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أم مقامات فاطمة الزهراء علیها السلام فی الکتاب و السنه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90404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90406_372815092">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690408_372815092">
            <w:r>
              <w:rPr>
                <w:webHidden/>
                <w:rStyle w:val="IndexLink"/>
                <w:rtl w:val="true"/>
              </w:rPr>
              <w:t>مقدمة المقرر</w:t>
            </w:r>
            <w:r>
              <w:rPr>
                <w:rStyle w:val="IndexLink"/>
                <w:rtl w:val="true"/>
              </w:rPr>
              <w:tab/>
            </w:r>
            <w:r>
              <w:rPr>
                <w:rStyle w:val="IndexLink"/>
              </w:rPr>
              <w:t>11</w:t>
            </w:r>
          </w:hyperlink>
        </w:p>
        <w:p>
          <w:pPr>
            <w:pStyle w:val="Contents2"/>
            <w:tabs>
              <w:tab w:val="clear" w:pos="8743"/>
              <w:tab w:val="right" w:pos="9026" w:leader="dot"/>
            </w:tabs>
            <w:rPr/>
          </w:pPr>
          <w:hyperlink w:anchor="__RefHeading___Toc1690410_372815092">
            <w:r>
              <w:rPr>
                <w:webHidden/>
                <w:rStyle w:val="IndexLink"/>
                <w:rtl w:val="true"/>
              </w:rPr>
              <w:t>الباب الأول</w:t>
            </w:r>
            <w:r>
              <w:rPr>
                <w:rStyle w:val="IndexLink"/>
                <w:rtl w:val="true"/>
              </w:rPr>
              <w:t>:</w:t>
            </w:r>
            <w:r>
              <w:rPr>
                <w:rStyle w:val="IndexLink"/>
                <w:rtl w:val="true"/>
              </w:rPr>
              <w:t>ضوابط عامة</w:t>
            </w:r>
            <w:r>
              <w:rPr>
                <w:rStyle w:val="IndexLink"/>
                <w:rtl w:val="true"/>
              </w:rPr>
              <w:tab/>
            </w:r>
            <w:r>
              <w:rPr>
                <w:rStyle w:val="IndexLink"/>
              </w:rPr>
              <w:t>14</w:t>
            </w:r>
          </w:hyperlink>
        </w:p>
        <w:p>
          <w:pPr>
            <w:pStyle w:val="Contents3"/>
            <w:tabs>
              <w:tab w:val="clear" w:pos="8459"/>
              <w:tab w:val="right" w:pos="9026" w:leader="dot"/>
            </w:tabs>
            <w:rPr/>
          </w:pPr>
          <w:hyperlink w:anchor="__RefHeading___Toc1690412_372815092">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690414_372815092">
            <w:r>
              <w:rPr>
                <w:webHidden/>
                <w:rStyle w:val="IndexLink"/>
                <w:rtl w:val="true"/>
              </w:rPr>
              <w:t>الضابطة الأولى</w:t>
            </w:r>
            <w:r>
              <w:rPr>
                <w:rStyle w:val="IndexLink"/>
                <w:rtl w:val="true"/>
              </w:rPr>
              <w:t xml:space="preserve">: </w:t>
            </w:r>
            <w:r>
              <w:rPr>
                <w:rStyle w:val="IndexLink"/>
                <w:rtl w:val="true"/>
              </w:rPr>
              <w:t>المحكمات وطبقاتها الضابطة لمعرفتها</w:t>
            </w:r>
            <w:r>
              <w:rPr>
                <w:rStyle w:val="IndexLink"/>
                <w:rtl w:val="true"/>
              </w:rPr>
              <w:tab/>
            </w:r>
            <w:r>
              <w:rPr>
                <w:rStyle w:val="IndexLink"/>
              </w:rPr>
              <w:t>16</w:t>
            </w:r>
          </w:hyperlink>
        </w:p>
        <w:p>
          <w:pPr>
            <w:pStyle w:val="Contents4"/>
            <w:tabs>
              <w:tab w:val="clear" w:pos="8176"/>
              <w:tab w:val="right" w:pos="9026" w:leader="dot"/>
            </w:tabs>
            <w:rPr/>
          </w:pPr>
          <w:hyperlink w:anchor="__RefHeading___Toc1690416_372815092">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690418_372815092">
            <w:r>
              <w:rPr>
                <w:webHidden/>
                <w:rStyle w:val="IndexLink"/>
                <w:rtl w:val="true"/>
              </w:rPr>
              <w:t>كيف نتعرف عَلَى طبقات المحكمات</w:t>
            </w:r>
            <w:r>
              <w:rPr>
                <w:rStyle w:val="IndexLink"/>
                <w:rtl w:val="true"/>
              </w:rPr>
              <w:t>:</w:t>
              <w:tab/>
            </w:r>
            <w:r>
              <w:rPr>
                <w:rStyle w:val="IndexLink"/>
              </w:rPr>
              <w:t>20</w:t>
            </w:r>
          </w:hyperlink>
        </w:p>
        <w:p>
          <w:pPr>
            <w:pStyle w:val="Contents4"/>
            <w:tabs>
              <w:tab w:val="clear" w:pos="8176"/>
              <w:tab w:val="right" w:pos="9026" w:leader="dot"/>
            </w:tabs>
            <w:rPr/>
          </w:pPr>
          <w:hyperlink w:anchor="__RefHeading___Toc1690420_372815092">
            <w:r>
              <w:rPr>
                <w:webHidden/>
                <w:rStyle w:val="IndexLink"/>
                <w:rtl w:val="true"/>
              </w:rPr>
              <w:t>ولاية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مثبتة في أم الكتاب</w:t>
            </w:r>
            <w:r>
              <w:rPr>
                <w:rStyle w:val="IndexLink"/>
                <w:rtl w:val="true"/>
              </w:rPr>
              <w:t>:</w:t>
              <w:tab/>
            </w:r>
            <w:r>
              <w:rPr>
                <w:rStyle w:val="IndexLink"/>
              </w:rPr>
              <w:t>23</w:t>
            </w:r>
          </w:hyperlink>
        </w:p>
        <w:p>
          <w:pPr>
            <w:pStyle w:val="Contents4"/>
            <w:tabs>
              <w:tab w:val="clear" w:pos="8176"/>
              <w:tab w:val="right" w:pos="9026" w:leader="dot"/>
            </w:tabs>
            <w:rPr/>
          </w:pPr>
          <w:hyperlink w:anchor="__RefHeading___Toc1690422_372815092">
            <w:r>
              <w:rPr>
                <w:webHidden/>
                <w:rStyle w:val="IndexLink"/>
                <w:rtl w:val="true"/>
              </w:rPr>
              <w:t>وقفة مَعَ السِّيّد المرتضى</w:t>
            </w:r>
            <w:r>
              <w:rPr>
                <w:rStyle w:val="IndexLink"/>
                <w:rtl w:val="true"/>
              </w:rPr>
              <w:t>:</w:t>
              <w:tab/>
            </w:r>
            <w:r>
              <w:rPr>
                <w:rStyle w:val="IndexLink"/>
              </w:rPr>
              <w:t>25</w:t>
            </w:r>
          </w:hyperlink>
        </w:p>
        <w:p>
          <w:pPr>
            <w:pStyle w:val="Contents3"/>
            <w:tabs>
              <w:tab w:val="clear" w:pos="8459"/>
              <w:tab w:val="right" w:pos="9026" w:leader="dot"/>
            </w:tabs>
            <w:rPr/>
          </w:pPr>
          <w:hyperlink w:anchor="__RefHeading___Toc1690424_372815092">
            <w:r>
              <w:rPr>
                <w:webHidden/>
                <w:rStyle w:val="IndexLink"/>
                <w:rtl w:val="true"/>
              </w:rPr>
              <w:t>الضابطة الثانية</w:t>
            </w:r>
            <w:r>
              <w:rPr>
                <w:rStyle w:val="IndexLink"/>
                <w:rtl w:val="true"/>
              </w:rPr>
              <w:t xml:space="preserve">: </w:t>
            </w:r>
            <w:r>
              <w:rPr>
                <w:rStyle w:val="IndexLink"/>
                <w:rtl w:val="true"/>
              </w:rPr>
              <w:t>موقع العقائد فوق عالم الدنيا</w:t>
            </w:r>
            <w:r>
              <w:rPr>
                <w:rStyle w:val="IndexLink"/>
                <w:rtl w:val="true"/>
              </w:rPr>
              <w:tab/>
            </w:r>
            <w:r>
              <w:rPr>
                <w:rStyle w:val="IndexLink"/>
              </w:rPr>
              <w:t>28</w:t>
            </w:r>
          </w:hyperlink>
        </w:p>
        <w:p>
          <w:pPr>
            <w:pStyle w:val="Contents3"/>
            <w:tabs>
              <w:tab w:val="clear" w:pos="8459"/>
              <w:tab w:val="right" w:pos="9026" w:leader="dot"/>
            </w:tabs>
            <w:rPr/>
          </w:pPr>
          <w:hyperlink w:anchor="__RefHeading___Toc1690426_372815092">
            <w:r>
              <w:rPr>
                <w:webHidden/>
                <w:rStyle w:val="IndexLink"/>
                <w:rtl w:val="true"/>
              </w:rPr>
              <w:t>الضابطة الثَّالثة</w:t>
            </w:r>
            <w:r>
              <w:rPr>
                <w:rStyle w:val="IndexLink"/>
                <w:rtl w:val="true"/>
              </w:rPr>
              <w:t xml:space="preserve">: </w:t>
            </w:r>
            <w:r>
              <w:rPr>
                <w:rStyle w:val="IndexLink"/>
                <w:rtl w:val="true"/>
              </w:rPr>
              <w:t>العمى عن المعارف في الدنيا عمى في العوالم الأخرى</w:t>
            </w:r>
            <w:r>
              <w:rPr>
                <w:rStyle w:val="IndexLink"/>
                <w:rtl w:val="true"/>
              </w:rPr>
              <w:tab/>
            </w:r>
            <w:r>
              <w:rPr>
                <w:rStyle w:val="IndexLink"/>
              </w:rPr>
              <w:t>30</w:t>
            </w:r>
          </w:hyperlink>
        </w:p>
        <w:p>
          <w:pPr>
            <w:pStyle w:val="Contents3"/>
            <w:tabs>
              <w:tab w:val="clear" w:pos="8459"/>
              <w:tab w:val="right" w:pos="9026" w:leader="dot"/>
            </w:tabs>
            <w:rPr/>
          </w:pPr>
          <w:hyperlink w:anchor="__RefHeading___Toc1690428_372815092">
            <w:r>
              <w:rPr>
                <w:webHidden/>
                <w:rStyle w:val="IndexLink"/>
                <w:rtl w:val="true"/>
              </w:rPr>
              <w:t>الضابطة الرابعة</w:t>
            </w:r>
            <w:r>
              <w:rPr>
                <w:rStyle w:val="IndexLink"/>
                <w:rtl w:val="true"/>
              </w:rPr>
              <w:t xml:space="preserve">: </w:t>
            </w:r>
            <w:r>
              <w:rPr>
                <w:rStyle w:val="IndexLink"/>
                <w:rtl w:val="true"/>
              </w:rPr>
              <w:t>العقيدة رؤية لماض أم منهج لحاضر ومستقبل</w:t>
            </w:r>
            <w:r>
              <w:rPr>
                <w:rStyle w:val="IndexLink"/>
                <w:rtl w:val="true"/>
              </w:rPr>
              <w:tab/>
            </w:r>
            <w:r>
              <w:rPr>
                <w:rStyle w:val="IndexLink"/>
              </w:rPr>
              <w:t>35</w:t>
            </w:r>
          </w:hyperlink>
        </w:p>
        <w:p>
          <w:pPr>
            <w:pStyle w:val="Contents3"/>
            <w:tabs>
              <w:tab w:val="clear" w:pos="8459"/>
              <w:tab w:val="right" w:pos="9026" w:leader="dot"/>
            </w:tabs>
            <w:rPr/>
          </w:pPr>
          <w:hyperlink w:anchor="__RefHeading___Toc1690430_372815092">
            <w:r>
              <w:rPr>
                <w:webHidden/>
                <w:rStyle w:val="IndexLink"/>
                <w:rtl w:val="true"/>
              </w:rPr>
              <w:t>الضابطة الخامسة</w:t>
            </w:r>
            <w:r>
              <w:rPr>
                <w:rStyle w:val="IndexLink"/>
                <w:rtl w:val="true"/>
              </w:rPr>
              <w:t xml:space="preserve">: </w:t>
            </w:r>
            <w:r>
              <w:rPr>
                <w:rStyle w:val="IndexLink"/>
                <w:rtl w:val="true"/>
              </w:rPr>
              <w:t>لغة الفضائل ترجمانها الحجية و لغة الذم إسقاط للحجية</w:t>
            </w:r>
            <w:r>
              <w:rPr>
                <w:rStyle w:val="IndexLink"/>
                <w:rtl w:val="true"/>
              </w:rPr>
              <w:tab/>
            </w:r>
            <w:r>
              <w:rPr>
                <w:rStyle w:val="IndexLink"/>
              </w:rPr>
              <w:t>37</w:t>
            </w:r>
          </w:hyperlink>
        </w:p>
        <w:p>
          <w:pPr>
            <w:pStyle w:val="Contents3"/>
            <w:tabs>
              <w:tab w:val="clear" w:pos="8459"/>
              <w:tab w:val="right" w:pos="9026" w:leader="dot"/>
            </w:tabs>
            <w:rPr/>
          </w:pPr>
          <w:hyperlink w:anchor="__RefHeading___Toc1690432_372815092">
            <w:r>
              <w:rPr>
                <w:webHidden/>
                <w:rStyle w:val="IndexLink"/>
                <w:rtl w:val="true"/>
              </w:rPr>
              <w:t>الضابطة السادسة</w:t>
            </w:r>
            <w:r>
              <w:rPr>
                <w:rStyle w:val="IndexLink"/>
                <w:rtl w:val="true"/>
              </w:rPr>
              <w:t xml:space="preserve">: </w:t>
            </w:r>
            <w:r>
              <w:rPr>
                <w:rStyle w:val="IndexLink"/>
                <w:rtl w:val="true"/>
              </w:rPr>
              <w:t>لغة القرآن والزيارات</w:t>
            </w:r>
            <w:r>
              <w:rPr>
                <w:rStyle w:val="IndexLink"/>
                <w:rtl w:val="true"/>
              </w:rPr>
              <w:tab/>
            </w:r>
            <w:r>
              <w:rPr>
                <w:rStyle w:val="IndexLink"/>
              </w:rPr>
              <w:t>43</w:t>
            </w:r>
          </w:hyperlink>
        </w:p>
        <w:p>
          <w:pPr>
            <w:pStyle w:val="Contents3"/>
            <w:tabs>
              <w:tab w:val="clear" w:pos="8459"/>
              <w:tab w:val="right" w:pos="9026" w:leader="dot"/>
            </w:tabs>
            <w:rPr/>
          </w:pPr>
          <w:hyperlink w:anchor="__RefHeading___Toc1690434_372815092">
            <w:r>
              <w:rPr>
                <w:webHidden/>
                <w:rStyle w:val="IndexLink"/>
                <w:rtl w:val="true"/>
              </w:rPr>
              <w:t>الضابطة السابِعِة</w:t>
            </w:r>
            <w:r>
              <w:rPr>
                <w:rStyle w:val="IndexLink"/>
                <w:rtl w:val="true"/>
              </w:rPr>
              <w:t xml:space="preserve">: </w:t>
            </w:r>
            <w:r>
              <w:rPr>
                <w:rStyle w:val="IndexLink"/>
                <w:rtl w:val="true"/>
              </w:rPr>
              <w:t>الاعتقاد بالنبوة أعظم من الاعتقاد بالجنة والنار</w:t>
            </w:r>
            <w:r>
              <w:rPr>
                <w:rStyle w:val="IndexLink"/>
                <w:rtl w:val="true"/>
              </w:rPr>
              <w:tab/>
            </w:r>
            <w:r>
              <w:rPr>
                <w:rStyle w:val="IndexLink"/>
              </w:rPr>
              <w:t>55</w:t>
            </w:r>
          </w:hyperlink>
        </w:p>
        <w:p>
          <w:pPr>
            <w:pStyle w:val="Contents3"/>
            <w:tabs>
              <w:tab w:val="clear" w:pos="8459"/>
              <w:tab w:val="right" w:pos="9026" w:leader="dot"/>
            </w:tabs>
            <w:rPr/>
          </w:pPr>
          <w:hyperlink w:anchor="__RefHeading___Toc1690436_372815092">
            <w:r>
              <w:rPr>
                <w:webHidden/>
                <w:rStyle w:val="IndexLink"/>
                <w:rtl w:val="true"/>
              </w:rPr>
              <w:t>الضابطة الثامنة</w:t>
            </w:r>
            <w:r>
              <w:rPr>
                <w:rStyle w:val="IndexLink"/>
                <w:rtl w:val="true"/>
              </w:rPr>
              <w:t xml:space="preserve">: </w:t>
            </w:r>
            <w:r>
              <w:rPr>
                <w:rStyle w:val="IndexLink"/>
                <w:rtl w:val="true"/>
              </w:rPr>
              <w:t>أنحاء ارتباط الحجج بالبشر</w:t>
            </w:r>
            <w:r>
              <w:rPr>
                <w:rStyle w:val="IndexLink"/>
                <w:rtl w:val="true"/>
              </w:rPr>
              <w:tab/>
            </w:r>
            <w:r>
              <w:rPr>
                <w:rStyle w:val="IndexLink"/>
              </w:rPr>
              <w:t>65</w:t>
            </w:r>
          </w:hyperlink>
        </w:p>
        <w:p>
          <w:pPr>
            <w:pStyle w:val="Contents3"/>
            <w:tabs>
              <w:tab w:val="clear" w:pos="8459"/>
              <w:tab w:val="right" w:pos="9026" w:leader="dot"/>
            </w:tabs>
            <w:rPr/>
          </w:pPr>
          <w:hyperlink w:anchor="__RefHeading___Toc1690438_372815092">
            <w:r>
              <w:rPr>
                <w:webHidden/>
                <w:rStyle w:val="IndexLink"/>
                <w:rtl w:val="true"/>
              </w:rPr>
              <w:t>الضابطة التاسعة</w:t>
            </w:r>
            <w:r>
              <w:rPr>
                <w:rStyle w:val="IndexLink"/>
                <w:rtl w:val="true"/>
              </w:rPr>
              <w:t xml:space="preserve">: </w:t>
            </w:r>
            <w:r>
              <w:rPr>
                <w:rStyle w:val="IndexLink"/>
                <w:rtl w:val="true"/>
              </w:rPr>
              <w:t>المقامات المشتركة بين الخمسة لا تنافي التراتبية</w:t>
            </w:r>
            <w:r>
              <w:rPr>
                <w:rStyle w:val="IndexLink"/>
                <w:rtl w:val="true"/>
              </w:rPr>
              <w:tab/>
            </w:r>
            <w:r>
              <w:rPr>
                <w:rStyle w:val="IndexLink"/>
              </w:rPr>
              <w:t>69</w:t>
            </w:r>
          </w:hyperlink>
        </w:p>
        <w:p>
          <w:pPr>
            <w:pStyle w:val="Contents3"/>
            <w:tabs>
              <w:tab w:val="clear" w:pos="8459"/>
              <w:tab w:val="right" w:pos="9026" w:leader="dot"/>
            </w:tabs>
            <w:rPr/>
          </w:pPr>
          <w:hyperlink w:anchor="__RefHeading___Toc1690440_372815092">
            <w:r>
              <w:rPr>
                <w:webHidden/>
                <w:rStyle w:val="IndexLink"/>
                <w:rtl w:val="true"/>
              </w:rPr>
              <w:t>الضابطة العاشرة</w:t>
            </w:r>
            <w:r>
              <w:rPr>
                <w:rStyle w:val="IndexLink"/>
                <w:rtl w:val="true"/>
              </w:rPr>
              <w:t xml:space="preserve">: </w:t>
            </w:r>
            <w:r>
              <w:rPr>
                <w:rStyle w:val="IndexLink"/>
                <w:rtl w:val="true"/>
              </w:rPr>
              <w:t>إمامة رسول الله صلى الله عليه وآله وسلم</w:t>
            </w:r>
            <w:r>
              <w:rPr>
                <w:rStyle w:val="IndexLink"/>
                <w:rtl w:val="true"/>
              </w:rPr>
              <w:tab/>
            </w:r>
            <w:r>
              <w:rPr>
                <w:rStyle w:val="IndexLink"/>
              </w:rPr>
              <w:t>75</w:t>
            </w:r>
          </w:hyperlink>
        </w:p>
        <w:p>
          <w:pPr>
            <w:pStyle w:val="Contents2"/>
            <w:tabs>
              <w:tab w:val="clear" w:pos="8743"/>
              <w:tab w:val="right" w:pos="9026" w:leader="dot"/>
            </w:tabs>
            <w:rPr/>
          </w:pPr>
          <w:hyperlink w:anchor="__RefHeading___Toc1690442_372815092">
            <w:r>
              <w:rPr>
                <w:webHidden/>
                <w:rStyle w:val="IndexLink"/>
                <w:rtl w:val="true"/>
              </w:rPr>
              <w:t>الباب الثاني</w:t>
            </w:r>
            <w:r>
              <w:rPr>
                <w:rStyle w:val="IndexLink"/>
                <w:rtl w:val="true"/>
              </w:rPr>
              <w:t xml:space="preserve">: </w:t>
            </w:r>
            <w:r>
              <w:rPr>
                <w:rStyle w:val="IndexLink"/>
                <w:rtl w:val="true"/>
              </w:rPr>
              <w:t>المقالات</w:t>
            </w:r>
            <w:r>
              <w:rPr>
                <w:rStyle w:val="IndexLink"/>
                <w:rtl w:val="true"/>
              </w:rPr>
              <w:tab/>
            </w:r>
            <w:r>
              <w:rPr>
                <w:rStyle w:val="IndexLink"/>
              </w:rPr>
              <w:t>79</w:t>
            </w:r>
          </w:hyperlink>
        </w:p>
        <w:p>
          <w:pPr>
            <w:pStyle w:val="Contents3"/>
            <w:tabs>
              <w:tab w:val="clear" w:pos="8459"/>
              <w:tab w:val="right" w:pos="9026" w:leader="dot"/>
            </w:tabs>
            <w:rPr/>
          </w:pPr>
          <w:hyperlink w:anchor="__RefHeading___Toc1690444_372815092">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1690446_372815092">
            <w:r>
              <w:rPr>
                <w:webHidden/>
                <w:rStyle w:val="IndexLink"/>
                <w:rtl w:val="true"/>
              </w:rPr>
              <w:t>المقالة الأولى</w:t>
            </w:r>
            <w:r>
              <w:rPr>
                <w:rStyle w:val="IndexLink"/>
                <w:rtl w:val="true"/>
              </w:rPr>
              <w:t xml:space="preserve">: </w:t>
            </w:r>
            <w:r>
              <w:rPr>
                <w:rStyle w:val="IndexLink"/>
                <w:rtl w:val="true"/>
              </w:rPr>
              <w:t>موقع الزهراء عَليها السلام فِي أصول العقائد</w:t>
            </w:r>
            <w:r>
              <w:rPr>
                <w:rStyle w:val="IndexLink"/>
                <w:rtl w:val="true"/>
              </w:rPr>
              <w:tab/>
            </w:r>
            <w:r>
              <w:rPr>
                <w:rStyle w:val="IndexLink"/>
              </w:rPr>
              <w:t>81</w:t>
            </w:r>
          </w:hyperlink>
        </w:p>
        <w:p>
          <w:pPr>
            <w:pStyle w:val="Contents4"/>
            <w:tabs>
              <w:tab w:val="clear" w:pos="8176"/>
              <w:tab w:val="right" w:pos="9026" w:leader="dot"/>
            </w:tabs>
            <w:rPr/>
          </w:pPr>
          <w:hyperlink w:anchor="__RefHeading___Toc1690448_372815092">
            <w:r>
              <w:rPr>
                <w:webHidden/>
                <w:rStyle w:val="IndexLink"/>
                <w:rtl w:val="true"/>
              </w:rPr>
              <w:t>اشارة</w:t>
            </w:r>
            <w:r>
              <w:rPr>
                <w:rStyle w:val="IndexLink"/>
                <w:rtl w:val="true"/>
              </w:rPr>
              <w:tab/>
            </w:r>
            <w:r>
              <w:rPr>
                <w:rStyle w:val="IndexLink"/>
              </w:rPr>
              <w:t>81</w:t>
            </w:r>
          </w:hyperlink>
        </w:p>
        <w:p>
          <w:pPr>
            <w:pStyle w:val="Contents4"/>
            <w:tabs>
              <w:tab w:val="clear" w:pos="8176"/>
              <w:tab w:val="right" w:pos="9026" w:leader="dot"/>
            </w:tabs>
            <w:rPr/>
          </w:pPr>
          <w:hyperlink w:anchor="__RefHeading___Toc1690450_372815092">
            <w:r>
              <w:rPr>
                <w:webHidden/>
                <w:rStyle w:val="IndexLink"/>
                <w:rtl w:val="true"/>
              </w:rPr>
              <w:t>الشاهد الأوَّل</w:t>
            </w:r>
            <w:r>
              <w:rPr>
                <w:rStyle w:val="IndexLink"/>
                <w:rtl w:val="true"/>
              </w:rPr>
              <w:t xml:space="preserve">: </w:t>
            </w:r>
            <w:r>
              <w:rPr>
                <w:rStyle w:val="IndexLink"/>
                <w:rtl w:val="true"/>
              </w:rPr>
              <w:t>ملكها فِي العوالم الآتية</w:t>
            </w:r>
            <w:r>
              <w:rPr>
                <w:rStyle w:val="IndexLink"/>
                <w:rtl w:val="true"/>
              </w:rPr>
              <w:t>:</w:t>
              <w:tab/>
            </w:r>
            <w:r>
              <w:rPr>
                <w:rStyle w:val="IndexLink"/>
              </w:rPr>
              <w:t>82</w:t>
            </w:r>
          </w:hyperlink>
        </w:p>
        <w:p>
          <w:pPr>
            <w:pStyle w:val="Contents4"/>
            <w:tabs>
              <w:tab w:val="clear" w:pos="8176"/>
              <w:tab w:val="right" w:pos="9026" w:leader="dot"/>
            </w:tabs>
            <w:rPr/>
          </w:pPr>
          <w:hyperlink w:anchor="__RefHeading___Toc1690452_372815092">
            <w:r>
              <w:rPr>
                <w:webHidden/>
                <w:rStyle w:val="IndexLink"/>
                <w:rtl w:val="true"/>
              </w:rPr>
              <w:t>الشاهد الثَّانِي</w:t>
            </w:r>
            <w:r>
              <w:rPr>
                <w:rStyle w:val="IndexLink"/>
                <w:rtl w:val="true"/>
              </w:rPr>
              <w:t xml:space="preserve">: </w:t>
            </w:r>
            <w:r>
              <w:rPr>
                <w:rStyle w:val="IndexLink"/>
                <w:rtl w:val="true"/>
              </w:rPr>
              <w:t>تلقين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لحمزة</w:t>
            </w:r>
            <w:r>
              <w:rPr>
                <w:rStyle w:val="IndexLink"/>
                <w:rtl w:val="true"/>
              </w:rPr>
              <w:t>(</w:t>
            </w:r>
            <w:r>
              <w:rPr>
                <w:rStyle w:val="IndexLink"/>
                <w:rtl w:val="true"/>
              </w:rPr>
              <w:t>علیه السلام</w:t>
            </w:r>
            <w:r>
              <w:rPr>
                <w:rStyle w:val="IndexLink"/>
                <w:rtl w:val="true"/>
              </w:rPr>
              <w:t>):</w:t>
              <w:tab/>
            </w:r>
            <w:r>
              <w:rPr>
                <w:rStyle w:val="IndexLink"/>
              </w:rPr>
              <w:t>85</w:t>
            </w:r>
          </w:hyperlink>
        </w:p>
        <w:p>
          <w:pPr>
            <w:pStyle w:val="Contents4"/>
            <w:tabs>
              <w:tab w:val="clear" w:pos="8176"/>
              <w:tab w:val="right" w:pos="9026" w:leader="dot"/>
            </w:tabs>
            <w:rPr/>
          </w:pPr>
          <w:hyperlink w:anchor="__RefHeading___Toc1690454_372815092">
            <w:r>
              <w:rPr>
                <w:webHidden/>
                <w:rStyle w:val="IndexLink"/>
                <w:rtl w:val="true"/>
              </w:rPr>
              <w:t>الشاهد الثَّالِث</w:t>
            </w:r>
            <w:r>
              <w:rPr>
                <w:rStyle w:val="IndexLink"/>
                <w:rtl w:val="true"/>
              </w:rPr>
              <w:t xml:space="preserve">: </w:t>
            </w:r>
            <w:r>
              <w:rPr>
                <w:rStyle w:val="IndexLink"/>
                <w:rtl w:val="true"/>
              </w:rPr>
              <w:t>اعتراف أبي بكر بمقامات فاطمة</w:t>
            </w:r>
            <w:r>
              <w:rPr>
                <w:rStyle w:val="IndexLink"/>
                <w:rtl w:val="true"/>
              </w:rPr>
              <w:t>(</w:t>
            </w:r>
            <w:r>
              <w:rPr>
                <w:rStyle w:val="IndexLink"/>
                <w:rtl w:val="true"/>
              </w:rPr>
              <w:t>عليها السلام</w:t>
            </w:r>
            <w:r>
              <w:rPr>
                <w:rStyle w:val="IndexLink"/>
                <w:rtl w:val="true"/>
              </w:rPr>
              <w:t>):</w:t>
              <w:tab/>
            </w:r>
            <w:r>
              <w:rPr>
                <w:rStyle w:val="IndexLink"/>
              </w:rPr>
              <w:t>88</w:t>
            </w:r>
          </w:hyperlink>
        </w:p>
        <w:p>
          <w:pPr>
            <w:pStyle w:val="Contents3"/>
            <w:tabs>
              <w:tab w:val="clear" w:pos="8459"/>
              <w:tab w:val="right" w:pos="9026" w:leader="dot"/>
            </w:tabs>
            <w:rPr/>
          </w:pPr>
          <w:hyperlink w:anchor="__RefHeading___Toc1690456_372815092">
            <w:r>
              <w:rPr>
                <w:webHidden/>
                <w:rStyle w:val="IndexLink"/>
                <w:rtl w:val="true"/>
              </w:rPr>
              <w:t>المقالة الثانية</w:t>
            </w:r>
            <w:r>
              <w:rPr>
                <w:rStyle w:val="IndexLink"/>
                <w:rtl w:val="true"/>
              </w:rPr>
              <w:t xml:space="preserve">: </w:t>
            </w:r>
            <w:r>
              <w:rPr>
                <w:rStyle w:val="IndexLink"/>
                <w:rtl w:val="true"/>
              </w:rPr>
              <w:t>الاعتقاد بها عليها السلام فريضة مودة أم إيمان بموقعها الخاص</w:t>
            </w:r>
            <w:r>
              <w:rPr>
                <w:rStyle w:val="IndexLink"/>
                <w:rtl w:val="true"/>
              </w:rPr>
              <w:tab/>
            </w:r>
            <w:r>
              <w:rPr>
                <w:rStyle w:val="IndexLink"/>
              </w:rPr>
              <w:t>91</w:t>
            </w:r>
          </w:hyperlink>
        </w:p>
        <w:p>
          <w:pPr>
            <w:pStyle w:val="Contents3"/>
            <w:tabs>
              <w:tab w:val="clear" w:pos="8459"/>
              <w:tab w:val="right" w:pos="9026" w:leader="dot"/>
            </w:tabs>
            <w:rPr/>
          </w:pPr>
          <w:hyperlink w:anchor="__RefHeading___Toc1690458_372815092">
            <w:r>
              <w:rPr>
                <w:webHidden/>
                <w:rStyle w:val="IndexLink"/>
                <w:rtl w:val="true"/>
              </w:rPr>
              <w:t>المقالة الثَّالثة</w:t>
            </w:r>
            <w:r>
              <w:rPr>
                <w:rStyle w:val="IndexLink"/>
                <w:rtl w:val="true"/>
              </w:rPr>
              <w:t xml:space="preserve">: </w:t>
            </w:r>
            <w:r>
              <w:rPr>
                <w:rStyle w:val="IndexLink"/>
                <w:rtl w:val="true"/>
              </w:rPr>
              <w:t>نورية الزهراء عَليها السلام و ما يترتب عليها من أدوار</w:t>
            </w:r>
            <w:r>
              <w:rPr>
                <w:rStyle w:val="IndexLink"/>
                <w:rtl w:val="true"/>
              </w:rPr>
              <w:tab/>
            </w:r>
            <w:r>
              <w:rPr>
                <w:rStyle w:val="IndexLink"/>
              </w:rPr>
              <w:t>93</w:t>
            </w:r>
          </w:hyperlink>
        </w:p>
        <w:p>
          <w:pPr>
            <w:pStyle w:val="Contents3"/>
            <w:tabs>
              <w:tab w:val="clear" w:pos="8459"/>
              <w:tab w:val="right" w:pos="9026" w:leader="dot"/>
            </w:tabs>
            <w:rPr/>
          </w:pPr>
          <w:hyperlink w:anchor="__RefHeading___Toc1690460_372815092">
            <w:r>
              <w:rPr>
                <w:webHidden/>
                <w:rStyle w:val="IndexLink"/>
                <w:rtl w:val="true"/>
              </w:rPr>
              <w:t>المقالة الرابعة</w:t>
            </w:r>
            <w:r>
              <w:rPr>
                <w:rStyle w:val="IndexLink"/>
                <w:rtl w:val="true"/>
              </w:rPr>
              <w:t xml:space="preserve">: </w:t>
            </w:r>
            <w:r>
              <w:rPr>
                <w:rStyle w:val="IndexLink"/>
                <w:rtl w:val="true"/>
              </w:rPr>
              <w:t>الزهراء عليها السلام بضعة روح الوجود</w:t>
            </w:r>
            <w:r>
              <w:rPr>
                <w:rStyle w:val="IndexLink"/>
                <w:rtl w:val="true"/>
              </w:rPr>
              <w:tab/>
            </w:r>
            <w:r>
              <w:rPr>
                <w:rStyle w:val="IndexLink"/>
              </w:rPr>
              <w:t>99</w:t>
            </w:r>
          </w:hyperlink>
        </w:p>
        <w:p>
          <w:pPr>
            <w:pStyle w:val="Contents4"/>
            <w:tabs>
              <w:tab w:val="clear" w:pos="8176"/>
              <w:tab w:val="right" w:pos="9026" w:leader="dot"/>
            </w:tabs>
            <w:rPr/>
          </w:pPr>
          <w:hyperlink w:anchor="__RefHeading___Toc1690462_372815092">
            <w:r>
              <w:rPr>
                <w:webHidden/>
                <w:rStyle w:val="IndexLink"/>
                <w:rtl w:val="true"/>
              </w:rPr>
              <w:t>اشارة</w:t>
            </w:r>
            <w:r>
              <w:rPr>
                <w:rStyle w:val="IndexLink"/>
                <w:rtl w:val="true"/>
              </w:rPr>
              <w:tab/>
            </w:r>
            <w:r>
              <w:rPr>
                <w:rStyle w:val="IndexLink"/>
              </w:rPr>
              <w:t>99</w:t>
            </w:r>
          </w:hyperlink>
        </w:p>
        <w:p>
          <w:pPr>
            <w:pStyle w:val="Contents4"/>
            <w:tabs>
              <w:tab w:val="clear" w:pos="8176"/>
              <w:tab w:val="right" w:pos="9026" w:leader="dot"/>
            </w:tabs>
            <w:rPr/>
          </w:pPr>
          <w:hyperlink w:anchor="__RefHeading___Toc1690464_372815092">
            <w:r>
              <w:rPr>
                <w:webHidden/>
                <w:rStyle w:val="IndexLink"/>
                <w:rtl w:val="true"/>
              </w:rPr>
              <w:t>أنحاء القربى</w:t>
            </w:r>
            <w:r>
              <w:rPr>
                <w:rStyle w:val="IndexLink"/>
                <w:rtl w:val="true"/>
              </w:rPr>
              <w:t>:</w:t>
              <w:tab/>
            </w:r>
            <w:r>
              <w:rPr>
                <w:rStyle w:val="IndexLink"/>
              </w:rPr>
              <w:t>99</w:t>
            </w:r>
          </w:hyperlink>
        </w:p>
        <w:p>
          <w:pPr>
            <w:pStyle w:val="Contents4"/>
            <w:tabs>
              <w:tab w:val="clear" w:pos="8176"/>
              <w:tab w:val="right" w:pos="9026" w:leader="dot"/>
            </w:tabs>
            <w:rPr/>
          </w:pPr>
          <w:hyperlink w:anchor="__RefHeading___Toc1690466_372815092">
            <w:r>
              <w:rPr>
                <w:webHidden/>
                <w:rStyle w:val="IndexLink"/>
                <w:rtl w:val="true"/>
              </w:rPr>
              <w:t>إجمال مقامات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في كتب المتكلمين</w:t>
            </w:r>
            <w:r>
              <w:rPr>
                <w:rStyle w:val="IndexLink"/>
                <w:rtl w:val="true"/>
              </w:rPr>
              <w:t>:</w:t>
              <w:tab/>
            </w:r>
            <w:r>
              <w:rPr>
                <w:rStyle w:val="IndexLink"/>
              </w:rPr>
              <w:t>102</w:t>
            </w:r>
          </w:hyperlink>
        </w:p>
        <w:p>
          <w:pPr>
            <w:pStyle w:val="Contents3"/>
            <w:tabs>
              <w:tab w:val="clear" w:pos="8459"/>
              <w:tab w:val="right" w:pos="9026" w:leader="dot"/>
            </w:tabs>
            <w:rPr/>
          </w:pPr>
          <w:hyperlink w:anchor="__RefHeading___Toc1690468_372815092">
            <w:r>
              <w:rPr>
                <w:webHidden/>
                <w:rStyle w:val="IndexLink"/>
                <w:rtl w:val="true"/>
              </w:rPr>
              <w:t>المقالة الخامسة</w:t>
            </w:r>
            <w:r>
              <w:rPr>
                <w:rStyle w:val="IndexLink"/>
                <w:rtl w:val="true"/>
              </w:rPr>
              <w:t xml:space="preserve">: </w:t>
            </w:r>
            <w:r>
              <w:rPr>
                <w:rStyle w:val="IndexLink"/>
                <w:rtl w:val="true"/>
              </w:rPr>
              <w:t>مقام المحدثة</w:t>
            </w:r>
            <w:r>
              <w:rPr>
                <w:rStyle w:val="IndexLink"/>
                <w:rtl w:val="true"/>
              </w:rPr>
              <w:tab/>
            </w:r>
            <w:r>
              <w:rPr>
                <w:rStyle w:val="IndexLink"/>
              </w:rPr>
              <w:t>105</w:t>
            </w:r>
          </w:hyperlink>
        </w:p>
        <w:p>
          <w:pPr>
            <w:pStyle w:val="Contents4"/>
            <w:tabs>
              <w:tab w:val="clear" w:pos="8176"/>
              <w:tab w:val="right" w:pos="9026" w:leader="dot"/>
            </w:tabs>
            <w:rPr/>
          </w:pPr>
          <w:hyperlink w:anchor="__RefHeading___Toc1690470_372815092">
            <w:r>
              <w:rPr>
                <w:webHidden/>
                <w:rStyle w:val="IndexLink"/>
                <w:rtl w:val="true"/>
              </w:rPr>
              <w:t>اشارة</w:t>
            </w:r>
            <w:r>
              <w:rPr>
                <w:rStyle w:val="IndexLink"/>
                <w:rtl w:val="true"/>
              </w:rPr>
              <w:tab/>
            </w:r>
            <w:r>
              <w:rPr>
                <w:rStyle w:val="IndexLink"/>
              </w:rPr>
              <w:t>105</w:t>
            </w:r>
          </w:hyperlink>
        </w:p>
        <w:p>
          <w:pPr>
            <w:pStyle w:val="Contents4"/>
            <w:tabs>
              <w:tab w:val="clear" w:pos="8176"/>
              <w:tab w:val="right" w:pos="9026" w:leader="dot"/>
            </w:tabs>
            <w:rPr/>
          </w:pPr>
          <w:hyperlink w:anchor="__RefHeading___Toc1690472_372815092">
            <w:r>
              <w:rPr>
                <w:webHidden/>
                <w:rStyle w:val="IndexLink"/>
                <w:rtl w:val="true"/>
              </w:rPr>
              <w:t>المقامات الاصطفائية في القُرآن</w:t>
            </w:r>
            <w:r>
              <w:rPr>
                <w:rStyle w:val="IndexLink"/>
                <w:rtl w:val="true"/>
              </w:rPr>
              <w:t>:</w:t>
              <w:tab/>
            </w:r>
            <w:r>
              <w:rPr>
                <w:rStyle w:val="IndexLink"/>
              </w:rPr>
              <w:t>106</w:t>
            </w:r>
          </w:hyperlink>
        </w:p>
        <w:p>
          <w:pPr>
            <w:pStyle w:val="Contents4"/>
            <w:tabs>
              <w:tab w:val="clear" w:pos="8176"/>
              <w:tab w:val="right" w:pos="9026" w:leader="dot"/>
            </w:tabs>
            <w:rPr/>
          </w:pPr>
          <w:hyperlink w:anchor="__RefHeading___Toc1690474_372815092">
            <w:r>
              <w:rPr>
                <w:webHidden/>
                <w:rStyle w:val="IndexLink"/>
                <w:rtl w:val="true"/>
              </w:rPr>
              <w:t>المحدثة وسام إلهي عظيم لفاطمة</w:t>
            </w:r>
            <w:r>
              <w:rPr>
                <w:rStyle w:val="IndexLink"/>
                <w:rtl w:val="true"/>
              </w:rPr>
              <w:t>(</w:t>
            </w:r>
            <w:r>
              <w:rPr>
                <w:rStyle w:val="IndexLink"/>
                <w:rtl w:val="true"/>
              </w:rPr>
              <w:t>عليها السلام</w:t>
            </w:r>
            <w:r>
              <w:rPr>
                <w:rStyle w:val="IndexLink"/>
                <w:rtl w:val="true"/>
              </w:rPr>
              <w:t>):</w:t>
              <w:tab/>
            </w:r>
            <w:r>
              <w:rPr>
                <w:rStyle w:val="IndexLink"/>
              </w:rPr>
              <w:t>108</w:t>
            </w:r>
          </w:hyperlink>
        </w:p>
        <w:p>
          <w:pPr>
            <w:pStyle w:val="Contents4"/>
            <w:tabs>
              <w:tab w:val="clear" w:pos="8176"/>
              <w:tab w:val="right" w:pos="9026" w:leader="dot"/>
            </w:tabs>
            <w:rPr/>
          </w:pPr>
          <w:hyperlink w:anchor="__RefHeading___Toc1690476_372815092">
            <w:r>
              <w:rPr>
                <w:webHidden/>
                <w:rStyle w:val="IndexLink"/>
                <w:rtl w:val="true"/>
              </w:rPr>
              <w:t>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محدثة من الملائكة والروح الأمري</w:t>
            </w:r>
            <w:r>
              <w:rPr>
                <w:rStyle w:val="IndexLink"/>
                <w:rtl w:val="true"/>
              </w:rPr>
              <w:t>:</w:t>
              <w:tab/>
            </w:r>
            <w:r>
              <w:rPr>
                <w:rStyle w:val="IndexLink"/>
              </w:rPr>
              <w:t>112</w:t>
            </w:r>
          </w:hyperlink>
        </w:p>
        <w:p>
          <w:pPr>
            <w:pStyle w:val="Contents3"/>
            <w:tabs>
              <w:tab w:val="clear" w:pos="8459"/>
              <w:tab w:val="right" w:pos="9026" w:leader="dot"/>
            </w:tabs>
            <w:rPr/>
          </w:pPr>
          <w:hyperlink w:anchor="__RefHeading___Toc1690478_372815092">
            <w:r>
              <w:rPr>
                <w:webHidden/>
                <w:rStyle w:val="IndexLink"/>
                <w:rtl w:val="true"/>
              </w:rPr>
              <w:t>المقالة السادسة</w:t>
            </w:r>
            <w:r>
              <w:rPr>
                <w:rStyle w:val="IndexLink"/>
                <w:rtl w:val="true"/>
              </w:rPr>
              <w:t xml:space="preserve">: </w:t>
            </w:r>
            <w:r>
              <w:rPr>
                <w:rStyle w:val="IndexLink"/>
                <w:rtl w:val="true"/>
              </w:rPr>
              <w:t>مقام المحدثة</w:t>
            </w:r>
            <w:r>
              <w:rPr>
                <w:rStyle w:val="IndexLink"/>
                <w:rtl w:val="true"/>
              </w:rPr>
              <w:tab/>
            </w:r>
            <w:r>
              <w:rPr>
                <w:rStyle w:val="IndexLink"/>
              </w:rPr>
              <w:t>123</w:t>
            </w:r>
          </w:hyperlink>
        </w:p>
        <w:p>
          <w:pPr>
            <w:pStyle w:val="Contents4"/>
            <w:tabs>
              <w:tab w:val="clear" w:pos="8176"/>
              <w:tab w:val="right" w:pos="9026" w:leader="dot"/>
            </w:tabs>
            <w:rPr/>
          </w:pPr>
          <w:hyperlink w:anchor="__RefHeading___Toc1690480_372815092">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1690482_372815092">
            <w:r>
              <w:rPr>
                <w:webHidden/>
                <w:rStyle w:val="IndexLink"/>
                <w:rtl w:val="true"/>
              </w:rPr>
              <w:t xml:space="preserve">أهل البيت </w:t>
            </w:r>
            <w:r>
              <w:rPr>
                <w:rStyle w:val="IndexLink"/>
                <w:rtl w:val="true"/>
              </w:rPr>
              <w:t>(</w:t>
            </w:r>
            <w:r>
              <w:rPr>
                <w:rStyle w:val="IndexLink"/>
                <w:rtl w:val="true"/>
              </w:rPr>
              <w:t>عليهم السلام</w:t>
            </w:r>
            <w:r>
              <w:rPr>
                <w:rStyle w:val="IndexLink"/>
                <w:rtl w:val="true"/>
              </w:rPr>
              <w:t xml:space="preserve">) </w:t>
            </w:r>
            <w:r>
              <w:rPr>
                <w:rStyle w:val="IndexLink"/>
                <w:rtl w:val="true"/>
              </w:rPr>
              <w:t>رواة عن كل طبقات وجود النبي</w:t>
            </w:r>
            <w:r>
              <w:rPr>
                <w:rStyle w:val="IndexLink"/>
                <w:rtl w:val="true"/>
              </w:rPr>
              <w:t>(</w:t>
            </w:r>
            <w:r>
              <w:rPr>
                <w:rStyle w:val="IndexLink"/>
                <w:rtl w:val="true"/>
              </w:rPr>
              <w:t>صلی الله علیه و آله</w:t>
            </w:r>
            <w:r>
              <w:rPr>
                <w:rStyle w:val="IndexLink"/>
                <w:rtl w:val="true"/>
              </w:rPr>
              <w:t>):</w:t>
              <w:tab/>
            </w:r>
            <w:r>
              <w:rPr>
                <w:rStyle w:val="IndexLink"/>
              </w:rPr>
              <w:t>125</w:t>
            </w:r>
          </w:hyperlink>
        </w:p>
        <w:p>
          <w:pPr>
            <w:pStyle w:val="Contents4"/>
            <w:tabs>
              <w:tab w:val="clear" w:pos="8176"/>
              <w:tab w:val="right" w:pos="9026" w:leader="dot"/>
            </w:tabs>
            <w:rPr/>
          </w:pPr>
          <w:hyperlink w:anchor="__RefHeading___Toc1690484_372815092">
            <w:r>
              <w:rPr>
                <w:webHidden/>
                <w:rStyle w:val="IndexLink"/>
                <w:rtl w:val="true"/>
              </w:rPr>
              <w:t>المحدث مرتبط بروح من أرواح النبي</w:t>
            </w:r>
            <w:r>
              <w:rPr>
                <w:rStyle w:val="IndexLink"/>
                <w:rtl w:val="true"/>
              </w:rPr>
              <w:t>(</w:t>
            </w:r>
            <w:r>
              <w:rPr>
                <w:rStyle w:val="IndexLink"/>
                <w:rtl w:val="true"/>
              </w:rPr>
              <w:t>صلی الله علیه و آله</w:t>
            </w:r>
            <w:r>
              <w:rPr>
                <w:rStyle w:val="IndexLink"/>
                <w:rtl w:val="true"/>
              </w:rPr>
              <w:t>):</w:t>
              <w:tab/>
            </w:r>
            <w:r>
              <w:rPr>
                <w:rStyle w:val="IndexLink"/>
              </w:rPr>
              <w:t>127</w:t>
            </w:r>
          </w:hyperlink>
        </w:p>
        <w:p>
          <w:pPr>
            <w:pStyle w:val="Contents3"/>
            <w:tabs>
              <w:tab w:val="clear" w:pos="8459"/>
              <w:tab w:val="right" w:pos="9026" w:leader="dot"/>
            </w:tabs>
            <w:rPr/>
          </w:pPr>
          <w:hyperlink w:anchor="__RefHeading___Toc1690486_372815092">
            <w:r>
              <w:rPr>
                <w:webHidden/>
                <w:rStyle w:val="IndexLink"/>
                <w:rtl w:val="true"/>
              </w:rPr>
              <w:t>المقالة السابعة</w:t>
            </w:r>
            <w:r>
              <w:rPr>
                <w:rStyle w:val="IndexLink"/>
                <w:rtl w:val="true"/>
              </w:rPr>
              <w:t xml:space="preserve">: </w:t>
            </w:r>
            <w:r>
              <w:rPr>
                <w:rStyle w:val="IndexLink"/>
                <w:rtl w:val="true"/>
              </w:rPr>
              <w:t>دلالة مصحف فاطمة عليها السلام على مقامها الشامخ</w:t>
            </w:r>
            <w:r>
              <w:rPr>
                <w:rStyle w:val="IndexLink"/>
                <w:rtl w:val="true"/>
              </w:rPr>
              <w:tab/>
            </w:r>
            <w:r>
              <w:rPr>
                <w:rStyle w:val="IndexLink"/>
              </w:rPr>
              <w:t>131</w:t>
            </w:r>
          </w:hyperlink>
        </w:p>
        <w:p>
          <w:pPr>
            <w:pStyle w:val="Contents4"/>
            <w:tabs>
              <w:tab w:val="clear" w:pos="8176"/>
              <w:tab w:val="right" w:pos="9026" w:leader="dot"/>
            </w:tabs>
            <w:rPr/>
          </w:pPr>
          <w:hyperlink w:anchor="__RefHeading___Toc1690488_372815092">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1690490_372815092">
            <w:r>
              <w:rPr>
                <w:webHidden/>
                <w:rStyle w:val="IndexLink"/>
                <w:rtl w:val="true"/>
              </w:rPr>
              <w:t>المطلب الأوَّل</w:t>
            </w:r>
            <w:r>
              <w:rPr>
                <w:rStyle w:val="IndexLink"/>
                <w:rtl w:val="true"/>
              </w:rPr>
              <w:t xml:space="preserve">: </w:t>
            </w:r>
            <w:r>
              <w:rPr>
                <w:rStyle w:val="IndexLink"/>
                <w:rtl w:val="true"/>
              </w:rPr>
              <w:t>مراسيم تسليم المصحف لفاطمة</w:t>
            </w:r>
            <w:r>
              <w:rPr>
                <w:rStyle w:val="IndexLink"/>
                <w:rtl w:val="true"/>
              </w:rPr>
              <w:t>(</w:t>
            </w:r>
            <w:r>
              <w:rPr>
                <w:rStyle w:val="IndexLink"/>
                <w:rtl w:val="true"/>
              </w:rPr>
              <w:t>عليها السلام</w:t>
            </w:r>
            <w:r>
              <w:rPr>
                <w:rStyle w:val="IndexLink"/>
                <w:rtl w:val="true"/>
              </w:rPr>
              <w:t>):</w:t>
              <w:tab/>
            </w:r>
            <w:r>
              <w:rPr>
                <w:rStyle w:val="IndexLink"/>
              </w:rPr>
              <w:t>131</w:t>
            </w:r>
          </w:hyperlink>
        </w:p>
        <w:p>
          <w:pPr>
            <w:pStyle w:val="Contents4"/>
            <w:tabs>
              <w:tab w:val="clear" w:pos="8176"/>
              <w:tab w:val="right" w:pos="9026" w:leader="dot"/>
            </w:tabs>
            <w:rPr/>
          </w:pPr>
          <w:hyperlink w:anchor="__RefHeading___Toc1690492_372815092">
            <w:r>
              <w:rPr>
                <w:webHidden/>
                <w:rStyle w:val="IndexLink"/>
                <w:rtl w:val="true"/>
              </w:rPr>
              <w:t>المطلب الثاني</w:t>
            </w:r>
            <w:r>
              <w:rPr>
                <w:rStyle w:val="IndexLink"/>
                <w:rtl w:val="true"/>
              </w:rPr>
              <w:t xml:space="preserve">: </w:t>
            </w:r>
            <w:r>
              <w:rPr>
                <w:rStyle w:val="IndexLink"/>
                <w:rtl w:val="true"/>
              </w:rPr>
              <w:t>العلوم المودعة فِي مصحفها</w:t>
            </w:r>
            <w:r>
              <w:rPr>
                <w:rStyle w:val="IndexLink"/>
                <w:rtl w:val="true"/>
              </w:rPr>
              <w:t>:</w:t>
              <w:tab/>
            </w:r>
            <w:r>
              <w:rPr>
                <w:rStyle w:val="IndexLink"/>
              </w:rPr>
              <w:t>136</w:t>
            </w:r>
          </w:hyperlink>
        </w:p>
        <w:p>
          <w:pPr>
            <w:pStyle w:val="Contents5"/>
            <w:tabs>
              <w:tab w:val="clear" w:pos="7892"/>
              <w:tab w:val="right" w:pos="9026" w:leader="dot"/>
            </w:tabs>
            <w:rPr/>
          </w:pPr>
          <w:hyperlink w:anchor="__RefHeading___Toc1690494_372815092">
            <w:r>
              <w:rPr>
                <w:webHidden/>
                <w:rStyle w:val="IndexLink"/>
                <w:rtl w:val="true"/>
              </w:rPr>
              <w:t>اشارة</w:t>
            </w:r>
            <w:r>
              <w:rPr>
                <w:rStyle w:val="IndexLink"/>
                <w:rtl w:val="true"/>
              </w:rPr>
              <w:tab/>
            </w:r>
            <w:r>
              <w:rPr>
                <w:rStyle w:val="IndexLink"/>
              </w:rPr>
              <w:t>136</w:t>
            </w:r>
          </w:hyperlink>
        </w:p>
        <w:p>
          <w:pPr>
            <w:pStyle w:val="Contents5"/>
            <w:tabs>
              <w:tab w:val="clear" w:pos="7892"/>
              <w:tab w:val="right" w:pos="9026" w:leader="dot"/>
            </w:tabs>
            <w:rPr/>
          </w:pPr>
          <w:hyperlink w:anchor="__RefHeading___Toc1690496_372815092">
            <w:r>
              <w:rPr>
                <w:webHidden/>
                <w:rStyle w:val="IndexLink"/>
                <w:rtl w:val="true"/>
              </w:rPr>
              <w:t>نهج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قدوة</w:t>
            </w:r>
            <w:r>
              <w:rPr>
                <w:rStyle w:val="IndexLink"/>
                <w:rtl w:val="true"/>
              </w:rPr>
              <w:t>:</w:t>
              <w:tab/>
            </w:r>
            <w:r>
              <w:rPr>
                <w:rStyle w:val="IndexLink"/>
              </w:rPr>
              <w:t>143</w:t>
            </w:r>
          </w:hyperlink>
        </w:p>
        <w:p>
          <w:pPr>
            <w:pStyle w:val="Contents4"/>
            <w:tabs>
              <w:tab w:val="clear" w:pos="8176"/>
              <w:tab w:val="right" w:pos="9026" w:leader="dot"/>
            </w:tabs>
            <w:rPr/>
          </w:pPr>
          <w:hyperlink w:anchor="__RefHeading___Toc1690498_372815092">
            <w:r>
              <w:rPr>
                <w:webHidden/>
                <w:rStyle w:val="IndexLink"/>
                <w:rtl w:val="true"/>
              </w:rPr>
              <w:t>المطلب الثَّالِث</w:t>
            </w:r>
            <w:r>
              <w:rPr>
                <w:rStyle w:val="IndexLink"/>
                <w:rtl w:val="true"/>
              </w:rPr>
              <w:t xml:space="preserve">: </w:t>
            </w:r>
            <w:r>
              <w:rPr>
                <w:rStyle w:val="IndexLink"/>
                <w:rtl w:val="true"/>
              </w:rPr>
              <w:t>إشراف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عَلَى الإمامة الإلهية</w:t>
            </w:r>
            <w:r>
              <w:rPr>
                <w:rStyle w:val="IndexLink"/>
                <w:rtl w:val="true"/>
              </w:rPr>
              <w:tab/>
            </w:r>
            <w:r>
              <w:rPr>
                <w:rStyle w:val="IndexLink"/>
              </w:rPr>
              <w:t>144</w:t>
            </w:r>
          </w:hyperlink>
        </w:p>
        <w:p>
          <w:pPr>
            <w:pStyle w:val="Contents5"/>
            <w:tabs>
              <w:tab w:val="clear" w:pos="7892"/>
              <w:tab w:val="right" w:pos="9026" w:leader="dot"/>
            </w:tabs>
            <w:rPr/>
          </w:pPr>
          <w:hyperlink w:anchor="__RefHeading___Toc1690500_372815092">
            <w:r>
              <w:rPr>
                <w:webHidden/>
                <w:rStyle w:val="IndexLink"/>
                <w:rtl w:val="true"/>
              </w:rPr>
              <w:t>اشارة</w:t>
            </w:r>
            <w:r>
              <w:rPr>
                <w:rStyle w:val="IndexLink"/>
                <w:rtl w:val="true"/>
              </w:rPr>
              <w:tab/>
            </w:r>
            <w:r>
              <w:rPr>
                <w:rStyle w:val="IndexLink"/>
              </w:rPr>
              <w:t>144</w:t>
            </w:r>
          </w:hyperlink>
        </w:p>
        <w:p>
          <w:pPr>
            <w:pStyle w:val="Contents5"/>
            <w:tabs>
              <w:tab w:val="clear" w:pos="7892"/>
              <w:tab w:val="right" w:pos="9026" w:leader="dot"/>
            </w:tabs>
            <w:rPr/>
          </w:pPr>
          <w:hyperlink w:anchor="__RefHeading___Toc1690502_372815092">
            <w:r>
              <w:rPr>
                <w:webHidden/>
                <w:rStyle w:val="IndexLink"/>
                <w:rtl w:val="true"/>
              </w:rPr>
              <w:t>البعد الأول</w:t>
            </w:r>
            <w:r>
              <w:rPr>
                <w:rStyle w:val="IndexLink"/>
                <w:rtl w:val="true"/>
              </w:rPr>
              <w:t xml:space="preserve">: </w:t>
            </w:r>
            <w:r>
              <w:rPr>
                <w:rStyle w:val="IndexLink"/>
                <w:rtl w:val="true"/>
              </w:rPr>
              <w:t>الوساطة النورية</w:t>
            </w:r>
            <w:r>
              <w:rPr>
                <w:rStyle w:val="IndexLink"/>
                <w:rtl w:val="true"/>
              </w:rPr>
              <w:t>:</w:t>
              <w:tab/>
            </w:r>
            <w:r>
              <w:rPr>
                <w:rStyle w:val="IndexLink"/>
              </w:rPr>
              <w:t>145</w:t>
            </w:r>
          </w:hyperlink>
        </w:p>
        <w:p>
          <w:pPr>
            <w:pStyle w:val="Contents5"/>
            <w:tabs>
              <w:tab w:val="clear" w:pos="7892"/>
              <w:tab w:val="right" w:pos="9026" w:leader="dot"/>
            </w:tabs>
            <w:rPr/>
          </w:pPr>
          <w:hyperlink w:anchor="__RefHeading___Toc1690504_372815092">
            <w:r>
              <w:rPr>
                <w:webHidden/>
                <w:rStyle w:val="IndexLink"/>
                <w:rtl w:val="true"/>
              </w:rPr>
              <w:t>البُعد الثَّانِي</w:t>
            </w:r>
            <w:r>
              <w:rPr>
                <w:rStyle w:val="IndexLink"/>
                <w:rtl w:val="true"/>
              </w:rPr>
              <w:t xml:space="preserve">: </w:t>
            </w:r>
            <w:r>
              <w:rPr>
                <w:rStyle w:val="IndexLink"/>
                <w:rtl w:val="true"/>
              </w:rPr>
              <w:t>الوساطة النورية تثبت الحجية</w:t>
            </w:r>
            <w:r>
              <w:rPr>
                <w:rStyle w:val="IndexLink"/>
                <w:rtl w:val="true"/>
              </w:rPr>
              <w:t>:</w:t>
              <w:tab/>
            </w:r>
            <w:r>
              <w:rPr>
                <w:rStyle w:val="IndexLink"/>
              </w:rPr>
              <w:t>146</w:t>
            </w:r>
          </w:hyperlink>
        </w:p>
        <w:p>
          <w:pPr>
            <w:pStyle w:val="Contents3"/>
            <w:tabs>
              <w:tab w:val="clear" w:pos="8459"/>
              <w:tab w:val="right" w:pos="9026" w:leader="dot"/>
            </w:tabs>
            <w:rPr/>
          </w:pPr>
          <w:hyperlink w:anchor="__RefHeading___Toc1690506_372815092">
            <w:r>
              <w:rPr>
                <w:webHidden/>
                <w:rStyle w:val="IndexLink"/>
                <w:rtl w:val="true"/>
              </w:rPr>
              <w:t>المقالة الثامنة</w:t>
            </w:r>
            <w:r>
              <w:rPr>
                <w:rStyle w:val="IndexLink"/>
                <w:rtl w:val="true"/>
              </w:rPr>
              <w:t xml:space="preserve">: </w:t>
            </w:r>
            <w:r>
              <w:rPr>
                <w:rStyle w:val="IndexLink"/>
                <w:rtl w:val="true"/>
              </w:rPr>
              <w:t>ليلة القدر أحد مقامات فاطمة عليها السلام</w:t>
            </w:r>
            <w:r>
              <w:rPr>
                <w:rStyle w:val="IndexLink"/>
                <w:rtl w:val="true"/>
              </w:rPr>
              <w:tab/>
            </w:r>
            <w:r>
              <w:rPr>
                <w:rStyle w:val="IndexLink"/>
              </w:rPr>
              <w:t>149</w:t>
            </w:r>
          </w:hyperlink>
        </w:p>
        <w:p>
          <w:pPr>
            <w:pStyle w:val="Contents4"/>
            <w:tabs>
              <w:tab w:val="clear" w:pos="8176"/>
              <w:tab w:val="right" w:pos="9026" w:leader="dot"/>
            </w:tabs>
            <w:rPr/>
          </w:pPr>
          <w:hyperlink w:anchor="__RefHeading___Toc1690508_372815092">
            <w:r>
              <w:rPr>
                <w:webHidden/>
                <w:rStyle w:val="IndexLink"/>
                <w:rtl w:val="true"/>
              </w:rPr>
              <w:t>اشارة</w:t>
            </w:r>
            <w:r>
              <w:rPr>
                <w:rStyle w:val="IndexLink"/>
                <w:rtl w:val="true"/>
              </w:rPr>
              <w:tab/>
            </w:r>
            <w:r>
              <w:rPr>
                <w:rStyle w:val="IndexLink"/>
              </w:rPr>
              <w:t>149</w:t>
            </w:r>
          </w:hyperlink>
        </w:p>
        <w:p>
          <w:pPr>
            <w:pStyle w:val="Contents4"/>
            <w:tabs>
              <w:tab w:val="clear" w:pos="8176"/>
              <w:tab w:val="right" w:pos="9026" w:leader="dot"/>
            </w:tabs>
            <w:rPr/>
          </w:pPr>
          <w:hyperlink w:anchor="__RefHeading___Toc1690510_372815092">
            <w:r>
              <w:rPr>
                <w:webHidden/>
                <w:rStyle w:val="IndexLink"/>
                <w:rtl w:val="true"/>
              </w:rPr>
              <w:t>كلام المجلسي</w:t>
            </w:r>
            <w:r>
              <w:rPr>
                <w:rStyle w:val="IndexLink"/>
                <w:rtl w:val="true"/>
              </w:rPr>
              <w:t>(</w:t>
            </w:r>
            <w:r>
              <w:rPr>
                <w:rStyle w:val="IndexLink"/>
                <w:rtl w:val="true"/>
              </w:rPr>
              <w:t>ره</w:t>
            </w:r>
            <w:r>
              <w:rPr>
                <w:rStyle w:val="IndexLink"/>
                <w:rtl w:val="true"/>
              </w:rPr>
              <w:t xml:space="preserve">) </w:t>
            </w:r>
            <w:r>
              <w:rPr>
                <w:rStyle w:val="IndexLink"/>
                <w:rtl w:val="true"/>
              </w:rPr>
              <w:t>في هذا المقام</w:t>
            </w:r>
            <w:r>
              <w:rPr>
                <w:rStyle w:val="IndexLink"/>
                <w:rtl w:val="true"/>
              </w:rPr>
              <w:t>:</w:t>
              <w:tab/>
            </w:r>
            <w:r>
              <w:rPr>
                <w:rStyle w:val="IndexLink"/>
              </w:rPr>
              <w:t>155</w:t>
            </w:r>
          </w:hyperlink>
        </w:p>
        <w:p>
          <w:pPr>
            <w:pStyle w:val="Contents5"/>
            <w:tabs>
              <w:tab w:val="clear" w:pos="7892"/>
              <w:tab w:val="right" w:pos="9026" w:leader="dot"/>
            </w:tabs>
            <w:rPr/>
          </w:pPr>
          <w:hyperlink w:anchor="__RefHeading___Toc1690512_372815092">
            <w:r>
              <w:rPr>
                <w:webHidden/>
                <w:rStyle w:val="IndexLink"/>
                <w:rtl w:val="true"/>
              </w:rPr>
              <w:t>اشارة</w:t>
            </w:r>
            <w:r>
              <w:rPr>
                <w:rStyle w:val="IndexLink"/>
                <w:rtl w:val="true"/>
              </w:rPr>
              <w:tab/>
            </w:r>
            <w:r>
              <w:rPr>
                <w:rStyle w:val="IndexLink"/>
              </w:rPr>
              <w:t>155</w:t>
            </w:r>
          </w:hyperlink>
        </w:p>
        <w:p>
          <w:pPr>
            <w:pStyle w:val="Contents5"/>
            <w:tabs>
              <w:tab w:val="clear" w:pos="7892"/>
              <w:tab w:val="right" w:pos="9026" w:leader="dot"/>
            </w:tabs>
            <w:rPr/>
          </w:pPr>
          <w:hyperlink w:anchor="__RefHeading___Toc1690514_372815092">
            <w:r>
              <w:rPr>
                <w:webHidden/>
                <w:rStyle w:val="IndexLink"/>
                <w:rtl w:val="true"/>
              </w:rPr>
              <w:t>النقطة الأولى</w:t>
            </w:r>
            <w:r>
              <w:rPr>
                <w:rStyle w:val="IndexLink"/>
                <w:rtl w:val="true"/>
              </w:rPr>
              <w:t xml:space="preserve">: </w:t>
            </w:r>
            <w:r>
              <w:rPr>
                <w:rStyle w:val="IndexLink"/>
                <w:rtl w:val="true"/>
              </w:rPr>
              <w:t>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ثالثة الحجج</w:t>
            </w:r>
            <w:r>
              <w:rPr>
                <w:rStyle w:val="IndexLink"/>
                <w:rtl w:val="true"/>
              </w:rPr>
              <w:t>:</w:t>
              <w:tab/>
            </w:r>
            <w:r>
              <w:rPr>
                <w:rStyle w:val="IndexLink"/>
              </w:rPr>
              <w:t>158</w:t>
            </w:r>
          </w:hyperlink>
        </w:p>
        <w:p>
          <w:pPr>
            <w:pStyle w:val="Contents5"/>
            <w:tabs>
              <w:tab w:val="clear" w:pos="7892"/>
              <w:tab w:val="right" w:pos="9026" w:leader="dot"/>
            </w:tabs>
            <w:rPr/>
          </w:pPr>
          <w:hyperlink w:anchor="__RefHeading___Toc1690516_372815092">
            <w:r>
              <w:rPr>
                <w:webHidden/>
                <w:rStyle w:val="IndexLink"/>
                <w:rtl w:val="true"/>
              </w:rPr>
              <w:t>النقطة الثانية</w:t>
            </w:r>
            <w:r>
              <w:rPr>
                <w:rStyle w:val="IndexLink"/>
                <w:rtl w:val="true"/>
              </w:rPr>
              <w:t xml:space="preserve">: </w:t>
            </w:r>
            <w:r>
              <w:rPr>
                <w:rStyle w:val="IndexLink"/>
                <w:rtl w:val="true"/>
              </w:rPr>
              <w:t>البيت بيت الرُّوُح</w:t>
            </w:r>
            <w:r>
              <w:rPr>
                <w:rStyle w:val="IndexLink"/>
                <w:rtl w:val="true"/>
              </w:rPr>
              <w:t>:</w:t>
              <w:tab/>
            </w:r>
            <w:r>
              <w:rPr>
                <w:rStyle w:val="IndexLink"/>
              </w:rPr>
              <w:t>159</w:t>
            </w:r>
          </w:hyperlink>
        </w:p>
        <w:p>
          <w:pPr>
            <w:pStyle w:val="Contents5"/>
            <w:tabs>
              <w:tab w:val="clear" w:pos="7892"/>
              <w:tab w:val="right" w:pos="9026" w:leader="dot"/>
            </w:tabs>
            <w:rPr/>
          </w:pPr>
          <w:hyperlink w:anchor="__RefHeading___Toc1690518_372815092">
            <w:r>
              <w:rPr>
                <w:webHidden/>
                <w:rStyle w:val="IndexLink"/>
                <w:rtl w:val="true"/>
              </w:rPr>
              <w:t>النقطة الثالثة</w:t>
            </w:r>
            <w:r>
              <w:rPr>
                <w:rStyle w:val="IndexLink"/>
                <w:rtl w:val="true"/>
              </w:rPr>
              <w:t xml:space="preserve">: </w:t>
            </w:r>
            <w:r>
              <w:rPr>
                <w:rStyle w:val="IndexLink"/>
                <w:rtl w:val="true"/>
              </w:rPr>
              <w:t>الارتباط بين أرواحهم والعرش</w:t>
            </w:r>
            <w:r>
              <w:rPr>
                <w:rStyle w:val="IndexLink"/>
                <w:rtl w:val="true"/>
              </w:rPr>
              <w:t>:</w:t>
              <w:tab/>
            </w:r>
            <w:r>
              <w:rPr>
                <w:rStyle w:val="IndexLink"/>
              </w:rPr>
              <w:t>159</w:t>
            </w:r>
          </w:hyperlink>
        </w:p>
        <w:p>
          <w:pPr>
            <w:pStyle w:val="Contents5"/>
            <w:tabs>
              <w:tab w:val="clear" w:pos="7892"/>
              <w:tab w:val="right" w:pos="9026" w:leader="dot"/>
            </w:tabs>
            <w:rPr/>
          </w:pPr>
          <w:hyperlink w:anchor="__RefHeading___Toc1690520_372815092">
            <w:r>
              <w:rPr>
                <w:webHidden/>
                <w:rStyle w:val="IndexLink"/>
                <w:rtl w:val="true"/>
              </w:rPr>
              <w:t>النقطة الرابعة</w:t>
            </w:r>
            <w:r>
              <w:rPr>
                <w:rStyle w:val="IndexLink"/>
                <w:rtl w:val="true"/>
              </w:rPr>
              <w:t xml:space="preserve">: </w:t>
            </w:r>
            <w:r>
              <w:rPr>
                <w:rStyle w:val="IndexLink"/>
                <w:rtl w:val="true"/>
              </w:rPr>
              <w:t>ارتباطهم بالعرش معراج</w:t>
            </w:r>
            <w:r>
              <w:rPr>
                <w:rStyle w:val="IndexLink"/>
                <w:rtl w:val="true"/>
              </w:rPr>
              <w:t>:</w:t>
              <w:tab/>
            </w:r>
            <w:r>
              <w:rPr>
                <w:rStyle w:val="IndexLink"/>
              </w:rPr>
              <w:t>160</w:t>
            </w:r>
          </w:hyperlink>
        </w:p>
        <w:p>
          <w:pPr>
            <w:pStyle w:val="Contents5"/>
            <w:tabs>
              <w:tab w:val="clear" w:pos="7892"/>
              <w:tab w:val="right" w:pos="9026" w:leader="dot"/>
            </w:tabs>
            <w:rPr/>
          </w:pPr>
          <w:hyperlink w:anchor="__RefHeading___Toc1690522_372815092">
            <w:r>
              <w:rPr>
                <w:webHidden/>
                <w:rStyle w:val="IndexLink"/>
                <w:rtl w:val="true"/>
              </w:rPr>
              <w:t>النقطة الخامسة</w:t>
            </w:r>
            <w:r>
              <w:rPr>
                <w:rStyle w:val="IndexLink"/>
                <w:rtl w:val="true"/>
              </w:rPr>
              <w:t xml:space="preserve">: </w:t>
            </w:r>
            <w:r>
              <w:rPr>
                <w:rStyle w:val="IndexLink"/>
                <w:rtl w:val="true"/>
              </w:rPr>
              <w:t>امتداد صرح بيوت أرواحهم</w:t>
            </w:r>
            <w:r>
              <w:rPr>
                <w:rStyle w:val="IndexLink"/>
                <w:rtl w:val="true"/>
              </w:rPr>
              <w:t>:</w:t>
              <w:tab/>
            </w:r>
            <w:r>
              <w:rPr>
                <w:rStyle w:val="IndexLink"/>
              </w:rPr>
              <w:t>161</w:t>
            </w:r>
          </w:hyperlink>
        </w:p>
        <w:p>
          <w:pPr>
            <w:pStyle w:val="Contents3"/>
            <w:tabs>
              <w:tab w:val="clear" w:pos="8459"/>
              <w:tab w:val="right" w:pos="9026" w:leader="dot"/>
            </w:tabs>
            <w:rPr/>
          </w:pPr>
          <w:hyperlink w:anchor="__RefHeading___Toc1690524_372815092">
            <w:r>
              <w:rPr>
                <w:webHidden/>
                <w:rStyle w:val="IndexLink"/>
                <w:rtl w:val="true"/>
              </w:rPr>
              <w:t>المقالة التاسعة</w:t>
            </w:r>
            <w:r>
              <w:rPr>
                <w:rStyle w:val="IndexLink"/>
                <w:rtl w:val="true"/>
              </w:rPr>
              <w:t xml:space="preserve">: </w:t>
            </w:r>
            <w:r>
              <w:rPr>
                <w:rStyle w:val="IndexLink"/>
                <w:rtl w:val="true"/>
              </w:rPr>
              <w:t>إرهاصات النبوة فِي فاطمة عليها السلام</w:t>
            </w:r>
            <w:r>
              <w:rPr>
                <w:rStyle w:val="IndexLink"/>
                <w:rtl w:val="true"/>
              </w:rPr>
              <w:tab/>
            </w:r>
            <w:r>
              <w:rPr>
                <w:rStyle w:val="IndexLink"/>
              </w:rPr>
              <w:t>163</w:t>
            </w:r>
          </w:hyperlink>
        </w:p>
        <w:p>
          <w:pPr>
            <w:pStyle w:val="Contents4"/>
            <w:tabs>
              <w:tab w:val="clear" w:pos="8176"/>
              <w:tab w:val="right" w:pos="9026" w:leader="dot"/>
            </w:tabs>
            <w:rPr/>
          </w:pPr>
          <w:hyperlink w:anchor="__RefHeading___Toc1690526_372815092">
            <w:r>
              <w:rPr>
                <w:webHidden/>
                <w:rStyle w:val="IndexLink"/>
                <w:rtl w:val="true"/>
              </w:rPr>
              <w:t>اشارة</w:t>
            </w:r>
            <w:r>
              <w:rPr>
                <w:rStyle w:val="IndexLink"/>
                <w:rtl w:val="true"/>
              </w:rPr>
              <w:tab/>
            </w:r>
            <w:r>
              <w:rPr>
                <w:rStyle w:val="IndexLink"/>
              </w:rPr>
              <w:t>163</w:t>
            </w:r>
          </w:hyperlink>
        </w:p>
        <w:p>
          <w:pPr>
            <w:pStyle w:val="Contents4"/>
            <w:tabs>
              <w:tab w:val="clear" w:pos="8176"/>
              <w:tab w:val="right" w:pos="9026" w:leader="dot"/>
            </w:tabs>
            <w:rPr/>
          </w:pPr>
          <w:hyperlink w:anchor="__RefHeading___Toc1690528_372815092">
            <w:r>
              <w:rPr>
                <w:webHidden/>
                <w:rStyle w:val="IndexLink"/>
                <w:rtl w:val="true"/>
              </w:rPr>
              <w:t>الأمر الأول</w:t>
            </w:r>
            <w:r>
              <w:rPr>
                <w:rStyle w:val="IndexLink"/>
                <w:rtl w:val="true"/>
              </w:rPr>
              <w:t xml:space="preserve">: </w:t>
            </w:r>
            <w:r>
              <w:rPr>
                <w:rStyle w:val="IndexLink"/>
                <w:rtl w:val="true"/>
              </w:rPr>
              <w:t>تكرر نزول الملائكة العظام عليها</w:t>
            </w:r>
            <w:r>
              <w:rPr>
                <w:rStyle w:val="IndexLink"/>
                <w:rtl w:val="true"/>
              </w:rPr>
              <w:t>(</w:t>
            </w:r>
            <w:r>
              <w:rPr>
                <w:rStyle w:val="IndexLink"/>
                <w:rtl w:val="true"/>
              </w:rPr>
              <w:t>عليها السلام</w:t>
            </w:r>
            <w:r>
              <w:rPr>
                <w:rStyle w:val="IndexLink"/>
                <w:rtl w:val="true"/>
              </w:rPr>
              <w:t>):</w:t>
              <w:tab/>
            </w:r>
            <w:r>
              <w:rPr>
                <w:rStyle w:val="IndexLink"/>
              </w:rPr>
              <w:t>165</w:t>
            </w:r>
          </w:hyperlink>
        </w:p>
        <w:p>
          <w:pPr>
            <w:pStyle w:val="Contents4"/>
            <w:tabs>
              <w:tab w:val="clear" w:pos="8176"/>
              <w:tab w:val="right" w:pos="9026" w:leader="dot"/>
            </w:tabs>
            <w:rPr/>
          </w:pPr>
          <w:hyperlink w:anchor="__RefHeading___Toc1690530_372815092">
            <w:r>
              <w:rPr>
                <w:webHidden/>
                <w:rStyle w:val="IndexLink"/>
                <w:rtl w:val="true"/>
              </w:rPr>
              <w:t>الأمر الثاني</w:t>
            </w:r>
            <w:r>
              <w:rPr>
                <w:rStyle w:val="IndexLink"/>
                <w:rtl w:val="true"/>
              </w:rPr>
              <w:t xml:space="preserve">: </w:t>
            </w:r>
            <w:r>
              <w:rPr>
                <w:rStyle w:val="IndexLink"/>
                <w:rtl w:val="true"/>
              </w:rPr>
              <w:t>التعبير عما تتلقاه بالنزول</w:t>
            </w:r>
            <w:r>
              <w:rPr>
                <w:rStyle w:val="IndexLink"/>
                <w:rtl w:val="true"/>
              </w:rPr>
              <w:t>:</w:t>
              <w:tab/>
            </w:r>
            <w:r>
              <w:rPr>
                <w:rStyle w:val="IndexLink"/>
              </w:rPr>
              <w:t>167</w:t>
            </w:r>
          </w:hyperlink>
        </w:p>
        <w:p>
          <w:pPr>
            <w:pStyle w:val="Contents4"/>
            <w:tabs>
              <w:tab w:val="clear" w:pos="8176"/>
              <w:tab w:val="right" w:pos="9026" w:leader="dot"/>
            </w:tabs>
            <w:rPr/>
          </w:pPr>
          <w:hyperlink w:anchor="__RefHeading___Toc1690532_372815092">
            <w:r>
              <w:rPr>
                <w:webHidden/>
                <w:rStyle w:val="IndexLink"/>
                <w:rtl w:val="true"/>
              </w:rPr>
              <w:t>الأمر الثالث</w:t>
            </w:r>
            <w:r>
              <w:rPr>
                <w:rStyle w:val="IndexLink"/>
                <w:rtl w:val="true"/>
              </w:rPr>
              <w:t xml:space="preserve">: </w:t>
            </w:r>
            <w:r>
              <w:rPr>
                <w:rStyle w:val="IndexLink"/>
                <w:rtl w:val="true"/>
              </w:rPr>
              <w:t>تسالم المسلمين على الخصائص الاصطفائية لفاطمة</w:t>
            </w:r>
            <w:r>
              <w:rPr>
                <w:rStyle w:val="IndexLink"/>
                <w:rtl w:val="true"/>
              </w:rPr>
              <w:t>(</w:t>
            </w:r>
            <w:r>
              <w:rPr>
                <w:rStyle w:val="IndexLink"/>
                <w:rtl w:val="true"/>
              </w:rPr>
              <w:t>عليها السلام</w:t>
            </w:r>
            <w:r>
              <w:rPr>
                <w:rStyle w:val="IndexLink"/>
                <w:rtl w:val="true"/>
              </w:rPr>
              <w:t>):</w:t>
              <w:tab/>
            </w:r>
            <w:r>
              <w:rPr>
                <w:rStyle w:val="IndexLink"/>
              </w:rPr>
              <w:t>168</w:t>
            </w:r>
          </w:hyperlink>
        </w:p>
        <w:p>
          <w:pPr>
            <w:pStyle w:val="Contents4"/>
            <w:tabs>
              <w:tab w:val="clear" w:pos="8176"/>
              <w:tab w:val="right" w:pos="9026" w:leader="dot"/>
            </w:tabs>
            <w:rPr/>
          </w:pPr>
          <w:hyperlink w:anchor="__RefHeading___Toc1690534_372815092">
            <w:r>
              <w:rPr>
                <w:webHidden/>
                <w:rStyle w:val="IndexLink"/>
                <w:rtl w:val="true"/>
              </w:rPr>
              <w:t>الأمر الرابع</w:t>
            </w:r>
            <w:r>
              <w:rPr>
                <w:rStyle w:val="IndexLink"/>
                <w:rtl w:val="true"/>
              </w:rPr>
              <w:t xml:space="preserve">: </w:t>
            </w:r>
            <w:r>
              <w:rPr>
                <w:rStyle w:val="IndexLink"/>
                <w:rtl w:val="true"/>
              </w:rPr>
              <w:t>التولد من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ممزوج بالجينات النبوية</w:t>
            </w:r>
            <w:r>
              <w:rPr>
                <w:rStyle w:val="IndexLink"/>
                <w:rtl w:val="true"/>
              </w:rPr>
              <w:t>:</w:t>
              <w:tab/>
            </w:r>
            <w:r>
              <w:rPr>
                <w:rStyle w:val="IndexLink"/>
              </w:rPr>
              <w:t>169</w:t>
            </w:r>
          </w:hyperlink>
        </w:p>
        <w:p>
          <w:pPr>
            <w:pStyle w:val="Contents4"/>
            <w:tabs>
              <w:tab w:val="clear" w:pos="8176"/>
              <w:tab w:val="right" w:pos="9026" w:leader="dot"/>
            </w:tabs>
            <w:rPr/>
          </w:pPr>
          <w:hyperlink w:anchor="__RefHeading___Toc1690536_372815092">
            <w:r>
              <w:rPr>
                <w:webHidden/>
                <w:rStyle w:val="IndexLink"/>
                <w:rtl w:val="true"/>
              </w:rPr>
              <w:t>الأمر الخامس</w:t>
            </w:r>
            <w:r>
              <w:rPr>
                <w:rStyle w:val="IndexLink"/>
                <w:rtl w:val="true"/>
              </w:rPr>
              <w:t xml:space="preserve">: </w:t>
            </w:r>
            <w:r>
              <w:rPr>
                <w:rStyle w:val="IndexLink"/>
                <w:rtl w:val="true"/>
              </w:rPr>
              <w:t>توصيفها ببنوة أوصاف مقامات النبي</w:t>
            </w:r>
            <w:r>
              <w:rPr>
                <w:rStyle w:val="IndexLink"/>
                <w:rtl w:val="true"/>
              </w:rPr>
              <w:t>(</w:t>
            </w:r>
            <w:r>
              <w:rPr>
                <w:rStyle w:val="IndexLink"/>
                <w:rtl w:val="true"/>
              </w:rPr>
              <w:t>صلی الله علیه و آله</w:t>
            </w:r>
            <w:r>
              <w:rPr>
                <w:rStyle w:val="IndexLink"/>
                <w:rtl w:val="true"/>
              </w:rPr>
              <w:t>):</w:t>
              <w:tab/>
            </w:r>
            <w:r>
              <w:rPr>
                <w:rStyle w:val="IndexLink"/>
              </w:rPr>
              <w:t>172</w:t>
            </w:r>
          </w:hyperlink>
        </w:p>
        <w:p>
          <w:pPr>
            <w:pStyle w:val="Contents4"/>
            <w:tabs>
              <w:tab w:val="clear" w:pos="8176"/>
              <w:tab w:val="right" w:pos="9026" w:leader="dot"/>
            </w:tabs>
            <w:rPr/>
          </w:pPr>
          <w:hyperlink w:anchor="__RefHeading___Toc1690538_372815092">
            <w:r>
              <w:rPr>
                <w:webHidden/>
                <w:rStyle w:val="IndexLink"/>
                <w:rtl w:val="true"/>
              </w:rPr>
              <w:t>الأمر السادس</w:t>
            </w:r>
            <w:r>
              <w:rPr>
                <w:rStyle w:val="IndexLink"/>
                <w:rtl w:val="true"/>
              </w:rPr>
              <w:t xml:space="preserve">: </w:t>
            </w:r>
            <w:r>
              <w:rPr>
                <w:rStyle w:val="IndexLink"/>
                <w:rtl w:val="true"/>
              </w:rPr>
              <w:t>مصحف فاطمة فيه تنزيل وتأويل القُرآن</w:t>
            </w:r>
            <w:r>
              <w:rPr>
                <w:rStyle w:val="IndexLink"/>
                <w:rtl w:val="true"/>
              </w:rPr>
              <w:t>:</w:t>
              <w:tab/>
            </w:r>
            <w:r>
              <w:rPr>
                <w:rStyle w:val="IndexLink"/>
              </w:rPr>
              <w:t>173</w:t>
            </w:r>
          </w:hyperlink>
        </w:p>
        <w:p>
          <w:pPr>
            <w:pStyle w:val="Contents5"/>
            <w:tabs>
              <w:tab w:val="clear" w:pos="7892"/>
              <w:tab w:val="right" w:pos="9026" w:leader="dot"/>
            </w:tabs>
            <w:rPr/>
          </w:pPr>
          <w:hyperlink w:anchor="__RefHeading___Toc1690540_372815092">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1690542_372815092">
            <w:r>
              <w:rPr>
                <w:webHidden/>
                <w:rStyle w:val="IndexLink"/>
                <w:rtl w:val="true"/>
              </w:rPr>
              <w:t>علم جمع الجمع النبوي لدى فاطمة</w:t>
            </w:r>
            <w:r>
              <w:rPr>
                <w:rStyle w:val="IndexLink"/>
                <w:rtl w:val="true"/>
              </w:rPr>
              <w:t>(</w:t>
            </w:r>
            <w:r>
              <w:rPr>
                <w:rStyle w:val="IndexLink"/>
                <w:rtl w:val="true"/>
              </w:rPr>
              <w:t>عليها السلام</w:t>
            </w:r>
            <w:r>
              <w:rPr>
                <w:rStyle w:val="IndexLink"/>
                <w:rtl w:val="true"/>
              </w:rPr>
              <w:t>):</w:t>
              <w:tab/>
            </w:r>
            <w:r>
              <w:rPr>
                <w:rStyle w:val="IndexLink"/>
              </w:rPr>
              <w:t>174</w:t>
            </w:r>
          </w:hyperlink>
        </w:p>
        <w:p>
          <w:pPr>
            <w:pStyle w:val="Contents5"/>
            <w:tabs>
              <w:tab w:val="clear" w:pos="7892"/>
              <w:tab w:val="right" w:pos="9026" w:leader="dot"/>
            </w:tabs>
            <w:rPr/>
          </w:pPr>
          <w:hyperlink w:anchor="__RefHeading___Toc1690544_372815092">
            <w:r>
              <w:rPr>
                <w:webHidden/>
                <w:rStyle w:val="IndexLink"/>
                <w:rtl w:val="true"/>
              </w:rPr>
              <w:t>ارهاصات الوحي</w:t>
            </w:r>
            <w:r>
              <w:rPr>
                <w:rStyle w:val="IndexLink"/>
                <w:rtl w:val="true"/>
              </w:rPr>
              <w:t>:</w:t>
              <w:tab/>
            </w:r>
            <w:r>
              <w:rPr>
                <w:rStyle w:val="IndexLink"/>
              </w:rPr>
              <w:t>175</w:t>
            </w:r>
          </w:hyperlink>
        </w:p>
        <w:p>
          <w:pPr>
            <w:pStyle w:val="Contents5"/>
            <w:tabs>
              <w:tab w:val="clear" w:pos="7892"/>
              <w:tab w:val="right" w:pos="9026" w:leader="dot"/>
            </w:tabs>
            <w:rPr/>
          </w:pPr>
          <w:hyperlink w:anchor="__RefHeading___Toc1690546_372815092">
            <w:r>
              <w:rPr>
                <w:webHidden/>
                <w:rStyle w:val="IndexLink"/>
                <w:rtl w:val="true"/>
              </w:rPr>
              <w:t>ذكر شؤونها وصلاحياتها من المصحف</w:t>
            </w:r>
            <w:r>
              <w:rPr>
                <w:rStyle w:val="IndexLink"/>
                <w:rtl w:val="true"/>
              </w:rPr>
              <w:t>:</w:t>
              <w:tab/>
            </w:r>
            <w:r>
              <w:rPr>
                <w:rStyle w:val="IndexLink"/>
              </w:rPr>
              <w:t>178</w:t>
            </w:r>
          </w:hyperlink>
        </w:p>
        <w:p>
          <w:pPr>
            <w:pStyle w:val="Contents5"/>
            <w:tabs>
              <w:tab w:val="clear" w:pos="7892"/>
              <w:tab w:val="right" w:pos="9026" w:leader="dot"/>
            </w:tabs>
            <w:rPr/>
          </w:pPr>
          <w:hyperlink w:anchor="__RefHeading___Toc1690548_372815092">
            <w:r>
              <w:rPr>
                <w:webHidden/>
                <w:rStyle w:val="IndexLink"/>
                <w:rtl w:val="true"/>
              </w:rPr>
              <w:t>مسألة</w:t>
            </w:r>
            <w:r>
              <w:rPr>
                <w:rStyle w:val="IndexLink"/>
                <w:rtl w:val="true"/>
              </w:rPr>
              <w:t xml:space="preserve">: </w:t>
            </w:r>
            <w:r>
              <w:rPr>
                <w:rStyle w:val="IndexLink"/>
                <w:rtl w:val="true"/>
              </w:rPr>
              <w:t>هل المصحف أكبر من القُرآن</w:t>
            </w:r>
            <w:r>
              <w:rPr>
                <w:rStyle w:val="IndexLink"/>
                <w:rtl w:val="true"/>
              </w:rPr>
              <w:t>:</w:t>
              <w:tab/>
            </w:r>
            <w:r>
              <w:rPr>
                <w:rStyle w:val="IndexLink"/>
              </w:rPr>
              <w:t>181</w:t>
            </w:r>
          </w:hyperlink>
        </w:p>
        <w:p>
          <w:pPr>
            <w:pStyle w:val="Contents3"/>
            <w:tabs>
              <w:tab w:val="clear" w:pos="8459"/>
              <w:tab w:val="right" w:pos="9026" w:leader="dot"/>
            </w:tabs>
            <w:rPr/>
          </w:pPr>
          <w:hyperlink w:anchor="__RefHeading___Toc1690550_372815092">
            <w:r>
              <w:rPr>
                <w:webHidden/>
                <w:rStyle w:val="IndexLink"/>
                <w:rtl w:val="true"/>
              </w:rPr>
              <w:t>المقالة العاشرة</w:t>
            </w:r>
            <w:r>
              <w:rPr>
                <w:rStyle w:val="IndexLink"/>
                <w:rtl w:val="true"/>
              </w:rPr>
              <w:t xml:space="preserve">: </w:t>
            </w:r>
            <w:r>
              <w:rPr>
                <w:rStyle w:val="IndexLink"/>
                <w:rtl w:val="true"/>
              </w:rPr>
              <w:t>الكفوئية</w:t>
            </w:r>
            <w:r>
              <w:rPr>
                <w:rStyle w:val="IndexLink"/>
                <w:rtl w:val="true"/>
              </w:rPr>
              <w:tab/>
            </w:r>
            <w:r>
              <w:rPr>
                <w:rStyle w:val="IndexLink"/>
              </w:rPr>
              <w:t>190</w:t>
            </w:r>
          </w:hyperlink>
        </w:p>
        <w:p>
          <w:pPr>
            <w:pStyle w:val="Contents4"/>
            <w:tabs>
              <w:tab w:val="clear" w:pos="8176"/>
              <w:tab w:val="right" w:pos="9026" w:leader="dot"/>
            </w:tabs>
            <w:rPr/>
          </w:pPr>
          <w:hyperlink w:anchor="__RefHeading___Toc1690552_372815092">
            <w:r>
              <w:rPr>
                <w:webHidden/>
                <w:rStyle w:val="IndexLink"/>
                <w:rtl w:val="true"/>
              </w:rPr>
              <w:t>اشارة</w:t>
            </w:r>
            <w:r>
              <w:rPr>
                <w:rStyle w:val="IndexLink"/>
                <w:rtl w:val="true"/>
              </w:rPr>
              <w:tab/>
            </w:r>
            <w:r>
              <w:rPr>
                <w:rStyle w:val="IndexLink"/>
              </w:rPr>
              <w:t>190</w:t>
            </w:r>
          </w:hyperlink>
        </w:p>
        <w:p>
          <w:pPr>
            <w:pStyle w:val="Contents4"/>
            <w:tabs>
              <w:tab w:val="clear" w:pos="8176"/>
              <w:tab w:val="right" w:pos="9026" w:leader="dot"/>
            </w:tabs>
            <w:rPr/>
          </w:pPr>
          <w:hyperlink w:anchor="__RefHeading___Toc1690554_372815092">
            <w:r>
              <w:rPr>
                <w:webHidden/>
                <w:rStyle w:val="IndexLink"/>
                <w:rtl w:val="true"/>
              </w:rPr>
              <w:t>منهج الاستدلال على المقامات</w:t>
            </w:r>
            <w:r>
              <w:rPr>
                <w:rStyle w:val="IndexLink"/>
                <w:rtl w:val="true"/>
              </w:rPr>
              <w:t>:</w:t>
              <w:tab/>
            </w:r>
            <w:r>
              <w:rPr>
                <w:rStyle w:val="IndexLink"/>
              </w:rPr>
              <w:t>191</w:t>
            </w:r>
          </w:hyperlink>
        </w:p>
        <w:p>
          <w:pPr>
            <w:pStyle w:val="Contents4"/>
            <w:tabs>
              <w:tab w:val="clear" w:pos="8176"/>
              <w:tab w:val="right" w:pos="9026" w:leader="dot"/>
            </w:tabs>
            <w:rPr/>
          </w:pPr>
          <w:hyperlink w:anchor="__RefHeading___Toc1690556_372815092">
            <w:r>
              <w:rPr>
                <w:webHidden/>
                <w:rStyle w:val="IndexLink"/>
                <w:rtl w:val="true"/>
              </w:rPr>
              <w:t>حديثا الثقلين والكفؤية قرآنيان</w:t>
            </w:r>
            <w:r>
              <w:rPr>
                <w:rStyle w:val="IndexLink"/>
                <w:rtl w:val="true"/>
              </w:rPr>
              <w:t>:</w:t>
              <w:tab/>
            </w:r>
            <w:r>
              <w:rPr>
                <w:rStyle w:val="IndexLink"/>
              </w:rPr>
              <w:t>191</w:t>
            </w:r>
          </w:hyperlink>
        </w:p>
        <w:p>
          <w:pPr>
            <w:pStyle w:val="Contents5"/>
            <w:tabs>
              <w:tab w:val="clear" w:pos="7892"/>
              <w:tab w:val="right" w:pos="9026" w:leader="dot"/>
            </w:tabs>
            <w:rPr/>
          </w:pPr>
          <w:hyperlink w:anchor="__RefHeading___Toc1690558_372815092">
            <w:r>
              <w:rPr>
                <w:webHidden/>
                <w:rStyle w:val="IndexLink"/>
                <w:rtl w:val="true"/>
              </w:rPr>
              <w:t>اشارة</w:t>
            </w:r>
            <w:r>
              <w:rPr>
                <w:rStyle w:val="IndexLink"/>
                <w:rtl w:val="true"/>
              </w:rPr>
              <w:tab/>
            </w:r>
            <w:r>
              <w:rPr>
                <w:rStyle w:val="IndexLink"/>
              </w:rPr>
              <w:t>191</w:t>
            </w:r>
          </w:hyperlink>
        </w:p>
        <w:p>
          <w:pPr>
            <w:pStyle w:val="Contents5"/>
            <w:tabs>
              <w:tab w:val="clear" w:pos="7892"/>
              <w:tab w:val="right" w:pos="9026" w:leader="dot"/>
            </w:tabs>
            <w:rPr/>
          </w:pPr>
          <w:hyperlink w:anchor="__RefHeading___Toc1690560_372815092">
            <w:r>
              <w:rPr>
                <w:webHidden/>
                <w:rStyle w:val="IndexLink"/>
                <w:rtl w:val="true"/>
              </w:rPr>
              <w:t>فوائد من حديث الكفوئية</w:t>
            </w:r>
            <w:r>
              <w:rPr>
                <w:rStyle w:val="IndexLink"/>
                <w:rtl w:val="true"/>
              </w:rPr>
              <w:tab/>
            </w:r>
            <w:r>
              <w:rPr>
                <w:rStyle w:val="IndexLink"/>
              </w:rPr>
              <w:t>195</w:t>
            </w:r>
          </w:hyperlink>
        </w:p>
        <w:p>
          <w:pPr>
            <w:pStyle w:val="Contents6"/>
            <w:tabs>
              <w:tab w:val="clear" w:pos="7609"/>
              <w:tab w:val="right" w:pos="9026" w:leader="dot"/>
            </w:tabs>
            <w:rPr/>
          </w:pPr>
          <w:hyperlink w:anchor="__RefHeading___Toc1690562_372815092">
            <w:r>
              <w:rPr>
                <w:webHidden/>
                <w:rStyle w:val="IndexLink"/>
                <w:rtl w:val="true"/>
              </w:rPr>
              <w:t>اشارة</w:t>
            </w:r>
            <w:r>
              <w:rPr>
                <w:rStyle w:val="IndexLink"/>
                <w:rtl w:val="true"/>
              </w:rPr>
              <w:tab/>
            </w:r>
            <w:r>
              <w:rPr>
                <w:rStyle w:val="IndexLink"/>
              </w:rPr>
              <w:t>195</w:t>
            </w:r>
          </w:hyperlink>
        </w:p>
        <w:p>
          <w:pPr>
            <w:pStyle w:val="Contents6"/>
            <w:tabs>
              <w:tab w:val="clear" w:pos="7609"/>
              <w:tab w:val="right" w:pos="9026" w:leader="dot"/>
            </w:tabs>
            <w:rPr/>
          </w:pPr>
          <w:hyperlink w:anchor="__RefHeading___Toc1690564_372815092">
            <w:r>
              <w:rPr>
                <w:webHidden/>
                <w:rStyle w:val="IndexLink"/>
                <w:rtl w:val="true"/>
              </w:rPr>
              <w:t>الفائدة الأولى</w:t>
            </w:r>
            <w:r>
              <w:rPr>
                <w:rStyle w:val="IndexLink"/>
                <w:rtl w:val="true"/>
              </w:rPr>
              <w:t xml:space="preserve">: </w:t>
            </w:r>
            <w:r>
              <w:rPr>
                <w:rStyle w:val="IndexLink"/>
                <w:rtl w:val="true"/>
              </w:rPr>
              <w:t>المديح الشخصي في القرآن اصطفاء إلهي</w:t>
            </w:r>
            <w:r>
              <w:rPr>
                <w:rStyle w:val="IndexLink"/>
                <w:rtl w:val="true"/>
              </w:rPr>
              <w:t>:</w:t>
              <w:tab/>
            </w:r>
            <w:r>
              <w:rPr>
                <w:rStyle w:val="IndexLink"/>
              </w:rPr>
              <w:t>195</w:t>
            </w:r>
          </w:hyperlink>
        </w:p>
        <w:p>
          <w:pPr>
            <w:pStyle w:val="Contents6"/>
            <w:tabs>
              <w:tab w:val="clear" w:pos="7609"/>
              <w:tab w:val="right" w:pos="9026" w:leader="dot"/>
            </w:tabs>
            <w:rPr/>
          </w:pPr>
          <w:hyperlink w:anchor="__RefHeading___Toc1690566_372815092">
            <w:r>
              <w:rPr>
                <w:webHidden/>
                <w:rStyle w:val="IndexLink"/>
                <w:rtl w:val="true"/>
              </w:rPr>
              <w:t>الفائدة الثانية</w:t>
            </w:r>
            <w:r>
              <w:rPr>
                <w:rStyle w:val="IndexLink"/>
                <w:rtl w:val="true"/>
              </w:rPr>
              <w:t xml:space="preserve">: </w:t>
            </w:r>
            <w:r>
              <w:rPr>
                <w:rStyle w:val="IndexLink"/>
                <w:rtl w:val="true"/>
              </w:rPr>
              <w:t>ضرورة إرجاع معادلات الروايات للقرآن</w:t>
            </w:r>
            <w:r>
              <w:rPr>
                <w:rStyle w:val="IndexLink"/>
                <w:rtl w:val="true"/>
              </w:rPr>
              <w:t>:</w:t>
              <w:tab/>
            </w:r>
            <w:r>
              <w:rPr>
                <w:rStyle w:val="IndexLink"/>
              </w:rPr>
              <w:t>196</w:t>
            </w:r>
          </w:hyperlink>
        </w:p>
        <w:p>
          <w:pPr>
            <w:pStyle w:val="Contents6"/>
            <w:tabs>
              <w:tab w:val="clear" w:pos="7609"/>
              <w:tab w:val="right" w:pos="9026" w:leader="dot"/>
            </w:tabs>
            <w:rPr/>
          </w:pPr>
          <w:hyperlink w:anchor="__RefHeading___Toc1690568_372815092">
            <w:r>
              <w:rPr>
                <w:webHidden/>
                <w:rStyle w:val="IndexLink"/>
                <w:rtl w:val="true"/>
              </w:rPr>
              <w:t>الفائدة الثالثة</w:t>
            </w:r>
            <w:r>
              <w:rPr>
                <w:rStyle w:val="IndexLink"/>
                <w:rtl w:val="true"/>
              </w:rPr>
              <w:t xml:space="preserve">: </w:t>
            </w:r>
            <w:r>
              <w:rPr>
                <w:rStyle w:val="IndexLink"/>
                <w:rtl w:val="true"/>
              </w:rPr>
              <w:t>علم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أسمائي جامع</w:t>
            </w:r>
            <w:r>
              <w:rPr>
                <w:rStyle w:val="IndexLink"/>
                <w:rtl w:val="true"/>
              </w:rPr>
              <w:t>:</w:t>
              <w:tab/>
            </w:r>
            <w:r>
              <w:rPr>
                <w:rStyle w:val="IndexLink"/>
              </w:rPr>
              <w:t>202</w:t>
            </w:r>
          </w:hyperlink>
        </w:p>
        <w:p>
          <w:pPr>
            <w:pStyle w:val="Contents6"/>
            <w:tabs>
              <w:tab w:val="clear" w:pos="7609"/>
              <w:tab w:val="right" w:pos="9026" w:leader="dot"/>
            </w:tabs>
            <w:rPr/>
          </w:pPr>
          <w:hyperlink w:anchor="__RefHeading___Toc1690570_372815092">
            <w:r>
              <w:rPr>
                <w:webHidden/>
                <w:rStyle w:val="IndexLink"/>
                <w:rtl w:val="true"/>
              </w:rPr>
              <w:t>الفائدة الرابعة</w:t>
            </w:r>
            <w:r>
              <w:rPr>
                <w:rStyle w:val="IndexLink"/>
                <w:rtl w:val="true"/>
              </w:rPr>
              <w:t xml:space="preserve">: </w:t>
            </w:r>
            <w:r>
              <w:rPr>
                <w:rStyle w:val="IndexLink"/>
                <w:rtl w:val="true"/>
              </w:rPr>
              <w:t>علو رتبتها على الأنبياء ما عدا الخاتم</w:t>
            </w:r>
            <w:r>
              <w:rPr>
                <w:rStyle w:val="IndexLink"/>
                <w:rtl w:val="true"/>
              </w:rPr>
              <w:t>:</w:t>
              <w:tab/>
            </w:r>
            <w:r>
              <w:rPr>
                <w:rStyle w:val="IndexLink"/>
              </w:rPr>
              <w:t>203</w:t>
            </w:r>
          </w:hyperlink>
        </w:p>
        <w:p>
          <w:pPr>
            <w:pStyle w:val="Contents5"/>
            <w:tabs>
              <w:tab w:val="clear" w:pos="7892"/>
              <w:tab w:val="right" w:pos="9026" w:leader="dot"/>
            </w:tabs>
            <w:rPr/>
          </w:pPr>
          <w:hyperlink w:anchor="__RefHeading___Toc1690572_372815092">
            <w:r>
              <w:rPr>
                <w:webHidden/>
                <w:rStyle w:val="IndexLink"/>
                <w:rtl w:val="true"/>
              </w:rPr>
              <w:t>لفتة معرفية</w:t>
            </w:r>
            <w:r>
              <w:rPr>
                <w:rStyle w:val="IndexLink"/>
                <w:rtl w:val="true"/>
              </w:rPr>
              <w:t>:</w:t>
              <w:tab/>
            </w:r>
            <w:r>
              <w:rPr>
                <w:rStyle w:val="IndexLink"/>
              </w:rPr>
              <w:t>204</w:t>
            </w:r>
          </w:hyperlink>
        </w:p>
        <w:p>
          <w:pPr>
            <w:pStyle w:val="Contents5"/>
            <w:tabs>
              <w:tab w:val="clear" w:pos="7892"/>
              <w:tab w:val="right" w:pos="9026" w:leader="dot"/>
            </w:tabs>
            <w:rPr/>
          </w:pPr>
          <w:hyperlink w:anchor="__RefHeading___Toc1690574_372815092">
            <w:r>
              <w:rPr>
                <w:webHidden/>
                <w:rStyle w:val="IndexLink"/>
                <w:rtl w:val="true"/>
              </w:rPr>
              <w:t>اشكالية الكفؤية الاجتماعية</w:t>
            </w:r>
            <w:r>
              <w:rPr>
                <w:rStyle w:val="IndexLink"/>
                <w:rtl w:val="true"/>
              </w:rPr>
              <w:t>:</w:t>
              <w:tab/>
            </w:r>
            <w:r>
              <w:rPr>
                <w:rStyle w:val="IndexLink"/>
              </w:rPr>
              <w:t>207</w:t>
            </w:r>
          </w:hyperlink>
        </w:p>
        <w:p>
          <w:pPr>
            <w:pStyle w:val="Contents5"/>
            <w:tabs>
              <w:tab w:val="clear" w:pos="7892"/>
              <w:tab w:val="right" w:pos="9026" w:leader="dot"/>
            </w:tabs>
            <w:rPr/>
          </w:pPr>
          <w:hyperlink w:anchor="__RefHeading___Toc1690576_372815092">
            <w:r>
              <w:rPr>
                <w:webHidden/>
                <w:rStyle w:val="IndexLink"/>
                <w:rtl w:val="true"/>
              </w:rPr>
              <w:t>تقريب ثالث لحديث الكفاءة</w:t>
            </w:r>
            <w:r>
              <w:rPr>
                <w:rStyle w:val="IndexLink"/>
                <w:rtl w:val="true"/>
              </w:rPr>
              <w:t>:</w:t>
              <w:tab/>
            </w:r>
            <w:r>
              <w:rPr>
                <w:rStyle w:val="IndexLink"/>
              </w:rPr>
              <w:t>208</w:t>
            </w:r>
          </w:hyperlink>
        </w:p>
        <w:p>
          <w:pPr>
            <w:pStyle w:val="Contents5"/>
            <w:tabs>
              <w:tab w:val="clear" w:pos="7892"/>
              <w:tab w:val="right" w:pos="9026" w:leader="dot"/>
            </w:tabs>
            <w:rPr/>
          </w:pPr>
          <w:hyperlink w:anchor="__RefHeading___Toc1690578_372815092">
            <w:r>
              <w:rPr>
                <w:webHidden/>
                <w:rStyle w:val="IndexLink"/>
                <w:rtl w:val="true"/>
              </w:rPr>
              <w:t>تنافسهما قربي لا قبلي</w:t>
            </w:r>
            <w:r>
              <w:rPr>
                <w:rStyle w:val="IndexLink"/>
                <w:rtl w:val="true"/>
              </w:rPr>
              <w:t>:</w:t>
              <w:tab/>
            </w:r>
            <w:r>
              <w:rPr>
                <w:rStyle w:val="IndexLink"/>
              </w:rPr>
              <w:t>217</w:t>
            </w:r>
          </w:hyperlink>
        </w:p>
        <w:p>
          <w:pPr>
            <w:pStyle w:val="Contents5"/>
            <w:tabs>
              <w:tab w:val="clear" w:pos="7892"/>
              <w:tab w:val="right" w:pos="9026" w:leader="dot"/>
            </w:tabs>
            <w:rPr/>
          </w:pPr>
          <w:hyperlink w:anchor="__RefHeading___Toc1690580_372815092">
            <w:r>
              <w:rPr>
                <w:webHidden/>
                <w:rStyle w:val="IndexLink"/>
                <w:rtl w:val="true"/>
              </w:rPr>
              <w:t>وصيتها لعلي</w:t>
            </w:r>
            <w:r>
              <w:rPr>
                <w:rStyle w:val="IndexLink"/>
                <w:rtl w:val="true"/>
              </w:rPr>
              <w:t>(</w:t>
            </w:r>
            <w:r>
              <w:rPr>
                <w:rStyle w:val="IndexLink"/>
                <w:rtl w:val="true"/>
              </w:rPr>
              <w:t>علیه السلام</w:t>
            </w:r>
            <w:r>
              <w:rPr>
                <w:rStyle w:val="IndexLink"/>
                <w:rtl w:val="true"/>
              </w:rPr>
              <w:t xml:space="preserve">) </w:t>
            </w:r>
            <w:r>
              <w:rPr>
                <w:rStyle w:val="IndexLink"/>
                <w:rtl w:val="true"/>
              </w:rPr>
              <w:t>وشراكتهما في الأمر</w:t>
            </w:r>
            <w:r>
              <w:rPr>
                <w:rStyle w:val="IndexLink"/>
                <w:rtl w:val="true"/>
              </w:rPr>
              <w:t>:</w:t>
              <w:tab/>
            </w:r>
            <w:r>
              <w:rPr>
                <w:rStyle w:val="IndexLink"/>
              </w:rPr>
              <w:t>218</w:t>
            </w:r>
          </w:hyperlink>
        </w:p>
        <w:p>
          <w:pPr>
            <w:pStyle w:val="Contents3"/>
            <w:tabs>
              <w:tab w:val="clear" w:pos="8459"/>
              <w:tab w:val="right" w:pos="9026" w:leader="dot"/>
            </w:tabs>
            <w:rPr/>
          </w:pPr>
          <w:hyperlink w:anchor="__RefHeading___Toc1690582_372815092">
            <w:r>
              <w:rPr>
                <w:webHidden/>
                <w:rStyle w:val="IndexLink"/>
                <w:rtl w:val="true"/>
              </w:rPr>
              <w:t>المقالة الحادية عشر</w:t>
            </w:r>
            <w:r>
              <w:rPr>
                <w:rStyle w:val="IndexLink"/>
                <w:rtl w:val="true"/>
              </w:rPr>
              <w:t xml:space="preserve">: </w:t>
            </w:r>
            <w:r>
              <w:rPr>
                <w:rStyle w:val="IndexLink"/>
                <w:rtl w:val="true"/>
              </w:rPr>
              <w:t>شراكتها لعلي عليه السلام وتقدم رتبتها عليها السلام على رتبة أولادها</w:t>
            </w:r>
            <w:r>
              <w:rPr>
                <w:rStyle w:val="IndexLink"/>
                <w:rtl w:val="true"/>
              </w:rPr>
              <w:tab/>
            </w:r>
            <w:r>
              <w:rPr>
                <w:rStyle w:val="IndexLink"/>
              </w:rPr>
              <w:t>221</w:t>
            </w:r>
          </w:hyperlink>
        </w:p>
        <w:p>
          <w:pPr>
            <w:pStyle w:val="Contents4"/>
            <w:tabs>
              <w:tab w:val="clear" w:pos="8176"/>
              <w:tab w:val="right" w:pos="9026" w:leader="dot"/>
            </w:tabs>
            <w:rPr/>
          </w:pPr>
          <w:hyperlink w:anchor="__RefHeading___Toc1690584_372815092">
            <w:r>
              <w:rPr>
                <w:webHidden/>
                <w:rStyle w:val="IndexLink"/>
                <w:rtl w:val="true"/>
              </w:rPr>
              <w:t>اشارة</w:t>
            </w:r>
            <w:r>
              <w:rPr>
                <w:rStyle w:val="IndexLink"/>
                <w:rtl w:val="true"/>
              </w:rPr>
              <w:tab/>
            </w:r>
            <w:r>
              <w:rPr>
                <w:rStyle w:val="IndexLink"/>
              </w:rPr>
              <w:t>221</w:t>
            </w:r>
          </w:hyperlink>
        </w:p>
        <w:p>
          <w:pPr>
            <w:pStyle w:val="Contents4"/>
            <w:tabs>
              <w:tab w:val="clear" w:pos="8176"/>
              <w:tab w:val="right" w:pos="9026" w:leader="dot"/>
            </w:tabs>
            <w:rPr/>
          </w:pPr>
          <w:hyperlink w:anchor="__RefHeading___Toc1690586_372815092">
            <w:r>
              <w:rPr>
                <w:webHidden/>
                <w:rStyle w:val="IndexLink"/>
                <w:rtl w:val="true"/>
              </w:rPr>
              <w:t>رتبة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بعد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وعلي</w:t>
            </w:r>
            <w:r>
              <w:rPr>
                <w:rStyle w:val="IndexLink"/>
                <w:rtl w:val="true"/>
              </w:rPr>
              <w:t>(</w:t>
            </w:r>
            <w:r>
              <w:rPr>
                <w:rStyle w:val="IndexLink"/>
                <w:rtl w:val="true"/>
              </w:rPr>
              <w:t>علیه السلام</w:t>
            </w:r>
            <w:r>
              <w:rPr>
                <w:rStyle w:val="IndexLink"/>
                <w:rtl w:val="true"/>
              </w:rPr>
              <w:t xml:space="preserve">) </w:t>
            </w:r>
            <w:r>
              <w:rPr>
                <w:rStyle w:val="IndexLink"/>
                <w:rtl w:val="true"/>
              </w:rPr>
              <w:t>ثم الحسنين ثم التسعة</w:t>
            </w:r>
            <w:r>
              <w:rPr>
                <w:rStyle w:val="IndexLink"/>
                <w:rtl w:val="true"/>
              </w:rPr>
              <w:t>(</w:t>
            </w:r>
            <w:r>
              <w:rPr>
                <w:rStyle w:val="IndexLink"/>
                <w:rtl w:val="true"/>
              </w:rPr>
              <w:t>عليهم السلام</w:t>
            </w:r>
            <w:r>
              <w:rPr>
                <w:rStyle w:val="IndexLink"/>
                <w:rtl w:val="true"/>
              </w:rPr>
              <w:t>):</w:t>
              <w:tab/>
            </w:r>
            <w:r>
              <w:rPr>
                <w:rStyle w:val="IndexLink"/>
              </w:rPr>
              <w:t>226</w:t>
            </w:r>
          </w:hyperlink>
        </w:p>
        <w:p>
          <w:pPr>
            <w:pStyle w:val="Contents3"/>
            <w:tabs>
              <w:tab w:val="clear" w:pos="8459"/>
              <w:tab w:val="right" w:pos="9026" w:leader="dot"/>
            </w:tabs>
            <w:rPr/>
          </w:pPr>
          <w:hyperlink w:anchor="__RefHeading___Toc1690588_372815092">
            <w:r>
              <w:rPr>
                <w:webHidden/>
                <w:rStyle w:val="IndexLink"/>
                <w:rtl w:val="true"/>
              </w:rPr>
              <w:t>المقالة الثانية عشر</w:t>
            </w:r>
            <w:r>
              <w:rPr>
                <w:rStyle w:val="IndexLink"/>
                <w:rtl w:val="true"/>
              </w:rPr>
              <w:t xml:space="preserve">: </w:t>
            </w:r>
            <w:r>
              <w:rPr>
                <w:rStyle w:val="IndexLink"/>
                <w:rtl w:val="true"/>
              </w:rPr>
              <w:t>طبقات تزويج الزهراء عليها السلام بعلي عليه السلام قرآن فِي عوالم الولايات</w:t>
            </w:r>
            <w:r>
              <w:rPr>
                <w:rStyle w:val="IndexLink"/>
                <w:rtl w:val="true"/>
              </w:rPr>
              <w:tab/>
            </w:r>
            <w:r>
              <w:rPr>
                <w:rStyle w:val="IndexLink"/>
              </w:rPr>
              <w:t>229</w:t>
            </w:r>
          </w:hyperlink>
        </w:p>
        <w:p>
          <w:pPr>
            <w:pStyle w:val="Contents4"/>
            <w:tabs>
              <w:tab w:val="clear" w:pos="8176"/>
              <w:tab w:val="right" w:pos="9026" w:leader="dot"/>
            </w:tabs>
            <w:rPr/>
          </w:pPr>
          <w:hyperlink w:anchor="__RefHeading___Toc1690590_372815092">
            <w:r>
              <w:rPr>
                <w:webHidden/>
                <w:rStyle w:val="IndexLink"/>
                <w:rtl w:val="true"/>
              </w:rPr>
              <w:t>اشارة</w:t>
            </w:r>
            <w:r>
              <w:rPr>
                <w:rStyle w:val="IndexLink"/>
                <w:rtl w:val="true"/>
              </w:rPr>
              <w:tab/>
            </w:r>
            <w:r>
              <w:rPr>
                <w:rStyle w:val="IndexLink"/>
              </w:rPr>
              <w:t>229</w:t>
            </w:r>
          </w:hyperlink>
        </w:p>
        <w:p>
          <w:pPr>
            <w:pStyle w:val="Contents4"/>
            <w:tabs>
              <w:tab w:val="clear" w:pos="8176"/>
              <w:tab w:val="right" w:pos="9026" w:leader="dot"/>
            </w:tabs>
            <w:rPr/>
          </w:pPr>
          <w:hyperlink w:anchor="__RefHeading___Toc1690592_372815092">
            <w:r>
              <w:rPr>
                <w:webHidden/>
                <w:rStyle w:val="IndexLink"/>
                <w:rtl w:val="true"/>
              </w:rPr>
              <w:t>سر هول وعظمة تزويج علي من فاطمة</w:t>
            </w:r>
            <w:r>
              <w:rPr>
                <w:rStyle w:val="IndexLink"/>
                <w:rtl w:val="true"/>
              </w:rPr>
              <w:t>(</w:t>
            </w:r>
            <w:r>
              <w:rPr>
                <w:rStyle w:val="IndexLink"/>
                <w:rtl w:val="true"/>
              </w:rPr>
              <w:t>عليهما السلام</w:t>
            </w:r>
            <w:r>
              <w:rPr>
                <w:rStyle w:val="IndexLink"/>
                <w:rtl w:val="true"/>
              </w:rPr>
              <w:t>):</w:t>
              <w:tab/>
            </w:r>
            <w:r>
              <w:rPr>
                <w:rStyle w:val="IndexLink"/>
              </w:rPr>
              <w:t>230</w:t>
            </w:r>
          </w:hyperlink>
        </w:p>
        <w:p>
          <w:pPr>
            <w:pStyle w:val="Contents5"/>
            <w:tabs>
              <w:tab w:val="clear" w:pos="7892"/>
              <w:tab w:val="right" w:pos="9026" w:leader="dot"/>
            </w:tabs>
            <w:rPr/>
          </w:pPr>
          <w:hyperlink w:anchor="__RefHeading___Toc1690594_372815092">
            <w:r>
              <w:rPr>
                <w:webHidden/>
                <w:rStyle w:val="IndexLink"/>
                <w:rtl w:val="true"/>
              </w:rPr>
              <w:t>اشارة</w:t>
            </w:r>
            <w:r>
              <w:rPr>
                <w:rStyle w:val="IndexLink"/>
                <w:rtl w:val="true"/>
              </w:rPr>
              <w:tab/>
            </w:r>
            <w:r>
              <w:rPr>
                <w:rStyle w:val="IndexLink"/>
              </w:rPr>
              <w:t>230</w:t>
            </w:r>
          </w:hyperlink>
        </w:p>
        <w:p>
          <w:pPr>
            <w:pStyle w:val="Contents5"/>
            <w:tabs>
              <w:tab w:val="clear" w:pos="7892"/>
              <w:tab w:val="right" w:pos="9026" w:leader="dot"/>
            </w:tabs>
            <w:rPr/>
          </w:pPr>
          <w:hyperlink w:anchor="__RefHeading___Toc1690596_372815092">
            <w:r>
              <w:rPr>
                <w:webHidden/>
                <w:rStyle w:val="IndexLink"/>
                <w:rtl w:val="true"/>
              </w:rPr>
              <w:t>النقطة الأولى</w:t>
            </w:r>
            <w:r>
              <w:rPr>
                <w:rStyle w:val="IndexLink"/>
                <w:rtl w:val="true"/>
              </w:rPr>
              <w:t xml:space="preserve">: </w:t>
            </w:r>
            <w:r>
              <w:rPr>
                <w:rStyle w:val="IndexLink"/>
                <w:rtl w:val="true"/>
              </w:rPr>
              <w:t>ولاية أمر زواجها</w:t>
            </w:r>
            <w:r>
              <w:rPr>
                <w:rStyle w:val="IndexLink"/>
                <w:rtl w:val="true"/>
              </w:rPr>
              <w:t>(</w:t>
            </w:r>
            <w:r>
              <w:rPr>
                <w:rStyle w:val="IndexLink"/>
                <w:rtl w:val="true"/>
              </w:rPr>
              <w:t>عليها السلام</w:t>
            </w:r>
            <w:r>
              <w:rPr>
                <w:rStyle w:val="IndexLink"/>
                <w:rtl w:val="true"/>
              </w:rPr>
              <w:t xml:space="preserve">) </w:t>
            </w:r>
            <w:r>
              <w:rPr>
                <w:rStyle w:val="IndexLink"/>
                <w:rtl w:val="true"/>
              </w:rPr>
              <w:t>بيد الله خاصة</w:t>
            </w:r>
            <w:r>
              <w:rPr>
                <w:rStyle w:val="IndexLink"/>
                <w:rtl w:val="true"/>
              </w:rPr>
              <w:t>:</w:t>
              <w:tab/>
            </w:r>
            <w:r>
              <w:rPr>
                <w:rStyle w:val="IndexLink"/>
              </w:rPr>
              <w:t>230</w:t>
            </w:r>
          </w:hyperlink>
        </w:p>
        <w:p>
          <w:pPr>
            <w:pStyle w:val="Contents5"/>
            <w:tabs>
              <w:tab w:val="clear" w:pos="7892"/>
              <w:tab w:val="right" w:pos="9026" w:leader="dot"/>
            </w:tabs>
            <w:rPr/>
          </w:pPr>
          <w:hyperlink w:anchor="__RefHeading___Toc1690598_372815092">
            <w:r>
              <w:rPr>
                <w:webHidden/>
                <w:rStyle w:val="IndexLink"/>
                <w:rtl w:val="true"/>
              </w:rPr>
              <w:t>النقطة الثانية</w:t>
            </w:r>
            <w:r>
              <w:rPr>
                <w:rStyle w:val="IndexLink"/>
                <w:rtl w:val="true"/>
              </w:rPr>
              <w:t xml:space="preserve">: </w:t>
            </w:r>
            <w:r>
              <w:rPr>
                <w:rStyle w:val="IndexLink"/>
                <w:rtl w:val="true"/>
              </w:rPr>
              <w:t>الحفاوة الملكوتية لزواجهما</w:t>
            </w:r>
            <w:r>
              <w:rPr>
                <w:rStyle w:val="IndexLink"/>
                <w:rtl w:val="true"/>
              </w:rPr>
              <w:t>(</w:t>
            </w:r>
            <w:r>
              <w:rPr>
                <w:rStyle w:val="IndexLink"/>
                <w:rtl w:val="true"/>
              </w:rPr>
              <w:t>عليهم السلام</w:t>
            </w:r>
            <w:r>
              <w:rPr>
                <w:rStyle w:val="IndexLink"/>
                <w:rtl w:val="true"/>
              </w:rPr>
              <w:t>)</w:t>
              <w:tab/>
            </w:r>
            <w:r>
              <w:rPr>
                <w:rStyle w:val="IndexLink"/>
              </w:rPr>
              <w:t>232</w:t>
            </w:r>
          </w:hyperlink>
        </w:p>
        <w:p>
          <w:pPr>
            <w:pStyle w:val="Contents6"/>
            <w:tabs>
              <w:tab w:val="clear" w:pos="7609"/>
              <w:tab w:val="right" w:pos="9026" w:leader="dot"/>
            </w:tabs>
            <w:rPr/>
          </w:pPr>
          <w:hyperlink w:anchor="__RefHeading___Toc1690600_372815092">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1690602_372815092">
            <w:r>
              <w:rPr>
                <w:webHidden/>
                <w:rStyle w:val="IndexLink"/>
                <w:rtl w:val="true"/>
              </w:rPr>
              <w:t>الأمر الأول</w:t>
            </w:r>
            <w:r>
              <w:rPr>
                <w:rStyle w:val="IndexLink"/>
                <w:rtl w:val="true"/>
              </w:rPr>
              <w:t xml:space="preserve">: </w:t>
            </w:r>
            <w:r>
              <w:rPr>
                <w:rStyle w:val="IndexLink"/>
                <w:rtl w:val="true"/>
              </w:rPr>
              <w:t>ولاية زواج علي</w:t>
            </w:r>
            <w:r>
              <w:rPr>
                <w:rStyle w:val="IndexLink"/>
                <w:rtl w:val="true"/>
              </w:rPr>
              <w:t>(</w:t>
            </w:r>
            <w:r>
              <w:rPr>
                <w:rStyle w:val="IndexLink"/>
                <w:rtl w:val="true"/>
              </w:rPr>
              <w:t>علیه السلام</w:t>
            </w:r>
            <w:r>
              <w:rPr>
                <w:rStyle w:val="IndexLink"/>
                <w:rtl w:val="true"/>
              </w:rPr>
              <w:t xml:space="preserve">) </w:t>
            </w:r>
            <w:r>
              <w:rPr>
                <w:rStyle w:val="IndexLink"/>
                <w:rtl w:val="true"/>
              </w:rPr>
              <w:t>أيضا بيد الله</w:t>
            </w:r>
            <w:r>
              <w:rPr>
                <w:rStyle w:val="IndexLink"/>
                <w:rtl w:val="true"/>
              </w:rPr>
              <w:t>:</w:t>
              <w:tab/>
            </w:r>
            <w:r>
              <w:rPr>
                <w:rStyle w:val="IndexLink"/>
              </w:rPr>
              <w:t>233</w:t>
            </w:r>
          </w:hyperlink>
        </w:p>
        <w:p>
          <w:pPr>
            <w:pStyle w:val="Contents6"/>
            <w:tabs>
              <w:tab w:val="clear" w:pos="7609"/>
              <w:tab w:val="right" w:pos="9026" w:leader="dot"/>
            </w:tabs>
            <w:rPr/>
          </w:pPr>
          <w:hyperlink w:anchor="__RefHeading___Toc1690604_372815092">
            <w:r>
              <w:rPr>
                <w:webHidden/>
                <w:rStyle w:val="IndexLink"/>
                <w:rtl w:val="true"/>
              </w:rPr>
              <w:t>الأمر الثاني</w:t>
            </w:r>
            <w:r>
              <w:rPr>
                <w:rStyle w:val="IndexLink"/>
                <w:rtl w:val="true"/>
              </w:rPr>
              <w:t xml:space="preserve">: </w:t>
            </w:r>
            <w:r>
              <w:rPr>
                <w:rStyle w:val="IndexLink"/>
                <w:rtl w:val="true"/>
              </w:rPr>
              <w:t>اقترانهما</w:t>
            </w:r>
            <w:r>
              <w:rPr>
                <w:rStyle w:val="IndexLink"/>
                <w:rtl w:val="true"/>
              </w:rPr>
              <w:t>(</w:t>
            </w:r>
            <w:r>
              <w:rPr>
                <w:rStyle w:val="IndexLink"/>
                <w:rtl w:val="true"/>
              </w:rPr>
              <w:t>عليهما السلام</w:t>
            </w:r>
            <w:r>
              <w:rPr>
                <w:rStyle w:val="IndexLink"/>
                <w:rtl w:val="true"/>
              </w:rPr>
              <w:t xml:space="preserve">) </w:t>
            </w:r>
            <w:r>
              <w:rPr>
                <w:rStyle w:val="IndexLink"/>
                <w:rtl w:val="true"/>
              </w:rPr>
              <w:t>تمّ في الجنة الابدية قبل الدُّنْيَا</w:t>
            </w:r>
            <w:r>
              <w:rPr>
                <w:rStyle w:val="IndexLink"/>
                <w:rtl w:val="true"/>
              </w:rPr>
              <w:t>:</w:t>
              <w:tab/>
            </w:r>
            <w:r>
              <w:rPr>
                <w:rStyle w:val="IndexLink"/>
              </w:rPr>
              <w:t>234</w:t>
            </w:r>
          </w:hyperlink>
        </w:p>
        <w:p>
          <w:pPr>
            <w:pStyle w:val="Contents6"/>
            <w:tabs>
              <w:tab w:val="clear" w:pos="7609"/>
              <w:tab w:val="right" w:pos="9026" w:leader="dot"/>
            </w:tabs>
            <w:rPr/>
          </w:pPr>
          <w:hyperlink w:anchor="__RefHeading___Toc1690606_372815092">
            <w:r>
              <w:rPr>
                <w:webHidden/>
                <w:rStyle w:val="IndexLink"/>
                <w:rtl w:val="true"/>
              </w:rPr>
              <w:t>الأمر الثالث</w:t>
            </w:r>
            <w:r>
              <w:rPr>
                <w:rStyle w:val="IndexLink"/>
                <w:rtl w:val="true"/>
              </w:rPr>
              <w:t xml:space="preserve">: </w:t>
            </w:r>
            <w:r>
              <w:rPr>
                <w:rStyle w:val="IndexLink"/>
                <w:rtl w:val="true"/>
              </w:rPr>
              <w:t>الحفاوة بزواجها</w:t>
            </w:r>
            <w:r>
              <w:rPr>
                <w:rStyle w:val="IndexLink"/>
                <w:rtl w:val="true"/>
              </w:rPr>
              <w:t>(</w:t>
            </w:r>
            <w:r>
              <w:rPr>
                <w:rStyle w:val="IndexLink"/>
                <w:rtl w:val="true"/>
              </w:rPr>
              <w:t>عليها السلام</w:t>
            </w:r>
            <w:r>
              <w:rPr>
                <w:rStyle w:val="IndexLink"/>
                <w:rtl w:val="true"/>
              </w:rPr>
              <w:t xml:space="preserve">) </w:t>
            </w:r>
            <w:r>
              <w:rPr>
                <w:rStyle w:val="IndexLink"/>
                <w:rtl w:val="true"/>
              </w:rPr>
              <w:t>ذو صلة بولايتها</w:t>
            </w:r>
            <w:r>
              <w:rPr>
                <w:rStyle w:val="IndexLink"/>
                <w:rtl w:val="true"/>
              </w:rPr>
              <w:t>:</w:t>
              <w:tab/>
            </w:r>
            <w:r>
              <w:rPr>
                <w:rStyle w:val="IndexLink"/>
              </w:rPr>
              <w:t>234</w:t>
            </w:r>
          </w:hyperlink>
        </w:p>
        <w:p>
          <w:pPr>
            <w:pStyle w:val="Contents6"/>
            <w:tabs>
              <w:tab w:val="clear" w:pos="7609"/>
              <w:tab w:val="right" w:pos="9026" w:leader="dot"/>
            </w:tabs>
            <w:rPr/>
          </w:pPr>
          <w:hyperlink w:anchor="__RefHeading___Toc1690608_372815092">
            <w:r>
              <w:rPr>
                <w:webHidden/>
                <w:rStyle w:val="IndexLink"/>
                <w:rtl w:val="true"/>
              </w:rPr>
              <w:t>الأمر الرابع</w:t>
            </w:r>
            <w:r>
              <w:rPr>
                <w:rStyle w:val="IndexLink"/>
                <w:rtl w:val="true"/>
              </w:rPr>
              <w:t xml:space="preserve">: </w:t>
            </w:r>
            <w:r>
              <w:rPr>
                <w:rStyle w:val="IndexLink"/>
                <w:rtl w:val="true"/>
              </w:rPr>
              <w:t>مهرها توليّة الهية لها على شؤون العالم كله</w:t>
            </w:r>
            <w:r>
              <w:rPr>
                <w:rStyle w:val="IndexLink"/>
                <w:rtl w:val="true"/>
              </w:rPr>
              <w:t>:</w:t>
              <w:tab/>
            </w:r>
            <w:r>
              <w:rPr>
                <w:rStyle w:val="IndexLink"/>
              </w:rPr>
              <w:t>235</w:t>
            </w:r>
          </w:hyperlink>
        </w:p>
        <w:p>
          <w:pPr>
            <w:pStyle w:val="Contents6"/>
            <w:tabs>
              <w:tab w:val="clear" w:pos="7609"/>
              <w:tab w:val="right" w:pos="9026" w:leader="dot"/>
            </w:tabs>
            <w:rPr/>
          </w:pPr>
          <w:hyperlink w:anchor="__RefHeading___Toc1690610_372815092">
            <w:r>
              <w:rPr>
                <w:webHidden/>
                <w:rStyle w:val="IndexLink"/>
                <w:rtl w:val="true"/>
              </w:rPr>
              <w:t>اشارة</w:t>
            </w:r>
            <w:r>
              <w:rPr>
                <w:rStyle w:val="IndexLink"/>
                <w:rtl w:val="true"/>
              </w:rPr>
              <w:tab/>
            </w:r>
            <w:r>
              <w:rPr>
                <w:rStyle w:val="IndexLink"/>
              </w:rPr>
              <w:t>235</w:t>
            </w:r>
          </w:hyperlink>
        </w:p>
        <w:p>
          <w:pPr>
            <w:pStyle w:val="Contents6"/>
            <w:tabs>
              <w:tab w:val="clear" w:pos="7609"/>
              <w:tab w:val="right" w:pos="9026" w:leader="dot"/>
            </w:tabs>
            <w:rPr/>
          </w:pPr>
          <w:hyperlink w:anchor="__RefHeading___Toc1690612_372815092">
            <w:r>
              <w:rPr>
                <w:webHidden/>
                <w:rStyle w:val="IndexLink"/>
                <w:rtl w:val="true"/>
              </w:rPr>
              <w:t>تبرّك الملائكة المباركين ببركات زواجها</w:t>
            </w:r>
            <w:r>
              <w:rPr>
                <w:rStyle w:val="IndexLink"/>
                <w:rtl w:val="true"/>
              </w:rPr>
              <w:t>(</w:t>
            </w:r>
            <w:r>
              <w:rPr>
                <w:rStyle w:val="IndexLink"/>
                <w:rtl w:val="true"/>
              </w:rPr>
              <w:t>عليها السلام</w:t>
            </w:r>
            <w:r>
              <w:rPr>
                <w:rStyle w:val="IndexLink"/>
                <w:rtl w:val="true"/>
              </w:rPr>
              <w:t>):</w:t>
              <w:tab/>
            </w:r>
            <w:r>
              <w:rPr>
                <w:rStyle w:val="IndexLink"/>
              </w:rPr>
              <w:t>237</w:t>
            </w:r>
          </w:hyperlink>
        </w:p>
        <w:p>
          <w:pPr>
            <w:pStyle w:val="Contents6"/>
            <w:tabs>
              <w:tab w:val="clear" w:pos="7609"/>
              <w:tab w:val="right" w:pos="9026" w:leader="dot"/>
            </w:tabs>
            <w:rPr/>
          </w:pPr>
          <w:hyperlink w:anchor="__RefHeading___Toc1690614_372815092">
            <w:r>
              <w:rPr>
                <w:webHidden/>
                <w:rStyle w:val="IndexLink"/>
                <w:rtl w:val="true"/>
              </w:rPr>
              <w:t>محورية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كفؤ لعلي</w:t>
            </w:r>
            <w:r>
              <w:rPr>
                <w:rStyle w:val="IndexLink"/>
                <w:rtl w:val="true"/>
              </w:rPr>
              <w:t>(</w:t>
            </w:r>
            <w:r>
              <w:rPr>
                <w:rStyle w:val="IndexLink"/>
                <w:rtl w:val="true"/>
              </w:rPr>
              <w:t>علیه السلام</w:t>
            </w:r>
            <w:r>
              <w:rPr>
                <w:rStyle w:val="IndexLink"/>
                <w:rtl w:val="true"/>
              </w:rPr>
              <w:t xml:space="preserve">) </w:t>
            </w:r>
            <w:r>
              <w:rPr>
                <w:rStyle w:val="IndexLink"/>
                <w:rtl w:val="true"/>
              </w:rPr>
              <w:t>في الرتبة</w:t>
            </w:r>
            <w:r>
              <w:rPr>
                <w:rStyle w:val="IndexLink"/>
                <w:rtl w:val="true"/>
              </w:rPr>
              <w:t>:</w:t>
              <w:tab/>
            </w:r>
            <w:r>
              <w:rPr>
                <w:rStyle w:val="IndexLink"/>
              </w:rPr>
              <w:t>237</w:t>
            </w:r>
          </w:hyperlink>
        </w:p>
        <w:p>
          <w:pPr>
            <w:pStyle w:val="Contents6"/>
            <w:tabs>
              <w:tab w:val="clear" w:pos="7609"/>
              <w:tab w:val="right" w:pos="9026" w:leader="dot"/>
            </w:tabs>
            <w:rPr/>
          </w:pPr>
          <w:hyperlink w:anchor="__RefHeading___Toc1690616_372815092">
            <w:r>
              <w:rPr>
                <w:webHidden/>
                <w:rStyle w:val="IndexLink"/>
                <w:rtl w:val="true"/>
              </w:rPr>
              <w:t>انفعال العرش وما دونه بزواجها</w:t>
            </w:r>
            <w:r>
              <w:rPr>
                <w:rStyle w:val="IndexLink"/>
                <w:rtl w:val="true"/>
              </w:rPr>
              <w:t>(</w:t>
            </w:r>
            <w:r>
              <w:rPr>
                <w:rStyle w:val="IndexLink"/>
                <w:rtl w:val="true"/>
              </w:rPr>
              <w:t>عليها السلام</w:t>
            </w:r>
            <w:r>
              <w:rPr>
                <w:rStyle w:val="IndexLink"/>
                <w:rtl w:val="true"/>
              </w:rPr>
              <w:t xml:space="preserve">) </w:t>
            </w:r>
            <w:r>
              <w:rPr>
                <w:rStyle w:val="IndexLink"/>
                <w:rtl w:val="true"/>
              </w:rPr>
              <w:t>ارتباط الداني بالعالي</w:t>
            </w:r>
            <w:r>
              <w:rPr>
                <w:rStyle w:val="IndexLink"/>
                <w:rtl w:val="true"/>
              </w:rPr>
              <w:t>:</w:t>
              <w:tab/>
            </w:r>
            <w:r>
              <w:rPr>
                <w:rStyle w:val="IndexLink"/>
              </w:rPr>
              <w:t>239</w:t>
            </w:r>
          </w:hyperlink>
        </w:p>
        <w:p>
          <w:pPr>
            <w:pStyle w:val="Contents6"/>
            <w:tabs>
              <w:tab w:val="clear" w:pos="7609"/>
              <w:tab w:val="right" w:pos="9026" w:leader="dot"/>
            </w:tabs>
            <w:rPr/>
          </w:pPr>
          <w:hyperlink w:anchor="__RefHeading___Toc1690618_372815092">
            <w:r>
              <w:rPr>
                <w:webHidden/>
                <w:rStyle w:val="IndexLink"/>
                <w:rtl w:val="true"/>
              </w:rPr>
              <w:t>تولي الله لزواجهما لكونه اقتران نظم وتدبير إلهي</w:t>
            </w:r>
            <w:r>
              <w:rPr>
                <w:rStyle w:val="IndexLink"/>
                <w:rtl w:val="true"/>
              </w:rPr>
              <w:t>:</w:t>
              <w:tab/>
            </w:r>
            <w:r>
              <w:rPr>
                <w:rStyle w:val="IndexLink"/>
              </w:rPr>
              <w:t>240</w:t>
            </w:r>
          </w:hyperlink>
        </w:p>
        <w:p>
          <w:pPr>
            <w:pStyle w:val="Contents5"/>
            <w:tabs>
              <w:tab w:val="clear" w:pos="7892"/>
              <w:tab w:val="right" w:pos="9026" w:leader="dot"/>
            </w:tabs>
            <w:rPr/>
          </w:pPr>
          <w:hyperlink w:anchor="__RefHeading___Toc1690620_372815092">
            <w:r>
              <w:rPr>
                <w:webHidden/>
                <w:rStyle w:val="IndexLink"/>
                <w:rtl w:val="true"/>
              </w:rPr>
              <w:t>النقطة الثالثة</w:t>
            </w:r>
            <w:r>
              <w:rPr>
                <w:rStyle w:val="IndexLink"/>
                <w:rtl w:val="true"/>
              </w:rPr>
              <w:t xml:space="preserve">: </w:t>
            </w:r>
            <w:r>
              <w:rPr>
                <w:rStyle w:val="IndexLink"/>
                <w:rtl w:val="true"/>
              </w:rPr>
              <w:t>التزويج و المؤاخاة</w:t>
            </w:r>
            <w:r>
              <w:rPr>
                <w:rStyle w:val="IndexLink"/>
                <w:rtl w:val="true"/>
              </w:rPr>
              <w:t>:</w:t>
              <w:tab/>
            </w:r>
            <w:r>
              <w:rPr>
                <w:rStyle w:val="IndexLink"/>
              </w:rPr>
              <w:t>242</w:t>
            </w:r>
          </w:hyperlink>
        </w:p>
        <w:p>
          <w:pPr>
            <w:pStyle w:val="Contents6"/>
            <w:tabs>
              <w:tab w:val="clear" w:pos="7609"/>
              <w:tab w:val="right" w:pos="9026" w:leader="dot"/>
            </w:tabs>
            <w:rPr/>
          </w:pPr>
          <w:hyperlink w:anchor="__RefHeading___Toc1690622_372815092">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1690624_372815092">
            <w:r>
              <w:rPr>
                <w:webHidden/>
                <w:rStyle w:val="IndexLink"/>
                <w:rtl w:val="true"/>
              </w:rPr>
              <w:t>التراتبية بين الثلاثة</w:t>
            </w:r>
            <w:r>
              <w:rPr>
                <w:rStyle w:val="IndexLink"/>
                <w:rtl w:val="true"/>
              </w:rPr>
              <w:t>:</w:t>
              <w:tab/>
            </w:r>
            <w:r>
              <w:rPr>
                <w:rStyle w:val="IndexLink"/>
              </w:rPr>
              <w:t>242</w:t>
            </w:r>
          </w:hyperlink>
        </w:p>
        <w:p>
          <w:pPr>
            <w:pStyle w:val="Contents6"/>
            <w:tabs>
              <w:tab w:val="clear" w:pos="7609"/>
              <w:tab w:val="right" w:pos="9026" w:leader="dot"/>
            </w:tabs>
            <w:rPr/>
          </w:pPr>
          <w:hyperlink w:anchor="__RefHeading___Toc1690626_372815092">
            <w:r>
              <w:rPr>
                <w:webHidden/>
                <w:rStyle w:val="IndexLink"/>
                <w:rtl w:val="true"/>
              </w:rPr>
              <w:t>قران كفؤية في عالم الملكوت</w:t>
            </w:r>
            <w:r>
              <w:rPr>
                <w:rStyle w:val="IndexLink"/>
                <w:rtl w:val="true"/>
              </w:rPr>
              <w:t>:</w:t>
              <w:tab/>
            </w:r>
            <w:r>
              <w:rPr>
                <w:rStyle w:val="IndexLink"/>
              </w:rPr>
              <w:t>243</w:t>
            </w:r>
          </w:hyperlink>
        </w:p>
        <w:p>
          <w:pPr>
            <w:pStyle w:val="Contents6"/>
            <w:tabs>
              <w:tab w:val="clear" w:pos="7609"/>
              <w:tab w:val="right" w:pos="9026" w:leader="dot"/>
            </w:tabs>
            <w:rPr/>
          </w:pPr>
          <w:hyperlink w:anchor="__RefHeading___Toc1690628_372815092">
            <w:r>
              <w:rPr>
                <w:webHidden/>
                <w:rStyle w:val="IndexLink"/>
                <w:rtl w:val="true"/>
              </w:rPr>
              <w:t>زواجهما</w:t>
            </w:r>
            <w:r>
              <w:rPr>
                <w:rStyle w:val="IndexLink"/>
                <w:rtl w:val="true"/>
              </w:rPr>
              <w:t>(</w:t>
            </w:r>
            <w:r>
              <w:rPr>
                <w:rStyle w:val="IndexLink"/>
                <w:rtl w:val="true"/>
              </w:rPr>
              <w:t>عليهما السلام</w:t>
            </w:r>
            <w:r>
              <w:rPr>
                <w:rStyle w:val="IndexLink"/>
                <w:rtl w:val="true"/>
              </w:rPr>
              <w:t xml:space="preserve">) </w:t>
            </w:r>
            <w:r>
              <w:rPr>
                <w:rStyle w:val="IndexLink"/>
                <w:rtl w:val="true"/>
              </w:rPr>
              <w:t>نظير القران الأسمائي</w:t>
            </w:r>
            <w:r>
              <w:rPr>
                <w:rStyle w:val="IndexLink"/>
                <w:rtl w:val="true"/>
              </w:rPr>
              <w:t>:</w:t>
              <w:tab/>
            </w:r>
            <w:r>
              <w:rPr>
                <w:rStyle w:val="IndexLink"/>
              </w:rPr>
              <w:t>244</w:t>
            </w:r>
          </w:hyperlink>
        </w:p>
        <w:p>
          <w:pPr>
            <w:pStyle w:val="Contents6"/>
            <w:tabs>
              <w:tab w:val="clear" w:pos="7609"/>
              <w:tab w:val="right" w:pos="9026" w:leader="dot"/>
            </w:tabs>
            <w:rPr/>
          </w:pPr>
          <w:hyperlink w:anchor="__RefHeading___Toc1690630_372815092">
            <w:r>
              <w:rPr>
                <w:webHidden/>
                <w:rStyle w:val="IndexLink"/>
                <w:rtl w:val="true"/>
              </w:rPr>
              <w:t>المؤاخاة بين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والوصي</w:t>
            </w:r>
            <w:r>
              <w:rPr>
                <w:rStyle w:val="IndexLink"/>
                <w:rtl w:val="true"/>
              </w:rPr>
              <w:t>(</w:t>
            </w:r>
            <w:r>
              <w:rPr>
                <w:rStyle w:val="IndexLink"/>
                <w:rtl w:val="true"/>
              </w:rPr>
              <w:t>علیه السلام</w:t>
            </w:r>
            <w:r>
              <w:rPr>
                <w:rStyle w:val="IndexLink"/>
                <w:rtl w:val="true"/>
              </w:rPr>
              <w:t xml:space="preserve">) </w:t>
            </w:r>
            <w:r>
              <w:rPr>
                <w:rStyle w:val="IndexLink"/>
                <w:rtl w:val="true"/>
              </w:rPr>
              <w:t>نورية</w:t>
            </w:r>
            <w:r>
              <w:rPr>
                <w:rStyle w:val="IndexLink"/>
                <w:rtl w:val="true"/>
              </w:rPr>
              <w:t>:</w:t>
              <w:tab/>
            </w:r>
            <w:r>
              <w:rPr>
                <w:rStyle w:val="IndexLink"/>
              </w:rPr>
              <w:t>245</w:t>
            </w:r>
          </w:hyperlink>
        </w:p>
        <w:p>
          <w:pPr>
            <w:pStyle w:val="Contents5"/>
            <w:tabs>
              <w:tab w:val="clear" w:pos="7892"/>
              <w:tab w:val="right" w:pos="9026" w:leader="dot"/>
            </w:tabs>
            <w:rPr/>
          </w:pPr>
          <w:hyperlink w:anchor="__RefHeading___Toc1690632_372815092">
            <w:r>
              <w:rPr>
                <w:webHidden/>
                <w:rStyle w:val="IndexLink"/>
                <w:rtl w:val="true"/>
              </w:rPr>
              <w:t>النقطة الرابعة</w:t>
            </w:r>
            <w:r>
              <w:rPr>
                <w:rStyle w:val="IndexLink"/>
                <w:rtl w:val="true"/>
              </w:rPr>
              <w:t xml:space="preserve">: </w:t>
            </w:r>
            <w:r>
              <w:rPr>
                <w:rStyle w:val="IndexLink"/>
                <w:rtl w:val="true"/>
              </w:rPr>
              <w:t>حديث الكساء</w:t>
            </w:r>
            <w:r>
              <w:rPr>
                <w:rStyle w:val="IndexLink"/>
                <w:rtl w:val="true"/>
              </w:rPr>
              <w:t>:</w:t>
              <w:tab/>
            </w:r>
            <w:r>
              <w:rPr>
                <w:rStyle w:val="IndexLink"/>
              </w:rPr>
              <w:t>245</w:t>
            </w:r>
          </w:hyperlink>
        </w:p>
        <w:p>
          <w:pPr>
            <w:pStyle w:val="Contents6"/>
            <w:tabs>
              <w:tab w:val="clear" w:pos="7609"/>
              <w:tab w:val="right" w:pos="9026" w:leader="dot"/>
            </w:tabs>
            <w:rPr/>
          </w:pPr>
          <w:hyperlink w:anchor="__RefHeading___Toc1690634_372815092">
            <w:r>
              <w:rPr>
                <w:webHidden/>
                <w:rStyle w:val="IndexLink"/>
                <w:rtl w:val="true"/>
              </w:rPr>
              <w:t>اشارة</w:t>
            </w:r>
            <w:r>
              <w:rPr>
                <w:rStyle w:val="IndexLink"/>
                <w:rtl w:val="true"/>
              </w:rPr>
              <w:tab/>
            </w:r>
            <w:r>
              <w:rPr>
                <w:rStyle w:val="IndexLink"/>
              </w:rPr>
              <w:t>245</w:t>
            </w:r>
          </w:hyperlink>
        </w:p>
        <w:p>
          <w:pPr>
            <w:pStyle w:val="Contents6"/>
            <w:tabs>
              <w:tab w:val="clear" w:pos="7609"/>
              <w:tab w:val="right" w:pos="9026" w:leader="dot"/>
            </w:tabs>
            <w:rPr/>
          </w:pPr>
          <w:hyperlink w:anchor="__RefHeading___Toc1690636_372815092">
            <w:r>
              <w:rPr>
                <w:webHidden/>
                <w:rStyle w:val="IndexLink"/>
                <w:rtl w:val="true"/>
              </w:rPr>
              <w:t>التآلف في الولايات الاصطفائية سر عظمة أهل البيت</w:t>
            </w:r>
            <w:r>
              <w:rPr>
                <w:rStyle w:val="IndexLink"/>
                <w:rtl w:val="true"/>
              </w:rPr>
              <w:t>(</w:t>
            </w:r>
            <w:r>
              <w:rPr>
                <w:rStyle w:val="IndexLink"/>
                <w:rtl w:val="true"/>
              </w:rPr>
              <w:t>عليهم السلام</w:t>
            </w:r>
            <w:r>
              <w:rPr>
                <w:rStyle w:val="IndexLink"/>
                <w:rtl w:val="true"/>
              </w:rPr>
              <w:t>):</w:t>
              <w:tab/>
            </w:r>
            <w:r>
              <w:rPr>
                <w:rStyle w:val="IndexLink"/>
              </w:rPr>
              <w:t>245</w:t>
            </w:r>
          </w:hyperlink>
        </w:p>
        <w:p>
          <w:pPr>
            <w:pStyle w:val="Contents6"/>
            <w:tabs>
              <w:tab w:val="clear" w:pos="7609"/>
              <w:tab w:val="right" w:pos="9026" w:leader="dot"/>
            </w:tabs>
            <w:rPr/>
          </w:pPr>
          <w:hyperlink w:anchor="__RefHeading___Toc1690638_372815092">
            <w:r>
              <w:rPr>
                <w:webHidden/>
                <w:rStyle w:val="IndexLink"/>
                <w:rtl w:val="true"/>
              </w:rPr>
              <w:t>تفوق علي</w:t>
            </w:r>
            <w:r>
              <w:rPr>
                <w:rStyle w:val="IndexLink"/>
                <w:rtl w:val="true"/>
              </w:rPr>
              <w:t>(</w:t>
            </w:r>
            <w:r>
              <w:rPr>
                <w:rStyle w:val="IndexLink"/>
                <w:rtl w:val="true"/>
              </w:rPr>
              <w:t>علیه السلام</w:t>
            </w:r>
            <w:r>
              <w:rPr>
                <w:rStyle w:val="IndexLink"/>
                <w:rtl w:val="true"/>
              </w:rPr>
              <w:t xml:space="preserve">) </w:t>
            </w:r>
            <w:r>
              <w:rPr>
                <w:rStyle w:val="IndexLink"/>
                <w:rtl w:val="true"/>
              </w:rPr>
              <w:t>في امتحان الولاية تدبير الملائكة</w:t>
            </w:r>
            <w:r>
              <w:rPr>
                <w:rStyle w:val="IndexLink"/>
                <w:rtl w:val="true"/>
              </w:rPr>
              <w:t>:</w:t>
              <w:tab/>
            </w:r>
            <w:r>
              <w:rPr>
                <w:rStyle w:val="IndexLink"/>
              </w:rPr>
              <w:t>247</w:t>
            </w:r>
          </w:hyperlink>
        </w:p>
        <w:p>
          <w:pPr>
            <w:pStyle w:val="Contents6"/>
            <w:tabs>
              <w:tab w:val="clear" w:pos="7609"/>
              <w:tab w:val="right" w:pos="9026" w:leader="dot"/>
            </w:tabs>
            <w:rPr/>
          </w:pPr>
          <w:hyperlink w:anchor="__RefHeading___Toc1690640_372815092">
            <w:r>
              <w:rPr>
                <w:webHidden/>
                <w:rStyle w:val="IndexLink"/>
                <w:rtl w:val="true"/>
              </w:rPr>
              <w:t>أهل البيت</w:t>
            </w:r>
            <w:r>
              <w:rPr>
                <w:rStyle w:val="IndexLink"/>
                <w:rtl w:val="true"/>
              </w:rPr>
              <w:t>(</w:t>
            </w:r>
            <w:r>
              <w:rPr>
                <w:rStyle w:val="IndexLink"/>
                <w:rtl w:val="true"/>
              </w:rPr>
              <w:t>عليهما السلام</w:t>
            </w:r>
            <w:r>
              <w:rPr>
                <w:rStyle w:val="IndexLink"/>
                <w:rtl w:val="true"/>
              </w:rPr>
              <w:t xml:space="preserve">) </w:t>
            </w:r>
            <w:r>
              <w:rPr>
                <w:rStyle w:val="IndexLink"/>
                <w:rtl w:val="true"/>
              </w:rPr>
              <w:t>نبراس في تدبير الولاية لِكُلِّ طبقات الملكوت وطبقات الملك</w:t>
            </w:r>
            <w:r>
              <w:rPr>
                <w:rStyle w:val="IndexLink"/>
                <w:rtl w:val="true"/>
              </w:rPr>
              <w:t>:</w:t>
              <w:tab/>
            </w:r>
            <w:r>
              <w:rPr>
                <w:rStyle w:val="IndexLink"/>
              </w:rPr>
              <w:t>248</w:t>
            </w:r>
          </w:hyperlink>
        </w:p>
        <w:p>
          <w:pPr>
            <w:pStyle w:val="Contents6"/>
            <w:tabs>
              <w:tab w:val="clear" w:pos="7609"/>
              <w:tab w:val="right" w:pos="9026" w:leader="dot"/>
            </w:tabs>
            <w:rPr/>
          </w:pPr>
          <w:hyperlink w:anchor="__RefHeading___Toc1690642_372815092">
            <w:r>
              <w:rPr>
                <w:webHidden/>
                <w:rStyle w:val="IndexLink"/>
                <w:rtl w:val="true"/>
              </w:rPr>
              <w:t>اختصام أصحاب الولايات الإلهية في الملكوت والملك</w:t>
            </w:r>
            <w:r>
              <w:rPr>
                <w:rStyle w:val="IndexLink"/>
                <w:rtl w:val="true"/>
              </w:rPr>
              <w:t>:</w:t>
              <w:tab/>
            </w:r>
            <w:r>
              <w:rPr>
                <w:rStyle w:val="IndexLink"/>
              </w:rPr>
              <w:t>249</w:t>
            </w:r>
          </w:hyperlink>
        </w:p>
        <w:p>
          <w:pPr>
            <w:pStyle w:val="Contents5"/>
            <w:tabs>
              <w:tab w:val="clear" w:pos="7892"/>
              <w:tab w:val="right" w:pos="9026" w:leader="dot"/>
            </w:tabs>
            <w:rPr/>
          </w:pPr>
          <w:hyperlink w:anchor="__RefHeading___Toc1690644_372815092">
            <w:r>
              <w:rPr>
                <w:webHidden/>
                <w:rStyle w:val="IndexLink"/>
                <w:rtl w:val="true"/>
              </w:rPr>
              <w:t>النقطة الخامسة</w:t>
            </w:r>
            <w:r>
              <w:rPr>
                <w:rStyle w:val="IndexLink"/>
                <w:rtl w:val="true"/>
              </w:rPr>
              <w:t xml:space="preserve">: </w:t>
            </w:r>
            <w:r>
              <w:rPr>
                <w:rStyle w:val="IndexLink"/>
                <w:rtl w:val="true"/>
              </w:rPr>
              <w:t>الولادة في الكعبة والتزويج</w:t>
            </w:r>
            <w:r>
              <w:rPr>
                <w:rStyle w:val="IndexLink"/>
                <w:rtl w:val="true"/>
              </w:rPr>
              <w:t>:</w:t>
              <w:tab/>
            </w:r>
            <w:r>
              <w:rPr>
                <w:rStyle w:val="IndexLink"/>
              </w:rPr>
              <w:t>254</w:t>
            </w:r>
          </w:hyperlink>
        </w:p>
        <w:p>
          <w:pPr>
            <w:pStyle w:val="Contents3"/>
            <w:tabs>
              <w:tab w:val="clear" w:pos="8459"/>
              <w:tab w:val="right" w:pos="9026" w:leader="dot"/>
            </w:tabs>
            <w:rPr/>
          </w:pPr>
          <w:hyperlink w:anchor="__RefHeading___Toc1690646_372815092">
            <w:r>
              <w:rPr>
                <w:webHidden/>
                <w:rStyle w:val="IndexLink"/>
                <w:rtl w:val="true"/>
              </w:rPr>
              <w:t>المقالة الثَّالثة عشر</w:t>
            </w:r>
            <w:r>
              <w:rPr>
                <w:rStyle w:val="IndexLink"/>
                <w:rtl w:val="true"/>
              </w:rPr>
              <w:t xml:space="preserve">: </w:t>
            </w:r>
            <w:r>
              <w:rPr>
                <w:rStyle w:val="IndexLink"/>
                <w:rtl w:val="true"/>
              </w:rPr>
              <w:t>نسبة فاطمة عليها السلام لعلي عليه السلام</w:t>
            </w:r>
            <w:r>
              <w:rPr>
                <w:rStyle w:val="IndexLink"/>
                <w:rtl w:val="true"/>
              </w:rPr>
              <w:tab/>
            </w:r>
            <w:r>
              <w:rPr>
                <w:rStyle w:val="IndexLink"/>
              </w:rPr>
              <w:t>255</w:t>
            </w:r>
          </w:hyperlink>
        </w:p>
        <w:p>
          <w:pPr>
            <w:pStyle w:val="Contents4"/>
            <w:tabs>
              <w:tab w:val="clear" w:pos="8176"/>
              <w:tab w:val="right" w:pos="9026" w:leader="dot"/>
            </w:tabs>
            <w:rPr/>
          </w:pPr>
          <w:hyperlink w:anchor="__RefHeading___Toc1690648_372815092">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1690650_372815092">
            <w:r>
              <w:rPr>
                <w:webHidden/>
                <w:rStyle w:val="IndexLink"/>
                <w:rtl w:val="true"/>
              </w:rPr>
              <w:t>كفؤيته</w:t>
            </w:r>
            <w:r>
              <w:rPr>
                <w:rStyle w:val="IndexLink"/>
                <w:rtl w:val="true"/>
              </w:rPr>
              <w:t>(</w:t>
            </w:r>
            <w:r>
              <w:rPr>
                <w:rStyle w:val="IndexLink"/>
                <w:rtl w:val="true"/>
              </w:rPr>
              <w:t>علیه السلام</w:t>
            </w:r>
            <w:r>
              <w:rPr>
                <w:rStyle w:val="IndexLink"/>
                <w:rtl w:val="true"/>
              </w:rPr>
              <w:t xml:space="preserve">) </w:t>
            </w:r>
            <w:r>
              <w:rPr>
                <w:rStyle w:val="IndexLink"/>
                <w:rtl w:val="true"/>
              </w:rPr>
              <w:t>لفاطمة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وتقدمه على اولاده</w:t>
            </w:r>
            <w:r>
              <w:rPr>
                <w:rStyle w:val="IndexLink"/>
                <w:rtl w:val="true"/>
              </w:rPr>
              <w:t>(</w:t>
            </w:r>
            <w:r>
              <w:rPr>
                <w:rStyle w:val="IndexLink"/>
                <w:rtl w:val="true"/>
              </w:rPr>
              <w:t>عليهم السلام</w:t>
            </w:r>
            <w:r>
              <w:rPr>
                <w:rStyle w:val="IndexLink"/>
                <w:rtl w:val="true"/>
              </w:rPr>
              <w:t>):</w:t>
              <w:tab/>
            </w:r>
            <w:r>
              <w:rPr>
                <w:rStyle w:val="IndexLink"/>
              </w:rPr>
              <w:t>255</w:t>
            </w:r>
          </w:hyperlink>
        </w:p>
        <w:p>
          <w:pPr>
            <w:pStyle w:val="Contents4"/>
            <w:tabs>
              <w:tab w:val="clear" w:pos="8176"/>
              <w:tab w:val="right" w:pos="9026" w:leader="dot"/>
            </w:tabs>
            <w:rPr/>
          </w:pPr>
          <w:hyperlink w:anchor="__RefHeading___Toc1690652_372815092">
            <w:r>
              <w:rPr>
                <w:webHidden/>
                <w:rStyle w:val="IndexLink"/>
                <w:rtl w:val="true"/>
              </w:rPr>
              <w:t>اللون المشترك في دائرة الحجج لا ينافي التفاضل</w:t>
            </w:r>
            <w:r>
              <w:rPr>
                <w:rStyle w:val="IndexLink"/>
                <w:rtl w:val="true"/>
              </w:rPr>
              <w:t>:</w:t>
              <w:tab/>
            </w:r>
            <w:r>
              <w:rPr>
                <w:rStyle w:val="IndexLink"/>
              </w:rPr>
              <w:t>257</w:t>
            </w:r>
          </w:hyperlink>
        </w:p>
        <w:p>
          <w:pPr>
            <w:pStyle w:val="Contents4"/>
            <w:tabs>
              <w:tab w:val="clear" w:pos="8176"/>
              <w:tab w:val="right" w:pos="9026" w:leader="dot"/>
            </w:tabs>
            <w:rPr/>
          </w:pPr>
          <w:hyperlink w:anchor="__RefHeading___Toc1690654_372815092">
            <w:r>
              <w:rPr>
                <w:webHidden/>
                <w:rStyle w:val="IndexLink"/>
                <w:rtl w:val="true"/>
              </w:rPr>
              <w:t>دائرة التسعة</w:t>
            </w:r>
            <w:r>
              <w:rPr>
                <w:rStyle w:val="IndexLink"/>
                <w:rtl w:val="true"/>
              </w:rPr>
              <w:t>(</w:t>
            </w:r>
            <w:r>
              <w:rPr>
                <w:rStyle w:val="IndexLink"/>
                <w:rtl w:val="true"/>
              </w:rPr>
              <w:t>عليهم السلام</w:t>
            </w:r>
            <w:r>
              <w:rPr>
                <w:rStyle w:val="IndexLink"/>
                <w:rtl w:val="true"/>
              </w:rPr>
              <w:t xml:space="preserve">) </w:t>
            </w:r>
            <w:r>
              <w:rPr>
                <w:rStyle w:val="IndexLink"/>
                <w:rtl w:val="true"/>
              </w:rPr>
              <w:t>تتلو دائرة الحسنين</w:t>
            </w:r>
            <w:r>
              <w:rPr>
                <w:rStyle w:val="IndexLink"/>
                <w:rtl w:val="true"/>
              </w:rPr>
              <w:t>(</w:t>
            </w:r>
            <w:r>
              <w:rPr>
                <w:rStyle w:val="IndexLink"/>
                <w:rtl w:val="true"/>
              </w:rPr>
              <w:t>عليهما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690656_372815092">
            <w:r>
              <w:rPr>
                <w:webHidden/>
                <w:rStyle w:val="IndexLink"/>
                <w:rtl w:val="true"/>
              </w:rPr>
              <w:t>شواهد تقدم مقام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على أولادها</w:t>
            </w:r>
            <w:r>
              <w:rPr>
                <w:rStyle w:val="IndexLink"/>
                <w:rtl w:val="true"/>
              </w:rPr>
              <w:t>(</w:t>
            </w:r>
            <w:r>
              <w:rPr>
                <w:rStyle w:val="IndexLink"/>
                <w:rtl w:val="true"/>
              </w:rPr>
              <w:t>عليهم السلام</w:t>
            </w:r>
            <w:r>
              <w:rPr>
                <w:rStyle w:val="IndexLink"/>
                <w:rtl w:val="true"/>
              </w:rPr>
              <w:t>):</w:t>
              <w:tab/>
            </w:r>
            <w:r>
              <w:rPr>
                <w:rStyle w:val="IndexLink"/>
              </w:rPr>
              <w:t>258</w:t>
            </w:r>
          </w:hyperlink>
        </w:p>
        <w:p>
          <w:pPr>
            <w:pStyle w:val="Contents4"/>
            <w:tabs>
              <w:tab w:val="clear" w:pos="8176"/>
              <w:tab w:val="right" w:pos="9026" w:leader="dot"/>
            </w:tabs>
            <w:rPr/>
          </w:pPr>
          <w:hyperlink w:anchor="__RefHeading___Toc1690658_372815092">
            <w:r>
              <w:rPr>
                <w:webHidden/>
                <w:rStyle w:val="IndexLink"/>
                <w:rtl w:val="true"/>
              </w:rPr>
              <w:t>أيّهما أقرب للنبي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فاطمة أم علي</w:t>
            </w:r>
            <w:r>
              <w:rPr>
                <w:rStyle w:val="IndexLink"/>
                <w:rtl w:val="true"/>
              </w:rPr>
              <w:t>(</w:t>
            </w:r>
            <w:r>
              <w:rPr>
                <w:rStyle w:val="IndexLink"/>
                <w:rtl w:val="true"/>
              </w:rPr>
              <w:t>عليهما السلام</w:t>
            </w:r>
            <w:r>
              <w:rPr>
                <w:rStyle w:val="IndexLink"/>
                <w:rtl w:val="true"/>
              </w:rPr>
              <w:t>):</w:t>
              <w:tab/>
            </w:r>
            <w:r>
              <w:rPr>
                <w:rStyle w:val="IndexLink"/>
              </w:rPr>
              <w:t>261</w:t>
            </w:r>
          </w:hyperlink>
        </w:p>
        <w:p>
          <w:pPr>
            <w:pStyle w:val="Contents3"/>
            <w:tabs>
              <w:tab w:val="clear" w:pos="8459"/>
              <w:tab w:val="right" w:pos="9026" w:leader="dot"/>
            </w:tabs>
            <w:rPr/>
          </w:pPr>
          <w:hyperlink w:anchor="__RefHeading___Toc1690660_372815092">
            <w:r>
              <w:rPr>
                <w:webHidden/>
                <w:rStyle w:val="IndexLink"/>
                <w:rtl w:val="true"/>
              </w:rPr>
              <w:t>المقالة الرابعة عشر</w:t>
            </w:r>
            <w:r>
              <w:rPr>
                <w:rStyle w:val="IndexLink"/>
                <w:rtl w:val="true"/>
              </w:rPr>
              <w:t xml:space="preserve">: </w:t>
            </w:r>
            <w:r>
              <w:rPr>
                <w:rStyle w:val="IndexLink"/>
                <w:rtl w:val="true"/>
              </w:rPr>
              <w:t>مقام ولاية الأمر ثابت لفاطمة عليها السلام</w:t>
            </w:r>
            <w:r>
              <w:rPr>
                <w:rStyle w:val="IndexLink"/>
                <w:rtl w:val="true"/>
              </w:rPr>
              <w:tab/>
            </w:r>
            <w:r>
              <w:rPr>
                <w:rStyle w:val="IndexLink"/>
              </w:rPr>
              <w:t>264</w:t>
            </w:r>
          </w:hyperlink>
        </w:p>
        <w:p>
          <w:pPr>
            <w:pStyle w:val="Contents4"/>
            <w:tabs>
              <w:tab w:val="clear" w:pos="8176"/>
              <w:tab w:val="right" w:pos="9026" w:leader="dot"/>
            </w:tabs>
            <w:rPr/>
          </w:pPr>
          <w:hyperlink w:anchor="__RefHeading___Toc1690662_372815092">
            <w:r>
              <w:rPr>
                <w:webHidden/>
                <w:rStyle w:val="IndexLink"/>
                <w:rtl w:val="true"/>
              </w:rPr>
              <w:t>اشارة</w:t>
            </w:r>
            <w:r>
              <w:rPr>
                <w:rStyle w:val="IndexLink"/>
                <w:rtl w:val="true"/>
              </w:rPr>
              <w:tab/>
            </w:r>
            <w:r>
              <w:rPr>
                <w:rStyle w:val="IndexLink"/>
              </w:rPr>
              <w:t>264</w:t>
            </w:r>
          </w:hyperlink>
        </w:p>
        <w:p>
          <w:pPr>
            <w:pStyle w:val="Contents4"/>
            <w:tabs>
              <w:tab w:val="clear" w:pos="8176"/>
              <w:tab w:val="right" w:pos="9026" w:leader="dot"/>
            </w:tabs>
            <w:rPr/>
          </w:pPr>
          <w:hyperlink w:anchor="__RefHeading___Toc1690664_372815092">
            <w:r>
              <w:rPr>
                <w:webHidden/>
                <w:rStyle w:val="IndexLink"/>
                <w:rtl w:val="true"/>
              </w:rPr>
              <w:t>ثبوت ما وراء الإمامة السياسية لفاطمة</w:t>
            </w:r>
            <w:r>
              <w:rPr>
                <w:rStyle w:val="IndexLink"/>
                <w:rtl w:val="true"/>
              </w:rPr>
              <w:t>(</w:t>
            </w:r>
            <w:r>
              <w:rPr>
                <w:rStyle w:val="IndexLink"/>
                <w:rtl w:val="true"/>
              </w:rPr>
              <w:t>عليها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690666_372815092">
            <w:r>
              <w:rPr>
                <w:webHidden/>
                <w:rStyle w:val="IndexLink"/>
                <w:rtl w:val="true"/>
              </w:rPr>
              <w:t>ولاية أمر 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وراثة من فاطمة</w:t>
            </w:r>
            <w:r>
              <w:rPr>
                <w:rStyle w:val="IndexLink"/>
                <w:rtl w:val="true"/>
              </w:rPr>
              <w:t>(</w:t>
            </w:r>
            <w:r>
              <w:rPr>
                <w:rStyle w:val="IndexLink"/>
                <w:rtl w:val="true"/>
              </w:rPr>
              <w:t>عليها السلام</w:t>
            </w:r>
            <w:r>
              <w:rPr>
                <w:rStyle w:val="IndexLink"/>
                <w:rtl w:val="true"/>
              </w:rPr>
              <w:t>):</w:t>
              <w:tab/>
            </w:r>
            <w:r>
              <w:rPr>
                <w:rStyle w:val="IndexLink"/>
              </w:rPr>
              <w:t>265</w:t>
            </w:r>
          </w:hyperlink>
        </w:p>
        <w:p>
          <w:pPr>
            <w:pStyle w:val="Contents4"/>
            <w:tabs>
              <w:tab w:val="clear" w:pos="8176"/>
              <w:tab w:val="right" w:pos="9026" w:leader="dot"/>
            </w:tabs>
            <w:rPr/>
          </w:pPr>
          <w:hyperlink w:anchor="__RefHeading___Toc1690668_372815092">
            <w:r>
              <w:rPr>
                <w:webHidden/>
                <w:rStyle w:val="IndexLink"/>
                <w:rtl w:val="true"/>
              </w:rPr>
              <w:t>إنعكاس ولاية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الملكوتية في الشؤون الخطيرة</w:t>
            </w:r>
            <w:r>
              <w:rPr>
                <w:rStyle w:val="IndexLink"/>
                <w:rtl w:val="true"/>
              </w:rPr>
              <w:t>:</w:t>
              <w:tab/>
            </w:r>
            <w:r>
              <w:rPr>
                <w:rStyle w:val="IndexLink"/>
              </w:rPr>
              <w:t>267</w:t>
            </w:r>
          </w:hyperlink>
        </w:p>
        <w:p>
          <w:pPr>
            <w:pStyle w:val="Contents4"/>
            <w:tabs>
              <w:tab w:val="clear" w:pos="8176"/>
              <w:tab w:val="right" w:pos="9026" w:leader="dot"/>
            </w:tabs>
            <w:rPr/>
          </w:pPr>
          <w:hyperlink w:anchor="__RefHeading___Toc1690670_372815092">
            <w:r>
              <w:rPr>
                <w:webHidden/>
                <w:rStyle w:val="IndexLink"/>
                <w:rtl w:val="true"/>
              </w:rPr>
              <w:t>الأبعاد الثابتة من ولاية الأمر لفاطمة</w:t>
            </w:r>
            <w:r>
              <w:rPr>
                <w:rStyle w:val="IndexLink"/>
                <w:rtl w:val="true"/>
              </w:rPr>
              <w:t>(</w:t>
            </w:r>
            <w:r>
              <w:rPr>
                <w:rStyle w:val="IndexLink"/>
                <w:rtl w:val="true"/>
              </w:rPr>
              <w:t>عليها السلام</w:t>
            </w:r>
            <w:r>
              <w:rPr>
                <w:rStyle w:val="IndexLink"/>
                <w:rtl w:val="true"/>
              </w:rPr>
              <w:t>):</w:t>
              <w:tab/>
            </w:r>
            <w:r>
              <w:rPr>
                <w:rStyle w:val="IndexLink"/>
              </w:rPr>
              <w:t>269</w:t>
            </w:r>
          </w:hyperlink>
        </w:p>
        <w:p>
          <w:pPr>
            <w:pStyle w:val="Contents4"/>
            <w:tabs>
              <w:tab w:val="clear" w:pos="8176"/>
              <w:tab w:val="right" w:pos="9026" w:leader="dot"/>
            </w:tabs>
            <w:rPr/>
          </w:pPr>
          <w:hyperlink w:anchor="__RefHeading___Toc1690672_372815092">
            <w:r>
              <w:rPr>
                <w:webHidden/>
                <w:rStyle w:val="IndexLink"/>
                <w:rtl w:val="true"/>
              </w:rPr>
              <w:t>سؤدد وطهارة وحجية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مأخوذ في الدِّين</w:t>
            </w:r>
            <w:r>
              <w:rPr>
                <w:rStyle w:val="IndexLink"/>
                <w:rtl w:val="true"/>
              </w:rPr>
              <w:t>:</w:t>
              <w:tab/>
            </w:r>
            <w:r>
              <w:rPr>
                <w:rStyle w:val="IndexLink"/>
              </w:rPr>
              <w:t>270</w:t>
            </w:r>
          </w:hyperlink>
        </w:p>
        <w:p>
          <w:pPr>
            <w:pStyle w:val="Contents4"/>
            <w:tabs>
              <w:tab w:val="clear" w:pos="8176"/>
              <w:tab w:val="right" w:pos="9026" w:leader="dot"/>
            </w:tabs>
            <w:rPr/>
          </w:pPr>
          <w:hyperlink w:anchor="__RefHeading___Toc1690674_372815092">
            <w:r>
              <w:rPr>
                <w:webHidden/>
                <w:rStyle w:val="IndexLink"/>
                <w:rtl w:val="true"/>
              </w:rPr>
              <w:t>أدلّة ولايتها الأمريّة</w:t>
            </w:r>
            <w:r>
              <w:rPr>
                <w:rStyle w:val="IndexLink"/>
                <w:rtl w:val="true"/>
              </w:rPr>
              <w:t>:</w:t>
              <w:tab/>
            </w:r>
            <w:r>
              <w:rPr>
                <w:rStyle w:val="IndexLink"/>
              </w:rPr>
              <w:t>273</w:t>
            </w:r>
          </w:hyperlink>
        </w:p>
        <w:p>
          <w:pPr>
            <w:pStyle w:val="Contents4"/>
            <w:tabs>
              <w:tab w:val="clear" w:pos="8176"/>
              <w:tab w:val="right" w:pos="9026" w:leader="dot"/>
            </w:tabs>
            <w:rPr/>
          </w:pPr>
          <w:hyperlink w:anchor="__RefHeading___Toc1690676_372815092">
            <w:r>
              <w:rPr>
                <w:webHidden/>
                <w:rStyle w:val="IndexLink"/>
                <w:rtl w:val="true"/>
              </w:rPr>
              <w:t>خلو كتب الكلام عن نسبة عنوان ولاية الأمر لفاطمة</w:t>
            </w:r>
            <w:r>
              <w:rPr>
                <w:rStyle w:val="IndexLink"/>
                <w:rtl w:val="true"/>
              </w:rPr>
              <w:t>(</w:t>
            </w:r>
            <w:r>
              <w:rPr>
                <w:rStyle w:val="IndexLink"/>
                <w:rtl w:val="true"/>
              </w:rPr>
              <w:t>عليها السلام</w:t>
            </w:r>
            <w:r>
              <w:rPr>
                <w:rStyle w:val="IndexLink"/>
                <w:rtl w:val="true"/>
              </w:rPr>
              <w:t>):</w:t>
              <w:tab/>
            </w:r>
            <w:r>
              <w:rPr>
                <w:rStyle w:val="IndexLink"/>
              </w:rPr>
              <w:t>276</w:t>
            </w:r>
          </w:hyperlink>
        </w:p>
        <w:p>
          <w:pPr>
            <w:pStyle w:val="Contents4"/>
            <w:tabs>
              <w:tab w:val="clear" w:pos="8176"/>
              <w:tab w:val="right" w:pos="9026" w:leader="dot"/>
            </w:tabs>
            <w:rPr/>
          </w:pPr>
          <w:hyperlink w:anchor="__RefHeading___Toc1690678_372815092">
            <w:r>
              <w:rPr>
                <w:webHidden/>
                <w:rStyle w:val="IndexLink"/>
                <w:rtl w:val="true"/>
              </w:rPr>
              <w:t>دليل ولايتها للأمر بمعناه الأرضي</w:t>
            </w:r>
            <w:r>
              <w:rPr>
                <w:rStyle w:val="IndexLink"/>
                <w:rtl w:val="true"/>
              </w:rPr>
              <w:t>:</w:t>
              <w:tab/>
            </w:r>
            <w:r>
              <w:rPr>
                <w:rStyle w:val="IndexLink"/>
              </w:rPr>
              <w:t>277</w:t>
            </w:r>
          </w:hyperlink>
        </w:p>
        <w:p>
          <w:pPr>
            <w:pStyle w:val="Contents4"/>
            <w:tabs>
              <w:tab w:val="clear" w:pos="8176"/>
              <w:tab w:val="right" w:pos="9026" w:leader="dot"/>
            </w:tabs>
            <w:rPr/>
          </w:pPr>
          <w:hyperlink w:anchor="__RefHeading___Toc1690680_372815092">
            <w:r>
              <w:rPr>
                <w:webHidden/>
                <w:rStyle w:val="IndexLink"/>
                <w:rtl w:val="true"/>
              </w:rPr>
              <w:t>الفرق بين الآمرية الدينية والفرعونية الدكتاتورية</w:t>
            </w:r>
            <w:r>
              <w:rPr>
                <w:rStyle w:val="IndexLink"/>
                <w:rtl w:val="true"/>
              </w:rPr>
              <w:t>:</w:t>
              <w:tab/>
            </w:r>
            <w:r>
              <w:rPr>
                <w:rStyle w:val="IndexLink"/>
              </w:rPr>
              <w:t>280</w:t>
            </w:r>
          </w:hyperlink>
        </w:p>
        <w:p>
          <w:pPr>
            <w:pStyle w:val="Contents4"/>
            <w:tabs>
              <w:tab w:val="clear" w:pos="8176"/>
              <w:tab w:val="right" w:pos="9026" w:leader="dot"/>
            </w:tabs>
            <w:rPr/>
          </w:pPr>
          <w:hyperlink w:anchor="__RefHeading___Toc1690682_372815092">
            <w:r>
              <w:rPr>
                <w:webHidden/>
                <w:rStyle w:val="IndexLink"/>
                <w:rtl w:val="true"/>
              </w:rPr>
              <w:t>تروّي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فِي إسناد ولاية إلى لفاطمة</w:t>
            </w:r>
            <w:r>
              <w:rPr>
                <w:rStyle w:val="IndexLink"/>
                <w:rtl w:val="true"/>
              </w:rPr>
              <w:t>(</w:t>
            </w:r>
            <w:r>
              <w:rPr>
                <w:rStyle w:val="IndexLink"/>
                <w:rtl w:val="true"/>
              </w:rPr>
              <w:t>عليها السلام</w:t>
            </w:r>
            <w:r>
              <w:rPr>
                <w:rStyle w:val="IndexLink"/>
                <w:rtl w:val="true"/>
              </w:rPr>
              <w:t>):</w:t>
              <w:tab/>
            </w:r>
            <w:r>
              <w:rPr>
                <w:rStyle w:val="IndexLink"/>
              </w:rPr>
              <w:t>282</w:t>
            </w:r>
          </w:hyperlink>
        </w:p>
        <w:p>
          <w:pPr>
            <w:pStyle w:val="Contents3"/>
            <w:tabs>
              <w:tab w:val="clear" w:pos="8459"/>
              <w:tab w:val="right" w:pos="9026" w:leader="dot"/>
            </w:tabs>
            <w:rPr/>
          </w:pPr>
          <w:hyperlink w:anchor="__RefHeading___Toc1690684_372815092">
            <w:r>
              <w:rPr>
                <w:webHidden/>
                <w:rStyle w:val="IndexLink"/>
                <w:rtl w:val="true"/>
              </w:rPr>
              <w:t>المقالة الخامسة عشر</w:t>
            </w:r>
            <w:r>
              <w:rPr>
                <w:rStyle w:val="IndexLink"/>
                <w:rtl w:val="true"/>
              </w:rPr>
              <w:t xml:space="preserve">: </w:t>
            </w:r>
            <w:r>
              <w:rPr>
                <w:rStyle w:val="IndexLink"/>
                <w:rtl w:val="true"/>
              </w:rPr>
              <w:t>حقيقة فاطمة عليها السلام</w:t>
            </w:r>
            <w:r>
              <w:rPr>
                <w:rStyle w:val="IndexLink"/>
                <w:rtl w:val="true"/>
              </w:rPr>
              <w:tab/>
            </w:r>
            <w:r>
              <w:rPr>
                <w:rStyle w:val="IndexLink"/>
              </w:rPr>
              <w:t>285</w:t>
            </w:r>
          </w:hyperlink>
        </w:p>
        <w:p>
          <w:pPr>
            <w:pStyle w:val="Contents4"/>
            <w:tabs>
              <w:tab w:val="clear" w:pos="8176"/>
              <w:tab w:val="right" w:pos="9026" w:leader="dot"/>
            </w:tabs>
            <w:rPr/>
          </w:pPr>
          <w:hyperlink w:anchor="__RefHeading___Toc1690686_372815092">
            <w:r>
              <w:rPr>
                <w:webHidden/>
                <w:rStyle w:val="IndexLink"/>
                <w:rtl w:val="true"/>
              </w:rPr>
              <w:t>اشارة</w:t>
            </w:r>
            <w:r>
              <w:rPr>
                <w:rStyle w:val="IndexLink"/>
                <w:rtl w:val="true"/>
              </w:rPr>
              <w:tab/>
            </w:r>
            <w:r>
              <w:rPr>
                <w:rStyle w:val="IndexLink"/>
              </w:rPr>
              <w:t>285</w:t>
            </w:r>
          </w:hyperlink>
        </w:p>
        <w:p>
          <w:pPr>
            <w:pStyle w:val="Contents4"/>
            <w:tabs>
              <w:tab w:val="clear" w:pos="8176"/>
              <w:tab w:val="right" w:pos="9026" w:leader="dot"/>
            </w:tabs>
            <w:rPr/>
          </w:pPr>
          <w:hyperlink w:anchor="__RefHeading___Toc1690688_372815092">
            <w:r>
              <w:rPr>
                <w:webHidden/>
                <w:rStyle w:val="IndexLink"/>
                <w:rtl w:val="true"/>
              </w:rPr>
              <w:t>تعريف أهل البيت</w:t>
            </w:r>
            <w:r>
              <w:rPr>
                <w:rStyle w:val="IndexLink"/>
                <w:rtl w:val="true"/>
              </w:rPr>
              <w:t>(</w:t>
            </w:r>
            <w:r>
              <w:rPr>
                <w:rStyle w:val="IndexLink"/>
                <w:rtl w:val="true"/>
              </w:rPr>
              <w:t>عليهم السلام</w:t>
            </w:r>
            <w:r>
              <w:rPr>
                <w:rStyle w:val="IndexLink"/>
                <w:rtl w:val="true"/>
              </w:rPr>
              <w:t xml:space="preserve">) </w:t>
            </w:r>
            <w:r>
              <w:rPr>
                <w:rStyle w:val="IndexLink"/>
                <w:rtl w:val="true"/>
              </w:rPr>
              <w:t>على وجه الحقيقة</w:t>
            </w:r>
            <w:r>
              <w:rPr>
                <w:rStyle w:val="IndexLink"/>
                <w:rtl w:val="true"/>
              </w:rPr>
              <w:t>:</w:t>
              <w:tab/>
            </w:r>
            <w:r>
              <w:rPr>
                <w:rStyle w:val="IndexLink"/>
              </w:rPr>
              <w:t>285</w:t>
            </w:r>
          </w:hyperlink>
        </w:p>
        <w:p>
          <w:pPr>
            <w:pStyle w:val="Contents4"/>
            <w:tabs>
              <w:tab w:val="clear" w:pos="8176"/>
              <w:tab w:val="right" w:pos="9026" w:leader="dot"/>
            </w:tabs>
            <w:rPr/>
          </w:pPr>
          <w:hyperlink w:anchor="__RefHeading___Toc1690690_372815092">
            <w:r>
              <w:rPr>
                <w:webHidden/>
                <w:rStyle w:val="IndexLink"/>
                <w:rtl w:val="true"/>
              </w:rPr>
              <w:t>حقيقة الإنسان لا في بدنه ولا في عقله بل في كماله النهائي</w:t>
            </w:r>
            <w:r>
              <w:rPr>
                <w:rStyle w:val="IndexLink"/>
                <w:rtl w:val="true"/>
              </w:rPr>
              <w:t>:</w:t>
              <w:tab/>
            </w:r>
            <w:r>
              <w:rPr>
                <w:rStyle w:val="IndexLink"/>
              </w:rPr>
              <w:t>286</w:t>
            </w:r>
          </w:hyperlink>
        </w:p>
        <w:p>
          <w:pPr>
            <w:pStyle w:val="Contents4"/>
            <w:tabs>
              <w:tab w:val="clear" w:pos="8176"/>
              <w:tab w:val="right" w:pos="9026" w:leader="dot"/>
            </w:tabs>
            <w:rPr/>
          </w:pPr>
          <w:hyperlink w:anchor="__RefHeading___Toc1690692_372815092">
            <w:r>
              <w:rPr>
                <w:webHidden/>
                <w:rStyle w:val="IndexLink"/>
                <w:rtl w:val="true"/>
              </w:rPr>
              <w:t>التعريف الوحياني لفاطمة</w:t>
            </w:r>
            <w:r>
              <w:rPr>
                <w:rStyle w:val="IndexLink"/>
                <w:rtl w:val="true"/>
              </w:rPr>
              <w:t>(</w:t>
            </w:r>
            <w:r>
              <w:rPr>
                <w:rStyle w:val="IndexLink"/>
                <w:rtl w:val="true"/>
              </w:rPr>
              <w:t>عليها السلام</w:t>
            </w:r>
            <w:r>
              <w:rPr>
                <w:rStyle w:val="IndexLink"/>
                <w:rtl w:val="true"/>
              </w:rPr>
              <w:t>):</w:t>
              <w:tab/>
            </w:r>
            <w:r>
              <w:rPr>
                <w:rStyle w:val="IndexLink"/>
              </w:rPr>
              <w:t>288</w:t>
            </w:r>
          </w:hyperlink>
        </w:p>
        <w:p>
          <w:pPr>
            <w:pStyle w:val="Contents3"/>
            <w:tabs>
              <w:tab w:val="clear" w:pos="8459"/>
              <w:tab w:val="right" w:pos="9026" w:leader="dot"/>
            </w:tabs>
            <w:rPr/>
          </w:pPr>
          <w:hyperlink w:anchor="__RefHeading___Toc1690694_372815092">
            <w:r>
              <w:rPr>
                <w:webHidden/>
                <w:rStyle w:val="IndexLink"/>
                <w:rtl w:val="true"/>
              </w:rPr>
              <w:t>المقالة السادسة عشر</w:t>
            </w:r>
            <w:r>
              <w:rPr>
                <w:rStyle w:val="IndexLink"/>
                <w:rtl w:val="true"/>
              </w:rPr>
              <w:t xml:space="preserve">: </w:t>
            </w:r>
            <w:r>
              <w:rPr>
                <w:rStyle w:val="IndexLink"/>
                <w:rtl w:val="true"/>
              </w:rPr>
              <w:t>دليل وفلسفة ظلامة الزهراء</w:t>
            </w:r>
            <w:r>
              <w:rPr>
                <w:rStyle w:val="IndexLink"/>
                <w:rtl w:val="true"/>
              </w:rPr>
              <w:tab/>
            </w:r>
            <w:r>
              <w:rPr>
                <w:rStyle w:val="IndexLink"/>
              </w:rPr>
              <w:t>291</w:t>
            </w:r>
          </w:hyperlink>
        </w:p>
        <w:p>
          <w:pPr>
            <w:pStyle w:val="Contents4"/>
            <w:tabs>
              <w:tab w:val="clear" w:pos="8176"/>
              <w:tab w:val="right" w:pos="9026" w:leader="dot"/>
            </w:tabs>
            <w:rPr/>
          </w:pPr>
          <w:hyperlink w:anchor="__RefHeading___Toc1690696_372815092">
            <w:r>
              <w:rPr>
                <w:webHidden/>
                <w:rStyle w:val="IndexLink"/>
                <w:rtl w:val="true"/>
              </w:rPr>
              <w:t>اشارة</w:t>
            </w:r>
            <w:r>
              <w:rPr>
                <w:rStyle w:val="IndexLink"/>
                <w:rtl w:val="true"/>
              </w:rPr>
              <w:tab/>
            </w:r>
            <w:r>
              <w:rPr>
                <w:rStyle w:val="IndexLink"/>
              </w:rPr>
              <w:t>291</w:t>
            </w:r>
          </w:hyperlink>
        </w:p>
        <w:p>
          <w:pPr>
            <w:pStyle w:val="Contents4"/>
            <w:tabs>
              <w:tab w:val="clear" w:pos="8176"/>
              <w:tab w:val="right" w:pos="9026" w:leader="dot"/>
            </w:tabs>
            <w:rPr/>
          </w:pPr>
          <w:hyperlink w:anchor="__RefHeading___Toc1690698_372815092">
            <w:r>
              <w:rPr>
                <w:webHidden/>
                <w:rStyle w:val="IndexLink"/>
                <w:rtl w:val="true"/>
              </w:rPr>
              <w:t>النقطة الأولى</w:t>
            </w:r>
            <w:r>
              <w:rPr>
                <w:rStyle w:val="IndexLink"/>
                <w:rtl w:val="true"/>
              </w:rPr>
              <w:t xml:space="preserve">: </w:t>
            </w:r>
            <w:r>
              <w:rPr>
                <w:rStyle w:val="IndexLink"/>
                <w:rtl w:val="true"/>
              </w:rPr>
              <w:t>ما هُوَ الدَّليل عَلَى وقوع ظلاماتها</w:t>
            </w:r>
            <w:r>
              <w:rPr>
                <w:rStyle w:val="IndexLink"/>
                <w:rtl w:val="true"/>
              </w:rPr>
              <w:t>:</w:t>
              <w:tab/>
            </w:r>
            <w:r>
              <w:rPr>
                <w:rStyle w:val="IndexLink"/>
              </w:rPr>
              <w:t>292</w:t>
            </w:r>
          </w:hyperlink>
        </w:p>
        <w:p>
          <w:pPr>
            <w:pStyle w:val="Contents5"/>
            <w:tabs>
              <w:tab w:val="clear" w:pos="7892"/>
              <w:tab w:val="right" w:pos="9026" w:leader="dot"/>
            </w:tabs>
            <w:rPr/>
          </w:pPr>
          <w:hyperlink w:anchor="__RefHeading___Toc1690700_372815092">
            <w:r>
              <w:rPr>
                <w:webHidden/>
                <w:rStyle w:val="IndexLink"/>
                <w:rtl w:val="true"/>
              </w:rPr>
              <w:t>اشارة</w:t>
            </w:r>
            <w:r>
              <w:rPr>
                <w:rStyle w:val="IndexLink"/>
                <w:rtl w:val="true"/>
              </w:rPr>
              <w:tab/>
            </w:r>
            <w:r>
              <w:rPr>
                <w:rStyle w:val="IndexLink"/>
              </w:rPr>
              <w:t>292</w:t>
            </w:r>
          </w:hyperlink>
        </w:p>
        <w:p>
          <w:pPr>
            <w:pStyle w:val="Contents5"/>
            <w:tabs>
              <w:tab w:val="clear" w:pos="7892"/>
              <w:tab w:val="right" w:pos="9026" w:leader="dot"/>
            </w:tabs>
            <w:rPr/>
          </w:pPr>
          <w:hyperlink w:anchor="__RefHeading___Toc1690702_372815092">
            <w:r>
              <w:rPr>
                <w:webHidden/>
                <w:rStyle w:val="IndexLink"/>
                <w:rtl w:val="true"/>
              </w:rPr>
              <w:t>تحليل السياقات الطبيعية للحدث وسيلة لفهمه</w:t>
            </w:r>
            <w:r>
              <w:rPr>
                <w:rStyle w:val="IndexLink"/>
                <w:rtl w:val="true"/>
              </w:rPr>
              <w:t>:</w:t>
              <w:tab/>
            </w:r>
            <w:r>
              <w:rPr>
                <w:rStyle w:val="IndexLink"/>
              </w:rPr>
              <w:t>295</w:t>
            </w:r>
          </w:hyperlink>
        </w:p>
        <w:p>
          <w:pPr>
            <w:pStyle w:val="Contents5"/>
            <w:tabs>
              <w:tab w:val="clear" w:pos="7892"/>
              <w:tab w:val="right" w:pos="9026" w:leader="dot"/>
            </w:tabs>
            <w:rPr/>
          </w:pPr>
          <w:hyperlink w:anchor="__RefHeading___Toc1690704_372815092">
            <w:r>
              <w:rPr>
                <w:webHidden/>
                <w:rStyle w:val="IndexLink"/>
                <w:rtl w:val="true"/>
              </w:rPr>
              <w:t>اهمال القصاصات المحتملة تغريد خارج سرب فطرة البشر</w:t>
            </w:r>
            <w:r>
              <w:rPr>
                <w:rStyle w:val="IndexLink"/>
                <w:rtl w:val="true"/>
              </w:rPr>
              <w:t>:</w:t>
              <w:tab/>
            </w:r>
            <w:r>
              <w:rPr>
                <w:rStyle w:val="IndexLink"/>
              </w:rPr>
              <w:t>297</w:t>
            </w:r>
          </w:hyperlink>
        </w:p>
        <w:p>
          <w:pPr>
            <w:pStyle w:val="Contents5"/>
            <w:tabs>
              <w:tab w:val="clear" w:pos="7892"/>
              <w:tab w:val="right" w:pos="9026" w:leader="dot"/>
            </w:tabs>
            <w:rPr/>
          </w:pPr>
          <w:hyperlink w:anchor="__RefHeading___Toc1690706_372815092">
            <w:r>
              <w:rPr>
                <w:webHidden/>
                <w:rStyle w:val="IndexLink"/>
                <w:rtl w:val="true"/>
              </w:rPr>
              <w:t>الحجج المجموعية دون الحجج المستقلة نبع الحقيقة</w:t>
            </w:r>
            <w:r>
              <w:rPr>
                <w:rStyle w:val="IndexLink"/>
                <w:rtl w:val="true"/>
              </w:rPr>
              <w:t>:</w:t>
              <w:tab/>
            </w:r>
            <w:r>
              <w:rPr>
                <w:rStyle w:val="IndexLink"/>
              </w:rPr>
              <w:t>298</w:t>
            </w:r>
          </w:hyperlink>
        </w:p>
        <w:p>
          <w:pPr>
            <w:pStyle w:val="Contents5"/>
            <w:tabs>
              <w:tab w:val="clear" w:pos="7892"/>
              <w:tab w:val="right" w:pos="9026" w:leader="dot"/>
            </w:tabs>
            <w:rPr/>
          </w:pPr>
          <w:hyperlink w:anchor="__RefHeading___Toc1690708_372815092">
            <w:r>
              <w:rPr>
                <w:webHidden/>
                <w:rStyle w:val="IndexLink"/>
                <w:rtl w:val="true"/>
              </w:rPr>
              <w:t>بعض أنماط تنقية التراث تعمية على الحقائق</w:t>
            </w:r>
            <w:r>
              <w:rPr>
                <w:rStyle w:val="IndexLink"/>
                <w:rtl w:val="true"/>
              </w:rPr>
              <w:t>:</w:t>
              <w:tab/>
            </w:r>
            <w:r>
              <w:rPr>
                <w:rStyle w:val="IndexLink"/>
              </w:rPr>
              <w:t>300</w:t>
            </w:r>
          </w:hyperlink>
        </w:p>
        <w:p>
          <w:pPr>
            <w:pStyle w:val="Contents5"/>
            <w:tabs>
              <w:tab w:val="clear" w:pos="7892"/>
              <w:tab w:val="right" w:pos="9026" w:leader="dot"/>
            </w:tabs>
            <w:rPr/>
          </w:pPr>
          <w:hyperlink w:anchor="__RefHeading___Toc1690710_372815092">
            <w:r>
              <w:rPr>
                <w:webHidden/>
                <w:rStyle w:val="IndexLink"/>
                <w:rtl w:val="true"/>
              </w:rPr>
              <w:t>تراكم وتوزّع قصاصات ظلامتهم في كتب المسلمين</w:t>
            </w:r>
            <w:r>
              <w:rPr>
                <w:rStyle w:val="IndexLink"/>
                <w:rtl w:val="true"/>
              </w:rPr>
              <w:tab/>
            </w:r>
            <w:r>
              <w:rPr>
                <w:rStyle w:val="IndexLink"/>
              </w:rPr>
              <w:t>300</w:t>
            </w:r>
          </w:hyperlink>
        </w:p>
        <w:p>
          <w:pPr>
            <w:pStyle w:val="Contents5"/>
            <w:tabs>
              <w:tab w:val="clear" w:pos="7892"/>
              <w:tab w:val="right" w:pos="9026" w:leader="dot"/>
            </w:tabs>
            <w:rPr/>
          </w:pPr>
          <w:hyperlink w:anchor="__RefHeading___Toc1690712_372815092">
            <w:r>
              <w:rPr>
                <w:webHidden/>
                <w:rStyle w:val="IndexLink"/>
                <w:rtl w:val="true"/>
              </w:rPr>
              <w:t>التسرّع في نفي الأحداث مناقض للمنهج العلمي</w:t>
            </w:r>
            <w:r>
              <w:rPr>
                <w:rStyle w:val="IndexLink"/>
                <w:rtl w:val="true"/>
              </w:rPr>
              <w:t>:</w:t>
              <w:tab/>
            </w:r>
            <w:r>
              <w:rPr>
                <w:rStyle w:val="IndexLink"/>
              </w:rPr>
              <w:t>305</w:t>
            </w:r>
          </w:hyperlink>
        </w:p>
        <w:p>
          <w:pPr>
            <w:pStyle w:val="Contents4"/>
            <w:tabs>
              <w:tab w:val="clear" w:pos="8176"/>
              <w:tab w:val="right" w:pos="9026" w:leader="dot"/>
            </w:tabs>
            <w:rPr/>
          </w:pPr>
          <w:hyperlink w:anchor="__RefHeading___Toc1690714_372815092">
            <w:r>
              <w:rPr>
                <w:webHidden/>
                <w:rStyle w:val="IndexLink"/>
                <w:rtl w:val="true"/>
              </w:rPr>
              <w:t>النقطة الثانية</w:t>
            </w:r>
            <w:r>
              <w:rPr>
                <w:rStyle w:val="IndexLink"/>
                <w:rtl w:val="true"/>
              </w:rPr>
              <w:t xml:space="preserve">: </w:t>
            </w:r>
            <w:r>
              <w:rPr>
                <w:rStyle w:val="IndexLink"/>
                <w:rtl w:val="true"/>
              </w:rPr>
              <w:t>فلسفات إثبات ظلامتها</w:t>
            </w:r>
            <w:r>
              <w:rPr>
                <w:rStyle w:val="IndexLink"/>
                <w:rtl w:val="true"/>
              </w:rPr>
              <w:t>(</w:t>
            </w:r>
            <w:r>
              <w:rPr>
                <w:rStyle w:val="IndexLink"/>
                <w:rtl w:val="true"/>
              </w:rPr>
              <w:t>عليها السلام</w:t>
            </w:r>
            <w:r>
              <w:rPr>
                <w:rStyle w:val="IndexLink"/>
                <w:rtl w:val="true"/>
              </w:rPr>
              <w:t>):</w:t>
              <w:tab/>
            </w:r>
            <w:r>
              <w:rPr>
                <w:rStyle w:val="IndexLink"/>
              </w:rPr>
              <w:t>305</w:t>
            </w:r>
          </w:hyperlink>
        </w:p>
        <w:p>
          <w:pPr>
            <w:pStyle w:val="Contents5"/>
            <w:tabs>
              <w:tab w:val="clear" w:pos="7892"/>
              <w:tab w:val="right" w:pos="9026" w:leader="dot"/>
            </w:tabs>
            <w:rPr/>
          </w:pPr>
          <w:hyperlink w:anchor="__RefHeading___Toc1690716_372815092">
            <w:r>
              <w:rPr>
                <w:webHidden/>
                <w:rStyle w:val="IndexLink"/>
                <w:rtl w:val="true"/>
              </w:rPr>
              <w:t>اشارة</w:t>
            </w:r>
            <w:r>
              <w:rPr>
                <w:rStyle w:val="IndexLink"/>
                <w:rtl w:val="true"/>
              </w:rPr>
              <w:tab/>
            </w:r>
            <w:r>
              <w:rPr>
                <w:rStyle w:val="IndexLink"/>
              </w:rPr>
              <w:t>305</w:t>
            </w:r>
          </w:hyperlink>
        </w:p>
        <w:p>
          <w:pPr>
            <w:pStyle w:val="Contents5"/>
            <w:tabs>
              <w:tab w:val="clear" w:pos="7892"/>
              <w:tab w:val="right" w:pos="9026" w:leader="dot"/>
            </w:tabs>
            <w:rPr/>
          </w:pPr>
          <w:hyperlink w:anchor="__RefHeading___Toc1690718_372815092">
            <w:r>
              <w:rPr>
                <w:webHidden/>
                <w:rStyle w:val="IndexLink"/>
                <w:rtl w:val="true"/>
              </w:rPr>
              <w:t>الفلسفة الأولى</w:t>
            </w:r>
            <w:r>
              <w:rPr>
                <w:rStyle w:val="IndexLink"/>
                <w:rtl w:val="true"/>
              </w:rPr>
              <w:t xml:space="preserve">: </w:t>
            </w:r>
            <w:r>
              <w:rPr>
                <w:rStyle w:val="IndexLink"/>
                <w:rtl w:val="true"/>
              </w:rPr>
              <w:t>إحياء المظلومية إحياء للمنهج القويم</w:t>
            </w:r>
            <w:r>
              <w:rPr>
                <w:rStyle w:val="IndexLink"/>
                <w:rtl w:val="true"/>
              </w:rPr>
              <w:t>:</w:t>
              <w:tab/>
            </w:r>
            <w:r>
              <w:rPr>
                <w:rStyle w:val="IndexLink"/>
              </w:rPr>
              <w:t>306</w:t>
            </w:r>
          </w:hyperlink>
        </w:p>
        <w:p>
          <w:pPr>
            <w:pStyle w:val="Contents5"/>
            <w:tabs>
              <w:tab w:val="clear" w:pos="7892"/>
              <w:tab w:val="right" w:pos="9026" w:leader="dot"/>
            </w:tabs>
            <w:rPr/>
          </w:pPr>
          <w:hyperlink w:anchor="__RefHeading___Toc1690720_372815092">
            <w:r>
              <w:rPr>
                <w:webHidden/>
                <w:rStyle w:val="IndexLink"/>
                <w:rtl w:val="true"/>
              </w:rPr>
              <w:t>الفلسفة الثانية</w:t>
            </w:r>
            <w:r>
              <w:rPr>
                <w:rStyle w:val="IndexLink"/>
                <w:rtl w:val="true"/>
              </w:rPr>
              <w:t xml:space="preserve">: </w:t>
            </w:r>
            <w:r>
              <w:rPr>
                <w:rStyle w:val="IndexLink"/>
                <w:rtl w:val="true"/>
              </w:rPr>
              <w:t>التعرّف على الظلامات تمييز للقدوات</w:t>
            </w:r>
            <w:r>
              <w:rPr>
                <w:rStyle w:val="IndexLink"/>
                <w:rtl w:val="true"/>
              </w:rPr>
              <w:t>:</w:t>
              <w:tab/>
            </w:r>
            <w:r>
              <w:rPr>
                <w:rStyle w:val="IndexLink"/>
              </w:rPr>
              <w:t>309</w:t>
            </w:r>
          </w:hyperlink>
        </w:p>
        <w:p>
          <w:pPr>
            <w:pStyle w:val="Contents6"/>
            <w:tabs>
              <w:tab w:val="clear" w:pos="7609"/>
              <w:tab w:val="right" w:pos="9026" w:leader="dot"/>
            </w:tabs>
            <w:rPr/>
          </w:pPr>
          <w:hyperlink w:anchor="__RefHeading___Toc1690722_372815092">
            <w:r>
              <w:rPr>
                <w:webHidden/>
                <w:rStyle w:val="IndexLink"/>
                <w:rtl w:val="true"/>
              </w:rPr>
              <w:t>اشارة</w:t>
            </w:r>
            <w:r>
              <w:rPr>
                <w:rStyle w:val="IndexLink"/>
                <w:rtl w:val="true"/>
              </w:rPr>
              <w:tab/>
            </w:r>
            <w:r>
              <w:rPr>
                <w:rStyle w:val="IndexLink"/>
              </w:rPr>
              <w:t>309</w:t>
            </w:r>
          </w:hyperlink>
        </w:p>
        <w:p>
          <w:pPr>
            <w:pStyle w:val="Contents6"/>
            <w:tabs>
              <w:tab w:val="clear" w:pos="7609"/>
              <w:tab w:val="right" w:pos="9026" w:leader="dot"/>
            </w:tabs>
            <w:rPr/>
          </w:pPr>
          <w:hyperlink w:anchor="__RefHeading___Toc1690724_372815092">
            <w:r>
              <w:rPr>
                <w:webHidden/>
                <w:rStyle w:val="IndexLink"/>
                <w:rtl w:val="true"/>
              </w:rPr>
              <w:t>علل تصفية الزهراء</w:t>
            </w:r>
            <w:r>
              <w:rPr>
                <w:rStyle w:val="IndexLink"/>
                <w:rtl w:val="true"/>
              </w:rPr>
              <w:t>(</w:t>
            </w:r>
            <w:r>
              <w:rPr>
                <w:rStyle w:val="IndexLink"/>
                <w:rtl w:val="true"/>
              </w:rPr>
              <w:t>عليها السلام</w:t>
            </w:r>
            <w:r>
              <w:rPr>
                <w:rStyle w:val="IndexLink"/>
                <w:rtl w:val="true"/>
              </w:rPr>
              <w:t>):</w:t>
              <w:tab/>
            </w:r>
            <w:r>
              <w:rPr>
                <w:rStyle w:val="IndexLink"/>
              </w:rPr>
              <w:t>313</w:t>
            </w:r>
          </w:hyperlink>
        </w:p>
        <w:p>
          <w:pPr>
            <w:pStyle w:val="Contents6"/>
            <w:tabs>
              <w:tab w:val="clear" w:pos="7609"/>
              <w:tab w:val="right" w:pos="9026" w:leader="dot"/>
            </w:tabs>
            <w:rPr/>
          </w:pPr>
          <w:hyperlink w:anchor="__RefHeading___Toc1690726_372815092">
            <w:r>
              <w:rPr>
                <w:webHidden/>
                <w:rStyle w:val="IndexLink"/>
                <w:rtl w:val="true"/>
              </w:rPr>
              <w:t>اشارة</w:t>
            </w:r>
            <w:r>
              <w:rPr>
                <w:rStyle w:val="IndexLink"/>
                <w:rtl w:val="true"/>
              </w:rPr>
              <w:tab/>
            </w:r>
            <w:r>
              <w:rPr>
                <w:rStyle w:val="IndexLink"/>
              </w:rPr>
              <w:t>313</w:t>
            </w:r>
          </w:hyperlink>
        </w:p>
        <w:p>
          <w:pPr>
            <w:pStyle w:val="Contents6"/>
            <w:tabs>
              <w:tab w:val="clear" w:pos="7609"/>
              <w:tab w:val="right" w:pos="9026" w:leader="dot"/>
            </w:tabs>
            <w:rPr/>
          </w:pPr>
          <w:hyperlink w:anchor="__RefHeading___Toc1690728_372815092">
            <w:r>
              <w:rPr>
                <w:webHidden/>
                <w:rStyle w:val="IndexLink"/>
                <w:rtl w:val="true"/>
              </w:rPr>
              <w:t>العلة الأولى</w:t>
            </w:r>
            <w:r>
              <w:rPr>
                <w:rStyle w:val="IndexLink"/>
                <w:rtl w:val="true"/>
              </w:rPr>
              <w:t xml:space="preserve">: </w:t>
            </w:r>
            <w:r>
              <w:rPr>
                <w:rStyle w:val="IndexLink"/>
                <w:rtl w:val="true"/>
              </w:rPr>
              <w:t>حيلولة وجود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عن البيعة</w:t>
            </w:r>
            <w:r>
              <w:rPr>
                <w:rStyle w:val="IndexLink"/>
                <w:rtl w:val="true"/>
              </w:rPr>
              <w:t>:</w:t>
              <w:tab/>
            </w:r>
            <w:r>
              <w:rPr>
                <w:rStyle w:val="IndexLink"/>
              </w:rPr>
              <w:t>313</w:t>
            </w:r>
          </w:hyperlink>
        </w:p>
        <w:p>
          <w:pPr>
            <w:pStyle w:val="Contents6"/>
            <w:tabs>
              <w:tab w:val="clear" w:pos="7609"/>
              <w:tab w:val="right" w:pos="9026" w:leader="dot"/>
            </w:tabs>
            <w:rPr/>
          </w:pPr>
          <w:hyperlink w:anchor="__RefHeading___Toc1690730_372815092">
            <w:r>
              <w:rPr>
                <w:webHidden/>
                <w:rStyle w:val="IndexLink"/>
                <w:rtl w:val="true"/>
              </w:rPr>
              <w:t>العلة الثانية</w:t>
            </w:r>
            <w:r>
              <w:rPr>
                <w:rStyle w:val="IndexLink"/>
                <w:rtl w:val="true"/>
              </w:rPr>
              <w:t xml:space="preserve">: </w:t>
            </w:r>
            <w:r>
              <w:rPr>
                <w:rStyle w:val="IndexLink"/>
                <w:rtl w:val="true"/>
              </w:rPr>
              <w:t>تصفيتها لمصادرة حقها</w:t>
            </w:r>
            <w:r>
              <w:rPr>
                <w:rStyle w:val="IndexLink"/>
                <w:rtl w:val="true"/>
              </w:rPr>
              <w:t>:</w:t>
              <w:tab/>
            </w:r>
            <w:r>
              <w:rPr>
                <w:rStyle w:val="IndexLink"/>
              </w:rPr>
              <w:t>313</w:t>
            </w:r>
          </w:hyperlink>
        </w:p>
        <w:p>
          <w:pPr>
            <w:pStyle w:val="Contents6"/>
            <w:tabs>
              <w:tab w:val="clear" w:pos="7609"/>
              <w:tab w:val="right" w:pos="9026" w:leader="dot"/>
            </w:tabs>
            <w:rPr/>
          </w:pPr>
          <w:hyperlink w:anchor="__RefHeading___Toc1690732_372815092">
            <w:r>
              <w:rPr>
                <w:webHidden/>
                <w:rStyle w:val="IndexLink"/>
                <w:rtl w:val="true"/>
              </w:rPr>
              <w:t>العلة الثَّالثة</w:t>
            </w:r>
            <w:r>
              <w:rPr>
                <w:rStyle w:val="IndexLink"/>
                <w:rtl w:val="true"/>
              </w:rPr>
              <w:t xml:space="preserve">: </w:t>
            </w:r>
            <w:r>
              <w:rPr>
                <w:rStyle w:val="IndexLink"/>
                <w:rtl w:val="true"/>
              </w:rPr>
              <w:t>شرعيتها المحكمة</w:t>
            </w:r>
            <w:r>
              <w:rPr>
                <w:rStyle w:val="IndexLink"/>
                <w:rtl w:val="true"/>
              </w:rPr>
              <w:t>(</w:t>
            </w:r>
            <w:r>
              <w:rPr>
                <w:rStyle w:val="IndexLink"/>
                <w:rtl w:val="true"/>
              </w:rPr>
              <w:t>عليها السلام</w:t>
            </w:r>
            <w:r>
              <w:rPr>
                <w:rStyle w:val="IndexLink"/>
                <w:rtl w:val="true"/>
              </w:rPr>
              <w:t xml:space="preserve">) </w:t>
            </w:r>
            <w:r>
              <w:rPr>
                <w:rStyle w:val="IndexLink"/>
                <w:rtl w:val="true"/>
              </w:rPr>
              <w:t>اسقاط لشرعيتهم</w:t>
            </w:r>
            <w:r>
              <w:rPr>
                <w:rStyle w:val="IndexLink"/>
                <w:rtl w:val="true"/>
              </w:rPr>
              <w:t>:</w:t>
              <w:tab/>
            </w:r>
            <w:r>
              <w:rPr>
                <w:rStyle w:val="IndexLink"/>
              </w:rPr>
              <w:t>314</w:t>
            </w:r>
          </w:hyperlink>
        </w:p>
        <w:p>
          <w:pPr>
            <w:pStyle w:val="Contents6"/>
            <w:tabs>
              <w:tab w:val="clear" w:pos="7609"/>
              <w:tab w:val="right" w:pos="9026" w:leader="dot"/>
            </w:tabs>
            <w:rPr/>
          </w:pPr>
          <w:hyperlink w:anchor="__RefHeading___Toc1690734_372815092">
            <w:r>
              <w:rPr>
                <w:webHidden/>
                <w:rStyle w:val="IndexLink"/>
                <w:rtl w:val="true"/>
              </w:rPr>
              <w:t>اشارة</w:t>
            </w:r>
            <w:r>
              <w:rPr>
                <w:rStyle w:val="IndexLink"/>
                <w:rtl w:val="true"/>
              </w:rPr>
              <w:tab/>
            </w:r>
            <w:r>
              <w:rPr>
                <w:rStyle w:val="IndexLink"/>
              </w:rPr>
              <w:t>314</w:t>
            </w:r>
          </w:hyperlink>
        </w:p>
        <w:p>
          <w:pPr>
            <w:pStyle w:val="Contents6"/>
            <w:tabs>
              <w:tab w:val="clear" w:pos="7609"/>
              <w:tab w:val="right" w:pos="9026" w:leader="dot"/>
            </w:tabs>
            <w:rPr/>
          </w:pPr>
          <w:hyperlink w:anchor="__RefHeading___Toc1690736_372815092">
            <w:r>
              <w:rPr>
                <w:webHidden/>
                <w:rStyle w:val="IndexLink"/>
                <w:rtl w:val="true"/>
              </w:rPr>
              <w:t>الشاهد الأوَّل</w:t>
            </w:r>
            <w:r>
              <w:rPr>
                <w:rStyle w:val="IndexLink"/>
                <w:rtl w:val="true"/>
              </w:rPr>
              <w:t>:</w:t>
              <w:tab/>
            </w:r>
            <w:r>
              <w:rPr>
                <w:rStyle w:val="IndexLink"/>
              </w:rPr>
              <w:t>314</w:t>
            </w:r>
          </w:hyperlink>
        </w:p>
        <w:p>
          <w:pPr>
            <w:pStyle w:val="Contents6"/>
            <w:tabs>
              <w:tab w:val="clear" w:pos="7609"/>
              <w:tab w:val="right" w:pos="9026" w:leader="dot"/>
            </w:tabs>
            <w:rPr/>
          </w:pPr>
          <w:hyperlink w:anchor="__RefHeading___Toc1690738_372815092">
            <w:r>
              <w:rPr>
                <w:webHidden/>
                <w:rStyle w:val="IndexLink"/>
                <w:rtl w:val="true"/>
              </w:rPr>
              <w:t>الشاهد الثَّاني</w:t>
            </w:r>
            <w:r>
              <w:rPr>
                <w:rStyle w:val="IndexLink"/>
                <w:rtl w:val="true"/>
              </w:rPr>
              <w:t>:</w:t>
              <w:tab/>
            </w:r>
            <w:r>
              <w:rPr>
                <w:rStyle w:val="IndexLink"/>
              </w:rPr>
              <w:t>315</w:t>
            </w:r>
          </w:hyperlink>
        </w:p>
        <w:p>
          <w:pPr>
            <w:pStyle w:val="Contents6"/>
            <w:tabs>
              <w:tab w:val="clear" w:pos="7609"/>
              <w:tab w:val="right" w:pos="9026" w:leader="dot"/>
            </w:tabs>
            <w:rPr/>
          </w:pPr>
          <w:hyperlink w:anchor="__RefHeading___Toc1690740_372815092">
            <w:r>
              <w:rPr>
                <w:webHidden/>
                <w:rStyle w:val="IndexLink"/>
                <w:rtl w:val="true"/>
              </w:rPr>
              <w:t>الفرية على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فرية على الدِّين</w:t>
            </w:r>
            <w:r>
              <w:rPr>
                <w:rStyle w:val="IndexLink"/>
                <w:rtl w:val="true"/>
              </w:rPr>
              <w:t>:</w:t>
              <w:tab/>
            </w:r>
            <w:r>
              <w:rPr>
                <w:rStyle w:val="IndexLink"/>
              </w:rPr>
              <w:t>318</w:t>
            </w:r>
          </w:hyperlink>
        </w:p>
        <w:p>
          <w:pPr>
            <w:pStyle w:val="Contents6"/>
            <w:tabs>
              <w:tab w:val="clear" w:pos="7609"/>
              <w:tab w:val="right" w:pos="9026" w:leader="dot"/>
            </w:tabs>
            <w:rPr/>
          </w:pPr>
          <w:hyperlink w:anchor="__RefHeading___Toc1690742_372815092">
            <w:r>
              <w:rPr>
                <w:webHidden/>
                <w:rStyle w:val="IndexLink"/>
                <w:rtl w:val="true"/>
              </w:rPr>
              <w:t>اشتراك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وبضعته</w:t>
            </w:r>
            <w:r>
              <w:rPr>
                <w:rStyle w:val="IndexLink"/>
                <w:rtl w:val="true"/>
              </w:rPr>
              <w:t>(</w:t>
            </w:r>
            <w:r>
              <w:rPr>
                <w:rStyle w:val="IndexLink"/>
                <w:rtl w:val="true"/>
              </w:rPr>
              <w:t>عليها السلام</w:t>
            </w:r>
            <w:r>
              <w:rPr>
                <w:rStyle w:val="IndexLink"/>
                <w:rtl w:val="true"/>
              </w:rPr>
              <w:t xml:space="preserve">) </w:t>
            </w:r>
            <w:r>
              <w:rPr>
                <w:rStyle w:val="IndexLink"/>
                <w:rtl w:val="true"/>
              </w:rPr>
              <w:t>فِي شدة الظلامة</w:t>
            </w:r>
            <w:r>
              <w:rPr>
                <w:rStyle w:val="IndexLink"/>
                <w:rtl w:val="true"/>
              </w:rPr>
              <w:t>:</w:t>
              <w:tab/>
            </w:r>
            <w:r>
              <w:rPr>
                <w:rStyle w:val="IndexLink"/>
              </w:rPr>
              <w:t>320</w:t>
            </w:r>
          </w:hyperlink>
        </w:p>
        <w:p>
          <w:pPr>
            <w:pStyle w:val="Contents4"/>
            <w:tabs>
              <w:tab w:val="clear" w:pos="8176"/>
              <w:tab w:val="right" w:pos="9026" w:leader="dot"/>
            </w:tabs>
            <w:rPr/>
          </w:pPr>
          <w:hyperlink w:anchor="__RefHeading___Toc1690744_372815092">
            <w:r>
              <w:rPr>
                <w:webHidden/>
                <w:rStyle w:val="IndexLink"/>
                <w:rtl w:val="true"/>
              </w:rPr>
              <w:t>المقالة السابعة عشر</w:t>
            </w:r>
            <w:r>
              <w:rPr>
                <w:rStyle w:val="IndexLink"/>
                <w:rtl w:val="true"/>
              </w:rPr>
              <w:t xml:space="preserve">: </w:t>
            </w:r>
            <w:r>
              <w:rPr>
                <w:rStyle w:val="IndexLink"/>
                <w:rtl w:val="true"/>
              </w:rPr>
              <w:t>مضامين رثاء علي لفاطمة عليهما السلام</w:t>
            </w:r>
            <w:r>
              <w:rPr>
                <w:rStyle w:val="IndexLink"/>
                <w:rtl w:val="true"/>
              </w:rPr>
              <w:tab/>
            </w:r>
            <w:r>
              <w:rPr>
                <w:rStyle w:val="IndexLink"/>
              </w:rPr>
              <w:t>325</w:t>
            </w:r>
          </w:hyperlink>
        </w:p>
        <w:p>
          <w:pPr>
            <w:pStyle w:val="Contents5"/>
            <w:tabs>
              <w:tab w:val="clear" w:pos="7892"/>
              <w:tab w:val="right" w:pos="9026" w:leader="dot"/>
            </w:tabs>
            <w:rPr/>
          </w:pPr>
          <w:hyperlink w:anchor="__RefHeading___Toc1690746_372815092">
            <w:r>
              <w:rPr>
                <w:webHidden/>
                <w:rStyle w:val="IndexLink"/>
                <w:rtl w:val="true"/>
              </w:rPr>
              <w:t>اشارة</w:t>
            </w:r>
            <w:r>
              <w:rPr>
                <w:rStyle w:val="IndexLink"/>
                <w:rtl w:val="true"/>
              </w:rPr>
              <w:tab/>
            </w:r>
            <w:r>
              <w:rPr>
                <w:rStyle w:val="IndexLink"/>
              </w:rPr>
              <w:t>325</w:t>
            </w:r>
          </w:hyperlink>
        </w:p>
        <w:p>
          <w:pPr>
            <w:pStyle w:val="Contents5"/>
            <w:tabs>
              <w:tab w:val="clear" w:pos="7892"/>
              <w:tab w:val="right" w:pos="9026" w:leader="dot"/>
            </w:tabs>
            <w:rPr/>
          </w:pPr>
          <w:hyperlink w:anchor="__RefHeading___Toc1690748_372815092">
            <w:r>
              <w:rPr>
                <w:webHidden/>
                <w:rStyle w:val="IndexLink"/>
                <w:rtl w:val="true"/>
              </w:rPr>
              <w:t>معنى زيارته</w:t>
            </w:r>
            <w:r>
              <w:rPr>
                <w:rStyle w:val="IndexLink"/>
                <w:rtl w:val="true"/>
              </w:rPr>
              <w:t>(</w:t>
            </w:r>
            <w:r>
              <w:rPr>
                <w:rStyle w:val="IndexLink"/>
                <w:rtl w:val="true"/>
              </w:rPr>
              <w:t>علیه السلام</w:t>
            </w:r>
            <w:r>
              <w:rPr>
                <w:rStyle w:val="IndexLink"/>
                <w:rtl w:val="true"/>
              </w:rPr>
              <w:t xml:space="preserve">) </w:t>
            </w:r>
            <w:r>
              <w:rPr>
                <w:rStyle w:val="IndexLink"/>
                <w:rtl w:val="true"/>
              </w:rPr>
              <w:t>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نيابة عن النازلة ببقعته</w:t>
            </w:r>
            <w:r>
              <w:rPr>
                <w:rStyle w:val="IndexLink"/>
                <w:rtl w:val="true"/>
              </w:rPr>
              <w:t>:</w:t>
              <w:tab/>
            </w:r>
            <w:r>
              <w:rPr>
                <w:rStyle w:val="IndexLink"/>
              </w:rPr>
              <w:t>327</w:t>
            </w:r>
          </w:hyperlink>
        </w:p>
        <w:p>
          <w:pPr>
            <w:pStyle w:val="Contents5"/>
            <w:tabs>
              <w:tab w:val="clear" w:pos="7892"/>
              <w:tab w:val="right" w:pos="9026" w:leader="dot"/>
            </w:tabs>
            <w:rPr/>
          </w:pPr>
          <w:hyperlink w:anchor="__RefHeading___Toc1690750_372815092">
            <w:r>
              <w:rPr>
                <w:webHidden/>
                <w:rStyle w:val="IndexLink"/>
                <w:rtl w:val="true"/>
              </w:rPr>
              <w:t>أسرار سرعة لحوق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بأبيها</w:t>
            </w:r>
            <w:r>
              <w:rPr>
                <w:rStyle w:val="IndexLink"/>
                <w:rtl w:val="true"/>
              </w:rPr>
              <w:t>(</w:t>
            </w:r>
            <w:r>
              <w:rPr>
                <w:rStyle w:val="IndexLink"/>
                <w:rtl w:val="true"/>
              </w:rPr>
              <w:t>صلی الله علیه و آله</w:t>
            </w:r>
            <w:r>
              <w:rPr>
                <w:rStyle w:val="IndexLink"/>
                <w:rtl w:val="true"/>
              </w:rPr>
              <w:t>):</w:t>
              <w:tab/>
            </w:r>
            <w:r>
              <w:rPr>
                <w:rStyle w:val="IndexLink"/>
              </w:rPr>
              <w:t>329</w:t>
            </w:r>
          </w:hyperlink>
        </w:p>
        <w:p>
          <w:pPr>
            <w:pStyle w:val="Contents5"/>
            <w:tabs>
              <w:tab w:val="clear" w:pos="7892"/>
              <w:tab w:val="right" w:pos="9026" w:leader="dot"/>
            </w:tabs>
            <w:rPr/>
          </w:pPr>
          <w:hyperlink w:anchor="__RefHeading___Toc1690752_372815092">
            <w:r>
              <w:rPr>
                <w:webHidden/>
                <w:rStyle w:val="IndexLink"/>
                <w:rtl w:val="true"/>
              </w:rPr>
              <w:t>فقد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خسارة لا تعوض</w:t>
            </w:r>
            <w:r>
              <w:rPr>
                <w:rStyle w:val="IndexLink"/>
                <w:rtl w:val="true"/>
              </w:rPr>
              <w:t>:</w:t>
              <w:tab/>
            </w:r>
            <w:r>
              <w:rPr>
                <w:rStyle w:val="IndexLink"/>
              </w:rPr>
              <w:t>333</w:t>
            </w:r>
          </w:hyperlink>
        </w:p>
        <w:p>
          <w:pPr>
            <w:pStyle w:val="Contents5"/>
            <w:tabs>
              <w:tab w:val="clear" w:pos="7892"/>
              <w:tab w:val="right" w:pos="9026" w:leader="dot"/>
            </w:tabs>
            <w:rPr/>
          </w:pPr>
          <w:hyperlink w:anchor="__RefHeading___Toc1690754_372815092">
            <w:r>
              <w:rPr>
                <w:webHidden/>
                <w:rStyle w:val="IndexLink"/>
                <w:rtl w:val="true"/>
              </w:rPr>
              <w:t>رجوع النبي</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وفاطمة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مرهون باستحقاق البشرية</w:t>
            </w:r>
            <w:r>
              <w:rPr>
                <w:rStyle w:val="IndexLink"/>
                <w:rtl w:val="true"/>
              </w:rPr>
              <w:t>:</w:t>
              <w:tab/>
            </w:r>
            <w:r>
              <w:rPr>
                <w:rStyle w:val="IndexLink"/>
              </w:rPr>
              <w:t>335</w:t>
            </w:r>
          </w:hyperlink>
        </w:p>
        <w:p>
          <w:pPr>
            <w:pStyle w:val="Contents5"/>
            <w:tabs>
              <w:tab w:val="clear" w:pos="7892"/>
              <w:tab w:val="right" w:pos="9026" w:leader="dot"/>
            </w:tabs>
            <w:rPr/>
          </w:pPr>
          <w:hyperlink w:anchor="__RefHeading___Toc1690756_372815092">
            <w:r>
              <w:rPr>
                <w:webHidden/>
                <w:rStyle w:val="IndexLink"/>
                <w:rtl w:val="true"/>
              </w:rPr>
              <w:t>صرعت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عن عمد ومكابرة ومباغتة</w:t>
            </w:r>
            <w:r>
              <w:rPr>
                <w:rStyle w:val="IndexLink"/>
                <w:rtl w:val="true"/>
              </w:rPr>
              <w:t>:</w:t>
              <w:tab/>
            </w:r>
            <w:r>
              <w:rPr>
                <w:rStyle w:val="IndexLink"/>
              </w:rPr>
              <w:t>339</w:t>
            </w:r>
          </w:hyperlink>
        </w:p>
        <w:p>
          <w:pPr>
            <w:pStyle w:val="Contents4"/>
            <w:tabs>
              <w:tab w:val="clear" w:pos="8176"/>
              <w:tab w:val="right" w:pos="9026" w:leader="dot"/>
            </w:tabs>
            <w:rPr/>
          </w:pPr>
          <w:hyperlink w:anchor="__RefHeading___Toc1690758_372815092">
            <w:r>
              <w:rPr>
                <w:webHidden/>
                <w:rStyle w:val="IndexLink"/>
                <w:rtl w:val="true"/>
              </w:rPr>
              <w:t>المقالة الثامنة عشر</w:t>
            </w:r>
            <w:r>
              <w:rPr>
                <w:rStyle w:val="IndexLink"/>
                <w:rtl w:val="true"/>
              </w:rPr>
              <w:t xml:space="preserve">: </w:t>
            </w:r>
            <w:r>
              <w:rPr>
                <w:rStyle w:val="IndexLink"/>
                <w:rtl w:val="true"/>
              </w:rPr>
              <w:t>مقام الحوراء الأنسية</w:t>
            </w:r>
            <w:r>
              <w:rPr>
                <w:rStyle w:val="IndexLink"/>
                <w:rtl w:val="true"/>
              </w:rPr>
              <w:tab/>
            </w:r>
            <w:r>
              <w:rPr>
                <w:rStyle w:val="IndexLink"/>
              </w:rPr>
              <w:t>341</w:t>
            </w:r>
          </w:hyperlink>
        </w:p>
        <w:p>
          <w:pPr>
            <w:pStyle w:val="Contents5"/>
            <w:tabs>
              <w:tab w:val="clear" w:pos="7892"/>
              <w:tab w:val="right" w:pos="9026" w:leader="dot"/>
            </w:tabs>
            <w:rPr/>
          </w:pPr>
          <w:hyperlink w:anchor="__RefHeading___Toc1690760_372815092">
            <w:r>
              <w:rPr>
                <w:webHidden/>
                <w:rStyle w:val="IndexLink"/>
                <w:rtl w:val="true"/>
              </w:rPr>
              <w:t>اشارة</w:t>
            </w:r>
            <w:r>
              <w:rPr>
                <w:rStyle w:val="IndexLink"/>
                <w:rtl w:val="true"/>
              </w:rPr>
              <w:tab/>
            </w:r>
            <w:r>
              <w:rPr>
                <w:rStyle w:val="IndexLink"/>
              </w:rPr>
              <w:t>341</w:t>
            </w:r>
          </w:hyperlink>
        </w:p>
        <w:p>
          <w:pPr>
            <w:pStyle w:val="Contents5"/>
            <w:tabs>
              <w:tab w:val="clear" w:pos="7892"/>
              <w:tab w:val="right" w:pos="9026" w:leader="dot"/>
            </w:tabs>
            <w:rPr/>
          </w:pPr>
          <w:hyperlink w:anchor="__RefHeading___Toc1690762_372815092">
            <w:r>
              <w:rPr>
                <w:webHidden/>
                <w:rStyle w:val="IndexLink"/>
                <w:rtl w:val="true"/>
              </w:rPr>
              <w:t>الوجه الأول</w:t>
            </w:r>
            <w:r>
              <w:rPr>
                <w:rStyle w:val="IndexLink"/>
                <w:rtl w:val="true"/>
              </w:rPr>
              <w:t xml:space="preserve">: </w:t>
            </w:r>
            <w:r>
              <w:rPr>
                <w:rStyle w:val="IndexLink"/>
                <w:rtl w:val="true"/>
              </w:rPr>
              <w:t>نزولها</w:t>
            </w:r>
            <w:r>
              <w:rPr>
                <w:rStyle w:val="IndexLink"/>
                <w:rtl w:val="true"/>
              </w:rPr>
              <w:t>(</w:t>
            </w:r>
            <w:r>
              <w:rPr>
                <w:rStyle w:val="IndexLink"/>
                <w:rtl w:val="true"/>
              </w:rPr>
              <w:t>عليها السلام</w:t>
            </w:r>
            <w:r>
              <w:rPr>
                <w:rStyle w:val="IndexLink"/>
                <w:rtl w:val="true"/>
              </w:rPr>
              <w:t xml:space="preserve">) </w:t>
            </w:r>
            <w:r>
              <w:rPr>
                <w:rStyle w:val="IndexLink"/>
                <w:rtl w:val="true"/>
              </w:rPr>
              <w:t>من الجنة لصلب النبي</w:t>
            </w:r>
            <w:r>
              <w:rPr>
                <w:rStyle w:val="IndexLink"/>
                <w:rtl w:val="true"/>
              </w:rPr>
              <w:t>(</w:t>
            </w:r>
            <w:r>
              <w:rPr>
                <w:rStyle w:val="IndexLink"/>
                <w:rtl w:val="true"/>
              </w:rPr>
              <w:t>صلی الله علیه و آله</w:t>
            </w:r>
            <w:r>
              <w:rPr>
                <w:rStyle w:val="IndexLink"/>
                <w:rtl w:val="true"/>
              </w:rPr>
              <w:t>):</w:t>
              <w:tab/>
            </w:r>
            <w:r>
              <w:rPr>
                <w:rStyle w:val="IndexLink"/>
              </w:rPr>
              <w:t>345</w:t>
            </w:r>
          </w:hyperlink>
        </w:p>
        <w:p>
          <w:pPr>
            <w:pStyle w:val="Contents5"/>
            <w:tabs>
              <w:tab w:val="clear" w:pos="7892"/>
              <w:tab w:val="right" w:pos="9026" w:leader="dot"/>
            </w:tabs>
            <w:rPr/>
          </w:pPr>
          <w:hyperlink w:anchor="__RefHeading___Toc1690764_372815092">
            <w:r>
              <w:rPr>
                <w:webHidden/>
                <w:rStyle w:val="IndexLink"/>
                <w:rtl w:val="true"/>
              </w:rPr>
              <w:t>الوجه الثاني</w:t>
            </w:r>
            <w:r>
              <w:rPr>
                <w:rStyle w:val="IndexLink"/>
                <w:rtl w:val="true"/>
              </w:rPr>
              <w:t xml:space="preserve">: </w:t>
            </w:r>
            <w:r>
              <w:rPr>
                <w:rStyle w:val="IndexLink"/>
                <w:rtl w:val="true"/>
              </w:rPr>
              <w:t>تفعّل كمالاتها</w:t>
            </w:r>
            <w:r>
              <w:rPr>
                <w:rStyle w:val="IndexLink"/>
                <w:rtl w:val="true"/>
              </w:rPr>
              <w:t>(</w:t>
            </w:r>
            <w:r>
              <w:rPr>
                <w:rStyle w:val="IndexLink"/>
                <w:rtl w:val="true"/>
              </w:rPr>
              <w:t>عليها السلام</w:t>
            </w:r>
            <w:r>
              <w:rPr>
                <w:rStyle w:val="IndexLink"/>
                <w:rtl w:val="true"/>
              </w:rPr>
              <w:t xml:space="preserve">) </w:t>
            </w:r>
            <w:r>
              <w:rPr>
                <w:rStyle w:val="IndexLink"/>
                <w:rtl w:val="true"/>
              </w:rPr>
              <w:t>في بدء وجودها</w:t>
            </w:r>
            <w:r>
              <w:rPr>
                <w:rStyle w:val="IndexLink"/>
                <w:rtl w:val="true"/>
              </w:rPr>
              <w:tab/>
            </w:r>
            <w:r>
              <w:rPr>
                <w:rStyle w:val="IndexLink"/>
              </w:rPr>
              <w:t>346</w:t>
            </w:r>
          </w:hyperlink>
        </w:p>
        <w:p>
          <w:pPr>
            <w:pStyle w:val="Contents6"/>
            <w:tabs>
              <w:tab w:val="clear" w:pos="7609"/>
              <w:tab w:val="right" w:pos="9026" w:leader="dot"/>
            </w:tabs>
            <w:rPr/>
          </w:pPr>
          <w:hyperlink w:anchor="__RefHeading___Toc1690766_372815092">
            <w:r>
              <w:rPr>
                <w:webHidden/>
                <w:rStyle w:val="IndexLink"/>
                <w:rtl w:val="true"/>
              </w:rPr>
              <w:t>اشارة</w:t>
            </w:r>
            <w:r>
              <w:rPr>
                <w:rStyle w:val="IndexLink"/>
                <w:rtl w:val="true"/>
              </w:rPr>
              <w:tab/>
            </w:r>
            <w:r>
              <w:rPr>
                <w:rStyle w:val="IndexLink"/>
              </w:rPr>
              <w:t>346</w:t>
            </w:r>
          </w:hyperlink>
        </w:p>
        <w:p>
          <w:pPr>
            <w:pStyle w:val="Contents6"/>
            <w:tabs>
              <w:tab w:val="clear" w:pos="7609"/>
              <w:tab w:val="right" w:pos="9026" w:leader="dot"/>
            </w:tabs>
            <w:rPr/>
          </w:pPr>
          <w:hyperlink w:anchor="__RefHeading___Toc1690768_372815092">
            <w:r>
              <w:rPr>
                <w:webHidden/>
                <w:rStyle w:val="IndexLink"/>
                <w:rtl w:val="true"/>
              </w:rPr>
              <w:t>آثار الكمالات الملكوتية على بدنها المادي</w:t>
            </w:r>
            <w:r>
              <w:rPr>
                <w:rStyle w:val="IndexLink"/>
                <w:rtl w:val="true"/>
              </w:rPr>
              <w:t>:</w:t>
              <w:tab/>
            </w:r>
            <w:r>
              <w:rPr>
                <w:rStyle w:val="IndexLink"/>
              </w:rPr>
              <w:t>347</w:t>
            </w:r>
          </w:hyperlink>
        </w:p>
        <w:p>
          <w:pPr>
            <w:pStyle w:val="Contents5"/>
            <w:tabs>
              <w:tab w:val="clear" w:pos="7892"/>
              <w:tab w:val="right" w:pos="9026" w:leader="dot"/>
            </w:tabs>
            <w:rPr/>
          </w:pPr>
          <w:hyperlink w:anchor="__RefHeading___Toc1690770_372815092">
            <w:r>
              <w:rPr>
                <w:webHidden/>
                <w:rStyle w:val="IndexLink"/>
                <w:rtl w:val="true"/>
              </w:rPr>
              <w:t>الوجه الثالث</w:t>
            </w:r>
            <w:r>
              <w:rPr>
                <w:rStyle w:val="IndexLink"/>
                <w:rtl w:val="true"/>
              </w:rPr>
              <w:t xml:space="preserve">: </w:t>
            </w:r>
            <w:r>
              <w:rPr>
                <w:rStyle w:val="IndexLink"/>
                <w:rtl w:val="true"/>
              </w:rPr>
              <w:t>جسمها الظلي لم يودع في الأصلاب</w:t>
            </w:r>
            <w:r>
              <w:rPr>
                <w:rStyle w:val="IndexLink"/>
                <w:rtl w:val="true"/>
              </w:rPr>
              <w:t>:</w:t>
              <w:tab/>
            </w:r>
            <w:r>
              <w:rPr>
                <w:rStyle w:val="IndexLink"/>
              </w:rPr>
              <w:t>351</w:t>
            </w:r>
          </w:hyperlink>
        </w:p>
        <w:p>
          <w:pPr>
            <w:pStyle w:val="Contents6"/>
            <w:tabs>
              <w:tab w:val="clear" w:pos="7609"/>
              <w:tab w:val="right" w:pos="9026" w:leader="dot"/>
            </w:tabs>
            <w:rPr/>
          </w:pPr>
          <w:hyperlink w:anchor="__RefHeading___Toc1690772_372815092">
            <w:r>
              <w:rPr>
                <w:webHidden/>
                <w:rStyle w:val="IndexLink"/>
                <w:rtl w:val="true"/>
              </w:rPr>
              <w:t>اشارة</w:t>
            </w:r>
            <w:r>
              <w:rPr>
                <w:rStyle w:val="IndexLink"/>
                <w:rtl w:val="true"/>
              </w:rPr>
              <w:tab/>
            </w:r>
            <w:r>
              <w:rPr>
                <w:rStyle w:val="IndexLink"/>
              </w:rPr>
              <w:t>351</w:t>
            </w:r>
          </w:hyperlink>
        </w:p>
        <w:p>
          <w:pPr>
            <w:pStyle w:val="Contents6"/>
            <w:tabs>
              <w:tab w:val="clear" w:pos="7609"/>
              <w:tab w:val="right" w:pos="9026" w:leader="dot"/>
            </w:tabs>
            <w:rPr/>
          </w:pPr>
          <w:hyperlink w:anchor="__RefHeading___Toc1690774_372815092">
            <w:r>
              <w:rPr>
                <w:webHidden/>
                <w:rStyle w:val="IndexLink"/>
                <w:rtl w:val="true"/>
              </w:rPr>
              <w:t xml:space="preserve">فائدة </w:t>
            </w:r>
            <w:r>
              <w:rPr>
                <w:rStyle w:val="IndexLink"/>
                <w:rtl w:val="true"/>
              </w:rPr>
              <w:t xml:space="preserve">- </w:t>
            </w:r>
            <w:r>
              <w:rPr>
                <w:rStyle w:val="IndexLink"/>
              </w:rPr>
              <w:t>1</w:t>
            </w:r>
            <w:r>
              <w:rPr>
                <w:rStyle w:val="IndexLink"/>
                <w:rtl w:val="true"/>
              </w:rPr>
              <w:t xml:space="preserve">-: </w:t>
            </w:r>
            <w:r>
              <w:rPr>
                <w:rStyle w:val="IndexLink"/>
                <w:rtl w:val="true"/>
              </w:rPr>
              <w:t>عرض نورها لآدم تقدم لخلقتها نورا وولاية عَلَيْهِ</w:t>
            </w:r>
            <w:r>
              <w:rPr>
                <w:rStyle w:val="IndexLink"/>
                <w:rtl w:val="true"/>
              </w:rPr>
              <w:t>:</w:t>
              <w:tab/>
            </w:r>
            <w:r>
              <w:rPr>
                <w:rStyle w:val="IndexLink"/>
              </w:rPr>
              <w:t>352</w:t>
            </w:r>
          </w:hyperlink>
        </w:p>
        <w:p>
          <w:pPr>
            <w:pStyle w:val="Contents6"/>
            <w:tabs>
              <w:tab w:val="clear" w:pos="7609"/>
              <w:tab w:val="right" w:pos="9026" w:leader="dot"/>
            </w:tabs>
            <w:rPr/>
          </w:pPr>
          <w:hyperlink w:anchor="__RefHeading___Toc1690776_372815092">
            <w:r>
              <w:rPr>
                <w:webHidden/>
                <w:rStyle w:val="IndexLink"/>
                <w:rtl w:val="true"/>
              </w:rPr>
              <w:t xml:space="preserve">فائدة </w:t>
            </w:r>
            <w:r>
              <w:rPr>
                <w:rStyle w:val="IndexLink"/>
                <w:rtl w:val="true"/>
              </w:rPr>
              <w:t xml:space="preserve">- </w:t>
            </w:r>
            <w:r>
              <w:rPr>
                <w:rStyle w:val="IndexLink"/>
              </w:rPr>
              <w:t>2</w:t>
            </w:r>
            <w:r>
              <w:rPr>
                <w:rStyle w:val="IndexLink"/>
                <w:rtl w:val="true"/>
              </w:rPr>
              <w:t xml:space="preserve">-: </w:t>
            </w:r>
            <w:r>
              <w:rPr>
                <w:rStyle w:val="IndexLink"/>
                <w:rtl w:val="true"/>
              </w:rPr>
              <w:t>مقام المنصورة وولايتها في الملكوت ومقامها في الرجعة</w:t>
            </w:r>
            <w:r>
              <w:rPr>
                <w:rStyle w:val="IndexLink"/>
                <w:rtl w:val="true"/>
              </w:rPr>
              <w:t>:</w:t>
              <w:tab/>
            </w:r>
            <w:r>
              <w:rPr>
                <w:rStyle w:val="IndexLink"/>
              </w:rPr>
              <w:t>353</w:t>
            </w:r>
          </w:hyperlink>
        </w:p>
        <w:p>
          <w:pPr>
            <w:pStyle w:val="Contents4"/>
            <w:tabs>
              <w:tab w:val="clear" w:pos="8176"/>
              <w:tab w:val="right" w:pos="9026" w:leader="dot"/>
            </w:tabs>
            <w:rPr/>
          </w:pPr>
          <w:hyperlink w:anchor="__RefHeading___Toc1690778_372815092">
            <w:r>
              <w:rPr>
                <w:webHidden/>
                <w:rStyle w:val="IndexLink"/>
                <w:rtl w:val="true"/>
              </w:rPr>
              <w:t>المقالة التاسعة عشر</w:t>
            </w:r>
            <w:r>
              <w:rPr>
                <w:rStyle w:val="IndexLink"/>
                <w:rtl w:val="true"/>
              </w:rPr>
              <w:t xml:space="preserve">: </w:t>
            </w:r>
            <w:r>
              <w:rPr>
                <w:rStyle w:val="IndexLink"/>
                <w:rtl w:val="true"/>
              </w:rPr>
              <w:t>حوارية علي وفاطمة عليهما السلام</w:t>
            </w:r>
            <w:r>
              <w:rPr>
                <w:rStyle w:val="IndexLink"/>
                <w:rtl w:val="true"/>
              </w:rPr>
              <w:tab/>
            </w:r>
            <w:r>
              <w:rPr>
                <w:rStyle w:val="IndexLink"/>
              </w:rPr>
              <w:t>355</w:t>
            </w:r>
          </w:hyperlink>
        </w:p>
        <w:p>
          <w:pPr>
            <w:pStyle w:val="Contents5"/>
            <w:tabs>
              <w:tab w:val="clear" w:pos="7892"/>
              <w:tab w:val="right" w:pos="9026" w:leader="dot"/>
            </w:tabs>
            <w:rPr/>
          </w:pPr>
          <w:hyperlink w:anchor="__RefHeading___Toc1690780_372815092">
            <w:r>
              <w:rPr>
                <w:webHidden/>
                <w:rStyle w:val="IndexLink"/>
                <w:rtl w:val="true"/>
              </w:rPr>
              <w:t>اشارة</w:t>
            </w:r>
            <w:r>
              <w:rPr>
                <w:rStyle w:val="IndexLink"/>
                <w:rtl w:val="true"/>
              </w:rPr>
              <w:tab/>
            </w:r>
            <w:r>
              <w:rPr>
                <w:rStyle w:val="IndexLink"/>
              </w:rPr>
              <w:t>355</w:t>
            </w:r>
          </w:hyperlink>
        </w:p>
        <w:p>
          <w:pPr>
            <w:pStyle w:val="Contents5"/>
            <w:tabs>
              <w:tab w:val="clear" w:pos="7892"/>
              <w:tab w:val="right" w:pos="9026" w:leader="dot"/>
            </w:tabs>
            <w:rPr/>
          </w:pPr>
          <w:hyperlink w:anchor="__RefHeading___Toc1690782_372815092">
            <w:r>
              <w:rPr>
                <w:webHidden/>
                <w:rStyle w:val="IndexLink"/>
                <w:rtl w:val="true"/>
              </w:rPr>
              <w:t>الأدب الملتزم في حواريات الأولياء إظهار للمقامات</w:t>
            </w:r>
            <w:r>
              <w:rPr>
                <w:rStyle w:val="IndexLink"/>
                <w:rtl w:val="true"/>
              </w:rPr>
              <w:t>:</w:t>
              <w:tab/>
            </w:r>
            <w:r>
              <w:rPr>
                <w:rStyle w:val="IndexLink"/>
              </w:rPr>
              <w:t>355</w:t>
            </w:r>
          </w:hyperlink>
        </w:p>
        <w:p>
          <w:pPr>
            <w:pStyle w:val="Contents5"/>
            <w:tabs>
              <w:tab w:val="clear" w:pos="7892"/>
              <w:tab w:val="right" w:pos="9026" w:leader="dot"/>
            </w:tabs>
            <w:rPr/>
          </w:pPr>
          <w:hyperlink w:anchor="__RefHeading___Toc1690784_372815092">
            <w:r>
              <w:rPr>
                <w:webHidden/>
                <w:rStyle w:val="IndexLink"/>
                <w:rtl w:val="true"/>
              </w:rPr>
              <w:t>الأدب السائد بين الأصفياء لا نظير له في المواقع الاعتبارية</w:t>
            </w:r>
            <w:r>
              <w:rPr>
                <w:rStyle w:val="IndexLink"/>
                <w:rtl w:val="true"/>
              </w:rPr>
              <w:t>:</w:t>
              <w:tab/>
            </w:r>
            <w:r>
              <w:rPr>
                <w:rStyle w:val="IndexLink"/>
              </w:rPr>
              <w:t>357</w:t>
            </w:r>
          </w:hyperlink>
        </w:p>
        <w:p>
          <w:pPr>
            <w:pStyle w:val="Contents5"/>
            <w:tabs>
              <w:tab w:val="clear" w:pos="7892"/>
              <w:tab w:val="right" w:pos="9026" w:leader="dot"/>
            </w:tabs>
            <w:rPr/>
          </w:pPr>
          <w:hyperlink w:anchor="__RefHeading___Toc1690786_372815092">
            <w:r>
              <w:rPr>
                <w:webHidden/>
                <w:rStyle w:val="IndexLink"/>
                <w:rtl w:val="true"/>
              </w:rPr>
              <w:t>تشابه وفوارق حوارية علي وفاطمة</w:t>
            </w:r>
            <w:r>
              <w:rPr>
                <w:rStyle w:val="IndexLink"/>
                <w:rtl w:val="true"/>
              </w:rPr>
              <w:t>(</w:t>
            </w:r>
            <w:r>
              <w:rPr>
                <w:rStyle w:val="IndexLink"/>
                <w:rtl w:val="true"/>
              </w:rPr>
              <w:t>عليهما السلام</w:t>
            </w:r>
            <w:r>
              <w:rPr>
                <w:rStyle w:val="IndexLink"/>
                <w:rtl w:val="true"/>
              </w:rPr>
              <w:t xml:space="preserve">) </w:t>
            </w:r>
            <w:r>
              <w:rPr>
                <w:rStyle w:val="IndexLink"/>
                <w:rtl w:val="true"/>
              </w:rPr>
              <w:t>لحوارية موسى وهارون</w:t>
            </w:r>
            <w:r>
              <w:rPr>
                <w:rStyle w:val="IndexLink"/>
                <w:rtl w:val="true"/>
              </w:rPr>
              <w:t>(</w:t>
            </w:r>
            <w:r>
              <w:rPr>
                <w:rStyle w:val="IndexLink"/>
                <w:rtl w:val="true"/>
              </w:rPr>
              <w:t>عليهما السلام</w:t>
            </w:r>
            <w:r>
              <w:rPr>
                <w:rStyle w:val="IndexLink"/>
                <w:rtl w:val="true"/>
              </w:rPr>
              <w:t>):</w:t>
              <w:tab/>
            </w:r>
            <w:r>
              <w:rPr>
                <w:rStyle w:val="IndexLink"/>
              </w:rPr>
              <w:t>358</w:t>
            </w:r>
          </w:hyperlink>
        </w:p>
        <w:p>
          <w:pPr>
            <w:pStyle w:val="Contents5"/>
            <w:tabs>
              <w:tab w:val="clear" w:pos="7892"/>
              <w:tab w:val="right" w:pos="9026" w:leader="dot"/>
            </w:tabs>
            <w:rPr/>
          </w:pPr>
          <w:hyperlink w:anchor="__RefHeading___Toc1690788_372815092">
            <w:r>
              <w:rPr>
                <w:webHidden/>
                <w:rStyle w:val="IndexLink"/>
                <w:rtl w:val="true"/>
              </w:rPr>
              <w:t>نبرة الأدب بين الأئمة</w:t>
            </w:r>
            <w:r>
              <w:rPr>
                <w:rStyle w:val="IndexLink"/>
                <w:rtl w:val="true"/>
              </w:rPr>
              <w:t>(</w:t>
            </w:r>
            <w:r>
              <w:rPr>
                <w:rStyle w:val="IndexLink"/>
                <w:rtl w:val="true"/>
              </w:rPr>
              <w:t>عليهم السلام</w:t>
            </w:r>
            <w:r>
              <w:rPr>
                <w:rStyle w:val="IndexLink"/>
                <w:rtl w:val="true"/>
              </w:rPr>
              <w:t xml:space="preserve">) </w:t>
            </w:r>
            <w:r>
              <w:rPr>
                <w:rStyle w:val="IndexLink"/>
                <w:rtl w:val="true"/>
              </w:rPr>
              <w:t>افصاح عن تفاوت الصلاحيات</w:t>
            </w:r>
            <w:r>
              <w:rPr>
                <w:rStyle w:val="IndexLink"/>
                <w:rtl w:val="true"/>
              </w:rPr>
              <w:t>:</w:t>
              <w:tab/>
            </w:r>
            <w:r>
              <w:rPr>
                <w:rStyle w:val="IndexLink"/>
              </w:rPr>
              <w:t>366</w:t>
            </w:r>
          </w:hyperlink>
        </w:p>
        <w:p>
          <w:pPr>
            <w:pStyle w:val="Contents4"/>
            <w:tabs>
              <w:tab w:val="clear" w:pos="8176"/>
              <w:tab w:val="right" w:pos="9026" w:leader="dot"/>
            </w:tabs>
            <w:rPr/>
          </w:pPr>
          <w:hyperlink w:anchor="__RefHeading___Toc1690790_372815092">
            <w:r>
              <w:rPr>
                <w:webHidden/>
                <w:rStyle w:val="IndexLink"/>
                <w:rtl w:val="true"/>
              </w:rPr>
              <w:t>المقالة العشرون</w:t>
            </w:r>
            <w:r>
              <w:rPr>
                <w:rStyle w:val="IndexLink"/>
                <w:rtl w:val="true"/>
              </w:rPr>
              <w:t xml:space="preserve">: </w:t>
            </w:r>
            <w:r>
              <w:rPr>
                <w:rStyle w:val="IndexLink"/>
                <w:rtl w:val="true"/>
              </w:rPr>
              <w:t>أم مقاماتها وهيمنتها</w:t>
            </w:r>
            <w:r>
              <w:rPr>
                <w:rStyle w:val="IndexLink"/>
                <w:rtl w:val="true"/>
              </w:rPr>
              <w:tab/>
            </w:r>
            <w:r>
              <w:rPr>
                <w:rStyle w:val="IndexLink"/>
              </w:rPr>
              <w:t>369</w:t>
            </w:r>
          </w:hyperlink>
        </w:p>
        <w:p>
          <w:pPr>
            <w:pStyle w:val="Contents5"/>
            <w:tabs>
              <w:tab w:val="clear" w:pos="7892"/>
              <w:tab w:val="right" w:pos="9026" w:leader="dot"/>
            </w:tabs>
            <w:rPr/>
          </w:pPr>
          <w:hyperlink w:anchor="__RefHeading___Toc1690792_372815092">
            <w:r>
              <w:rPr>
                <w:webHidden/>
                <w:rStyle w:val="IndexLink"/>
                <w:rtl w:val="true"/>
              </w:rPr>
              <w:t>اشارة</w:t>
            </w:r>
            <w:r>
              <w:rPr>
                <w:rStyle w:val="IndexLink"/>
                <w:rtl w:val="true"/>
              </w:rPr>
              <w:tab/>
            </w:r>
            <w:r>
              <w:rPr>
                <w:rStyle w:val="IndexLink"/>
              </w:rPr>
              <w:t>369</w:t>
            </w:r>
          </w:hyperlink>
        </w:p>
        <w:p>
          <w:pPr>
            <w:pStyle w:val="Contents5"/>
            <w:tabs>
              <w:tab w:val="clear" w:pos="7892"/>
              <w:tab w:val="right" w:pos="9026" w:leader="dot"/>
            </w:tabs>
            <w:rPr/>
          </w:pPr>
          <w:hyperlink w:anchor="__RefHeading___Toc1690794_372815092">
            <w:r>
              <w:rPr>
                <w:webHidden/>
                <w:rStyle w:val="IndexLink"/>
                <w:rtl w:val="true"/>
              </w:rPr>
              <w:t>مقامات الزهراء</w:t>
            </w:r>
            <w:r>
              <w:rPr>
                <w:rStyle w:val="IndexLink"/>
                <w:rtl w:val="true"/>
              </w:rPr>
              <w:t>(</w:t>
            </w:r>
            <w:r>
              <w:rPr>
                <w:rStyle w:val="IndexLink"/>
                <w:rtl w:val="true"/>
              </w:rPr>
              <w:t>عليها السلام</w:t>
            </w:r>
            <w:r>
              <w:rPr>
                <w:rStyle w:val="IndexLink"/>
                <w:rtl w:val="true"/>
              </w:rPr>
              <w:t xml:space="preserve">) </w:t>
            </w:r>
            <w:r>
              <w:rPr>
                <w:rStyle w:val="IndexLink"/>
                <w:rtl w:val="true"/>
              </w:rPr>
              <w:t>مغيبة في الاوساط العلمية</w:t>
            </w:r>
            <w:r>
              <w:rPr>
                <w:rStyle w:val="IndexLink"/>
                <w:rtl w:val="true"/>
              </w:rPr>
              <w:t>:</w:t>
              <w:tab/>
            </w:r>
            <w:r>
              <w:rPr>
                <w:rStyle w:val="IndexLink"/>
              </w:rPr>
              <w:t>370</w:t>
            </w:r>
          </w:hyperlink>
        </w:p>
        <w:p>
          <w:pPr>
            <w:pStyle w:val="Contents5"/>
            <w:tabs>
              <w:tab w:val="clear" w:pos="7892"/>
              <w:tab w:val="right" w:pos="9026" w:leader="dot"/>
            </w:tabs>
            <w:rPr/>
          </w:pPr>
          <w:hyperlink w:anchor="__RefHeading___Toc1690796_372815092">
            <w:r>
              <w:rPr>
                <w:webHidden/>
                <w:rStyle w:val="IndexLink"/>
                <w:rtl w:val="true"/>
              </w:rPr>
              <w:t>أم مقاماتها هو هيمنة كل فضائها على فضائل أولادها</w:t>
            </w:r>
            <w:r>
              <w:rPr>
                <w:rStyle w:val="IndexLink"/>
                <w:rtl w:val="true"/>
              </w:rPr>
              <w:t>:</w:t>
              <w:tab/>
            </w:r>
            <w:r>
              <w:rPr>
                <w:rStyle w:val="IndexLink"/>
              </w:rPr>
              <w:t>374</w:t>
            </w:r>
          </w:hyperlink>
        </w:p>
        <w:p>
          <w:pPr>
            <w:pStyle w:val="Contents5"/>
            <w:tabs>
              <w:tab w:val="clear" w:pos="7892"/>
              <w:tab w:val="right" w:pos="9026" w:leader="dot"/>
            </w:tabs>
            <w:rPr/>
          </w:pPr>
          <w:hyperlink w:anchor="__RefHeading___Toc1690798_372815092">
            <w:r>
              <w:rPr>
                <w:webHidden/>
                <w:rStyle w:val="IndexLink"/>
                <w:rtl w:val="true"/>
              </w:rPr>
              <w:t>آل محمد</w:t>
            </w:r>
            <w:r>
              <w:rPr>
                <w:rStyle w:val="IndexLink"/>
                <w:rtl w:val="true"/>
              </w:rPr>
              <w:t>(</w:t>
            </w:r>
            <w:r>
              <w:rPr>
                <w:rStyle w:val="IndexLink"/>
                <w:rtl w:val="true"/>
              </w:rPr>
              <w:t>عليهم السلام</w:t>
            </w:r>
            <w:r>
              <w:rPr>
                <w:rStyle w:val="IndexLink"/>
                <w:rtl w:val="true"/>
              </w:rPr>
              <w:t xml:space="preserve">) </w:t>
            </w:r>
            <w:r>
              <w:rPr>
                <w:rStyle w:val="IndexLink"/>
                <w:rtl w:val="true"/>
              </w:rPr>
              <w:t>دائرة متمايزة عن النبيين وبين أفرادها تمايز</w:t>
            </w:r>
            <w:r>
              <w:rPr>
                <w:rStyle w:val="IndexLink"/>
                <w:rtl w:val="true"/>
              </w:rPr>
              <w:t>:</w:t>
              <w:tab/>
            </w:r>
            <w:r>
              <w:rPr>
                <w:rStyle w:val="IndexLink"/>
              </w:rPr>
              <w:t>376</w:t>
            </w:r>
          </w:hyperlink>
        </w:p>
        <w:p>
          <w:pPr>
            <w:pStyle w:val="Contents6"/>
            <w:tabs>
              <w:tab w:val="clear" w:pos="7609"/>
              <w:tab w:val="right" w:pos="9026" w:leader="dot"/>
            </w:tabs>
            <w:rPr/>
          </w:pPr>
          <w:hyperlink w:anchor="__RefHeading___Toc1690800_372815092">
            <w:r>
              <w:rPr>
                <w:webHidden/>
                <w:rStyle w:val="IndexLink"/>
                <w:rtl w:val="true"/>
              </w:rPr>
              <w:t>اشارة</w:t>
            </w:r>
            <w:r>
              <w:rPr>
                <w:rStyle w:val="IndexLink"/>
                <w:rtl w:val="true"/>
              </w:rPr>
              <w:tab/>
            </w:r>
            <w:r>
              <w:rPr>
                <w:rStyle w:val="IndexLink"/>
              </w:rPr>
              <w:t>376</w:t>
            </w:r>
          </w:hyperlink>
        </w:p>
        <w:p>
          <w:pPr>
            <w:pStyle w:val="Contents6"/>
            <w:tabs>
              <w:tab w:val="clear" w:pos="7609"/>
              <w:tab w:val="right" w:pos="9026" w:leader="dot"/>
            </w:tabs>
            <w:rPr/>
          </w:pPr>
          <w:hyperlink w:anchor="__RefHeading___Toc1690802_372815092">
            <w:r>
              <w:rPr>
                <w:webHidden/>
                <w:rStyle w:val="IndexLink"/>
                <w:rtl w:val="true"/>
              </w:rPr>
              <w:t>المنبة الأول</w:t>
            </w:r>
            <w:r>
              <w:rPr>
                <w:rStyle w:val="IndexLink"/>
                <w:rtl w:val="true"/>
              </w:rPr>
              <w:t xml:space="preserve">: </w:t>
            </w:r>
            <w:r>
              <w:rPr>
                <w:rStyle w:val="IndexLink"/>
                <w:rtl w:val="true"/>
              </w:rPr>
              <w:t>هيمنتها العلمية على علم أولادها</w:t>
            </w:r>
            <w:r>
              <w:rPr>
                <w:rStyle w:val="IndexLink"/>
                <w:rtl w:val="true"/>
              </w:rPr>
              <w:t>(</w:t>
            </w:r>
            <w:r>
              <w:rPr>
                <w:rStyle w:val="IndexLink"/>
                <w:rtl w:val="true"/>
              </w:rPr>
              <w:t>عليهم السلام</w:t>
            </w:r>
            <w:r>
              <w:rPr>
                <w:rStyle w:val="IndexLink"/>
                <w:rtl w:val="true"/>
              </w:rPr>
              <w:t>):</w:t>
              <w:tab/>
            </w:r>
            <w:r>
              <w:rPr>
                <w:rStyle w:val="IndexLink"/>
              </w:rPr>
              <w:t>380</w:t>
            </w:r>
          </w:hyperlink>
        </w:p>
        <w:p>
          <w:pPr>
            <w:pStyle w:val="Contents6"/>
            <w:tabs>
              <w:tab w:val="clear" w:pos="7609"/>
              <w:tab w:val="right" w:pos="9026" w:leader="dot"/>
            </w:tabs>
            <w:rPr/>
          </w:pPr>
          <w:hyperlink w:anchor="__RefHeading___Toc1690804_372815092">
            <w:r>
              <w:rPr>
                <w:webHidden/>
                <w:rStyle w:val="IndexLink"/>
                <w:rtl w:val="true"/>
              </w:rPr>
              <w:t>اشارة</w:t>
            </w:r>
            <w:r>
              <w:rPr>
                <w:rStyle w:val="IndexLink"/>
                <w:rtl w:val="true"/>
              </w:rPr>
              <w:tab/>
            </w:r>
            <w:r>
              <w:rPr>
                <w:rStyle w:val="IndexLink"/>
              </w:rPr>
              <w:t>380</w:t>
            </w:r>
          </w:hyperlink>
        </w:p>
        <w:p>
          <w:pPr>
            <w:pStyle w:val="Contents6"/>
            <w:tabs>
              <w:tab w:val="clear" w:pos="7609"/>
              <w:tab w:val="right" w:pos="9026" w:leader="dot"/>
            </w:tabs>
            <w:rPr/>
          </w:pPr>
          <w:hyperlink w:anchor="__RefHeading___Toc1690806_372815092">
            <w:r>
              <w:rPr>
                <w:webHidden/>
                <w:rStyle w:val="IndexLink"/>
                <w:rtl w:val="true"/>
              </w:rPr>
              <w:t>قصور البحوث الكلامية عن استيعاب منظومة العقائد</w:t>
            </w:r>
            <w:r>
              <w:rPr>
                <w:rStyle w:val="IndexLink"/>
                <w:rtl w:val="true"/>
              </w:rPr>
              <w:t>:</w:t>
              <w:tab/>
            </w:r>
            <w:r>
              <w:rPr>
                <w:rStyle w:val="IndexLink"/>
              </w:rPr>
              <w:t>381</w:t>
            </w:r>
          </w:hyperlink>
        </w:p>
        <w:p>
          <w:pPr>
            <w:pStyle w:val="Contents6"/>
            <w:tabs>
              <w:tab w:val="clear" w:pos="7609"/>
              <w:tab w:val="right" w:pos="9026" w:leader="dot"/>
            </w:tabs>
            <w:rPr/>
          </w:pPr>
          <w:hyperlink w:anchor="__RefHeading___Toc1690808_372815092">
            <w:r>
              <w:rPr>
                <w:webHidden/>
                <w:rStyle w:val="IndexLink"/>
                <w:rtl w:val="true"/>
              </w:rPr>
              <w:t>المنبة الثاني</w:t>
            </w:r>
            <w:r>
              <w:rPr>
                <w:rStyle w:val="IndexLink"/>
                <w:rtl w:val="true"/>
              </w:rPr>
              <w:t xml:space="preserve">: </w:t>
            </w:r>
            <w:r>
              <w:rPr>
                <w:rStyle w:val="IndexLink"/>
                <w:rtl w:val="true"/>
              </w:rPr>
              <w:t>تفوقها</w:t>
            </w:r>
            <w:r>
              <w:rPr>
                <w:rStyle w:val="IndexLink"/>
                <w:rtl w:val="true"/>
              </w:rPr>
              <w:t>(</w:t>
            </w:r>
            <w:r>
              <w:rPr>
                <w:rStyle w:val="IndexLink"/>
                <w:rtl w:val="true"/>
              </w:rPr>
              <w:t>عليها السلام</w:t>
            </w:r>
            <w:r>
              <w:rPr>
                <w:rStyle w:val="IndexLink"/>
                <w:rtl w:val="true"/>
              </w:rPr>
              <w:t xml:space="preserve">) </w:t>
            </w:r>
            <w:r>
              <w:rPr>
                <w:rStyle w:val="IndexLink"/>
                <w:rtl w:val="true"/>
              </w:rPr>
              <w:t>على مسرح الشجاعة والجرأة</w:t>
            </w:r>
            <w:r>
              <w:rPr>
                <w:rStyle w:val="IndexLink"/>
                <w:rtl w:val="true"/>
              </w:rPr>
              <w:t>:</w:t>
              <w:tab/>
            </w:r>
            <w:r>
              <w:rPr>
                <w:rStyle w:val="IndexLink"/>
              </w:rPr>
              <w:t>385</w:t>
            </w:r>
          </w:hyperlink>
        </w:p>
        <w:p>
          <w:pPr>
            <w:pStyle w:val="Contents5"/>
            <w:tabs>
              <w:tab w:val="clear" w:pos="7892"/>
              <w:tab w:val="right" w:pos="9026" w:leader="dot"/>
            </w:tabs>
            <w:rPr/>
          </w:pPr>
          <w:hyperlink w:anchor="__RefHeading___Toc1690810_372815092">
            <w:r>
              <w:rPr>
                <w:webHidden/>
                <w:rStyle w:val="IndexLink"/>
                <w:rtl w:val="true"/>
              </w:rPr>
              <w:t>التراتبية في الفضل في دائرة أهل البيت</w:t>
            </w:r>
            <w:r>
              <w:rPr>
                <w:rStyle w:val="IndexLink"/>
                <w:rtl w:val="true"/>
              </w:rPr>
              <w:t>(</w:t>
            </w:r>
            <w:r>
              <w:rPr>
                <w:rStyle w:val="IndexLink"/>
                <w:rtl w:val="true"/>
              </w:rPr>
              <w:t>عليهم السلام</w:t>
            </w:r>
            <w:r>
              <w:rPr>
                <w:rStyle w:val="IndexLink"/>
                <w:rtl w:val="true"/>
              </w:rPr>
              <w:t>):</w:t>
              <w:tab/>
            </w:r>
            <w:r>
              <w:rPr>
                <w:rStyle w:val="IndexLink"/>
              </w:rPr>
              <w:t>386</w:t>
            </w:r>
          </w:hyperlink>
        </w:p>
        <w:p>
          <w:pPr>
            <w:pStyle w:val="Contents5"/>
            <w:tabs>
              <w:tab w:val="clear" w:pos="7892"/>
              <w:tab w:val="right" w:pos="9026" w:leader="dot"/>
            </w:tabs>
            <w:rPr/>
          </w:pPr>
          <w:hyperlink w:anchor="__RefHeading___Toc1690812_372815092">
            <w:r>
              <w:rPr>
                <w:webHidden/>
                <w:rStyle w:val="IndexLink"/>
                <w:rtl w:val="true"/>
              </w:rPr>
              <w:t>مأمورية علي</w:t>
            </w:r>
            <w:r>
              <w:rPr>
                <w:rStyle w:val="IndexLink"/>
                <w:rtl w:val="true"/>
              </w:rPr>
              <w:t>(</w:t>
            </w:r>
            <w:r>
              <w:rPr>
                <w:rStyle w:val="IndexLink"/>
                <w:rtl w:val="true"/>
              </w:rPr>
              <w:t>علیه السلام</w:t>
            </w:r>
            <w:r>
              <w:rPr>
                <w:rStyle w:val="IndexLink"/>
                <w:rtl w:val="true"/>
              </w:rPr>
              <w:t xml:space="preserve">) </w:t>
            </w:r>
            <w:r>
              <w:rPr>
                <w:rStyle w:val="IndexLink"/>
                <w:rtl w:val="true"/>
              </w:rPr>
              <w:t>في جملة من الموارد بإنفاذ أمر فاطمة</w:t>
            </w:r>
            <w:r>
              <w:rPr>
                <w:rStyle w:val="IndexLink"/>
                <w:rtl w:val="true"/>
              </w:rPr>
              <w:t>(</w:t>
            </w:r>
            <w:r>
              <w:rPr>
                <w:rStyle w:val="IndexLink"/>
                <w:rtl w:val="true"/>
              </w:rPr>
              <w:t>عليها السلام</w:t>
            </w:r>
            <w:r>
              <w:rPr>
                <w:rStyle w:val="IndexLink"/>
                <w:rtl w:val="true"/>
              </w:rPr>
              <w:t>):</w:t>
              <w:tab/>
            </w:r>
            <w:r>
              <w:rPr>
                <w:rStyle w:val="IndexLink"/>
              </w:rPr>
              <w:t>390</w:t>
            </w:r>
          </w:hyperlink>
        </w:p>
        <w:p>
          <w:pPr>
            <w:pStyle w:val="Contents5"/>
            <w:tabs>
              <w:tab w:val="clear" w:pos="7892"/>
              <w:tab w:val="right" w:pos="9026" w:leader="dot"/>
            </w:tabs>
            <w:rPr/>
          </w:pPr>
          <w:hyperlink w:anchor="__RefHeading___Toc1690814_372815092">
            <w:r>
              <w:rPr>
                <w:webHidden/>
                <w:rStyle w:val="IndexLink"/>
                <w:rtl w:val="true"/>
              </w:rPr>
              <w:t>أدلة هيمنة مقامها</w:t>
            </w:r>
            <w:r>
              <w:rPr>
                <w:rStyle w:val="IndexLink"/>
                <w:rtl w:val="true"/>
              </w:rPr>
              <w:t>(</w:t>
            </w:r>
            <w:r>
              <w:rPr>
                <w:rStyle w:val="IndexLink"/>
                <w:rtl w:val="true"/>
              </w:rPr>
              <w:t>عليها السلام</w:t>
            </w:r>
            <w:r>
              <w:rPr>
                <w:rStyle w:val="IndexLink"/>
                <w:rtl w:val="true"/>
              </w:rPr>
              <w:t xml:space="preserve">) </w:t>
            </w:r>
            <w:r>
              <w:rPr>
                <w:rStyle w:val="IndexLink"/>
                <w:rtl w:val="true"/>
              </w:rPr>
              <w:t>على مقام الحسنين</w:t>
            </w:r>
            <w:r>
              <w:rPr>
                <w:rStyle w:val="IndexLink"/>
                <w:rtl w:val="true"/>
              </w:rPr>
              <w:t>(</w:t>
            </w:r>
            <w:r>
              <w:rPr>
                <w:rStyle w:val="IndexLink"/>
                <w:rtl w:val="true"/>
              </w:rPr>
              <w:t>عليهما السلام</w:t>
            </w:r>
            <w:r>
              <w:rPr>
                <w:rStyle w:val="IndexLink"/>
                <w:rtl w:val="true"/>
              </w:rPr>
              <w:t>):</w:t>
              <w:tab/>
            </w:r>
            <w:r>
              <w:rPr>
                <w:rStyle w:val="IndexLink"/>
              </w:rPr>
              <w:t>392</w:t>
            </w:r>
          </w:hyperlink>
        </w:p>
        <w:p>
          <w:pPr>
            <w:pStyle w:val="Contents6"/>
            <w:tabs>
              <w:tab w:val="clear" w:pos="7609"/>
              <w:tab w:val="right" w:pos="9026" w:leader="dot"/>
            </w:tabs>
            <w:rPr/>
          </w:pPr>
          <w:hyperlink w:anchor="__RefHeading___Toc1690816_372815092">
            <w:r>
              <w:rPr>
                <w:webHidden/>
                <w:rStyle w:val="IndexLink"/>
                <w:rtl w:val="true"/>
              </w:rPr>
              <w:t>اشارة</w:t>
            </w:r>
            <w:r>
              <w:rPr>
                <w:rStyle w:val="IndexLink"/>
                <w:rtl w:val="true"/>
              </w:rPr>
              <w:tab/>
            </w:r>
            <w:r>
              <w:rPr>
                <w:rStyle w:val="IndexLink"/>
              </w:rPr>
              <w:t>392</w:t>
            </w:r>
          </w:hyperlink>
        </w:p>
        <w:p>
          <w:pPr>
            <w:pStyle w:val="Contents6"/>
            <w:tabs>
              <w:tab w:val="clear" w:pos="7609"/>
              <w:tab w:val="right" w:pos="9026" w:leader="dot"/>
            </w:tabs>
            <w:rPr/>
          </w:pPr>
          <w:hyperlink w:anchor="__RefHeading___Toc1690818_372815092">
            <w:r>
              <w:rPr>
                <w:webHidden/>
                <w:rStyle w:val="IndexLink"/>
                <w:rtl w:val="true"/>
              </w:rPr>
              <w:t>الدليل الأول</w:t>
            </w:r>
            <w:r>
              <w:rPr>
                <w:rStyle w:val="IndexLink"/>
                <w:rtl w:val="true"/>
              </w:rPr>
              <w:t xml:space="preserve">: </w:t>
            </w:r>
            <w:r>
              <w:rPr>
                <w:rStyle w:val="IndexLink"/>
                <w:rtl w:val="true"/>
              </w:rPr>
              <w:t>حديث الكفؤية</w:t>
            </w:r>
            <w:r>
              <w:rPr>
                <w:rStyle w:val="IndexLink"/>
                <w:rtl w:val="true"/>
              </w:rPr>
              <w:t>:</w:t>
              <w:tab/>
            </w:r>
            <w:r>
              <w:rPr>
                <w:rStyle w:val="IndexLink"/>
              </w:rPr>
              <w:t>393</w:t>
            </w:r>
          </w:hyperlink>
        </w:p>
        <w:p>
          <w:pPr>
            <w:pStyle w:val="Contents6"/>
            <w:tabs>
              <w:tab w:val="clear" w:pos="7609"/>
              <w:tab w:val="right" w:pos="9026" w:leader="dot"/>
            </w:tabs>
            <w:rPr/>
          </w:pPr>
          <w:hyperlink w:anchor="__RefHeading___Toc1690820_372815092">
            <w:r>
              <w:rPr>
                <w:webHidden/>
                <w:rStyle w:val="IndexLink"/>
                <w:rtl w:val="true"/>
              </w:rPr>
              <w:t>الدليل الثاني</w:t>
            </w:r>
            <w:r>
              <w:rPr>
                <w:rStyle w:val="IndexLink"/>
                <w:rtl w:val="true"/>
              </w:rPr>
              <w:t xml:space="preserve">: </w:t>
            </w:r>
            <w:r>
              <w:rPr>
                <w:rStyle w:val="IndexLink"/>
                <w:rtl w:val="true"/>
              </w:rPr>
              <w:t>روايات النُّور</w:t>
            </w:r>
            <w:r>
              <w:rPr>
                <w:rStyle w:val="IndexLink"/>
                <w:rtl w:val="true"/>
              </w:rPr>
              <w:t>:</w:t>
              <w:tab/>
            </w:r>
            <w:r>
              <w:rPr>
                <w:rStyle w:val="IndexLink"/>
              </w:rPr>
              <w:t>393</w:t>
            </w:r>
          </w:hyperlink>
        </w:p>
        <w:p>
          <w:pPr>
            <w:pStyle w:val="Contents6"/>
            <w:tabs>
              <w:tab w:val="clear" w:pos="7609"/>
              <w:tab w:val="right" w:pos="9026" w:leader="dot"/>
            </w:tabs>
            <w:rPr/>
          </w:pPr>
          <w:hyperlink w:anchor="__RefHeading___Toc1690822_372815092">
            <w:r>
              <w:rPr>
                <w:webHidden/>
                <w:rStyle w:val="IndexLink"/>
                <w:rtl w:val="true"/>
              </w:rPr>
              <w:t>اشارة</w:t>
            </w:r>
            <w:r>
              <w:rPr>
                <w:rStyle w:val="IndexLink"/>
                <w:rtl w:val="true"/>
              </w:rPr>
              <w:tab/>
            </w:r>
            <w:r>
              <w:rPr>
                <w:rStyle w:val="IndexLink"/>
              </w:rPr>
              <w:t>393</w:t>
            </w:r>
          </w:hyperlink>
        </w:p>
        <w:p>
          <w:pPr>
            <w:pStyle w:val="Contents6"/>
            <w:tabs>
              <w:tab w:val="clear" w:pos="7609"/>
              <w:tab w:val="right" w:pos="9026" w:leader="dot"/>
            </w:tabs>
            <w:rPr/>
          </w:pPr>
          <w:hyperlink w:anchor="__RefHeading___Toc1690824_372815092">
            <w:r>
              <w:rPr>
                <w:webHidden/>
                <w:rStyle w:val="IndexLink"/>
                <w:rtl w:val="true"/>
              </w:rPr>
              <w:t>الطبقة النورية باللغة الفلسفية</w:t>
            </w:r>
            <w:r>
              <w:rPr>
                <w:rStyle w:val="IndexLink"/>
                <w:rtl w:val="true"/>
              </w:rPr>
              <w:t>:</w:t>
              <w:tab/>
            </w:r>
            <w:r>
              <w:rPr>
                <w:rStyle w:val="IndexLink"/>
              </w:rPr>
              <w:t>398</w:t>
            </w:r>
          </w:hyperlink>
        </w:p>
        <w:p>
          <w:pPr>
            <w:pStyle w:val="Contents6"/>
            <w:tabs>
              <w:tab w:val="clear" w:pos="7609"/>
              <w:tab w:val="right" w:pos="9026" w:leader="dot"/>
            </w:tabs>
            <w:rPr/>
          </w:pPr>
          <w:hyperlink w:anchor="__RefHeading___Toc1690826_372815092">
            <w:r>
              <w:rPr>
                <w:webHidden/>
                <w:rStyle w:val="IndexLink"/>
                <w:rtl w:val="true"/>
              </w:rPr>
              <w:t>الدليل الثالث</w:t>
            </w:r>
            <w:r>
              <w:rPr>
                <w:rStyle w:val="IndexLink"/>
                <w:rtl w:val="true"/>
              </w:rPr>
              <w:t xml:space="preserve">: </w:t>
            </w:r>
            <w:r>
              <w:rPr>
                <w:rStyle w:val="IndexLink"/>
                <w:rtl w:val="true"/>
              </w:rPr>
              <w:t>هيمنة مصحفها الشريف</w:t>
            </w:r>
            <w:r>
              <w:rPr>
                <w:rStyle w:val="IndexLink"/>
                <w:rtl w:val="true"/>
              </w:rPr>
              <w:t>:</w:t>
              <w:tab/>
            </w:r>
            <w:r>
              <w:rPr>
                <w:rStyle w:val="IndexLink"/>
              </w:rPr>
              <w:t>401</w:t>
            </w:r>
          </w:hyperlink>
        </w:p>
        <w:p>
          <w:pPr>
            <w:pStyle w:val="Contents6"/>
            <w:tabs>
              <w:tab w:val="clear" w:pos="7609"/>
              <w:tab w:val="right" w:pos="9026" w:leader="dot"/>
            </w:tabs>
            <w:rPr/>
          </w:pPr>
          <w:hyperlink w:anchor="__RefHeading___Toc1690828_372815092">
            <w:r>
              <w:rPr>
                <w:webHidden/>
                <w:rStyle w:val="IndexLink"/>
                <w:rtl w:val="true"/>
              </w:rPr>
              <w:t>اشارة</w:t>
            </w:r>
            <w:r>
              <w:rPr>
                <w:rStyle w:val="IndexLink"/>
                <w:rtl w:val="true"/>
              </w:rPr>
              <w:tab/>
            </w:r>
            <w:r>
              <w:rPr>
                <w:rStyle w:val="IndexLink"/>
              </w:rPr>
              <w:t>401</w:t>
            </w:r>
          </w:hyperlink>
        </w:p>
        <w:p>
          <w:pPr>
            <w:pStyle w:val="Contents6"/>
            <w:tabs>
              <w:tab w:val="clear" w:pos="7609"/>
              <w:tab w:val="right" w:pos="9026" w:leader="dot"/>
            </w:tabs>
            <w:rPr/>
          </w:pPr>
          <w:hyperlink w:anchor="__RefHeading___Toc1690830_372815092">
            <w:r>
              <w:rPr>
                <w:webHidden/>
                <w:rStyle w:val="IndexLink"/>
                <w:rtl w:val="true"/>
              </w:rPr>
              <w:t>السؤال تحر عن الحقيقة لا إنكارها</w:t>
            </w:r>
            <w:r>
              <w:rPr>
                <w:rStyle w:val="IndexLink"/>
                <w:rtl w:val="true"/>
              </w:rPr>
              <w:t>:</w:t>
              <w:tab/>
            </w:r>
            <w:r>
              <w:rPr>
                <w:rStyle w:val="IndexLink"/>
              </w:rPr>
              <w:t>402</w:t>
            </w:r>
          </w:hyperlink>
        </w:p>
        <w:p>
          <w:pPr>
            <w:pStyle w:val="Contents6"/>
            <w:tabs>
              <w:tab w:val="clear" w:pos="7609"/>
              <w:tab w:val="right" w:pos="9026" w:leader="dot"/>
            </w:tabs>
            <w:rPr/>
          </w:pPr>
          <w:hyperlink w:anchor="__RefHeading___Toc1690832_372815092">
            <w:r>
              <w:rPr>
                <w:webHidden/>
                <w:rStyle w:val="IndexLink"/>
                <w:rtl w:val="true"/>
              </w:rPr>
              <w:t>الدليل الرابع</w:t>
            </w:r>
            <w:r>
              <w:rPr>
                <w:rStyle w:val="IndexLink"/>
                <w:rtl w:val="true"/>
              </w:rPr>
              <w:t xml:space="preserve">: </w:t>
            </w:r>
            <w:r>
              <w:rPr>
                <w:rStyle w:val="IndexLink"/>
                <w:rtl w:val="true"/>
              </w:rPr>
              <w:t>آمريتها في عالم الآخرة</w:t>
            </w:r>
            <w:r>
              <w:rPr>
                <w:rStyle w:val="IndexLink"/>
                <w:rtl w:val="true"/>
              </w:rPr>
              <w:t>:</w:t>
              <w:tab/>
            </w:r>
            <w:r>
              <w:rPr>
                <w:rStyle w:val="IndexLink"/>
              </w:rPr>
              <w:t>404</w:t>
            </w:r>
          </w:hyperlink>
        </w:p>
        <w:p>
          <w:pPr>
            <w:pStyle w:val="Contents6"/>
            <w:tabs>
              <w:tab w:val="clear" w:pos="7609"/>
              <w:tab w:val="right" w:pos="9026" w:leader="dot"/>
            </w:tabs>
            <w:rPr/>
          </w:pPr>
          <w:hyperlink w:anchor="__RefHeading___Toc1690834_372815092">
            <w:r>
              <w:rPr>
                <w:webHidden/>
                <w:rStyle w:val="IndexLink"/>
                <w:rtl w:val="true"/>
              </w:rPr>
              <w:t>اشارة</w:t>
            </w:r>
            <w:r>
              <w:rPr>
                <w:rStyle w:val="IndexLink"/>
                <w:rtl w:val="true"/>
              </w:rPr>
              <w:tab/>
            </w:r>
            <w:r>
              <w:rPr>
                <w:rStyle w:val="IndexLink"/>
              </w:rPr>
              <w:t>404</w:t>
            </w:r>
          </w:hyperlink>
        </w:p>
        <w:p>
          <w:pPr>
            <w:pStyle w:val="Contents6"/>
            <w:tabs>
              <w:tab w:val="clear" w:pos="7609"/>
              <w:tab w:val="right" w:pos="9026" w:leader="dot"/>
            </w:tabs>
            <w:rPr/>
          </w:pPr>
          <w:hyperlink w:anchor="__RefHeading___Toc1690836_372815092">
            <w:r>
              <w:rPr>
                <w:webHidden/>
                <w:rStyle w:val="IndexLink"/>
                <w:rtl w:val="true"/>
              </w:rPr>
              <w:t>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لسان الميزان والحسنان</w:t>
            </w:r>
            <w:r>
              <w:rPr>
                <w:rStyle w:val="IndexLink"/>
                <w:rtl w:val="true"/>
              </w:rPr>
              <w:t>(</w:t>
            </w:r>
            <w:r>
              <w:rPr>
                <w:rStyle w:val="IndexLink"/>
                <w:rtl w:val="true"/>
              </w:rPr>
              <w:t>عليهما السلام</w:t>
            </w:r>
            <w:r>
              <w:rPr>
                <w:rStyle w:val="IndexLink"/>
                <w:rtl w:val="true"/>
              </w:rPr>
              <w:t xml:space="preserve">) </w:t>
            </w:r>
            <w:r>
              <w:rPr>
                <w:rStyle w:val="IndexLink"/>
                <w:rtl w:val="true"/>
              </w:rPr>
              <w:t>الكفتان</w:t>
            </w:r>
            <w:r>
              <w:rPr>
                <w:rStyle w:val="IndexLink"/>
                <w:rtl w:val="true"/>
              </w:rPr>
              <w:t>:</w:t>
              <w:tab/>
            </w:r>
            <w:r>
              <w:rPr>
                <w:rStyle w:val="IndexLink"/>
              </w:rPr>
              <w:t>405</w:t>
            </w:r>
          </w:hyperlink>
        </w:p>
        <w:p>
          <w:pPr>
            <w:pStyle w:val="Contents6"/>
            <w:tabs>
              <w:tab w:val="clear" w:pos="7609"/>
              <w:tab w:val="right" w:pos="9026" w:leader="dot"/>
            </w:tabs>
            <w:rPr/>
          </w:pPr>
          <w:hyperlink w:anchor="__RefHeading___Toc1690838_372815092">
            <w:r>
              <w:rPr>
                <w:webHidden/>
                <w:rStyle w:val="IndexLink"/>
                <w:rtl w:val="true"/>
              </w:rPr>
              <w:t>الدليل الخامس</w:t>
            </w:r>
            <w:r>
              <w:rPr>
                <w:rStyle w:val="IndexLink"/>
                <w:rtl w:val="true"/>
              </w:rPr>
              <w:t xml:space="preserve">: </w:t>
            </w:r>
            <w:r>
              <w:rPr>
                <w:rStyle w:val="IndexLink"/>
                <w:rtl w:val="true"/>
              </w:rPr>
              <w:t>كونها بحر علم النبوة</w:t>
            </w:r>
            <w:r>
              <w:rPr>
                <w:rStyle w:val="IndexLink"/>
                <w:rtl w:val="true"/>
              </w:rPr>
              <w:t>:</w:t>
              <w:tab/>
            </w:r>
            <w:r>
              <w:rPr>
                <w:rStyle w:val="IndexLink"/>
              </w:rPr>
              <w:t>407</w:t>
            </w:r>
          </w:hyperlink>
        </w:p>
        <w:p>
          <w:pPr>
            <w:pStyle w:val="Contents6"/>
            <w:tabs>
              <w:tab w:val="clear" w:pos="7609"/>
              <w:tab w:val="right" w:pos="9026" w:leader="dot"/>
            </w:tabs>
            <w:rPr/>
          </w:pPr>
          <w:hyperlink w:anchor="__RefHeading___Toc1690840_372815092">
            <w:r>
              <w:rPr>
                <w:webHidden/>
                <w:rStyle w:val="IndexLink"/>
                <w:rtl w:val="true"/>
              </w:rPr>
              <w:t>اشارة</w:t>
            </w:r>
            <w:r>
              <w:rPr>
                <w:rStyle w:val="IndexLink"/>
                <w:rtl w:val="true"/>
              </w:rPr>
              <w:tab/>
            </w:r>
            <w:r>
              <w:rPr>
                <w:rStyle w:val="IndexLink"/>
              </w:rPr>
              <w:t>407</w:t>
            </w:r>
          </w:hyperlink>
        </w:p>
        <w:p>
          <w:pPr>
            <w:pStyle w:val="Contents6"/>
            <w:tabs>
              <w:tab w:val="clear" w:pos="7609"/>
              <w:tab w:val="right" w:pos="9026" w:leader="dot"/>
            </w:tabs>
            <w:rPr/>
          </w:pPr>
          <w:hyperlink w:anchor="__RefHeading___Toc1690842_372815092">
            <w:r>
              <w:rPr>
                <w:webHidden/>
                <w:rStyle w:val="IndexLink"/>
                <w:rtl w:val="true"/>
              </w:rPr>
              <w:t>علي وفاطمة</w:t>
            </w:r>
            <w:r>
              <w:rPr>
                <w:rStyle w:val="IndexLink"/>
                <w:rtl w:val="true"/>
              </w:rPr>
              <w:t>(</w:t>
            </w:r>
            <w:r>
              <w:rPr>
                <w:rStyle w:val="IndexLink"/>
                <w:rtl w:val="true"/>
              </w:rPr>
              <w:t>عليهما السلام</w:t>
            </w:r>
            <w:r>
              <w:rPr>
                <w:rStyle w:val="IndexLink"/>
                <w:rtl w:val="true"/>
              </w:rPr>
              <w:t xml:space="preserve">) </w:t>
            </w:r>
            <w:r>
              <w:rPr>
                <w:rStyle w:val="IndexLink"/>
                <w:rtl w:val="true"/>
              </w:rPr>
              <w:t>رافدان للمعرفة الكاملة بالنبي</w:t>
            </w:r>
            <w:r>
              <w:rPr>
                <w:rStyle w:val="IndexLink"/>
                <w:rtl w:val="true"/>
              </w:rPr>
              <w:t>(</w:t>
            </w:r>
            <w:r>
              <w:rPr>
                <w:rStyle w:val="IndexLink"/>
                <w:rtl w:val="true"/>
              </w:rPr>
              <w:t>صلی الله علیه و آله</w:t>
            </w:r>
            <w:r>
              <w:rPr>
                <w:rStyle w:val="IndexLink"/>
                <w:rtl w:val="true"/>
              </w:rPr>
              <w:t>):</w:t>
              <w:tab/>
            </w:r>
            <w:r>
              <w:rPr>
                <w:rStyle w:val="IndexLink"/>
              </w:rPr>
              <w:t>413</w:t>
            </w:r>
          </w:hyperlink>
        </w:p>
        <w:p>
          <w:pPr>
            <w:pStyle w:val="Contents6"/>
            <w:tabs>
              <w:tab w:val="clear" w:pos="7609"/>
              <w:tab w:val="right" w:pos="9026" w:leader="dot"/>
            </w:tabs>
            <w:rPr/>
          </w:pPr>
          <w:hyperlink w:anchor="__RefHeading___Toc1690844_372815092">
            <w:r>
              <w:rPr>
                <w:webHidden/>
                <w:rStyle w:val="IndexLink"/>
                <w:rtl w:val="true"/>
              </w:rPr>
              <w:t>منهاج فاطمة</w:t>
            </w:r>
            <w:r>
              <w:rPr>
                <w:rStyle w:val="IndexLink"/>
                <w:rtl w:val="true"/>
              </w:rPr>
              <w:t>(</w:t>
            </w:r>
            <w:r>
              <w:rPr>
                <w:rStyle w:val="IndexLink"/>
                <w:rtl w:val="true"/>
              </w:rPr>
              <w:t>عليها السلام</w:t>
            </w:r>
            <w:r>
              <w:rPr>
                <w:rStyle w:val="IndexLink"/>
                <w:rtl w:val="true"/>
              </w:rPr>
              <w:t xml:space="preserve">) </w:t>
            </w:r>
            <w:r>
              <w:rPr>
                <w:rStyle w:val="IndexLink"/>
                <w:rtl w:val="true"/>
              </w:rPr>
              <w:t>محكم على مناهج الأئمة</w:t>
            </w:r>
            <w:r>
              <w:rPr>
                <w:rStyle w:val="IndexLink"/>
                <w:rtl w:val="true"/>
              </w:rPr>
              <w:t>(</w:t>
            </w:r>
            <w:r>
              <w:rPr>
                <w:rStyle w:val="IndexLink"/>
                <w:rtl w:val="true"/>
              </w:rPr>
              <w:t>عليهم السلام</w:t>
            </w:r>
            <w:r>
              <w:rPr>
                <w:rStyle w:val="IndexLink"/>
                <w:rtl w:val="true"/>
              </w:rPr>
              <w:t>):</w:t>
              <w:tab/>
            </w:r>
            <w:r>
              <w:rPr>
                <w:rStyle w:val="IndexLink"/>
              </w:rPr>
              <w:t>415</w:t>
            </w:r>
          </w:hyperlink>
        </w:p>
        <w:p>
          <w:pPr>
            <w:pStyle w:val="Contents4"/>
            <w:tabs>
              <w:tab w:val="clear" w:pos="8176"/>
              <w:tab w:val="right" w:pos="9026" w:leader="dot"/>
            </w:tabs>
            <w:rPr/>
          </w:pPr>
          <w:hyperlink w:anchor="__RefHeading___Toc1690846_372815092">
            <w:r>
              <w:rPr>
                <w:webHidden/>
                <w:rStyle w:val="IndexLink"/>
                <w:rtl w:val="true"/>
              </w:rPr>
              <w:t>المقالة الواحدة والعشرون</w:t>
            </w:r>
            <w:r>
              <w:rPr>
                <w:rStyle w:val="IndexLink"/>
                <w:rtl w:val="true"/>
              </w:rPr>
              <w:t xml:space="preserve">: </w:t>
            </w:r>
            <w:r>
              <w:rPr>
                <w:rStyle w:val="IndexLink"/>
                <w:rtl w:val="true"/>
              </w:rPr>
              <w:t>خطب الزهراء عليها السلام</w:t>
            </w:r>
            <w:r>
              <w:rPr>
                <w:rStyle w:val="IndexLink"/>
                <w:rtl w:val="true"/>
              </w:rPr>
              <w:tab/>
            </w:r>
            <w:r>
              <w:rPr>
                <w:rStyle w:val="IndexLink"/>
              </w:rPr>
              <w:t>417</w:t>
            </w:r>
          </w:hyperlink>
        </w:p>
        <w:p>
          <w:pPr>
            <w:pStyle w:val="Contents5"/>
            <w:tabs>
              <w:tab w:val="clear" w:pos="7892"/>
              <w:tab w:val="right" w:pos="9026" w:leader="dot"/>
            </w:tabs>
            <w:rPr/>
          </w:pPr>
          <w:hyperlink w:anchor="__RefHeading___Toc1690848_372815092">
            <w:r>
              <w:rPr>
                <w:webHidden/>
                <w:rStyle w:val="IndexLink"/>
                <w:rtl w:val="true"/>
              </w:rPr>
              <w:t>اشارة</w:t>
            </w:r>
            <w:r>
              <w:rPr>
                <w:rStyle w:val="IndexLink"/>
                <w:rtl w:val="true"/>
              </w:rPr>
              <w:tab/>
            </w:r>
            <w:r>
              <w:rPr>
                <w:rStyle w:val="IndexLink"/>
              </w:rPr>
              <w:t>417</w:t>
            </w:r>
          </w:hyperlink>
        </w:p>
        <w:p>
          <w:pPr>
            <w:pStyle w:val="Contents5"/>
            <w:tabs>
              <w:tab w:val="clear" w:pos="7892"/>
              <w:tab w:val="right" w:pos="9026" w:leader="dot"/>
            </w:tabs>
            <w:rPr/>
          </w:pPr>
          <w:hyperlink w:anchor="__RefHeading___Toc1690850_372815092">
            <w:r>
              <w:rPr>
                <w:webHidden/>
                <w:rStyle w:val="IndexLink"/>
                <w:rtl w:val="true"/>
              </w:rPr>
              <w:t>عدد خطب الزهراء</w:t>
            </w:r>
            <w:r>
              <w:rPr>
                <w:rStyle w:val="IndexLink"/>
                <w:rtl w:val="true"/>
              </w:rPr>
              <w:t>(</w:t>
            </w:r>
            <w:r>
              <w:rPr>
                <w:rStyle w:val="IndexLink"/>
                <w:rtl w:val="true"/>
              </w:rPr>
              <w:t>عليها السلام</w:t>
            </w:r>
            <w:r>
              <w:rPr>
                <w:rStyle w:val="IndexLink"/>
                <w:rtl w:val="true"/>
              </w:rPr>
              <w:t>):</w:t>
              <w:tab/>
            </w:r>
            <w:r>
              <w:rPr>
                <w:rStyle w:val="IndexLink"/>
              </w:rPr>
              <w:t>417</w:t>
            </w:r>
          </w:hyperlink>
        </w:p>
        <w:p>
          <w:pPr>
            <w:pStyle w:val="Contents5"/>
            <w:tabs>
              <w:tab w:val="clear" w:pos="7892"/>
              <w:tab w:val="right" w:pos="9026" w:leader="dot"/>
            </w:tabs>
            <w:rPr/>
          </w:pPr>
          <w:hyperlink w:anchor="__RefHeading___Toc1690852_372815092">
            <w:r>
              <w:rPr>
                <w:webHidden/>
                <w:rStyle w:val="IndexLink"/>
                <w:rtl w:val="true"/>
              </w:rPr>
              <w:t>تعدد خطبها تعبير عن مدوامة مقاومتها</w:t>
            </w:r>
            <w:r>
              <w:rPr>
                <w:rStyle w:val="IndexLink"/>
                <w:rtl w:val="true"/>
              </w:rPr>
              <w:t>:</w:t>
              <w:tab/>
            </w:r>
            <w:r>
              <w:rPr>
                <w:rStyle w:val="IndexLink"/>
              </w:rPr>
              <w:t>418</w:t>
            </w:r>
          </w:hyperlink>
        </w:p>
        <w:p>
          <w:pPr>
            <w:pStyle w:val="Contents6"/>
            <w:tabs>
              <w:tab w:val="clear" w:pos="7609"/>
              <w:tab w:val="right" w:pos="9026" w:leader="dot"/>
            </w:tabs>
            <w:rPr/>
          </w:pPr>
          <w:hyperlink w:anchor="__RefHeading___Toc1690854_372815092">
            <w:r>
              <w:rPr>
                <w:webHidden/>
                <w:rStyle w:val="IndexLink"/>
                <w:rtl w:val="true"/>
              </w:rPr>
              <w:t>اشارة</w:t>
            </w:r>
            <w:r>
              <w:rPr>
                <w:rStyle w:val="IndexLink"/>
                <w:rtl w:val="true"/>
              </w:rPr>
              <w:tab/>
            </w:r>
            <w:r>
              <w:rPr>
                <w:rStyle w:val="IndexLink"/>
              </w:rPr>
              <w:t>418</w:t>
            </w:r>
          </w:hyperlink>
        </w:p>
        <w:p>
          <w:pPr>
            <w:pStyle w:val="Contents6"/>
            <w:tabs>
              <w:tab w:val="clear" w:pos="7609"/>
              <w:tab w:val="right" w:pos="9026" w:leader="dot"/>
            </w:tabs>
            <w:rPr/>
          </w:pPr>
          <w:hyperlink w:anchor="__RefHeading___Toc1690856_372815092">
            <w:r>
              <w:rPr>
                <w:webHidden/>
                <w:rStyle w:val="IndexLink"/>
                <w:rtl w:val="true"/>
              </w:rPr>
              <w:t>الخطبة الثانية</w:t>
            </w:r>
            <w:r>
              <w:rPr>
                <w:rStyle w:val="IndexLink"/>
                <w:rtl w:val="true"/>
              </w:rPr>
              <w:t xml:space="preserve">: </w:t>
            </w:r>
            <w:r>
              <w:rPr>
                <w:rStyle w:val="IndexLink"/>
                <w:rtl w:val="true"/>
              </w:rPr>
              <w:t>بيان مقام ولايتها على رجال الأمة والمهاجرين والأنصار</w:t>
            </w:r>
            <w:r>
              <w:rPr>
                <w:rStyle w:val="IndexLink"/>
                <w:rtl w:val="true"/>
              </w:rPr>
              <w:tab/>
            </w:r>
            <w:r>
              <w:rPr>
                <w:rStyle w:val="IndexLink"/>
              </w:rPr>
              <w:t>421</w:t>
            </w:r>
          </w:hyperlink>
        </w:p>
        <w:p>
          <w:pPr>
            <w:pStyle w:val="Contents6"/>
            <w:tabs>
              <w:tab w:val="clear" w:pos="7609"/>
              <w:tab w:val="right" w:pos="9026" w:leader="dot"/>
            </w:tabs>
            <w:rPr/>
          </w:pPr>
          <w:hyperlink w:anchor="__RefHeading___Toc1690858_372815092">
            <w:r>
              <w:rPr>
                <w:webHidden/>
                <w:rStyle w:val="IndexLink"/>
                <w:rtl w:val="true"/>
              </w:rPr>
              <w:t>المحاسب والحاكم على المهاجرين والأنصار على أكبر مسؤولية وهي اقصاء امير المؤمنين</w:t>
            </w:r>
            <w:r>
              <w:rPr>
                <w:rStyle w:val="IndexLink"/>
                <w:rtl w:val="true"/>
              </w:rPr>
              <w:t>(</w:t>
            </w:r>
            <w:r>
              <w:rPr>
                <w:rStyle w:val="IndexLink"/>
                <w:rtl w:val="true"/>
              </w:rPr>
              <w:t>علیه السلام</w:t>
            </w:r>
            <w:r>
              <w:rPr>
                <w:rStyle w:val="IndexLink"/>
                <w:rtl w:val="true"/>
              </w:rPr>
              <w:t xml:space="preserve">) </w:t>
            </w:r>
            <w:r>
              <w:rPr>
                <w:rStyle w:val="IndexLink"/>
                <w:rtl w:val="true"/>
              </w:rPr>
              <w:t>عن الخلافة</w:t>
            </w:r>
            <w:r>
              <w:rPr>
                <w:rStyle w:val="IndexLink"/>
                <w:rtl w:val="true"/>
              </w:rPr>
              <w:t>:</w:t>
              <w:tab/>
            </w:r>
            <w:r>
              <w:rPr>
                <w:rStyle w:val="IndexLink"/>
              </w:rPr>
              <w:t>421</w:t>
            </w:r>
          </w:hyperlink>
        </w:p>
        <w:p>
          <w:pPr>
            <w:pStyle w:val="Contents6"/>
            <w:tabs>
              <w:tab w:val="clear" w:pos="7609"/>
              <w:tab w:val="right" w:pos="9026" w:leader="dot"/>
            </w:tabs>
            <w:rPr/>
          </w:pPr>
          <w:hyperlink w:anchor="__RefHeading___Toc1690860_372815092">
            <w:r>
              <w:rPr>
                <w:webHidden/>
                <w:rStyle w:val="IndexLink"/>
                <w:rtl w:val="true"/>
              </w:rPr>
              <w:t>الخطبة الثالثة</w:t>
            </w:r>
            <w:r>
              <w:rPr>
                <w:rStyle w:val="IndexLink"/>
                <w:rtl w:val="true"/>
              </w:rPr>
              <w:t xml:space="preserve">: </w:t>
            </w:r>
            <w:r>
              <w:rPr>
                <w:rStyle w:val="IndexLink"/>
                <w:rtl w:val="true"/>
              </w:rPr>
              <w:t>مسؤوليتها عَليها السلام حفظ الرسالة وكفالة المؤمنين</w:t>
            </w:r>
            <w:r>
              <w:rPr>
                <w:rStyle w:val="IndexLink"/>
                <w:rtl w:val="true"/>
              </w:rPr>
              <w:tab/>
            </w:r>
            <w:r>
              <w:rPr>
                <w:rStyle w:val="IndexLink"/>
              </w:rPr>
              <w:t>429</w:t>
            </w:r>
          </w:hyperlink>
        </w:p>
        <w:p>
          <w:pPr>
            <w:pStyle w:val="Contents6"/>
            <w:tabs>
              <w:tab w:val="clear" w:pos="7609"/>
              <w:tab w:val="right" w:pos="9026" w:leader="dot"/>
            </w:tabs>
            <w:rPr/>
          </w:pPr>
          <w:hyperlink w:anchor="__RefHeading___Toc1690862_372815092">
            <w:r>
              <w:rPr>
                <w:webHidden/>
                <w:rStyle w:val="IndexLink"/>
                <w:rtl w:val="true"/>
              </w:rPr>
              <w:t>الخطبة الرابعة</w:t>
            </w:r>
            <w:r>
              <w:rPr>
                <w:rStyle w:val="IndexLink"/>
                <w:rtl w:val="true"/>
              </w:rPr>
              <w:t xml:space="preserve">: </w:t>
            </w:r>
            <w:r>
              <w:rPr>
                <w:rStyle w:val="IndexLink"/>
                <w:rtl w:val="true"/>
              </w:rPr>
              <w:t>علي وفاطمة ركنا الولاية وأخا تيم وعدي ركنا الظلم</w:t>
            </w:r>
            <w:r>
              <w:rPr>
                <w:rStyle w:val="IndexLink"/>
                <w:rtl w:val="true"/>
              </w:rPr>
              <w:tab/>
            </w:r>
            <w:r>
              <w:rPr>
                <w:rStyle w:val="IndexLink"/>
              </w:rPr>
              <w:t>433</w:t>
            </w:r>
          </w:hyperlink>
        </w:p>
        <w:p>
          <w:pPr>
            <w:pStyle w:val="Contents4"/>
            <w:tabs>
              <w:tab w:val="clear" w:pos="8176"/>
              <w:tab w:val="right" w:pos="9026" w:leader="dot"/>
            </w:tabs>
            <w:rPr/>
          </w:pPr>
          <w:hyperlink w:anchor="__RefHeading___Toc1690864_372815092">
            <w:r>
              <w:rPr>
                <w:webHidden/>
                <w:rStyle w:val="IndexLink"/>
                <w:rtl w:val="true"/>
              </w:rPr>
              <w:t>المقالة الثانية والعشرون</w:t>
            </w:r>
            <w:r>
              <w:rPr>
                <w:rStyle w:val="IndexLink"/>
                <w:rtl w:val="true"/>
              </w:rPr>
              <w:t xml:space="preserve">: </w:t>
            </w:r>
            <w:r>
              <w:rPr>
                <w:rStyle w:val="IndexLink"/>
                <w:rtl w:val="true"/>
              </w:rPr>
              <w:t>إقرار أبو بكر لفاطمة عليها السلام</w:t>
            </w:r>
            <w:r>
              <w:rPr>
                <w:rStyle w:val="IndexLink"/>
                <w:rtl w:val="true"/>
              </w:rPr>
              <w:tab/>
            </w:r>
            <w:r>
              <w:rPr>
                <w:rStyle w:val="IndexLink"/>
              </w:rPr>
              <w:t>435</w:t>
            </w:r>
          </w:hyperlink>
        </w:p>
        <w:p>
          <w:pPr>
            <w:pStyle w:val="Contents5"/>
            <w:tabs>
              <w:tab w:val="clear" w:pos="7892"/>
              <w:tab w:val="right" w:pos="9026" w:leader="dot"/>
            </w:tabs>
            <w:rPr/>
          </w:pPr>
          <w:hyperlink w:anchor="__RefHeading___Toc1690866_372815092">
            <w:r>
              <w:rPr>
                <w:webHidden/>
                <w:rStyle w:val="IndexLink"/>
                <w:rtl w:val="true"/>
              </w:rPr>
              <w:t>اشارة</w:t>
            </w:r>
            <w:r>
              <w:rPr>
                <w:rStyle w:val="IndexLink"/>
                <w:rtl w:val="true"/>
              </w:rPr>
              <w:tab/>
            </w:r>
            <w:r>
              <w:rPr>
                <w:rStyle w:val="IndexLink"/>
              </w:rPr>
              <w:t>435</w:t>
            </w:r>
          </w:hyperlink>
        </w:p>
        <w:p>
          <w:pPr>
            <w:pStyle w:val="Contents5"/>
            <w:tabs>
              <w:tab w:val="clear" w:pos="7892"/>
              <w:tab w:val="right" w:pos="9026" w:leader="dot"/>
            </w:tabs>
            <w:rPr/>
          </w:pPr>
          <w:hyperlink w:anchor="__RefHeading___Toc1690868_372815092">
            <w:r>
              <w:rPr>
                <w:webHidden/>
                <w:rStyle w:val="IndexLink"/>
                <w:rtl w:val="true"/>
              </w:rPr>
              <w:t>شرح المقامات</w:t>
            </w:r>
            <w:r>
              <w:rPr>
                <w:rStyle w:val="IndexLink"/>
                <w:rtl w:val="true"/>
              </w:rPr>
              <w:tab/>
            </w:r>
            <w:r>
              <w:rPr>
                <w:rStyle w:val="IndexLink"/>
              </w:rPr>
              <w:t>445</w:t>
            </w:r>
          </w:hyperlink>
        </w:p>
        <w:p>
          <w:pPr>
            <w:pStyle w:val="Contents6"/>
            <w:tabs>
              <w:tab w:val="clear" w:pos="7609"/>
              <w:tab w:val="right" w:pos="9026" w:leader="dot"/>
            </w:tabs>
            <w:rPr/>
          </w:pPr>
          <w:hyperlink w:anchor="__RefHeading___Toc1690870_372815092">
            <w:r>
              <w:rPr>
                <w:webHidden/>
                <w:rStyle w:val="IndexLink"/>
              </w:rPr>
              <w:t>1</w:t>
            </w:r>
            <w:r>
              <w:rPr>
                <w:rStyle w:val="IndexLink"/>
                <w:rtl w:val="true"/>
              </w:rPr>
              <w:t xml:space="preserve">- </w:t>
            </w:r>
            <w:r>
              <w:rPr>
                <w:rStyle w:val="IndexLink"/>
                <w:rtl w:val="true"/>
              </w:rPr>
              <w:t>عين الحجة</w:t>
            </w:r>
            <w:r>
              <w:rPr>
                <w:rStyle w:val="IndexLink"/>
                <w:rtl w:val="true"/>
              </w:rPr>
              <w:t>:</w:t>
              <w:tab/>
            </w:r>
            <w:r>
              <w:rPr>
                <w:rStyle w:val="IndexLink"/>
              </w:rPr>
              <w:t>445</w:t>
            </w:r>
          </w:hyperlink>
        </w:p>
        <w:p>
          <w:pPr>
            <w:pStyle w:val="Contents6"/>
            <w:tabs>
              <w:tab w:val="clear" w:pos="7609"/>
              <w:tab w:val="right" w:pos="9026" w:leader="dot"/>
            </w:tabs>
            <w:rPr/>
          </w:pPr>
          <w:hyperlink w:anchor="__RefHeading___Toc1690872_372815092">
            <w:r>
              <w:rPr>
                <w:webHidden/>
                <w:rStyle w:val="IndexLink"/>
              </w:rPr>
              <w:t>2</w:t>
            </w:r>
            <w:r>
              <w:rPr>
                <w:rStyle w:val="IndexLink"/>
                <w:rtl w:val="true"/>
              </w:rPr>
              <w:t xml:space="preserve">- </w:t>
            </w:r>
            <w:r>
              <w:rPr>
                <w:rStyle w:val="IndexLink"/>
                <w:rtl w:val="true"/>
              </w:rPr>
              <w:t>منطق الرسالة</w:t>
            </w:r>
            <w:r>
              <w:rPr>
                <w:rStyle w:val="IndexLink"/>
                <w:rtl w:val="true"/>
              </w:rPr>
              <w:t>:</w:t>
              <w:tab/>
            </w:r>
            <w:r>
              <w:rPr>
                <w:rStyle w:val="IndexLink"/>
              </w:rPr>
              <w:t>446</w:t>
            </w:r>
          </w:hyperlink>
        </w:p>
        <w:p>
          <w:pPr>
            <w:pStyle w:val="Contents6"/>
            <w:tabs>
              <w:tab w:val="clear" w:pos="7609"/>
              <w:tab w:val="right" w:pos="9026" w:leader="dot"/>
            </w:tabs>
            <w:rPr/>
          </w:pPr>
          <w:hyperlink w:anchor="__RefHeading___Toc1690874_372815092">
            <w:r>
              <w:rPr>
                <w:webHidden/>
                <w:rStyle w:val="IndexLink"/>
              </w:rPr>
              <w:t>3</w:t>
            </w:r>
            <w:r>
              <w:rPr>
                <w:rStyle w:val="IndexLink"/>
                <w:rtl w:val="true"/>
              </w:rPr>
              <w:t xml:space="preserve">- </w:t>
            </w:r>
            <w:r>
              <w:rPr>
                <w:rStyle w:val="IndexLink"/>
                <w:rtl w:val="true"/>
              </w:rPr>
              <w:t>سيدة أمة ابيك</w:t>
            </w:r>
            <w:r>
              <w:rPr>
                <w:rStyle w:val="IndexLink"/>
                <w:rtl w:val="true"/>
              </w:rPr>
              <w:t>:</w:t>
              <w:tab/>
            </w:r>
            <w:r>
              <w:rPr>
                <w:rStyle w:val="IndexLink"/>
              </w:rPr>
              <w:t>447</w:t>
            </w:r>
          </w:hyperlink>
        </w:p>
        <w:p>
          <w:pPr>
            <w:pStyle w:val="Contents6"/>
            <w:tabs>
              <w:tab w:val="clear" w:pos="7609"/>
              <w:tab w:val="right" w:pos="9026" w:leader="dot"/>
            </w:tabs>
            <w:rPr/>
          </w:pPr>
          <w:hyperlink w:anchor="__RefHeading___Toc1690876_372815092">
            <w:r>
              <w:rPr>
                <w:webHidden/>
                <w:rStyle w:val="IndexLink"/>
              </w:rPr>
              <w:t>4</w:t>
            </w:r>
            <w:r>
              <w:rPr>
                <w:rStyle w:val="IndexLink"/>
                <w:rtl w:val="true"/>
              </w:rPr>
              <w:t xml:space="preserve">- </w:t>
            </w:r>
            <w:r>
              <w:rPr>
                <w:rStyle w:val="IndexLink"/>
                <w:rtl w:val="true"/>
              </w:rPr>
              <w:t>الشجرة الطيبة لبنيك</w:t>
            </w:r>
            <w:r>
              <w:rPr>
                <w:rStyle w:val="IndexLink"/>
                <w:rtl w:val="true"/>
              </w:rPr>
              <w:t>:</w:t>
              <w:tab/>
            </w:r>
            <w:r>
              <w:rPr>
                <w:rStyle w:val="IndexLink"/>
              </w:rPr>
              <w:t>447</w:t>
            </w:r>
          </w:hyperlink>
        </w:p>
        <w:p>
          <w:pPr>
            <w:pStyle w:val="Contents6"/>
            <w:tabs>
              <w:tab w:val="clear" w:pos="7609"/>
              <w:tab w:val="right" w:pos="9026" w:leader="dot"/>
            </w:tabs>
            <w:rPr/>
          </w:pPr>
          <w:hyperlink w:anchor="__RefHeading___Toc1690878_372815092">
            <w:r>
              <w:rPr>
                <w:webHidden/>
                <w:rStyle w:val="IndexLink"/>
              </w:rPr>
              <w:t>5</w:t>
            </w:r>
            <w:r>
              <w:rPr>
                <w:rStyle w:val="IndexLink"/>
                <w:rtl w:val="true"/>
              </w:rPr>
              <w:t xml:space="preserve">- </w:t>
            </w:r>
            <w:r>
              <w:rPr>
                <w:rStyle w:val="IndexLink"/>
                <w:rtl w:val="true"/>
              </w:rPr>
              <w:t>حكمك نافذ</w:t>
            </w:r>
            <w:r>
              <w:rPr>
                <w:rStyle w:val="IndexLink"/>
                <w:rtl w:val="true"/>
              </w:rPr>
              <w:t>:</w:t>
              <w:tab/>
            </w:r>
            <w:r>
              <w:rPr>
                <w:rStyle w:val="IndexLink"/>
              </w:rPr>
              <w:t>449</w:t>
            </w:r>
          </w:hyperlink>
        </w:p>
        <w:p>
          <w:pPr>
            <w:pStyle w:val="Contents6"/>
            <w:tabs>
              <w:tab w:val="clear" w:pos="7609"/>
              <w:tab w:val="right" w:pos="9026" w:leader="dot"/>
            </w:tabs>
            <w:rPr/>
          </w:pPr>
          <w:hyperlink w:anchor="__RefHeading___Toc1690880_372815092">
            <w:r>
              <w:rPr>
                <w:webHidden/>
                <w:rStyle w:val="IndexLink"/>
              </w:rPr>
              <w:t>6</w:t>
            </w:r>
            <w:r>
              <w:rPr>
                <w:rStyle w:val="IndexLink"/>
                <w:rtl w:val="true"/>
              </w:rPr>
              <w:t xml:space="preserve">- </w:t>
            </w:r>
            <w:r>
              <w:rPr>
                <w:rStyle w:val="IndexLink"/>
                <w:rtl w:val="true"/>
              </w:rPr>
              <w:t>أنت معدن الحكمة</w:t>
            </w:r>
            <w:r>
              <w:rPr>
                <w:rStyle w:val="IndexLink"/>
                <w:rtl w:val="true"/>
              </w:rPr>
              <w:t>:</w:t>
              <w:tab/>
            </w:r>
            <w:r>
              <w:rPr>
                <w:rStyle w:val="IndexLink"/>
              </w:rPr>
              <w:t>449</w:t>
            </w:r>
          </w:hyperlink>
        </w:p>
        <w:p>
          <w:pPr>
            <w:pStyle w:val="Contents6"/>
            <w:tabs>
              <w:tab w:val="clear" w:pos="7609"/>
              <w:tab w:val="right" w:pos="9026" w:leader="dot"/>
            </w:tabs>
            <w:rPr/>
          </w:pPr>
          <w:hyperlink w:anchor="__RefHeading___Toc1690882_372815092">
            <w:r>
              <w:rPr>
                <w:webHidden/>
                <w:rStyle w:val="IndexLink"/>
              </w:rPr>
              <w:t>7</w:t>
            </w:r>
            <w:r>
              <w:rPr>
                <w:rStyle w:val="IndexLink"/>
                <w:rtl w:val="true"/>
              </w:rPr>
              <w:t xml:space="preserve">- </w:t>
            </w:r>
            <w:r>
              <w:rPr>
                <w:rStyle w:val="IndexLink"/>
                <w:rtl w:val="true"/>
              </w:rPr>
              <w:t>موطن الهدى والرحمة</w:t>
            </w:r>
            <w:r>
              <w:rPr>
                <w:rStyle w:val="IndexLink"/>
                <w:rtl w:val="true"/>
              </w:rPr>
              <w:t>:</w:t>
              <w:tab/>
            </w:r>
            <w:r>
              <w:rPr>
                <w:rStyle w:val="IndexLink"/>
              </w:rPr>
              <w:t>450</w:t>
            </w:r>
          </w:hyperlink>
        </w:p>
        <w:p>
          <w:pPr>
            <w:pStyle w:val="Contents6"/>
            <w:tabs>
              <w:tab w:val="clear" w:pos="7609"/>
              <w:tab w:val="right" w:pos="9026" w:leader="dot"/>
            </w:tabs>
            <w:rPr/>
          </w:pPr>
          <w:hyperlink w:anchor="__RefHeading___Toc1690884_372815092">
            <w:r>
              <w:rPr>
                <w:webHidden/>
                <w:rStyle w:val="IndexLink"/>
              </w:rPr>
              <w:t>8</w:t>
            </w:r>
            <w:r>
              <w:rPr>
                <w:rStyle w:val="IndexLink"/>
                <w:rtl w:val="true"/>
              </w:rPr>
              <w:t xml:space="preserve">- </w:t>
            </w:r>
            <w:r>
              <w:rPr>
                <w:rStyle w:val="IndexLink"/>
                <w:rtl w:val="true"/>
              </w:rPr>
              <w:t>ركن الدِّين</w:t>
            </w:r>
            <w:r>
              <w:rPr>
                <w:rStyle w:val="IndexLink"/>
                <w:rtl w:val="true"/>
              </w:rPr>
              <w:t>:</w:t>
              <w:tab/>
            </w:r>
            <w:r>
              <w:rPr>
                <w:rStyle w:val="IndexLink"/>
              </w:rPr>
              <w:t>451</w:t>
            </w:r>
          </w:hyperlink>
        </w:p>
        <w:p>
          <w:pPr>
            <w:pStyle w:val="Contents6"/>
            <w:tabs>
              <w:tab w:val="clear" w:pos="7609"/>
              <w:tab w:val="right" w:pos="9026" w:leader="dot"/>
            </w:tabs>
            <w:rPr/>
          </w:pPr>
          <w:hyperlink w:anchor="__RefHeading___Toc1690886_372815092">
            <w:r>
              <w:rPr>
                <w:webHidden/>
                <w:rStyle w:val="IndexLink"/>
              </w:rPr>
              <w:t>9</w:t>
            </w:r>
            <w:r>
              <w:rPr>
                <w:rStyle w:val="IndexLink"/>
                <w:rtl w:val="true"/>
              </w:rPr>
              <w:t xml:space="preserve">- </w:t>
            </w:r>
            <w:r>
              <w:rPr>
                <w:rStyle w:val="IndexLink"/>
                <w:rtl w:val="true"/>
              </w:rPr>
              <w:t>الخيرة المنتجبون</w:t>
            </w:r>
            <w:r>
              <w:rPr>
                <w:rStyle w:val="IndexLink"/>
                <w:rtl w:val="true"/>
              </w:rPr>
              <w:t>:</w:t>
              <w:tab/>
            </w:r>
            <w:r>
              <w:rPr>
                <w:rStyle w:val="IndexLink"/>
              </w:rPr>
              <w:t>451</w:t>
            </w:r>
          </w:hyperlink>
        </w:p>
        <w:p>
          <w:pPr>
            <w:pStyle w:val="Contents6"/>
            <w:tabs>
              <w:tab w:val="clear" w:pos="7609"/>
              <w:tab w:val="right" w:pos="9026" w:leader="dot"/>
            </w:tabs>
            <w:rPr/>
          </w:pPr>
          <w:hyperlink w:anchor="__RefHeading___Toc1690888_372815092">
            <w:r>
              <w:rPr>
                <w:webHidden/>
                <w:rStyle w:val="IndexLink"/>
              </w:rPr>
              <w:t>10</w:t>
            </w:r>
            <w:r>
              <w:rPr>
                <w:rStyle w:val="IndexLink"/>
                <w:rtl w:val="true"/>
              </w:rPr>
              <w:t xml:space="preserve"> - </w:t>
            </w:r>
            <w:r>
              <w:rPr>
                <w:rStyle w:val="IndexLink"/>
                <w:rtl w:val="true"/>
              </w:rPr>
              <w:t xml:space="preserve">على الخير أدلتنا </w:t>
            </w:r>
            <w:r>
              <w:rPr>
                <w:rStyle w:val="IndexLink"/>
                <w:rtl w:val="true"/>
              </w:rPr>
              <w:t>.........</w:t>
            </w:r>
            <w:r>
              <w:rPr>
                <w:rStyle w:val="IndexLink"/>
                <w:rtl w:val="true"/>
              </w:rPr>
              <w:t>دليل الأمة على الخير</w:t>
            </w:r>
            <w:r>
              <w:rPr>
                <w:rStyle w:val="IndexLink"/>
                <w:rtl w:val="true"/>
              </w:rPr>
              <w:t>:</w:t>
              <w:tab/>
            </w:r>
            <w:r>
              <w:rPr>
                <w:rStyle w:val="IndexLink"/>
              </w:rPr>
              <w:t>451</w:t>
            </w:r>
          </w:hyperlink>
        </w:p>
        <w:p>
          <w:pPr>
            <w:pStyle w:val="Contents6"/>
            <w:tabs>
              <w:tab w:val="clear" w:pos="7609"/>
              <w:tab w:val="right" w:pos="9026" w:leader="dot"/>
            </w:tabs>
            <w:rPr/>
          </w:pPr>
          <w:hyperlink w:anchor="__RefHeading___Toc1690890_372815092">
            <w:r>
              <w:rPr>
                <w:webHidden/>
                <w:rStyle w:val="IndexLink"/>
              </w:rPr>
              <w:t>11</w:t>
            </w:r>
            <w:r>
              <w:rPr>
                <w:rStyle w:val="IndexLink"/>
                <w:rtl w:val="true"/>
              </w:rPr>
              <w:t xml:space="preserve"> - </w:t>
            </w:r>
            <w:r>
              <w:rPr>
                <w:rStyle w:val="IndexLink"/>
                <w:rtl w:val="true"/>
              </w:rPr>
              <w:t xml:space="preserve">وإلى الجنة مسالكنا </w:t>
            </w:r>
            <w:r>
              <w:rPr>
                <w:rStyle w:val="IndexLink"/>
                <w:rtl w:val="true"/>
              </w:rPr>
              <w:t>............</w:t>
            </w:r>
            <w:r>
              <w:rPr>
                <w:rStyle w:val="IndexLink"/>
                <w:rtl w:val="true"/>
              </w:rPr>
              <w:t>مسالك الأمة للجنة</w:t>
            </w:r>
            <w:r>
              <w:rPr>
                <w:rStyle w:val="IndexLink"/>
                <w:rtl w:val="true"/>
              </w:rPr>
              <w:t>:</w:t>
              <w:tab/>
            </w:r>
            <w:r>
              <w:rPr>
                <w:rStyle w:val="IndexLink"/>
              </w:rPr>
              <w:t>452</w:t>
            </w:r>
          </w:hyperlink>
        </w:p>
        <w:p>
          <w:pPr>
            <w:pStyle w:val="Contents6"/>
            <w:tabs>
              <w:tab w:val="clear" w:pos="7609"/>
              <w:tab w:val="right" w:pos="9026" w:leader="dot"/>
            </w:tabs>
            <w:rPr/>
          </w:pPr>
          <w:hyperlink w:anchor="__RefHeading___Toc1690892_372815092">
            <w:r>
              <w:rPr>
                <w:webHidden/>
                <w:rStyle w:val="IndexLink"/>
              </w:rPr>
              <w:t>12</w:t>
            </w:r>
            <w:r>
              <w:rPr>
                <w:rStyle w:val="IndexLink"/>
                <w:rtl w:val="true"/>
              </w:rPr>
              <w:t xml:space="preserve"> - </w:t>
            </w:r>
            <w:r>
              <w:rPr>
                <w:rStyle w:val="IndexLink"/>
                <w:rtl w:val="true"/>
              </w:rPr>
              <w:t>خيرة النساء</w:t>
            </w:r>
            <w:r>
              <w:rPr>
                <w:rStyle w:val="IndexLink"/>
                <w:rtl w:val="true"/>
              </w:rPr>
              <w:t>:</w:t>
              <w:tab/>
            </w:r>
            <w:r>
              <w:rPr>
                <w:rStyle w:val="IndexLink"/>
              </w:rPr>
              <w:t>452</w:t>
            </w:r>
          </w:hyperlink>
        </w:p>
        <w:p>
          <w:pPr>
            <w:pStyle w:val="Contents6"/>
            <w:tabs>
              <w:tab w:val="clear" w:pos="7609"/>
              <w:tab w:val="right" w:pos="9026" w:leader="dot"/>
            </w:tabs>
            <w:rPr/>
          </w:pPr>
          <w:hyperlink w:anchor="__RefHeading___Toc1690894_372815092">
            <w:r>
              <w:rPr>
                <w:webHidden/>
                <w:rStyle w:val="IndexLink"/>
              </w:rPr>
              <w:t>13</w:t>
            </w:r>
            <w:r>
              <w:rPr>
                <w:rStyle w:val="IndexLink"/>
                <w:rtl w:val="true"/>
              </w:rPr>
              <w:t xml:space="preserve"> - </w:t>
            </w:r>
            <w:r>
              <w:rPr>
                <w:rStyle w:val="IndexLink"/>
                <w:rtl w:val="true"/>
              </w:rPr>
              <w:t xml:space="preserve">بنت خير الانبياء </w:t>
            </w:r>
            <w:r>
              <w:rPr>
                <w:rStyle w:val="IndexLink"/>
                <w:rtl w:val="true"/>
              </w:rPr>
              <w:t>(</w:t>
            </w:r>
            <w:r>
              <w:rPr>
                <w:rStyle w:val="IndexLink"/>
                <w:rtl w:val="true"/>
              </w:rPr>
              <w:t>خير الآباء</w:t>
            </w:r>
            <w:r>
              <w:rPr>
                <w:rStyle w:val="IndexLink"/>
                <w:rtl w:val="true"/>
              </w:rPr>
              <w:t>):</w:t>
              <w:tab/>
            </w:r>
            <w:r>
              <w:rPr>
                <w:rStyle w:val="IndexLink"/>
              </w:rPr>
              <w:t>453</w:t>
            </w:r>
          </w:hyperlink>
        </w:p>
        <w:p>
          <w:pPr>
            <w:pStyle w:val="Contents6"/>
            <w:tabs>
              <w:tab w:val="clear" w:pos="7609"/>
              <w:tab w:val="right" w:pos="9026" w:leader="dot"/>
            </w:tabs>
            <w:rPr/>
          </w:pPr>
          <w:hyperlink w:anchor="__RefHeading___Toc1690896_372815092">
            <w:r>
              <w:rPr>
                <w:webHidden/>
                <w:rStyle w:val="IndexLink"/>
              </w:rPr>
              <w:t>14</w:t>
            </w:r>
            <w:r>
              <w:rPr>
                <w:rStyle w:val="IndexLink"/>
                <w:rtl w:val="true"/>
              </w:rPr>
              <w:t xml:space="preserve"> - </w:t>
            </w:r>
            <w:r>
              <w:rPr>
                <w:rStyle w:val="IndexLink"/>
                <w:rtl w:val="true"/>
              </w:rPr>
              <w:t>صدق الله ورسوله وصدقت ابنته</w:t>
            </w:r>
            <w:r>
              <w:rPr>
                <w:rStyle w:val="IndexLink"/>
                <w:rtl w:val="true"/>
              </w:rPr>
              <w:t>:</w:t>
              <w:tab/>
            </w:r>
            <w:r>
              <w:rPr>
                <w:rStyle w:val="IndexLink"/>
              </w:rPr>
              <w:t>457</w:t>
            </w:r>
          </w:hyperlink>
        </w:p>
        <w:p>
          <w:pPr>
            <w:pStyle w:val="Contents6"/>
            <w:tabs>
              <w:tab w:val="clear" w:pos="7609"/>
              <w:tab w:val="right" w:pos="9026" w:leader="dot"/>
            </w:tabs>
            <w:rPr/>
          </w:pPr>
          <w:hyperlink w:anchor="__RefHeading___Toc1690898_372815092">
            <w:r>
              <w:rPr>
                <w:webHidden/>
                <w:rStyle w:val="IndexLink"/>
              </w:rPr>
              <w:t>15</w:t>
            </w:r>
            <w:r>
              <w:rPr>
                <w:rStyle w:val="IndexLink"/>
                <w:rtl w:val="true"/>
              </w:rPr>
              <w:t xml:space="preserve"> - </w:t>
            </w:r>
            <w:r>
              <w:rPr>
                <w:rStyle w:val="IndexLink"/>
                <w:rtl w:val="true"/>
              </w:rPr>
              <w:t>سابقة في وفور عقلك</w:t>
            </w:r>
            <w:r>
              <w:rPr>
                <w:rStyle w:val="IndexLink"/>
                <w:rtl w:val="true"/>
              </w:rPr>
              <w:t>:</w:t>
              <w:tab/>
            </w:r>
            <w:r>
              <w:rPr>
                <w:rStyle w:val="IndexLink"/>
              </w:rPr>
              <w:t>458</w:t>
            </w:r>
          </w:hyperlink>
        </w:p>
        <w:p>
          <w:pPr>
            <w:pStyle w:val="Contents6"/>
            <w:tabs>
              <w:tab w:val="clear" w:pos="7609"/>
              <w:tab w:val="right" w:pos="9026" w:leader="dot"/>
            </w:tabs>
            <w:rPr/>
          </w:pPr>
          <w:hyperlink w:anchor="__RefHeading___Toc1690900_372815092">
            <w:r>
              <w:rPr>
                <w:webHidden/>
                <w:rStyle w:val="IndexLink"/>
              </w:rPr>
              <w:t>16</w:t>
            </w:r>
            <w:r>
              <w:rPr>
                <w:rStyle w:val="IndexLink"/>
                <w:rtl w:val="true"/>
              </w:rPr>
              <w:t xml:space="preserve"> - </w:t>
            </w:r>
            <w:r>
              <w:rPr>
                <w:rStyle w:val="IndexLink"/>
                <w:rtl w:val="true"/>
              </w:rPr>
              <w:t>غير مردودة عن حقك</w:t>
            </w:r>
            <w:r>
              <w:rPr>
                <w:rStyle w:val="IndexLink"/>
                <w:rtl w:val="true"/>
              </w:rPr>
              <w:t>:</w:t>
              <w:tab/>
            </w:r>
            <w:r>
              <w:rPr>
                <w:rStyle w:val="IndexLink"/>
              </w:rPr>
              <w:t>458</w:t>
            </w:r>
          </w:hyperlink>
        </w:p>
        <w:p>
          <w:pPr>
            <w:pStyle w:val="Contents6"/>
            <w:tabs>
              <w:tab w:val="clear" w:pos="7609"/>
              <w:tab w:val="right" w:pos="9026" w:leader="dot"/>
            </w:tabs>
            <w:rPr/>
          </w:pPr>
          <w:hyperlink w:anchor="__RefHeading___Toc1690902_372815092">
            <w:r>
              <w:rPr>
                <w:webHidden/>
                <w:rStyle w:val="IndexLink"/>
              </w:rPr>
              <w:t>17</w:t>
            </w:r>
            <w:r>
              <w:rPr>
                <w:rStyle w:val="IndexLink"/>
                <w:rtl w:val="true"/>
              </w:rPr>
              <w:t xml:space="preserve"> - </w:t>
            </w:r>
            <w:r>
              <w:rPr>
                <w:rStyle w:val="IndexLink"/>
                <w:rtl w:val="true"/>
              </w:rPr>
              <w:t>ما عدوت رأي رسول الله</w:t>
            </w:r>
            <w:r>
              <w:rPr>
                <w:rStyle w:val="IndexLink"/>
                <w:rtl w:val="true"/>
              </w:rPr>
              <w:t>:</w:t>
              <w:tab/>
            </w:r>
            <w:r>
              <w:rPr>
                <w:rStyle w:val="IndexLink"/>
              </w:rPr>
              <w:t>458</w:t>
            </w:r>
          </w:hyperlink>
        </w:p>
        <w:p>
          <w:pPr>
            <w:pStyle w:val="Contents5"/>
            <w:tabs>
              <w:tab w:val="clear" w:pos="7892"/>
              <w:tab w:val="right" w:pos="9026" w:leader="dot"/>
            </w:tabs>
            <w:rPr/>
          </w:pPr>
          <w:hyperlink w:anchor="__RefHeading___Toc1690904_372815092">
            <w:r>
              <w:rPr>
                <w:webHidden/>
                <w:rStyle w:val="IndexLink"/>
                <w:rtl w:val="true"/>
              </w:rPr>
              <w:t>ما ذكرته أم سلمة من مقامات وشؤون لفاطمة</w:t>
            </w:r>
            <w:r>
              <w:rPr>
                <w:rStyle w:val="IndexLink"/>
                <w:rtl w:val="true"/>
              </w:rPr>
              <w:t>(</w:t>
            </w:r>
            <w:r>
              <w:rPr>
                <w:rStyle w:val="IndexLink"/>
                <w:rtl w:val="true"/>
              </w:rPr>
              <w:t>عليها السلام</w:t>
            </w:r>
            <w:r>
              <w:rPr>
                <w:rStyle w:val="IndexLink"/>
                <w:rtl w:val="true"/>
              </w:rPr>
              <w:t>):</w:t>
              <w:tab/>
            </w:r>
            <w:r>
              <w:rPr>
                <w:rStyle w:val="IndexLink"/>
              </w:rPr>
              <w:t>459</w:t>
            </w:r>
          </w:hyperlink>
        </w:p>
        <w:p>
          <w:pPr>
            <w:pStyle w:val="Contents6"/>
            <w:tabs>
              <w:tab w:val="clear" w:pos="7609"/>
              <w:tab w:val="right" w:pos="9026" w:leader="dot"/>
            </w:tabs>
            <w:rPr/>
          </w:pPr>
          <w:hyperlink w:anchor="__RefHeading___Toc1690906_372815092">
            <w:r>
              <w:rPr>
                <w:webHidden/>
                <w:rStyle w:val="IndexLink"/>
              </w:rPr>
              <w:t>1</w:t>
            </w:r>
            <w:r>
              <w:rPr>
                <w:rStyle w:val="IndexLink"/>
                <w:rtl w:val="true"/>
              </w:rPr>
              <w:t xml:space="preserve">- </w:t>
            </w:r>
            <w:r>
              <w:rPr>
                <w:rStyle w:val="IndexLink"/>
                <w:rtl w:val="true"/>
              </w:rPr>
              <w:t>الحوراء بين الانس</w:t>
            </w:r>
            <w:r>
              <w:rPr>
                <w:rStyle w:val="IndexLink"/>
                <w:rtl w:val="true"/>
              </w:rPr>
              <w:t>:</w:t>
              <w:tab/>
            </w:r>
            <w:r>
              <w:rPr>
                <w:rStyle w:val="IndexLink"/>
              </w:rPr>
              <w:t>459</w:t>
            </w:r>
          </w:hyperlink>
        </w:p>
        <w:p>
          <w:pPr>
            <w:pStyle w:val="Contents6"/>
            <w:tabs>
              <w:tab w:val="clear" w:pos="7609"/>
              <w:tab w:val="right" w:pos="9026" w:leader="dot"/>
            </w:tabs>
            <w:rPr/>
          </w:pPr>
          <w:hyperlink w:anchor="__RefHeading___Toc1690908_372815092">
            <w:r>
              <w:rPr>
                <w:webHidden/>
                <w:rStyle w:val="IndexLink"/>
              </w:rPr>
              <w:t>2</w:t>
            </w:r>
            <w:r>
              <w:rPr>
                <w:rStyle w:val="IndexLink"/>
                <w:rtl w:val="true"/>
              </w:rPr>
              <w:t xml:space="preserve">- </w:t>
            </w:r>
            <w:r>
              <w:rPr>
                <w:rStyle w:val="IndexLink"/>
                <w:rtl w:val="true"/>
              </w:rPr>
              <w:t>النفس للنفس</w:t>
            </w:r>
            <w:r>
              <w:rPr>
                <w:rStyle w:val="IndexLink"/>
                <w:rtl w:val="true"/>
              </w:rPr>
              <w:t>:</w:t>
              <w:tab/>
            </w:r>
            <w:r>
              <w:rPr>
                <w:rStyle w:val="IndexLink"/>
              </w:rPr>
              <w:t>459</w:t>
            </w:r>
          </w:hyperlink>
        </w:p>
        <w:p>
          <w:pPr>
            <w:pStyle w:val="Contents6"/>
            <w:tabs>
              <w:tab w:val="clear" w:pos="7609"/>
              <w:tab w:val="right" w:pos="9026" w:leader="dot"/>
            </w:tabs>
            <w:rPr/>
          </w:pPr>
          <w:hyperlink w:anchor="__RefHeading___Toc1690910_372815092">
            <w:r>
              <w:rPr>
                <w:webHidden/>
                <w:rStyle w:val="IndexLink"/>
              </w:rPr>
              <w:t>3</w:t>
            </w:r>
            <w:r>
              <w:rPr>
                <w:rStyle w:val="IndexLink"/>
                <w:rtl w:val="true"/>
              </w:rPr>
              <w:t xml:space="preserve">- </w:t>
            </w:r>
            <w:r>
              <w:rPr>
                <w:rStyle w:val="IndexLink"/>
                <w:rtl w:val="true"/>
              </w:rPr>
              <w:t>ربيت في حجور الأنبياء</w:t>
            </w:r>
            <w:r>
              <w:rPr>
                <w:rStyle w:val="IndexLink"/>
                <w:rtl w:val="true"/>
              </w:rPr>
              <w:t>:</w:t>
              <w:tab/>
            </w:r>
            <w:r>
              <w:rPr>
                <w:rStyle w:val="IndexLink"/>
              </w:rPr>
              <w:t>460</w:t>
            </w:r>
          </w:hyperlink>
        </w:p>
        <w:p>
          <w:pPr>
            <w:pStyle w:val="Contents6"/>
            <w:tabs>
              <w:tab w:val="clear" w:pos="7609"/>
              <w:tab w:val="right" w:pos="9026" w:leader="dot"/>
            </w:tabs>
            <w:rPr/>
          </w:pPr>
          <w:hyperlink w:anchor="__RefHeading___Toc1690912_372815092">
            <w:r>
              <w:rPr>
                <w:webHidden/>
                <w:rStyle w:val="IndexLink"/>
              </w:rPr>
              <w:t>4</w:t>
            </w:r>
            <w:r>
              <w:rPr>
                <w:rStyle w:val="IndexLink"/>
                <w:rtl w:val="true"/>
              </w:rPr>
              <w:t xml:space="preserve">- </w:t>
            </w:r>
            <w:r>
              <w:rPr>
                <w:rStyle w:val="IndexLink"/>
                <w:rtl w:val="true"/>
              </w:rPr>
              <w:t>تداولتها أيدي الملائكة</w:t>
            </w:r>
            <w:r>
              <w:rPr>
                <w:rStyle w:val="IndexLink"/>
                <w:rtl w:val="true"/>
              </w:rPr>
              <w:t>:</w:t>
              <w:tab/>
            </w:r>
            <w:r>
              <w:rPr>
                <w:rStyle w:val="IndexLink"/>
              </w:rPr>
              <w:t>460</w:t>
            </w:r>
          </w:hyperlink>
        </w:p>
        <w:p>
          <w:pPr>
            <w:pStyle w:val="Contents6"/>
            <w:tabs>
              <w:tab w:val="clear" w:pos="7609"/>
              <w:tab w:val="right" w:pos="9026" w:leader="dot"/>
            </w:tabs>
            <w:rPr/>
          </w:pPr>
          <w:hyperlink w:anchor="__RefHeading___Toc1690914_372815092">
            <w:r>
              <w:rPr>
                <w:webHidden/>
                <w:rStyle w:val="IndexLink"/>
              </w:rPr>
              <w:t>5</w:t>
            </w:r>
            <w:r>
              <w:rPr>
                <w:rStyle w:val="IndexLink"/>
                <w:rtl w:val="true"/>
              </w:rPr>
              <w:t xml:space="preserve">- </w:t>
            </w:r>
            <w:r>
              <w:rPr>
                <w:rStyle w:val="IndexLink"/>
                <w:rtl w:val="true"/>
              </w:rPr>
              <w:t>ونمت في حجور الطاهرات</w:t>
            </w:r>
            <w:r>
              <w:rPr>
                <w:rStyle w:val="IndexLink"/>
                <w:rtl w:val="true"/>
              </w:rPr>
              <w:t>:</w:t>
              <w:tab/>
            </w:r>
            <w:r>
              <w:rPr>
                <w:rStyle w:val="IndexLink"/>
              </w:rPr>
              <w:t>462</w:t>
            </w:r>
          </w:hyperlink>
        </w:p>
        <w:p>
          <w:pPr>
            <w:pStyle w:val="Contents6"/>
            <w:tabs>
              <w:tab w:val="clear" w:pos="7609"/>
              <w:tab w:val="right" w:pos="9026" w:leader="dot"/>
            </w:tabs>
            <w:rPr/>
          </w:pPr>
          <w:hyperlink w:anchor="__RefHeading___Toc1690916_372815092">
            <w:r>
              <w:rPr>
                <w:webHidden/>
                <w:rStyle w:val="IndexLink"/>
              </w:rPr>
              <w:t>6</w:t>
            </w:r>
            <w:r>
              <w:rPr>
                <w:rStyle w:val="IndexLink"/>
                <w:rtl w:val="true"/>
              </w:rPr>
              <w:t xml:space="preserve">- </w:t>
            </w:r>
            <w:r>
              <w:rPr>
                <w:rStyle w:val="IndexLink"/>
                <w:rtl w:val="true"/>
              </w:rPr>
              <w:t>ونشأت خير منشأ</w:t>
            </w:r>
            <w:r>
              <w:rPr>
                <w:rStyle w:val="IndexLink"/>
                <w:rtl w:val="true"/>
              </w:rPr>
              <w:t>:</w:t>
              <w:tab/>
            </w:r>
            <w:r>
              <w:rPr>
                <w:rStyle w:val="IndexLink"/>
              </w:rPr>
              <w:t>462</w:t>
            </w:r>
          </w:hyperlink>
        </w:p>
        <w:p>
          <w:pPr>
            <w:pStyle w:val="Contents6"/>
            <w:tabs>
              <w:tab w:val="clear" w:pos="7609"/>
              <w:tab w:val="right" w:pos="9026" w:leader="dot"/>
            </w:tabs>
            <w:rPr/>
          </w:pPr>
          <w:hyperlink w:anchor="__RefHeading___Toc1690918_372815092">
            <w:r>
              <w:rPr>
                <w:webHidden/>
                <w:rStyle w:val="IndexLink"/>
              </w:rPr>
              <w:t>7</w:t>
            </w:r>
            <w:r>
              <w:rPr>
                <w:rStyle w:val="IndexLink"/>
                <w:rtl w:val="true"/>
              </w:rPr>
              <w:t xml:space="preserve">- </w:t>
            </w:r>
            <w:r>
              <w:rPr>
                <w:rStyle w:val="IndexLink"/>
                <w:rtl w:val="true"/>
              </w:rPr>
              <w:t>وربيت خير مربّى</w:t>
            </w:r>
            <w:r>
              <w:rPr>
                <w:rStyle w:val="IndexLink"/>
                <w:rtl w:val="true"/>
              </w:rPr>
              <w:t>:</w:t>
              <w:tab/>
            </w:r>
            <w:r>
              <w:rPr>
                <w:rStyle w:val="IndexLink"/>
              </w:rPr>
              <w:t>462</w:t>
            </w:r>
          </w:hyperlink>
        </w:p>
        <w:p>
          <w:pPr>
            <w:pStyle w:val="Contents6"/>
            <w:tabs>
              <w:tab w:val="clear" w:pos="7609"/>
              <w:tab w:val="right" w:pos="9026" w:leader="dot"/>
            </w:tabs>
            <w:rPr/>
          </w:pPr>
          <w:hyperlink w:anchor="__RefHeading___Toc1690920_372815092">
            <w:r>
              <w:rPr>
                <w:webHidden/>
                <w:rStyle w:val="IndexLink"/>
              </w:rPr>
              <w:t>8</w:t>
            </w:r>
            <w:r>
              <w:rPr>
                <w:rStyle w:val="IndexLink"/>
                <w:rtl w:val="true"/>
              </w:rPr>
              <w:t xml:space="preserve">- </w:t>
            </w:r>
            <w:r>
              <w:rPr>
                <w:rStyle w:val="IndexLink"/>
                <w:rtl w:val="true"/>
              </w:rPr>
              <w:t>أتزعمون أن رسول الله حرم عليها ميراثه ولم يعلمها؟</w:t>
            </w:r>
            <w:r>
              <w:rPr>
                <w:rStyle w:val="IndexLink"/>
                <w:rtl w:val="true"/>
              </w:rPr>
              <w:t>!</w:t>
              <w:tab/>
            </w:r>
            <w:r>
              <w:rPr>
                <w:rStyle w:val="IndexLink"/>
              </w:rPr>
              <w:t>463</w:t>
            </w:r>
          </w:hyperlink>
        </w:p>
        <w:p>
          <w:pPr>
            <w:pStyle w:val="Contents6"/>
            <w:tabs>
              <w:tab w:val="clear" w:pos="7609"/>
              <w:tab w:val="right" w:pos="9026" w:leader="dot"/>
            </w:tabs>
            <w:rPr/>
          </w:pPr>
          <w:hyperlink w:anchor="__RefHeading___Toc1690922_372815092">
            <w:r>
              <w:rPr>
                <w:webHidden/>
                <w:rStyle w:val="IndexLink"/>
              </w:rPr>
              <w:t>9</w:t>
            </w:r>
            <w:r>
              <w:rPr>
                <w:rStyle w:val="IndexLink"/>
                <w:rtl w:val="true"/>
              </w:rPr>
              <w:t xml:space="preserve">- </w:t>
            </w:r>
            <w:r>
              <w:rPr>
                <w:rStyle w:val="IndexLink"/>
                <w:rtl w:val="true"/>
              </w:rPr>
              <w:t>وهي خيرة النسوان</w:t>
            </w:r>
            <w:r>
              <w:rPr>
                <w:rStyle w:val="IndexLink"/>
                <w:rtl w:val="true"/>
              </w:rPr>
              <w:t>:</w:t>
              <w:tab/>
            </w:r>
            <w:r>
              <w:rPr>
                <w:rStyle w:val="IndexLink"/>
              </w:rPr>
              <w:t>465</w:t>
            </w:r>
          </w:hyperlink>
        </w:p>
        <w:p>
          <w:pPr>
            <w:pStyle w:val="Contents6"/>
            <w:tabs>
              <w:tab w:val="clear" w:pos="7609"/>
              <w:tab w:val="right" w:pos="9026" w:leader="dot"/>
            </w:tabs>
            <w:rPr/>
          </w:pPr>
          <w:hyperlink w:anchor="__RefHeading___Toc1690924_372815092">
            <w:r>
              <w:rPr>
                <w:webHidden/>
                <w:rStyle w:val="IndexLink"/>
              </w:rPr>
              <w:t>10</w:t>
            </w:r>
            <w:r>
              <w:rPr>
                <w:rStyle w:val="IndexLink"/>
                <w:rtl w:val="true"/>
              </w:rPr>
              <w:t xml:space="preserve"> - </w:t>
            </w:r>
            <w:r>
              <w:rPr>
                <w:rStyle w:val="IndexLink"/>
                <w:rtl w:val="true"/>
              </w:rPr>
              <w:t>وأم سادة الشبان</w:t>
            </w:r>
            <w:r>
              <w:rPr>
                <w:rStyle w:val="IndexLink"/>
                <w:rtl w:val="true"/>
              </w:rPr>
              <w:t>:</w:t>
              <w:tab/>
            </w:r>
            <w:r>
              <w:rPr>
                <w:rStyle w:val="IndexLink"/>
              </w:rPr>
              <w:t>466</w:t>
            </w:r>
          </w:hyperlink>
        </w:p>
        <w:p>
          <w:pPr>
            <w:pStyle w:val="Contents6"/>
            <w:tabs>
              <w:tab w:val="clear" w:pos="7609"/>
              <w:tab w:val="right" w:pos="9026" w:leader="dot"/>
            </w:tabs>
            <w:rPr/>
          </w:pPr>
          <w:hyperlink w:anchor="__RefHeading___Toc1690926_372815092">
            <w:r>
              <w:rPr>
                <w:webHidden/>
                <w:rStyle w:val="IndexLink"/>
              </w:rPr>
              <w:t>11</w:t>
            </w:r>
            <w:r>
              <w:rPr>
                <w:rStyle w:val="IndexLink"/>
                <w:rtl w:val="true"/>
              </w:rPr>
              <w:t xml:space="preserve"> - </w:t>
            </w:r>
            <w:r>
              <w:rPr>
                <w:rStyle w:val="IndexLink"/>
                <w:rtl w:val="true"/>
              </w:rPr>
              <w:t>وعديلة مريم ابنة عمران</w:t>
            </w:r>
            <w:r>
              <w:rPr>
                <w:rStyle w:val="IndexLink"/>
                <w:rtl w:val="true"/>
              </w:rPr>
              <w:t>:</w:t>
              <w:tab/>
            </w:r>
            <w:r>
              <w:rPr>
                <w:rStyle w:val="IndexLink"/>
              </w:rPr>
              <w:t>466</w:t>
            </w:r>
          </w:hyperlink>
        </w:p>
        <w:p>
          <w:pPr>
            <w:pStyle w:val="Contents6"/>
            <w:tabs>
              <w:tab w:val="clear" w:pos="7609"/>
              <w:tab w:val="right" w:pos="9026" w:leader="dot"/>
            </w:tabs>
            <w:rPr/>
          </w:pPr>
          <w:hyperlink w:anchor="__RefHeading___Toc1690928_372815092">
            <w:r>
              <w:rPr>
                <w:webHidden/>
                <w:rStyle w:val="IndexLink"/>
              </w:rPr>
              <w:t>12</w:t>
            </w:r>
            <w:r>
              <w:rPr>
                <w:rStyle w:val="IndexLink"/>
                <w:rtl w:val="true"/>
              </w:rPr>
              <w:t xml:space="preserve"> - </w:t>
            </w:r>
            <w:r>
              <w:rPr>
                <w:rStyle w:val="IndexLink"/>
                <w:rtl w:val="true"/>
              </w:rPr>
              <w:t>وحليلة ليث الأقران</w:t>
            </w:r>
            <w:r>
              <w:rPr>
                <w:rStyle w:val="IndexLink"/>
                <w:rtl w:val="true"/>
              </w:rPr>
              <w:t>:</w:t>
              <w:tab/>
            </w:r>
            <w:r>
              <w:rPr>
                <w:rStyle w:val="IndexLink"/>
              </w:rPr>
              <w:t>467</w:t>
            </w:r>
          </w:hyperlink>
        </w:p>
        <w:p>
          <w:pPr>
            <w:pStyle w:val="Contents6"/>
            <w:tabs>
              <w:tab w:val="clear" w:pos="7609"/>
              <w:tab w:val="right" w:pos="9026" w:leader="dot"/>
            </w:tabs>
            <w:rPr/>
          </w:pPr>
          <w:hyperlink w:anchor="__RefHeading___Toc1690930_372815092">
            <w:r>
              <w:rPr>
                <w:webHidden/>
                <w:rStyle w:val="IndexLink"/>
              </w:rPr>
              <w:t>13</w:t>
            </w:r>
            <w:r>
              <w:rPr>
                <w:rStyle w:val="IndexLink"/>
                <w:rtl w:val="true"/>
              </w:rPr>
              <w:t xml:space="preserve"> - </w:t>
            </w:r>
            <w:r>
              <w:rPr>
                <w:rStyle w:val="IndexLink"/>
                <w:rtl w:val="true"/>
              </w:rPr>
              <w:t>تمت بأبيها رسالات ربه</w:t>
            </w:r>
            <w:r>
              <w:rPr>
                <w:rStyle w:val="IndexLink"/>
                <w:rtl w:val="true"/>
              </w:rPr>
              <w:t>:</w:t>
              <w:tab/>
            </w:r>
            <w:r>
              <w:rPr>
                <w:rStyle w:val="IndexLink"/>
              </w:rPr>
              <w:t>467</w:t>
            </w:r>
          </w:hyperlink>
        </w:p>
        <w:p>
          <w:pPr>
            <w:pStyle w:val="Contents6"/>
            <w:tabs>
              <w:tab w:val="clear" w:pos="7609"/>
              <w:tab w:val="right" w:pos="9026" w:leader="dot"/>
            </w:tabs>
            <w:rPr/>
          </w:pPr>
          <w:hyperlink w:anchor="__RefHeading___Toc1690932_372815092">
            <w:r>
              <w:rPr>
                <w:webHidden/>
                <w:rStyle w:val="IndexLink"/>
              </w:rPr>
              <w:t>14</w:t>
            </w:r>
            <w:r>
              <w:rPr>
                <w:rStyle w:val="IndexLink"/>
                <w:rtl w:val="true"/>
              </w:rPr>
              <w:t xml:space="preserve"> - </w:t>
            </w:r>
            <w:r>
              <w:rPr>
                <w:rStyle w:val="IndexLink"/>
                <w:rtl w:val="true"/>
              </w:rPr>
              <w:t>فوالله لقد كان يشفق عليها من الحر والقر، فيوسدها يمينه، ويلحفها بشماله</w:t>
            </w:r>
            <w:r>
              <w:rPr>
                <w:rStyle w:val="IndexLink"/>
                <w:rtl w:val="true"/>
              </w:rPr>
              <w:t>:</w:t>
              <w:tab/>
            </w:r>
            <w:r>
              <w:rPr>
                <w:rStyle w:val="IndexLink"/>
              </w:rPr>
              <w:t>468</w:t>
            </w:r>
          </w:hyperlink>
        </w:p>
        <w:p>
          <w:pPr>
            <w:pStyle w:val="Contents3"/>
            <w:tabs>
              <w:tab w:val="clear" w:pos="8459"/>
              <w:tab w:val="right" w:pos="9026" w:leader="dot"/>
            </w:tabs>
            <w:rPr/>
          </w:pPr>
          <w:hyperlink w:anchor="__RefHeading___Toc1690934_372815092">
            <w:r>
              <w:rPr>
                <w:webHidden/>
                <w:rStyle w:val="IndexLink"/>
                <w:rtl w:val="true"/>
              </w:rPr>
              <w:t>المقالة الثَّالثة والعشرون</w:t>
            </w:r>
            <w:r>
              <w:rPr>
                <w:rStyle w:val="IndexLink"/>
                <w:rtl w:val="true"/>
              </w:rPr>
              <w:t xml:space="preserve">: </w:t>
            </w:r>
            <w:r>
              <w:rPr>
                <w:rStyle w:val="IndexLink"/>
                <w:rtl w:val="true"/>
              </w:rPr>
              <w:t>سر شدة بكاء الزهراء</w:t>
            </w:r>
            <w:r>
              <w:rPr>
                <w:rStyle w:val="IndexLink"/>
                <w:rtl w:val="true"/>
              </w:rPr>
              <w:tab/>
            </w:r>
            <w:r>
              <w:rPr>
                <w:rStyle w:val="IndexLink"/>
              </w:rPr>
              <w:t>469</w:t>
            </w:r>
          </w:hyperlink>
        </w:p>
        <w:p>
          <w:pPr>
            <w:pStyle w:val="Contents4"/>
            <w:tabs>
              <w:tab w:val="clear" w:pos="8176"/>
              <w:tab w:val="right" w:pos="9026" w:leader="dot"/>
            </w:tabs>
            <w:rPr/>
          </w:pPr>
          <w:hyperlink w:anchor="__RefHeading___Toc1690936_372815092">
            <w:r>
              <w:rPr>
                <w:webHidden/>
                <w:rStyle w:val="IndexLink"/>
                <w:rtl w:val="true"/>
              </w:rPr>
              <w:t>اشارة</w:t>
            </w:r>
            <w:r>
              <w:rPr>
                <w:rStyle w:val="IndexLink"/>
                <w:rtl w:val="true"/>
              </w:rPr>
              <w:tab/>
            </w:r>
            <w:r>
              <w:rPr>
                <w:rStyle w:val="IndexLink"/>
              </w:rPr>
              <w:t>469</w:t>
            </w:r>
          </w:hyperlink>
        </w:p>
        <w:p>
          <w:pPr>
            <w:pStyle w:val="Contents4"/>
            <w:tabs>
              <w:tab w:val="clear" w:pos="8176"/>
              <w:tab w:val="right" w:pos="9026" w:leader="dot"/>
            </w:tabs>
            <w:rPr/>
          </w:pPr>
          <w:hyperlink w:anchor="__RefHeading___Toc1690938_372815092">
            <w:r>
              <w:rPr>
                <w:webHidden/>
                <w:rStyle w:val="IndexLink"/>
                <w:rtl w:val="true"/>
              </w:rPr>
              <w:t>الغاية الأولى</w:t>
            </w:r>
            <w:r>
              <w:rPr>
                <w:rStyle w:val="IndexLink"/>
                <w:rtl w:val="true"/>
              </w:rPr>
              <w:t xml:space="preserve">: </w:t>
            </w:r>
            <w:r>
              <w:rPr>
                <w:rStyle w:val="IndexLink"/>
                <w:rtl w:val="true"/>
              </w:rPr>
              <w:t>بيان فادح رحيل النبي</w:t>
            </w:r>
            <w:r>
              <w:rPr>
                <w:rStyle w:val="IndexLink"/>
                <w:rtl w:val="true"/>
              </w:rPr>
              <w:t>(</w:t>
            </w:r>
            <w:r>
              <w:rPr>
                <w:rStyle w:val="IndexLink"/>
                <w:rtl w:val="true"/>
              </w:rPr>
              <w:t>صلی الله علیه و آله</w:t>
            </w:r>
            <w:r>
              <w:rPr>
                <w:rStyle w:val="IndexLink"/>
                <w:rtl w:val="true"/>
              </w:rPr>
              <w:t>):</w:t>
              <w:tab/>
            </w:r>
            <w:r>
              <w:rPr>
                <w:rStyle w:val="IndexLink"/>
              </w:rPr>
              <w:t>473</w:t>
            </w:r>
          </w:hyperlink>
        </w:p>
        <w:p>
          <w:pPr>
            <w:pStyle w:val="Contents4"/>
            <w:tabs>
              <w:tab w:val="clear" w:pos="8176"/>
              <w:tab w:val="right" w:pos="9026" w:leader="dot"/>
            </w:tabs>
            <w:rPr/>
          </w:pPr>
          <w:hyperlink w:anchor="__RefHeading___Toc1690940_372815092">
            <w:r>
              <w:rPr>
                <w:webHidden/>
                <w:rStyle w:val="IndexLink"/>
                <w:rtl w:val="true"/>
              </w:rPr>
              <w:t>الغاية الثانية</w:t>
            </w:r>
            <w:r>
              <w:rPr>
                <w:rStyle w:val="IndexLink"/>
                <w:rtl w:val="true"/>
              </w:rPr>
              <w:t xml:space="preserve">: </w:t>
            </w:r>
            <w:r>
              <w:rPr>
                <w:rStyle w:val="IndexLink"/>
                <w:rtl w:val="true"/>
              </w:rPr>
              <w:t>بكاؤها معارضة سياسية</w:t>
            </w:r>
            <w:r>
              <w:rPr>
                <w:rStyle w:val="IndexLink"/>
                <w:rtl w:val="true"/>
              </w:rPr>
              <w:t>:</w:t>
              <w:tab/>
            </w:r>
            <w:r>
              <w:rPr>
                <w:rStyle w:val="IndexLink"/>
              </w:rPr>
              <w:t>475</w:t>
            </w:r>
          </w:hyperlink>
        </w:p>
        <w:p>
          <w:pPr>
            <w:pStyle w:val="Contents4"/>
            <w:tabs>
              <w:tab w:val="clear" w:pos="8176"/>
              <w:tab w:val="right" w:pos="9026" w:leader="dot"/>
            </w:tabs>
            <w:rPr/>
          </w:pPr>
          <w:hyperlink w:anchor="__RefHeading___Toc1690942_372815092">
            <w:r>
              <w:rPr>
                <w:webHidden/>
                <w:rStyle w:val="IndexLink"/>
                <w:rtl w:val="true"/>
              </w:rPr>
              <w:t>الغاية الثالثة</w:t>
            </w:r>
            <w:r>
              <w:rPr>
                <w:rStyle w:val="IndexLink"/>
                <w:rtl w:val="true"/>
              </w:rPr>
              <w:t xml:space="preserve">: </w:t>
            </w:r>
            <w:r>
              <w:rPr>
                <w:rStyle w:val="IndexLink"/>
                <w:rtl w:val="true"/>
              </w:rPr>
              <w:t>بكاؤها بكاء معرفي</w:t>
            </w:r>
            <w:r>
              <w:rPr>
                <w:rStyle w:val="IndexLink"/>
                <w:rtl w:val="true"/>
              </w:rPr>
              <w:t>:</w:t>
              <w:tab/>
            </w:r>
            <w:r>
              <w:rPr>
                <w:rStyle w:val="IndexLink"/>
              </w:rPr>
              <w:t>476</w:t>
            </w:r>
          </w:hyperlink>
        </w:p>
        <w:p>
          <w:pPr>
            <w:pStyle w:val="Contents3"/>
            <w:tabs>
              <w:tab w:val="clear" w:pos="8459"/>
              <w:tab w:val="right" w:pos="9026" w:leader="dot"/>
            </w:tabs>
            <w:rPr/>
          </w:pPr>
          <w:hyperlink w:anchor="__RefHeading___Toc1690944_372815092">
            <w:r>
              <w:rPr>
                <w:webHidden/>
                <w:rStyle w:val="IndexLink"/>
                <w:rtl w:val="true"/>
              </w:rPr>
              <w:t>المقالة الرَّابعة والعشرون</w:t>
            </w:r>
            <w:r>
              <w:rPr>
                <w:rStyle w:val="IndexLink"/>
                <w:rtl w:val="true"/>
              </w:rPr>
              <w:t xml:space="preserve">: </w:t>
            </w:r>
            <w:r>
              <w:rPr>
                <w:rStyle w:val="IndexLink"/>
                <w:rtl w:val="true"/>
              </w:rPr>
              <w:t>ولايات فاطمة عَليها السلام فِي العوالم الآتية</w:t>
            </w:r>
            <w:r>
              <w:rPr>
                <w:rStyle w:val="IndexLink"/>
                <w:rtl w:val="true"/>
              </w:rPr>
              <w:tab/>
            </w:r>
            <w:r>
              <w:rPr>
                <w:rStyle w:val="IndexLink"/>
              </w:rPr>
              <w:t>479</w:t>
            </w:r>
          </w:hyperlink>
        </w:p>
        <w:p>
          <w:pPr>
            <w:pStyle w:val="Contents4"/>
            <w:tabs>
              <w:tab w:val="clear" w:pos="8176"/>
              <w:tab w:val="right" w:pos="9026" w:leader="dot"/>
            </w:tabs>
            <w:rPr/>
          </w:pPr>
          <w:hyperlink w:anchor="__RefHeading___Toc1690946_372815092">
            <w:r>
              <w:rPr>
                <w:webHidden/>
                <w:rStyle w:val="IndexLink"/>
                <w:rtl w:val="true"/>
              </w:rPr>
              <w:t>اشارة</w:t>
            </w:r>
            <w:r>
              <w:rPr>
                <w:rStyle w:val="IndexLink"/>
                <w:rtl w:val="true"/>
              </w:rPr>
              <w:tab/>
            </w:r>
            <w:r>
              <w:rPr>
                <w:rStyle w:val="IndexLink"/>
              </w:rPr>
              <w:t>479</w:t>
            </w:r>
          </w:hyperlink>
        </w:p>
        <w:p>
          <w:pPr>
            <w:pStyle w:val="Contents4"/>
            <w:tabs>
              <w:tab w:val="clear" w:pos="8176"/>
              <w:tab w:val="right" w:pos="9026" w:leader="dot"/>
            </w:tabs>
            <w:rPr/>
          </w:pPr>
          <w:hyperlink w:anchor="__RefHeading___Toc1690948_372815092">
            <w:r>
              <w:rPr>
                <w:webHidden/>
                <w:rStyle w:val="IndexLink"/>
                <w:rtl w:val="true"/>
              </w:rPr>
              <w:t xml:space="preserve">النبي </w:t>
            </w:r>
            <w:r>
              <w:rPr>
                <w:rStyle w:val="IndexLink"/>
                <w:rtl w:val="true"/>
              </w:rPr>
              <w:t>(</w:t>
            </w:r>
            <w:r>
              <w:rPr>
                <w:rStyle w:val="IndexLink"/>
                <w:rtl w:val="true"/>
              </w:rPr>
              <w:t>صلی الله علیه و آله</w:t>
            </w:r>
            <w:r>
              <w:rPr>
                <w:rStyle w:val="IndexLink"/>
                <w:rtl w:val="true"/>
              </w:rPr>
              <w:t xml:space="preserve">) </w:t>
            </w:r>
            <w:r>
              <w:rPr>
                <w:rStyle w:val="IndexLink"/>
                <w:rtl w:val="true"/>
              </w:rPr>
              <w:t xml:space="preserve">شفيع وفاطمة </w:t>
            </w:r>
            <w:r>
              <w:rPr>
                <w:rStyle w:val="IndexLink"/>
                <w:rtl w:val="true"/>
              </w:rPr>
              <w:t>(</w:t>
            </w:r>
            <w:r>
              <w:rPr>
                <w:rStyle w:val="IndexLink"/>
                <w:rtl w:val="true"/>
              </w:rPr>
              <w:t>عليها السلام</w:t>
            </w:r>
            <w:r>
              <w:rPr>
                <w:rStyle w:val="IndexLink"/>
                <w:rtl w:val="true"/>
              </w:rPr>
              <w:t xml:space="preserve">) </w:t>
            </w:r>
            <w:r>
              <w:rPr>
                <w:rStyle w:val="IndexLink"/>
                <w:rtl w:val="true"/>
              </w:rPr>
              <w:t>حاكم</w:t>
            </w:r>
            <w:r>
              <w:rPr>
                <w:rStyle w:val="IndexLink"/>
                <w:rtl w:val="true"/>
              </w:rPr>
              <w:t>:</w:t>
              <w:tab/>
            </w:r>
            <w:r>
              <w:rPr>
                <w:rStyle w:val="IndexLink"/>
              </w:rPr>
              <w:t>484</w:t>
            </w:r>
          </w:hyperlink>
        </w:p>
        <w:p>
          <w:pPr>
            <w:pStyle w:val="Contents4"/>
            <w:tabs>
              <w:tab w:val="clear" w:pos="8176"/>
              <w:tab w:val="right" w:pos="9026" w:leader="dot"/>
            </w:tabs>
            <w:rPr/>
          </w:pPr>
          <w:hyperlink w:anchor="__RefHeading___Toc1690950_372815092">
            <w:r>
              <w:rPr>
                <w:webHidden/>
                <w:rStyle w:val="IndexLink"/>
                <w:rtl w:val="true"/>
              </w:rPr>
              <w:t>اعتراض</w:t>
            </w:r>
            <w:r>
              <w:rPr>
                <w:rStyle w:val="IndexLink"/>
                <w:rtl w:val="true"/>
              </w:rPr>
              <w:t>:</w:t>
              <w:tab/>
            </w:r>
            <w:r>
              <w:rPr>
                <w:rStyle w:val="IndexLink"/>
              </w:rPr>
              <w:t>484</w:t>
            </w:r>
          </w:hyperlink>
        </w:p>
        <w:p>
          <w:pPr>
            <w:pStyle w:val="Contents4"/>
            <w:tabs>
              <w:tab w:val="clear" w:pos="8176"/>
              <w:tab w:val="right" w:pos="9026" w:leader="dot"/>
            </w:tabs>
            <w:rPr/>
          </w:pPr>
          <w:hyperlink w:anchor="__RefHeading___Toc1690952_372815092">
            <w:r>
              <w:rPr>
                <w:webHidden/>
                <w:rStyle w:val="IndexLink"/>
                <w:rtl w:val="true"/>
              </w:rPr>
              <w:t>جواب الاعتراض</w:t>
            </w:r>
            <w:r>
              <w:rPr>
                <w:rStyle w:val="IndexLink"/>
                <w:rtl w:val="true"/>
              </w:rPr>
              <w:t>:</w:t>
              <w:tab/>
            </w:r>
            <w:r>
              <w:rPr>
                <w:rStyle w:val="IndexLink"/>
              </w:rPr>
              <w:t>484</w:t>
            </w:r>
          </w:hyperlink>
        </w:p>
        <w:p>
          <w:pPr>
            <w:pStyle w:val="Contents2"/>
            <w:tabs>
              <w:tab w:val="clear" w:pos="8743"/>
              <w:tab w:val="right" w:pos="9026" w:leader="dot"/>
            </w:tabs>
            <w:rPr/>
          </w:pPr>
          <w:hyperlink w:anchor="__RefHeading___Toc1690954_372815092">
            <w:r>
              <w:rPr>
                <w:webHidden/>
                <w:rStyle w:val="IndexLink"/>
                <w:rtl w:val="true"/>
              </w:rPr>
              <w:t>فهرس الموضوعات</w:t>
            </w:r>
            <w:r>
              <w:rPr>
                <w:rStyle w:val="IndexLink"/>
                <w:rtl w:val="true"/>
              </w:rPr>
              <w:tab/>
            </w:r>
            <w:r>
              <w:rPr>
                <w:rStyle w:val="IndexLink"/>
              </w:rPr>
              <w:t>487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6917_70930"/>
      <w:bookmarkStart w:id="1" w:name="pg6917_70930"/>
      <w:bookmarkEnd w:id="1"/>
    </w:p>
    <w:p>
      <w:pPr>
        <w:pStyle w:val="Heading2"/>
        <w:numPr>
          <w:ilvl w:val="1"/>
          <w:numId w:val="1"/>
        </w:numPr>
        <w:rPr/>
      </w:pPr>
      <w:bookmarkStart w:id="2" w:name="pg6917_70930"/>
      <w:bookmarkStart w:id="3" w:name="__RefHeading___Toc1690404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مقامات فاطمة الزهراء علیها السلام فی الکتاب و 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محمد سند؛ بقلم حسن العالی ؛ اعداد ممدوح العالی</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کوخ ، </w:t>
      </w:r>
      <w:r>
        <w:rPr>
          <w:rFonts w:eastAsia="IRNazanin" w:cs="IRNazanin"/>
          <w:color w:val="111111"/>
          <w:sz w:val="28"/>
          <w:szCs w:val="28"/>
          <w:lang w:bidi="fa-IR"/>
        </w:rPr>
        <w:t>1436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2015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496</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قبل از هجرت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ascii="IRNazanin" w:hAnsi="IRNazanin" w:eastAsia="IRNazanin"/>
          <w:color w:val="111111"/>
          <w:sz w:val="28"/>
          <w:sz w:val="28"/>
          <w:szCs w:val="28"/>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سند، محمد، </w:t>
      </w:r>
      <w:r>
        <w:rPr>
          <w:rFonts w:eastAsia="IRNazanin" w:cs="IRNazanin"/>
          <w:color w:val="111111"/>
          <w:sz w:val="28"/>
          <w:szCs w:val="28"/>
          <w:rtl w:val="true"/>
          <w:lang w:bidi="fa-IR"/>
        </w:rPr>
        <w:t xml:space="preserve">. -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297/973</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3881496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90406_372815092"/>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6917_70932"/>
      <w:bookmarkStart w:id="8" w:name="pg6917_70932"/>
      <w:bookmarkEnd w:id="8"/>
    </w:p>
    <w:p>
      <w:pPr>
        <w:pStyle w:val="Heading2"/>
        <w:numPr>
          <w:ilvl w:val="1"/>
          <w:numId w:val="1"/>
        </w:numPr>
        <w:rPr/>
      </w:pPr>
      <w:bookmarkStart w:id="9" w:name="pg6917_70932"/>
      <w:bookmarkStart w:id="10" w:name="__RefHeading___Toc1690408_372815092"/>
      <w:bookmarkStart w:id="11" w:name="_Toc3"/>
      <w:bookmarkEnd w:id="9"/>
      <w:bookmarkEnd w:id="10"/>
      <w:r>
        <w:rPr>
          <w:rtl w:val="true"/>
        </w:rPr>
        <w:t>مقدمة المقرر</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مقدمة المقرر</w:t>
      </w:r>
    </w:p>
    <w:p>
      <w:pPr>
        <w:pStyle w:val="BookText"/>
        <w:rPr/>
      </w:pPr>
      <w:r>
        <w:rPr>
          <w:rFonts w:ascii="IRNazanin" w:hAnsi="IRNazanin" w:eastAsia="IRNazanin"/>
          <w:color w:val="111111"/>
          <w:sz w:val="28"/>
          <w:sz w:val="28"/>
          <w:szCs w:val="28"/>
          <w:rtl w:val="true"/>
          <w:lang w:bidi="fa-IR"/>
        </w:rPr>
        <w:t>هذا هو الجزء الثالث من كتاب مقامات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الكتاب والسنة ماثل بين يدي القارئ الكريم، وهو عبارة عن دروس وأبحاث عقائدية عالية ألقاها الشيخ الأستاذ آية الله محمد السند حفظه الله على جمع من فضلاء الحوزة العلمية في مسجد عمران بن شاهين بجوار مرقد باب مدينة علم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جاء الكتاب في بابين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ضوابط وقواعد دينية جليلة تتصل بأكثر من أصل من أصول الدين لكنها تتمركز حول المقامات العامة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تمثل الحدود المشتركة بينهم وإن كانوا متفاوتين في الموقعية صعودا ونورية فيما هو 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وتبرز أهمية تلك الحدود المشتركة بعمق في بحثنا حول مقامات البضعة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لوجود سطحية في الفهم لدى كثيرين حول شراكتها في المقام والدور للنبي والائمة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لإشكالية كونها امرأة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تنقّح من مجموع ما طرحه الشيخ الأستاذ في الضوابط مدى ما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 أصيل في دائرة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تبوؤها موقع صدارة بينهم</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الشيخ الأستاذ الباب على مصارعيه في </w:t>
      </w:r>
    </w:p>
    <w:p>
      <w:pPr>
        <w:pStyle w:val="BookText"/>
        <w:rPr/>
      </w:pPr>
      <w:r>
        <w:rPr>
          <w:rFonts w:ascii="Amiri" w:hAnsi="Amiri" w:eastAsia="Amiri" w:cs="Amiri"/>
          <w:color w:val="111111"/>
          <w:sz w:val="28"/>
          <w:sz w:val="28"/>
          <w:szCs w:val="28"/>
          <w:rtl w:val="true"/>
          <w:lang w:bidi="ar-SA"/>
        </w:rPr>
        <w:t>البحث العقائدي والمعرفي الدقيق حول مقاماتها مبينا رتب مقاماتها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والمقام الأم بين تلك المقامات، بل تصب نتيجة كل الأبحاث والمقالات في الدليلية على أم مقاماتها وهيمنتها على مقامات الأئمة 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وتناول الأستاذ الكثير مما خفي على المتكلمين ولم يذكروه في كلماتهم الا ارتكازا مما لفاطمة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حجية وولاية، متوسعا في بيان ولايتها بلحاظ عالم الدنيا وبقية العوالم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كان البحث كالبحر المتلاطم كلما عبرنا منه موجا استقبلتنا أمواج وأمواج فتأكد اليقين أن البحث في شخصية ومقام البضعة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يتوقف عند أفق ولا ينتهي عند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والأمل معقود أن يتلو هذا الجزء أجزاء بقدر طاقتنا من الاغتراف من بحر النبوة ولبوة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ويحدونا الأمل أن يفتح هذا الكتاب الطريق للباحثين المجيدين ليشمروا عن سواعد التنقيب في روايات الوحي وبالخصوص في روايات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العقيدة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موقعها الديني المناسب، ويرتفع شيء من القصور والتقصير العلمي لدى النخب وجمهورالمسلمين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النجف الأشرف</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الأصب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2" w:name="pg6917_70935"/>
    </w:p>
    <w:p>
      <w:pPr>
        <w:pStyle w:val="Heading2"/>
        <w:numPr>
          <w:ilvl w:val="1"/>
          <w:numId w:val="1"/>
        </w:numPr>
        <w:rPr/>
      </w:pPr>
      <w:bookmarkStart w:id="13" w:name="__RefHeading___Toc1690410_372815092"/>
      <w:bookmarkStart w:id="14" w:name="_Toc4"/>
      <w:bookmarkEnd w:id="12"/>
      <w:bookmarkEnd w:id="13"/>
      <w:r>
        <w:rPr>
          <w:rtl w:val="true"/>
        </w:rPr>
        <w:t>الباب الأول</w:t>
      </w:r>
      <w:r>
        <w:rPr>
          <w:rtl w:val="true"/>
        </w:rPr>
        <w:t>:</w:t>
      </w:r>
      <w:r>
        <w:rPr>
          <w:rtl w:val="true"/>
        </w:rPr>
        <w:t>ضوابط عامة</w:t>
      </w:r>
      <w:bookmarkEnd w:id="14"/>
    </w:p>
    <w:p>
      <w:pPr>
        <w:pStyle w:val="Heading3"/>
        <w:numPr>
          <w:ilvl w:val="2"/>
          <w:numId w:val="1"/>
        </w:numPr>
        <w:rPr/>
      </w:pPr>
      <w:bookmarkStart w:id="15" w:name="__RefHeading___Toc1690412_372815092"/>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الضابطة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وطبقاتها الضابطة لمعرفتها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نتعرف عَلَى طبقات المحكمات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 في أم الكتاب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وقفة مَعَ السِّيّد المرتضى</w:t>
      </w:r>
      <w:r>
        <w:rPr>
          <w:rFonts w:eastAsia="Amiri" w:cs="Amiri" w:ascii="Amiri" w:hAnsi="Amiri"/>
          <w:color w:val="111111"/>
          <w:sz w:val="28"/>
          <w:szCs w:val="28"/>
          <w:rtl w:val="true"/>
          <w:lang w:bidi="ar-SA"/>
        </w:rPr>
        <w:t xml:space="preserve">.... </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6917_70937"/>
      <w:bookmarkStart w:id="18" w:name="pg6917_70937"/>
      <w:bookmarkEnd w:id="18"/>
    </w:p>
    <w:p>
      <w:pPr>
        <w:pStyle w:val="Heading3"/>
        <w:numPr>
          <w:ilvl w:val="2"/>
          <w:numId w:val="1"/>
        </w:numPr>
        <w:rPr/>
      </w:pPr>
      <w:bookmarkStart w:id="19" w:name="pg6917_70937"/>
      <w:bookmarkStart w:id="20" w:name="__RefHeading___Toc1690414_372815092"/>
      <w:bookmarkStart w:id="21" w:name="_Toc6"/>
      <w:bookmarkEnd w:id="19"/>
      <w:bookmarkEnd w:id="20"/>
      <w:r>
        <w:rPr>
          <w:rtl w:val="true"/>
        </w:rPr>
        <w:t>الضابطة الأولى</w:t>
      </w:r>
      <w:r>
        <w:rPr>
          <w:rtl w:val="true"/>
        </w:rPr>
        <w:t xml:space="preserve">: </w:t>
      </w:r>
      <w:r>
        <w:rPr>
          <w:rtl w:val="true"/>
        </w:rPr>
        <w:t>المحكمات وطبقاتها الضابطة لمعرفتها</w:t>
      </w:r>
      <w:bookmarkEnd w:id="21"/>
    </w:p>
    <w:p>
      <w:pPr>
        <w:pStyle w:val="Heading4"/>
        <w:numPr>
          <w:ilvl w:val="3"/>
          <w:numId w:val="1"/>
        </w:numPr>
        <w:rPr/>
      </w:pPr>
      <w:bookmarkStart w:id="22" w:name="__RefHeading___Toc1690416_372815092"/>
      <w:bookmarkStart w:id="23" w:name="_Toc7"/>
      <w:bookmarkEnd w:id="22"/>
      <w:r>
        <w:rPr>
          <w:rtl w:val="true"/>
        </w:rPr>
        <w:t>اشارة</w:t>
      </w:r>
      <w:bookmarkEnd w:id="23"/>
    </w:p>
    <w:p>
      <w:pPr>
        <w:pStyle w:val="BookText"/>
        <w:rPr/>
      </w:pPr>
      <w:r>
        <w:rPr>
          <w:rFonts w:ascii="Amiri" w:hAnsi="Amiri" w:eastAsia="Amiri" w:cs="Amiri"/>
          <w:color w:val="111111"/>
          <w:sz w:val="28"/>
          <w:sz w:val="28"/>
          <w:szCs w:val="28"/>
          <w:rtl w:val="true"/>
          <w:lang w:bidi="ar-SA"/>
        </w:rPr>
        <w:t>بادئ ذي بدء ثمة مجموعة مِنْ الأسئلة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نتعرف عَلَى محكمات القُرآن الكريم؟</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نُميِّز بين طبقات محكماته؟</w:t>
      </w:r>
    </w:p>
    <w:p>
      <w:pPr>
        <w:pStyle w:val="BookText"/>
        <w:rPr/>
      </w:pPr>
      <w:r>
        <w:rPr>
          <w:rFonts w:ascii="Amiri" w:hAnsi="Amiri" w:eastAsia="Amiri" w:cs="Amiri"/>
          <w:color w:val="111111"/>
          <w:sz w:val="28"/>
          <w:sz w:val="28"/>
          <w:szCs w:val="28"/>
          <w:rtl w:val="true"/>
          <w:lang w:bidi="ar-SA"/>
        </w:rPr>
        <w:t>إذْ لا يخفى أنه بَعْدَ التمييز والفرز بين المحكمات والمتشابهات لابُدَّ أنْ نعقد بحثاً آخر تعميقاً لهذه الحقيقة وتجلية لأبعادها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وخلاصته هو أنَّ كُلّ محكم بالقياس إلى ما فوقه مِنْ المحكمات يعتبر مُتشابهاً محكمه المحكم الذي فوقه</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بمعنى أنَّ المحكم الفوقي يزيح ويكشف تشابه المحكم الذي دونه، إذْ أنَّ إحكام المحكم إنَّما هُوَ صفة لَهُ باعتبار ما تحته، لكنَّهُ وبالنظر لما فيه مِنْ مساحات تمتزج بالتشابه أحتيج فِي كشف منطقة تشابهه إلى إرجاعه إلى ما فوقه مِنْ المحكمات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وإيضاحا لهذا المطلب يمكن أنْ نمثِّل بدرجات النُّور، إذْ هُوَ بمستوى معيّن نور وَلَيْسَ ظلمة، وَهَذَا النُّور إذا ما قايسناه بنور أكبر منه يكون بالقياس والمقابلة نوراً مُمتزجاً بظلمة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قست النُّور فِي درجة الخمسين إلى النُّور فِي درجة المئة لاضمحل الأوَّل فِي الثَّانِي، بحيث لا يطلق على نوريته اسم النُّور بالقياس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أيّدت الاكتشافات العلمية الحديثة ما وَرَدَ عَنْ الإمام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تعلم وزن الظلمة والنور</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نسب للظلمة وزنا؛ ولذا اكتشفوا أنَّ الظلمة ليست عدماً مطلقاً، وَإنَّما هِيَ نور ضعيف، وإطلاق وصف الظلمة عَلَيْهَا إنَّما هُوَ بالقياس للنور الأقوى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يُؤكِّد وجود نوريّة ضعيفة فِي الظلمة أنَّ العدسات الليلية المستعملة فِي الرؤية آناء الظلام وظيفتها الفيزيائية استثمار ذَلِكَ النُّور الضعيف المصاحب للظلمة فتتحقق به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تقاس الأنوار بعضها إلى بَعْض</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المثال يتقرب للأذهان الاختلاف فِي درجات المحكمات،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فَكَمَا أنَّه فوق كُلّ ذي نور نور أكبر وأقوى فكذلك فوق كُلّ ذي محكم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وَالنُّور فِي درجاته النهائية يطلق عَلَيْهِ نور الأنوار، ويطلق على المحكم فِي درجاته النهائية عنوان أحكم المحكمات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الأساس أطلق الباري في القُرآن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بَعْض درجات 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ولخطورة بحث طبقات المحكمات فقد نزلت أكثر من آية من آيات القُرآن الكريم لبيانها، كما اعتنى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وتشددوا فِي الدلالة عليها، مما يؤكد مدى تأثيرها في معارف الإنسان وفهمه للقُرآن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غَيْر موضع طرحت آيات القُرآن الكريم حقيقتين مهمتين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الإيمان بالحجج الإلهية بشكل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التمييز فِي الإيمان بين درجات الحجج ومقاماتها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فَعَلَى صعيد الاعتقاد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قُولُوا آمَنّا بِاللّهِ وَ ما أُنْزِلَ إِلَيْنا وَ ما أُنْزِلَ إِلى إِبْراهِيمَ وَ إِسْماعِيلَ وَ إِسْحاقَ وَ يَعْقُوبَ وَ الْأَسْباطِ وَ ما أُوتِيَ مُوسى وَ عِيسى وَ ما أُوتِيَ النَّبِيُّونَ مِنْ رَبِّهِمْ لا نُفَرِّقُ بَيْنَ أَحَدٍ مِنْهُمْ </w:t>
      </w:r>
      <w:r>
        <w:rPr>
          <w:rFonts w:eastAsia="Amiri" w:cs="Amiri" w:ascii="Amiri" w:hAnsi="Amiri"/>
          <w:color w:val="111111"/>
          <w:sz w:val="28"/>
          <w:szCs w:val="28"/>
          <w:rtl w:val="true"/>
          <w:lang w:bidi="ar-SA"/>
        </w:rPr>
        <w:t>)</w:t>
      </w:r>
      <w:r>
        <w:rPr>
          <w:rStyle w:val="FootnoteAnchor"/>
        </w:rPr>
        <w:footnoteReference w:id="4"/>
      </w:r>
      <w:r>
        <w:rPr>
          <w:rStyle w:val="FootnoteAnchor"/>
        </w:rPr>
        <w:footnoteReference w:id="5"/>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فأمر بالإيمان بهم جميعاً، لكنَّهُ لَمْ يكتفي بِهَذَا المقدار فأنزل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Fonts w:eastAsia="Amiri" w:cs="Amiri" w:ascii="Amiri" w:hAnsi="Amiri"/>
          <w:color w:val="111111"/>
          <w:sz w:val="28"/>
          <w:szCs w:val="28"/>
          <w:rtl w:val="true"/>
          <w:lang w:bidi="ar-SA"/>
        </w:rPr>
        <w:t>)</w:t>
      </w:r>
      <w:r>
        <w:rPr>
          <w:rStyle w:val="FootnoteAnchor"/>
          <w:rtl w:val="true"/>
        </w:rPr>
        <w:footnoteReference w:id="6"/>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فدلَّت الآية الأخيرة عَلَى وجوب الإيمان بهم عَلَى طبقات ودرجات، ففي حين أن بعض الآيات نهت عن التفريق بين الرسل فِي صراطهم الحَقّ ونهجهم القويم ودينهم الواحد، أمرت آيات أخرى بالاعتقاد بوجود طبقات فِي ذَلِكَ الصراط، وبوجود تفاوت في ذَلِكَ المنهاج، وَهَذَا معنى التحفظ فِي الإيمان عَلَى الطبقات والوحدة، أي وحدة في الكثرة وكثرة فِي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اعتقدت بالوحدة بلا اكتراث بالكثرة كفرت وجحدت، ولو اعتقدت بالكثرة بلا وحدة لكفرت وجحدت،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نُفَرِّقُ بَيْنَ أَحَدٍ مِنْهُمْ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هُوَ القول بالوحدة، 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9"/>
      </w:r>
      <w:r>
        <w:rPr>
          <w:rFonts w:ascii="Amiri" w:hAnsi="Amiri" w:eastAsia="Amiri" w:cs="Amiri"/>
          <w:color w:val="111111"/>
          <w:sz w:val="28"/>
          <w:sz w:val="28"/>
          <w:szCs w:val="28"/>
          <w:rtl w:val="true"/>
          <w:lang w:bidi="ar-SA"/>
        </w:rPr>
        <w:t>هُوَ القول بالكثرة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جمع القُرآن الكريم بين نغمة الوحدة ونغمة الكثرة فِي محكمات القُرآن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فشدَّد مِنْ جهة عَلَى وجود المحكمات، وشدَّد مِنْ جهة أُخرى عَلَى طبقات المحكمات، فمحكم هُوَ لما دون ومتشابه بالنسبة إلى ما</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bookmarkStart w:id="24" w:name="pg6917_70941"/>
    </w:p>
    <w:p>
      <w:pPr>
        <w:pStyle w:val="BookText"/>
        <w:rPr/>
      </w:pPr>
      <w:bookmarkEnd w:id="24"/>
      <w:r>
        <w:rPr>
          <w:rFonts w:ascii="Amiri" w:hAnsi="Amiri" w:eastAsia="Amiri" w:cs="Amiri"/>
          <w:color w:val="111111"/>
          <w:sz w:val="28"/>
          <w:sz w:val="28"/>
          <w:szCs w:val="28"/>
          <w:rtl w:val="true"/>
          <w:lang w:bidi="ar-SA"/>
        </w:rPr>
        <w:t>فوق إلى أنْ نصل إلى أم المحكمات، وفي ذَلِكَ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الَّذِي أَنْزَلَ عَلَيْكَ الْكِتابَ مِنْهُ آياتٌ مُحْكَماتٌ هُنَّ أُمُّ الْكِتابِ وَ أُخَرُ مُتَشابِهاتٌ </w:t>
      </w:r>
      <w:r>
        <w:rPr>
          <w:rFonts w:eastAsia="Amiri" w:cs="Amiri" w:ascii="Amiri" w:hAnsi="Amiri"/>
          <w:color w:val="111111"/>
          <w:sz w:val="28"/>
          <w:szCs w:val="28"/>
          <w:rtl w:val="true"/>
          <w:lang w:bidi="ar-SA"/>
        </w:rPr>
        <w:t>)</w:t>
      </w:r>
      <w:r>
        <w:rPr>
          <w:rStyle w:val="FootnoteAnchor"/>
          <w:rtl w:val="true"/>
        </w:rPr>
        <w:footnoteReference w:id="10"/>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وأُمّ الكتاب هِيَ محكم لِكُلِّ المحكمات</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690418_372815092"/>
      <w:bookmarkStart w:id="26" w:name="_Toc8"/>
      <w:bookmarkEnd w:id="25"/>
      <w:r>
        <w:rPr>
          <w:rtl w:val="true"/>
        </w:rPr>
        <w:t>كيف نتعرف عَلَى طبقات المحكمات</w:t>
      </w:r>
      <w:r>
        <w:rPr>
          <w:rtl w:val="true"/>
        </w:rPr>
        <w:t>:</w:t>
      </w:r>
      <w:bookmarkEnd w:id="26"/>
    </w:p>
    <w:p>
      <w:pPr>
        <w:pStyle w:val="BookText"/>
        <w:rPr/>
      </w:pPr>
      <w:r>
        <w:rPr>
          <w:rFonts w:ascii="Amiri" w:hAnsi="Amiri" w:eastAsia="Amiri" w:cs="Amiri"/>
          <w:color w:val="111111"/>
          <w:sz w:val="28"/>
          <w:sz w:val="28"/>
          <w:szCs w:val="28"/>
          <w:rtl w:val="true"/>
          <w:lang w:bidi="ar-SA"/>
        </w:rPr>
        <w:t>بات مِنْ الوضوح بمكان لدى المحققين مِنْ المفسرين بطلان التعريف القديم الدارج الذي يفرّق بين المحكمات والمتشابهات بأنَّ المتشابه ما كَانَ لفظه مجملا ومغلقا، وأنَّ المحكم ما كَانَ لفظه بيناً واضحاً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البطلان ما وصف الله به جميع آيات قُرآنه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هذا لِسانٌ عَرَبِيٌّ مُبِينٌ </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الدَّالَّة عَلَى أنَّه لَيْسَ بين آيات القرآن لفظ مجمل عَلَى صعيد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لابُدَّ مِنْ التفريق بين المحكم والمتشابه بوجه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بُيِن فِي التحقيقات الأخيرة فِي علم التفسير أنَّ التشابه </w:t>
      </w:r>
    </w:p>
    <w:p>
      <w:pPr>
        <w:pStyle w:val="BookText"/>
        <w:rPr/>
      </w:pPr>
      <w:r>
        <w:rPr>
          <w:rFonts w:ascii="Amiri" w:hAnsi="Amiri" w:eastAsia="Amiri" w:cs="Amiri"/>
          <w:color w:val="111111"/>
          <w:sz w:val="28"/>
          <w:sz w:val="28"/>
          <w:szCs w:val="28"/>
          <w:rtl w:val="true"/>
          <w:lang w:bidi="ar-SA"/>
        </w:rPr>
        <w:t>والإحكام لا محل لهما عَلَى صعيد اللفظ ودلالته الأولية، وَإنَّما يتطرّق التشابه والإحكام للقرآن عَلَى صعيد المعنى وطبقاته، بَلْ عَلَى صعيد ما هُوَ أعظم مِنْ المعنى وطبقاته وَهُوَ الحقائق وطبقاتها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أنْ ينتقل السامع للألفاظ منها إلى معانيها ينشأ لديه فِي واحة المعاني وضوح وإبهام، وَلَيْسَ السبب فِي الوضوح والإبهام نفس القُرآن الكريم وَإنَّما هُوَ مُسبب عَنْ درجة علم البشر بالمعاني ودرجة علمهم بالحقائق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فيخطأ مِنْ يظن أنَّ التقسيم والتنويع لآيات القُرآن سببه الألفاظ أو المعاني بما هِيَ مدلولات للألفاظ، والسرّ فِي ذَلِكَ وصف القُرآن كُلّ آياته بالعربي المبين، وإنما نشأ التقسيم بَعْدَ مغادرة منصّة الألفاظ إلى منصّة المعاني وطبقاتها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التعرف عَلَى اشتمال القُرآن عَلَى محكم ومتشابه وأن نفس محكماته عَلَى طبقات ينبثق هَذَا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نُميّز طبقات المحكمات، وما هِيَ المحكمات الأشد إحكاماً والمحكمات الأدنى إحكاماً؟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كلما كانت ذَاتَ موقعية كبيرة فِي الدِّين، وكذا المعنى كلمَا كَانَ ذا موقعية مُتَقَدِّمَة بين المعاني الدينية اعتبر ذَلِكَ المعنى أشدّ إحكاماً مِنْ المعاني والحقائق الأنزل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الآيات المُتعرِّضة للمعارف الَّتِي هِيَ مِنْ أصول الدِّين وعقائده تعتبر أشد إحكاماً مِنْ الآيات الَّتِي تتعرض إلى فروع الدِّين، والسرّ فِي ذَلِكَ هُوَ أنَّ المعنى فِي العقائد وفي أصول الدِّين أعلى مرتبة وجودية وحقائقية مِنْ المعنى فِي فروع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يتبيَّن أنَّ أشد آيات القُرآن إحكاماً هِيَ الآيات الَّتِي تتعرض إلى التوحيد ومعارفه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لِمَ ذَلِكَ؟</w:t>
      </w:r>
    </w:p>
    <w:p>
      <w:pPr>
        <w:pStyle w:val="BookText"/>
        <w:rPr/>
      </w:pPr>
      <w:r>
        <w:rPr>
          <w:rFonts w:ascii="Amiri" w:hAnsi="Amiri" w:eastAsia="Amiri" w:cs="Amiri"/>
          <w:color w:val="111111"/>
          <w:sz w:val="28"/>
          <w:sz w:val="28"/>
          <w:szCs w:val="28"/>
          <w:rtl w:val="true"/>
          <w:lang w:bidi="ar-SA"/>
        </w:rPr>
        <w:t>قَدْ مَرَّ آنفاً أنَّ آيات العقائد أشدّ إحكاماً مِنْ آيات الفروع، ولمّا كَانَ التوحيد أساس كُلّ الدِّين وأساس كُلّ معارف القُرآن فلا محالة أنْ يوزن به غيره لا أنَّ غيره يزنه، لِأنَّ معنى المحكم هُوَ الأم، والأم معناها الميزان والمدار، ولا يعقل أنْ يكون شيء مِنْ الأصول فوق أصل التوحيد ليوزن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وتأتي فِي الرتبة اللاحقة الآيات الَّتِي تتعرض للنبوة فَهِيَ أعظم وأشدّ إحكاماً مِنْ الآيات الَّتِي تتعرّض لبقية أصول الدِّين، لِأنَّ موقعية النبوة موقعية مدارية بَعْدَ موقعية التوحيد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والمعاد إذَا ما لاحظناه فِي قسمه المرتبط بالتوحيد يكون بِهَذَا المعنى أعظم مِنْ النبوة، وإذا لاحظناه في قسمه الذي لا يرتبط بالتوحيد تكون النبوة أعظم مِنْهُ، وَبَعْدَ النبوة تأتي موقعية الإمامة، </w:t>
      </w:r>
      <w:bookmarkStart w:id="27" w:name="pg6917_70944"/>
    </w:p>
    <w:p>
      <w:pPr>
        <w:pStyle w:val="BookText"/>
        <w:rPr/>
      </w:pPr>
      <w:bookmarkEnd w:id="27"/>
      <w:r>
        <w:rPr>
          <w:rFonts w:ascii="Amiri" w:hAnsi="Amiri" w:eastAsia="Amiri" w:cs="Amiri"/>
          <w:color w:val="111111"/>
          <w:sz w:val="28"/>
          <w:sz w:val="28"/>
          <w:szCs w:val="28"/>
          <w:rtl w:val="true"/>
          <w:lang w:bidi="ar-SA"/>
        </w:rPr>
        <w:t>فتكون الآيات المتعرضة لها أشد إحكاماً مِنْ الآيات المتعرضة لما هُوَ دونها</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1690420_372815092"/>
      <w:bookmarkStart w:id="29" w:name="_Toc9"/>
      <w:bookmarkEnd w:id="28"/>
      <w:r>
        <w:rPr>
          <w:rtl w:val="true"/>
        </w:rPr>
        <w:t>ولاية أهل البيت</w:t>
      </w:r>
      <w:r>
        <w:rPr>
          <w:rtl w:val="true"/>
        </w:rPr>
        <w:t>(</w:t>
      </w:r>
      <w:r>
        <w:rPr>
          <w:rtl w:val="true"/>
        </w:rPr>
        <w:t>عليهم السلام</w:t>
      </w:r>
      <w:r>
        <w:rPr>
          <w:rtl w:val="true"/>
        </w:rPr>
        <w:t xml:space="preserve">) </w:t>
      </w:r>
      <w:r>
        <w:rPr>
          <w:rtl w:val="true"/>
        </w:rPr>
        <w:t>مثبتة في أم الكتاب</w:t>
      </w:r>
      <w:r>
        <w:rPr>
          <w:rtl w:val="true"/>
        </w:rPr>
        <w:t>:</w:t>
      </w:r>
      <w:bookmarkEnd w:id="29"/>
    </w:p>
    <w:p>
      <w:pPr>
        <w:pStyle w:val="BookText"/>
        <w:rPr/>
      </w:pPr>
      <w:r>
        <w:rPr>
          <w:rFonts w:ascii="Amiri" w:hAnsi="Amiri" w:eastAsia="Amiri" w:cs="Amiri"/>
          <w:color w:val="111111"/>
          <w:sz w:val="28"/>
          <w:sz w:val="28"/>
          <w:szCs w:val="28"/>
          <w:rtl w:val="true"/>
          <w:lang w:bidi="ar-SA"/>
        </w:rPr>
        <w:t>وما أثبتناه مِنْ أنَّ محكم الآيات نازلة فِي بيان أحكم العقائد يتجلى بوضوح فِيما بينته الزيارات المأثورة الناصّة عَلَى أنَّ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 فِي محكمات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وَرَدَ فِي زيارة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أنَّكَ أمير المُؤْمِنِين الحقّ الذي نطق بولايتك التنزيل</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ومنها ما ورد في زيارة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 نطق بفضله التنزيل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البند اللطيف واللغة العظيمة مما غفل عنه جملة مِنْ المتكلمين فظنّوا أنَّ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بالتأويل للآيات، بَيْنَمَا نصوص الزيارات تثبت أنَّ إمامته وفضله نزل بها التنزيل، بمعنى أنَّ الله نصَّ عَلَى ولايته وإمامته فِي التنزيل، وأحد معاني الإحكام هُوَ التنزيل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تتبعنا أكثر نصوص الزيارات لوجدنا ما هُوَ أرقى مما مَرَّ، إذْ وَرَدَ فِي زيارة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ذكره الله فِي محكم الآيات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فِي أُمِّ الْكِتابِ لَدَيْنا لَعَلِيٌّ حَكِيمٌ </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وورد في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أَنْزَلَ الله فِيهِ وَإِنَّهُ فِي امِّ الكِتابِ لَدَيْنا لَعَلِيُّ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ففضلاً عَنْ نزول القُرآن بالولاية فِي التأويل، وفضلاً عَنْ نزوله بالولاية فِي التنزيل، فَإنَّهُ نصّ عَلَى ولايته فِي أم محكمات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هَذَا البيان لابُدَّ أنْ تستوقف الأقلام وتعمّل العقول فِي هذا المُدّعى الخطير، إذْ لَيْسَ ثمة آيات دلّت عَلَى 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وانتهى الأمر، وليست ولايتهم مورد تنزيل الكتاب وكفى، كَمَا أنَّها ليست منصوصة فِي المحكمات فحسب، بَلْ تكفل بالنصّ عَلَيْهَا والنطق بوجوبها أم المحكمات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أساس ذَلِكَ نحن مطالبون بإقامة الدلائل عَلَى إمامة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وأولادهما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فِي تأويل الكتاب وحسب، ولا فِي تنزيل الكتاب وكفى، ولا بالمحكمات وانتهى الأمر</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مطالبون بإقامة الدلائل عَلَى إمامتهم وولايتهم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بالآيات الَّتِي تتصدر قائمة المحكمات ولا أمومة عَلَيْهَا من آيات أخرى، أيّ</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bookmarkStart w:id="30" w:name="pg6917_70946"/>
    </w:p>
    <w:p>
      <w:pPr>
        <w:pStyle w:val="BookText"/>
        <w:rPr/>
      </w:pPr>
      <w:bookmarkEnd w:id="30"/>
      <w:r>
        <w:rPr>
          <w:rFonts w:ascii="Amiri" w:hAnsi="Amiri" w:eastAsia="Amiri" w:cs="Amiri"/>
          <w:color w:val="111111"/>
          <w:sz w:val="28"/>
          <w:sz w:val="28"/>
          <w:szCs w:val="28"/>
          <w:rtl w:val="true"/>
          <w:lang w:bidi="ar-SA"/>
        </w:rPr>
        <w:t>الآيات الأكثر إحكاماً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وانعقاد أم المحكمات فِي إثبات الولاية أدلّ دليل عَلَى كونها مِنْ أمهات أصول الدِّين وأحكم محكماته الَّتِي يدور عَلَيْهَا جملة كثيرة مِنْ أصوله وعقائده</w:t>
      </w:r>
      <w:r>
        <w:rPr>
          <w:rFonts w:eastAsia="Amiri" w:cs="Amiri" w:ascii="Amiri" w:hAnsi="Amiri"/>
          <w:color w:val="111111"/>
          <w:sz w:val="28"/>
          <w:szCs w:val="28"/>
          <w:rtl w:val="true"/>
          <w:lang w:bidi="ar-SA"/>
        </w:rPr>
        <w:t>.</w:t>
      </w:r>
    </w:p>
    <w:p>
      <w:pPr>
        <w:pStyle w:val="Heading4"/>
        <w:numPr>
          <w:ilvl w:val="3"/>
          <w:numId w:val="1"/>
        </w:numPr>
        <w:rPr/>
      </w:pPr>
      <w:bookmarkStart w:id="31" w:name="__RefHeading___Toc1690422_372815092"/>
      <w:bookmarkStart w:id="32" w:name="_Toc10"/>
      <w:bookmarkEnd w:id="31"/>
      <w:r>
        <w:rPr>
          <w:rtl w:val="true"/>
        </w:rPr>
        <w:t>وقفة مَعَ السِّيّد المرتضى</w:t>
      </w:r>
      <w:r>
        <w:rPr>
          <w:rtl w:val="true"/>
        </w:rPr>
        <w:t>:</w:t>
      </w:r>
      <w:bookmarkEnd w:id="32"/>
    </w:p>
    <w:p>
      <w:pPr>
        <w:pStyle w:val="BookText"/>
        <w:rPr/>
      </w:pPr>
      <w:r>
        <w:rPr>
          <w:rFonts w:ascii="Amiri" w:hAnsi="Amiri" w:eastAsia="Amiri" w:cs="Amiri"/>
          <w:color w:val="111111"/>
          <w:sz w:val="28"/>
          <w:sz w:val="28"/>
          <w:szCs w:val="28"/>
          <w:rtl w:val="true"/>
          <w:lang w:bidi="ar-SA"/>
        </w:rPr>
        <w:t>ومما تَقَدَّمَ مِنْ بيان دلالة القُرآن في أم محكماته عَلَى إمامة علي وولايته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يتبيَّن وجه المناقشة فيما قاله السِّيّد المرتضى مِنْ أنَّ دلالة القُرآن عَلَى الولاية بيِّنة عَلَى مستوى الظاهر الخفي وَلَيْسَ الظاهر الجلي، فَإنَّ ما تَقَدَّمَ يوضِّح أنَّ الولاية فِي القُرآن ليست مِنْ الظاهر الخفي، أيّ ظاهر بالمعنى الأعم، كَمَا أنَّهُ لَيْسَ مِنْ الظاهر الجلي بَلْ أعظم مِنْ ذَلِكَ، إذْ لا يناسب الولاية الَّتِي هِيَ مِنْ أحكم محكمات المعارف إلَّا أنْ تكون ظاهرة وجلية وواضحة بدرجات فائقة فِي الوضوح في أمهات آيات القرآن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صدارة 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تأتي ولاية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سيما وعنوان القربى فِي آيات الولاية أوَّل انطباقها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وبتوسطها ينطبق عَلَى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خاصّ ابتداء ونزولاً بالخمسة أصحاب الكساء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انتشار الشبهات والالتباسات وإنَّ سبّب احتجاب أنوار القُرآن عَنْ أنْ يبصرها عموم المسلمين المستضعفين لكنَّ ذَلِكَ لا يوجب تزلزل الضياء البرهاني فِي دلالة الآيات عما هُوَ عَلَيْهِ نظير الحال فِي أدلّة التوحيد، فَإنَّ شبهات الإلحاد والملحدين قَدْ يُفرض لها انتشار ورواج وبالتالي يكون لها تعمية عَلَى عقول البسطاء لكنَّ ذَلِكَ لا يعني زوال بينات وأدلة التوحيد عمّا هِيَ عَلَيْهِ مِنْ بداهة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تارة يعرّف البديهي والظاهر كوصف إدراكي للأشخاص والأفراد فَهَذَا يكون نسبيا ومتغيرا، وَأُخرى يعرّف بلحاظ مقدمات الاستدلال ومناشىء الدلائل فَهَذَا لا يطرأ عَلَيْهِ أي تغيير</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3" w:name="pg6917_70949"/>
      <w:bookmarkStart w:id="34" w:name="pg6917_70949"/>
      <w:bookmarkEnd w:id="34"/>
    </w:p>
    <w:p>
      <w:pPr>
        <w:pStyle w:val="Heading3"/>
        <w:numPr>
          <w:ilvl w:val="2"/>
          <w:numId w:val="1"/>
        </w:numPr>
        <w:rPr/>
      </w:pPr>
      <w:bookmarkStart w:id="35" w:name="pg6917_70949"/>
      <w:bookmarkStart w:id="36" w:name="__RefHeading___Toc1690424_372815092"/>
      <w:bookmarkStart w:id="37" w:name="_Toc11"/>
      <w:bookmarkEnd w:id="35"/>
      <w:bookmarkEnd w:id="36"/>
      <w:r>
        <w:rPr>
          <w:rtl w:val="true"/>
        </w:rPr>
        <w:t>الضابطة الثانية</w:t>
      </w:r>
      <w:r>
        <w:rPr>
          <w:rtl w:val="true"/>
        </w:rPr>
        <w:t xml:space="preserve">: </w:t>
      </w:r>
      <w:r>
        <w:rPr>
          <w:rtl w:val="true"/>
        </w:rPr>
        <w:t>موقع العقائد فوق عالم الدنيا</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الاعتقاد والمعرفة بمقامات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أصول الدِّين وَلَيْسَ مِنْ الفروع فَهُوَ مقام اعتقادي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فَإنَّهُ لا تنحصر تداعياته وآثاره وتأثيره على الحياة الدنيا فقط، بل يسع ويتسع إلى جميع العوالم بل الى ما فوق الجنة الابدية من عوالم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لأصول الدِّين وعقائده موقعية وجودية عالية كَمَا أنَّ لفروع الدِّين موقعية نازلة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موقعية الفروع فمحصورة فِي النشأة الدنيوية بقسميها الأولى مِنْ الدُّنْيَا والآخرة منها، وأمَّا العقائد الدينية والمعارف الاعتقادية والأصول المعرفية فنشأتها الوجودية تعم وتستوعب عوالم سابقة وعالم لاحقة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شك أنَّ عظمة وخطورة العقائد مُتَقَدِّمَة عَلَى فروع الدِّين لاختلاف الموقعية؛ ولذا فَكُلّما كبر الموقع الوجودي للشيء فِي ما </w:t>
      </w:r>
    </w:p>
    <w:p>
      <w:pPr>
        <w:pStyle w:val="BookText"/>
        <w:rPr/>
      </w:pPr>
      <w:r>
        <w:rPr>
          <w:rFonts w:ascii="Amiri" w:hAnsi="Amiri" w:eastAsia="Amiri" w:cs="Amiri"/>
          <w:color w:val="111111"/>
          <w:sz w:val="28"/>
          <w:sz w:val="28"/>
          <w:szCs w:val="28"/>
          <w:rtl w:val="true"/>
          <w:lang w:bidi="ar-SA"/>
        </w:rPr>
        <w:t>يتعرّض لَهُ القُرآن يصبح الشيء أشدّ إحكاماً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فرق بل فروق بين الدِّين والشريعة، فَإنَّ الشريعة خاصّة بالنشأة الأرضية، بَيْنَمَا للدين عموم وعمومية لِكُلِّ عوالم الخلقة؛ ولذا فَالدِّين لا تقف حدوده عِنْدَ نشأة مضت أو بتاريخ مضى أو بوضع راهن بَلْ هُوَ مرتبط بكُلِّ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ويخطأ الكثير عِنْدَمَا يظنون أنَّ الدِّين لَيْسَ داخلاً فِي اهتمام المُؤْمِنِين بعدما يذهبون إلى الجنّة، بَلْ الصحيح أنَّ الدِّين حاكم عَلَى كُلّ العوالم بما فيها عالم الجَنّة الأبدية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للدين نظاما حاكما عَلَى أهل النيران فِي النَّار، وللدين أيضا نظام حاكم فِي عالم الذر وعالم الميثاق الذي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تأسس فإن الاعتقاد والمعرفة بمقامات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إنه من أصول الدين وليس من الفروع فهو مقام اعتقادي لا تنحصر تداعياته وآثاره وتأثيره على الحياة الدنيا فقط، بل يسع ويتسع إلى جميع العوالم بل الى ما فوق الجنة الابدية من عوالم النور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وبالتالي يكون نورا ومنهاجا وضياء وصراطا يعرج به فيها </w:t>
      </w:r>
      <w:r>
        <w:rPr>
          <w:rFonts w:eastAsia="Amiri" w:cs="Amiri" w:ascii="Amiri" w:hAnsi="Amiri"/>
          <w:color w:val="111111"/>
          <w:sz w:val="28"/>
          <w:szCs w:val="28"/>
          <w:rtl w:val="true"/>
          <w:lang w:bidi="ar-SA"/>
        </w:rPr>
        <w:t xml:space="preserve">. </w:t>
      </w:r>
      <w:bookmarkStart w:id="38" w:name="pg6917_70951"/>
    </w:p>
    <w:p>
      <w:pPr>
        <w:pStyle w:val="Heading3"/>
        <w:numPr>
          <w:ilvl w:val="2"/>
          <w:numId w:val="1"/>
        </w:numPr>
        <w:rPr/>
      </w:pPr>
      <w:bookmarkStart w:id="39" w:name="__RefHeading___Toc1690426_372815092"/>
      <w:bookmarkStart w:id="40" w:name="_Toc12"/>
      <w:bookmarkEnd w:id="38"/>
      <w:bookmarkEnd w:id="39"/>
      <w:r>
        <w:rPr>
          <w:rtl w:val="true"/>
        </w:rPr>
        <w:t>الضابطة الثَّالثة</w:t>
      </w:r>
      <w:r>
        <w:rPr>
          <w:rtl w:val="true"/>
        </w:rPr>
        <w:t xml:space="preserve">: </w:t>
      </w:r>
      <w:r>
        <w:rPr>
          <w:rtl w:val="true"/>
        </w:rPr>
        <w:t>العمى عن المعارف في الدنيا عمى في العوالم الأخرى</w:t>
      </w:r>
      <w:bookmarkEnd w:id="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خطورة العمى في العوالم الآتية تتحدد وفق خطورة الاعتقاد في عالم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هو العمى الأخروي الذي سينجم عن تضييع معرفة مقامات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تضمّنت آيات القُرآن هذه الضابطة بصراحة ووضوح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العمى وأعمى هُوَ الخلو مِنْ المعارف، فَكُلّ مَنْ هُوَ غَيْر عارف فِي نشأة الدُّنْيَا فَهُوَ أعمى وَغَيْر عارف فِي الآخرة، بل وأضلّ سبيلاً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فعلى السالكين لله أنْ يكونوا بصراء وبصيرين وذو بصيرة هُنَا كي لا يضلّوا السبيل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وثمة نص معرفي يتداوله الفلاسفة والمتكلمون كثيرا وَهُوَ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بذر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فبغض النظر عن قائله فَهُوَ مطابق لمضمون الآية، فَإنَّ للآية منطوقا ومفهوماً، ومنطوقها إنَّ مَنْ كَانَ فِي هَذِهِ أعمى فَهُوَ فِي الآخرة أعمى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ومفهومها أيّ عكسها مَنْ كَانَ فِي هَذِهِ بصيراً فَهُوَ فِي الآخرة أكثر بصيرة وأشدّ رشداً وهداية، وَهَذَا هُوَ مضمون الحديث السابق؛ إذْ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بذر المشاهدة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كون المعرفة فِي الدُّنْيَا بوابة نافذة لأجل المشاهدة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وَالرِّوَايَة يتضمنان بيان نقطة معرفية مِنْ جهة، وَمِنْ جهة أُخرى يشتملان عَلَى إنذار كبير للبشر وتخويف مِنْ القصور والتقصير فِي المعرفة فِي دار الدُّنْيَا</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ولنا أنَّ نتوغّل أكثر فِي معنى الآية وَالرِّوَايَة فنقول إنَّ العمى فِي هَذِهِ الدُّنْيَا والعمى والضلال فِي الآخرة إمَّا أنْ يكون عَنْ أصل الحقيقة أو يكون عَنْ طبقات الحقيقة، فَمِنْ عمي وتاه عَنْ أصل الحقيقة فِي دار الدُّنْيَا عمي وضلّ عَنْ أصل الحقيقة فِي عالم الآخرة، وَمَنْ ضلّ وعمي عَنْ طبقات الحقيقة وشؤونها وأبعادها عمي وضل عَنْ درجات الحقيقة فِي عالم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فبقدر ما يتعامى عنه وينكره ويجحده فِي عالم الدُّنْيَا يتعامى وينكر ويضل عنه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قَدْ يهتدي إلى الجنان فِي الآخرة لكنَّهُ يتعامى ويضل عَنْ أعالي الجنان فيها، لأنَّهُ لا يدرك مِنْ الآخرة إلا ما أدركه فِي الدُّنْيَا، فَمَنْ لَمْ يبصر أعالي المعارف مِنْ ها هُنَا عمي عنها وضل سبيلها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القاعدة القرآنية المودعة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تُجْزَوْنَ ما كُنْتُمْ تَعْمَلُونَ </w:t>
      </w:r>
      <w:r>
        <w:rPr>
          <w:rFonts w:eastAsia="Amiri" w:cs="Amiri" w:ascii="Amiri" w:hAnsi="Amiri"/>
          <w:color w:val="111111"/>
          <w:sz w:val="28"/>
          <w:szCs w:val="28"/>
          <w:rtl w:val="true"/>
          <w:lang w:bidi="ar-SA"/>
        </w:rPr>
        <w:t xml:space="preserve">) </w:t>
      </w:r>
      <w:r>
        <w:rPr>
          <w:rStyle w:val="FootnoteAnchor"/>
          <w:rtl w:val="true"/>
        </w:rPr>
        <w:footnoteReference w:id="20"/>
      </w:r>
      <w:r>
        <w:rPr>
          <w:rStyle w:val="FootnoteAnchor"/>
          <w:rtl w:val="true"/>
        </w:rPr>
        <w:footnoteReference w:id="21"/>
      </w:r>
      <w:r>
        <w:rPr>
          <w:rFonts w:ascii="Amiri" w:hAnsi="Amiri" w:eastAsia="Amiri" w:cs="Amiri"/>
          <w:color w:val="111111"/>
          <w:sz w:val="28"/>
          <w:sz w:val="28"/>
          <w:szCs w:val="28"/>
          <w:rtl w:val="true"/>
          <w:lang w:bidi="ar-SA"/>
        </w:rPr>
        <w:t>، والكسب هُوَ درجات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حال الاعتقادات الواجبة المعتادة فكيف بالاعتقاد بأصل من أصول الدين ومدى خطورة العمى الذي سينجم منه كمعرفة مقامات الصديقة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روايات الرجعة في ذيل الآية المتقدمة أن من كان ضالا في الحياة الأولى من الدنيا يبعث في الرجعة أشد ضلالا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الرجعة</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6917_70956"/>
      <w:bookmarkStart w:id="42" w:name="pg6917_70956"/>
      <w:bookmarkEnd w:id="42"/>
    </w:p>
    <w:p>
      <w:pPr>
        <w:pStyle w:val="Heading3"/>
        <w:numPr>
          <w:ilvl w:val="2"/>
          <w:numId w:val="1"/>
        </w:numPr>
        <w:rPr/>
      </w:pPr>
      <w:bookmarkStart w:id="43" w:name="pg6917_70956"/>
      <w:bookmarkStart w:id="44" w:name="__RefHeading___Toc1690428_372815092"/>
      <w:bookmarkStart w:id="45" w:name="_Toc13"/>
      <w:bookmarkEnd w:id="43"/>
      <w:bookmarkEnd w:id="44"/>
      <w:r>
        <w:rPr>
          <w:rtl w:val="true"/>
        </w:rPr>
        <w:t>الضابطة الرابعة</w:t>
      </w:r>
      <w:r>
        <w:rPr>
          <w:rtl w:val="true"/>
        </w:rPr>
        <w:t xml:space="preserve">: </w:t>
      </w:r>
      <w:r>
        <w:rPr>
          <w:rtl w:val="true"/>
        </w:rPr>
        <w:t>العقيدة رؤية لماض أم منهج لحاضر ومستقبل</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الولاية في مستقبل الدنيا وهي الرجعة وما يلحقها من رجعات وعوالم لاحقة كعالم القيامة، وعند الحساب 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آمرة وناهية وهو يوم الأهوال وتنصاع اليها جميع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يتوهّم كثيرون أنَّ العقائد تراث لتاريخ مضى ورؤية لتاريخ غابر، بَيْنَمَا الصحيح أنَّ العقيدة هِيَ رؤية لحاضر راهن ولمستقبل واعد، وَهِيَ بذلك لها تداعيات خطيرة وأمواج وانعكاسات عَلَى الوضع الراهن والوضع المستقبلي وبه يتبين أنَّ العقيدة أمر مصيري وليست أمراً اختيارياً أو ندبياً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يستبين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الولاية في مستقبل الدنيا وهي الرجعة وما يلحقها من رجعات وعوالم لاحقة كعالم القيامة، وعند الحساب </w:t>
      </w:r>
    </w:p>
    <w:p>
      <w:pPr>
        <w:pStyle w:val="BookText"/>
        <w:rPr/>
      </w:pPr>
      <w:r>
        <w:rPr>
          <w:rFonts w:ascii="Amiri" w:hAnsi="Amiri" w:eastAsia="Amiri" w:cs="Amiri"/>
          <w:color w:val="111111"/>
          <w:sz w:val="28"/>
          <w:sz w:val="28"/>
          <w:szCs w:val="28"/>
          <w:rtl w:val="true"/>
          <w:lang w:bidi="ar-SA"/>
        </w:rPr>
        <w:t>تكون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آمرة وناهية وهو يوم الأهوال وتنصاع اليها جميع الملائكة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ثمة ملكها للأمر ومقامها وليس ذلك الا انكشاف لما كانت عليه من ولاية في دار الدنيا وما قبل ذلك من عوالم وإن لم تكن محسوسة ومعروفة لنا، فإن ولايات المعصومين الأربعة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ذات مراتب ورتب متسلسلة يقوم كل منهم بالولاية عمن قبله ممن يفوقه رتبة</w:t>
      </w:r>
      <w:r>
        <w:rPr>
          <w:rFonts w:eastAsia="Amiri" w:cs="Amiri" w:ascii="Amiri" w:hAnsi="Amiri"/>
          <w:color w:val="111111"/>
          <w:sz w:val="28"/>
          <w:szCs w:val="28"/>
          <w:rtl w:val="true"/>
          <w:lang w:bidi="ar-SA"/>
        </w:rPr>
        <w:t xml:space="preserve">. </w:t>
      </w:r>
      <w:bookmarkStart w:id="46" w:name="pg6917_70958"/>
    </w:p>
    <w:p>
      <w:pPr>
        <w:pStyle w:val="Heading3"/>
        <w:numPr>
          <w:ilvl w:val="2"/>
          <w:numId w:val="1"/>
        </w:numPr>
        <w:rPr/>
      </w:pPr>
      <w:bookmarkStart w:id="47" w:name="__RefHeading___Toc1690430_372815092"/>
      <w:bookmarkStart w:id="48" w:name="_Toc14"/>
      <w:bookmarkEnd w:id="46"/>
      <w:bookmarkEnd w:id="47"/>
      <w:r>
        <w:rPr>
          <w:rtl w:val="true"/>
        </w:rPr>
        <w:t>الضابطة الخامسة</w:t>
      </w:r>
      <w:r>
        <w:rPr>
          <w:rtl w:val="true"/>
        </w:rPr>
        <w:t xml:space="preserve">: </w:t>
      </w:r>
      <w:r>
        <w:rPr>
          <w:rtl w:val="true"/>
        </w:rPr>
        <w:t>لغة الفضائل ترجمانها الحجية و لغة الذم إسقاط للحجية</w:t>
      </w:r>
      <w:bookmarkEnd w:id="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ثمة موازاة ومحاذاة بين لغة العقل العملي ولغة العقل النظري، أيّ كُلّ لغة من لغات العقل العملي لها ما يوازيها فِي لغة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للوحي مناهج وطرق لبيان العقائد، وإحدى تلك المناهج ما يعرف بلغة العقل العملي أو لغة الفضائل والمديح وفي قبالها لغة الذم، فَإنَّ الفضائل الَّتِي تنسب فِي لسان الوحي لأهل المقامات العقائدية تعني إسناد الحجية لهم، بَيْنَمَا الذم فِي لغة العقائد يعني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فالمواطن القرآنية الَّتِي يذم فيها القُرآن أفعال بَعْض زوجات الْنَّبِيّ كَمَا فِي سورة التحريم تمثل إشارة مِنْ القُرآن مفادها أنَّ زوجات الْنَّبِيّ لسن حجة مِنْ الله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بَيْنَمَا تشير المواطن الَّتِي مدح القُرآن فيها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بمدح </w:t>
      </w:r>
    </w:p>
    <w:p>
      <w:pPr>
        <w:pStyle w:val="BookText"/>
        <w:rPr/>
      </w:pPr>
      <w:r>
        <w:rPr>
          <w:rFonts w:ascii="Amiri" w:hAnsi="Amiri" w:eastAsia="Amiri" w:cs="Amiri"/>
          <w:color w:val="111111"/>
          <w:sz w:val="28"/>
          <w:sz w:val="28"/>
          <w:szCs w:val="28"/>
          <w:rtl w:val="true"/>
          <w:lang w:bidi="ar-SA"/>
        </w:rPr>
        <w:t xml:space="preserve">إلهي ناموسي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مُقْتَضَى العادة والعرف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إثبات الحجية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فثمة موازاة ومحاذاة بين لغة العقل العملي ولغة العقل النظري، أيّ كُلّ لغة من لغات العقل العملي لها ما يوازيها فِي لغة العقل النظري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أجمع المسلمون اكتعون عَلَى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المخصوصين قَدْ مدحهم القُرآن الكريم بأوصاف خاصّة كَمَا فِي سورة الدهر وسورة الحشر وسور أُخر عديدة، وبيَّن فضائلهم عِنْدَ الله وكرامتهم لديه، وَهَذِهِ اللغة مِنْ لغات العقل العملي لها ما يوازيها فِي لغة العقل النظري، وَهُوَ ثبوت الحجية والاصطفاء ووجوب الطاعة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سلك القُرآن الكريم مسالك عِدَّة لبيان ما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فمرّة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24"/>
      </w:r>
      <w:r>
        <w:rPr>
          <w:rStyle w:val="FootnoteAnchor"/>
          <w:rtl w:val="true"/>
        </w:rPr>
        <w:footnoteReference w:id="25"/>
      </w:r>
      <w:r>
        <w:rPr>
          <w:rFonts w:ascii="Amiri" w:hAnsi="Amiri" w:eastAsia="Amiri" w:cs="Amiri"/>
          <w:color w:val="111111"/>
          <w:sz w:val="28"/>
          <w:sz w:val="28"/>
          <w:szCs w:val="28"/>
          <w:rtl w:val="true"/>
          <w:lang w:bidi="ar-SA"/>
        </w:rPr>
        <w:t>، وَمَرَّة سلك لغة أُخرى، فَقَالَ مادحاً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دَنا فَتَدَلّى </w:t>
      </w:r>
      <w:r>
        <w:rPr>
          <w:rFonts w:eastAsia="Amiri" w:cs="Amiri" w:ascii="Amiri" w:hAnsi="Amiri"/>
          <w:color w:val="111111"/>
          <w:sz w:val="28"/>
          <w:szCs w:val="28"/>
          <w:rtl w:val="true"/>
          <w:lang w:bidi="ar-SA"/>
        </w:rPr>
        <w:t>)</w:t>
      </w:r>
      <w:r>
        <w:rPr>
          <w:rStyle w:val="FootnoteAnchor"/>
          <w:rtl w:val="true"/>
        </w:rPr>
        <w:footnoteReference w:id="26"/>
      </w:r>
      <w:r>
        <w:rPr>
          <w:rStyle w:val="FootnoteAnchor"/>
          <w:rtl w:val="true"/>
        </w:rPr>
        <w:footnoteReference w:id="27"/>
      </w:r>
      <w:r>
        <w:rPr>
          <w:rFonts w:ascii="Amiri" w:hAnsi="Amiri" w:eastAsia="Amiri" w:cs="Amiri"/>
          <w:color w:val="111111"/>
          <w:sz w:val="28"/>
          <w:sz w:val="28"/>
          <w:szCs w:val="28"/>
          <w:rtl w:val="true"/>
          <w:lang w:bidi="ar-SA"/>
        </w:rPr>
        <w:t>، وَقَالَ مادحاً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Pr>
        <w:footnoteReference w:id="28"/>
      </w:r>
      <w:r>
        <w:rPr>
          <w:rStyle w:val="FootnoteAnchor"/>
        </w:rPr>
        <w:footnoteReference w:id="29"/>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 لا معنى لهذه الحفاوة وَذَلِكَ التكريم وتلك الوجاهة مِنْ الخالق الأزلي وبموازين إلهية غَيْر بشرية إلَّا إسناد الحجية والاصطفاء ووجوب الطاعة ووجوب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ثمّ فلا فرق بين المسلكين واللغتين القرآنيتين إلَّا أنَّ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لغة للعقل النظري،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للعقل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فلغة الكرامة والفضائل فِي منظور العقائد هِيَ لغة حجيّة وليست نظير المدح والمديح الشعري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ولأجل أنَّ ينبّه القُرآن الكريم البشر عَلَى مفادات لغاته أَكَّدَ المرة بَعْدَ الآخرين عَلَى أنَّهُ لَيْسَ بشعر شاعر، وَإنَّما هُوَ نور كاشف للحقائق الكونية، فإذا ما اعترف البشر بأنَّ القُرآن الكريم وَالْنَّبِيّ الأكرم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مدحا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بفضائل خاصّة وَلَمْ يشركا أحداً مِنْ هَذِهِ الأُمَّة فِي فضيلة مِنْ تلك الفضائل بَلْ خصّوا بخصوصهم، فَهَذَا التخصيص بتلك الفضائل تذكير بالحقائق الثابتة والواقعية، وَلَمْ يمدحهم ليُترنم بتلك المدائح ويداعب بها الخيال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لابُدَّ أنْ يؤخذ ما مَرَّ دليلاً وبرهاناً عظيماً عَلَى حجية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القُرآن الكريم فِي مواطن عديدة ركّز عَلَى خصوص مديح البضعة، بينها ذم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مواطن وموارد عديدة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جانب يُعلي مِنْ شأن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بخصوصها، وَمِنْ جانب </w:t>
      </w:r>
    </w:p>
    <w:p>
      <w:pPr>
        <w:pStyle w:val="BookText"/>
        <w:rPr/>
      </w:pPr>
      <w:r>
        <w:rPr>
          <w:rFonts w:ascii="Amiri" w:hAnsi="Amiri" w:eastAsia="Amiri" w:cs="Amiri"/>
          <w:color w:val="111111"/>
          <w:sz w:val="28"/>
          <w:sz w:val="28"/>
          <w:szCs w:val="28"/>
          <w:rtl w:val="true"/>
          <w:lang w:bidi="ar-SA"/>
        </w:rPr>
        <w:t>يؤنِّب ويعاتب ويذم زوجات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والمغزى مِنْ ذَلِكَ تنبيه وتفهيم المسلمين عَلَى حجيّة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وَعَلَى عدم حجية زوجاته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ما قلناه مِنْ أنَّ المديح لغة مِنْ لغات الحجية والاصطفاء، والذم لغة مِنْ لغات إسقاط الحجية والاصطفاء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وجه عام ينبغي أنْ لا نغفل ونحن نتتبع منظومة معارف القُرآن والوحي عَنْ مفاد لغة المدح ولغة الذم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القبيل وصف القُرآن لموسى وعيسى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بالوجيه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 xml:space="preserve">)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تَكُونُوا كَالَّذِينَ آذَوْا مُوسى فَبَرَّأَهُ اللّهُ مِمّا قالُوا وَ كانَ عِنْدَ اللّهِ وَجِيهاً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3"/>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لا يحتمل المسلم أنَّ المُراد مِنْ نعت الوجيه هُوَ محاباة رحم أو قرابة، إذْ لَيْسَ بين الله تَعَالَى وبين أحد صلة رحم وقرابة، كَمَا لا يحتمل مسلم أنَّ وزان توصيف القُرآن هُوَ زان التوصيف الشعري، إذْ لَيْسَ عِنْدَ الله تَعَالَى عجز عَنْ التوصيف المطابق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فَالمُراد مِنْ المديح بالوجاهة والوجيه هُوَ 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إذَا تبدّه لدينا أنَّ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بخصوصهم مكرّمين وممدوحين فِي منطق 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الخصوصية تعني لا لأجل شرطية عمل أو صفة مفروغ عنها فيهم بَلْ هُمْ بشخصهم الشخيص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حينئذ مصطفون ذاتاً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نقرِّب دلالة لغة المديح عَلَى الحجية بما وَرَدَ فِي القُرآن مِنْ مديح الله لمريم بالطهارة، وَقَدْ جاء عَلَى لسان الوحي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كانَ فِي قَصَصِهِمْ عِبْرَةٌ </w:t>
      </w:r>
      <w:r>
        <w:rPr>
          <w:rFonts w:eastAsia="Amiri" w:cs="Amiri" w:ascii="Amiri" w:hAnsi="Amiri"/>
          <w:color w:val="111111"/>
          <w:sz w:val="28"/>
          <w:szCs w:val="28"/>
          <w:rtl w:val="true"/>
          <w:lang w:bidi="ar-SA"/>
        </w:rPr>
        <w:t>)</w:t>
      </w:r>
      <w:r>
        <w:rPr>
          <w:rStyle w:val="FootnoteAnchor"/>
          <w:rtl w:val="true"/>
        </w:rPr>
        <w:footnoteReference w:id="34"/>
      </w:r>
      <w:r>
        <w:rPr>
          <w:rStyle w:val="FootnoteAnchor"/>
          <w:rtl w:val="true"/>
        </w:rPr>
        <w:footnoteReference w:id="35"/>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أعظم قصص القُرآن ما حدَّثت به الآيات مِنْ تأريخ مريم؛ لذا ففي مريم للمسلمين عبرة، والعبرة تعني العبور، أيّ خذوا مِنْ مريم معبراً؛ ولذا جسَّد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فأشار للمسلمين بضرورة العبور مِنْ مريم إلى مريم الكبرى، أيّ إذَا ما وصفت مريم بمريم حَيْثُ أنَّهُ اسم علم مأخوذ بمعنى الطاهرة والبتول، فإذا كانت مريم طاهرة متبتلة فثمة مَنْ هِيَ أطهر مِنْ مريم، وَهِيَ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وبنصّ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مَرَّ يسترعي التساؤل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أنَّ لغة الفضائل والمناقب ذَاتَ بُعد تشريعي وعقائدي وقانوني وأنَّ القراءات عديدة فِي منطق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اعتمدها القُرآن الكريم فعبَّر عَنْ الحجّيّة بلغة مناقبية بدلاً عَنْ وصفهم بالحجّية بلغة مُبَاشَرَة وواضحة؟</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أحد أسرار ذَلِكَ هُوَ وقاية مقامات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الطمس والتغييب مِنْ قبل أعدائهم وخصومهم، إذْ لو بُيّنت تلك الحقائق وأُبرزت بلغة قانونية صرفة أو بلغة عقائدية واضحة فإنه لا يستبعد أنْ تمتد يد التحريف وأقلام الطمس لتلك الفضائل والمناقب، إذْ لصراحتها يتحسس منها الخصوم والحسّاد أكثر، بَيْنَمَا لغة الفضائل فيها نوع مِنْ الاستتار والخفاء فِي الإفصاح عَنْ الحجية، وأهل التعقل وحدهم يدركون أن اللغة القانونية واللغة العقائدية هِيَ لب ولباب لغة المديح والفضائل وليست هِيَ السطح الظاهر فيها</w:t>
      </w:r>
      <w:r>
        <w:rPr>
          <w:rFonts w:eastAsia="Amiri" w:cs="Amiri" w:ascii="Amiri" w:hAnsi="Amiri"/>
          <w:color w:val="111111"/>
          <w:sz w:val="28"/>
          <w:szCs w:val="28"/>
          <w:rtl w:val="true"/>
          <w:lang w:bidi="ar-SA"/>
        </w:rPr>
        <w:t xml:space="preserve">. </w:t>
      </w:r>
      <w:bookmarkStart w:id="49" w:name="pg6917_70964"/>
    </w:p>
    <w:p>
      <w:pPr>
        <w:pStyle w:val="Heading3"/>
        <w:numPr>
          <w:ilvl w:val="2"/>
          <w:numId w:val="1"/>
        </w:numPr>
        <w:rPr/>
      </w:pPr>
      <w:bookmarkStart w:id="50" w:name="__RefHeading___Toc1690432_372815092"/>
      <w:bookmarkStart w:id="51" w:name="_Toc15"/>
      <w:bookmarkEnd w:id="49"/>
      <w:bookmarkEnd w:id="50"/>
      <w:r>
        <w:rPr>
          <w:rtl w:val="true"/>
        </w:rPr>
        <w:t>الضابطة السادسة</w:t>
      </w:r>
      <w:r>
        <w:rPr>
          <w:rtl w:val="true"/>
        </w:rPr>
        <w:t xml:space="preserve">: </w:t>
      </w:r>
      <w:r>
        <w:rPr>
          <w:rtl w:val="true"/>
        </w:rPr>
        <w:t>لغة القرآن والزيارات</w:t>
      </w:r>
      <w:bookmarkEnd w:id="51"/>
    </w:p>
    <w:p>
      <w:pPr>
        <w:pStyle w:val="BookText"/>
        <w:rPr/>
      </w:pPr>
      <w:r>
        <w:rPr>
          <w:rFonts w:ascii="Amiri" w:hAnsi="Amiri" w:eastAsia="Amiri" w:cs="Amiri"/>
          <w:color w:val="111111"/>
          <w:sz w:val="28"/>
          <w:sz w:val="28"/>
          <w:szCs w:val="28"/>
          <w:rtl w:val="true"/>
          <w:lang w:bidi="ar-SA"/>
        </w:rPr>
        <w:t>إنَّ الأدعية والزيارات مِنْ أعظم مصادر المعارف، وَمِنْ أحكم محكمات أدلة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أشار الشَّيْخ المجلسي الأب إلى أنَّ درجات المعرفة المحكية بالنصوص الواردة عَنْ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متفاوتة، فالمعارف المودعة فِي الأدعية والزيارات يختلف مستواها عَنْ سائر رواياتهم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السر فِي ذَلِكَ؟</w:t>
      </w:r>
    </w:p>
    <w:p>
      <w:pPr>
        <w:pStyle w:val="BookText"/>
        <w:rPr/>
      </w:pPr>
      <w:r>
        <w:rPr>
          <w:rFonts w:ascii="Amiri" w:hAnsi="Amiri" w:eastAsia="Amiri" w:cs="Amiri"/>
          <w:color w:val="111111"/>
          <w:sz w:val="28"/>
          <w:sz w:val="28"/>
          <w:szCs w:val="28"/>
          <w:rtl w:val="true"/>
          <w:lang w:bidi="ar-SA"/>
        </w:rPr>
        <w:t>سره أن المخاطب في الأدعية الشريفة هُوَ الله، وَمِنْ شأن ووزان الخطاب مَعَ الله أنْ يصعد ويرتقي جزالة فِي المعنى والبلاغة علماً ورمزاً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والمخاطب فِي الزيارة هُوَ المعصوم لا عموم الناس، وَمِنْ شأن، ووزان الخطاب للمعصوم أنْ يتميز فِي علو العلوم والمعارف وفي البلاغة وجزالة الكلام عَنْ سائر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أشار إليه المجلسي مِنْ فائدة ينم عَنْ بصيرة وفطنة بلغات الكلام الصادر عَنْ أهل البيت، إذْ مفاده أنَّ جلّ إنْ لَمْ يكن كُلّ العقائد المبيّنة فِي الأدعية والزيارات لا تحتمل التقيّة، فَإنَّ الإمام إذَا ما سئل مِنْ سائل عَنْ مسألة فقهية أو عقيدية فَإنَّهُ قَدْ يواري فِي الجواب فلا يبين الحَقّ بشكل صريح، أو قَدْ يعرّض لأجل أنَّ المقام يقتضي التقية، فيرعى ويحفظ المُؤْمِنِين عَنْ شراسة الظالمين بالتعريض فِي الجواب أو بإخفاء الحقيقة فيه، إلَّا أنَّ المقام فِي الدُّعاء أو فِي الزيارات مختلف تماما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عبَّر المجلسي الأوَّل بتعبير 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محفل الدُّعاء محفل خاص بين المعصوم والله، كَمَا أنَّ المخاطب فِي الزيارات هُوَ المعصوم، واللغة فِي الخطابين وإنْ كانت مشفّرة لكنّها مشتملة عَلَى حقائق عالية وبطون خفية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يتبين أنَّ الأدعية والزيارات مِنْ أعظم مصادر المعارف، وَمِنْ أحكم محكمات أدلة المعارف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لاحظنا مثلا دعاء الندبة بشيء من التأمل لأدركنا ما فيه مِنْ منظومة معادلات يتلو بعضها بعضاً فِي علم المعارف والعقائد يعجز عَنْ التفطن لها المفسرون والعرفاء والمتكلمون إلَّا بالاستعانة بنصوصهم وكلامهم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سديد القول الإعتقاد بأنَّ الزيارة الواحدة لأي مِنْ </w:t>
      </w:r>
    </w:p>
    <w:p>
      <w:pPr>
        <w:pStyle w:val="BookText"/>
        <w:rPr/>
      </w:pPr>
      <w:r>
        <w:rPr>
          <w:rFonts w:ascii="Amiri" w:hAnsi="Amiri" w:eastAsia="Amiri" w:cs="Amiri"/>
          <w:color w:val="111111"/>
          <w:sz w:val="28"/>
          <w:sz w:val="28"/>
          <w:szCs w:val="28"/>
          <w:rtl w:val="true"/>
          <w:lang w:bidi="ar-SA"/>
        </w:rPr>
        <w:t>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دورة لمنظومة 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كبار علماء الإمامية جيلاً بَعْدَ جيل أن مَنْ أراد إدراك وفهم منظومة عقائدية كاملة فعليه بسبر زياراتهم، كزيارة عاشوراء وزيارة وارث وزيارة أمين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الكثير مِنْ المُؤْمِنِين المتعلمين عَلَى سبيل نجاة، بَلْ كثير مِنْ أهل الفضل والفضيلة فِي غفلة وسبات عَنْ المصادر الأم الَّتِي يُستقى منها منظومة العقائد الإيمانية، إذْ ربما يتوهّم كثير مِنْ أهل الفضل أنَّ بإمكانه أنْ يقتنص عقائد الدين مِنْ كتاب باب الحادي عشر للعلامة الحلي أو مِنْ كتاب التجريد للخواجة وشرح العلامة أو مِنْ أيّ كتاب آخر ألَّفه فحول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شكر الله سعيهم وقدس الله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قدّموا خدمات جليلة فِي هَذَا المجال إلَّا أنَّه لا يقايس بما يمكن أنْ يغترف مِنْ الوحي عَلَى قدر السعة والطاقة 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فالعكوف والاقتصار عَلَى مصدر أو مصدرين مما ألَّفه أهل العلم لا ريب أنَّهُ يوجب الغفلة والبعد عَنْ حقائق عالية يتقوّم بها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ذَلِكَ أنَّ ما كتبه فحول العُلَمَاء لَمْ يستوعب بناء تمام المنظومة العقيدية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فَكُلّ سلسلة كتب العقائد الَّتِي ألفها الشَّيْخ الصَّدُوق، بَلْ </w:t>
      </w:r>
    </w:p>
    <w:p>
      <w:pPr>
        <w:pStyle w:val="BookText"/>
        <w:rPr/>
      </w:pPr>
      <w:r>
        <w:rPr>
          <w:rFonts w:ascii="Amiri" w:hAnsi="Amiri" w:eastAsia="Amiri" w:cs="Amiri"/>
          <w:color w:val="111111"/>
          <w:sz w:val="28"/>
          <w:sz w:val="28"/>
          <w:szCs w:val="28"/>
          <w:rtl w:val="true"/>
          <w:lang w:bidi="ar-SA"/>
        </w:rPr>
        <w:t>كل ما أنتجته بَقيَّة الأقلام العلمية فِي طبقة واحدة وفِي قرن واحد لا يمكن أنْ تستوفي مجموع منظومة عقائد الإمامية، بَلْ أنَّ منظومة العقائد الإمامية الكاملة لا تستوفى مِنْ جيلين بَلْ مجموعة أجيال من علماء الإمامية مُنْذُ عهد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فمِنْ أين تستقى الحقيقة المعرفية الكاملة لمذهب الإمامية؟</w:t>
      </w:r>
    </w:p>
    <w:p>
      <w:pPr>
        <w:pStyle w:val="BookText"/>
        <w:rPr/>
      </w:pPr>
      <w:r>
        <w:rPr>
          <w:rFonts w:ascii="Amiri" w:hAnsi="Amiri" w:eastAsia="Amiri" w:cs="Amiri"/>
          <w:color w:val="111111"/>
          <w:sz w:val="28"/>
          <w:sz w:val="28"/>
          <w:szCs w:val="28"/>
          <w:rtl w:val="true"/>
          <w:lang w:bidi="ar-SA"/>
        </w:rPr>
        <w:t>إنَّ السبيل إلى ذَلِكَ هو بالأخذ بما صدر عَنْ مجموع علماء الإمامية، بَلْ إنَّ سيرة أتباع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لعلماء الإمامية، أيّ مجموع سيرتهم عبر الأجيال المختلفة يمثل جسراً واصلاً بيننا وبين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مَنْ عرف أن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بحر طمطام يُدرك أنَّ ذَلِكَ البحر لا يمكن أنْ يغرفه عالم أو اثنان أو جيل أو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علم الرجال ثمرة للحقيقة الآنفة، وَهِيَ أنَّهُ لا يمكن أنْ يجعل القيم عَلَى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شخصية واحدة أسمها النجاشي أو شخصيات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يتبع ذَلِكَ المنهج الخاطئ فِي علم الرجال فَقَدْ سلك منهجاً منكوساً يضيّع عَلَيْهِ كثيراً مِنْ حقائق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والمنهج الصحيح هُوَ أنَّ كُلّ مجموع علماء الإمامية مأمونون عَلَى </w:t>
      </w:r>
    </w:p>
    <w:p>
      <w:pPr>
        <w:pStyle w:val="BookText"/>
        <w:rPr/>
      </w:pPr>
      <w:r>
        <w:rPr>
          <w:rFonts w:ascii="Amiri" w:hAnsi="Amiri" w:eastAsia="Amiri" w:cs="Amiri"/>
          <w:color w:val="111111"/>
          <w:sz w:val="28"/>
          <w:sz w:val="28"/>
          <w:szCs w:val="28"/>
          <w:rtl w:val="true"/>
          <w:lang w:bidi="ar-SA"/>
        </w:rPr>
        <w:t>تراث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لأحد بخصوصه أو جماعة بعينها أيّ صفة وصاية في أنْ تكون هُي الجسر الوحيد الواصل بيننا وبين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المنبّهات عَلَى ما نحن فيه قاعدة الإجماع، حَيْثُ يُقَال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عَلَى تصحيح ما يصحّ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فيتبيّن بها أنَّ لقول الجماعة دور؛ ولذا لا يمكن بحال أنْ نشطب قاعدة الإجماع فِي الرجال ليكون البديل الاكتفاء بقول النجاشي مثلا، وَإنَّما المنهج العلمي أنْ يكون لِكُلِّ مشاركة فِي إيصالنا لتراث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الإجماع فِي علم الأصول أنه لا يمكن الاقتصار فيه عَلَى طبقة أو طبقتين وَإلَّا لا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مَرَّ فَلَيْسَ مِنْ الصحيح أنْ يأتي أحدهم فيقول لَمْ أجد فِي كتب علم الكلام ذكراً لمقامات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ذكرت 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والنبوة ومقامات الإمامة والأئمة فحسب</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مصدر معارفنا هُوَ الكتاب وَالسَّنَة قبل تأليفات البشر، إذْ لا يشك أنَّ كتاب الله أعظم مِنْ كتب البشر وَأنَّهُ المصدر الأوَّل، ونصوص القُرآن فِي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عديدة وَذَاتَ مغازي عظيمة هَذَا أوَّلاً، وثانياً لَيْسَ مِنْ المنهج العلمي كَمَا مَرَّ بنا لاستلهام منظومة المعارف دراسة كتاب أو كتابين، بَلْ المنهج العلمي يسوقنا </w:t>
      </w:r>
    </w:p>
    <w:p>
      <w:pPr>
        <w:pStyle w:val="BookText"/>
        <w:rPr/>
      </w:pPr>
      <w:r>
        <w:rPr>
          <w:rFonts w:ascii="Amiri" w:hAnsi="Amiri" w:eastAsia="Amiri" w:cs="Amiri"/>
          <w:color w:val="111111"/>
          <w:sz w:val="28"/>
          <w:sz w:val="28"/>
          <w:szCs w:val="28"/>
          <w:rtl w:val="true"/>
          <w:lang w:bidi="ar-SA"/>
        </w:rPr>
        <w:t>لمراجعة كتب كُلّ علماء الإمامية وَالَّتِي منها كتب المحدثين المختصّة بالعقائد وَفيها قَدْ أثبتت موقعية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ولية الأمر، وَهُوَ مقام يعدّ مِنْ العقائد الأساسية فِي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إنَّ مقامات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تقتصر عَلَى مقامي النبوة والإمامة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الغرائب أنْ تستشهد لِمَنْ يسأل عَنْ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بنصوص قرآنية فِي فضلها فيردّ مستشكلا بخلو كتاب المتكلم الفلاني عَنْ ذكر مقام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غافلاً عَنْ أنَّ مقام العقائد مقام تحقيق لا مقام تقليد، وَمِنْ المجمع عَلَيْهِ عدم جواز التقليد فِي العقائد وأنَّ التعلم والتحقيق والبحث والتنقيب هُوَ المبرئ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وبضرس قاطع نقول إنَّ معارف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حكراً عَلَى مشرب واحد، بَلْ المشارب بمجموعها هِيَ الموصلة للمنظومة العقائدية الكاملة، وبالتالي يجب أنْ نستقيها مِنْ كتب مجموع المشارب مِنْ محدثين وأصوليين ومفسرين ومتكلمين وفلاسفة وعرفاء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السياق مِنْ الخطأ أنْ أتعرّف عَلَى 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مصحفها مِنْ كتاب واحد، فلا الكافي لوحده حوى كل المنظومة العقدية، بَلْ ولا الكتب الأربعة تمثل كُلّ تراث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الفوائد الَّتِي ينبغي أنْ لا نغفل عنها هِيَ أنَّ تناول العقائد والمعارف لَيْسَ مقصوراً عَلَى المتكلمين، وإنما تناولها مجموعة كثيرة مِنْ </w:t>
      </w:r>
    </w:p>
    <w:p>
      <w:pPr>
        <w:pStyle w:val="BookText"/>
        <w:rPr/>
      </w:pPr>
      <w:r>
        <w:rPr>
          <w:rFonts w:ascii="Amiri" w:hAnsi="Amiri" w:eastAsia="Amiri" w:cs="Amiri"/>
          <w:color w:val="111111"/>
          <w:sz w:val="28"/>
          <w:sz w:val="28"/>
          <w:szCs w:val="28"/>
          <w:rtl w:val="true"/>
          <w:lang w:bidi="ar-SA"/>
        </w:rPr>
        <w:t>رواد المدارس والتخصصات، فللمفسرين شاكلة ولون ومزاج فِي تناول بحث المعارف، لأن التفسير مدرسة للعقائد، والمقصود مِنْ المدرسة هِيَ الشاكلة والمنهجية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وللمحدثين منهج ومدرسة ونمط فِي دراسة العقائد سواءً كَانَ مبنى ذَلِكَ المحدث إخبارياً أو أصولياً أو كلامياً أو فلسفياً، فلكل محدث لون وشاكلة إلَّا أنها تتلون بلغة حديثية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جرت مداولة فِي جملة مِنْ الندوات العلمية حول ما لدى مدرسة أهل سنة الخلافة مِنْ المعتقدات الضرورية المسلَّمة بحسب كتب التفسير والحديث عندهم وَقَدْ تنكّر لها المتكلمون منهم، وفي ذَلِكَ دلالة عَلَى أنَّ الكثير مِنْ حقائق الدِّين الَّتِي أبداها الوحي الإلهي فِي القُرآن وَعَلَى لسان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تنبّه لها المفسرون والمحدثون، وَمِنْ ثمّ أرسلوها إرسال المسلمات والضروريات بَيْنَمَا تنّكر لها جملة كتّاب المدرسة الكلامية لديهم والمدرسة الفلسفية لديهم، لعدم إطلاع المتكلمين والفلاسفة عَلَى ما أفاضه الوحي مِنْ معارف وحقائق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إذَا ما أردنا أنْ نحيط علماً بمدرسة معيّنة أو بمذهب معين أو بديانة معيّنة فَلابُدَّ مِنْ الإلمام بالمشارب المختلفة عِنْدَ علمائها ومفكريها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وبناءً عَلَى ما قرّرناه نفهم أنَّ ما درج عَلَيْهِ لدى علماء مدرسة أهل </w:t>
      </w:r>
    </w:p>
    <w:p>
      <w:pPr>
        <w:pStyle w:val="BookText"/>
        <w:rPr/>
      </w:pPr>
      <w:r>
        <w:rPr>
          <w:rFonts w:ascii="Amiri" w:hAnsi="Amiri" w:eastAsia="Amiri" w:cs="Amiri"/>
          <w:color w:val="111111"/>
          <w:sz w:val="28"/>
          <w:sz w:val="28"/>
          <w:szCs w:val="28"/>
          <w:rtl w:val="true"/>
          <w:lang w:bidi="ar-SA"/>
        </w:rPr>
        <w:t>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حصر الأصول الاعتقادية فِي الأصول الخمسة هُوَ مُجَرَّد تنظيم تبويبي فني محض وَإلَّا فالأصول الاعتقادية عِنْدَ القدماء لا تنحصر فِي عشرة أو عشرين أو ثلاثين فضلاً عَنْ الخمسة، أيّ حصرها فِي الخمسة لمجرد التعليم وَالتّربية العقائدية، ولمجرد التبويب الفني مِنْ قبل العلّامة الحلي وغيره وَإلَّا فالأصول العقائدية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يشهد عَلَى كثرة أصول العقائد فِي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الكتب الَّتِي تناولت العقائد منها كتاب الهداية للصدوق المشتمل عَلَى قسمين، والقسم الأوَّل مِنْهُ مخصص لتناول العقائد بلغة حديثية، بينما القسم الثَّانِي مِنْهُ فِي الفقه، وَمِنْ الخطأ أنْ يصنّف كتاب الهداية بأنَّه كتاب متمحض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كتاب الاعتقادات للشيخ الصَّدُوق وَقَدْ شرحه المفيد، وَقَدْ كَانَ مدارا للتدريس عِنْدَ علماء الإمامية وَإلى يومنا هَذَا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كتاب أوائل المقالات للشيخ المفيد، ومنها كتاب حق اليقين للسيد عبدالله شبر وغيرها، بَلْ نفس كتب الملل والنحل مشتملة عَلَى نمط آخر مِنْ العقائد، وممن كتب فِي الملل والنحل سعد بن عبدالله الأشعري، وكذا النوبختي كتب فِي فرق الشيعة وذكر كثيراً مِنْ ضروريات الإمامية الَّتِي لا أثر لها فِي كتاب التجريد ولا شرح التجريد ولا فِي باب الحادي عشر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تتلمس فِي كتاب الغيبة للشيخ الطوسي كثيراً مِنْ ضروريات معتقدات مدرسة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فيه بيان لكثير مِنْ معالم الاعتقادات الإمامية لَمْ يثبتها الشَّيْخ نفسه فِي كتبه العقائدية الأُخرى ككتاب الاقتصاد، بَلْ كثير مِنْ المباني العقائدية الأصيلة العميقة ذكرها الشَّيْخ الطوسي فِي تفسير التبيان ولَمْ يذكرها فِي كتب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فالذي يقتضيه الإلمام العلمي بالعقائد هُوَ مدارسة مختلف كتب المعارف والعقائد بمدارسها ومشاربها الكثيرة بَعْدَ الاطلاع عَلَى المصدرين الأصليين وَهُمَا الكتاب وَالسَّنَة المطهرة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باب التقريب لضرورة أخذ العقائد مِنْ مختلف المصادر نمثل بمقام المحدث الذي هُوَ مِنْ المقامات المسلمة عِنْدَ المسلمين وأنه يتلو مقام النبوة والرسالة، فَقَدْ أثبت هَذَا المقام كضرورة عِنْدَ محدثي السَّنَة، وحَتّى البخاري يعتقد أنَّهُ لَيْسَ مِنْ الصحيح حصر المقامات العقائدية فِي الرسول وفي الْنَّبِيّ، بَلْ وراء هذين المقامين مقام المحدث المعصوم</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أثبت هَذَا المقام فِي الصحاح السَّتة، وكذا أثبته ابن حجر العسقلاني فِي شرح الباري وغيرهم مِنْ محدثي ومفسري السَّنَة فِي حين </w:t>
      </w:r>
    </w:p>
    <w:p>
      <w:pPr>
        <w:pStyle w:val="BookText"/>
        <w:rPr/>
      </w:pPr>
      <w:r>
        <w:rPr>
          <w:rFonts w:ascii="Amiri" w:hAnsi="Amiri" w:eastAsia="Amiri" w:cs="Amiri"/>
          <w:color w:val="111111"/>
          <w:sz w:val="28"/>
          <w:sz w:val="28"/>
          <w:szCs w:val="28"/>
          <w:rtl w:val="true"/>
          <w:lang w:bidi="ar-SA"/>
        </w:rPr>
        <w:t>أنَّ المتكلمين من أهل السنة في كتبهم يجحدون ذَلِكَ المقام، غَيْر أنَّ إنكارهم لا ينفي الحقيقة ولا يعتم عَلَيْهَا، إذْ لا يمكن أنْ نصادر مسار أهل السَّنَة ونختصره فِي كتب المتكلمين والحال أنَّ المتكلمين عندهم قَدْ غفلوا وقصّروا واعتمدوا عَلَى كثير مِنْ المباحث بخلاف المفسرين والمحدثين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والباحث فِي كتب الكلام لدينا ولدى العامّة يتلمس عدم الرحابة والسعة فيها، فِي مقابل رحابة وسعة كتب الحديث والتفسير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همّ المتكلم عادة هُوَ الجدل الكلامي، والجدل يقوقعه ويحبسه فِي أفق الطرف الآخر بدلاً مِنْ أنْ يحلّق فِي سماء الحقيقة بسعتها الرحبة، أيّ أنَّ آفة الخصومة فِي الدِّين أنَّها تصرفك عَنْ سعة الحقيقة إلى أفق ضيِّق يجادل فيه الطرف الآخر؛ ولذا مَعَ حسن المداراة إلَّا أنَّ أحد آفاتها أنَّها تلوّن الطرف الأوَّل بالطرف الآخر مِنْ حَيْثُ لا يشعر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نجزم أنَّ المتكلمين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الله مساعيهم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أخفقوا إخفاقاً كبيراً حينما لَمْ يفرزوا بحثاً مستقلاً لمقامات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الاعتقادية فِي علم الكلام وإنْ كَانَ جملة منهم ذكروا بَعْض مقاماتها مِنْ باب الاستطراد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أخفقوا فِي ذَلِكَ أيضاً إذْ كيف يكون البحث فِي الركن الركين بحثاً استطرادياً، وَهَذَا ما أوجب الغفلة والوهم لدى بَعْض </w:t>
      </w:r>
    </w:p>
    <w:p>
      <w:pPr>
        <w:pStyle w:val="BookText"/>
        <w:rPr/>
      </w:pPr>
      <w:r>
        <w:rPr>
          <w:rFonts w:ascii="Amiri" w:hAnsi="Amiri" w:eastAsia="Amiri" w:cs="Amiri"/>
          <w:color w:val="111111"/>
          <w:sz w:val="28"/>
          <w:sz w:val="28"/>
          <w:szCs w:val="28"/>
          <w:rtl w:val="true"/>
          <w:lang w:bidi="ar-SA"/>
        </w:rPr>
        <w:t>الفضلاء أو ربما بَعْض الأجلة، فقالوا أنَّ الاعتقاد بمقامات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وعصمتها حسب كلمات المتكلمين لَيْسَ مِنْ الأصول الاعتقادية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نعوذ بالله مِنْ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ونعود للتأكيد على أنَّ المتكلمين قصّروا فِي تدوين وبلورة مقاماتها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كانوا ارتكازاً ليسوا بنافين لها ولا منكرين ولا جاحدين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عقدهم فصلاً مستقلاً فِي مقاماتها يمثل مآخذة حضارية دينية عَلَيْهِم إذْ لَمْ يراعوا نفس القولبة الموجودة فِي منظومة الكتاب ومنظومة الحديث مما أوجب التشويش عِنْدَ عامة المُؤْمِنِين فِي مقاماتها وموقعيتها رغم أنَّ موقعيتها ليست محل جدل فِي الإيمان بحسب ما يرسمه القُرآن الكريم وَهُوَ العمدة فِي البيانات والأدلة الوحيانية الضرورية، وَهُوَ أكبر بيان وبرهان ونور وهداية لتبيان تلك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موقعيّتها وحجّيتها ليست محل إبهام بحسب ما ترسمه بيانات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الكثيرة وَالمُسْتَفِيضَة وَالَّتِي منها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لقّن حمزة سَيِّد الشهداء ليلة استشهاده الشهادة الأولى والشهادة الثانية والشهادة بإمامة الأئمة، والشهادة بمقام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سيُسأل عنه فِي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عن موسى بن جعفر 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ولما كانت الليلة التي أصيب حمزة في يومها دعا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حمزة يا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 رسول الله، يوشك أن تغيب غيبة بعيدة، فما تقول لو وردت على الله تبارك وتعالى، وسألك عن شرائع الإسلام وشروط الإيمان؟ فبكى حمزة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أرشدني وفهمني،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تشهد أن لا إله إلا الله مخلصا، وأني رسول الله تعالى بالحق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الجنة حق، وأن النار حق وأن الساعة آتية لا ريب فيها، وأن الصراط حق، والميزان حق، ومن يعمل مثقال ذرة خيرا يره، ومن يعمل مثقال ذرة شرا يره وفريق في الجنة، وفريق في السعير، وأن عليا أمير المؤمنين،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شهدت وأقررت وآمنت وصدقت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من ذريته الحسن والحسين، وفي ذريته 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وصدقت،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سيده نساء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سيد الشهداء وأسد الله وأسد رسوله وعم نبيه، فبكى حتى سقط على وجهه وجعل يقبل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ابن أخيك طيار في الجنة مع الملائكة، وأن محمد وآله خير البرية تؤمن يا حمزة بسرهم وعلانيتهم وظاهرهم وباطنهم، وتحيى على ذلك وتموت، توالي من والا هم، وتعادي من عاداهم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أشهد الله وأشهدك وكفى بالله شهيدا، 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سددك الله ووفقك</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52" w:name="pg6917_70976"/>
    </w:p>
    <w:p>
      <w:pPr>
        <w:pStyle w:val="Heading3"/>
        <w:numPr>
          <w:ilvl w:val="2"/>
          <w:numId w:val="1"/>
        </w:numPr>
        <w:rPr/>
      </w:pPr>
      <w:bookmarkStart w:id="53" w:name="__RefHeading___Toc1690434_372815092"/>
      <w:bookmarkStart w:id="54" w:name="_Toc16"/>
      <w:bookmarkEnd w:id="52"/>
      <w:bookmarkEnd w:id="53"/>
      <w:r>
        <w:rPr>
          <w:rtl w:val="true"/>
        </w:rPr>
        <w:t>الضابطة السابِعِة</w:t>
      </w:r>
      <w:r>
        <w:rPr>
          <w:rtl w:val="true"/>
        </w:rPr>
        <w:t xml:space="preserve">: </w:t>
      </w:r>
      <w:r>
        <w:rPr>
          <w:rtl w:val="true"/>
        </w:rPr>
        <w:t>الاعتقاد بالنبوة أعظم من الاعتقاد بالجنة والنار</w:t>
      </w:r>
      <w:bookmarkEnd w:id="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معنىً عقائدي وراء كونه حقاً موقعية حقائقية وجودية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ما قلنا أنَّ أصل النبوة أعظم الأصول بَعْدَ أصل التوحيد فَلَيْسَ المقصود نبوة بدن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بعثته للرسالة فِي الأرْض، بَلْ المقصود بعثة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العوالم الأُخرى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والإيمان بالنبوة بهذه الحدود بلا أدنى شك أعظم مِنْ الاعتقاد بالجنة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يغفل كثير مِنْ المتكلمين عَنْ حقيقة أنَّ الاعتقاد بالجنة وَالنَّار لَيْسَ بأعظم مِنْ الاعتقاد بالنبوة، وَلَيْسَ بأعظم مِنْ الاعتقاد بالإمامة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يتوهم البعض مِنْ مصطلح النبوة هِوَ بدن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w:t>
      </w:r>
    </w:p>
    <w:p>
      <w:pPr>
        <w:pStyle w:val="BookText"/>
        <w:rPr/>
      </w:pPr>
      <w:r>
        <w:rPr>
          <w:rFonts w:ascii="Amiri" w:hAnsi="Amiri" w:eastAsia="Amiri" w:cs="Amiri"/>
          <w:color w:val="111111"/>
          <w:sz w:val="28"/>
          <w:sz w:val="28"/>
          <w:szCs w:val="28"/>
          <w:rtl w:val="true"/>
          <w:lang w:bidi="ar-SA"/>
        </w:rPr>
        <w:t>حقيقة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ببدنه، وحينما نقول أنَّ أعظم الخلائق خلقة بحسب بيانات القُرآن والعترة هُوَ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المقصود بدنه الأرضي وإنْ كَانَ بدنه مقدساً وعظيماً وَإنَّما مرادنا مِنْ عظمة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عظمة نوره الأطهر، وحينئذٍ فأين الجَنّة وَالنَّار مِنْ نور سَيِّد الأنبياء عظمة وقدسية؟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الأعاجيب ما يؤمن به البعض مِنْ أنَّ الشهادة بأن الجَنّة حق وَالنَّار حق ذكر لله وأمَّا الشهادة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بالولاية فليست بذكر لله تَعَالَى رغم أنَّ الجَنّة وَالنَّار مِنْ فروع الولاية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بمعنى أنَّ التولي لَهُ باب للجنة وعدم توليه باب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عالم السَّماء وعالم الأجسام، وبهذه الحقيقة تترتب منظومة العقائد والمعارف، فَعَلَى صعيد الاعتقاد بالأنبياء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أنْ يقارن أحد منهم بسيد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كَمَا أنَّ كون الجَنّة وَالنَّار حق لا يعني تقدمهما عَلَى نبوة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الأهمية بمكان بَعْدَ معرفة الحقائق الاعتقادية مِنْ أنَّ الجَنّة حق وَالنَّار حق والصراط حق والميزان حق والحساب حق والحشر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حق أن نتعرف عَلَى طبقات تلك الحقائق، إذْ أنَّ القُرآن وبوضوح شديد قَدْ أشار إلى أنَّ معرفة الحقائق تمثل نصف المعرفة، بَيْنَمَا تمثل طبقات المعرفة النصف الآخر، وَمِنْ شواهد 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نُفَرِّقُ بَيْنَ أَحَدٍ مِنْ رُسُلِهِ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فَهَذَا نصف ومنتصف الطريق وَلابُدَّ أنْ ينظم إليه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لتكون منظومة المعرفة بمقام النبوة كاملة متكاملة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والمقصود بطبقات المعرفة هُوَ معرفة الموقعية الوجودية للأمر الاعتقادي، إذْ أنَّ لِكُلِّ معنىً عقائدي وراء كونه حقاً موقعية حقائقية وجودية، وإذا ما قلنا أنَّ أصل النبوة أعظم الأصول بَعْدَ أصل التوحيد فَلَيْسَ المقصود نبوة بدن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بعثته للرسالة فِي الأرْض، بَلْ المقصود بعثة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فِي العوالم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والإيمان بالنبوة بهذه الحدود بلا أدنى شك أعظم مِنْ الاعتقاد بالجنة وَالنَّار</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مِنْ المسلمات أنَّ مِنْ آمن بالإسلام وَلَمْ يستطع أنْ يتعلم معارف الجَنّة وَالنَّار فلا يضر ذَلِكَ بنجاته أخروياً لكنَّهُ إذَا لَمْ يتعلم ويتفقّه فِي معارف أصل النبوة فلا سبيل لَهُ للنجاة أُخروياً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يشهد عَلَى كون النبوة والإمامة أعظم طبقة مِنْ معارف الحساب وَالجَنّة وَالنَّار أنَّ الأخيرة بتمامها نتائج وفروع وثمار الأصول الثلاثة وأولها التوحيد، وكيف تكون الفروع أعظم مِنْ الأصول؟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الشواهد الأُخرى تَقَدَّمَ خلقة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بَلْ دلّت الروايات الكثيرة أنَّ الجَنّة خلقت مِنْ نورهم كَمَا فِي الرِّوَايَة القائلة أنَّ الجَنّة خلقت مِنْ نور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فعن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طويلة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وفتق نور الحسين فخلق منه الجنان والحور العين والحسين والله أجل من الجنان والحور العين</w:t>
      </w:r>
      <w:r>
        <w:rPr>
          <w:rFonts w:eastAsia="Amiri" w:cs="Amiri" w:ascii="Amiri" w:hAnsi="Amiri"/>
          <w:color w:val="111111"/>
          <w:sz w:val="28"/>
          <w:szCs w:val="28"/>
          <w:rtl w:val="true"/>
          <w:lang w:bidi="ar-SA"/>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 معنى لاستلال خلق الجَنّة مِنْ أنوار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تقدمهم فِي الطبقة العقائدية المحكمة‌وهو مدلول ذيل المقطع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بطبقات العقائد لَيْسَ مِنْ الاعتقادات الترفيّة أو مِنْ المعارف الهامشيّة، إذْ لو كانت كَذَلِكَ لما قَالَ تَعَالَى فِي قرآنه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نَدْعُوا كُلَّ أُناسٍ بِإِمامِهِمْ فَمَنْ أُوتِيَ كِتابَهُ بِيَمِينِهِ فَأُولئِكَ يَقْرَؤُنَ كِتابَهُمْ وَ لا يُظْلَمُونَ فَتِيلاً</w:t>
      </w:r>
      <w:r>
        <w:rPr>
          <w:rFonts w:eastAsia="Amiri" w:cs="Amiri" w:ascii="Amiri" w:hAnsi="Amiri"/>
          <w:color w:val="111111"/>
          <w:sz w:val="28"/>
          <w:szCs w:val="28"/>
          <w:rtl w:val="true"/>
          <w:lang w:bidi="ar-SA"/>
        </w:rPr>
        <w:t>)</w:t>
      </w:r>
      <w:r>
        <w:rPr>
          <w:rStyle w:val="FootnoteAnchor"/>
          <w:rtl w:val="true"/>
        </w:rPr>
        <w:footnoteReference w:id="43"/>
      </w:r>
      <w:r>
        <w:rPr>
          <w:rStyle w:val="FootnoteAnchor"/>
          <w:rtl w:val="true"/>
        </w:rPr>
        <w:footnoteReference w:id="44"/>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فِي هذِهِ أَعْمى فَهُوَ فِي الْآخِرَةِ أَعْمى وَ أَضَلُّ سَبِيلاً</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فالضلال والعمى عَنْ موقع الإمامة وإنْ كَانَ ممن اهتدى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الدُّنْيَا لمعرفة شؤون المعاد موّلد للعمى فِي الآخرة، بَلْ وأضل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ضلَّ كثير مِنْ أهل الفرق الباطنية وعلماء الصوفية حين خلطوا معارفهم الحقّة الصحيحة بتفسيرات خاطئة، أيّ اعتقدوا بالعنوان الصحيح ولكنّهم ضمّنوه معنىً باطلاً، فقالوا أنَّ لسيد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ولسيد الأوصياء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ولسيدي شباب أهل الجَنّة تقرر ووجود فِي عوالم مخلوقة سابقة عَلَى عالم الدُّنْيَا، وإنَّ ذَلِكَ مِنْ التناسخ فِي حين أنَّ الموقعية الوجودية لهم فِي تلك العوالم لا صلة لَهُ بالتناسخ الباطل، إذْ أنَّهُ سنخ وجود نوري لا بجسم ومادة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 البحوث الَّتِي لَمْ يستطع الفلاسفة أنْ يتعرّفوا عليها، بَلْ لَمْ يخوضوا فيها لافتقار المعرفة بها إلى بيانات الوحي فِي حين تكثّرت الروايات الكاشفة عَنْ وجودات مجرّدة فِي عالم الأظلّة وعالم الأنوار وأوضحت أنَّ الأنوار عَلَى 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انفتح الباب للجزم بأنَّ وجود الخمسة أصحاب الكساء غَيْر محصور فِي الأجسام الخاصة بهذه النشأة الدنيوية، بَلْ لهم تواجد ووجود فِي نشاءات أخرى مهيمنة على نشأة الأرض وعالم الدنيا، ولهم شؤون وصلاحيات فيما سبق مِنْ العوالم كَمَا أنَّهم لهم شؤون وأدوار فِي القادم مِنْ العوالم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تَقَدَّمَ معرفتهم فِي طبقات المعارف هُوَ أنَّ أعظم حدث استعرضه القُرآن الكريم بَعْدَ أصل التوحيد هُوَ حدث </w:t>
      </w:r>
    </w:p>
    <w:p>
      <w:pPr>
        <w:pStyle w:val="BookText"/>
        <w:rPr/>
      </w:pPr>
      <w:r>
        <w:rPr>
          <w:rFonts w:ascii="Amiri" w:hAnsi="Amiri" w:eastAsia="Amiri" w:cs="Amiri"/>
          <w:color w:val="111111"/>
          <w:sz w:val="28"/>
          <w:sz w:val="28"/>
          <w:szCs w:val="28"/>
          <w:rtl w:val="true"/>
          <w:lang w:bidi="ar-SA"/>
        </w:rPr>
        <w:t>استخلاف خليفة الله فِي الأرْض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 فِي الْأَرْضِ خَلِيفَةً </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حَيْثُ إنَّ ذَلِكَ الحدث يمثل مطلع عالم الخلقة ومطلع عالم الدُّنْيَا، وبيَّن القُرآن مضافاً إلى ذَلِكَ ارتباط تلك الخلافة بتلك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مَنْ لا أنس لَهُ بالنصوص قرآناً ورواية ويقول مِنْ أين جئتم بلفظ عالم الأنوار؟</w:t>
      </w:r>
    </w:p>
    <w:p>
      <w:pPr>
        <w:pStyle w:val="BookText"/>
        <w:rPr/>
      </w:pPr>
      <w:r>
        <w:rPr>
          <w:rFonts w:ascii="Amiri" w:hAnsi="Amiri" w:eastAsia="Amiri" w:cs="Amiri"/>
          <w:color w:val="111111"/>
          <w:sz w:val="28"/>
          <w:sz w:val="28"/>
          <w:szCs w:val="28"/>
          <w:rtl w:val="true"/>
          <w:lang w:bidi="ar-SA"/>
        </w:rPr>
        <w:t>وَهُوَ سؤال سيّال يواجه به أهل المعرفة، ففضلاً عَنْ اتهام معارفهم بالبطلان تتهم ألفاظ وعناوين معارفهم بالغرابة والشذوذ عَنْ تعبيرات أهل العلم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أنَّهُ ما مِنْ لفظ أو عنوان رائج فِي علوم المعارف إلا وله أصل فِي روايات أو زيارات المعصومين، بَلْ الكثير مِنْ مصطلحاتهم مُستلّة مِنْ آيات القُرآن لفظاً ومعنىً، وَمِنْهُ ما نحن فيه مِنْ التعبير عَنْ تقرّر وجودات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نشأة المجرّدات بعالم الأنوار، فَقَدْ صدح القُرآن بتلك اللفظة فِي سورة النُّور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 نُورُ السَّماواتِ وَ الْأَرْضِ مَثَلُ نُورِهِ كَمِشْكاةٍ فِيها مِصْباحٌ الْمِصْباحُ فِي زُجاجَةٍ الزُّجاجَةُ كَأَنَّها كَوْكَبٌ دُرِّيٌّ يُوقَدُ مِنْ شَجَرَةٍ مُبارَكَةٍ زَيْتُونَةٍ لا شَرْقِيَّةٍ وَ لا غَرْبِيَّةٍ يَكادُ زَيْتُها يُضِيءُ وَ لَوْ لَمْ تَمْسَسْهُ نارٌ نُورٌ عَلى نُورٍ يَهْدِي اللّهُ </w:t>
      </w:r>
      <w:r>
        <w:rPr>
          <w:rStyle w:val="FootnoteAnchor"/>
        </w:rPr>
        <w:footnoteReference w:id="49"/>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لِنُورِهِ مَنْ يَشاءُ</w:t>
      </w:r>
      <w:r>
        <w:rPr>
          <w:rFonts w:eastAsia="Amiri" w:cs="Amiri" w:ascii="Amiri" w:hAnsi="Amiri"/>
          <w:color w:val="111111"/>
          <w:sz w:val="28"/>
          <w:szCs w:val="28"/>
          <w:rtl w:val="true"/>
          <w:lang w:bidi="ar-SA"/>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 xml:space="preserve">فبيَّن تقرر وجود أنوار خمسة، وَمِنْ بعدها أنوار أُخرى متعاقبة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على 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نور يشتق مِنْ نور، ونور يعمل عَلَى أثر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وللباحث القرآني أنْ يتأمَّل فِي كون تلك الأنوار خمسة، فَهَلْ الله واحد أو خمسة، وَمِنْ ثمَّ يتبيّن أنَّها أنوار مخلوقة لَهُ تَعَالَى مناسبة فِي وجودها لتجرّدها فِي تلك النشأة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فما يذكر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أوصاف كوصف النبوة والرسالة والعبودية ليست ثابتة لَهُ فِي النشأة الأرضية فحسب، فوصف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عبد وَرَسُوُل لله يستوعب عوالم فوق نشأة الأرْض، فَهُوَ عبد لله فِي الجَنّة وفي عالم الذر وسائر العوالم، وَهُوَ رَسُوُل وواسطة بين الله وخلقه فِي كُلّ النشاءات والعوالم الوجودية، وإذا كَانَ مولد وجوده البدني فِي عام الفيل فَلَيْسَ لوجوده النوري وقت زمني أرضي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ما يرسمه القُرآن الكريم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موقعية عظيمة تتخطى الموقع الأرضي إلى الموقع الوجودي النوري</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والشاهد عَلَى ما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مواقع وجودية عليا ما يبيِّنه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الملفات المودعة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تلك الملفات ملف الحكومات فِي الأرْض، أيّ الإحاطة بكُلِّ مِنْ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سيحكم ويملك فِي الأرْض إلى قيام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عرَّفوا مصحفها بكونه صحفاً وحيانية، وليس وحي نبوة، وَلَهُ نظير فِي القُرآن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الْمَلائِكَةُ يا مَرْيَمُ إِنَّ اللّهَ اصْطَفاكِ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ومعنى الآية تمثِّل جبرائيل لمريم، ولمّا كانت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شأناً ومقاماً مِنْ مريم فلا غرابة فِي ثبوت هَذَا السنخ مِنْ الوحي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كيف لمصحف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يحيط علماً بالماضي والحاضر والمستقبل؟</w:t>
      </w:r>
    </w:p>
    <w:p>
      <w:pPr>
        <w:pStyle w:val="BookText"/>
        <w:rPr/>
      </w:pPr>
      <w:r>
        <w:rPr>
          <w:rFonts w:ascii="Amiri" w:hAnsi="Amiri" w:eastAsia="Amiri" w:cs="Amiri"/>
          <w:color w:val="111111"/>
          <w:sz w:val="28"/>
          <w:sz w:val="28"/>
          <w:szCs w:val="28"/>
          <w:rtl w:val="true"/>
          <w:lang w:bidi="ar-SA"/>
        </w:rPr>
        <w:t>السِّر فِي ذَلِكَ هُوَ كونه موحى ببركات الاتصال بباطن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نور سَيِّد الأنبياء هُوَ الوسيط فِي فيض ذَلِكَ الوحي، فَهُوَ تنزل مِنْ باطن الْنَّبِيّ عَلَيْهَا، لِأنَّ ارتباط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سنخ الارتباط الحسّي فحسب، فَإنَّ أقوى رابطة بينهم وبينه هِيَ الرابطة النورية بنصّ دلالات آيات وروايات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وبنصّ الحديث القدسي المتواتر لدى الفريقين فِي ذيل سورة براءة حَيْثُ قال تَعَالَى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مِنْ حق الباحث أنْ يتساءل تحت قوله تَعَالَى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عنك إلَّا</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شخصيتان؟</w:t>
      </w:r>
    </w:p>
    <w:p>
      <w:pPr>
        <w:pStyle w:val="BookText"/>
        <w:rPr/>
      </w:pPr>
      <w:r>
        <w:rPr>
          <w:rFonts w:ascii="Amiri" w:hAnsi="Amiri" w:eastAsia="Amiri" w:cs="Amiri"/>
          <w:color w:val="111111"/>
          <w:sz w:val="28"/>
          <w:sz w:val="28"/>
          <w:szCs w:val="28"/>
          <w:rtl w:val="true"/>
          <w:lang w:bidi="ar-SA"/>
        </w:rPr>
        <w:t>وَهَلْ يُعقل أنْ يبلغ الشخص عَنْ نفس الشخص؟</w:t>
      </w:r>
    </w:p>
    <w:p>
      <w:pPr>
        <w:pStyle w:val="BookText"/>
        <w:rPr/>
      </w:pPr>
      <w:r>
        <w:rPr>
          <w:rFonts w:ascii="Amiri" w:hAnsi="Amiri" w:eastAsia="Amiri" w:cs="Amiri"/>
          <w:color w:val="111111"/>
          <w:sz w:val="28"/>
          <w:sz w:val="28"/>
          <w:szCs w:val="28"/>
          <w:rtl w:val="true"/>
          <w:lang w:bidi="ar-SA"/>
        </w:rPr>
        <w:t>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مِنْ الوجود طبقة نورية يُبلّغ عنها ويُستمد منها، وطبقة بدنية مستمدة ومبلّغة، أيّ أنَّ جوارح بدنه الشريف تُبلِغ عَنْ مرتبة نوره الأقدس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نوع نيابة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مِنْ الخطأ أنْ يُحصر تبليغ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يتلقاه مِنْ بدن الْنَّبِيّ كَمَا هُوَ شأن سائر الصحابة، بَلْ ثمة تلقي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تلقيه مِنْ طبقة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يتلقى بدن النبي من طبقة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وجه عظمة الحديث القدسي المتواتر لدى الفريقين، وبه يثبت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يستمد مِنْ مقام نور وقلب وروح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وسنخ تلك الرابطة والاستمداد ثابتة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تتلقى مِنْ باطن النبوة وَمِنْ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 فِي رواياتنا أنَّ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إملاء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فكيف يكون ذَلِكَ وَقَدْ ارتحل مِنْ عالم الدُّنْيَا؟</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نحو ارتباط بأبيها نوراً وروحاً</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6917_70986"/>
      <w:bookmarkStart w:id="56" w:name="pg6917_70986"/>
      <w:bookmarkEnd w:id="56"/>
    </w:p>
    <w:p>
      <w:pPr>
        <w:pStyle w:val="Heading3"/>
        <w:numPr>
          <w:ilvl w:val="2"/>
          <w:numId w:val="1"/>
        </w:numPr>
        <w:rPr/>
      </w:pPr>
      <w:bookmarkStart w:id="57" w:name="pg6917_70986"/>
      <w:bookmarkStart w:id="58" w:name="__RefHeading___Toc1690436_372815092"/>
      <w:bookmarkStart w:id="59" w:name="_Toc17"/>
      <w:bookmarkEnd w:id="57"/>
      <w:bookmarkEnd w:id="58"/>
      <w:r>
        <w:rPr>
          <w:rtl w:val="true"/>
        </w:rPr>
        <w:t>الضابطة الثامنة</w:t>
      </w:r>
      <w:r>
        <w:rPr>
          <w:rtl w:val="true"/>
        </w:rPr>
        <w:t xml:space="preserve">: </w:t>
      </w:r>
      <w:r>
        <w:rPr>
          <w:rtl w:val="true"/>
        </w:rPr>
        <w:t>أنحاء ارتباط الحجج بالبشر</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الضروري فِي الحجج أنْ يكون لها ارتباط مباشر بالبشر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يستعاض عَنْ ذَلِكَ بحجج معصومين آخرين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وكثيراً ما يكون الحجة الإلهية لعلو مقامه غَيْر مرتبط بالبشر بالمباشرة لكنَّهُ يرتبط بهم بحجج آخرين يتلونه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مِنْ الضروري فِي الحجج أنْ يكون ثمة تماس مباشر بينها وبين البشر، وَلَيْسَ مِنْ الضروري أداء المسؤولية فِي كُلّ الأحوال بالمباشرة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ثبت أنَّ بَعْض الحجج ممن لهم مقامات عظيمة وأوكل إليهم إدارة ومسؤولية فِي ضمن الحجج اقتصر دورهم عَلَى الإشراف فِي ضمن دائرة الحجج</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ويمكن أنْ نمثل لذلك بأمثلة كثيرة، منها نحو ارتباط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بالأُمم السابقة كقوم نوح وإبراهيم وموسى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تكاد تجد أحداً مِنْ أهل العلم ينفي ارتباط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بالأُمم السابقة عَلَيْهِ، كَمَا لا يقول أحد بتأثيره بالمباشرة فيمن سبقه مِنْ الأمم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نجمع بين تبليغه وتأثيره فيهم مَعَ عدم حضوره الجسدي معهم؟</w:t>
      </w:r>
    </w:p>
    <w:p>
      <w:pPr>
        <w:pStyle w:val="BookText"/>
        <w:rPr/>
      </w:pPr>
      <w:r>
        <w:rPr>
          <w:rFonts w:ascii="Amiri" w:hAnsi="Amiri" w:eastAsia="Amiri" w:cs="Amiri"/>
          <w:color w:val="111111"/>
          <w:sz w:val="28"/>
          <w:sz w:val="28"/>
          <w:szCs w:val="28"/>
          <w:rtl w:val="true"/>
          <w:lang w:bidi="ar-SA"/>
        </w:rPr>
        <w:t>وَلَقَدْ أثبت القُرآن بلاغ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وتأثيره فِي الأُمم السابقة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أَخَذَ اللّهُ مِيثاقَ النَّبِيِّينَ لَما آتَيْتُكُمْ مِنْ كِتابٍ وَ حِكْمَةٍ ثُمَّ جاءَكُمْ رَسُولٌ مُصَدِّقٌ لِما مَعَكُمْ لَتُؤْمِنُنَّ بِهِ وَ لَتَنْصُرُنَّهُ قالَ أَ أَقْرَرْتُمْ وَ أَخَذْتُمْ عَلى ذلِكُمْ إِصْرِي قالُوا أَقْرَرْنا قالَ فَاشْهَدُوا وَ أَنَا مَعَكُمْ مِنَ الشّاهِدِينَ </w:t>
      </w:r>
      <w:r>
        <w:rPr>
          <w:rFonts w:eastAsia="Amiri" w:cs="Amiri" w:ascii="Amiri" w:hAnsi="Amiri"/>
          <w:color w:val="111111"/>
          <w:sz w:val="28"/>
          <w:szCs w:val="28"/>
          <w:rtl w:val="true"/>
          <w:lang w:bidi="ar-SA"/>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ففيها يخاطب الله أنبياءه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لَتُؤْمِنُنَّ بِهِ وَ لَتَنْصُرُنَّهُ</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بمعنى أنكم تابعون لَهُ، فتكون الآية مبيّنة لشأن عظيم فِي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جميع الرسل السابقين كانوا رسلاً لَهُ عَلَى الأمم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يثبت حجية لرسول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تلك الأمم بواسطة رسل تلك الأمم وَلَيْسَ بالمباشرة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تَقَدَّمَ ينحل إشكال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تؤثر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وَلَيْسَ لها حالة اتصال مباشر بها؟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سيتبين مِنْ جملة مِنْ الشواهد ولاية الأمر وَهِيَ مفترضة الطاعة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بدءً مِن الحسن ومروراً بالحسين وانتهاءً بالتسعة مِنْ ولده فضلاً عَنْ سائر الأنبياء والمرسلين، وعبر تأثيرها ودورها فِي ضمن دائرة الحجج تؤثر وترتبط بالبشر، فَلَيْسَ مِنْ الضروري فِي الحجج أنْ يكون لها ارتباط مباشر بالبشر، بَلْ يستعاض عَنْ ذَلِكَ بحجج معصومين آخرين، وكثيراً ما يكون الحجة لعلو مقامه غَيْر مرتبط بالبشر بالمباشرة لكنَّهُ يرتبط بهم بحجج آخرين يتلونه فِي الحجية</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0" w:name="pg6917_70990"/>
      <w:bookmarkStart w:id="61" w:name="pg6917_70990"/>
      <w:bookmarkEnd w:id="61"/>
    </w:p>
    <w:p>
      <w:pPr>
        <w:pStyle w:val="Heading3"/>
        <w:numPr>
          <w:ilvl w:val="2"/>
          <w:numId w:val="1"/>
        </w:numPr>
        <w:rPr/>
      </w:pPr>
      <w:bookmarkStart w:id="62" w:name="pg6917_70990"/>
      <w:bookmarkStart w:id="63" w:name="__RefHeading___Toc1690438_372815092"/>
      <w:bookmarkStart w:id="64" w:name="_Toc18"/>
      <w:bookmarkEnd w:id="62"/>
      <w:bookmarkEnd w:id="63"/>
      <w:r>
        <w:rPr>
          <w:rtl w:val="true"/>
        </w:rPr>
        <w:t>الضابطة التاسعة</w:t>
      </w:r>
      <w:r>
        <w:rPr>
          <w:rtl w:val="true"/>
        </w:rPr>
        <w:t xml:space="preserve">: </w:t>
      </w:r>
      <w:r>
        <w:rPr>
          <w:rtl w:val="true"/>
        </w:rPr>
        <w:t>المقامات المشتركة بين الخمسة لا تنافي التراتبية</w:t>
      </w:r>
      <w:bookmarkEnd w:id="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ينبغي التنبيه إليه هُوَ أن استعراض المقامات المشتركة والصلاحيات المتحدة بين الخمسة أصحاب الكساء لَيْسَ المقصود مِنْهُ إلغاء التراتبية فِي المقام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بيان أنهم قرنوا فِي مرتبة مِنْ المراتب وإنْ كانت هِيَ المرتبة الأولى مَعَ التحفظ عَلَى التراتبية بينهم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التنبّه إلى أنَّ ذَلِكَ الاقتران والمشاركة ليست عَلَى نحو التشريف والمجاملة والفضيلة العامّة، بَلْ عَلَى نحو الحقيقة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معلوم أنَّ كتاب الله لَيْسَ فيه خطل ولا خلل، بَلْ كُلّ كلام فيه موزون بميزان إلهي دقيق كَمَا أنَّ كُلّ آياته حقائق، بَلْ مِنْ أدق وأعمق الحقائق الوحيانية بحيث يهيمن عَلَى ما بُيِّن مِنْ درجات الوحي فِي </w:t>
      </w:r>
    </w:p>
    <w:p>
      <w:pPr>
        <w:pStyle w:val="BookText"/>
        <w:rPr/>
      </w:pPr>
      <w:r>
        <w:rPr>
          <w:rFonts w:ascii="Amiri" w:hAnsi="Amiri" w:eastAsia="Amiri" w:cs="Amiri"/>
          <w:color w:val="111111"/>
          <w:sz w:val="28"/>
          <w:sz w:val="28"/>
          <w:szCs w:val="28"/>
          <w:rtl w:val="true"/>
          <w:lang w:bidi="ar-SA"/>
        </w:rPr>
        <w:t>التوراة والإنجيل والزبور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وقع من لا حظّ لَهُ فِي العلم بالمعارف فِي الإشكال عِنْدَ المقارنة بين معارف الوحي القرآني وبين معارف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ما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الملاحظ بينهما هُوَ أنَّ الأحداث والبيانات المودعة فِي التوراة جاءت فِي نسق مُرتّب ونظام متسلسل كَمَا هِيَ العادة فِي التأليفات والكتابات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تميّز القُرآن بعدم التسلسل والترابط فِي الأحداث والقضايا والمعارف، ونص كلام المستشكل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السور القرآنية لا تخضع لوحدة موضوع كمن يدخل بستاناً ينتقل بين أزهاره، والتوراة خاضعة لشروط التأليف المتعارف فِي وحدة الموضوع وتسلسل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الإجابة عليه بَعْدَ ملاحظة أنَّ ترتيب السور والآيات متلقى مِنْ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باقتراح أحد، بأن يُقَال أنَّ ما توهّمه القائل ميزة للتوراة عَلَى القُرآن ليست كَذَلِكَ فَإنَّ التراتبية الواضحة عادة ما يلاحظ فيها متوسطي العقول والأفهام بغية إلقامهم الحقائق المبسطة، بَيْنَمَا ما يلوح مِنْ عدم ترابط موضوعات وأحداث القُرآن هُوَ وليد النظرة السطحية وَهِيَ غَيْر مؤهلة لفهم الترابط والمنظوميّة بين الحقائق العالية الَّتِي يختصّ بها الوحي القرآني</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الملحوظ والمراعى في تسلسل موضوعات القُرآن وأحداثه هو المعادلات والحقائق الاعتقادية المُهِمَّة، إذْ لَيْسَ الغرض مِنْهُ أنْ يفهم المتلقين تلك المعارف بنموذج القصص المسلّية، وَإنَّما ما ألقي فِي القُرآن شبيه بالمعادلات النهائية فِي المحاكم القانونية، إذْ لا تطرح النتائج والمعادلات بحسب تسلسل أحداث القضايا وَإنَّما يُفصح عَنْ المعادلة النهائية بَعْدَ الموازنة بين الأحداث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مِنْ أهم دلالات الإشكال السابق هُوَ جهل قائله بأصل مفروغ مِنْهُ فِي علم المعارف وَهُوَ أنَّ بيانات الوحي قَدْ تنزّلت عَلَى قدر سعة الإفهام لدى أجيال البشرية، وحين بلغت البشرية مبالغ الرشد العقلي تنزّلت عَلَيْهَا آخر أطروحة 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المعادلات القرآنية المودعة فِي الآيات لَمْ تتنزل وفق درجة واحدة، وإنما عَلَى درجات، فمنها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ومتوسطات المحكمات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وأحكم المحكمات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والأخيرة هِيَ الَّتِي تتكفل ببيان أحكم محكمات العقائد كالتوحيد والنبوة، وفي أحكم المحكمات قرن الله تَعَالَى بسيد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الكساء وَلَمْ يقرن به أحداً مِنْ الأنبياء، بَلْ تشير بيانات </w:t>
      </w:r>
    </w:p>
    <w:p>
      <w:pPr>
        <w:pStyle w:val="BookText"/>
        <w:rPr/>
      </w:pP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ذَلِكَ الاقتران بين الخمسة أصحاب الكساء فِي مرتبة مِنْ مراتبه لَمْ يقرن بهم بَقيَّة الأئمة التسعة مِنْ أهل البيت، وَإنَّما قرنوا بهم فِي رتبة 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وَرَدَ فِي جملة مِنْ بيانات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مقامات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مراتب، وفي المرتبة الأولى منها قرن الله به بَقيَّة أصحاب الكساء، وفي المرتبة الثانية منها قرن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التسعة مِنْ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التنبّه إلى أنَّ ذَلِكَ الاقتران والمشاركة ليست عَلَى نحو التشريف والمجاملة والفضيلة العامّة، بَلْ عَلَى نحو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الحظوظ العالية فِي المقامات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يقرن ويشارك الله تَعَالَى فِي قرآنه موقعية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بموقعية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مواقع لَمْ يشارك فيها بين الأنبياء مِنْ أولي العزم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بَقيَّة الأنبياء وسائر 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فِي مقالات هَذَا الكتاب بيان جملة مِنْ المقامات المشتركة</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ينبغي التنبيه إليه هُوَ أن استعراض المقامات المشتركة والصلاحيات المتحدة بين الخمسة أصحاب الكساء لَيْسَ المقصود مِنْهُ إلغاء التراتبية فِي المقام بينهم، بَلْ بيان أنهم قرنوا فِي مرتبة مِنْ المراتب </w:t>
      </w:r>
    </w:p>
    <w:p>
      <w:pPr>
        <w:pStyle w:val="BookText"/>
        <w:rPr/>
      </w:pPr>
      <w:r>
        <w:rPr>
          <w:rFonts w:ascii="Amiri" w:hAnsi="Amiri" w:eastAsia="Amiri" w:cs="Amiri"/>
          <w:color w:val="111111"/>
          <w:sz w:val="28"/>
          <w:sz w:val="28"/>
          <w:szCs w:val="28"/>
          <w:rtl w:val="true"/>
          <w:lang w:bidi="ar-SA"/>
        </w:rPr>
        <w:t>وإنْ كانت هِيَ المرتبة الأولى مَعَ التحفظ عَلَى التراتبية بينهم، أيّ أنَّ الخصائص المشتركة للمجموعة لا تنافي التَقَدُّم والتأخر بقياس بعضهم للبعض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اشتراكهم فِي المقامات بلحاظ عالم الأرْض وبلحاظ عوالم أُخرى ينسجم مَعَ القول بالتفاوت المقامي بينهم وبلحاظ كُلّ العوالم</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 w:name="pg6917_70996"/>
      <w:bookmarkStart w:id="66" w:name="pg6917_70996"/>
      <w:bookmarkEnd w:id="66"/>
    </w:p>
    <w:p>
      <w:pPr>
        <w:pStyle w:val="Heading3"/>
        <w:numPr>
          <w:ilvl w:val="2"/>
          <w:numId w:val="1"/>
        </w:numPr>
        <w:rPr/>
      </w:pPr>
      <w:bookmarkStart w:id="67" w:name="pg6917_70996"/>
      <w:bookmarkStart w:id="68" w:name="__RefHeading___Toc1690440_372815092"/>
      <w:bookmarkStart w:id="69" w:name="_Toc19"/>
      <w:bookmarkEnd w:id="67"/>
      <w:bookmarkEnd w:id="68"/>
      <w:r>
        <w:rPr>
          <w:rtl w:val="true"/>
        </w:rPr>
        <w:t>الضابطة العاشرة</w:t>
      </w:r>
      <w:r>
        <w:rPr>
          <w:rtl w:val="true"/>
        </w:rPr>
        <w:t xml:space="preserve">: </w:t>
      </w:r>
      <w:r>
        <w:rPr>
          <w:rtl w:val="true"/>
        </w:rPr>
        <w:t>إمامة رسول الله صلى الله عليه وآله وسلم</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الجدير ذكره أنَّ مبحث الإمامة لا يبتدأ مِنْ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بدأت وانبثقت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 بتنصيب إلهي وحياني كَانَ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إلهية إلى جانب ما لَهُ مِنْ رسالة ونبوة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ثبت لَهُ منصب الإمامة يكون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Style w:val="FootnoteAnchor"/>
          <w:rtl w:val="true"/>
        </w:rPr>
        <w:footnoteReference w:id="58"/>
      </w:r>
      <w:r>
        <w:rPr>
          <w:rFonts w:ascii="Amiri" w:hAnsi="Amiri" w:eastAsia="Amiri" w:cs="Amiri"/>
          <w:color w:val="111111"/>
          <w:sz w:val="28"/>
          <w:sz w:val="28"/>
          <w:szCs w:val="28"/>
          <w:rtl w:val="true"/>
          <w:lang w:bidi="ar-SA"/>
        </w:rPr>
        <w:t xml:space="preserve">مِنْ براهين وأدلة دوام منصب الإمامة بَعْدَ رحلته، إذْ 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إمامة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للنبوة صفة الخاتمية وأثبت للإمامة صفة الديمومة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يُؤسف لَهُ أنَّ البحث عَنْ الإمامة فِي المدارس الكلامية قَدْ هبط إلى مستوى متدن بحيث اقتصر عندهم البحث عَنْ الإمامة فِي حدود الأرْض، وبنوا عَلَى هَذَا البحث تعريفاً قاصراً للإمامة يُخلّ </w:t>
      </w:r>
    </w:p>
    <w:p>
      <w:pPr>
        <w:pStyle w:val="BookText"/>
        <w:rPr/>
      </w:pPr>
      <w:r>
        <w:rPr>
          <w:rFonts w:ascii="Amiri" w:hAnsi="Amiri" w:eastAsia="Amiri" w:cs="Amiri"/>
          <w:color w:val="111111"/>
          <w:sz w:val="28"/>
          <w:sz w:val="28"/>
          <w:szCs w:val="28"/>
          <w:rtl w:val="true"/>
          <w:lang w:bidi="ar-SA"/>
        </w:rPr>
        <w:t>بحقيقتها وسعة أدوارها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التعريف شديد الاقتضاب والقصور ترتبت شبهات عديدة، منها شبهات حداثوية عصرية لَمْ يستند أصحابها عَلَى التحقيقات فِي أصل الإمامة، وَإنَّما انبثقت تساؤلاتهم وإشكالياتهم بسبب ضمور وقصور التعريف الكلامي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مما سبق أنَّ للإمامة كَمَا للنبوة ثلاثة أبعاد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الأئمة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الأئمة فِي عالم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دورهم فِي عالم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مباحث الإمامة ربما يغفل الكثير عَنْ عقيدة مسلمة وَهِيَ عقيدة إمامة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فِي درجة مِنْ الإمامة يكون فيها إمام الأئمة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التسالم بين محدثيّ الفريقين وجُلّ مفسري المسلمين على ذلك إلَّا أنَّ المتكلمين مِنْ الفريقين لَمْ يثبتوا هَذَا المبحث وإنْ ذكروه بشكل ضمني</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الجدير ذكره أنَّ مبحث الإمامة لا يبتدأ مِنْ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بدأت وانبثقت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أنَّهُ بتنصيب إلهي وحياني </w:t>
      </w:r>
    </w:p>
    <w:p>
      <w:pPr>
        <w:pStyle w:val="BookText"/>
        <w:rPr/>
      </w:pPr>
      <w:r>
        <w:rPr>
          <w:rFonts w:ascii="IRNazanin" w:hAnsi="IRNazanin" w:eastAsia="IRNazanin"/>
          <w:color w:val="111111"/>
          <w:sz w:val="28"/>
          <w:sz w:val="28"/>
          <w:szCs w:val="28"/>
          <w:rtl w:val="true"/>
          <w:lang w:bidi="fa-IR"/>
        </w:rPr>
        <w:t>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إمامة إلهية إلى جانب ما لَهُ مِنْ رسالة ونبوة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لَهُ منصب الإمامة يكون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أنَّهُ لا نبي بعدي</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مِنْ براهين وأدلة دوام منصب الإمامة بَعْدَ رحلته، إذْ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إمامة بعدي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فأثبت للنبوة صفة الخاتمية وأثبت للإمامة صفة الديمومة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قَالَ الله فِي سورة البقرة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جاعِلُكَ لِلنّاسِ إِماماً قالَ وَ مِنْ ذُرِّيَّتِي قالَ لا يَنالُ عَهْدِي الظّالِمِينَ </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فثبت بها دوام واستمرار قاطرة الإمامة، 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نبي بعدي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ختم النبوة بعده فيتشكّل بذلك برهان نتيجته ديمومة الإمامة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بمعناها القرآني والروائي لا بما ذكره فقهاء الظاهر وعلماء الكلام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بمراجعة آيات الإمامة فِي القُرآن يتبيَّن أنَّها منظومة مقامات وَذَاتَ أبعاد وزوايا مختلفة، وبتلك المعرفة الواسعة لمقامات الإمامة تنجلي كثير مِنْ الشبهات والتساؤلات والإثارات والتشكيكات والإنكارات الَّتِي نشأت بسبب قصور التعريفات فِي كتب الأعلام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والسُّؤال هَلْ للصديقة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 من مقامات الإمامة؟</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رتبة البضعة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الولاية تأتي في المرتبة الثالثة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سلسلة هذه المرابت، كما دلت عليه الأدلة المتعددة والكثيرة</w:t>
      </w:r>
      <w:r>
        <w:rPr>
          <w:rFonts w:eastAsia="IRNazanin" w:cs="IRNazanin"/>
          <w:color w:val="111111"/>
          <w:sz w:val="28"/>
          <w:szCs w:val="28"/>
          <w:rtl w:val="true"/>
          <w:lang w:bidi="fa-IR"/>
        </w:rPr>
        <w:t xml:space="preserve">. </w:t>
      </w:r>
      <w:bookmarkStart w:id="70" w:name="pg6917_71000"/>
    </w:p>
    <w:p>
      <w:pPr>
        <w:pStyle w:val="Heading2"/>
        <w:numPr>
          <w:ilvl w:val="1"/>
          <w:numId w:val="1"/>
        </w:numPr>
        <w:rPr/>
      </w:pPr>
      <w:bookmarkStart w:id="71" w:name="__RefHeading___Toc1690442_372815092"/>
      <w:bookmarkStart w:id="72" w:name="_Toc20"/>
      <w:bookmarkEnd w:id="70"/>
      <w:bookmarkEnd w:id="71"/>
      <w:r>
        <w:rPr>
          <w:rtl w:val="true"/>
        </w:rPr>
        <w:t>الباب الثاني</w:t>
      </w:r>
      <w:r>
        <w:rPr>
          <w:rtl w:val="true"/>
        </w:rPr>
        <w:t xml:space="preserve">: </w:t>
      </w:r>
      <w:r>
        <w:rPr>
          <w:rtl w:val="true"/>
        </w:rPr>
        <w:t>المقالات</w:t>
      </w:r>
      <w:bookmarkEnd w:id="72"/>
    </w:p>
    <w:p>
      <w:pPr>
        <w:pStyle w:val="Heading3"/>
        <w:numPr>
          <w:ilvl w:val="2"/>
          <w:numId w:val="1"/>
        </w:numPr>
        <w:rPr/>
      </w:pPr>
      <w:bookmarkStart w:id="73" w:name="__RefHeading___Toc1690444_372815092"/>
      <w:bookmarkStart w:id="74" w:name="_Toc21"/>
      <w:bookmarkEnd w:id="73"/>
      <w:r>
        <w:rPr>
          <w:rtl w:val="true"/>
        </w:rPr>
        <w:t>اشارة</w:t>
      </w:r>
      <w:bookmarkEnd w:id="74"/>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الزهراء عَلَيْهَا السَّلامُ فِي أصول العقائد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فِي العوالم الآتية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اعتراف أبي بكر بمقامات فاطمة عَلَيْهَا السلام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6917_71002"/>
      <w:bookmarkStart w:id="76" w:name="pg6917_71002"/>
      <w:bookmarkEnd w:id="76"/>
    </w:p>
    <w:p>
      <w:pPr>
        <w:pStyle w:val="Heading3"/>
        <w:numPr>
          <w:ilvl w:val="2"/>
          <w:numId w:val="1"/>
        </w:numPr>
        <w:rPr/>
      </w:pPr>
      <w:bookmarkStart w:id="77" w:name="pg6917_71002"/>
      <w:bookmarkStart w:id="78" w:name="__RefHeading___Toc1690446_372815092"/>
      <w:bookmarkStart w:id="79" w:name="_Toc22"/>
      <w:bookmarkEnd w:id="77"/>
      <w:bookmarkEnd w:id="78"/>
      <w:r>
        <w:rPr>
          <w:rtl w:val="true"/>
        </w:rPr>
        <w:t>المقالة الأولى</w:t>
      </w:r>
      <w:r>
        <w:rPr>
          <w:rtl w:val="true"/>
        </w:rPr>
        <w:t xml:space="preserve">: </w:t>
      </w:r>
      <w:r>
        <w:rPr>
          <w:rtl w:val="true"/>
        </w:rPr>
        <w:t>موقع الزهراء عَليها السلام فِي أصول العقائد</w:t>
      </w:r>
      <w:bookmarkEnd w:id="79"/>
    </w:p>
    <w:p>
      <w:pPr>
        <w:pStyle w:val="Heading4"/>
        <w:numPr>
          <w:ilvl w:val="3"/>
          <w:numId w:val="1"/>
        </w:numPr>
        <w:rPr/>
      </w:pPr>
      <w:bookmarkStart w:id="80" w:name="__RefHeading___Toc1690448_372815092"/>
      <w:bookmarkStart w:id="81" w:name="_Toc23"/>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تقسَّم العقائد الدينية إلى أصول وتفاصيل، وَقَدْ يصطلح عَلَيْهَا بأسس العقائد وتفريعاتها، والفرق بينهما أنَّ الأسس والأصول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كُلّ مكلف تعلّمها والإيمان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النجاة الأخروية مرهونة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يُساءل كُلّ مكلف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تستوعب تداعياتها مسير الإنسان فِي راهنه ومستقبله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تفاصيل العقائد وتفريعاتها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 وجوب الاعتقاد بها مُعلَّق على حصول العلم بها، فإنْ لَمْ يحصل فلا وجوب فِي ذمّة المكلف للسعي نحو تحصيله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العلم بالتفاصيل ندبي، والسعي للعلم بها مستحب فإنْ حصل العلم بها وجب الاعتقاد بها</w:t>
      </w:r>
      <w:r>
        <w:rPr>
          <w:rFonts w:eastAsia="Amiri" w:cs="Amiri" w:ascii="Amiri" w:hAnsi="Amiri"/>
          <w:color w:val="111111"/>
          <w:sz w:val="28"/>
          <w:szCs w:val="28"/>
          <w:rtl w:val="true"/>
          <w:lang w:bidi="ar-SA"/>
        </w:rPr>
        <w:t xml:space="preserve">. </w:t>
      </w:r>
      <w:bookmarkStart w:id="82" w:name="pg6917_71003"/>
    </w:p>
    <w:p>
      <w:pPr>
        <w:pStyle w:val="BookText"/>
        <w:rPr/>
      </w:pPr>
      <w:bookmarkEnd w:id="82"/>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تداعيات وآثار عَلَى راهن الإنسان ومستقبله لكنَّهُ لَيْسَ بوزان ومستوى تداعيات 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ذكرناه مِنْ تقسيم هُوَ التقسيم الرئيسي وَإلَّا فالعقائد درجات ومراتب وأقسام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المعرفة الاعتقادية بمقام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فِي أساسيات وأصول العقائد أم أنَّهُ مِنْ تفاصيلها ؟</w:t>
      </w:r>
    </w:p>
    <w:p>
      <w:pPr>
        <w:pStyle w:val="BookText"/>
        <w:rPr/>
      </w:pPr>
      <w:r>
        <w:rPr>
          <w:rFonts w:ascii="Amiri" w:hAnsi="Amiri" w:eastAsia="Amiri" w:cs="Amiri"/>
          <w:color w:val="111111"/>
          <w:sz w:val="28"/>
          <w:sz w:val="28"/>
          <w:szCs w:val="28"/>
          <w:rtl w:val="true"/>
          <w:lang w:bidi="ar-SA"/>
        </w:rPr>
        <w:t>وبصياغة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أنَّ ما يرسمه الدِّين الحنيف فِي نصوص القُرآن وحديث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وروايات المعصومين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موقعية فِي العقيدة يُعدّ مِنْ العقائد التفصيلية التفريعية أو مِنْ أسس الدِّين وأصول العقائد؟</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المعرفة الاعتقادية بمقام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واحد مِنْ جملة الأُسس والأصول الدينية، بَلْ الإيمان بها معتقد ركني مِنْ جملة أركان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وإليك مجموعة مِنْ الشواهد والأدلّة عَلَى ذَلِكَ</w:t>
      </w:r>
      <w:r>
        <w:rPr>
          <w:rFonts w:eastAsia="Amiri" w:cs="Amiri" w:ascii="Amiri" w:hAnsi="Amiri"/>
          <w:color w:val="111111"/>
          <w:sz w:val="28"/>
          <w:szCs w:val="28"/>
          <w:rtl w:val="true"/>
          <w:lang w:bidi="ar-SA"/>
        </w:rPr>
        <w:t>:</w:t>
      </w:r>
    </w:p>
    <w:p>
      <w:pPr>
        <w:pStyle w:val="Heading4"/>
        <w:numPr>
          <w:ilvl w:val="3"/>
          <w:numId w:val="1"/>
        </w:numPr>
        <w:rPr/>
      </w:pPr>
      <w:bookmarkStart w:id="83" w:name="__RefHeading___Toc1690450_372815092"/>
      <w:bookmarkStart w:id="84" w:name="_Toc24"/>
      <w:bookmarkEnd w:id="83"/>
      <w:r>
        <w:rPr>
          <w:rtl w:val="true"/>
        </w:rPr>
        <w:t>الشاهد الأوَّل</w:t>
      </w:r>
      <w:r>
        <w:rPr>
          <w:rtl w:val="true"/>
        </w:rPr>
        <w:t xml:space="preserve">: </w:t>
      </w:r>
      <w:r>
        <w:rPr>
          <w:rtl w:val="true"/>
        </w:rPr>
        <w:t>ملكها فِي العوالم الآتية</w:t>
      </w:r>
      <w:r>
        <w:rPr>
          <w:rtl w:val="true"/>
        </w:rPr>
        <w:t>:</w:t>
      </w:r>
      <w:bookmarkEnd w:id="8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الاحتجاج عن موسى بن جعفر عن أبيه 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يهودياً من يهود الشام وأحبارهم كان </w:t>
      </w:r>
    </w:p>
    <w:p>
      <w:pPr>
        <w:pStyle w:val="BookText"/>
        <w:rPr/>
      </w:pPr>
      <w:r>
        <w:rPr>
          <w:rFonts w:ascii="IRNazanin" w:hAnsi="IRNazanin" w:eastAsia="IRNazanin"/>
          <w:color w:val="111111"/>
          <w:sz w:val="28"/>
          <w:sz w:val="28"/>
          <w:szCs w:val="28"/>
          <w:rtl w:val="true"/>
          <w:lang w:bidi="fa-IR"/>
        </w:rPr>
        <w:t>قد قرأ التوراة والإنجيل والزبور وصحف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وعرف دلائلهم، جاء إلى مجلس فيه أصحاب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 علي بن أبي طالب، وابن عباس، وابن مسعود، وأبو سعيد الجهني،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محمد ما تركتم لنبي درجة، ولا لمرسل فضيلة إلا أنحلتموها نبيكم، فهل تجيبوني عما أسألكم عنه؟ فكاع القوم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أعطى الله نبيا درجة، ولا مرسلا فضيلة إلا وقد جمعها لمحمد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وزاد محمدا على الأنبياء أضعافا مضاعفة</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أنت مجيبي؟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سأذكر لك اليوم من فضائل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يقر الله به عين المؤمنين، ويكون فيه إزالة لشك الشاكين في فضائله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له اليهودي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سليمان أعطي ملكا لا ينبغي لأحد من بعده؟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كذلك ومحمد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أعطي ما هو أفضل من هذا إنه هبط إليه ملك لم يهبط إلى الأرض قبله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ميكائيل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عش ملكا منعما وهذه مفاتيح خزائن الأرض معك، ويسير معك جبالها ذهبا وفضة، ولا ينقص لك مما ادخر لك في الآخرة شيء، فأومى إلى جبرئيل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خليله من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فأشار عليه أن تواضع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أعيش نبيا عبدا آكل يوما ولا آكل يومين والحق بإخواني من الأنبياء فزاده الله تبارك وتعالى الكوثر، وأعطاه الشفاعة، وذلك أعظم من ملك الدنيا من أولها إلى آخرها سبعين مرة، </w:t>
      </w:r>
    </w:p>
    <w:p>
      <w:pPr>
        <w:pStyle w:val="BookText"/>
        <w:rPr/>
      </w:pPr>
      <w:r>
        <w:rPr>
          <w:rFonts w:ascii="Amiri" w:hAnsi="Amiri" w:eastAsia="Amiri" w:cs="Amiri"/>
          <w:color w:val="111111"/>
          <w:sz w:val="28"/>
          <w:sz w:val="28"/>
          <w:szCs w:val="28"/>
          <w:rtl w:val="true"/>
          <w:lang w:bidi="ar-SA"/>
        </w:rPr>
        <w:t>ووعده المقام المحمود، فإذا كان يوم القيامة أقعده الله عز وجل على العرش، فهذا أفضل مما أعطي سليمان</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بصائر الدرجات عن محمد بن سليمان الديلمي عن أبيه قال 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جَعَلَ فِيكُمْ أَنْبِياءَ وَ جَعَلَكُمْ مُلُوكاً</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فقال الأنبياء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وإبراهيم وإسماعيل وذريته والملوك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فقلت وأي ملك أعطيتم فقال ملك الجنة وملك الكرة </w:t>
      </w:r>
      <w:r>
        <w:rPr>
          <w:rFonts w:eastAsia="IRNazanin" w:cs="IRNazanin"/>
          <w:color w:val="111111"/>
          <w:sz w:val="28"/>
          <w:szCs w:val="28"/>
          <w:rtl w:val="true"/>
          <w:lang w:bidi="fa-IR"/>
        </w:rPr>
        <w:t xml:space="preserve">)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الرِّوَايَة مُستلّ مِنْ أوصاف الآخرة فِي القُرآن الكريم فَإنَّه وصف عرض الجَنّة كعرض السموات والأرض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سابِقُوا إِلى مَغْفِرَةٍ مِنْ رَبِّكُمْ وَ جَنَّةٍ عَرْضُها كَعَرْضِ السَّماءِ وَ الْأَرْضِ أُعِدَّتْ لِلَّذِينَ آمَنُوا بِاللّهِ وَ رُسُلِهِ </w:t>
      </w:r>
      <w:r>
        <w:rPr>
          <w:rFonts w:eastAsia="Amiri" w:cs="Amiri" w:ascii="Amiri" w:hAnsi="Amiri"/>
          <w:color w:val="111111"/>
          <w:sz w:val="28"/>
          <w:szCs w:val="28"/>
          <w:rtl w:val="true"/>
          <w:lang w:bidi="ar-SA"/>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وبأنّ الأرْض وَالسَّماء فيها غَيْر الأرْض وَالسَّماء فِي الدُّنْيَا، وَمِنْ الطبيعي أنْ يكون الحكم والملك الأخروي أعظم منهما فِي عالم الدُّنْيَا لاختلاف العالمين فِي المساحة والطاقات والقدرات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أُشير فِي الروايات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مقامات فِي العوالم الآتية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5" w:name="pg6917_71006"/>
    </w:p>
    <w:p>
      <w:pPr>
        <w:pStyle w:val="BookText"/>
        <w:rPr/>
      </w:pPr>
      <w:bookmarkEnd w:id="85"/>
      <w:r>
        <w:rPr>
          <w:rFonts w:ascii="Amiri" w:hAnsi="Amiri" w:eastAsia="Amiri" w:cs="Amiri"/>
          <w:color w:val="111111"/>
          <w:sz w:val="28"/>
          <w:sz w:val="28"/>
          <w:szCs w:val="28"/>
          <w:rtl w:val="true"/>
          <w:lang w:bidi="ar-SA"/>
        </w:rPr>
        <w:t xml:space="preserve">ومنها عالم الآخرة الذي لا مُصانعات ولا مُجاملات فيه، وَهُوَ يَوُم لا يتكلم فيه إلَّا مِنْ أذن لَهُ الرَّحْمَن وَقَالَ صوابا، وَهُوَ يَوُم يتبيَّن فيه التجلي الإلهي كأعظم ما يكون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معنى للإفصاح عَنْ مقام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ظل ذَلِكَ العالم؟</w:t>
      </w:r>
    </w:p>
    <w:p>
      <w:pPr>
        <w:pStyle w:val="BookText"/>
        <w:rPr/>
      </w:pPr>
      <w:r>
        <w:rPr>
          <w:rFonts w:ascii="Amiri" w:hAnsi="Amiri" w:eastAsia="Amiri" w:cs="Amiri"/>
          <w:color w:val="111111"/>
          <w:sz w:val="28"/>
          <w:sz w:val="28"/>
          <w:szCs w:val="28"/>
          <w:rtl w:val="true"/>
          <w:lang w:bidi="ar-SA"/>
        </w:rPr>
        <w:t>والذي يزيد العقل حيرة أنَّ القُرآن الكريم لَمْ يفصح عَنْ دور للأنبياء العظام فِي ذَلِكَ العالم، فَلَمْ يعطي دوراً لإبراهيم الخليل ولا لموسى الكليم، ولا لعيسى روح الله، ولا لنوح صفي الله، بيد أنَّهُ يعطي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دوراً بَلْ أدواراً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يكفي هَذَا شاهدا عَلَى كونها مِنْ الأصول الاعتقادية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تجعل المناصب الإلهية فِي الدُّنْيَا للمصطفين دليلاً دافعاً عَلَى موقعيتهم فِي الدِّين، بَيْنَمَا تهمل دلالة الأوسمة الإلهية الأخروية لبعض المصطفين عَلَى موقعيتهم الركنية فِي الدِّين، إذْ أن ذلك لا يصحّ إلَّا بأنْ نعتقد فِي المرحلة السابقة بكون ملك الدُّنْيَا أعظم مِنْ ملك الآخرة ولا يقول به أحد</w:t>
      </w:r>
      <w:r>
        <w:rPr>
          <w:rFonts w:eastAsia="Amiri" w:cs="Amiri" w:ascii="Amiri" w:hAnsi="Amiri"/>
          <w:color w:val="111111"/>
          <w:sz w:val="28"/>
          <w:szCs w:val="28"/>
          <w:rtl w:val="true"/>
          <w:lang w:bidi="ar-SA"/>
        </w:rPr>
        <w:t>.</w:t>
      </w:r>
    </w:p>
    <w:p>
      <w:pPr>
        <w:pStyle w:val="Heading4"/>
        <w:numPr>
          <w:ilvl w:val="3"/>
          <w:numId w:val="1"/>
        </w:numPr>
        <w:rPr/>
      </w:pPr>
      <w:bookmarkStart w:id="86" w:name="__RefHeading___Toc1690452_372815092"/>
      <w:bookmarkStart w:id="87" w:name="_Toc25"/>
      <w:bookmarkEnd w:id="86"/>
      <w:r>
        <w:rPr>
          <w:rtl w:val="true"/>
        </w:rPr>
        <w:t>الشاهد الثَّانِي</w:t>
      </w:r>
      <w:r>
        <w:rPr>
          <w:rtl w:val="true"/>
        </w:rPr>
        <w:t xml:space="preserve">: </w:t>
      </w:r>
      <w:r>
        <w:rPr>
          <w:rtl w:val="true"/>
        </w:rPr>
        <w:t>تلقين الْنَّبِيّ</w:t>
      </w:r>
      <w:r>
        <w:rPr>
          <w:rtl w:val="true"/>
        </w:rPr>
        <w:t>(</w:t>
      </w:r>
      <w:r>
        <w:rPr>
          <w:rtl w:val="true"/>
        </w:rPr>
        <w:t>صلی الله علیه و آله</w:t>
      </w:r>
      <w:r>
        <w:rPr>
          <w:rtl w:val="true"/>
        </w:rPr>
        <w:t xml:space="preserve">) </w:t>
      </w:r>
      <w:r>
        <w:rPr>
          <w:rtl w:val="true"/>
        </w:rPr>
        <w:t>لحمزة</w:t>
      </w:r>
      <w:r>
        <w:rPr>
          <w:rtl w:val="true"/>
        </w:rPr>
        <w:t>(</w:t>
      </w:r>
      <w:r>
        <w:rPr>
          <w:rtl w:val="true"/>
        </w:rPr>
        <w:t>علیه السلام</w:t>
      </w:r>
      <w:r>
        <w:rPr>
          <w:rtl w:val="true"/>
        </w:rPr>
        <w:t>):</w:t>
      </w:r>
      <w:bookmarkEnd w:id="87"/>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مِنْ ديدن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تَدُلُّ عَلَيْهِ الروايات تلقينه العقائد الحقّة للأبعدين مِنْ سائر الناس فضلا عن الأقربين مِنْ ذويه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وَرَدَ أنَّهُ قَدْ لقَّن عمه حمزة سَيِّد الشهداء وأسد الله العقائد الحقّة مَرَّة قبل واقعة بدر وَأُخرى قبل واقعة أحد الَّتِي استشهد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فعن موسى بن جعفر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ولما كانت الليلة التي أصيب حمزة في يومها دعا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حمزة يا عم رسول الله، يوشك أن تغيب غيبة بعيدة فما تقول لو وردت على الله تبارك وتعالى وسألك عن شرائع الإسلام وشروط الإيمان؟</w:t>
      </w:r>
    </w:p>
    <w:p>
      <w:pPr>
        <w:pStyle w:val="BookText"/>
        <w:rPr/>
      </w:pPr>
      <w:r>
        <w:rPr>
          <w:rFonts w:ascii="Amiri" w:hAnsi="Amiri" w:eastAsia="Amiri" w:cs="Amiri"/>
          <w:color w:val="111111"/>
          <w:sz w:val="28"/>
          <w:sz w:val="28"/>
          <w:szCs w:val="28"/>
          <w:rtl w:val="true"/>
          <w:lang w:bidi="ar-SA"/>
        </w:rPr>
        <w:t>فبكى حمزة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أرشدني وفهمني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حمزة تشهد أن لا إله إلا الله مخلصا، وأني رسول الله تعالى بالحق، 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الجنة حق، وأن النار حق، وأن الساعة آتية لا ريب فيها، وأن الصراط حق، والميزان حق، ومن يعمل مثقال ذرة خيرا يره، ومن يعمل مثقال ذرة شرا يره وفريق في الجنة، وفريق في السعير، وأن عليا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وأقررت وآمنت وصدقت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من ذريته الحسن والحسين وفي ذريته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وصدقت،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سيده نساء العالمين،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صدقت،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حمزة سيد الشهداء وأسد الله وأسد رسوله وعم نبيه، فبكى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سقط على وجهه وجعل يقبل عيني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ابن أخيك طيار في الجنة مع الملائكة، وأن محمد وآله خير البرية تؤمن يا حمزة بسرهم وعلانيتهم وظاهرهم وباطنهم، وتحيى على ذلك </w:t>
      </w:r>
    </w:p>
    <w:p>
      <w:pPr>
        <w:pStyle w:val="BookText"/>
        <w:rPr/>
      </w:pPr>
      <w:r>
        <w:rPr>
          <w:rFonts w:ascii="Amiri" w:hAnsi="Amiri" w:eastAsia="Amiri" w:cs="Amiri"/>
          <w:color w:val="111111"/>
          <w:sz w:val="28"/>
          <w:sz w:val="28"/>
          <w:szCs w:val="28"/>
          <w:rtl w:val="true"/>
          <w:lang w:bidi="ar-SA"/>
        </w:rPr>
        <w:t>وتموت، توالي من والاهم، وتعادي من عاداهم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رسول الله، أشهد الله وأشهدك وكفى بالله شهيدا،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سددك الله ووفقك</w:t>
      </w:r>
      <w:r>
        <w:rPr>
          <w:rFonts w:eastAsia="IRNazanin" w:cs="IRNazanin"/>
          <w:color w:val="111111"/>
          <w:sz w:val="28"/>
          <w:szCs w:val="28"/>
          <w:rtl w:val="true"/>
          <w:lang w:bidi="fa-IR"/>
        </w:rPr>
        <w:t xml:space="preserve">)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يُستفاد مِنْ سيرة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ثمة سنة مؤكَّدة مفادها استحباب تجديد العهد بالعقائد الحقّة وأصول الدِّين كُلّما حفّت بالإنسان المخاطر وصار فِي معرض الانتقال مِنْ دار إلى 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ومما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الحمزة ولقّنه به الشهادة الأولى والشهادة الثانية والشهادة بإمرة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المعصومين، ثمَّ أردف ذَلِكَ بالشهادة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بكونها سيدة نساء العالمين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معناه أنَّ مِنْ جملة الأُمُور الَّتِي يجب تعلمها وَالَّتِي يُساءل عنها فِي القبر والبرزخ وَعِنْدَ الميزان والحساب الاعتقاد بمقام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وبكونها سيدة نساء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فوضح مِنْ هَذَا التلقين النبوي الشريف انطباق خصائص الأصول الاعتقادية الَّتِي قررناها فِي أوَّل المقالة عَلَى الاعتقاد بمقام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يغيب عَنْ ذهن القارئ الكريم أنَّ مما يوثّق ركنية الاعتقاد بمقام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يُساءل عنه لَيْسَ عموم الناس فحسب، بَلْ يُساءل أمثال حمزة مِنْ عبد المطلب الذي لَهُ تلك المكانة و المقام العظيم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88" w:name="pg6917_71009"/>
    </w:p>
    <w:p>
      <w:pPr>
        <w:pStyle w:val="Heading4"/>
        <w:numPr>
          <w:ilvl w:val="3"/>
          <w:numId w:val="1"/>
        </w:numPr>
        <w:rPr/>
      </w:pPr>
      <w:bookmarkStart w:id="89" w:name="__RefHeading___Toc1690454_372815092"/>
      <w:bookmarkStart w:id="90" w:name="_Toc26"/>
      <w:bookmarkEnd w:id="88"/>
      <w:bookmarkEnd w:id="89"/>
      <w:r>
        <w:rPr>
          <w:rtl w:val="true"/>
        </w:rPr>
        <w:t>الشاهد الثَّالِث</w:t>
      </w:r>
      <w:r>
        <w:rPr>
          <w:rtl w:val="true"/>
        </w:rPr>
        <w:t xml:space="preserve">: </w:t>
      </w:r>
      <w:r>
        <w:rPr>
          <w:rtl w:val="true"/>
        </w:rPr>
        <w:t>اعتراف أبي بكر بمقامات فاطمة</w:t>
      </w:r>
      <w:r>
        <w:rPr>
          <w:rtl w:val="true"/>
        </w:rPr>
        <w:t>(</w:t>
      </w:r>
      <w:r>
        <w:rPr>
          <w:rtl w:val="true"/>
        </w:rPr>
        <w:t>عليها السلام</w:t>
      </w:r>
      <w:r>
        <w:rPr>
          <w:rtl w:val="true"/>
        </w:rPr>
        <w:t>):</w:t>
      </w:r>
      <w:bookmarkEnd w:id="90"/>
    </w:p>
    <w:p>
      <w:pPr>
        <w:pStyle w:val="BookText"/>
        <w:rPr/>
      </w:pPr>
      <w:r>
        <w:rPr>
          <w:rFonts w:ascii="Amiri" w:hAnsi="Amiri" w:eastAsia="Amiri" w:cs="Amiri"/>
          <w:color w:val="111111"/>
          <w:sz w:val="28"/>
          <w:sz w:val="28"/>
          <w:szCs w:val="28"/>
          <w:rtl w:val="true"/>
          <w:lang w:bidi="ar-SA"/>
        </w:rPr>
        <w:t>وَمِنْ الشواهد عَلَى أنَّ معرفتها ركن فِي الدِّين ما أفصح عنه أبو بكر فِي مواجهته وسجاله مَعَ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الاحتجاج فأجابها أبو بكر عبد الله بن عثمان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يا خيرة النساء، وابنة خير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سيدة أمة أبيك، والشجرة الطيبة لبنيك، لاندفع مالك من فضلك، ولا يوضع في فرعك وأصلك، حكمك نافذ فيما ملكت يداي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معدن الحكمة وموطن الهدى والرحمة، وركن الدين، وعين الحجة، لا أبعد صوابك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أقرَّ لها بعدد طائل من المقامات العقيدية العظيمة أحدها أنَّها ركن الدِّين، وَهَذَا مثبوت فِي مصادر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البيِّن إنَّ ما وصف به موقعية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رواية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رواية لنصّ ما 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رواية لمفادات ومضامين هي بمثابة الترجمان لنصوص نبوية مسلمة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وتلك النصوص تمثِّل كليات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وَهُوَ يصفها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وتارة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أهل الجَنّة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سيد الأنبياء والمرسلين، وأفضل من الملائكة المقربين، وأوصيائي سادة أوصياء النبيين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وابنتي فاطمة سيدة نساء العالمين</w:t>
      </w:r>
      <w:r>
        <w:rPr>
          <w:rFonts w:eastAsia="Amiri" w:cs="Amiri" w:ascii="Amiri" w:hAnsi="Amiri"/>
          <w:color w:val="111111"/>
          <w:sz w:val="28"/>
          <w:szCs w:val="28"/>
          <w:rtl w:val="true"/>
          <w:lang w:bidi="ar-SA"/>
        </w:rPr>
        <w:t>»</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جالسا ذات يوم وعنده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إنك تعلم أن هؤلاء أهل بيتي وأكرم الناس علي فأحبب من أحبهم، وأبغض من أبغضهم، ووال من والاهم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وإنها لسيدة نساء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أهي سيدة نساء عالمها ؟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ذاك لمريم بنت عمران، فأما ابنتي فاطمة فهي سيدة نساء العالمين من الأولين والآخرين، وإنها لتقوم في محرابها فيسلم عليها سبعون ألف ملك من الملائكة المقربين، وينادونها بما نادت به الملائكة مريم فيقولون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اصطفاك وطهرك واصطفاك على نساء العالمين</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وروى في الخصال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لك يا علي فإن الله عز وجل زوجك فاطمة سيدة نساء أهل الجنة</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 w:name="pg6917_71012"/>
      <w:bookmarkStart w:id="92" w:name="pg6917_71012"/>
      <w:bookmarkEnd w:id="92"/>
    </w:p>
    <w:p>
      <w:pPr>
        <w:pStyle w:val="Heading3"/>
        <w:numPr>
          <w:ilvl w:val="2"/>
          <w:numId w:val="1"/>
        </w:numPr>
        <w:rPr/>
      </w:pPr>
      <w:bookmarkStart w:id="93" w:name="pg6917_71012"/>
      <w:bookmarkStart w:id="94" w:name="__RefHeading___Toc1690456_372815092"/>
      <w:bookmarkStart w:id="95" w:name="_Toc27"/>
      <w:bookmarkEnd w:id="93"/>
      <w:bookmarkEnd w:id="94"/>
      <w:r>
        <w:rPr>
          <w:rtl w:val="true"/>
        </w:rPr>
        <w:t>المقالة الثانية</w:t>
      </w:r>
      <w:r>
        <w:rPr>
          <w:rtl w:val="true"/>
        </w:rPr>
        <w:t xml:space="preserve">: </w:t>
      </w:r>
      <w:r>
        <w:rPr>
          <w:rtl w:val="true"/>
        </w:rPr>
        <w:t>الاعتقاد بها عليها السلام فريضة مودة أم إيمان بموقعها الخاص</w:t>
      </w:r>
      <w:bookmarkEnd w:id="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النصوص بصدد إيجاب فريضة مودتها وحبها كَمَا هُوَ فَهُمْ العامّة لسائر الآيات المادحة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أم أنَّها بصدد رسم موقعية خاصة؟</w:t>
      </w:r>
    </w:p>
    <w:p>
      <w:pPr>
        <w:pStyle w:val="BookText"/>
        <w:rPr/>
      </w:pPr>
      <w:r>
        <w:rPr>
          <w:rFonts w:ascii="Amiri" w:hAnsi="Amiri" w:eastAsia="Amiri" w:cs="Amiri"/>
          <w:color w:val="111111"/>
          <w:sz w:val="28"/>
          <w:sz w:val="28"/>
          <w:szCs w:val="28"/>
          <w:rtl w:val="true"/>
          <w:lang w:bidi="ar-SA"/>
        </w:rPr>
        <w:t>ثمَّة آيات كثيرة نزلت للإشادة بفضائل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وثمة أحاديث نبوية كثيرة رواها رواة الفريقين، وثمة أحاديث كثيرة للمعصومين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بمجموعه يستدعي التساؤل عَنْ ما ترسمه لنا النصوص مِنْ شأن ومكانة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هِيَ بصدد إيجاب فريضة مودتها وحبها كَمَا هُوَ فَهُمْ العامّة لسائر الآيات المادحة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أنَّ النصوص بصدد رسم موقعية خاصة ومقام استثنائي </w:t>
      </w:r>
    </w:p>
    <w:p>
      <w:pPr>
        <w:pStyle w:val="BookText"/>
        <w:rPr/>
      </w:pP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خريطة مواقع المصطفين مِنْ الله؟</w:t>
      </w:r>
    </w:p>
    <w:p>
      <w:pPr>
        <w:pStyle w:val="BookText"/>
        <w:rPr/>
      </w:pPr>
      <w:r>
        <w:rPr>
          <w:rFonts w:ascii="Amiri" w:hAnsi="Amiri" w:eastAsia="Amiri" w:cs="Amiri"/>
          <w:color w:val="111111"/>
          <w:sz w:val="28"/>
          <w:sz w:val="28"/>
          <w:szCs w:val="28"/>
          <w:rtl w:val="true"/>
          <w:lang w:bidi="ar-SA"/>
        </w:rPr>
        <w:t>ونجيب بضرس قاطع أنَّ الآيات الكريمة فِي مقام رسم ما لها مِنْ موقع ديني بَلْ ما لها مِنْ مواقع إلهية، وهي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 الحقيبة الوزارية فِي حكومة دولة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السياسية حال حياته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موقع متسالم عَلَيْهِ بين الفريقين بنحو ارتكازي، وبلورته أنَّ لها شأنا وولاية عَلَى الأموال العامة فِي الدولة الإسّلاميَّة كَمَا فِي سورة الحشر وسورة الروم وسورة الإسراء، أيّ أن الله أمر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بتفعيل دورها فِي حكومته، بَلْ وأنذر بلزوم تفعيله قبل أمره وإنذاره بولاية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الغدير، وإنْ كَانَ قَدْ أنذر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إماماً وزيراً فِي بني هاشم مِنْ أوَّل أيام البعثة النبوية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وَقَدْ نصّت عَلَى ذَلِكَ كتب الفريقين فِي حديث الدار يَوم الإنذار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الولاية العظمى والحجّية الكبرى، ويقصد به الولاية العظمى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وأصحاب الكساء عَلَى الخلائق فِي الدولة الإلهية الَّتِي لا تقتصر عَلَى الحاكمية فِي الأرْض، بَلْ هِيَ ظل حاكمية الله فِي كُلّ العوالم وعَلَى كُلّ الخلائق</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ذَلِكَ فِي غَيْر واحدة مِنْ الضوابط السابقة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96" w:name="pg6917_71014"/>
    </w:p>
    <w:p>
      <w:pPr>
        <w:pStyle w:val="Heading3"/>
        <w:numPr>
          <w:ilvl w:val="2"/>
          <w:numId w:val="1"/>
        </w:numPr>
        <w:rPr/>
      </w:pPr>
      <w:bookmarkStart w:id="97" w:name="__RefHeading___Toc1690458_372815092"/>
      <w:bookmarkStart w:id="98" w:name="_Toc28"/>
      <w:bookmarkEnd w:id="96"/>
      <w:bookmarkEnd w:id="97"/>
      <w:r>
        <w:rPr>
          <w:rtl w:val="true"/>
        </w:rPr>
        <w:t>المقالة الثَّالثة</w:t>
      </w:r>
      <w:r>
        <w:rPr>
          <w:rtl w:val="true"/>
        </w:rPr>
        <w:t xml:space="preserve">: </w:t>
      </w:r>
      <w:r>
        <w:rPr>
          <w:rtl w:val="true"/>
        </w:rPr>
        <w:t>نورية الزهراء عَليها السلام و ما يترتب عليها من أدوار</w:t>
      </w:r>
      <w:bookmarkEnd w:id="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الخطأ أنَّ تفسَّر النورية واشتقاق الأنوار عَلَى المعنى الشرفي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هُوَ بيان لعظمة الخلقة وعظمة الكمال، وَمِنْ ثمَّ عظمة درجة الحجّية، وعظمة التمثيل لدور القدوة والأُسوة، وَمِنْهُ تبني خريطة كُلّ جوانب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أولادها عَلَى كُلّ صعيد، فعلمها يكبر علمهم، ومقامها فوق مقامهم، وهكذا فِي بَقيَّة الكمالات تتصدر موقع الأصل والمعصومون مِنْ أولادها فِي موقع الفرع</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المتتبع لروايات الفريقين يقف عَلَى مفاد متفق عَلَيْهِ فيما يخص الوجود النوري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وَمِنْ تلك الروايات روايات اشتقاق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الأنوار الثلاثة خلقت مُتعاقبة باشتقاق المتأخر مِنْ المتقدم بنحو متسلسل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فأوَّل ما خلق هُوَ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واشتق مِنْهُ 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اشتق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الرواية عن سلمان الفارسي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خلقني الله من صفاء نوره فدعاني فأطعته وخلق من نوري عليا فدعاه إلى طاعته فأطاعه، وخلق من نوري ونور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فدعاها فأطاعته، وخلق مني ومن علي ومن فاطمة الحسن والحسين </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المُراد مِنْ النورية وتعاقب الأنوار؟</w:t>
      </w:r>
    </w:p>
    <w:p>
      <w:pPr>
        <w:pStyle w:val="BookText"/>
        <w:rPr/>
      </w:pPr>
      <w:r>
        <w:rPr>
          <w:rFonts w:ascii="Amiri" w:hAnsi="Amiri" w:eastAsia="Amiri" w:cs="Amiri"/>
          <w:color w:val="111111"/>
          <w:sz w:val="28"/>
          <w:sz w:val="28"/>
          <w:szCs w:val="28"/>
          <w:rtl w:val="true"/>
          <w:lang w:bidi="ar-SA"/>
        </w:rPr>
        <w:t>ثمّةَ قراءة فلسفية وعرفانية ومعرفية تبيِّن معنى الخلقة النورية، فَعِنْدَمَا يُقَال أوَّل ما خلق الله نوّر نبيك يا جابر فَهُوَ إشارة إلى أوَّل وأعظم مخلوق خلقه الله تَبَارَكَ وَتَعَالَى، وذاك هُوَ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الْنَّبِيّ بطبقته النورية، وَعِنْدَمَا يُقَال خلق مِنْ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المشار إليه بأنّه المخلوق الثَّانِي لَيْسَ هُوَ بدن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روحه وَإنَّما هُوَ نوره، أيّ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بوجهه النوري فِي العوالم السابقة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وحينما يُقَال أنَّ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اشتقّ ثالثاً وقبل اشتقاق أنوار المعصومين فَهُوَ إشارة إلى أنَّ ثالث المخلوقين عظمة هُوَ نور فاطمة، ونورها يكبر أنوار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مَرَّ هُوَ التحليل الفلسفي والعرفاني والعقلي للأنوار، وترجمانه بالقراءة الكلامية اختلاف الحجج فِي المراتب، وأنَّ حجّيّة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 حجيّة أولادها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أنَّ تفسَّر النورية واشتقاق الأنوار عَلَى المعنى الشرفي، بَلْ هُوَ بيان لعظمة الخلقة وعظمة الكمال، وَمِنْ ثمَّ عظمة درجة الحجّية، وعظمة التمثيل لدور القدوة والأُسوة، وَمِنْهُ تبني خريطة كُلّ جوانب الكمال، بمعنى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تسبق أولادها عَلَى كُلّ صعيد، فعلمها يكبر علمهم، ومقامها فوق مقامهم، وهكذا فِي بَقيَّة الكمالات تتصدر موقع الأصل والمعصومون مِنْ أولادها فِي موقع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أثبت فِي غَيْر واحدة مِنْ الروايات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الوساطة العلمية الغيبية بين غيب الغيوب والأئمة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الوساطة تطبيق مِنْ تطبيقات تَقَدَّمَ خلقتها النورية الَّتِي ذكرت فِي روايات مستفيضة عِنْدَ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والمتتبع لأوصافها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وصفها بها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أنَّها أوصاف يؤيد بعضها البعض الآخر، وَمِنْ أوصافها الوحيانية الَّتِي تقرب مِنْ معنى ما نحن فيه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وَرَدَ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روى في المناقب عن كثير بن يزيد عن جعفر بن محمد عن </w:t>
      </w:r>
    </w:p>
    <w:p>
      <w:pPr>
        <w:pStyle w:val="BookText"/>
        <w:rPr/>
      </w:pPr>
      <w:r>
        <w:rPr>
          <w:rFonts w:ascii="IRNazanin" w:hAnsi="IRNazanin" w:eastAsia="IRNazanin"/>
          <w:color w:val="111111"/>
          <w:sz w:val="28"/>
          <w:sz w:val="28"/>
          <w:szCs w:val="28"/>
          <w:rtl w:val="true"/>
          <w:lang w:bidi="fa-IR"/>
        </w:rPr>
        <w:t>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كنية فاطمة بنت ر 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أَبِيها</w:t>
      </w:r>
      <w:r>
        <w:rPr>
          <w:rFonts w:eastAsia="IRNazanin" w:cs="IRNazanin"/>
          <w:color w:val="111111"/>
          <w:sz w:val="28"/>
          <w:szCs w:val="28"/>
          <w:rtl w:val="true"/>
          <w:lang w:bidi="fa-IR"/>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وصف ينطوي عَلَى عِدَّة معاني وتفسيرات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سيدة الأُمَّة أو سيدة نساء الأُمَّة أو سيدة نساء الجَنّة أو سيدة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تفسير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الأصل، فَقَدْ سميت الأم إماً لأنَّها أصل الأولاد فيكون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هِيَ الأصل لوالدها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وبالمعنى العرفاني الفلسفي اشتقاق وتنزّل وجود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يعني التدافع مَعَ ما مَرَّ مِنْ اشتقاق وجودها من وجود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هو اشتقاق طبقتها النورية من طبقته النورية أمَّا الآخر فَهُوَ اشتقاق وخلق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بطبقته البدنية مِنْ طبقتها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بالمقايسة بين وصفها بأمِّ أبيها عَلَى لسان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وصف القُرآن لنساء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بأمهات المُؤْمِنِين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أَزْواجُهُ أُمَّهاتُهُمْ </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فُسِّرت أمومتهم للمؤمنين بحرمة زواج المُؤْمِنِين منهنّ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لَكُمْ أَنْ تُؤْذُوا رَسُولَ اللّهِ وَ لا أَنْ تَنْكِحُوا أَزْواجَهُ مِنْ بَعْدِهِ أَبَداً</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وَلَيْسَ فِي الآية ما يَدُلّ عَلَى المعنى التشريفي والتكريمي، لأن التشريف والاحترام لَهُنَّ مشروط بالتقوى ودرجاتها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نِساءَ النَّبِيِّ لَسْتُنَّ كَأَحَدٍ مِنَ النِّساءِ إِنِ اتَّقَيْتُنَّ فَلا تَخْضَعْنَ بِالْقَوْلِ فَيَطْمَعَ الَّذِي فِي قَلْبِهِ مَرَضٌ وَ قُلْنَ قَوْلاً مَعْرُوفاً</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وَمَعَ سقوط هَذَا الشرط لا يكون لَهُنَّ أيّ فضل عَلَى الآخرين، وكم فرق بين تلك الأمومة بما لها من معنى مبين فِي القُرآن وبين أمومة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لأبيها، بَيْنَمَا هُنَاك أمومة عَلَى المُؤْمِنِين، فما هُوَ المقصود مِنْ أم أبيها؟</w:t>
      </w:r>
    </w:p>
    <w:p>
      <w:pPr>
        <w:pStyle w:val="BookText"/>
        <w:rPr/>
      </w:pPr>
      <w:r>
        <w:rPr>
          <w:rFonts w:ascii="Amiri" w:hAnsi="Amiri" w:eastAsia="Amiri" w:cs="Amiri"/>
          <w:color w:val="111111"/>
          <w:sz w:val="28"/>
          <w:sz w:val="28"/>
          <w:szCs w:val="28"/>
          <w:rtl w:val="true"/>
          <w:lang w:bidi="ar-SA"/>
        </w:rPr>
        <w:t xml:space="preserve">يتوقف معرفة واحد مِنْ أعمق معاني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إيضاح مقدمة معرفية مجهولة وَهِيَ كون أنوارهم فِي العوالم العلوية عَلَى طبقات وَلَيْسَ عَلَى طبقة واحدة، فطبقة مِنْ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فِي اشتقاق نور علي 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وتلك الطبقة هِيَ الأساس لاشتقاق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نورية أدون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يكون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أبيها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طبقة نورية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وجودها يشتق منها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تدافع ولا تهافت لحفظ الرتبة النورية واختلافها شدةً وضعفاً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هَذَا هُوَ أحد معاني ما وَرَدَ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مني وأنا من علي</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مني وأنا منه</w:t>
      </w:r>
      <w:r>
        <w:rPr>
          <w:rFonts w:eastAsia="Amiri" w:cs="Amiri" w:ascii="Amiri" w:hAnsi="Amiri"/>
          <w:color w:val="111111"/>
          <w:sz w:val="28"/>
          <w:szCs w:val="28"/>
          <w:rtl w:val="true"/>
          <w:lang w:bidi="ar-SA"/>
        </w:rPr>
        <w:t>»</w:t>
      </w:r>
      <w:r>
        <w:rPr>
          <w:rStyle w:val="FootnoteAnchor"/>
          <w:rtl w:val="true"/>
        </w:rPr>
        <w:footnoteReference w:id="83"/>
      </w:r>
      <w:r>
        <w:rPr>
          <w:rFonts w:ascii="IRNazanin" w:hAnsi="IRNazanin" w:eastAsia="IRNazanin"/>
          <w:color w:val="111111"/>
          <w:sz w:val="28"/>
          <w:sz w:val="28"/>
          <w:szCs w:val="28"/>
          <w:rtl w:val="true"/>
          <w:lang w:bidi="fa-IR"/>
        </w:rPr>
        <w:t>، وفي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وأنا من حسين</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يشهد عَلَى طبقات الأنوار ما وَرَدَ مَرَّة مِنْ كون نورهم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العرش، وَمَرَّة تحت العرش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99" w:name="pg6917_71020"/>
    </w:p>
    <w:p>
      <w:pPr>
        <w:pStyle w:val="Heading3"/>
        <w:numPr>
          <w:ilvl w:val="2"/>
          <w:numId w:val="1"/>
        </w:numPr>
        <w:rPr/>
      </w:pPr>
      <w:bookmarkStart w:id="100" w:name="__RefHeading___Toc1690460_372815092"/>
      <w:bookmarkStart w:id="101" w:name="_Toc29"/>
      <w:bookmarkEnd w:id="99"/>
      <w:bookmarkEnd w:id="100"/>
      <w:r>
        <w:rPr>
          <w:rtl w:val="true"/>
        </w:rPr>
        <w:t>المقالة الرابعة</w:t>
      </w:r>
      <w:r>
        <w:rPr>
          <w:rtl w:val="true"/>
        </w:rPr>
        <w:t xml:space="preserve">: </w:t>
      </w:r>
      <w:r>
        <w:rPr>
          <w:rtl w:val="true"/>
        </w:rPr>
        <w:t>الزهراء عليها السلام بضعة روح الوجود</w:t>
      </w:r>
      <w:bookmarkEnd w:id="101"/>
    </w:p>
    <w:p>
      <w:pPr>
        <w:pStyle w:val="Heading4"/>
        <w:numPr>
          <w:ilvl w:val="3"/>
          <w:numId w:val="1"/>
        </w:numPr>
        <w:rPr/>
      </w:pPr>
      <w:bookmarkStart w:id="102" w:name="__RefHeading___Toc1690462_372815092"/>
      <w:bookmarkStart w:id="103" w:name="_Toc30"/>
      <w:bookmarkEnd w:id="102"/>
      <w:r>
        <w:rPr>
          <w:rtl w:val="true"/>
        </w:rPr>
        <w:t>اشارة</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أنحاء القرابة والقربى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إجمال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المتكلمين</w:t>
      </w:r>
    </w:p>
    <w:p>
      <w:pPr>
        <w:pStyle w:val="Heading4"/>
        <w:numPr>
          <w:ilvl w:val="3"/>
          <w:numId w:val="1"/>
        </w:numPr>
        <w:rPr/>
      </w:pPr>
      <w:bookmarkStart w:id="104" w:name="__RefHeading___Toc1690464_372815092"/>
      <w:bookmarkStart w:id="105" w:name="_Toc31"/>
      <w:bookmarkEnd w:id="104"/>
      <w:r>
        <w:rPr>
          <w:rtl w:val="true"/>
        </w:rPr>
        <w:t>أنحاء القربى</w:t>
      </w:r>
      <w:r>
        <w:rPr>
          <w:rtl w:val="true"/>
        </w:rPr>
        <w:t>:</w:t>
      </w:r>
      <w:bookmarkEnd w:id="105"/>
    </w:p>
    <w:p>
      <w:pPr>
        <w:pStyle w:val="BookText"/>
        <w:rPr/>
      </w:pPr>
      <w:r>
        <w:rPr>
          <w:rFonts w:ascii="Amiri" w:hAnsi="Amiri" w:eastAsia="Amiri" w:cs="Amiri"/>
          <w:color w:val="111111"/>
          <w:sz w:val="28"/>
          <w:sz w:val="28"/>
          <w:szCs w:val="28"/>
          <w:rtl w:val="true"/>
          <w:lang w:bidi="ar-SA"/>
        </w:rPr>
        <w:t>مما يؤسف لَهُ هُوَ اعتقاد كثير مِنْ المسلمين أنَّ كُلّ الشأن فِي خصوصية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كونهم قربى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القربي الطينية والتوالد البدني والنسب الدموي والنسبة الجسدية، لكنه وإنْ كَانَ هَذَا النوع مِنْ الصلة ذا شأن إلَّا أنَّ جلَّ مراتب الشأن فيهم فِي واد آخر يُعبَّر عنه بالقربى النورية والتوالد المعنوي والنسبة الروحية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فَإنَّ قربى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يشير إلى الصلة النورية والتي هي أصل الصلة البدنية</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والقربى الدينية المعنوية موازية للقربى الاصطفائية، أيّ أنَّهُ </w:t>
      </w:r>
    </w:p>
    <w:p>
      <w:pPr>
        <w:pStyle w:val="BookText"/>
        <w:rPr/>
      </w:pPr>
      <w:r>
        <w:rPr>
          <w:rFonts w:ascii="Amiri" w:hAnsi="Amiri" w:eastAsia="Amiri" w:cs="Amiri"/>
          <w:color w:val="111111"/>
          <w:sz w:val="28"/>
          <w:sz w:val="28"/>
          <w:szCs w:val="28"/>
          <w:rtl w:val="true"/>
          <w:lang w:bidi="ar-SA"/>
        </w:rPr>
        <w:t>اصطفاهم بَعْدَ اصطفاء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أساس قويم هُوَ صلتهم ووصالهم الروحي الدِّيني مِنْهُ، وَلَيْسَ على أساس مجرّد قرباهم مِنْ بدنه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مقام متقدم ورابط لغيرها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القربى البدنية، فكذلك لها مقام متقدم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القربى الدينية الاصطفائية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يشهد عَلَى موقعها الرائد والمتقدم فِي دائرة القربى الدينية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شطّ وجاوز الحقيقة مَنْ فسَّر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بضعة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بالبضع البدني، وكذا مِنْ حمل معنى البضعية عَلَى صرف الحنان الأبوي العاطفي وقرأها قراءة ساذجة وهابطة، بَلْ إنَّ عنوان البضعة خصوصاً مَعَ ما تلاها مِنْ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روحي الَّتِي بين جنبيّ</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فيه دلالة صريحة عَلَى كونها بيانا نوريا دينيا أديانيا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أجاد الآلوسي فِي تفسيره روح المعاني تحت السُّؤال الذي 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فاطمة أفضل أم عائشة؟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والذي أميل إليه أن فاطمة البتول أفضل النساء المتقدمات والمتأخرات من حيث إنها بضعة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البضعية من روح الوجود وسيد كل موجود لا أراها تقابل بشيء، وأين الثريا من يد المتناول، ومن هنا يعلم أفضليتها على عائشة رضي الله تعالى</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يفوتنا تسجيل فائدة معرفية لطيفة، وفيها جواب عَلَى سؤال مقدَّر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لا تحمل البضعية الواردة فِي أحاديث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البضعية البدنية وكونها قطعة مِنْ جسده الشريف؟</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كُلّما 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لسان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التعريف بواحد مِنْ أهل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فمعناها الاشتقاق النوري، وَهَذَا الاستظهار يُؤيّد بالتأمل فِي تلك الروايات الَّتِي وَرَدَتْ فيها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ليتبيِّن أنَّها تتوافق فِي الإفصاح عَنْ ذَلِكَ المعنى النوري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وقع العديد مِنْ الباحثين فِي الشبهة والإشكال عَنْد تحليل تلك الروايات لغفلتهم عَنْ المقام النوري الذي تشير إليه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وفيما نحن فيه يكون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وقوله تَعَالَى فِي الحديث القدسي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يبلغ عنك إلَّا أَنْتَ أو رجل منك</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مضافاً إلى أنَّ حمل البضعية عَلَى معنى التوالد البدني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تسطيح للمعنى وبيان للواضحات</w:t>
      </w:r>
      <w:r>
        <w:rPr>
          <w:rFonts w:eastAsia="IRNazanin" w:cs="IRNazanin"/>
          <w:color w:val="111111"/>
          <w:sz w:val="28"/>
          <w:szCs w:val="28"/>
          <w:lang w:bidi="fa-IR"/>
        </w:rPr>
        <w:t>5</w:t>
      </w:r>
      <w:r>
        <w:rPr>
          <w:rFonts w:eastAsia="IRNazanin" w:cs="IRNazanin"/>
          <w:color w:val="111111"/>
          <w:sz w:val="28"/>
          <w:szCs w:val="28"/>
          <w:rtl w:val="true"/>
          <w:lang w:bidi="fa-IR"/>
        </w:rPr>
        <w:t xml:space="preserve">. </w:t>
      </w:r>
      <w:bookmarkStart w:id="106" w:name="pg6917_71023"/>
    </w:p>
    <w:p>
      <w:pPr>
        <w:pStyle w:val="BookText"/>
        <w:rPr/>
      </w:pPr>
      <w:bookmarkEnd w:id="106"/>
      <w:r>
        <w:rPr>
          <w:rFonts w:ascii="Amiri" w:hAnsi="Amiri" w:eastAsia="Amiri" w:cs="Amiri"/>
          <w:color w:val="111111"/>
          <w:sz w:val="28"/>
          <w:sz w:val="28"/>
          <w:szCs w:val="28"/>
          <w:rtl w:val="true"/>
          <w:lang w:bidi="ar-SA"/>
        </w:rPr>
        <w:t>مَعَ عدم وجود شبهة نفي الصلة بينهما مِنْ أحد، فلا موجب لتأكيدها وبيانها حينئذٍ</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1690466_372815092"/>
      <w:bookmarkStart w:id="108" w:name="_Toc32"/>
      <w:bookmarkEnd w:id="107"/>
      <w:r>
        <w:rPr>
          <w:rtl w:val="true"/>
        </w:rPr>
        <w:t>إجمال مقامات فاطمة</w:t>
      </w:r>
      <w:r>
        <w:rPr>
          <w:rtl w:val="true"/>
        </w:rPr>
        <w:t>(</w:t>
      </w:r>
      <w:r>
        <w:rPr>
          <w:rtl w:val="true"/>
        </w:rPr>
        <w:t>عليها السلام</w:t>
      </w:r>
      <w:r>
        <w:rPr>
          <w:rtl w:val="true"/>
        </w:rPr>
        <w:t xml:space="preserve">) </w:t>
      </w:r>
      <w:r>
        <w:rPr>
          <w:rtl w:val="true"/>
        </w:rPr>
        <w:t>في كتب المتكلمين</w:t>
      </w:r>
      <w:r>
        <w:rPr>
          <w:rtl w:val="true"/>
        </w:rPr>
        <w:t>:</w:t>
      </w:r>
      <w:bookmarkEnd w:id="108"/>
    </w:p>
    <w:p>
      <w:pPr>
        <w:pStyle w:val="BookText"/>
        <w:rPr/>
      </w:pPr>
      <w:r>
        <w:rPr>
          <w:rFonts w:ascii="Amiri" w:hAnsi="Amiri" w:eastAsia="Amiri" w:cs="Amiri"/>
          <w:color w:val="111111"/>
          <w:sz w:val="28"/>
          <w:sz w:val="28"/>
          <w:szCs w:val="28"/>
          <w:rtl w:val="true"/>
          <w:lang w:bidi="ar-SA"/>
        </w:rPr>
        <w:t>وَقَدْ ينكر علينا البعض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لكم أنَّ تنسبوا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موقعاً نورياً قربياً استثنائيا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أنَّ المتكلمين فِي كتبهم الكلامية والفلاسفة فِي أبحاثهم العقلية لَمْ يشيروا إلى ذَلِكَ المقام الاعتقادي لها؟</w:t>
      </w:r>
    </w:p>
    <w:p>
      <w:pPr>
        <w:pStyle w:val="BookText"/>
        <w:rPr/>
      </w:pPr>
      <w:r>
        <w:rPr>
          <w:rFonts w:ascii="Amiri" w:hAnsi="Amiri" w:eastAsia="Amiri" w:cs="Amiri"/>
          <w:color w:val="111111"/>
          <w:sz w:val="28"/>
          <w:sz w:val="28"/>
          <w:szCs w:val="28"/>
          <w:rtl w:val="true"/>
          <w:lang w:bidi="ar-SA"/>
        </w:rPr>
        <w:t>وفي الجواب ننبِّه عَلَى عِدَّة نقاط مُهمّة يحسن أنْ تكرّر فِي ثنايا البحث بصياغات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الدِّين ومقامات الأولياء الاعتقادية مودع فِي الكتاب وَالسَّنَة، وما كتب المتكلمين إلَّا نتاج بشري فيه استفادات مِنْ الوحي، لكنَّهُ لَيْسَ الوحي المقدس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تعارف بين أهل التحقيق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ترك الأول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ومقصودهم أنَّ الفهم البشري وإنْ واكب بَعْض حقائق الوحي إلَّا أنَّ غفلاته عَنْ الحقائق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نحصر المقامات الاعتقادية فيما أثبته المتكلمون فِي كتبهم</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أليس في هَذَا إغفال لمشارب ومدارس العلوم الأُخرى ذَاتَ المكانة الرفيعة مثل مدرسة التفسير والحديث 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يظن مِنْ يتحرى مظان الحقيقة أنَّ بالإمكان الوقوف عَلَيْهَا بقراءة صنف واحد مِنْ الكتب والمؤلفات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يتعصب الكثير لعلم الفلسفة والمعقول وينكرون أيّ حقيقة لَمْ يُشر إليها الفلاسفة، بيد أنَّ هَذَا التعصب للفلسفة مخالف لشعار الفلسفة والفلاسفة أنفسهم فِي نبذ التعصب، فَإنَّ الفلسفة قائمة عَلَى التحقيق والاجتهاد بلا وقوف ولا تلكأ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للتقليد قدم ولا أثر فِي حقل الفلسفة، بَلْ المدار عَلَى تحري الدَّليل، كَمَا أنَّهُ لَيْسَ مِنْ سوء الأدب والتطاول مناقشة الكبار ونقد جهودهم العلمية بفتح الحوار العلمي فِي آثارهم ونتائجهم، فَإنَّ الاحترام والتوقير لهم شيء والبحث العلمي لمظان الحقيقة شيء آخر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رأى أجيال الفلاسفة أنَّ فِي التحقيق لنتائج مِنْ سبقهم سوء أدب وَمِنْ ثمَّ أحجموا عَنْ التفكير فيها وأخذوها أخذ المسلمات لما وصل الفكر الفلسفي لما هُوَ عليه أخيرا مِنْ الانبساط والتوسع</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9" w:name="pg6917_71026"/>
      <w:bookmarkStart w:id="110" w:name="pg6917_71026"/>
      <w:bookmarkEnd w:id="110"/>
    </w:p>
    <w:p>
      <w:pPr>
        <w:pStyle w:val="Heading3"/>
        <w:numPr>
          <w:ilvl w:val="2"/>
          <w:numId w:val="1"/>
        </w:numPr>
        <w:rPr/>
      </w:pPr>
      <w:bookmarkStart w:id="111" w:name="pg6917_71026"/>
      <w:bookmarkStart w:id="112" w:name="__RefHeading___Toc1690468_372815092"/>
      <w:bookmarkStart w:id="113" w:name="_Toc33"/>
      <w:bookmarkEnd w:id="111"/>
      <w:bookmarkEnd w:id="112"/>
      <w:r>
        <w:rPr>
          <w:rtl w:val="true"/>
        </w:rPr>
        <w:t>المقالة الخامسة</w:t>
      </w:r>
      <w:r>
        <w:rPr>
          <w:rtl w:val="true"/>
        </w:rPr>
        <w:t xml:space="preserve">: </w:t>
      </w:r>
      <w:r>
        <w:rPr>
          <w:rtl w:val="true"/>
        </w:rPr>
        <w:t>مقام المحدثة</w:t>
      </w:r>
      <w:bookmarkEnd w:id="113"/>
    </w:p>
    <w:p>
      <w:pPr>
        <w:pStyle w:val="Heading4"/>
        <w:numPr>
          <w:ilvl w:val="3"/>
          <w:numId w:val="1"/>
        </w:numPr>
        <w:rPr/>
      </w:pPr>
      <w:bookmarkStart w:id="114" w:name="__RefHeading___Toc1690470_372815092"/>
      <w:bookmarkStart w:id="115" w:name="_Toc34"/>
      <w:bookmarkEnd w:id="114"/>
      <w:r>
        <w:rPr>
          <w:rtl w:val="true"/>
        </w:rPr>
        <w:t>اشارة</w:t>
      </w:r>
      <w:bookmarkEnd w:id="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المقامات الاصطفائية فِي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المحدثة وسام إلهي عظيم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مِنْ الملائكة والرُّوُح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أَرْسَلْنا مِنْ قَبْلِكَ مِنْ رَسُولٍ وَ لا نَبِيٍّ </w:t>
      </w:r>
      <w:r>
        <w:rPr>
          <w:rFonts w:eastAsia="Amiri" w:cs="Amiri" w:ascii="Amiri" w:hAnsi="Amiri"/>
          <w:color w:val="111111"/>
          <w:sz w:val="28"/>
          <w:szCs w:val="28"/>
          <w:rtl w:val="true"/>
          <w:lang w:bidi="ar-SA"/>
        </w:rPr>
        <w:t xml:space="preserve">)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9"/>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وَرَدَ فِي قراءة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قراءة معروفة فِي القراءات المشهورة أن الآية بهذا النحو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أرسلنا من قبلك من رسول و لا نبي و لا 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أصابه خصاصة فجاء إلى رجل من الأنصار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عندك من طعام؟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رسول الله وذبح له عناقا وشواه فلما أدناه منه تمنى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معه علي وفاطمة والحسن </w:t>
      </w:r>
      <w:bookmarkStart w:id="116" w:name="pg6917_71027"/>
    </w:p>
    <w:p>
      <w:pPr>
        <w:pStyle w:val="BookText"/>
        <w:rPr/>
      </w:pPr>
      <w:bookmarkEnd w:id="116"/>
      <w:r>
        <w:rPr>
          <w:rFonts w:ascii="Amiri" w:hAnsi="Amiri" w:eastAsia="Amiri" w:cs="Amiri"/>
          <w:color w:val="111111"/>
          <w:sz w:val="28"/>
          <w:sz w:val="28"/>
          <w:szCs w:val="28"/>
          <w:rtl w:val="true"/>
          <w:lang w:bidi="ar-SA"/>
        </w:rPr>
        <w:t xml:space="preserve">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منافقان ثم جاء علي بعدهما فأنزل الله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صلة لهذه القراءة بالتحريف فِي القُرآن الكريم بَلْ هِيَ قراءة مِنْ القراءات، وَقَدْ أشار إليها البخاري فِي صحيحه، بَلْ واعترف بها المحدِّثون مِنْ الفريقين عَلَى أنَّها إحدى القراءات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بحثنا فِي محلّه فِي الوثائق والمصادر الدَّالَّة عَلَى صحة هَذِهِ القراءة وَقَدْ تبين أنها مذكورة فِي شروح البخاري وكذا شروح مسلم وشروح الصحاح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فكونها قراءة مِنْ القراءات أمر مفروغ مِنْهُ، وطبقاً لها يثبت أنَّ مقام المحدث مقام لدني مِنْ الله وَهُوَ مغاير لمقام النبوة ومغاير كَذَلِكَ لمقام الرسالة</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1690472_372815092"/>
      <w:bookmarkStart w:id="118" w:name="_Toc35"/>
      <w:bookmarkEnd w:id="117"/>
      <w:r>
        <w:rPr>
          <w:rtl w:val="true"/>
        </w:rPr>
        <w:t>المقامات الاصطفائية في القُرآن</w:t>
      </w:r>
      <w:r>
        <w:rPr>
          <w:rtl w:val="true"/>
        </w:rPr>
        <w:t>:</w:t>
      </w:r>
      <w:bookmarkEnd w:id="118"/>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دَلَّتْ آيات قُرآنية أخرى عَلَى وجود مقامات اصطفائية لدنية أُخرى ليست بنبوة وليست برسالة،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قَدْ بَعَثَ لَكُمْ طالُوتَ مَلِكاً</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فَلَمْ يقل نبياً ولا رسولاً وَإنَّما ملكاً، أيّ أنَّ الله اصطفاه باصطفاء لَيْسَ هُوَ عَلَى حدّ اصطفاء النبوة، وبعثه بعثة ليست هِيَ عَلَى حدّ الرسالة، وَإنَّما بعثه ملكاً إماماً لتدبير الأُمُور، حَيْثُ إنَّ بعثته كانت جواباً عَنْ طلبهم لما طلبوا مِنْ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قالُوا لِنَبِيٍّ لَهُمُ ابْعَثْ لَنا مَلِكاً نُقاتِلْ فِي سَبِيلِ اللّهِ </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وَهَذَا يناسب مقام القيادة، والقيادة هِيَ الإمامة، وجعل آية ملكه وملك إمامته أنْ يأتي بمعجزة ودليل برهاني غيبي إلهي عَلَى إمامته، وفيه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آيَةَ مُلْكِهِ أَنْ يَأْتِيَكُمُ التّابُوتُ فِيهِ سَكِينَةٌ مِنْ رَبِّكُمْ وَ بَقِيَّةٌ مِمّا تَرَكَ آلُ مُوسى وَ آلُ هارُونَ تَحْمِلُهُ الْمَلائِكَةُ إِنَّ فِي ذلِكَ لَآيَةً لَكُمْ إِنْ كُنْتُمْ مُؤْمِنِينَ </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فتلخص أنَّ الإرسال فِي منظومة السَّماء لا يقتصر عَلَى النبوة والرسالة، وَقَدْ دَلَّتْ الآيات فِي قالب وحياني آخر عَلَى اتّحاد بعثة القيادة وبعثة الملك مَعَ بعثة الإمامة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97"/>
      </w:r>
      <w:r>
        <w:rPr>
          <w:rStyle w:val="FootnoteAnchor"/>
          <w:rtl w:val="true"/>
        </w:rPr>
        <w:footnoteReference w:id="98"/>
      </w:r>
      <w:r>
        <w:rPr>
          <w:rFonts w:ascii="Amiri" w:hAnsi="Amiri" w:eastAsia="Amiri" w:cs="Amiri"/>
          <w:color w:val="111111"/>
          <w:sz w:val="28"/>
          <w:sz w:val="28"/>
          <w:szCs w:val="28"/>
          <w:rtl w:val="true"/>
          <w:lang w:bidi="ar-SA"/>
        </w:rPr>
        <w:t>، والملك هُوَ ملك تدبير الأُمُور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119" w:name="pg6917_71029"/>
    </w:p>
    <w:p>
      <w:pPr>
        <w:pStyle w:val="BookText"/>
        <w:rPr/>
      </w:pPr>
      <w:bookmarkEnd w:id="119"/>
      <w:r>
        <w:rPr>
          <w:rFonts w:ascii="Amiri" w:hAnsi="Amiri" w:eastAsia="Amiri" w:cs="Amiri"/>
          <w:color w:val="111111"/>
          <w:sz w:val="28"/>
          <w:sz w:val="28"/>
          <w:szCs w:val="28"/>
          <w:rtl w:val="true"/>
          <w:lang w:bidi="ar-SA"/>
        </w:rPr>
        <w:t>وَهُوَ تعبير آخر عَنْ ولاية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ذكرنا فِي بحوث قواعد التفسير أحدى آليات اعتماد قراءة مِنْ القراءات والإيقان بصحتها، وَهُوَ تطابق تلك القراءة لمحكمات قرآنية أُخرى، وَهَذَا المعيار والآلية ينطبق فِي موردنا فَإنَّ قراءة الآية موضع البحث بهذه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أرسلنا من قبلك من رسول و لا نبي و لا محدث</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متطابق مَعَ ما فِي آية سورة البقرة وآية سورة النساء، وكذلك مَعَ آيات سور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المذهب الوحيد الذي ترجم هَذِهِ العقيدة الأصيلة القرآنية هُوَ مذهب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بَقيَّة مذاهب المسلمين</w:t>
      </w:r>
      <w:r>
        <w:rPr>
          <w:rFonts w:eastAsia="Amiri" w:cs="Amiri" w:ascii="Amiri" w:hAnsi="Amiri"/>
          <w:color w:val="111111"/>
          <w:sz w:val="28"/>
          <w:szCs w:val="28"/>
          <w:rtl w:val="true"/>
          <w:lang w:bidi="ar-SA"/>
        </w:rPr>
        <w:t>.</w:t>
      </w:r>
    </w:p>
    <w:p>
      <w:pPr>
        <w:pStyle w:val="Heading4"/>
        <w:numPr>
          <w:ilvl w:val="3"/>
          <w:numId w:val="1"/>
        </w:numPr>
        <w:rPr/>
      </w:pPr>
      <w:bookmarkStart w:id="120" w:name="__RefHeading___Toc1690474_372815092"/>
      <w:bookmarkStart w:id="121" w:name="_Toc36"/>
      <w:bookmarkEnd w:id="120"/>
      <w:r>
        <w:rPr>
          <w:rtl w:val="true"/>
        </w:rPr>
        <w:t>المحدثة وسام إلهي عظيم لفاطمة</w:t>
      </w:r>
      <w:r>
        <w:rPr>
          <w:rtl w:val="true"/>
        </w:rPr>
        <w:t>(</w:t>
      </w:r>
      <w:r>
        <w:rPr>
          <w:rtl w:val="true"/>
        </w:rPr>
        <w:t>عليها السلام</w:t>
      </w:r>
      <w:r>
        <w:rPr>
          <w:rtl w:val="true"/>
        </w:rPr>
        <w:t>):</w:t>
      </w:r>
      <w:bookmarkEnd w:id="121"/>
    </w:p>
    <w:p>
      <w:pPr>
        <w:pStyle w:val="BookText"/>
        <w:rPr/>
      </w:pPr>
      <w:r>
        <w:rPr>
          <w:rFonts w:ascii="Amiri" w:hAnsi="Amiri" w:eastAsia="Amiri" w:cs="Amiri"/>
          <w:color w:val="111111"/>
          <w:sz w:val="28"/>
          <w:sz w:val="28"/>
          <w:szCs w:val="28"/>
          <w:rtl w:val="true"/>
          <w:lang w:bidi="ar-SA"/>
        </w:rPr>
        <w:t>وَقَدْ حبا الله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بوسام عظيم لكنَّهُ مغاير لوسام الرسالة ووسام النبوة ووسام الإمامة فدلّت الأدلة عَلَى أنَّ أحد ألقابها هُوَ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محدثة</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ومضافا إلى أنه قد ثبت لها بالروايات عنوان المحدّثة، فَقَدْ ثبت لها بالآيات روح هَذَا العنوان ولبه وإنْ لَمْ يعنون بنفس الألفاظ، بَلْ دلَّت على أنَّها محدثة ممن هُوَ أعظم مِنْ جبرائيل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أحد الشواهد عَلَى علو مقامها عَلَى مقام مريم، فَإنَّ مريم محدثة مِنْ جبرائيل أو من طبقات أخرى من الملائكة بنصّ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وأمّا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محدثة وبنص الأدلة تارة مِنْ قبل الملائكة وتارة مِنْ قبل جبرائيل وَأُخرى مِنْ قبل ممن هُوَ أعظم مِنْ جبرائيل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ذَلِكَ النصّ فِي القُرآن؟</w:t>
      </w:r>
    </w:p>
    <w:p>
      <w:pPr>
        <w:pStyle w:val="BookText"/>
        <w:rPr/>
      </w:pPr>
      <w:r>
        <w:rPr>
          <w:rFonts w:ascii="Amiri" w:hAnsi="Amiri" w:eastAsia="Amiri" w:cs="Amiri"/>
          <w:color w:val="111111"/>
          <w:sz w:val="28"/>
          <w:sz w:val="28"/>
          <w:szCs w:val="28"/>
          <w:rtl w:val="true"/>
          <w:lang w:bidi="ar-SA"/>
        </w:rPr>
        <w:t>وجوابه أن القرآن قد رسم في آياته ذَلِكَ المقام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بوضوح، لكن يتوقف فهمه على ضم مجموعة نصوص قرآنية بعضها لبعض تتآلف في تكوين مضمون واحد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فقد دلت الآيات فِي سورة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02"/>
      </w:r>
      <w:r>
        <w:rPr>
          <w:rStyle w:val="FootnoteAnchor"/>
          <w:rtl w:val="true"/>
        </w:rPr>
        <w:footnoteReference w:id="103"/>
      </w:r>
      <w:r>
        <w:rPr>
          <w:rFonts w:ascii="Amiri" w:hAnsi="Amiri" w:eastAsia="Amiri" w:cs="Amiri"/>
          <w:color w:val="111111"/>
          <w:sz w:val="28"/>
          <w:sz w:val="28"/>
          <w:szCs w:val="28"/>
          <w:rtl w:val="true"/>
          <w:lang w:bidi="ar-SA"/>
        </w:rPr>
        <w:t>عَلَى وجود جانب غيبي للقرآن، بَلْ عَلَى مقامات ومنازل غيبية لَهُ لا ينالها إلا المطهرون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َلَى ذَلِكَ سورة الشورى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w:t>
      </w:r>
      <w:r>
        <w:rPr>
          <w:rStyle w:val="FootnoteAnchor"/>
        </w:rPr>
        <w:footnoteReference w:id="104"/>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نُوراً نَهْدِي بِهِ مَنْ نَشاءُ مِنْ عِبادِنا وَ إِنَّكَ لَتَهْدِي إِلى صِراطٍ مُسْتَقِيمٍ </w:t>
      </w:r>
      <w:r>
        <w:rPr>
          <w:rFonts w:eastAsia="Amiri" w:cs="Amiri" w:ascii="Amiri" w:hAnsi="Amiri"/>
          <w:color w:val="111111"/>
          <w:sz w:val="28"/>
          <w:szCs w:val="28"/>
          <w:rtl w:val="true"/>
          <w:lang w:bidi="ar-SA"/>
        </w:rPr>
        <w:t>)</w:t>
      </w:r>
      <w:r>
        <w:rPr>
          <w:rStyle w:val="FootnoteAnchor"/>
          <w:rtl w:val="true"/>
        </w:rPr>
        <w:footnoteReference w:id="105"/>
      </w:r>
      <w:r>
        <w:rPr>
          <w:rStyle w:val="FootnoteAnchor"/>
          <w:rtl w:val="true"/>
        </w:rPr>
        <w:footnoteReference w:id="106"/>
      </w:r>
      <w:r>
        <w:rPr>
          <w:rFonts w:ascii="Amiri" w:hAnsi="Amiri" w:eastAsia="Amiri" w:cs="Amiri"/>
          <w:color w:val="111111"/>
          <w:sz w:val="28"/>
          <w:sz w:val="28"/>
          <w:szCs w:val="28"/>
          <w:rtl w:val="true"/>
          <w:lang w:bidi="ar-SA"/>
        </w:rPr>
        <w:t xml:space="preserve">والموجود المعبّر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جبرائيل، لأنَّ القُرآن لَمْ يصف جبرائيل أنَّهُ مِنْ عالم الأمر وَهُوَ عالم كُنْ فيكون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وَأنبأت سورة النحل أنَّ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يعرج وينزل بالروح الأمري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الْمَلائِكَةَ بِالرُّوحِ مِنْ أَمْرِهِ عَلى مَنْ يَشاءُ مِنْ عِبادِهِ </w:t>
      </w:r>
      <w:r>
        <w:rPr>
          <w:rFonts w:eastAsia="Amiri" w:cs="Amiri" w:ascii="Amiri" w:hAnsi="Amiri"/>
          <w:color w:val="111111"/>
          <w:sz w:val="28"/>
          <w:szCs w:val="28"/>
          <w:rtl w:val="true"/>
          <w:lang w:bidi="ar-SA"/>
        </w:rPr>
        <w:t>)</w:t>
      </w:r>
      <w:r>
        <w:rPr>
          <w:rStyle w:val="FootnoteAnchor"/>
          <w:rtl w:val="true"/>
        </w:rPr>
        <w:footnoteReference w:id="107"/>
      </w:r>
      <w:r>
        <w:rPr>
          <w:rStyle w:val="FootnoteAnchor"/>
          <w:rtl w:val="true"/>
        </w:rPr>
        <w:footnoteReference w:id="108"/>
      </w:r>
      <w:r>
        <w:rPr>
          <w:rFonts w:ascii="Amiri" w:hAnsi="Amiri" w:eastAsia="Amiri" w:cs="Amiri"/>
          <w:color w:val="111111"/>
          <w:sz w:val="28"/>
          <w:sz w:val="28"/>
          <w:szCs w:val="28"/>
          <w:rtl w:val="true"/>
          <w:lang w:bidi="ar-SA"/>
        </w:rPr>
        <w:t>، والملائكة عنوان عام يدخل فيه جبرائيل، بَلْ يعم إسرافيل أيضاً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هَذَا الرُّوُح الأمري الذي به اقتدار إسرافيل وجبرائيل وعزرائيل وميكائيل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القُرآن الكريم فِي سورة الشورى بوصف أنَّهُ حقيقة القُرآن،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أَوْحَيْنا إِلَيْكَ رُوحاً مِنْ أَمْرِنا</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فالموحى لَيْسَ هُوَ مُجَرَّد كلام وقول كَمَا أنَّهُ لَيْسَ مُجَرَّد طرد بريدي، بَلْ هُوَ روح أمري أودع فِي ذَاتَ الموحى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قلت ما هُوَ الدَّليل عَلَى كون الموحى هُوَ نفس الرُّوُح الأمري؟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فجوابه فِي نفس الآية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w:t>
      </w:r>
      <w:r>
        <w:rPr>
          <w:rStyle w:val="FootnoteAnchor"/>
        </w:rPr>
        <w:footnoteReference w:id="11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مِنْ عِبادِنا وَ إِنَّكَ لَتَهْدِي إِلى صِراطٍ مُسْتَقِيمٍ </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2"/>
      </w:r>
    </w:p>
    <w:p>
      <w:pPr>
        <w:pStyle w:val="BookText"/>
        <w:rPr/>
      </w:pPr>
      <w:r>
        <w:rPr>
          <w:rFonts w:ascii="Amiri" w:hAnsi="Amiri" w:eastAsia="Amiri" w:cs="Amiri"/>
          <w:color w:val="111111"/>
          <w:sz w:val="28"/>
          <w:sz w:val="28"/>
          <w:szCs w:val="28"/>
          <w:rtl w:val="true"/>
          <w:lang w:bidi="ar-SA"/>
        </w:rPr>
        <w:t xml:space="preserve">إذْ مفادها أنَّ ذَلِكَ الرُّوُح هُوَ عين الكتاب وَإلَّا لا يكون فِي صلة ولا ارتباط بين 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أَوْحَيْنا إِلَيْكَ رُوحاً </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ومقطع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كُنْتَ تَدْرِي مَا الْكِتابُ </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المقطع 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 جَعَلْناهُ نُوراً </w:t>
      </w:r>
      <w:r>
        <w:rPr>
          <w:rFonts w:eastAsia="Amiri" w:cs="Amiri" w:ascii="Amiri" w:hAnsi="Amiri"/>
          <w:color w:val="111111"/>
          <w:sz w:val="28"/>
          <w:szCs w:val="28"/>
          <w:rtl w:val="true"/>
          <w:lang w:bidi="ar-SA"/>
        </w:rPr>
        <w:t xml:space="preserve">) </w:t>
      </w:r>
      <w:r>
        <w:rPr>
          <w:rStyle w:val="FootnoteAnchor"/>
          <w:rtl w:val="true"/>
        </w:rPr>
        <w:footnoteReference w:id="115"/>
      </w:r>
      <w:r>
        <w:rPr>
          <w:rFonts w:ascii="Amiri" w:hAnsi="Amiri" w:eastAsia="Amiri" w:cs="Amiri"/>
          <w:color w:val="111111"/>
          <w:sz w:val="28"/>
          <w:sz w:val="28"/>
          <w:szCs w:val="28"/>
          <w:rtl w:val="true"/>
          <w:lang w:bidi="ar-SA"/>
        </w:rPr>
        <w:t>وصف للروح الأمري بأنه مِنْ عالم النُّور وَلَيْسَ وَلَيْسَ مِنْ عالم الخلق، وَهُوَ نفسه المشار إليه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 رَسُولِهِ وَ النُّورِ الَّذِي أَنْزَلْنا وَ اللّهُ بِما تَعْمَلُونَ خَبِيرٌ</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وَهَذَا الوصف للروح لَمْ يوصف به جبرائيل فِي القُرآن فَلَمْ ينزل جبرائيل مِنْ عالم النُّور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تنقّح هَذَا المطلب القُرآني كمقدمة لما نحن فيه فَإنَّ الفصل الثَّانِي فِي خريطة القُرآن هُوَ ما أشير إليه فِي الآيات مِنْ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آية التطهير وَهُوَ ما يعتقد به كافة المسلمين ضرورة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فتكون النتيجة أنَّها ممن ينال ويخص بذلك النُّور والرُّوُح الأمري، أيّ أنَّها تحيط علماً بالكتاب النوري، وَهَذَا هُوَ لُبّ ولباب مقام 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22" w:name="pg6917_71033"/>
    </w:p>
    <w:p>
      <w:pPr>
        <w:pStyle w:val="Heading4"/>
        <w:numPr>
          <w:ilvl w:val="3"/>
          <w:numId w:val="1"/>
        </w:numPr>
        <w:rPr/>
      </w:pPr>
      <w:bookmarkStart w:id="123" w:name="__RefHeading___Toc1690476_372815092"/>
      <w:bookmarkStart w:id="124" w:name="_Toc37"/>
      <w:bookmarkEnd w:id="122"/>
      <w:bookmarkEnd w:id="123"/>
      <w:r>
        <w:rPr>
          <w:rtl w:val="true"/>
        </w:rPr>
        <w:t>فاطمة</w:t>
      </w:r>
      <w:r>
        <w:rPr>
          <w:rtl w:val="true"/>
        </w:rPr>
        <w:t>(</w:t>
      </w:r>
      <w:r>
        <w:rPr>
          <w:rtl w:val="true"/>
        </w:rPr>
        <w:t>عليها السلام</w:t>
      </w:r>
      <w:r>
        <w:rPr>
          <w:rtl w:val="true"/>
        </w:rPr>
        <w:t xml:space="preserve">) </w:t>
      </w:r>
      <w:r>
        <w:rPr>
          <w:rtl w:val="true"/>
        </w:rPr>
        <w:t>محدثة من الملائكة والروح الأمري</w:t>
      </w:r>
      <w:r>
        <w:rPr>
          <w:rtl w:val="true"/>
        </w:rPr>
        <w:t>:</w:t>
      </w:r>
      <w:bookmarkEnd w:id="124"/>
    </w:p>
    <w:p>
      <w:pPr>
        <w:pStyle w:val="BookText"/>
        <w:rPr/>
      </w:pPr>
      <w:r>
        <w:rPr>
          <w:rFonts w:ascii="Amiri" w:hAnsi="Amiri" w:eastAsia="Amiri" w:cs="Amiri"/>
          <w:color w:val="111111"/>
          <w:sz w:val="28"/>
          <w:sz w:val="28"/>
          <w:szCs w:val="28"/>
          <w:rtl w:val="true"/>
          <w:lang w:bidi="ar-SA"/>
        </w:rPr>
        <w:t>بيَّن القُرآن نزولين لآياته؛ الأول نزول نازل وَهُوَ شأن جبرائيل الذي كَانَ ينزل بالكلمات والأصوات والمعاني وعبَّر عَنْه بالنزول النجومي، وكانت بدايته فِي السَّابِع والعشرين مِنْ رجب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مصطلح نجومي هُوَ المؤقت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Style w:val="FootnoteAnchor"/>
          <w:rtl w:val="true"/>
        </w:rPr>
        <w:footnoteReference w:id="118"/>
      </w:r>
      <w:r>
        <w:rPr>
          <w:rStyle w:val="FootnoteAnchor"/>
          <w:rtl w:val="true"/>
        </w:rPr>
        <w:footnoteReference w:id="119"/>
      </w:r>
      <w:r>
        <w:rPr>
          <w:rFonts w:ascii="Amiri" w:hAnsi="Amiri" w:eastAsia="Amiri" w:cs="Amiri"/>
          <w:color w:val="111111"/>
          <w:sz w:val="28"/>
          <w:sz w:val="28"/>
          <w:szCs w:val="28"/>
          <w:rtl w:val="true"/>
          <w:lang w:bidi="ar-SA"/>
        </w:rPr>
        <w:t>فيعبّر عَنْ أحد مراتبه النازلة بالقول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نزول دفعي 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خلافاً للمفسرين مِنْ الفريقين لا يطلق عَلَى الدفعي العالي مصطلح النزول، وتسمية المفسرين لَهُ بالنزول مِنْ الخطأ، لِإنَّهُ لَيْسَ مِنْ النازل، بَلْ يسميه القُرآن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Style w:val="FootnoteAnchor"/>
          <w:rtl w:val="true"/>
        </w:rPr>
        <w:footnoteReference w:id="120"/>
      </w:r>
      <w:r>
        <w:rPr>
          <w:rStyle w:val="FootnoteAnchor"/>
          <w:rtl w:val="true"/>
        </w:rPr>
        <w:footnoteReference w:id="121"/>
      </w:r>
      <w:r>
        <w:rPr>
          <w:rFonts w:ascii="Amiri" w:hAnsi="Amiri" w:eastAsia="Amiri" w:cs="Amiri"/>
          <w:color w:val="111111"/>
          <w:sz w:val="28"/>
          <w:sz w:val="28"/>
          <w:szCs w:val="28"/>
          <w:rtl w:val="true"/>
          <w:lang w:bidi="ar-SA"/>
        </w:rPr>
        <w:t>، فعبّر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أنزلنا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يعبّر عنه لا نزول ولا تنزيل</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الأخير الذي نعبِّر عنه بالنزول مسامحة هُوَ أعظم مِنْ جبرائيل والملائكة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نالته البضعة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فكانت بذلك محدّثة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لا ينفي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بالمقام النازل مِنْ جبرائيل وإسرافيل، بَلْ دَلَّتْ النصوص المعتبرة لدينا أنَّ إسرافيل آتاها بَعْدَ شهادة المصطفى ورحيله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الرفيق الأعلى ومعه جملة مِنْ الملائكة فِي ليلة وَهِيَ تتهجد إلى الله وَلَمْ يقطعوا عَلَيْهَا وردها ثمَّ حدثوها بقسم مِنْ المصحف وَهُوَ المرتبة النازلة مِنْ مقام المحدثة والمرتبة الصاعدة مِنْهُ هُوَ تحديث الرُّوُح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وَرَدَ فِي بَعْض الروايات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النصيب الأعلى مِنْ الرُّوُح الأمري بَعْدَ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سميت بليلة القدر لِأنَّ مدار ليلة القدر هُوَ الرُّوُح المنزل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رمنا أنْ نستوضح هَذَا المقام الخطير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فثمة باب رسمه لنا القُرآن فِي قصة مريم، والغوص فيه يفتح الطريق لمعرفة ذَلِكَ المقام الخطير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بيَّن القُرآن أنَّ مريم محدّثة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Style w:val="FootnoteAnchor"/>
          <w:rtl w:val="true"/>
        </w:rPr>
        <w:footnoteReference w:id="122"/>
      </w:r>
      <w:r>
        <w:rPr>
          <w:rStyle w:val="FootnoteAnchor"/>
          <w:rtl w:val="true"/>
        </w:rPr>
        <w:footnoteReference w:id="123"/>
      </w:r>
      <w:r>
        <w:rPr>
          <w:rFonts w:ascii="Amiri" w:hAnsi="Amiri" w:eastAsia="Amiri" w:cs="Amiri"/>
          <w:color w:val="111111"/>
          <w:sz w:val="28"/>
          <w:sz w:val="28"/>
          <w:szCs w:val="28"/>
          <w:rtl w:val="true"/>
          <w:lang w:bidi="ar-SA"/>
        </w:rPr>
        <w:t>فَهِيَ محدثة مَعَ أنها ليست بنبية ومحدثها الملائكة وجبرائيل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يثبت أنَّ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كانت تتلقى ما تتلقاه مِنْ أمر إلهي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وبيان رباني عبر لسان الْنَّبِيّ زكريا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والصلة البدنية به، وَإنَّما مضافاً إلى ذَلِكَ تتلقى مُبَاشَرَة مِنْ الملائكة وَمِنْ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أفاض القُرآن فِي بيان تفاصيل تحديث الملائكة لمريم وَأنَّهُ جرى ذَلِكَ مرات ومرات وَلَيْسَ مَرَّة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أنَّها كانت تتجاوب مَعَ مَنْ يحدثها، أيّ كَانَ التفاعل مِنْ الطرفين إلقاءً وسؤالاً وجواباً، ففي سورة آل عمران بيان أنَّ تحديثها بدأ مِنْ بشارة الله لها بكلمته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قالَتِ الْمَلائِكَةُ يا مَرْيَمُ إِنَّ اللّهَ يُبَشِّرُكِ بِكَلِمَةٍ مِنْهُ اسْمُهُ الْمَسِيحُ عِيسَى ابْنُ مَرْيَمَ وَجِيهاً فِي الدُّنْيا وَ الْآخِرَةِ وَ مِنَ الْمُقَرَّبِينَ </w:t>
      </w:r>
      <w:r>
        <w:rPr>
          <w:rFonts w:eastAsia="Amiri" w:cs="Amiri" w:ascii="Amiri" w:hAnsi="Amiri"/>
          <w:color w:val="111111"/>
          <w:sz w:val="28"/>
          <w:szCs w:val="28"/>
          <w:rtl w:val="true"/>
          <w:lang w:bidi="ar-SA"/>
        </w:rPr>
        <w:t xml:space="preserve">) </w:t>
      </w:r>
      <w:r>
        <w:rPr>
          <w:rStyle w:val="FootnoteAnchor"/>
          <w:rtl w:val="true"/>
        </w:rPr>
        <w:footnoteReference w:id="124"/>
      </w:r>
      <w:r>
        <w:rPr>
          <w:rStyle w:val="FootnoteAnchor"/>
          <w:rtl w:val="true"/>
        </w:rPr>
        <w:footnoteReference w:id="125"/>
      </w:r>
      <w:r>
        <w:rPr>
          <w:rFonts w:ascii="Amiri" w:hAnsi="Amiri" w:eastAsia="Amiri" w:cs="Amiri"/>
          <w:color w:val="111111"/>
          <w:sz w:val="28"/>
          <w:sz w:val="28"/>
          <w:szCs w:val="28"/>
          <w:rtl w:val="true"/>
          <w:lang w:bidi="ar-SA"/>
        </w:rPr>
        <w:t>، ونلاحظ أنَّ هَذِهِ البشارة الملكوتية مِنْ الله مَعَ كونها كَذَلِكَ لكنَّها تشتمل عَلَى مأمورية إلهية خطيرة وَعَلَى دور عظيم عصيب قَدْ أوكل إلى مريم، وَمِنْ شأنه أنْ تتزلزل فيه الأقدام وتخار دونه العزائم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سورة مريم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فَاتَّخَذَتْ مِنْ دُونِهِمْ حِجاباً فَأَرْسَلْنا إِلَيْها رُوحَنا فَتَمَثَّلَ لَها بَشَراً سَوِيًّا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إِنِّي أَعُوذُ بِالرَّحْمنِ مِنْكَ إِنْ كُنْتَ تَقِيًّا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إِنَّما أَنَا رَسُولُ رَبِّكِ لِأَهَبَ لَكِ غُلاماً زَكِيًّا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أَنّى يَكُونُ لِي غُلامٌ وَ لَمْ يَمْسَسْنِي بَشَرٌ وَ لَمْ أَكُ بَغِيًّا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كَذلِكِ قالَ رَبُّكِ هُوَ عَلَيَّ هَيِّنٌ وَ لِنَجْعَلَهُ آيَةً لِلنّاسِ وَ رَحْمَةً مِنّا وَ كانَ أَمْراً </w:t>
      </w:r>
      <w:r>
        <w:rPr>
          <w:rStyle w:val="FootnoteAnchor"/>
        </w:rPr>
        <w:footnoteReference w:id="12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مَقْضِيًّا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وفي المقطع الأخير مِنْ الآيات يذكرها الملك بقول الله لها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الآيات إلى تحديث آخر لها لما رفعت حملها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فَناداها مِنْ تَحْتِها أَلاّ تَحْزَنِي قَدْ جَعَلَ رَبُّكِ تَحْتَكِ سَرِيًّا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هُزِّي إِلَيْكِ بِجِذْعِ النَّخْلَةِ تُساقِطْ عَلَيْكِ رُطَباً جَنِيًّا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فَكُلِي وَ اشْرَبِي وَ قَرِّي عَيْناً 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فتبيّن الآيات أنَّ العبء الكبير الذي تتطلبه حصول البعثة الجديدة لنبي مِنْ أولي العزم كله قَدْ وقع عَلَى مريم وَلَمْ يقع عَلَى زكريا وَعَلَى عَلَى 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 أول مِنْ تحمّل مسؤولية الإعلان الإلهي عَنْ بدء نبوة ناسخة لشريعة سابقة وفي ظل دجل وعقد بني إسرائيل هِيَ مريم وَلَيْسَ غيرها، وأنَّ الَّتِي خاطرت بشرفها وعرضها للإعلان عَنْ سطوع برهان نور النبوة الجديدة وكابدت فِي جهاد قلَّ نظيره وكثرة تبعاته هِيَ مريم، وَلَمْ يكن ايفاؤها بتلك المأمورية بتوسّط بدن زكريا ولا بوحي أتاها عَنْ لسانه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ذَلِكَ وَرَدَ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فكلى و اشربى و قرى عينا فإما ترين من البشر أحدا فقولى إنى نذرت للرحمن صوما فلن أكلم اليوم إنسيا</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أي أفصحي عَنْ وجود أمر ومأمورية، وتلك المأمورية غَيْر مرتبطة بفروع الدِّين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 جَعَلَنِي نَبِيًّا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Style w:val="FootnoteAnchor"/>
          <w:rtl w:val="true"/>
        </w:rPr>
        <w:footnoteReference w:id="132"/>
      </w:r>
      <w:r>
        <w:rPr>
          <w:rStyle w:val="FootnoteAnchor"/>
          <w:rtl w:val="true"/>
        </w:rPr>
        <w:footnoteReference w:id="133"/>
      </w:r>
      <w:r>
        <w:rPr>
          <w:rFonts w:ascii="Amiri" w:hAnsi="Amiri" w:eastAsia="Amiri" w:cs="Amiri"/>
          <w:color w:val="111111"/>
          <w:sz w:val="28"/>
          <w:sz w:val="28"/>
          <w:szCs w:val="28"/>
          <w:rtl w:val="true"/>
          <w:lang w:bidi="ar-SA"/>
        </w:rPr>
        <w:t>، فالمأمورية مرتبطة بأصل متقدم فِي منظومة أصول الدِّين وَهُوَ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وتشير الآيات إلى وجود ما يشبه التواطئ وتكامل الأدوار ووجود نوع مِنْ النظم والبرمجة فِي المسؤولية، حَيْثُ يقول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فَأَشارَتْ إِلَيْهِ قالُوا كَيْفَ نُكَلِّمُ مَنْ كانَ فِي الْمَهْدِ صَبِيًّا</w:t>
      </w:r>
      <w:r>
        <w:rPr>
          <w:rFonts w:eastAsia="Amiri" w:cs="Amiri" w:ascii="Amiri" w:hAnsi="Amiri"/>
          <w:color w:val="111111"/>
          <w:sz w:val="28"/>
          <w:szCs w:val="28"/>
          <w:rtl w:val="true"/>
          <w:lang w:bidi="ar-SA"/>
        </w:rPr>
        <w:t>)</w:t>
      </w:r>
      <w:r>
        <w:rPr>
          <w:rStyle w:val="FootnoteAnchor"/>
          <w:rtl w:val="true"/>
        </w:rPr>
        <w:footnoteReference w:id="134"/>
      </w:r>
      <w:r>
        <w:rPr>
          <w:rStyle w:val="FootnoteAnchor"/>
          <w:rtl w:val="true"/>
        </w:rPr>
        <w:footnoteReference w:id="135"/>
      </w:r>
      <w:r>
        <w:rPr>
          <w:rFonts w:ascii="Amiri" w:hAnsi="Amiri" w:eastAsia="Amiri" w:cs="Amiri"/>
          <w:color w:val="111111"/>
          <w:sz w:val="28"/>
          <w:sz w:val="28"/>
          <w:szCs w:val="28"/>
          <w:rtl w:val="true"/>
          <w:lang w:bidi="ar-SA"/>
        </w:rPr>
        <w:t>، أيّ استنطقوه عَنْ دوره وَعَنْ مأموريته الإلهية</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كانت المأمورية الإلهية عَلَى مريم ضخمة ومعقدة، بحيث أنَّ ما تقوم به لَمْ يكن مرتبطاً بفروع الدِّين ولا مرتبطاً بأصول الدِّين فحسب، بَلْ أوكل إليها تدشين وتأسيس نبوة نبي مِنْ أولي العزم ناسخة لشريعة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وللباحث ها هُنَا أنْ يتصوَّر حجم المرارة الَّتِي ستكابدها مريم جراء إعلانها عَنْ تلك المأمورية، فَمِنْ جهة كَانَ أوَّل مَنْ أعلن عَنْ الأمر الإلهي الجديد هِيَ مريم المرأة، وَمِنْ جهة كَانَ المعلن إليهم والمكلف بالتحوّل مِنْ شريعة إلى شريعة هُمْ بنو إسرائيل الَّذِيْنَ قصّ لنا القُرآن فِي سورة البقرة عَنْ لجاجهم وحجاجهم للساحة الربوبية فِي أكثر مِنْ تشريع واكثر مِنْ تكليف، وقصّ علينا كَذَلِكَ إجهادهم للأنبياء السابقين مِنْ يعقوب إلى يوسف ثمَّ موسى وهارون وزكريا ويحيى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وكذا أنبياء عديدون قَدْ نالهم الإعياء والإجهاد جرَّاء تكليفهم بهداية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يتبيّن ما يمكن أنْ ينال مريم منهم، وَمَعَ كُلّ ذَلِكَ كانت هِيَ المأمورة بالخطاب الإلهي المباشر أنْ تكون واسطة بين شريعتين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جعل المأمورية عَلَى عاتق مريم يشهد بما لها مِنْ مقام وسُؤدد، حَيْثُ كانت حلقة رابطة وناقلة للبشر مِنْ نبوة موسى إلى نبوّة عيسى فِي حين أنَّهُ لَمْ يوكل ذَلِكَ الدور لزكريا أو يحيى أو غيرهما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اعتقد بنو إسرائيل أنَّ العدوان عَلَى مريم كَانَ سهلاً لكونها امرأة وَغَيْر موصوفة بنبوة ولا برسالة، فَكَانَ خطابهم كَمَا حكاه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137"/>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هَذَا اللِّسَان تعد صارخ وإعدام للشخصية، وكم فِي المرأة مِنْ نقاط تغري عدوها بالعدوان والعتو والطغيان عَلَيْهَا، وَمَعَ كُلّ ذَلِكَ تختارها السَّماء لهذا الدور العصيب، وكأنه إفصاح عَنْ عدم صلاحية أحد مِنْ الرجال للقيام بهذه الوظيفة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ندرك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Style w:val="FootnoteAnchor"/>
          <w:rtl w:val="true"/>
        </w:rPr>
        <w:footnoteReference w:id="138"/>
      </w:r>
      <w:r>
        <w:rPr>
          <w:rStyle w:val="FootnoteAnchor"/>
          <w:rtl w:val="true"/>
        </w:rPr>
        <w:footnoteReference w:id="139"/>
      </w:r>
      <w:r>
        <w:rPr>
          <w:rFonts w:ascii="Amiri" w:hAnsi="Amiri" w:eastAsia="Amiri" w:cs="Amiri"/>
          <w:color w:val="111111"/>
          <w:sz w:val="28"/>
          <w:sz w:val="28"/>
          <w:szCs w:val="28"/>
          <w:rtl w:val="true"/>
          <w:lang w:bidi="ar-SA"/>
        </w:rPr>
        <w:t>لَيْسَ هبة مجانية وَإنَّما فِي قبالها امتحان عصيب ومسؤولية عظيمة كانت يمكن أنْ تطيح بمريم وتصفي وجودها بمنطق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كَانَ منها فِي مقابل تطلعهم لتصفيتها وإعدامها جسدياً ومعنوياً إلَّا تطلعها لما هُوَ أعظم مِنْ الدفاع عَنْ وجودها الجسدي وموقعها المعنوي وَهُوَ استئصال كُلّ مسارهم الضال والباطل وتبديل نسيج ديني متراكم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 كَانَ لها مِنْ همة ومغالبة لَمْ يتجرأ عَلَيْهَا زرافات مِنْ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يتصدّ داود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لنسخ شريعة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يتصد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لنسخها، وما كَانَ مِنْ المؤمل والخيال أنْ يحيد بنو إسرائيل عَنْ شريعة الْنَّبِيّ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ولذا قتلوا كثيراً مِنْ الأنبياء وخُوُّنوهم واتّهموهم بكونهم غَيْر مأمونين عَلَى شريعة موسى وَغَيْر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مؤتمرين بالتوراة مَعَ أنَّهُم كانوا مِنْ أتباع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ومنهاجهم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كُلّ هَذَا المخزون مِنْ العناد واللجاج والغرور المعجون فِي هوية بني إسرائيل ينسخ أمده وينتهي بقاؤه عَلَى يد إمرأة، فَقَدْ كَانَ همتها وهمها استئصال الغي المتراكم فيهم، وَكَانَ همهم وهمتهم استئصال مريم وجودياً ومعنوياً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مَرَّ في الصورة القرآنية بكُلِّ حيثياتها تحقق بما هو أعظم منها فِي دور لبوة النبوة البضعة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كابدت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زلزال تصفية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ورأت سلسلة المؤامرات والتخطيطات ضد أبيها جسدياً ومعنوياً، وَهِيَ تشبّ فِي الشهر ما تشبّ فِي السَّنَة وبدأت عَلَيْهَا ملامح البلوغ فِي السن وَهِيَ فِي سنيها المبكرة، وَلَمْ يكن ذَلِكَ مِنْ العبث والجزاف وَإنَّما كَانَ ذَلِكَ إعدادا لها لإنجاز مأمورية عظيمة عَلَى وفق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لَمّا بَلَغَ أَشُدَّهُ آتَيْناهُ حُكْماً وَ عِلْماً وَ كَذلِكَ نَجْزِي الْمُحْسِنِينَ </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فمسؤوليتها الملقاة عليها مَعَ أبيها وقبل زواجها تتطلب أنْ تشب سريعاً في كل الجهات والنواحي لتكون سكنا وكهفا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سكن تدبير وعضيد مسؤولية</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يقرأ مذكرات حياة الشخصيات ذات الطابع الأمني يدرك</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من ترتبط به من النساء إذا لم تكن على مستوى من الوعي السياسي والأمني والوعي الاستيراتيجي بدرجة مناسبة لزوجها فإنها تكون الباب لاختراقه سياسيا وأمنيا لأن الشبكة العدوانية المناؤة له لن توفر أي ثغرة يمكن منها اختراقه وافشال مهمته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ولقد كانت البضعة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ظل وجود والدتها خديجة راعية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مستوى يكبر ويغاير رعاية خديجة له لما لها من عظيم علم وحكمة ودراية وتدبير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التسع سنين لقطات عصيبة زلزل فيها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ووقفت فيها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مدافعة وراعية وحاضنة، فكان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يدان، يد قاضمة وهي يد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 حانية وهي يد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دورها مع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الفصل الأول من أداء المأمورية الخطيرة، وكان الفصل الأخير وقوفها في وجه مشروع السقيفة إلى جانب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الآخر لا يقل خطورة وزلزالا للدين ولحامله عن الفصل الأول، فقد اجتمعت فيه من الملابسات ما يمكن أن يمرر من خلالها المشروع الجديد على الناس بأن يصوروا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ملك وساع للرئاسة، فكان بمثل هذه الملابسات والتلبيسات والاهامات امكانية تمرير الخطة والحيلة على المسلمين في شأن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لم يكن في الإمكان أن تمرر مثل تلك الملابسات في شأن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موقفها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شبيه موقف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خاطرت بشرفها وعرضها ولم يكن بيد بني اسرائيل أن يمرروا على الناس فكرة أنها طالبة للزعامة في حين أنه لو تصدى لتلك المأمورية يحيى أو زكريا أو أي نبي من الأنبياء لأمكن الطعن عليهم بتلك التدليسات والتحريفات</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5" w:name="pg6917_71044"/>
      <w:bookmarkStart w:id="126" w:name="pg6917_71044"/>
      <w:bookmarkEnd w:id="126"/>
    </w:p>
    <w:p>
      <w:pPr>
        <w:pStyle w:val="Heading3"/>
        <w:numPr>
          <w:ilvl w:val="2"/>
          <w:numId w:val="1"/>
        </w:numPr>
        <w:rPr/>
      </w:pPr>
      <w:bookmarkStart w:id="127" w:name="pg6917_71044"/>
      <w:bookmarkStart w:id="128" w:name="__RefHeading___Toc1690478_372815092"/>
      <w:bookmarkStart w:id="129" w:name="_Toc38"/>
      <w:bookmarkEnd w:id="127"/>
      <w:bookmarkEnd w:id="128"/>
      <w:r>
        <w:rPr>
          <w:rtl w:val="true"/>
        </w:rPr>
        <w:t>المقالة السادسة</w:t>
      </w:r>
      <w:r>
        <w:rPr>
          <w:rtl w:val="true"/>
        </w:rPr>
        <w:t xml:space="preserve">: </w:t>
      </w:r>
      <w:r>
        <w:rPr>
          <w:rtl w:val="true"/>
        </w:rPr>
        <w:t>مقام المحدثة</w:t>
      </w:r>
      <w:bookmarkEnd w:id="129"/>
    </w:p>
    <w:p>
      <w:pPr>
        <w:pStyle w:val="Heading4"/>
        <w:numPr>
          <w:ilvl w:val="3"/>
          <w:numId w:val="1"/>
        </w:numPr>
        <w:rPr/>
      </w:pPr>
      <w:bookmarkStart w:id="130" w:name="__RefHeading___Toc1690480_372815092"/>
      <w:bookmarkStart w:id="131" w:name="_Toc39"/>
      <w:bookmarkEnd w:id="130"/>
      <w:r>
        <w:rPr>
          <w:rtl w:val="true"/>
        </w:rPr>
        <w:t>اشارة</w:t>
      </w:r>
      <w:bookmarkEnd w:id="1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عن كل طبقات وجود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المحدث مرتبط بروح من أرواح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ثمة عدة من الآيات بينت أن الروح الأمري الذي هو حقيقة الكتاب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الكتاب هو المقام العلوي الوجودي الذي لا يتجافى عن موقعه وهو الروح الأمري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أورث لثلة بشرية خاصة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 ما في سورة 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كَذلِكَ أَوْحَيْنا إِلَيْكَ رُوحاً مِنْ أَمْرِنا ما كُنْتَ تَدْرِي مَا الْكِتابُ وَ لاَ الْإِيمانُ وَ لكِنْ جَعَلْناهُ نُوراً نَهْدِي بِهِ مَنْ نَشاءُ مِنْ عِبادِنا</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3"/>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ومفادها الجمع بين مقام النبوة ومقام الثقلين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مافي سورة النحل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يُنَزِّلُ الْمَلائِكَةَ بِالرُّوحِ مِنْ أَمْرِهِ عَلى مَنْ يَشاءُ مِنْ عِبادِهِ </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5"/>
      </w:r>
    </w:p>
    <w:p>
      <w:pPr>
        <w:pStyle w:val="BookText"/>
        <w:rPr/>
      </w:pPr>
      <w:r>
        <w:rPr>
          <w:rFonts w:ascii="Amiri" w:hAnsi="Amiri" w:eastAsia="Amiri" w:cs="Amiri"/>
          <w:color w:val="111111"/>
          <w:sz w:val="28"/>
          <w:sz w:val="28"/>
          <w:szCs w:val="28"/>
          <w:rtl w:val="true"/>
          <w:lang w:bidi="ar-SA"/>
        </w:rPr>
        <w:t>والمعادلة في هذه الآيه عين المعادلة في الآية السابقة ومفادها تنزل الروح الأمري على مجموعة من عباده وليس على من يشاء من أنبيائه ورسله، أي على ثلة من عباده المصطفين باصطفاء وراء اصطفاء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ونفس المعادلة بينت في سورة غافر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يُلْقِي الرُّوحَ مِنْ أَمْرِهِ عَلى مَنْ يَشاءُ مِنْ عِبادِهِ لِيُنْذِرَ يَوْمَ التَّلاقِ </w:t>
      </w:r>
      <w:r>
        <w:rPr>
          <w:rFonts w:eastAsia="Amiri" w:cs="Amiri" w:ascii="Amiri" w:hAnsi="Amiri"/>
          <w:color w:val="111111"/>
          <w:sz w:val="28"/>
          <w:szCs w:val="28"/>
          <w:rtl w:val="true"/>
          <w:lang w:bidi="ar-SA"/>
        </w:rPr>
        <w:t xml:space="preserve">) </w:t>
      </w:r>
      <w:r>
        <w:rPr>
          <w:rStyle w:val="FootnoteAnchor"/>
          <w:rtl w:val="true"/>
        </w:rPr>
        <w:footnoteReference w:id="146"/>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ونفس العنوان أشير إليه في سورة الواقعة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وصرح بهذا المطلب في سورة فاطر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51"/>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وحيث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أؤلئك المصطفين المطهرين بنص القرآن وتعاليم روايات الفريقين، فيثبت لها أنها محدثة من الروح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2" w:name="pg6917_71046"/>
    </w:p>
    <w:p>
      <w:pPr>
        <w:pStyle w:val="BookText"/>
        <w:rPr/>
      </w:pPr>
      <w:bookmarkEnd w:id="132"/>
      <w:r>
        <w:rPr>
          <w:rFonts w:ascii="Amiri" w:hAnsi="Amiri" w:eastAsia="Amiri" w:cs="Amiri"/>
          <w:color w:val="111111"/>
          <w:sz w:val="28"/>
          <w:sz w:val="28"/>
          <w:szCs w:val="28"/>
          <w:rtl w:val="true"/>
          <w:lang w:bidi="ar-SA"/>
        </w:rPr>
        <w:t>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وزان مقام المحدث كوزان مقام الرسالة والنبوة فكما أن القرآن صرح بأن الرسل والأنبياء على طبقات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تِلْكَ الرُّسُلُ فَضَّلْنا بَعْضَهُمْ عَلى بَعْضٍ مِنْهُمْ مَنْ كَلَّمَ اللّهُ وَ رَفَعَ بَعْضَهُمْ دَرَجاتٍ </w:t>
      </w:r>
      <w:r>
        <w:rPr>
          <w:rFonts w:eastAsia="Amiri" w:cs="Amiri" w:ascii="Amiri" w:hAnsi="Amiri"/>
          <w:color w:val="111111"/>
          <w:sz w:val="28"/>
          <w:szCs w:val="28"/>
          <w:rtl w:val="true"/>
          <w:lang w:bidi="ar-SA"/>
        </w:rPr>
        <w:t xml:space="preserve">) </w:t>
      </w:r>
      <w:r>
        <w:rPr>
          <w:rStyle w:val="FootnoteAnchor"/>
          <w:rtl w:val="true"/>
        </w:rPr>
        <w:footnoteReference w:id="152"/>
      </w:r>
      <w:r>
        <w:rPr>
          <w:rStyle w:val="FootnoteAnchor"/>
          <w:rtl w:val="true"/>
        </w:rPr>
        <w:footnoteReference w:id="153"/>
      </w:r>
      <w:r>
        <w:rPr>
          <w:rFonts w:ascii="Amiri" w:hAnsi="Amiri" w:eastAsia="Amiri" w:cs="Amiri"/>
          <w:color w:val="111111"/>
          <w:sz w:val="28"/>
          <w:sz w:val="28"/>
          <w:szCs w:val="28"/>
          <w:rtl w:val="true"/>
          <w:lang w:bidi="ar-SA"/>
        </w:rPr>
        <w:t>فكذلك الأمر في المحدثين فهم على طبقات ودرجات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1690482_372815092"/>
      <w:bookmarkStart w:id="134" w:name="_Toc40"/>
      <w:bookmarkEnd w:id="133"/>
      <w:r>
        <w:rPr>
          <w:rtl w:val="true"/>
        </w:rPr>
        <w:t xml:space="preserve">أهل البيت </w:t>
      </w:r>
      <w:r>
        <w:rPr>
          <w:rtl w:val="true"/>
        </w:rPr>
        <w:t>(</w:t>
      </w:r>
      <w:r>
        <w:rPr>
          <w:rtl w:val="true"/>
        </w:rPr>
        <w:t>عليهم السلام</w:t>
      </w:r>
      <w:r>
        <w:rPr>
          <w:rtl w:val="true"/>
        </w:rPr>
        <w:t xml:space="preserve">) </w:t>
      </w:r>
      <w:r>
        <w:rPr>
          <w:rtl w:val="true"/>
        </w:rPr>
        <w:t>رواة عن كل طبقات وجود النبي</w:t>
      </w:r>
      <w:r>
        <w:rPr>
          <w:rtl w:val="true"/>
        </w:rPr>
        <w:t>(</w:t>
      </w:r>
      <w:r>
        <w:rPr>
          <w:rtl w:val="true"/>
        </w:rPr>
        <w:t>صلی الله علیه و آله</w:t>
      </w:r>
      <w:r>
        <w:rPr>
          <w:rtl w:val="true"/>
        </w:rPr>
        <w:t>):</w:t>
      </w:r>
      <w:bookmarkEnd w:id="134"/>
    </w:p>
    <w:p>
      <w:pPr>
        <w:pStyle w:val="BookText"/>
        <w:rPr/>
      </w:pPr>
      <w:r>
        <w:rPr>
          <w:rFonts w:ascii="IRNazanin" w:hAnsi="IRNazanin" w:eastAsia="IRNazanin"/>
          <w:color w:val="111111"/>
          <w:sz w:val="28"/>
          <w:sz w:val="28"/>
          <w:szCs w:val="28"/>
          <w:rtl w:val="true"/>
          <w:lang w:bidi="fa-IR"/>
        </w:rPr>
        <w:t>وهنا تثبت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خصيصة على بقية أصحاب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أخذ عنه من الرواة وهي الجواب عن سؤال مكرر، فلطالما طُرح تساؤل مفاده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ماهي خصيصة 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تلقيهم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فإن كانوا هم رواة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سلسلة من الصحابة كانوا يروون عنه؟</w:t>
      </w:r>
    </w:p>
    <w:p>
      <w:p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النقل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نحوين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فتارة يكون نقلاَ عن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وتارةَ يكون نقلا عن روح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ونوره، 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لهم خصيصة على غيرهم في كلا النحوين، فإن نقلهم عن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يشابهه نقل أحد من الصحابة عن بدنه الشريف ضبطا ودقة وإدراكا لمحل عصمتهم، ويتجلى تميزهم وخصيصتهم بوضوح في النحو الثاني إذ لا يشاركهم أحد في النقل عن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وروحه ونوره وسائر طبقاته الغيبية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يدع أحد من الرواة مهما وسمت نقولاته بالصحة والمطابقة أنه كان يتلقى من هذا الباب الغيبي إلا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يقتصر ارتباطهم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الاتصال ببدنه، بل لهم ارتباط ببدنه البرزخي وارتباط بنفسه وروحه، وارتباط بنوره وطبقات ذاته</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وأحد طبقات ذوات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بينه الله تعالى في سورة الشورى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w:t>
      </w:r>
      <w:r>
        <w:rPr>
          <w:rFonts w:eastAsia="Amiri" w:cs="Amiri" w:ascii="Amiri" w:hAnsi="Amiri"/>
          <w:color w:val="111111"/>
          <w:sz w:val="28"/>
          <w:szCs w:val="28"/>
          <w:rtl w:val="true"/>
          <w:lang w:bidi="ar-SA"/>
        </w:rPr>
        <w:t xml:space="preserve">) </w:t>
      </w:r>
      <w:r>
        <w:rPr>
          <w:rStyle w:val="FootnoteAnchor"/>
          <w:rtl w:val="true"/>
        </w:rPr>
        <w:footnoteReference w:id="154"/>
      </w:r>
      <w:r>
        <w:rPr>
          <w:rStyle w:val="FootnoteAnchor"/>
          <w:rtl w:val="true"/>
        </w:rPr>
        <w:footnoteReference w:id="155"/>
      </w:r>
      <w:r>
        <w:rPr>
          <w:rFonts w:ascii="IRNazanin" w:hAnsi="IRNazanin" w:eastAsia="IRNazanin"/>
          <w:color w:val="111111"/>
          <w:sz w:val="28"/>
          <w:sz w:val="28"/>
          <w:szCs w:val="28"/>
          <w:rtl w:val="true"/>
          <w:lang w:bidi="fa-IR"/>
        </w:rPr>
        <w:t>ففيها تصريح أن أحد أرواح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نفس الروح الأمري، وفي المقطع الأخير تصريح بأن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يشاء من عباده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يمسون وينالون ويتصلون ويرتبطون بذلك الروح الأمري، أي هم على دوام في الإرتباط بطبقات متعددة من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علاوة على ارتباطهم بالبدن الدنيوي له</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135" w:name="pg6917_71048"/>
    </w:p>
    <w:p>
      <w:pPr>
        <w:pStyle w:val="Heading4"/>
        <w:numPr>
          <w:ilvl w:val="3"/>
          <w:numId w:val="1"/>
        </w:numPr>
        <w:rPr/>
      </w:pPr>
      <w:bookmarkStart w:id="136" w:name="__RefHeading___Toc1690484_372815092"/>
      <w:bookmarkStart w:id="137" w:name="_Toc41"/>
      <w:bookmarkEnd w:id="135"/>
      <w:bookmarkEnd w:id="136"/>
      <w:r>
        <w:rPr>
          <w:rtl w:val="true"/>
        </w:rPr>
        <w:t>المحدث مرتبط بروح من أرواح النبي</w:t>
      </w:r>
      <w:r>
        <w:rPr>
          <w:rtl w:val="true"/>
        </w:rPr>
        <w:t>(</w:t>
      </w:r>
      <w:r>
        <w:rPr>
          <w:rtl w:val="true"/>
        </w:rPr>
        <w:t>صلی الله علیه و آله</w:t>
      </w:r>
      <w:r>
        <w:rPr>
          <w:rtl w:val="true"/>
        </w:rPr>
        <w:t>):</w:t>
      </w:r>
      <w:bookmarkEnd w:id="137"/>
    </w:p>
    <w:p>
      <w:pPr>
        <w:pStyle w:val="BookText"/>
        <w:rPr/>
      </w:pPr>
      <w:r>
        <w:rPr>
          <w:rFonts w:ascii="IRNazanin" w:hAnsi="IRNazanin" w:eastAsia="IRNazanin"/>
          <w:color w:val="111111"/>
          <w:sz w:val="28"/>
          <w:sz w:val="28"/>
          <w:szCs w:val="28"/>
          <w:rtl w:val="true"/>
          <w:lang w:bidi="fa-IR"/>
        </w:rPr>
        <w:t>وعلى هذا الأساس يتبين معنى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وبيانه أن القرآن صرّح بأن الروح الأمري قوة من قوى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وروح من أرواحه الخادمة في ذاته، فإذا قيل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محدثة فمعناه أنها مرتبطه بقوة وروح من أرواحه الخادمة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والروح الأمري المحدث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الروح النازل في ليلة القدر كما ورد في نصوص الآيات والروايات، فمحدثها على هذا البيان طبقة من طبقات ذات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فعنعنة الرواة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عنعنة بدنية فقط، بينما عنعنة علي وفاطمة والحسن والحسين والتسعة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عنعنة نورية، وتسمى هذه العنعنه بالأداء والإبلاغ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تسمى نقلا عنه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صرّح بذلك الحديث القدسي الذي مر علينا سابقا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فيثبت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ببركة مقام المحدثة أنها ممن يؤدي ويبلغ عن نور وقلب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ورد في روايات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التعبير تارة بأنه إملاء </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الذي حدثها هو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وتارة أنه إملاء أوحى الله به إليها، ولا تباين بين الأمرين فإن وصال واتصال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ينقطع برهة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رحيله البرزخي لكنه ليس وصالا بالبدن النبوي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آخرى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الأول وقبل موت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وصالان واتصالان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بدني والآخر نوري، وبموته وانقطاع بدنه عن الدنيا انقطع الوصال البدني الدنيوي وبقي الوصال النوري على حاله لعدم موت ورحيل طبقات نوره بموت بدنه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والوصال الثاني قائم في كل برهة بين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الإمام الثاني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صورناه سابقا، وهو وصال على درجات، وصال ببدنه البرزخي ووصال بروحه ونفسه ووصال بروحه الكلية ووصال بنوره وطبقات متعددة من 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الوصال والإرتباط هو نوع تأييد واداء وإملاء من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وهو مختلف بالكلية عن شبهة التناسخ التي يهلوس بها بعض الفرق الباطنية المنحرفة</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وأحد الشواهد على عظمة مقام المحدثة الثابت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في بصائر الدرجات عن علي بن أبي حمزة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p>
    <w:p>
      <w:pPr>
        <w:pStyle w:val="BookText"/>
        <w:rPr/>
      </w:pPr>
      <w:r>
        <w:rPr>
          <w:rFonts w:ascii="Amiri" w:hAnsi="Amiri" w:eastAsia="Amiri" w:cs="Amiri"/>
          <w:color w:val="111111"/>
          <w:sz w:val="28"/>
          <w:sz w:val="28"/>
          <w:szCs w:val="28"/>
          <w:rtl w:val="true"/>
          <w:lang w:bidi="ar-SA"/>
        </w:rPr>
        <w:t>قيل له إن عبد الله بن الحسن يزعم أنه ليس عنده من العلم الا ما عند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والله ما عنده من العلم الا ما عند الناس ولكن عندنا والله الجامعة فيها الحلال والحرام وعندنا الجفر أفيدري عبد الله أمسك بعير أو مسك شاة وعندنا مصحف فاطمة اما والله ما فيه حرف من القرآن ولكنه املاء رسول الله صلى الله عليه وآله وخط علي عليه السلام كيف يصنع عبد الله إذا جائه الناس من كل فن يسألونه اما ترضون ان تكونوا يوم القيمة اخذين بحجزتنا ونحن اخذون بحجزة نبينا ونبينا اخذ بحجزة ربه</w:t>
      </w:r>
      <w:r>
        <w:rPr>
          <w:rFonts w:eastAsia="Amiri" w:cs="Amiri" w:ascii="Amiri" w:hAnsi="Amiri"/>
          <w:color w:val="111111"/>
          <w:sz w:val="28"/>
          <w:szCs w:val="28"/>
          <w:rtl w:val="true"/>
          <w:lang w:bidi="ar-SA"/>
        </w:rPr>
        <w:t>»</w:t>
      </w:r>
      <w:r>
        <w:rPr>
          <w:rStyle w:val="FootnoteAnchor"/>
          <w:rtl w:val="true"/>
        </w:rPr>
        <w:footnoteReference w:id="157"/>
      </w:r>
      <w:r>
        <w:rPr>
          <w:rFonts w:ascii="Amiri" w:hAnsi="Amiri" w:eastAsia="Amiri" w:cs="Amiri"/>
          <w:color w:val="111111"/>
          <w:sz w:val="28"/>
          <w:sz w:val="28"/>
          <w:szCs w:val="28"/>
          <w:rtl w:val="true"/>
          <w:lang w:bidi="ar-SA"/>
        </w:rPr>
        <w:t>وهذا يدل على هيمنتها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فما معنى أنها تقرر الوظائف لهم غير كونها ذات هيمنة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كانت علاوة على كونها بنت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بنت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فلها هيمنة علمية نورية ولها ولاية أعظم من ولايتها على البشر وهي ولايتها على الأصفياء وولايتها على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فمقام المحدثة يثبت لها ولاية الأمر لإدارة الدولة الإلهية، ولعل أحد تفاسير 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هو دوران القرون الأولى في الدولة الالهية السابقة على معرفتها وولايتها، ولها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ولاية عظمى بلحاظ النشاءات الآتية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قيل إن الكثير من أهل التشرف وأهل المعنى رأوا رأي العين هيمنة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تحت إمرتها، والمدار كله في الاثبات على ما قدمناه من دليل</w:t>
      </w:r>
      <w:r>
        <w:rPr>
          <w:rFonts w:eastAsia="Amiri" w:cs="Amiri" w:ascii="Amiri" w:hAnsi="Amiri"/>
          <w:color w:val="111111"/>
          <w:sz w:val="28"/>
          <w:szCs w:val="28"/>
          <w:rtl w:val="true"/>
          <w:lang w:bidi="ar-SA"/>
        </w:rPr>
        <w:t xml:space="preserve">. </w:t>
      </w:r>
      <w:bookmarkStart w:id="138" w:name="pg6917_71052"/>
    </w:p>
    <w:p>
      <w:pPr>
        <w:pStyle w:val="Heading3"/>
        <w:numPr>
          <w:ilvl w:val="2"/>
          <w:numId w:val="1"/>
        </w:numPr>
        <w:rPr/>
      </w:pPr>
      <w:bookmarkStart w:id="139" w:name="__RefHeading___Toc1690486_372815092"/>
      <w:bookmarkStart w:id="140" w:name="_Toc42"/>
      <w:bookmarkEnd w:id="138"/>
      <w:bookmarkEnd w:id="139"/>
      <w:r>
        <w:rPr>
          <w:rtl w:val="true"/>
        </w:rPr>
        <w:t>المقالة السابعة</w:t>
      </w:r>
      <w:r>
        <w:rPr>
          <w:rtl w:val="true"/>
        </w:rPr>
        <w:t xml:space="preserve">: </w:t>
      </w:r>
      <w:r>
        <w:rPr>
          <w:rtl w:val="true"/>
        </w:rPr>
        <w:t>دلالة مصحف فاطمة عليها السلام على مقامها الشامخ</w:t>
      </w:r>
      <w:bookmarkEnd w:id="140"/>
    </w:p>
    <w:p>
      <w:pPr>
        <w:pStyle w:val="Heading4"/>
        <w:numPr>
          <w:ilvl w:val="3"/>
          <w:numId w:val="1"/>
        </w:numPr>
        <w:rPr/>
      </w:pPr>
      <w:bookmarkStart w:id="141" w:name="__RefHeading___Toc1690488_372815092"/>
      <w:bookmarkStart w:id="142" w:name="_Toc43"/>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تسليم المصحف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المودعة فِي مصحفها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الإمامة الإلهية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النورية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النورية تثبت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تحت عنوان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يقف الباحث عَلَى مطالب جليلة تصبّ كُلَّهَا فِي تقريب ما لها من مقام إلهي خطير وموقع ديني خاص، منها</w:t>
      </w:r>
      <w:r>
        <w:rPr>
          <w:rFonts w:eastAsia="Amiri" w:cs="Amiri" w:ascii="Amiri" w:hAnsi="Amiri"/>
          <w:color w:val="111111"/>
          <w:sz w:val="28"/>
          <w:szCs w:val="28"/>
          <w:rtl w:val="true"/>
          <w:lang w:bidi="ar-SA"/>
        </w:rPr>
        <w:t>:</w:t>
      </w:r>
    </w:p>
    <w:p>
      <w:pPr>
        <w:pStyle w:val="Heading4"/>
        <w:numPr>
          <w:ilvl w:val="3"/>
          <w:numId w:val="1"/>
        </w:numPr>
        <w:rPr/>
      </w:pPr>
      <w:bookmarkStart w:id="143" w:name="__RefHeading___Toc1690490_372815092"/>
      <w:bookmarkStart w:id="144" w:name="_Toc44"/>
      <w:bookmarkEnd w:id="143"/>
      <w:r>
        <w:rPr>
          <w:rtl w:val="true"/>
        </w:rPr>
        <w:t>المطلب الأوَّل</w:t>
      </w:r>
      <w:r>
        <w:rPr>
          <w:rtl w:val="true"/>
        </w:rPr>
        <w:t xml:space="preserve">: </w:t>
      </w:r>
      <w:r>
        <w:rPr>
          <w:rtl w:val="true"/>
        </w:rPr>
        <w:t>مراسيم تسليم المصحف لفاطمة</w:t>
      </w:r>
      <w:r>
        <w:rPr>
          <w:rtl w:val="true"/>
        </w:rPr>
        <w:t>(</w:t>
      </w:r>
      <w:r>
        <w:rPr>
          <w:rtl w:val="true"/>
        </w:rPr>
        <w:t>عليها السلام</w:t>
      </w:r>
      <w:r>
        <w:rPr>
          <w:rtl w:val="true"/>
        </w:rPr>
        <w:t>):</w:t>
      </w:r>
      <w:bookmarkEnd w:id="144"/>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أحد المحققين الكبار مِنْ علماء الإمامية بعد أن اطّلع عَلَى بَعْض فقرات روايات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المصحف الشريف نزل عَلَى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بكوكبة وهالة إلهية ملكوتية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p>
    <w:p>
      <w:pPr>
        <w:pStyle w:val="BookText"/>
        <w:rPr/>
      </w:pPr>
      <w:r>
        <w:rPr>
          <w:rFonts w:ascii="Amiri" w:hAnsi="Amiri" w:eastAsia="Amiri" w:cs="Amiri"/>
          <w:color w:val="111111"/>
          <w:sz w:val="28"/>
          <w:sz w:val="28"/>
          <w:szCs w:val="28"/>
          <w:rtl w:val="true"/>
          <w:lang w:bidi="ar-SA"/>
        </w:rPr>
        <w:t>فلو أنَّهُ اطّلع عَلَى المقاطع الأُخرى فِي الروايات فماذا يمكنه أنْ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 الهيئة الاحتفالية والكوكبة الإلهية حين نزول الوحي الإلهي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نادراً ما نجدها فِي الأنبياء أولي العزم إلَّا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فتذكر في تسليم المصحف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يذكر فِي نزول الوحي عَلَى الأنبياء، فَقَدْ أنزل عَلَيْهَا المصحف فِي ليلة الجمعة في الثلث الثالث من الليل وكان النزول بأمر من الله تعالى وبتوسط جبرائيل وميكائيل وإسرافيل، وَهُوَ أمر غريب ونادر، إذْ غالباً ما كَانَ نزول الوحي عَلَى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نزول جبرائيل وفي بعض الحالات النادرة بتوسط إسرافيل أو بالوحي الذي هو أعظم من ذلك إذا لم يكن بين الله وبين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وسيط مِنْ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والملك الذي كان نزوله للتوسّط فِي الوحي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نادراً وَهُوَ إسرافيل كَانَ هُوَ مِنْ وسائط إنزال المصحف الشريف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ويخطأ مِنْ يظن أنَّ مقامات الملائكة عَلَى مستوى موحَّد، بَلْ الروايات بينت أنهم عَلَى طبقات، فَإنَّ إسرافيل فِي وصف الروايات ذا </w:t>
      </w:r>
    </w:p>
    <w:p>
      <w:pPr>
        <w:pStyle w:val="BookText"/>
        <w:rPr/>
      </w:pPr>
      <w:r>
        <w:rPr>
          <w:rFonts w:ascii="IRNazanin" w:hAnsi="IRNazanin" w:eastAsia="IRNazanin"/>
          <w:color w:val="111111"/>
          <w:sz w:val="28"/>
          <w:sz w:val="28"/>
          <w:szCs w:val="28"/>
          <w:rtl w:val="true"/>
          <w:lang w:bidi="fa-IR"/>
        </w:rPr>
        <w:t>شأن عظيم بحيث أنَّ جبرائيل بالنسبة إليه كعصفور فِي بحر، بَلْ كان يتخوّف ويذعر مِنْ قدرة إسرافيل وقوته ذعراً شديداً بحيث يلوذ بسيد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مع ما وَرَدَ فِي الروايات مِنْ وصف جبرائيل بذي القوة المتين بحيث يقلب قرى قوم لوط بطرفٍ مِنْ جناحه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في تفسير القمي عن جابر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وعنده جبرئيل إذ حانت من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نظرة قبل السماء فامتقع لونه حتى صار كأنه كركمة ثم لاذ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فنظر رسول الله إلى حيث نظر جبرئيل فإذا شئ قد ملا ما بين الخافقين مقبلا حتى كان كقاب من الأرض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إني رسول الله إليك أخبرك أن تكون ملكا رسولا أحب إليك أو تكون عبدا رسولا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جبرئيل وقد رجع إليه لونه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كن عبدا رسولا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أكون عبدا رسولا، فرفع الملك رجله اليمنى فوضعها في كبد السماء الدنيا ثم رفع الأخرى فوضعها في الثانية ثم رفع اليمنى فوضعها في الثالثة ثم هكذا حتى انتهى إلى السماء السابعة كل سماء خطوة وكلما ارتفع صغر حتى صار آخر ذلك مثل </w:t>
      </w:r>
    </w:p>
    <w:p>
      <w:pPr>
        <w:pStyle w:val="BookText"/>
        <w:rPr/>
      </w:pPr>
      <w:r>
        <w:rPr>
          <w:rFonts w:ascii="Amiri" w:hAnsi="Amiri" w:eastAsia="Amiri" w:cs="Amiri"/>
          <w:color w:val="111111"/>
          <w:sz w:val="28"/>
          <w:sz w:val="28"/>
          <w:szCs w:val="28"/>
          <w:rtl w:val="true"/>
          <w:lang w:bidi="ar-SA"/>
        </w:rPr>
        <w:t xml:space="preserve">الذر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فالتفت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رأيتك ذعرا وما رأيت شيئا كان أذعر لي من تغير لونك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لا تلمني أتدري من هذا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إسرافيل حاجب الرب ولم ينزل من مكانه منذ خلق الله السماوات والأرض، فلما رأيته منحطا ظننت انه جاء بقيام الساعة، فكان الذي رأيت من تغير لوني لذلك، فلما رأيت ما اصطفاك الله به رجع إلي لوني ونفسي أما رأيته كلما ارتفع صغر انه ليس شيء يدنو من الرب إلا صغر لعظمته، ان هذا حاجب الرب وأقرب خلق الله منه واللوح بين عينيه من ياقوتة حمراء فإذا تكلم الرب تبارك وتعالى بالوحي ضرب اللوح جبينه فنظر فيه ثم يلقيه الينا فنسعى به في السماوات والأرض انه لأدنى خلق الرحمن منه وبينه وبينه سبعون حجابا من نور تقطع دونها الابصار ما لا يعد ولا يوصف واني لأقرب الخلق منه وبيني وبينه مسيرة الف عام</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ومنها أنه سيد الملائكة فقد روى في شرح الاخبار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عز وجل شيئا إلا جعل له سيدا ، فالنسر سيد الطيور والثور سيد البهائم والأسد سيد السباع وإسرافيل سيد الملائكة ويوم الجمعة سيد الأيام وشهر رمضان سيد الشهور وأنا سيد الأنبياء وعلي سيد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الأخبار، القاضي النعمان المغربي</w:t>
      </w:r>
      <w:r>
        <w:rPr>
          <w:rFonts w:eastAsia="Amiri" w:cs="Amiri" w:ascii="Amiri" w:hAnsi="Amiri"/>
          <w:color w:val="111111"/>
          <w:sz w:val="28"/>
          <w:szCs w:val="28"/>
          <w:lang w:bidi="ar-SA"/>
        </w:rPr>
        <w:t>223/1</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جبرائيل مَعَ ما لَهُ مِنْ مقام هُوَ الذي كَانَ ينزل عَلَى مريم فَإنَّ إسرافيل كَانَ مِنْ جملة مِنْ ينزل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حالة خاصّة وطقوس ملكوتية واحتفالية إلهية، وَهُوَ ما لَمْ يعهد فِي أحد مِنْ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بياناتهم، هَذَا بالالتفات إلى أنَّ تلك الهالة الملكوتية ليست تشريفات شكلية إذْ أنَّ كُلّ شيء عِنْدَ الله بقدر وميزان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تَدُلُّ عَلَيْهِ تلك المراسيم بدقائقها ما لدى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قدرة وأهليّة عَلَى تحمل نزول الوحي الإلهي، إذْ أنَّ نزول الوحي بكيفياته المختلفة يتطلب مِنْ متلقيه قدرة اصطفائية خاصة، فَهُوَ مما لا يمكن حتى للشياطين مَعَ ما لها مِنْ نفوذ بإذن الله أنْ تدخل فيه، إذْ يرافقه حصانة خاصة ليصل لمتلقيه كَمَا أراده الله؛ ولذا يتطلب قدرة خاصة وأهليّة استثنائية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كَانَ مِنْ قدرة للنبي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لتحمل نزول وتنزل التوراة وما كَانَ لعيسى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أهلية لتلقي الإنجيل وما كَانَ مِنْ قابلية لدى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لتلقي القُرآن، كُلّ ذَلِكَ زوّدت به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45" w:name="pg6917_71057"/>
    </w:p>
    <w:p>
      <w:pPr>
        <w:pStyle w:val="Heading4"/>
        <w:numPr>
          <w:ilvl w:val="3"/>
          <w:numId w:val="1"/>
        </w:numPr>
        <w:rPr/>
      </w:pPr>
      <w:bookmarkStart w:id="146" w:name="__RefHeading___Toc1690492_372815092"/>
      <w:bookmarkStart w:id="147" w:name="_Toc45"/>
      <w:bookmarkEnd w:id="145"/>
      <w:bookmarkEnd w:id="146"/>
      <w:r>
        <w:rPr>
          <w:rtl w:val="true"/>
        </w:rPr>
        <w:t>المطلب الثاني</w:t>
      </w:r>
      <w:r>
        <w:rPr>
          <w:rtl w:val="true"/>
        </w:rPr>
        <w:t xml:space="preserve">: </w:t>
      </w:r>
      <w:r>
        <w:rPr>
          <w:rtl w:val="true"/>
        </w:rPr>
        <w:t>العلوم المودعة فِي مصحفها</w:t>
      </w:r>
      <w:r>
        <w:rPr>
          <w:rtl w:val="true"/>
        </w:rPr>
        <w:t>:</w:t>
      </w:r>
      <w:bookmarkEnd w:id="147"/>
    </w:p>
    <w:p>
      <w:pPr>
        <w:pStyle w:val="Heading5"/>
        <w:numPr>
          <w:ilvl w:val="4"/>
          <w:numId w:val="1"/>
        </w:numPr>
        <w:rPr/>
      </w:pPr>
      <w:bookmarkStart w:id="148" w:name="__RefHeading___Toc1690494_372815092"/>
      <w:bookmarkStart w:id="149" w:name="_Toc46"/>
      <w:bookmarkEnd w:id="148"/>
      <w:r>
        <w:rPr>
          <w:rtl w:val="true"/>
        </w:rPr>
        <w:t>اشارة</w:t>
      </w:r>
      <w:bookmarkEnd w:id="149"/>
    </w:p>
    <w:p>
      <w:pPr>
        <w:pStyle w:val="BookText"/>
        <w:rPr/>
      </w:pPr>
      <w:r>
        <w:rPr>
          <w:rFonts w:ascii="Amiri" w:hAnsi="Amiri" w:eastAsia="Amiri" w:cs="Amiri"/>
          <w:color w:val="111111"/>
          <w:sz w:val="28"/>
          <w:sz w:val="28"/>
          <w:szCs w:val="28"/>
          <w:rtl w:val="true"/>
          <w:lang w:bidi="ar-SA"/>
        </w:rPr>
        <w:t>ومما وَرَدَ فِي روايات مصحفها أنَّ فيه خبر ما كَانَ وما يكون، وخبر كُلّ سماء فسماء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ولكي نقف عَلَى سعة هَذَا العلم وعظمته لابُدَّ أنَّ نستعلم مِنْ الروايات عدد السموات وأصنافها، فَقَدْ نظن أنَّ عدد السموات محصور فِي سبع، فَهَلْ هُوَ كَذَلِكَ فحسب؟</w:t>
      </w:r>
    </w:p>
    <w:p>
      <w:pPr>
        <w:pStyle w:val="BookText"/>
        <w:rPr/>
      </w:pPr>
      <w:r>
        <w:rPr>
          <w:rFonts w:ascii="Amiri" w:hAnsi="Amiri" w:eastAsia="Amiri" w:cs="Amiri"/>
          <w:color w:val="111111"/>
          <w:sz w:val="28"/>
          <w:sz w:val="28"/>
          <w:szCs w:val="28"/>
          <w:rtl w:val="true"/>
          <w:lang w:bidi="ar-SA"/>
        </w:rPr>
        <w:t>إنَّ ما تشير إليه الروايات هُوَ وجود آلاف وآلاف مِنْ السموات السَّبع، فَإنَّ ما يطلق عَلَيْهِ سبع سموات عادة هُوَ بحسب بيانات الوحي ما فِي العالم الجسماني وَإلَّا فَهِيَ فيما لا يتناهى مِنْ الجسم اللطيف الذي فوق السموات السَّبع، إذَا ثمة جبال مِنْ بردي وماء الذهب وغيرها، فالعوالم الجسمانية فوق بعضها البعض، وما هُوَ فوق لا يقاس لما هُوَ 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ندرك ما معنى أنَّ تعطي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كُلّ سماء فسماء، فليس المعنى أنَّها أعطيت خبر سبع سموات إذْ عدد السموات غَيْر معلوم لدينا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انذهل أبو بصير حين سمع كلام الإمام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متسائلاً هَلْ كُلّ هَذَا العلم فِي المصحف؟ فَقَالَ ويحك هَذَا فِي ورقتين مِنْ المصحف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وَرَدَ أيضاً أنَّ مِنْ علوم مصحفها خبر الحكومات فِي كُلّ الأرْض وخبر كُلّ ملوكها وحكّامها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مصححة أبي بصير في دلائل الامامة وقد رواها عن أعلام زعماء الإمامية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عليها بعد موت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شيء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دفتان من زبرجدتين على طول الورق وعرضه حمراوين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صف لي ورقه،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أبيض قيل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فيه؟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خبر ما كان، وخبر ما يكون إلى يوم القيامة، وفيه خبر سماء سماء، وعدد ما في سماء سماء من الملائكة، وغير ذلك، وعدد كل من خلق الله مرسلا وغير مرسل، وأسماؤهم، وأسماء الذين أرسلوا إليهم، وأسماء من كذب ومن أجاب منهم، وفيه أسماء جميع من خلق الله من المؤمنين والكافرين، من الأولين والآخرين، وأسماء البلدان، وصفة كل بلد في شرق الأرض وغربها، وعدد ما فيها من المؤمنين، وعدد ما فيها من الكافرين، وصفة كل من كذب، وصفة القرون </w:t>
      </w:r>
    </w:p>
    <w:p>
      <w:pPr>
        <w:pStyle w:val="BookText"/>
        <w:rPr/>
      </w:pPr>
      <w:r>
        <w:rPr>
          <w:rFonts w:ascii="Amiri" w:hAnsi="Amiri" w:eastAsia="Amiri" w:cs="Amiri"/>
          <w:color w:val="111111"/>
          <w:sz w:val="28"/>
          <w:sz w:val="28"/>
          <w:szCs w:val="28"/>
          <w:rtl w:val="true"/>
          <w:lang w:bidi="ar-SA"/>
        </w:rPr>
        <w:t>الأولى وقصصهم، ومن ولي من الطواغيت ومدة ملكهم وعددهم، وفيه أسماء الأئمة وصفتهم، وما يملك واحدا واحدا، وفيه صفة كراتهم، وفيه صفة جميع من تردد في الأدوار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 عام، وهي سبعة أدوار، وفيه أسماء جميع من خلق الله من الأولين والآخرين وآجالهم، وصفة أهل الجنة، وعدد من يدخلها، وعدد من يدخل النار، وأسماء هؤلاء وأسماء هؤلاء، وفيه علم القرآن كما أنزل، وعلم التوراة كما أنزلت، وعلم الإنجيل والزبور، وعدد كل شجرة ومدرة في جميع البلاد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أراد الله تعالى أن ينزله عليها، أمر جبرئيل وميكائيل وإسرافيل أن يحملوا المصحف فينزلوا به عليها، وذلك في ليلة الجمعة من الثلث الثاني من الليل، هبطوا به عليها وهي قائمة تصلي، فما زالوا قياما حتى قعدت، فلما فرغت من صلاتها سلموا عليها، وقالوا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يقرئك السلام، ووضعوا المصحف في حجرها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السلام، ومنه السلام، وإليه السلام، وعليكم يا رسل الله السلام، ثم عرجوا إلى السماء، فما زالت من بعد صلاة الفجر إلى زوال الشمس تقرأه، حتى أتت على آخره </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كانت طاعتها مفروضة على جميع من خلق الله من الجن والإنس، والطير والبهائم، والأنبياء والملائكة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فلما مضت إلى من صار ذلك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دفعته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مضى صار إلى الحسن، ثم إلى الحسين، ثم عند أهله حتى يدفعوه إلى صاحب 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هذا الذي وصفته لك لفي ورقتين من أوله، وما وصفت لك بعد ما في الورقة الثالثة، ولا تكلمت بحرف منه</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يثير السُّؤال عَنْ صلة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الصنف مِنْ الأخبار والعلوم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يطلع الله تَعَالَى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ملوك الأرْض وملفات حكوماتها، وما شأن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وما هَذَا الملف السياسي الذي يكشف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يَدُلّ ذَلِكَ عَلَى ما لها مِنْ شأن فِي مثل تلك الموضوعات والأحداث؟</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وألا يَدُلّ عَلَى كونها مسؤولة مِنْ المسؤولين الكبار فِي الدولة الإلهية وفي الملكوت الإلهي فِي الظاهر والباطن؟</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يعزى لها كُلّ ذَلِكَ إذَا لَمْ يكن لها ولاية عظمى عَلَى العوالم المختلفة؟</w:t>
      </w:r>
    </w:p>
    <w:p>
      <w:pPr>
        <w:pStyle w:val="BookText"/>
        <w:rPr/>
      </w:pPr>
      <w:r>
        <w:rPr>
          <w:rFonts w:ascii="Amiri" w:hAnsi="Amiri" w:eastAsia="Amiri" w:cs="Amiri"/>
          <w:color w:val="111111"/>
          <w:sz w:val="28"/>
          <w:sz w:val="28"/>
          <w:szCs w:val="28"/>
          <w:rtl w:val="true"/>
          <w:lang w:bidi="ar-SA"/>
        </w:rPr>
        <w:t>وأعظم مِنْ ذَلِكَ ما وَرَدَ فِي الروايات مِنْ خبر اللوح الأخضر، والذي لَمْ يودع فيه علم حكّام الأرْض بَلْ ضمّن علم حكّام الدولة الإلهية وأسماء الأئمة الاثني عشر، ذَلِكَ اللوح عِنْدَمَا ينزله الله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يخصّه بفاطمة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 علم دولة الإمامة الإلهية واقع تحت إشراف فاطمة، فَأيّ ولاية لها، وَأيّ موقع صدارة خصّت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في الإمامة والتبصرة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لجابر بن عبد الله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لي إليك حاجة، فمتى يخف عليك أن أخلو بك فأسألك عنها ؟</w:t>
      </w:r>
    </w:p>
    <w:p>
      <w:pPr>
        <w:pStyle w:val="BookText"/>
        <w:rPr/>
      </w:pPr>
      <w:r>
        <w:rPr>
          <w:rFonts w:ascii="IRNazanin" w:hAnsi="IRNazanin" w:eastAsia="IRNazanin"/>
          <w:color w:val="111111"/>
          <w:sz w:val="28"/>
          <w:sz w:val="28"/>
          <w:szCs w:val="28"/>
          <w:rtl w:val="true"/>
          <w:lang w:bidi="fa-IR"/>
        </w:rPr>
        <w:t>فقال له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الأوقات شئت، فخلى به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 أمي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أخبرتك به أنه في ذلك اللوح مكتوبا،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أني دخلت على أمك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أهنئها بولادة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فرأيت في يدها لوحا أخضر، ظننت أنه من زمرد، ورأيت فيه كتابة بيضاء شبيهة بنور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أنت وأمي يا بنت رسول الله ما هذا اللوح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اللوح أهداه الله عز وجل إلى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اسم </w:t>
      </w:r>
    </w:p>
    <w:p>
      <w:pPr>
        <w:pStyle w:val="BookText"/>
        <w:rPr/>
      </w:pPr>
      <w:r>
        <w:rPr>
          <w:rFonts w:ascii="Amiri" w:hAnsi="Amiri" w:eastAsia="Amiri" w:cs="Amiri"/>
          <w:color w:val="111111"/>
          <w:sz w:val="28"/>
          <w:sz w:val="28"/>
          <w:szCs w:val="28"/>
          <w:rtl w:val="true"/>
          <w:lang w:bidi="ar-SA"/>
        </w:rPr>
        <w:t>أبي، واسم بعلي، واسم ابني، وأسماء الأوصياء من ولدي، فأعطانيه أبي ليسرني بذلك</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أردنا تعميق هَذَا المطلب وبيان دورها وتأثيرها فِي سلسلة الحكّام فِي الأرْض فَلابُدَّ أنْ نطرح هَذِهِ المقدمة،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سلسلة الأحداث فِي الأرْض ليست جبراً عَلَى البشر كَمَا أنَّها غَيْر مفوّضة لهم، وَإنَّما هِيَ جارية عَلَى وفق نظام الأمر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 هَذَا النظام كَمَا هُوَ حاكم عَلَى صعيد الفِعْل الفردي إذْ لا جبر ولا تفويض فِي فعل الإنسان الواحد، كَذَلِكَ هُوَ حاكم عَلَى الفِعْل الاجتماعي بنفس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تفويض للبشر فِي صنع وبلورة وصياغة أحداث الأرْض كَمَا أنَّهُ لا جبر ولا إلزام مِنْ طرف الله تَعَالَى، أي أنَّ لله فعلاً ودوراً وللبشر فعلاً ودوراً، فَمِنْ جانب البشر فعلهم هُوَ الإعداد لاتّجاهات الحدث وَمِنْ جانب الله يكون دور العطاء غَيْر المحظور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فلا يظن أنْ أمر الحكومات فِي الأرْض موكول فَقَطْ وَفَقَطْ لإرادة البشر، بَلْ مِنْ الحتمي أن لقضاء الله وقدره تأثيرا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الذي ولّاه الله تقدير أمر الحكّام فِي الأرْض؟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قل مَنْ هُوَ المخلوق الذي يتجلّى فيه فعل الله المبيّن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وَرَدَ فِي روايات المصحف مِنْ كون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معنيّة بأمر مَنْ يملك فِي الأرْض وَمَنْ يحكم فيها سواء فِي الزمن الذي تكون فيه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قيد الحياة أو بعده فيه إشارات إلى عموم ولايتها، وأنَّ لها مسؤولية إلهية مستمرة بلا 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تجلّي لفعل الله فِي سلسلة الأحداث عَلَى المستوى الفردي والمستوى الاجتماعي لَيْسَ هُوَ الحتم والجبر وَإنَّها مسؤولة عَنْ تسيير الأحداث بقالب جبري، بل هِيَ معنيّة ومسؤولة عَنْ حتم الأحداث مَعَ اشتمالها عَلَى البداء وبقاء مسؤولية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لَمْ يخلق الكون ثمَّ اعتزل عَنْ مملكته وترك الأُمُور عَلَى عواهنها ففوض أمر الأفراد للأفراد، وأمر المجتمعات للإرادة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لله إرادة وفعل فِي كُلّ حدث، والمعني بالجانب الإلهي فِي أفعال البشر هُوَ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لَمْ يُعط أحدا مسؤولية الاطّلاع عَلَى مَنْ سيتقلّد الحكم والملك فِي الأرْض سواء كَانَ مِنْ المسلمين أو غيرهم إلَّا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150" w:name="pg6917_71064"/>
    </w:p>
    <w:p>
      <w:pPr>
        <w:pStyle w:val="BookText"/>
        <w:rPr/>
      </w:pPr>
      <w:bookmarkEnd w:id="150"/>
      <w:r>
        <w:rPr>
          <w:rFonts w:ascii="Amiri" w:hAnsi="Amiri" w:eastAsia="Amiri" w:cs="Amiri"/>
          <w:color w:val="111111"/>
          <w:sz w:val="28"/>
          <w:sz w:val="28"/>
          <w:szCs w:val="28"/>
          <w:rtl w:val="true"/>
          <w:lang w:bidi="ar-SA"/>
        </w:rPr>
        <w:t>وَعَلَى هَذَا الأساس نتلمس التطابق والتشاهد بين المفاد الروائي الوارد فِي مصحفها وبين ما سيأتي مِنْ شهادة القُرآن لها بولاية أحوال الأرْض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وَ الْيَتامى وَ الْمَساكِينِ وَ ابْنِ السَّبِيلِ كَيْ لا يَكُونَ دُولَةً بَيْنَ الْأَغْنِياءِ مِنْكُمْ وَ ما آتاكُمُ الرَّسُولُ فَخُذُوهُ وَ ما نَهاكُمْ عَنْهُ فَانْتَهُوا وَ اتَّقُوا اللّهَ إِنَّ اللّهَ شَدِيدُ الْعِقابِ </w:t>
      </w:r>
      <w:r>
        <w:rPr>
          <w:rFonts w:eastAsia="Amiri" w:cs="Amiri" w:ascii="Amiri" w:hAnsi="Amiri"/>
          <w:color w:val="111111"/>
          <w:sz w:val="28"/>
          <w:szCs w:val="28"/>
          <w:rtl w:val="true"/>
          <w:lang w:bidi="ar-SA"/>
        </w:rPr>
        <w:t>)</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3"/>
      </w:r>
    </w:p>
    <w:p>
      <w:pPr>
        <w:pStyle w:val="Heading5"/>
        <w:numPr>
          <w:ilvl w:val="4"/>
          <w:numId w:val="1"/>
        </w:numPr>
        <w:rPr/>
      </w:pPr>
      <w:bookmarkStart w:id="151" w:name="__RefHeading___Toc1690496_372815092"/>
      <w:bookmarkStart w:id="152" w:name="_Toc47"/>
      <w:bookmarkEnd w:id="151"/>
      <w:r>
        <w:rPr>
          <w:rtl w:val="true"/>
        </w:rPr>
        <w:t>نهج فاطمة</w:t>
      </w:r>
      <w:r>
        <w:rPr>
          <w:rtl w:val="true"/>
        </w:rPr>
        <w:t>(</w:t>
      </w:r>
      <w:r>
        <w:rPr>
          <w:rtl w:val="true"/>
        </w:rPr>
        <w:t>عليها السلام</w:t>
      </w:r>
      <w:r>
        <w:rPr>
          <w:rtl w:val="true"/>
        </w:rPr>
        <w:t xml:space="preserve">) </w:t>
      </w:r>
      <w:r>
        <w:rPr>
          <w:rtl w:val="true"/>
        </w:rPr>
        <w:t>قدوة</w:t>
      </w:r>
      <w:r>
        <w:rPr>
          <w:rtl w:val="true"/>
        </w:rPr>
        <w:t>:</w:t>
      </w:r>
      <w:bookmarkEnd w:id="152"/>
    </w:p>
    <w:p>
      <w:pPr>
        <w:pStyle w:val="BookText"/>
        <w:rPr/>
      </w:pPr>
      <w:r>
        <w:rPr>
          <w:rFonts w:ascii="Amiri" w:hAnsi="Amiri" w:eastAsia="Amiri" w:cs="Amiri"/>
          <w:color w:val="111111"/>
          <w:sz w:val="28"/>
          <w:sz w:val="28"/>
          <w:szCs w:val="28"/>
          <w:rtl w:val="true"/>
          <w:lang w:bidi="ar-SA"/>
        </w:rPr>
        <w:t>وبَعْدَ كل ما بين مِنْ أدوار ومسؤوليات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حقنا أنَّ نستغرب مِنْ سيرة الكثير مِنْ المسلمين الَّذِيْنَ يبنون عَلَى الاستغاثة والتوسل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صحابة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 يهجرون التوسل علماً وجهلاً بمنهاج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أنَّ منهاجها غوث وغياث فِي القرب مِنْ الله، فَلَيْسَت الزفى محصورة فِي التحبب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حبهم مِنْ أعظم الزلفى، لكنَّ أحد أسباب التقرب والقرب إلى الله هو المثابرة فِي فهم 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وأدوارها بَعْدَ أبيها إلى جنب أدوار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كَانَ مِنْ منهجها أنَّها استنهضت الأنصار عسكرياً فِي خطبتها لتثور ضد المستولي الأوَّل، وَلَمْ يجرؤ بحضرتها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يُبدي أيّ </w:t>
      </w:r>
      <w:bookmarkStart w:id="153" w:name="pg6917_71065"/>
    </w:p>
    <w:p>
      <w:pPr>
        <w:pStyle w:val="BookText"/>
        <w:rPr/>
      </w:pPr>
      <w:bookmarkEnd w:id="153"/>
      <w:r>
        <w:rPr>
          <w:rFonts w:ascii="Amiri" w:hAnsi="Amiri" w:eastAsia="Amiri" w:cs="Amiri"/>
          <w:color w:val="111111"/>
          <w:sz w:val="28"/>
          <w:sz w:val="28"/>
          <w:szCs w:val="28"/>
          <w:rtl w:val="true"/>
          <w:lang w:bidi="ar-SA"/>
        </w:rPr>
        <w:t>اعتراض، وهكذا سائر أركان السقيفة لَمْ يجرؤا أمام مرأى المسلمين أنْ يبدوا صوت اعتراض عَلَى منطق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 ذَلِكَ عَلَى شيء فَهُوَ يَدُلّ عَلَى ارتكاز لدى المسلمين والصحابة بثبوت صلاحيات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وموقع إلهي فِي المسؤولية عَنْ ملوك وحكّام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أنَّها أفصحت عَنْ دور المُؤْمِنِين والمجتمع الإيماني فِي تغيير الحكومات والأحداث بمقتضى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جبر ولا تفويض ولكن أمر بين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وستظل الحقيقة الكاملة فيما يخص معارف الدِّين وأحداث الصراع الأوَّل ضائعة وخفيّة ما لَمْ يسترجع الباحثون البحث المركّز فِي منهاج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أنَّهُ لولا موقفها لما وصلت الحقيقة الكاملة للأجيال، فَقَدْ كَانَ دورها نبراساً لأساس الدِّين ومنهاجاً لإصلاح ما فسد مِنْ أُمُور المسلمين</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1690498_372815092"/>
      <w:bookmarkStart w:id="155" w:name="_Toc48"/>
      <w:bookmarkEnd w:id="154"/>
      <w:r>
        <w:rPr>
          <w:rtl w:val="true"/>
        </w:rPr>
        <w:t>المطلب الثَّالِث</w:t>
      </w:r>
      <w:r>
        <w:rPr>
          <w:rtl w:val="true"/>
        </w:rPr>
        <w:t xml:space="preserve">: </w:t>
      </w:r>
      <w:r>
        <w:rPr>
          <w:rtl w:val="true"/>
        </w:rPr>
        <w:t>إشراف فاطمة</w:t>
      </w:r>
      <w:r>
        <w:rPr>
          <w:rtl w:val="true"/>
        </w:rPr>
        <w:t>(</w:t>
      </w:r>
      <w:r>
        <w:rPr>
          <w:rtl w:val="true"/>
        </w:rPr>
        <w:t>عليها السلام</w:t>
      </w:r>
      <w:r>
        <w:rPr>
          <w:rtl w:val="true"/>
        </w:rPr>
        <w:t xml:space="preserve">) </w:t>
      </w:r>
      <w:r>
        <w:rPr>
          <w:rtl w:val="true"/>
        </w:rPr>
        <w:t>عَلَى الإمامة الإلهية</w:t>
      </w:r>
      <w:bookmarkEnd w:id="155"/>
    </w:p>
    <w:p>
      <w:pPr>
        <w:pStyle w:val="Heading5"/>
        <w:numPr>
          <w:ilvl w:val="4"/>
          <w:numId w:val="1"/>
        </w:numPr>
        <w:rPr/>
      </w:pPr>
      <w:bookmarkStart w:id="156" w:name="__RefHeading___Toc1690500_372815092"/>
      <w:bookmarkStart w:id="157" w:name="_Toc49"/>
      <w:bookmarkEnd w:id="156"/>
      <w:r>
        <w:rPr>
          <w:rtl w:val="true"/>
        </w:rPr>
        <w:t>اشارة</w:t>
      </w:r>
      <w:bookmarkEnd w:id="15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أعظم ما وَرَدَ فِي مقام بيان الولاية الكبرى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المأثور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تكاملت النبوة لنبي حتى أقر بفضلها ومحبتها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 xml:space="preserve">. </w:t>
      </w:r>
      <w:bookmarkStart w:id="158" w:name="pg6917_71066"/>
    </w:p>
    <w:p>
      <w:pPr>
        <w:pStyle w:val="BookText"/>
        <w:rPr/>
      </w:pPr>
      <w:bookmarkEnd w:id="158"/>
      <w:r>
        <w:rPr>
          <w:rFonts w:ascii="Amiri" w:hAnsi="Amiri" w:eastAsia="Amiri" w:cs="Amiri"/>
          <w:color w:val="111111"/>
          <w:sz w:val="28"/>
          <w:sz w:val="28"/>
          <w:szCs w:val="28"/>
          <w:rtl w:val="true"/>
          <w:lang w:bidi="ar-SA"/>
        </w:rPr>
        <w:t>ويمكن أنْ نُعبِّر عَنْ مفاد هَذِهِ الرِّوَايَة بإشراف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النبوة ومقام الإمامة الإلهية فما مِنْ صاحب 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سَيِّد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وَهُوَ واقع تحت إشرافها ومباركتها لمقامه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بصدد الحديث عنه وَهُوَ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بيَّن لما لها مِنْ إشراف عَلَى الإمامة الإلهية وَمِنْ أكثر مِنْ بَعْدَ</w:t>
      </w:r>
      <w:r>
        <w:rPr>
          <w:rFonts w:eastAsia="Amiri" w:cs="Amiri" w:ascii="Amiri" w:hAnsi="Amiri"/>
          <w:color w:val="111111"/>
          <w:sz w:val="28"/>
          <w:szCs w:val="28"/>
          <w:rtl w:val="true"/>
          <w:lang w:bidi="ar-SA"/>
        </w:rPr>
        <w:t>.</w:t>
      </w:r>
    </w:p>
    <w:p>
      <w:pPr>
        <w:pStyle w:val="Heading5"/>
        <w:numPr>
          <w:ilvl w:val="4"/>
          <w:numId w:val="1"/>
        </w:numPr>
        <w:rPr/>
      </w:pPr>
      <w:bookmarkStart w:id="159" w:name="__RefHeading___Toc1690502_372815092"/>
      <w:bookmarkStart w:id="160" w:name="_Toc50"/>
      <w:bookmarkEnd w:id="159"/>
      <w:r>
        <w:rPr>
          <w:rtl w:val="true"/>
        </w:rPr>
        <w:t>البعد الأول</w:t>
      </w:r>
      <w:r>
        <w:rPr>
          <w:rtl w:val="true"/>
        </w:rPr>
        <w:t xml:space="preserve">: </w:t>
      </w:r>
      <w:r>
        <w:rPr>
          <w:rtl w:val="true"/>
        </w:rPr>
        <w:t>الوساطة النورية</w:t>
      </w:r>
      <w:r>
        <w:rPr>
          <w:rtl w:val="true"/>
        </w:rPr>
        <w:t>:</w:t>
      </w:r>
      <w:bookmarkEnd w:id="160"/>
    </w:p>
    <w:p>
      <w:pPr>
        <w:pStyle w:val="BookText"/>
        <w:rPr/>
      </w:pPr>
      <w:r>
        <w:rPr>
          <w:rFonts w:ascii="Amiri" w:hAnsi="Amiri" w:eastAsia="Amiri" w:cs="Amiri"/>
          <w:color w:val="111111"/>
          <w:sz w:val="28"/>
          <w:sz w:val="28"/>
          <w:szCs w:val="28"/>
          <w:rtl w:val="true"/>
          <w:lang w:bidi="ar-SA"/>
        </w:rPr>
        <w:t>مِنْ أجلى المعارف الَّتِي أفصحت عنها روايات المصحف هِيَ كونه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مصادر علوم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وبذلك يثبت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لأولادها دور المعلِّم الإلهي، أيّ مقام الوسيط بين الغيب والأئمة فِي تلقي العلوم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أنَّ علوم المصحف لَمْ تتلقاها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تعليم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نطقه وتلفّظه، وَهَذَا لا يعني أنَّ ثمة علم يُتلقى مِنْ غَيْر وساطة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افترض أنَّ سنخاً مِنْ العلم لَمْ يتوسّط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لنُزعت عنه صفة الحجية والوحيانبة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الأساس تكون وساطة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وصول علوم المصحف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وساطة روحيّة نورية، وَهَذَا معنى ما قلناه مِنْ </w:t>
      </w:r>
      <w:bookmarkStart w:id="161" w:name="pg6917_71067"/>
    </w:p>
    <w:p>
      <w:pPr>
        <w:pStyle w:val="BookText"/>
        <w:rPr/>
      </w:pPr>
      <w:bookmarkEnd w:id="161"/>
      <w:r>
        <w:rPr>
          <w:rFonts w:ascii="Amiri" w:hAnsi="Amiri" w:eastAsia="Amiri" w:cs="Amiri"/>
          <w:color w:val="111111"/>
          <w:sz w:val="28"/>
          <w:sz w:val="28"/>
          <w:szCs w:val="28"/>
          <w:rtl w:val="true"/>
          <w:lang w:bidi="ar-SA"/>
        </w:rPr>
        <w:t>أنَّها لَمْ تتلقَ العلم اللّدني الإلهي مِنْ شفتي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تلقته مِنْ روح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قاعدة معرفية عامة مفادها أنَّ كُلّ واحد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يلتقِ بجسد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ويسمع مِنْ شفتيه المباركتين إلَّا أنَّهُ يتلقى العلوم مِنْ نور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هُمْ عَلَى اتّصال دائم بطبقة 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بيان هذا السنخ مِنْ الاتّصال عِنْدَ الكلام حول الحديث القدسي فِي تبليغ سورة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يثبت لها وساطة فيما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الوساطة النورية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الله والأئمة، فَهِيَ وسيط علمي لهم بما توسطت فيه مِنْ علوم المصحف، بل هِيَ دائمة الوساطة حَتّى وَهِيَ فِي عالم برزخها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وبتصور هَذِهِ الوساطة العلمية يتبيَّن نحو مِنْ إشراف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 الإمامة الإلهية</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1690504_372815092"/>
      <w:bookmarkStart w:id="163" w:name="_Toc51"/>
      <w:bookmarkEnd w:id="162"/>
      <w:r>
        <w:rPr>
          <w:rtl w:val="true"/>
        </w:rPr>
        <w:t>البُعد الثَّانِي</w:t>
      </w:r>
      <w:r>
        <w:rPr>
          <w:rtl w:val="true"/>
        </w:rPr>
        <w:t xml:space="preserve">: </w:t>
      </w:r>
      <w:r>
        <w:rPr>
          <w:rtl w:val="true"/>
        </w:rPr>
        <w:t>الوساطة النورية تثبت الحجية</w:t>
      </w:r>
      <w:r>
        <w:rPr>
          <w:rtl w:val="true"/>
        </w:rPr>
        <w:t>:</w:t>
      </w:r>
      <w:bookmarkEnd w:id="163"/>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الخطأ أنْ تفهم الوساطة العلمية فِي سنخها النوري عَلَى أنَّها مجرَّد نقل للعلوم مِنْ الأصل إلى الفرع كنقل علوم العالم للمتعلمين عبر الكتب المؤلفة، بَلْ الصحيح أنَّ للواسطة العلمية الإلهية مقاما أعلى </w:t>
      </w:r>
    </w:p>
    <w:p>
      <w:pPr>
        <w:pStyle w:val="BookText"/>
        <w:rPr/>
      </w:pPr>
      <w:r>
        <w:rPr>
          <w:rFonts w:ascii="Amiri" w:hAnsi="Amiri" w:eastAsia="Amiri" w:cs="Amiri"/>
          <w:color w:val="111111"/>
          <w:sz w:val="28"/>
          <w:sz w:val="28"/>
          <w:szCs w:val="28"/>
          <w:rtl w:val="true"/>
          <w:lang w:bidi="ar-SA"/>
        </w:rPr>
        <w:t>وأشرف مِنْ مقام المتلقين عنها، ولأجل ذَلِكَ جعلت واسطة، وَهَذَا ما يَدُلّ على أنَّ إيمان المؤمن لا يَتِمُّ بالاعتقاد بإمامة الأئمة الإلهيين مقطوعاً عَنْ الإقرار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يثبت حجيتها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مصحفها وما فيه مِنْ علوم، ويثبت أنَّها صاحبة مقام ملكوتي أعلى، وَهُوَ معنى إشرافها عَلَى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 تكن إماماً ولا قائداً عسكرياً، فكيف يثبت لها إشراف حقيقي ومقامي عَلَى الإمامة الإلهية؟</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المقامات التنفيذية والعسكرية شيء وأهلية الأمانة عَلَى الوحي ومعارفه شيء آخر، فَكَمَا أنَّ جبرائيل قَدْ ثبت لَهُ مقام الأمين عَلَى الوحي ويجب الاعتقاد لَهُ بذلك مِنْ غَيْر أنْ يكون قائداً عسكرياً ولا ذا إمامة تنفيذية فكذلك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عَلَى الإمامة الإلهية لما لها مِنْ أهلية الأمانة عَلَى الوحي، أيّ أمانة مِنْ سنخ عالم النُّور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مَرَّ بنا سابقاً أنَّهُ لَيْسَ مِنْ الضروري فِي الحجج وتمييز مراتبها أنْ يكون لها تماس مباشر بالبشر، فَإنَّ بَعْض الحجج ممن ثبتت لهم مقامات عظيمة هِيَ ثابتة لهم بما لهم مِنْ إدارة وتدبير فِي دائرة </w:t>
      </w:r>
    </w:p>
    <w:p>
      <w:pPr>
        <w:pStyle w:val="BookText"/>
        <w:rPr/>
      </w:pPr>
      <w:r>
        <w:rPr>
          <w:rFonts w:ascii="Amiri" w:hAnsi="Amiri" w:eastAsia="Amiri" w:cs="Amiri"/>
          <w:color w:val="111111"/>
          <w:sz w:val="28"/>
          <w:sz w:val="28"/>
          <w:szCs w:val="28"/>
          <w:rtl w:val="true"/>
          <w:lang w:bidi="ar-SA"/>
        </w:rPr>
        <w:t>المصطفين، وبما لهم مِنْ إشراف فِي ضمن حلقة الحجج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يشير ويُؤكِّد عَلَى موقع إشراف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روايات الخمس تحت قوله تَعَالَى</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اعْلَمُوا أَنَّما غَنِمْتُمْ مِنْ شَيْ‌ءٍ فَأَنَّ لِلّهِ خُمُسَهُ وَ لِلرَّسُولِ وَ لِذِي الْقُرْبى وَ الْيَتامى وَ الْمَساكِينِ وَ ابْنِ السَّبِيلِ إِنْ </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فَإنَّ بين القربى 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والحسين والتسعة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همزة وصل ببركتها يرث الحسنان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ويرث التسعة المعصومون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الوراثة تمر بحلقة واصلة، فَلَمْ يثبت للأئمة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 الخمس وَلَمْ تسند لهم ولاية الفيء إلَّا عبر الوساطة والوراثة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فَكُلّ واحد مِنْ الأئمة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آخرهم وَهُوَ الحجة المهدي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الآن في كنف ولاية جدته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وينفّذ ما يكون فِي دائرة آمريتها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المضامين بألفاظ مُتعدّدة قَدْ قُرِّرت فِي الروايات الشريفة</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سألت عَنْ مقام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فمقامه فِي التوسّط فِي الوراثة مقام الشراكة مَعَ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64" w:name="pg6917_71070"/>
    </w:p>
    <w:p>
      <w:pPr>
        <w:pStyle w:val="Heading3"/>
        <w:numPr>
          <w:ilvl w:val="2"/>
          <w:numId w:val="1"/>
        </w:numPr>
        <w:rPr/>
      </w:pPr>
      <w:bookmarkStart w:id="165" w:name="__RefHeading___Toc1690506_372815092"/>
      <w:bookmarkStart w:id="166" w:name="_Toc52"/>
      <w:bookmarkEnd w:id="164"/>
      <w:bookmarkEnd w:id="165"/>
      <w:r>
        <w:rPr>
          <w:rtl w:val="true"/>
        </w:rPr>
        <w:t>المقالة الثامنة</w:t>
      </w:r>
      <w:r>
        <w:rPr>
          <w:rtl w:val="true"/>
        </w:rPr>
        <w:t xml:space="preserve">: </w:t>
      </w:r>
      <w:r>
        <w:rPr>
          <w:rtl w:val="true"/>
        </w:rPr>
        <w:t>ليلة القدر أحد مقامات فاطمة عليها السلام</w:t>
      </w:r>
      <w:bookmarkEnd w:id="166"/>
    </w:p>
    <w:p>
      <w:pPr>
        <w:pStyle w:val="Heading4"/>
        <w:numPr>
          <w:ilvl w:val="3"/>
          <w:numId w:val="1"/>
        </w:numPr>
        <w:rPr/>
      </w:pPr>
      <w:bookmarkStart w:id="167" w:name="__RefHeading___Toc1690508_372815092"/>
      <w:bookmarkStart w:id="168" w:name="_Toc53"/>
      <w:bookmarkEnd w:id="167"/>
      <w:r>
        <w:rPr>
          <w:rtl w:val="true"/>
        </w:rPr>
        <w:t>اشارة</w:t>
      </w:r>
      <w:bookmarkEnd w:id="1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المجلسي في هذا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الحجج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 الرُّوُح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بين أرواحهم والعرش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ارتباطهم بالعرش معراج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صرح بيوت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ورد في روايات متعددة تصريحا وتلويحا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ليلة القدر، أو أنها روح القدس، وغير ذلك من الأوصاف التي تشير إلى أنها واسطة فيض علمي للائمة من ذريتها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أن تنزل الملائكة ورح القدس لا يقتصر على ليلة في شهر رمضان، بل قد ورد أنه في كل ليلة جمعة، بل في كل ساعة بعد ساعة يتنزل الأمر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وقد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صحيحة أبي بصير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هذا العلم هو أعظم علومهم وأنه أعظم من علمهم بالجامعة وعلمهم بالجفر ومن علمهم بالف باب يفتح منه الف باب ومن علمهم بمصحف فاطمة</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العلم وإن كان أعظم من علمهم بمصحف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 في هذه الرواية بيان أن هذا العلم هو الآخر يستفيضه الائمة من ذريتها بواسطتها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أن علمهم بمصحف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جعل في هذه الصحيحة أعظم من العلم الذي علمه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ألف باب يفتح من كل باب ألف باب، وأعظم من علم الجامعة الذي هو املاء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وأعظم من علم الجفر الذي فيه علم كل النبيين وكل الأوصياء من الأمم السابقة بل كل علم علماء الماضين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والعمدة أن هذا المقام من كونها ليلة القدر جعل في صحيحة أبي بصير أعظم من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تلقي المصحف ووساطتها لعلم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بتوسط مصحفها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ويشير إلى ذلك عدة روايات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القاسم بن عبيد معنعنا عن أبي</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الليلة فاطمة والقدر الله فمن عرف فاطمة حق معرفتها فقد أدرك ليلة القدر، وإما سميت فاطمة لان الخلق فطموا عن معرفتها 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أَدْراكَ ما لَيْلَةُ الْقَدْرِ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tl w:val="true"/>
        </w:rPr>
        <w:footnoteReference w:id="169"/>
      </w:r>
      <w:r>
        <w:rPr>
          <w:rFonts w:ascii="Amiri" w:hAnsi="Amiri" w:eastAsia="Amiri" w:cs="Amiri"/>
          <w:color w:val="111111"/>
          <w:sz w:val="28"/>
          <w:sz w:val="28"/>
          <w:szCs w:val="28"/>
          <w:rtl w:val="true"/>
          <w:lang w:bidi="ar-SA"/>
        </w:rPr>
        <w:t>يعني خير من ألف مؤمن وهي أم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والملائكة المؤمنون الذين يملكون علم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والروح القدس هي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بِإِذْنِ رَبِّهِمْ مِنْ كُلِّ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 حَتّى مَطْلَعِ الْفَجْرِ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يعني حتى يخرج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تأويل الآيات عن زرارة عن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 يفرق في ليلة القدر هل هو ما يقدر الله فيها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توصف قدرة الله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فكيف يكون حكيما إلا ما فرق، ولا توصف قدرة الله سبحانه، لأنه يحدث ما يشاء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الْقَدْرِ خَيْرٌ مِنْ أَلْفِ شَهْرٍ </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 xml:space="preserve">يعني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الْمَلائِكَةُ وَ الرُّوحُ فِيها </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والملائكة في هذا الموضع المؤمنون الذين يملكون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والروح روح القدس وهو في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كُلِّ أَمْرٍ سَلامٌ </w:t>
      </w:r>
      <w:r>
        <w:rPr>
          <w:rFonts w:eastAsia="IRNazanin" w:cs="IRNazanin"/>
          <w:color w:val="111111"/>
          <w:sz w:val="28"/>
          <w:szCs w:val="28"/>
          <w:rtl w:val="true"/>
          <w:lang w:bidi="fa-IR"/>
        </w:rPr>
        <w:t xml:space="preserve">) </w:t>
      </w:r>
      <w:r>
        <w:rPr>
          <w:rStyle w:val="FootnoteAnchor"/>
          <w:rtl w:val="true"/>
        </w:rPr>
        <w:footnoteReference w:id="176"/>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أمر مسلمة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حَتّى </w:t>
      </w:r>
      <w:r>
        <w:rPr>
          <w:rStyle w:val="FootnoteAnchor"/>
        </w:rPr>
        <w:footnoteReference w:id="177"/>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مَطْلَعِ الْفَجْرِ</w:t>
      </w:r>
      <w:r>
        <w:rPr>
          <w:rFonts w:eastAsia="Amiri" w:cs="Amiri" w:ascii="Amiri" w:hAnsi="Amiri"/>
          <w:color w:val="111111"/>
          <w:sz w:val="28"/>
          <w:szCs w:val="28"/>
          <w:rtl w:val="true"/>
          <w:lang w:bidi="ar-SA"/>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حتى يقوم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الروايتين على تأويل الآية الكريمة بنمط من التأويل أخفى مما ورد في بقية الروايات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الروايتين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والملائكة في هذا الموضع المؤمنون الذين يملكون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ظاهره الائمة من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أحد العناوين التي أشار بها القرآن لأئمة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القرآن هو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أشارت إليه جملة من الروايات في عدة مواضع من السور القرآنية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الأئمة</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عبد الله بن أبان الزيات وكان مكينا عند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لي ولأهل بيتي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أفعل ؟ والله إن أعمالكم لتعرض علي في كل يوم وليلة،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فاستعظمت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تقرء كتاب الله عز وجل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قُلِ اعْمَلُوا فَسَيَرَى اللّهُ عَمَلَكُمْ وَ رَسُولُهُ وَ الْمُؤْمِنُونَ </w:t>
      </w:r>
      <w:r>
        <w:rPr>
          <w:rFonts w:eastAsia="Amiri" w:cs="Amiri" w:ascii="Amiri" w:hAnsi="Amiri"/>
          <w:color w:val="111111"/>
          <w:sz w:val="28"/>
          <w:szCs w:val="28"/>
          <w:rtl w:val="true"/>
          <w:lang w:bidi="ar-SA"/>
        </w:rPr>
        <w:t xml:space="preserve">) </w:t>
      </w:r>
      <w:r>
        <w:rPr>
          <w:rStyle w:val="FootnoteAnchor"/>
          <w:rtl w:val="true"/>
        </w:rPr>
        <w:footnoteReference w:id="182"/>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والله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وعلى ضوء ذلك فتكون نسبة مقام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الائمة من ولدها نسبة الروح إلى الملائكة، وقد ورد أن الفارق بين الروح والملائكة أي روح القدس وجبرائيل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وأخوته من الملائكة المقربين هو فارق شاسع جدا في القدرة والعلم والشأن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تأويل الآية بارادة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الروح وارادة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فهذا يبين الفارق بين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ومقام الائمة من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بمثابة الأم لهم أي الأصل النوري والمرجع والمآل لهم، وأنهم منها انشعبوا ومنها اشتقوا، وأنها المحكم والأمومة المحكمة لتفصيل أنوارهم وعلومهم وهداياتهم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مطابق لما ورد في القرآن وروايات الفريقين من أنها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البحران الذان يخرج منهما اللؤلؤ والمرجان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ويعاضد هذا الاحتمال في استظهار الائمة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الامامة قد ورد التعبير عنها بالملك في القرآن الكريم في موارد عديدة،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يَحْسُدُونَ النّاسَ عَلى ما آتاهُمُ اللّهُ مِنْ فَضْلِهِ فَقَدْ آتَيْنا آلَ إِبْراهِيمَ الْكِتابَ وَ الْحِكْمَةَ وَ آتَيْناهُمْ مُلْكاً عَظِيماً </w:t>
      </w:r>
      <w:r>
        <w:rPr>
          <w:rFonts w:eastAsia="Amiri" w:cs="Amiri" w:ascii="Amiri" w:hAnsi="Amiri"/>
          <w:color w:val="111111"/>
          <w:sz w:val="28"/>
          <w:szCs w:val="28"/>
          <w:rtl w:val="true"/>
          <w:lang w:bidi="ar-SA"/>
        </w:rPr>
        <w:t xml:space="preserve">) </w:t>
      </w:r>
      <w:r>
        <w:rPr>
          <w:rStyle w:val="FootnoteAnchor"/>
          <w:rtl w:val="true"/>
        </w:rPr>
        <w:footnoteReference w:id="184"/>
      </w:r>
      <w:r>
        <w:rPr>
          <w:rStyle w:val="FootnoteAnchor"/>
          <w:rtl w:val="true"/>
        </w:rPr>
        <w:footnoteReference w:id="185"/>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ملك العلم هو ملك القدرة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جَعَلْنا أَصْحابَ النّارِ إِلاّ مَلائِكَةً </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فالنار هو القائم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قد أنار ضوءه وخروجه لأهل الشرق والغرب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الذين يملكون علم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ضوء هذه الاحتمال في الرواية يحتمل كون المراد من المؤمنين هم الشيعة الحواريون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أصحاب القائم </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يقوى احتمال كونهم ائمة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وأصحاب 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شركاؤه في امامة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بقية الائمة، كما ورد التعبير في الحديث النبوي عن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في بصائر الدرجات عن جعفر عن أبيه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وجدتم في كتاب الله فالعمل به لازم لا عذر لكم في تركه وما لم يكن في كتاب الله وكانت فيه سنة منى فلا عذر لكم في ترك سنتي، وما لم يكن فيه سنة منى فما قال أصحابي فخذوه، فإنما مثل أصحابي فيكم كمثل النجوم فبأيها اخذ اهتدى وبأي أقاويل أصحابي أخذتم اهتديتم،د</w:t>
      </w:r>
      <w:r>
        <w:rPr>
          <w:rFonts w:eastAsia="IRNazanin" w:cs="IRNazanin"/>
          <w:color w:val="111111"/>
          <w:sz w:val="28"/>
          <w:szCs w:val="28"/>
          <w:rtl w:val="true"/>
          <w:lang w:bidi="fa-IR"/>
        </w:rPr>
        <w:t xml:space="preserve">. </w:t>
      </w:r>
      <w:bookmarkStart w:id="169" w:name="pg6917_71076"/>
    </w:p>
    <w:p>
      <w:pPr>
        <w:pStyle w:val="BookText"/>
        <w:rPr/>
      </w:pPr>
      <w:bookmarkEnd w:id="169"/>
      <w:r>
        <w:rPr>
          <w:rFonts w:ascii="IRNazanin" w:hAnsi="IRNazanin" w:eastAsia="IRNazanin"/>
          <w:color w:val="111111"/>
          <w:sz w:val="28"/>
          <w:sz w:val="28"/>
          <w:szCs w:val="28"/>
          <w:rtl w:val="true"/>
          <w:lang w:bidi="fa-IR"/>
        </w:rPr>
        <w:t>واختلاف أصحابي لكم رحمة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أصحابك قال أهل بيتي</w:t>
      </w:r>
      <w:r>
        <w:rPr>
          <w:rFonts w:eastAsia="IRNazanin" w:cs="IRNazanin"/>
          <w:color w:val="111111"/>
          <w:sz w:val="28"/>
          <w:szCs w:val="28"/>
          <w:rtl w:val="true"/>
          <w:lang w:bidi="fa-IR"/>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كلا التقديرين فيظهر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والمقام والهيمنة في الولاية على تدبير الأمور</w:t>
      </w:r>
      <w:r>
        <w:rPr>
          <w:rFonts w:eastAsia="Amiri" w:cs="Amiri" w:ascii="Amiri" w:hAnsi="Amiri"/>
          <w:color w:val="111111"/>
          <w:sz w:val="28"/>
          <w:szCs w:val="28"/>
          <w:rtl w:val="true"/>
          <w:lang w:bidi="ar-SA"/>
        </w:rPr>
        <w:t>.</w:t>
      </w:r>
    </w:p>
    <w:p>
      <w:pPr>
        <w:pStyle w:val="Heading4"/>
        <w:numPr>
          <w:ilvl w:val="3"/>
          <w:numId w:val="1"/>
        </w:numPr>
        <w:rPr/>
      </w:pPr>
      <w:bookmarkStart w:id="170" w:name="__RefHeading___Toc1690510_372815092"/>
      <w:bookmarkStart w:id="171" w:name="_Toc54"/>
      <w:bookmarkEnd w:id="170"/>
      <w:r>
        <w:rPr>
          <w:rtl w:val="true"/>
        </w:rPr>
        <w:t>كلام المجلسي</w:t>
      </w:r>
      <w:r>
        <w:rPr>
          <w:rtl w:val="true"/>
        </w:rPr>
        <w:t>(</w:t>
      </w:r>
      <w:r>
        <w:rPr>
          <w:rtl w:val="true"/>
        </w:rPr>
        <w:t>ره</w:t>
      </w:r>
      <w:r>
        <w:rPr>
          <w:rtl w:val="true"/>
        </w:rPr>
        <w:t xml:space="preserve">) </w:t>
      </w:r>
      <w:r>
        <w:rPr>
          <w:rtl w:val="true"/>
        </w:rPr>
        <w:t>في هذا المقام</w:t>
      </w:r>
      <w:r>
        <w:rPr>
          <w:rtl w:val="true"/>
        </w:rPr>
        <w:t>:</w:t>
      </w:r>
      <w:bookmarkEnd w:id="171"/>
    </w:p>
    <w:p>
      <w:pPr>
        <w:pStyle w:val="Heading5"/>
        <w:numPr>
          <w:ilvl w:val="4"/>
          <w:numId w:val="1"/>
        </w:numPr>
        <w:rPr/>
      </w:pPr>
      <w:bookmarkStart w:id="172" w:name="__RefHeading___Toc1690512_372815092"/>
      <w:bookmarkStart w:id="173" w:name="_Toc55"/>
      <w:bookmarkEnd w:id="172"/>
      <w:r>
        <w:rPr>
          <w:rtl w:val="true"/>
        </w:rPr>
        <w:t>اشارة</w:t>
      </w:r>
      <w:bookmarkEnd w:id="173"/>
    </w:p>
    <w:p>
      <w:pPr>
        <w:pStyle w:val="BookText"/>
        <w:rPr/>
      </w:pPr>
      <w:r>
        <w:rPr>
          <w:rFonts w:ascii="Amiri" w:hAnsi="Amiri" w:eastAsia="Amiri" w:cs="Amiri"/>
          <w:color w:val="111111"/>
          <w:sz w:val="28"/>
          <w:sz w:val="28"/>
          <w:szCs w:val="28"/>
          <w:rtl w:val="true"/>
          <w:lang w:bidi="ar-SA"/>
        </w:rPr>
        <w:t>قال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الرواية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تأويله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القدر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بطن من بطون الآية، وتشبيهها بالليلة إما لسترها وعفافها، أو لما يغشاها من ظلمات الظلم والجور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وتأويل الفجر بقيام القائم بالثاني أنسب فإنه عند ذلك يسفر الحق وتنجلي عنهم ظلمات الجور والظلم، وعن أبصار الناس أغشية الشبه فيهم، ويحتمل أن يكون طلوع الفجر إشارة إلى طلوع الفجر من جهة المغرب الذي هو من علامات ظهوره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والمراد بالمؤمنون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إنما سموا ملائكة لأنهم يملكون علم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ويحفظونها ونزولهم فيها كناية عن حصولهم منها موافقا لما ورد في تأويل آية سورة الدخان أن الكتاب </w:t>
      </w:r>
    </w:p>
    <w:p>
      <w:pPr>
        <w:pStyle w:val="BookText"/>
        <w:rPr/>
      </w:pPr>
      <w:r>
        <w:rPr>
          <w:rFonts w:ascii="IRNazanin" w:hAnsi="IRNazanin" w:eastAsia="IRNazanin"/>
          <w:color w:val="111111"/>
          <w:sz w:val="28"/>
          <w:sz w:val="28"/>
          <w:szCs w:val="28"/>
          <w:rtl w:val="true"/>
          <w:lang w:bidi="fa-IR"/>
        </w:rPr>
        <w:t>المبين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والليلة المباركة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حكيم بعد حكيم وإمام بعد إمام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هِيَ</w:t>
      </w:r>
      <w:r>
        <w:rPr>
          <w:rFonts w:eastAsia="Amiri" w:cs="Amiri" w:ascii="Amiri" w:hAnsi="Amiri"/>
          <w:color w:val="111111"/>
          <w:sz w:val="28"/>
          <w:szCs w:val="28"/>
          <w:rtl w:val="true"/>
          <w:lang w:bidi="ar-SA"/>
        </w:rPr>
        <w:t xml:space="preserve">) </w:t>
      </w:r>
      <w:r>
        <w:rPr>
          <w:rStyle w:val="FootnoteAnchor"/>
          <w:rtl w:val="true"/>
        </w:rPr>
        <w:footnoteReference w:id="190"/>
      </w:r>
      <w:r>
        <w:rPr>
          <w:rFonts w:ascii="Amiri" w:hAnsi="Amiri" w:eastAsia="Amiri" w:cs="Amiri"/>
          <w:color w:val="111111"/>
          <w:sz w:val="28"/>
          <w:sz w:val="28"/>
          <w:szCs w:val="28"/>
          <w:rtl w:val="true"/>
          <w:lang w:bidi="ar-SA"/>
        </w:rPr>
        <w:t>على هذا التأويل هي مبتدأ، وسلام خبره، أي ذات سلامة، ومن كل أمر متعلق بسلام، أي لا يضرها وأولادها ظلم الظالمين، ولا ينقص من درجاتهم المعنوية شيئا، أو العصمة محفوظة فيهم فهم معصومون من الذنوب والخطاء والزلل إلى أن تظهر دولتهم ويتبين لجميع الناس فضلهم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روى الكليني في الكافي بسنده إلى يعقوب بن جعفر بن ابراهيم قال كنت عند ابي الحسن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اتاه رجل نصراني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النصراني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أسألك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كتاب الله تعالى الذي انزل على محمد ونطق به، ثم وصفه بما وصفه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الْكِتابِ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Style w:val="FootnoteAnchor"/>
          <w:rtl w:val="true"/>
        </w:rPr>
        <w:footnoteReference w:id="192"/>
      </w:r>
      <w:r>
        <w:rPr>
          <w:rFonts w:ascii="Amiri" w:hAnsi="Amiri" w:eastAsia="Amiri" w:cs="Amiri"/>
          <w:color w:val="111111"/>
          <w:sz w:val="28"/>
          <w:sz w:val="28"/>
          <w:szCs w:val="28"/>
          <w:rtl w:val="true"/>
          <w:lang w:bidi="ar-SA"/>
        </w:rPr>
        <w:t>ما تفسيرها في الباطن؟</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حم فهو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في كتاب هود الذي انزل عليه وهو منقوص الحروف وأما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أمير المؤمنين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الليلة ففاطمة وأما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فيها يفرق كل أمر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يخرج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خير كثير فرجل حكيم ورجل حكيم</w:t>
      </w:r>
      <w:r>
        <w:rPr>
          <w:rFonts w:eastAsia="Amiri" w:cs="Amiri" w:ascii="Amiri" w:hAnsi="Amiri"/>
          <w:color w:val="111111"/>
          <w:sz w:val="28"/>
          <w:szCs w:val="28"/>
          <w:rtl w:val="true"/>
          <w:lang w:bidi="ar-SA"/>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هي الأخرى دالة على تقدم رتبة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ذريتها وأن رتبتها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مقامها مقام التدبير والتقدير وأن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ذريتها أعوان وأعضاد ووزراء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وأنها واسطة فيض العلم من النبي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الائمة من ذريتها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ومثلها دلالة الرواية السابقة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ومفاد هذه الرواية يطابق ما مرّ من روايات الفريقين من تأويل البحرين ببحر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ذريتها هم ثمار وجواهر مستخرجة من بحر علي وبحر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هذه الرواية تبين أن من الخير الكثير الذي يخرج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ذريتها رجل حكيم بعد رجل حكيم وامام بعد امام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عجلان السكوني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علي وفاطمة من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وسقف بيتهم عرش رب العالمين، وفي قعر بيوتهم فرجة مكشوطة إلى العرش معراج الوحي، والملائكة تنزل عليهم بالوحي صباحا ومساء، وفي كل ساعة</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174" w:name="pg6917_71079"/>
    </w:p>
    <w:p>
      <w:pPr>
        <w:pStyle w:val="BookText"/>
        <w:rPr/>
      </w:pPr>
      <w:bookmarkEnd w:id="174"/>
      <w:r>
        <w:rPr>
          <w:rFonts w:ascii="Amiri" w:hAnsi="Amiri" w:eastAsia="Amiri" w:cs="Amiri"/>
          <w:color w:val="111111"/>
          <w:sz w:val="28"/>
          <w:sz w:val="28"/>
          <w:szCs w:val="28"/>
          <w:rtl w:val="true"/>
          <w:lang w:bidi="ar-SA"/>
        </w:rPr>
        <w:t>وطرفة عين، والملائكة لا ينقطع فوجهم، فوج ينزل وفوج يصعد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الله تبارك وتعالى كشط لإبراهيم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السماوات حتى أبصر العرش وزاد في قوة ناظره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الله زاد في قوة ناظر محمد وعلي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وكانوا يبصرون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يجدون لبيوتهم سقفا غير العرش فبيوتهم مسقفة بعرش الرحمن، ومعارج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معراج الملائكة، والروح فوج بعد فوج لا انقطاع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من بيت من بيوت الأئمة منا إلا وفيه معراج الملائكة لقول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بكل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كل 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التنزيل؟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 الرواية في نقاط</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690514_372815092"/>
      <w:bookmarkStart w:id="176" w:name="_Toc56"/>
      <w:bookmarkEnd w:id="175"/>
      <w:r>
        <w:rPr>
          <w:rtl w:val="true"/>
        </w:rPr>
        <w:t>النقطة الأولى</w:t>
      </w:r>
      <w:r>
        <w:rPr>
          <w:rtl w:val="true"/>
        </w:rPr>
        <w:t xml:space="preserve">: </w:t>
      </w:r>
      <w:r>
        <w:rPr>
          <w:rtl w:val="true"/>
        </w:rPr>
        <w:t>فاطمة</w:t>
      </w:r>
      <w:r>
        <w:rPr>
          <w:rtl w:val="true"/>
        </w:rPr>
        <w:t>(</w:t>
      </w:r>
      <w:r>
        <w:rPr>
          <w:rtl w:val="true"/>
        </w:rPr>
        <w:t>عليها السلام</w:t>
      </w:r>
      <w:r>
        <w:rPr>
          <w:rtl w:val="true"/>
        </w:rPr>
        <w:t xml:space="preserve">) </w:t>
      </w:r>
      <w:r>
        <w:rPr>
          <w:rtl w:val="true"/>
        </w:rPr>
        <w:t>ثالثة الحجج</w:t>
      </w:r>
      <w:r>
        <w:rPr>
          <w:rtl w:val="true"/>
        </w:rPr>
        <w:t>:</w:t>
      </w:r>
      <w:bookmarkEnd w:id="176"/>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مفاد الرواية هو الآخر يبين أن رتبة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الثالثة في الاصطفاء بعد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بدأ بالثلاثة واشتراكهم في بيت </w:t>
      </w:r>
      <w:bookmarkStart w:id="177" w:name="pg6917_71080"/>
    </w:p>
    <w:p>
      <w:pPr>
        <w:pStyle w:val="BookText"/>
        <w:rPr/>
      </w:pPr>
      <w:bookmarkEnd w:id="177"/>
      <w:r>
        <w:rPr>
          <w:rFonts w:ascii="IRNazanin" w:hAnsi="IRNazanin" w:eastAsia="IRNazanin"/>
          <w:color w:val="111111"/>
          <w:sz w:val="28"/>
          <w:sz w:val="28"/>
          <w:szCs w:val="28"/>
          <w:rtl w:val="true"/>
          <w:lang w:bidi="fa-IR"/>
        </w:rPr>
        <w:t>واحد، حيث إن التعبير أن البيت المشترك لعلي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 البيت المشترك بينهما ناشئ من حجرة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جمع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الثلاثة في عنوان واحد وهو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وسقف بيتهم</w:t>
      </w:r>
      <w:r>
        <w:rPr>
          <w:rFonts w:eastAsia="IRNazanin" w:cs="IRNazanin"/>
          <w:color w:val="111111"/>
          <w:sz w:val="28"/>
          <w:szCs w:val="28"/>
          <w:rtl w:val="true"/>
          <w:lang w:bidi="fa-IR"/>
        </w:rPr>
        <w:t>).</w:t>
      </w:r>
    </w:p>
    <w:p>
      <w:pPr>
        <w:pStyle w:val="Heading5"/>
        <w:numPr>
          <w:ilvl w:val="4"/>
          <w:numId w:val="1"/>
        </w:numPr>
        <w:rPr/>
      </w:pPr>
      <w:bookmarkStart w:id="178" w:name="__RefHeading___Toc1690516_372815092"/>
      <w:bookmarkStart w:id="179" w:name="_Toc57"/>
      <w:bookmarkEnd w:id="178"/>
      <w:r>
        <w:rPr>
          <w:rtl w:val="true"/>
        </w:rPr>
        <w:t>النقطة الثانية</w:t>
      </w:r>
      <w:r>
        <w:rPr>
          <w:rtl w:val="true"/>
        </w:rPr>
        <w:t xml:space="preserve">: </w:t>
      </w:r>
      <w:r>
        <w:rPr>
          <w:rtl w:val="true"/>
        </w:rPr>
        <w:t>البيت بيت الرُّوُح</w:t>
      </w:r>
      <w:r>
        <w:rPr>
          <w:rtl w:val="true"/>
        </w:rPr>
        <w:t>:</w:t>
      </w:r>
      <w:bookmarkEnd w:id="179"/>
    </w:p>
    <w:p>
      <w:pPr>
        <w:pStyle w:val="BookText"/>
        <w:rPr/>
      </w:pPr>
      <w:r>
        <w:rPr>
          <w:rFonts w:ascii="IRNazanin" w:hAnsi="IRNazanin" w:eastAsia="IRNazanin"/>
          <w:color w:val="111111"/>
          <w:sz w:val="28"/>
          <w:sz w:val="28"/>
          <w:szCs w:val="28"/>
          <w:rtl w:val="true"/>
          <w:lang w:bidi="fa-IR"/>
        </w:rPr>
        <w:t>لا يخفى إن المراد بالبيت هنا ليس هو الذي من حجر ومدر وطين كما بين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أخرى لقتادة</w:t>
      </w:r>
      <w:r>
        <w:rPr>
          <w:rStyle w:val="FootnoteAnchor"/>
          <w:rtl w:val="true"/>
        </w:rPr>
        <w:footnoteReference w:id="195"/>
      </w:r>
      <w:r>
        <w:rPr>
          <w:rFonts w:ascii="Amiri" w:hAnsi="Amiri" w:eastAsia="Amiri" w:cs="Amiri"/>
          <w:color w:val="111111"/>
          <w:sz w:val="28"/>
          <w:sz w:val="28"/>
          <w:szCs w:val="28"/>
          <w:rtl w:val="true"/>
          <w:lang w:bidi="ar-SA"/>
        </w:rPr>
        <w:t>، بل المراد طبقات أبدانهم لأن البدن بيت للروح، والروح جسم رقيق، فالروح ذات الجسم الرقيق بيت لروح الروح وهلم ما جرى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نلاحظ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أفرد عنوان البيت ابتداءا وأسنده إلى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أفرده وأسنده إلى الثلاثة ثم ذكره بصيغة الجمع وأسنده إلى الثلاثة، وعلى ذلك فكون سقفهم عرش رب العالمين يراد اتصال وارتباط أرواحهم الشريفة بالعرش</w:t>
      </w:r>
      <w:r>
        <w:rPr>
          <w:rFonts w:eastAsia="IRNazanin" w:cs="IRNazanin"/>
          <w:color w:val="111111"/>
          <w:sz w:val="28"/>
          <w:szCs w:val="28"/>
          <w:rtl w:val="true"/>
          <w:lang w:bidi="fa-IR"/>
        </w:rPr>
        <w:t>.</w:t>
      </w:r>
    </w:p>
    <w:p>
      <w:pPr>
        <w:pStyle w:val="Heading5"/>
        <w:numPr>
          <w:ilvl w:val="4"/>
          <w:numId w:val="1"/>
        </w:numPr>
        <w:rPr/>
      </w:pPr>
      <w:bookmarkStart w:id="180" w:name="__RefHeading___Toc1690518_372815092"/>
      <w:bookmarkStart w:id="181" w:name="_Toc58"/>
      <w:bookmarkEnd w:id="180"/>
      <w:r>
        <w:rPr>
          <w:rtl w:val="true"/>
        </w:rPr>
        <w:t>النقطة الثالثة</w:t>
      </w:r>
      <w:r>
        <w:rPr>
          <w:rtl w:val="true"/>
        </w:rPr>
        <w:t xml:space="preserve">: </w:t>
      </w:r>
      <w:r>
        <w:rPr>
          <w:rtl w:val="true"/>
        </w:rPr>
        <w:t>الارتباط بين أرواحهم والعرش</w:t>
      </w:r>
      <w:r>
        <w:rPr>
          <w:rtl w:val="true"/>
        </w:rPr>
        <w:t>:</w:t>
      </w:r>
      <w:bookmarkEnd w:id="181"/>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سقف بيتهم عرش رب العالمين، ليس يفيد الارتباط فقط بل يفيد حملهم للعرش</w:t>
      </w:r>
      <w:r>
        <w:rPr>
          <w:rFonts w:eastAsia="IRNazanin" w:cs="IRNazanin"/>
          <w:color w:val="111111"/>
          <w:sz w:val="28"/>
          <w:szCs w:val="28"/>
          <w:rtl w:val="true"/>
          <w:lang w:bidi="fa-IR"/>
        </w:rPr>
        <w:t xml:space="preserve">. </w:t>
      </w:r>
      <w:bookmarkStart w:id="182" w:name="pg6917_71081"/>
    </w:p>
    <w:p>
      <w:pPr>
        <w:pStyle w:val="BookText"/>
        <w:rPr/>
      </w:pPr>
      <w:bookmarkEnd w:id="182"/>
      <w:r>
        <w:rPr>
          <w:rFonts w:ascii="Amiri" w:hAnsi="Amiri" w:eastAsia="Amiri" w:cs="Amiri"/>
          <w:color w:val="111111"/>
          <w:sz w:val="28"/>
          <w:sz w:val="28"/>
          <w:szCs w:val="28"/>
          <w:rtl w:val="true"/>
          <w:lang w:bidi="ar-SA"/>
        </w:rPr>
        <w:t xml:space="preserve">ولعله أكثر من الحمل أيضا، وأما بيان كيفية نسبة هذا الحقيقة من الارتباط بين أرواحهم والعرش من كونه سقفا لبيوتهم أي بيوت أرواحهم أو أن قعر بيوتهم أي وسط أرواحهم وهو كناية عما بطن وأبطن من طبقات الأرواح التي فيهم، أن فيها فرجة مكشوطة أي باب مفتوح إلى العرش، وهذا غير أبواب السماوات،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الَّذِينَ يَحْمِلُونَ الْعَرْشَ وَ مَنْ حَوْلَهُ يُسَبِّحُونَ بِحَمْدِ رَبِّهِمْ وَ يُؤْمِنُونَ بِهِ وَ يَسْتَغْفِرُونَ لِلَّذِينَ آمَنُوا رَبَّنا وَسِعْتَ كُلَّ شَيْ‌ءٍ رَحْمَةً وَ عِلْماً فَاغْفِرْ لِلَّذِينَ تابُوا وَ اتَّبَعُوا سَبِيلَكَ وَ قِهِمْ عَذابَ الْجَحِيمِ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وكذا مع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الْمَلَكُ عَلى أَرْجائِها وَ يَحْمِلُ عَرْشَ رَبِّكَ فَوْقَهُمْ يَوْمَئِذٍ ثَمانِيَةٌ </w:t>
      </w:r>
      <w:r>
        <w:rPr>
          <w:rFonts w:eastAsia="Amiri" w:cs="Amiri" w:ascii="Amiri" w:hAnsi="Amiri"/>
          <w:color w:val="111111"/>
          <w:sz w:val="28"/>
          <w:szCs w:val="28"/>
          <w:rtl w:val="true"/>
          <w:lang w:bidi="ar-SA"/>
        </w:rPr>
        <w:t xml:space="preserve">) </w:t>
      </w:r>
      <w:r>
        <w:rPr>
          <w:rStyle w:val="FootnoteAnchor"/>
          <w:rtl w:val="true"/>
        </w:rPr>
        <w:footnoteReference w:id="200"/>
      </w:r>
      <w:r>
        <w:rPr>
          <w:rStyle w:val="FootnoteAnchor"/>
          <w:rtl w:val="true"/>
        </w:rPr>
        <w:footnoteReference w:id="201"/>
      </w:r>
      <w:r>
        <w:rPr>
          <w:rFonts w:ascii="IRNazanin" w:hAnsi="IRNazanin" w:eastAsia="IRNazanin"/>
          <w:color w:val="111111"/>
          <w:sz w:val="28"/>
          <w:sz w:val="28"/>
          <w:szCs w:val="28"/>
          <w:rtl w:val="true"/>
          <w:lang w:bidi="fa-IR"/>
        </w:rPr>
        <w:t>، لا سيما مع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الله زاد في قوة ناظرة محمد وعلي وفاطمة والحسن والحسين وكانوا يبصرون العرش ولا يجدون لبيوتهم سقا غير العرش فبيوتهم مسقفة بعرش الرحمن</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1690520_372815092"/>
      <w:bookmarkStart w:id="184" w:name="_Toc59"/>
      <w:bookmarkEnd w:id="183"/>
      <w:r>
        <w:rPr>
          <w:rtl w:val="true"/>
        </w:rPr>
        <w:t>النقطة الرابعة</w:t>
      </w:r>
      <w:r>
        <w:rPr>
          <w:rtl w:val="true"/>
        </w:rPr>
        <w:t xml:space="preserve">: </w:t>
      </w:r>
      <w:r>
        <w:rPr>
          <w:rtl w:val="true"/>
        </w:rPr>
        <w:t>ارتباطهم بالعرش معراج</w:t>
      </w:r>
      <w:r>
        <w:rPr>
          <w:rtl w:val="true"/>
        </w:rPr>
        <w:t>:</w:t>
      </w:r>
      <w:bookmarkEnd w:id="18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الرابطة بينه وبين العرش بأن هذا الارتباط معراج للوحي والملائكة والروح فوج بعد فوج لا ينقطع لا صباحا ولا مساءا </w:t>
      </w:r>
      <w:bookmarkStart w:id="185" w:name="pg6917_71082"/>
    </w:p>
    <w:p>
      <w:pPr>
        <w:pStyle w:val="BookText"/>
        <w:rPr/>
      </w:pPr>
      <w:bookmarkEnd w:id="185"/>
      <w:r>
        <w:rPr>
          <w:rFonts w:ascii="Amiri" w:hAnsi="Amiri" w:eastAsia="Amiri" w:cs="Amiri"/>
          <w:color w:val="111111"/>
          <w:sz w:val="28"/>
          <w:sz w:val="28"/>
          <w:szCs w:val="28"/>
          <w:rtl w:val="true"/>
          <w:lang w:bidi="ar-SA"/>
        </w:rPr>
        <w:t>ولا ساعة ولا طرفة 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شارك بيوت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الوصف أيضا وأنه مفاد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الملائكة والروح فيها بإذن ربهم بكل أمر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هذا التنزل وهو مفاد السورة دائم دائب لا ينقطع</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1690522_372815092"/>
      <w:bookmarkStart w:id="187" w:name="_Toc60"/>
      <w:bookmarkEnd w:id="186"/>
      <w:r>
        <w:rPr>
          <w:rtl w:val="true"/>
        </w:rPr>
        <w:t>النقطة الخامسة</w:t>
      </w:r>
      <w:r>
        <w:rPr>
          <w:rtl w:val="true"/>
        </w:rPr>
        <w:t xml:space="preserve">: </w:t>
      </w:r>
      <w:r>
        <w:rPr>
          <w:rtl w:val="true"/>
        </w:rPr>
        <w:t>امتداد صرح بيوت أرواحهم</w:t>
      </w:r>
      <w:r>
        <w:rPr>
          <w:rtl w:val="true"/>
        </w:rPr>
        <w:t>:</w:t>
      </w:r>
      <w:bookmarkEnd w:id="187"/>
    </w:p>
    <w:p>
      <w:pPr>
        <w:pStyle w:val="BookText"/>
        <w:rPr/>
      </w:pP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يجدون لبيوتهم سقفا غير العرش فبيوتهم مسقفة بعرش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امتداد صرح بيوت أرواحهم، والروح جسم رقيق في طبقات أرواحهم، أي طبقات الأجسام الرقيقة المشتدة لطافة بطبقات ممتدة في اللطافة إلى العرش بناءا على أن العرش من الروحانيين كما بسطنا بحثه في الجزء الرابع من كتاب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وجوه دلالة الرواية في صدرها على كونها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الرتبة الثالثة في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اصطفاءا وأن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 مشاركة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وسط الرواية أيضا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زاد في ناظرة محمد وعلي وفاطمة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الرتبة الثالثة </w:t>
      </w:r>
      <w:r>
        <w:rPr>
          <w:rFonts w:eastAsia="IRNazanin" w:cs="IRNazanin"/>
          <w:color w:val="111111"/>
          <w:sz w:val="28"/>
          <w:szCs w:val="28"/>
          <w:rtl w:val="true"/>
          <w:lang w:bidi="fa-IR"/>
        </w:rPr>
        <w:t xml:space="preserve">.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6917_71084"/>
      <w:bookmarkStart w:id="189" w:name="pg6917_71084"/>
      <w:bookmarkEnd w:id="189"/>
    </w:p>
    <w:p>
      <w:pPr>
        <w:pStyle w:val="Heading3"/>
        <w:numPr>
          <w:ilvl w:val="2"/>
          <w:numId w:val="1"/>
        </w:numPr>
        <w:rPr/>
      </w:pPr>
      <w:bookmarkStart w:id="190" w:name="pg6917_71084"/>
      <w:bookmarkStart w:id="191" w:name="__RefHeading___Toc1690524_372815092"/>
      <w:bookmarkStart w:id="192" w:name="_Toc61"/>
      <w:bookmarkEnd w:id="190"/>
      <w:bookmarkEnd w:id="191"/>
      <w:r>
        <w:rPr>
          <w:rtl w:val="true"/>
        </w:rPr>
        <w:t>المقالة التاسعة</w:t>
      </w:r>
      <w:r>
        <w:rPr>
          <w:rtl w:val="true"/>
        </w:rPr>
        <w:t xml:space="preserve">: </w:t>
      </w:r>
      <w:r>
        <w:rPr>
          <w:rtl w:val="true"/>
        </w:rPr>
        <w:t>إرهاصات النبوة فِي فاطمة عليها السلام</w:t>
      </w:r>
      <w:bookmarkEnd w:id="192"/>
    </w:p>
    <w:p>
      <w:pPr>
        <w:pStyle w:val="Heading4"/>
        <w:numPr>
          <w:ilvl w:val="3"/>
          <w:numId w:val="1"/>
        </w:numPr>
        <w:rPr/>
      </w:pPr>
      <w:bookmarkStart w:id="193" w:name="__RefHeading___Toc1690526_372815092"/>
      <w:bookmarkStart w:id="194" w:name="_Toc62"/>
      <w:bookmarkEnd w:id="193"/>
      <w:r>
        <w:rPr>
          <w:rtl w:val="true"/>
        </w:rPr>
        <w:t>اشارة</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نزول الملائكة العظام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عما تتلقاه بالنزول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المسلمين على الخصائص الاصطفائية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بالجينات النبوية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توصيفها ببنوة أوصاف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 تنزيل وتأويل القُرآن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جمع الجمع النبوي لدا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ارهاصات الوحي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شؤونها وصلاحياتها من المصحف</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المصحف أكبر من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دلت على وجود إرهاصات للنبوة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نصوص وروايات،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في زيارة عظيمة من زياراتها رواها بن طاووس في الإقبال والتي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وسللت منها أنوار الأئمة، وأرخيت دونها حجاب النبوة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في الاحتجاج من 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ويل لك بل الويل لشانئك، ثم نهنهي عن وجدك يا ابنة الصفوة، وبقية النبوة</w:t>
      </w:r>
      <w:r>
        <w:rPr>
          <w:rFonts w:eastAsia="IRNazanin" w:cs="IRNazanin"/>
          <w:color w:val="111111"/>
          <w:sz w:val="28"/>
          <w:szCs w:val="28"/>
          <w:rtl w:val="true"/>
          <w:lang w:bidi="fa-IR"/>
        </w:rPr>
        <w:t>»</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في المناقب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مَرَجَ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أرسلت البحرين علي بن أبي طالب بحر العلوم، وفاطمة بحر النبوة</w:t>
      </w:r>
      <w:r>
        <w:rPr>
          <w:rFonts w:eastAsia="IRNazanin" w:cs="IRNazanin"/>
          <w:color w:val="111111"/>
          <w:sz w:val="28"/>
          <w:szCs w:val="28"/>
          <w:rtl w:val="true"/>
          <w:lang w:bidi="fa-IR"/>
        </w:rPr>
        <w:t xml:space="preserve">)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الملاحظ فيما يرتبط بشؤون مقام العلم اللدني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التعبير المتعدد من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يبين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تكن نبية لكنها وعاء لنبوة أبيها، وأنها اختصت بشؤون نبوة أبيها وورثت تلك الشؤون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 وإن لم تكن نبية إلا أن جملة من شؤون الأنبياء والوحي النبوي النازل عليهم قد تحقق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فهي</w:t>
      </w:r>
      <w:r>
        <w:rPr>
          <w:rFonts w:eastAsia="IRNazanin" w:cs="IRNazanin"/>
          <w:color w:val="111111"/>
          <w:sz w:val="28"/>
          <w:szCs w:val="28"/>
          <w:lang w:bidi="fa-IR"/>
        </w:rPr>
        <w:t>01</w:t>
      </w:r>
      <w:r>
        <w:rPr>
          <w:rFonts w:eastAsia="IRNazanin" w:cs="IRNazanin"/>
          <w:color w:val="111111"/>
          <w:sz w:val="28"/>
          <w:szCs w:val="28"/>
          <w:rtl w:val="true"/>
          <w:lang w:bidi="fa-IR"/>
        </w:rPr>
        <w:t xml:space="preserve"> </w:t>
      </w:r>
      <w:bookmarkStart w:id="195" w:name="pg6917_71086"/>
    </w:p>
    <w:p>
      <w:pPr>
        <w:pStyle w:val="BookText"/>
        <w:rPr/>
      </w:pPr>
      <w:bookmarkEnd w:id="195"/>
      <w:r>
        <w:rPr>
          <w:rFonts w:ascii="Amiri" w:hAnsi="Amiri" w:eastAsia="Amiri" w:cs="Amiri"/>
          <w:color w:val="111111"/>
          <w:sz w:val="28"/>
          <w:sz w:val="28"/>
          <w:szCs w:val="28"/>
          <w:rtl w:val="true"/>
          <w:lang w:bidi="ar-SA"/>
        </w:rPr>
        <w:t xml:space="preserve">وإن لم تكن نبية إلا أنها واجدة لكمالات النبوة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أشير إلى هذه الشؤون في الروايات المستفيضة بألفاظ وعناوين عديدة، ونظيره المقام ما حررناه في الجزء الثاني من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إماما إلا أنها واجدة لكل مقامات الإمامة الإلهية بنص القرآن والسنة النبوية وسنة المعصومين القطعية، فكذلك الحال بالنسبة إلى مقام النبوة والوحي 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ذلك نذكر عدة أمور مرتبطة بشؤونها في هذا المقام توضح معنى ارخاء حجاب النبوة عنها ومعنى كونها بقية النبوة ومعنى كونها بحر النبوة</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690528_372815092"/>
      <w:bookmarkStart w:id="197" w:name="_Toc63"/>
      <w:bookmarkEnd w:id="196"/>
      <w:r>
        <w:rPr>
          <w:rtl w:val="true"/>
        </w:rPr>
        <w:t>الأمر الأول</w:t>
      </w:r>
      <w:r>
        <w:rPr>
          <w:rtl w:val="true"/>
        </w:rPr>
        <w:t xml:space="preserve">: </w:t>
      </w:r>
      <w:r>
        <w:rPr>
          <w:rtl w:val="true"/>
        </w:rPr>
        <w:t>تكرر نزول الملائكة العظام عليها</w:t>
      </w:r>
      <w:r>
        <w:rPr>
          <w:rtl w:val="true"/>
        </w:rPr>
        <w:t>(</w:t>
      </w:r>
      <w:r>
        <w:rPr>
          <w:rtl w:val="true"/>
        </w:rPr>
        <w:t>عليها السلام</w:t>
      </w:r>
      <w:r>
        <w:rPr>
          <w:rtl w:val="true"/>
        </w:rPr>
        <w:t>):</w:t>
      </w:r>
      <w:bookmarkEnd w:id="197"/>
    </w:p>
    <w:p>
      <w:pPr>
        <w:pStyle w:val="BookText"/>
        <w:rPr/>
      </w:pPr>
      <w:r>
        <w:rPr>
          <w:rFonts w:ascii="IRNazanin" w:hAnsi="IRNazanin" w:eastAsia="IRNazanin"/>
          <w:color w:val="111111"/>
          <w:sz w:val="28"/>
          <w:sz w:val="28"/>
          <w:szCs w:val="28"/>
          <w:rtl w:val="true"/>
          <w:lang w:bidi="fa-IR"/>
        </w:rPr>
        <w:t>إن المستفاد من الروايات المستفيضة في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وتكرر نزول جبرئيل عليها بعد موت أبيها كما في قول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وكان جبرئيل يأتيها فيحسن عزاها على أبيها ويطيب نفسها ويخبرها عن أبيها ومكانه ويخبرها بما يكون بعدها في ذريتها وكان على يكتب ذلك فهذا مصحف فاطمة</w:t>
      </w:r>
      <w:r>
        <w:rPr>
          <w:rFonts w:eastAsia="IRNazanin" w:cs="IRNazanin"/>
          <w:color w:val="111111"/>
          <w:sz w:val="28"/>
          <w:szCs w:val="28"/>
          <w:rtl w:val="true"/>
          <w:lang w:bidi="fa-IR"/>
        </w:rPr>
        <w:t xml:space="preserve">)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الحديث يبين أن مجيء جبرائيل ونزوله عليها كان باستمرار </w:t>
      </w:r>
    </w:p>
    <w:p>
      <w:pPr>
        <w:pStyle w:val="BookText"/>
        <w:rPr/>
      </w:pPr>
      <w:r>
        <w:rPr>
          <w:rFonts w:ascii="IRNazanin" w:hAnsi="IRNazanin" w:eastAsia="IRNazanin"/>
          <w:color w:val="111111"/>
          <w:sz w:val="28"/>
          <w:sz w:val="28"/>
          <w:szCs w:val="28"/>
          <w:rtl w:val="true"/>
          <w:lang w:bidi="fa-IR"/>
        </w:rPr>
        <w:t>وأن قسما مهما من مصحفها كان نزوله تدريجيا وبنحو مستمر لا دفعة كما في قسم آخر من المصحف كما بينته رواية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التعبير بحد نفسه أيضا مما يناسب شؤون الوحي النبوي وإن لم تكن بنبية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في بعض الروايات نزول إسرافيل وميكائيل عليها، بل في بعض الروايات جملة من الملائكة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الشأن من تكرر نزول جبرئيل والملائكة العظام لا يتحقق إلا للأنبياء أولي العزم ومن يتلو تلوهم من الأنبياء لا لسائر الأنبياء كما نبّه إلى ذلك المحقق 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نقل عنه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شذّ المحقق القرطبي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كون مريم نبية لتحديث الملائكة لها وتمثل جبرائيل وتكلمه لها</w:t>
      </w:r>
      <w:r>
        <w:rPr>
          <w:rStyle w:val="FootnoteAnchor"/>
          <w:rtl w:val="true"/>
        </w:rPr>
        <w:footnoteReference w:id="206"/>
      </w:r>
      <w:r>
        <w:rPr>
          <w:rFonts w:ascii="Amiri" w:hAnsi="Amiri" w:eastAsia="Amiri" w:cs="Amiri"/>
          <w:color w:val="111111"/>
          <w:sz w:val="28"/>
          <w:sz w:val="28"/>
          <w:szCs w:val="28"/>
          <w:rtl w:val="true"/>
          <w:lang w:bidi="ar-SA"/>
        </w:rPr>
        <w:t>، مع أنه لم يحصل لمريم ما حصل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تكرر نزول جبرائيل فضلا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98" w:name="pg6917_71088"/>
    </w:p>
    <w:p>
      <w:pPr>
        <w:pStyle w:val="BookText"/>
        <w:rPr/>
      </w:pPr>
      <w:bookmarkEnd w:id="198"/>
      <w:r>
        <w:rPr>
          <w:rFonts w:ascii="Amiri" w:hAnsi="Amiri" w:eastAsia="Amiri" w:cs="Amiri"/>
          <w:color w:val="111111"/>
          <w:sz w:val="28"/>
          <w:sz w:val="28"/>
          <w:szCs w:val="28"/>
          <w:rtl w:val="true"/>
          <w:lang w:bidi="ar-SA"/>
        </w:rPr>
        <w:t>عن اسرافيل وميكائيل ولا أنزل عليها مصحف ومع ذلك استدعى هذا الشأن في مريم القرطبي إلى القول بأنها 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وإن كان خاطئا عن الحقيقة وشاذا بين علماء الأمة إلا أنه ينبه على أنه تحقق لمريم بعض شؤون النبوة وإن لم يكن نبوة حقيقية فكيف بما تحقق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أعظم</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1690530_372815092"/>
      <w:bookmarkStart w:id="200" w:name="_Toc64"/>
      <w:bookmarkEnd w:id="199"/>
      <w:r>
        <w:rPr>
          <w:rtl w:val="true"/>
        </w:rPr>
        <w:t>الأمر الثاني</w:t>
      </w:r>
      <w:r>
        <w:rPr>
          <w:rtl w:val="true"/>
        </w:rPr>
        <w:t xml:space="preserve">: </w:t>
      </w:r>
      <w:r>
        <w:rPr>
          <w:rtl w:val="true"/>
        </w:rPr>
        <w:t>التعبير عما تتلقاه بالنزول</w:t>
      </w:r>
      <w:r>
        <w:rPr>
          <w:rtl w:val="true"/>
        </w:rPr>
        <w:t>:</w:t>
      </w:r>
      <w:bookmarkEnd w:id="200"/>
    </w:p>
    <w:p>
      <w:pPr>
        <w:pStyle w:val="BookText"/>
        <w:rPr/>
      </w:pPr>
      <w:r>
        <w:rPr>
          <w:rFonts w:ascii="IRNazanin" w:hAnsi="IRNazanin" w:eastAsia="IRNazanin"/>
          <w:color w:val="111111"/>
          <w:sz w:val="28"/>
          <w:sz w:val="28"/>
          <w:szCs w:val="28"/>
          <w:rtl w:val="true"/>
          <w:lang w:bidi="fa-IR"/>
        </w:rPr>
        <w:t>إنه ورد في روايات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بيان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الباقر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انزل عليها بعد موت أبيها</w:t>
      </w:r>
      <w:r>
        <w:rPr>
          <w:rFonts w:eastAsia="IRNazanin" w:cs="IRNazanin"/>
          <w:color w:val="111111"/>
          <w:sz w:val="28"/>
          <w:szCs w:val="28"/>
          <w:rtl w:val="true"/>
          <w:lang w:bidi="fa-IR"/>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التعبير نظير ما ينزل على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كتب وكذلك نظير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أراد الله تعالى أن ينزله عليها، أمر جبرئيل وميكائيل وإسرافيل أن يحملوا المصحف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التعبير إنما يرد في وصف الوحي النبوي على عظام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الارهاصات ارهاصات شؤون الوحي النبوي وإن لم تكن نبية</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ونظيره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فهبطوا به وهي قائمة تصلي، فما زالوا قياماً حتى قعدت، ولما فرغت من صلاتها سلموا عليها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w:t>
      </w:r>
      <w:bookmarkStart w:id="201" w:name="pg6917_71089"/>
    </w:p>
    <w:p>
      <w:pPr>
        <w:pStyle w:val="BookText"/>
        <w:rPr/>
      </w:pPr>
      <w:bookmarkEnd w:id="201"/>
      <w:r>
        <w:rPr>
          <w:rFonts w:ascii="Amiri" w:hAnsi="Amiri" w:eastAsia="Amiri" w:cs="Amiri"/>
          <w:color w:val="111111"/>
          <w:sz w:val="28"/>
          <w:sz w:val="28"/>
          <w:szCs w:val="28"/>
          <w:rtl w:val="true"/>
          <w:lang w:bidi="ar-SA"/>
        </w:rPr>
        <w:t>يقرئك السلام، ووضعوا المصحف في حجرها</w:t>
      </w:r>
      <w:r>
        <w:rPr>
          <w:rFonts w:eastAsia="Amiri" w:cs="Amiri" w:ascii="Amiri" w:hAnsi="Amiri"/>
          <w:color w:val="111111"/>
          <w:sz w:val="28"/>
          <w:szCs w:val="28"/>
          <w:rtl w:val="true"/>
          <w:lang w:bidi="ar-SA"/>
        </w:rPr>
        <w:t>»</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فهذا تعبير عن شؤون نزول الوحي النبوي ثم كيفية تعظيمهم لها وتسليمهم لها المصحف نظير نزول الألواح على النبي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نقلهم قول الله لها بالسلام ولاسيما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هذا الشأن لها بوصفه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كانت مفروضة الطاعة على جميع من خلق الله من الجن والإنس والطير والوحوش والأنبياء والملائكة</w:t>
      </w:r>
      <w:r>
        <w:rPr>
          <w:rFonts w:eastAsia="IRNazanin" w:cs="IRNazanin"/>
          <w:color w:val="111111"/>
          <w:sz w:val="28"/>
          <w:szCs w:val="28"/>
          <w:rtl w:val="true"/>
          <w:lang w:bidi="fa-IR"/>
        </w:rPr>
        <w:t>»</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جميع الملائكة وهذا إنما هو مقام خليفة الله في الأرض بل أعلى خلفاء الله في الأرض</w:t>
      </w:r>
      <w:r>
        <w:rPr>
          <w:rFonts w:eastAsia="IRNazanin" w:cs="IRNazanin"/>
          <w:color w:val="111111"/>
          <w:sz w:val="28"/>
          <w:szCs w:val="28"/>
          <w:rtl w:val="true"/>
          <w:lang w:bidi="fa-IR"/>
        </w:rPr>
        <w:t>.</w:t>
      </w:r>
    </w:p>
    <w:p>
      <w:pPr>
        <w:pStyle w:val="Heading4"/>
        <w:numPr>
          <w:ilvl w:val="3"/>
          <w:numId w:val="1"/>
        </w:numPr>
        <w:rPr/>
      </w:pPr>
      <w:bookmarkStart w:id="202" w:name="__RefHeading___Toc1690532_372815092"/>
      <w:bookmarkStart w:id="203" w:name="_Toc65"/>
      <w:bookmarkEnd w:id="202"/>
      <w:r>
        <w:rPr>
          <w:rtl w:val="true"/>
        </w:rPr>
        <w:t>الأمر الثالث</w:t>
      </w:r>
      <w:r>
        <w:rPr>
          <w:rtl w:val="true"/>
        </w:rPr>
        <w:t xml:space="preserve">: </w:t>
      </w:r>
      <w:r>
        <w:rPr>
          <w:rtl w:val="true"/>
        </w:rPr>
        <w:t>تسالم المسلمين على الخصائص الاصطفائية لفاطمة</w:t>
      </w:r>
      <w:r>
        <w:rPr>
          <w:rtl w:val="true"/>
        </w:rPr>
        <w:t>(</w:t>
      </w:r>
      <w:r>
        <w:rPr>
          <w:rtl w:val="true"/>
        </w:rPr>
        <w:t>عليها السلام</w:t>
      </w:r>
      <w:r>
        <w:rPr>
          <w:rtl w:val="true"/>
        </w:rPr>
        <w:t>):</w:t>
      </w:r>
      <w:bookmarkEnd w:id="203"/>
    </w:p>
    <w:p>
      <w:pPr>
        <w:pStyle w:val="BookText"/>
        <w:rPr/>
      </w:pPr>
      <w:r>
        <w:rPr>
          <w:rFonts w:ascii="Amiri" w:hAnsi="Amiri" w:eastAsia="Amiri" w:cs="Amiri"/>
          <w:color w:val="111111"/>
          <w:sz w:val="28"/>
          <w:sz w:val="28"/>
          <w:szCs w:val="28"/>
          <w:rtl w:val="true"/>
          <w:lang w:bidi="ar-SA"/>
        </w:rPr>
        <w:t>الملفت للنظر أن ائمة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تسترهم في بيان أسرار الإمامة الإلهية وطريق الارتباط الوحياني بينهم وبين الغيب والسماء وتعبيرهم عن قناة ارتباطهم بألفاظ وعناوين بعيدة عن الايهام بأنها وحي نبوي، بينما نراهم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وكيفية نزوله عليها لا يتحاشون هذه التعبيرات التي هي خاصة بشؤون الأنبياء</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ينبّه على اصرار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بيان عظمة </w:t>
      </w:r>
      <w:bookmarkStart w:id="204" w:name="pg6917_71090"/>
    </w:p>
    <w:p>
      <w:pPr>
        <w:pStyle w:val="BookText"/>
        <w:rPr/>
      </w:pPr>
      <w:bookmarkEnd w:id="204"/>
      <w:r>
        <w:rPr>
          <w:rFonts w:ascii="Amiri" w:hAnsi="Amiri" w:eastAsia="Amiri" w:cs="Amiri"/>
          <w:color w:val="111111"/>
          <w:sz w:val="28"/>
          <w:sz w:val="28"/>
          <w:szCs w:val="28"/>
          <w:rtl w:val="true"/>
          <w:lang w:bidi="ar-SA"/>
        </w:rPr>
        <w:t>شؤون مقام العلم الوحياني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ذلك يؤشر على تسالم المسلمين على خصائص اصطفائية إلهية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المخالفون الانكار على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يبينونه من عظائم شؤون علم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يتخوفون من ايهام ذلك بالقول بنبوتها بعد بداهة أنها ليست بنبية </w:t>
      </w:r>
      <w:r>
        <w:rPr>
          <w:rFonts w:eastAsia="Amiri" w:cs="Amiri" w:ascii="Amiri" w:hAnsi="Amiri"/>
          <w:color w:val="111111"/>
          <w:sz w:val="28"/>
          <w:szCs w:val="28"/>
          <w:rtl w:val="true"/>
          <w:lang w:bidi="ar-SA"/>
        </w:rPr>
        <w:t>.</w:t>
      </w:r>
    </w:p>
    <w:p>
      <w:pPr>
        <w:pStyle w:val="Heading4"/>
        <w:numPr>
          <w:ilvl w:val="3"/>
          <w:numId w:val="1"/>
        </w:numPr>
        <w:rPr/>
      </w:pPr>
      <w:bookmarkStart w:id="205" w:name="__RefHeading___Toc1690534_372815092"/>
      <w:bookmarkStart w:id="206" w:name="_Toc66"/>
      <w:bookmarkEnd w:id="205"/>
      <w:r>
        <w:rPr>
          <w:rtl w:val="true"/>
        </w:rPr>
        <w:t>الأمر الرابع</w:t>
      </w:r>
      <w:r>
        <w:rPr>
          <w:rtl w:val="true"/>
        </w:rPr>
        <w:t xml:space="preserve">: </w:t>
      </w:r>
      <w:r>
        <w:rPr>
          <w:rtl w:val="true"/>
        </w:rPr>
        <w:t>التولد من النبي</w:t>
      </w:r>
      <w:r>
        <w:rPr>
          <w:rtl w:val="true"/>
        </w:rPr>
        <w:t>(</w:t>
      </w:r>
      <w:r>
        <w:rPr>
          <w:rtl w:val="true"/>
        </w:rPr>
        <w:t>صلی الله علیه و آله</w:t>
      </w:r>
      <w:r>
        <w:rPr>
          <w:rtl w:val="true"/>
        </w:rPr>
        <w:t xml:space="preserve">) </w:t>
      </w:r>
      <w:r>
        <w:rPr>
          <w:rtl w:val="true"/>
        </w:rPr>
        <w:t>ممزوج بالجينات النبوية</w:t>
      </w:r>
      <w:r>
        <w:rPr>
          <w:rtl w:val="true"/>
        </w:rPr>
        <w:t>:</w:t>
      </w:r>
      <w:bookmarkEnd w:id="206"/>
    </w:p>
    <w:p>
      <w:pPr>
        <w:pStyle w:val="BookText"/>
        <w:rPr/>
      </w:pPr>
      <w:r>
        <w:rPr>
          <w:rFonts w:ascii="Amiri" w:hAnsi="Amiri" w:eastAsia="Amiri" w:cs="Amiri"/>
          <w:color w:val="111111"/>
          <w:sz w:val="28"/>
          <w:sz w:val="28"/>
          <w:szCs w:val="28"/>
          <w:rtl w:val="true"/>
          <w:lang w:bidi="ar-SA"/>
        </w:rPr>
        <w:t>إن خصوصية الوراثة والولادة من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 خصائص متميزة وراثيا، وقد أكد القرآن 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خصوصية الوراثة وتأثيرها في النسل والسلالة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ذُرِّيَّةً بَعْضُها مِنْ بَعْضٍ وَ اللّهُ سَمِيعٌ عَلِيمٌ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ونظير ذكر القرآن آل ابراهيم وآل موسى وآل هارون وآل داود فضلا عن ذكر آل ياسين وهم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تَقَلُّبَكَ فِي السّاجِدِينَ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قوله تعالى على لسان زكريا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فَهَبْ لِي مِنْ لَدُنْكَ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يَرِثُنِي وَ يَرِثُ مِنْ آلِ يَعْقُوبَ وَ اجْعَلْهُ رَبِّ رَضِيًّا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وَرِثَ سُلَيْمانُ داوُدَ</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فضلا عما ورد في متواتر الزيارات المروية من نعت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بكينونتهم في الأصلاب الشامخة والأرحام المطهرة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تركيز الوحي على العامل الوراثي الحاضن شيء كبير لسنا في صدد الخوض والبسط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توصيف عمه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أبا طالب ولد الناس لكانوا شجعانا</w:t>
      </w:r>
      <w:r>
        <w:rPr>
          <w:rFonts w:eastAsia="IRNazanin" w:cs="IRNazanin"/>
          <w:color w:val="111111"/>
          <w:sz w:val="28"/>
          <w:szCs w:val="28"/>
          <w:rtl w:val="true"/>
          <w:lang w:bidi="fa-IR"/>
        </w:rPr>
        <w:t>»</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كشف الغمة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در أبى طالب لو ولد الناس كلهم كانوا شجعانا</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عنه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ابنه ابراهيم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عاش إبراهيم لكان نبيا</w:t>
      </w:r>
      <w:r>
        <w:rPr>
          <w:rFonts w:eastAsia="IRNazanin" w:cs="IRNazanin"/>
          <w:color w:val="111111"/>
          <w:sz w:val="28"/>
          <w:szCs w:val="28"/>
          <w:rtl w:val="true"/>
          <w:lang w:bidi="fa-IR"/>
        </w:rPr>
        <w:t>»</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يعطي الميزة الوراثية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سلالته أنها انبائية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ورد في شأن القاسم والطاهر ابنائه من خديجة ما يدل على اصطفائهما، فعن حذيفة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علينا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 للحسن على عاتقه والحسين على صدره،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الحسن والحسين خير الناس جدا وجدة، وهذا الحسن والحسين خير الناس أما وأبا، وهذا الحسن والحسين خير الناس عما وعمة، وهذا الحسن والحسين خير الناس خالا وخالة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جدهما فرسول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وجدتهما خديجة وهما في الجنة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أبوهما فعلي وأمهما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عمهما فجعفر بن أبي طالب وعمتهما أم هانئ ابنة أبي طالب وهما في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خالهما فإبراهيم والقاسم ابنا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وخالتهما رقية وزينب وأم كلثوم وهم في الجنة</w:t>
      </w:r>
      <w:r>
        <w:rPr>
          <w:rFonts w:eastAsia="IRNazanin" w:cs="IRNazanin"/>
          <w:color w:val="111111"/>
          <w:sz w:val="28"/>
          <w:szCs w:val="28"/>
          <w:rtl w:val="true"/>
          <w:lang w:bidi="fa-IR"/>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في كشف الغمة عن يونس بن عبيد قال لمّا حضرت الحسن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كأنّه جزع عند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bookmarkStart w:id="207" w:name="pg6917_71093"/>
    </w:p>
    <w:p>
      <w:pPr>
        <w:pStyle w:val="BookText"/>
        <w:rPr/>
      </w:pPr>
      <w:bookmarkEnd w:id="207"/>
      <w:r>
        <w:rPr>
          <w:rFonts w:ascii="Amiri" w:hAnsi="Amiri" w:eastAsia="Amiri" w:cs="Amiri"/>
          <w:color w:val="111111"/>
          <w:sz w:val="28"/>
          <w:sz w:val="28"/>
          <w:szCs w:val="28"/>
          <w:rtl w:val="true"/>
          <w:lang w:bidi="ar-SA"/>
        </w:rPr>
        <w:t xml:space="preserve">كأنّه يعزّيه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الْجَزَعُ؟ إِنَّكَ تَرِدُ عَلى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وَهُما أبواكَ، وَعَلى خَديجَةَ وَفاطِمَةَ وَهُما أُمّاكَ، وَعَلَى الْقاسِمِ وَالطّاهِرِ وَهُما خالاكَ، وَعَلى حَمْزَة وَجَعْفَر وَهُما عَمّاكَ</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مما يدل على أن السلالة الوراثية عن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ممزوجة بالجينة النبوية والطينة الإنبائية</w:t>
      </w:r>
      <w:r>
        <w:rPr>
          <w:rFonts w:eastAsia="IRNazanin" w:cs="IRNazanin"/>
          <w:color w:val="111111"/>
          <w:sz w:val="28"/>
          <w:szCs w:val="28"/>
          <w:rtl w:val="true"/>
          <w:lang w:bidi="fa-IR"/>
        </w:rPr>
        <w:t>.</w:t>
      </w:r>
    </w:p>
    <w:p>
      <w:pPr>
        <w:pStyle w:val="Heading4"/>
        <w:numPr>
          <w:ilvl w:val="3"/>
          <w:numId w:val="1"/>
        </w:numPr>
        <w:rPr/>
      </w:pPr>
      <w:bookmarkStart w:id="208" w:name="__RefHeading___Toc1690536_372815092"/>
      <w:bookmarkStart w:id="209" w:name="_Toc67"/>
      <w:bookmarkEnd w:id="208"/>
      <w:r>
        <w:rPr>
          <w:rtl w:val="true"/>
        </w:rPr>
        <w:t>الأمر الخامس</w:t>
      </w:r>
      <w:r>
        <w:rPr>
          <w:rtl w:val="true"/>
        </w:rPr>
        <w:t xml:space="preserve">: </w:t>
      </w:r>
      <w:r>
        <w:rPr>
          <w:rtl w:val="true"/>
        </w:rPr>
        <w:t>توصيفها ببنوة أوصاف مقامات النبي</w:t>
      </w:r>
      <w:r>
        <w:rPr>
          <w:rtl w:val="true"/>
        </w:rPr>
        <w:t>(</w:t>
      </w:r>
      <w:r>
        <w:rPr>
          <w:rtl w:val="true"/>
        </w:rPr>
        <w:t>صلی الله علیه و آله</w:t>
      </w:r>
      <w:r>
        <w:rPr>
          <w:rtl w:val="true"/>
        </w:rPr>
        <w:t>):</w:t>
      </w:r>
      <w:bookmarkEnd w:id="209"/>
    </w:p>
    <w:p>
      <w:pPr>
        <w:pStyle w:val="BookText"/>
        <w:rPr/>
      </w:pPr>
      <w:r>
        <w:rPr>
          <w:rFonts w:ascii="Amiri" w:hAnsi="Amiri" w:eastAsia="Amiri" w:cs="Amiri"/>
          <w:color w:val="111111"/>
          <w:sz w:val="28"/>
          <w:sz w:val="28"/>
          <w:szCs w:val="28"/>
          <w:rtl w:val="true"/>
          <w:lang w:bidi="ar-SA"/>
        </w:rPr>
        <w:t>يلاحظ في زيارة البضعة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التي من فقراتها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بنت رسول الله، السلام عليك يا بنت نبي الله، السلام عليك يا بنت حبيب الله، السلام عليك يا بنت خليل الله، السلام عليك يا بنت صفي الله، السلام عليك يا بنت أمين الله، السلام عليك يا بنت خير خلق الله، السلام عليك يا بنت أفضل أنبياء الله ورسله وملائكته، السلام عليك يا بنت خير البرية</w:t>
      </w:r>
      <w:r>
        <w:rPr>
          <w:rFonts w:eastAsia="Amiri" w:cs="Amiri" w:ascii="Amiri" w:hAnsi="Amiri"/>
          <w:color w:val="111111"/>
          <w:sz w:val="28"/>
          <w:szCs w:val="28"/>
          <w:rtl w:val="true"/>
          <w:lang w:bidi="ar-SA"/>
        </w:rPr>
        <w:t>»</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التركيز على توصيفها ببنوة أوصاف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فكيف يكون شأنا ومقاما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210" w:name="pg6917_71094"/>
    </w:p>
    <w:p>
      <w:pPr>
        <w:pStyle w:val="BookText"/>
        <w:rPr/>
      </w:pPr>
      <w:bookmarkEnd w:id="210"/>
      <w:r>
        <w:rPr>
          <w:rFonts w:ascii="Amiri" w:hAnsi="Amiri" w:eastAsia="Amiri" w:cs="Amiri"/>
          <w:color w:val="111111"/>
          <w:sz w:val="28"/>
          <w:sz w:val="28"/>
          <w:szCs w:val="28"/>
          <w:rtl w:val="true"/>
          <w:lang w:bidi="ar-SA"/>
        </w:rPr>
        <w:t>ولبيان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مقام من مقامات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محالة ينعكس عليها وراثة، ولاسيما وأنها وريثة له بوراثة اصطفائية، أي ترث مقاماته الاصطفائية باصطفاء الله لها كوارث، وما اعظمه من مقام وشأن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قد يعد هذا المقام من أعظم مقاماتها، وهذا ما نراه بوضوح في رواية المفاضلة بينها وبين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فهذا المقام يفتح عموم اتصافها بمقامات أبيها تبعا ويا له من مقام</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1690538_372815092"/>
      <w:bookmarkStart w:id="212" w:name="_Toc68"/>
      <w:bookmarkEnd w:id="211"/>
      <w:r>
        <w:rPr>
          <w:rtl w:val="true"/>
        </w:rPr>
        <w:t>الأمر السادس</w:t>
      </w:r>
      <w:r>
        <w:rPr>
          <w:rtl w:val="true"/>
        </w:rPr>
        <w:t xml:space="preserve">: </w:t>
      </w:r>
      <w:r>
        <w:rPr>
          <w:rtl w:val="true"/>
        </w:rPr>
        <w:t>مصحف فاطمة فيه تنزيل وتأويل القُرآن</w:t>
      </w:r>
      <w:r>
        <w:rPr>
          <w:rtl w:val="true"/>
        </w:rPr>
        <w:t>:</w:t>
      </w:r>
      <w:bookmarkEnd w:id="212"/>
    </w:p>
    <w:p>
      <w:pPr>
        <w:pStyle w:val="Heading5"/>
        <w:numPr>
          <w:ilvl w:val="4"/>
          <w:numId w:val="1"/>
        </w:numPr>
        <w:rPr/>
      </w:pPr>
      <w:bookmarkStart w:id="213" w:name="__RefHeading___Toc1690540_372815092"/>
      <w:bookmarkStart w:id="214" w:name="_Toc69"/>
      <w:bookmarkEnd w:id="213"/>
      <w:r>
        <w:rPr>
          <w:rtl w:val="true"/>
        </w:rPr>
        <w:t>اشارة</w:t>
      </w:r>
      <w:bookmarkEnd w:id="214"/>
    </w:p>
    <w:p>
      <w:pPr>
        <w:pStyle w:val="BookText"/>
        <w:rPr/>
      </w:pPr>
      <w:r>
        <w:rPr>
          <w:rFonts w:ascii="IRNazanin" w:hAnsi="IRNazanin" w:eastAsia="IRNazanin"/>
          <w:color w:val="111111"/>
          <w:sz w:val="28"/>
          <w:sz w:val="28"/>
          <w:szCs w:val="28"/>
          <w:rtl w:val="true"/>
          <w:lang w:bidi="fa-IR"/>
        </w:rPr>
        <w:t>روى في الكافي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يوم جالسا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أتى الوحي إلى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بولاية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ذي المعارج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إنا لا نقرؤها هكذا،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والله نزل بها جبرئيل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هو والله مثبت في مصحف فاطمة </w:t>
      </w:r>
      <w:r>
        <w:rPr>
          <w:rFonts w:eastAsia="IRNazanin" w:cs="IRNazanin"/>
          <w:color w:val="111111"/>
          <w:sz w:val="28"/>
          <w:szCs w:val="28"/>
          <w:rtl w:val="true"/>
          <w:lang w:bidi="fa-IR"/>
        </w:rPr>
        <w:t>»</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شرح الأخبار عن أبي بصير، عن أبي عبد الله جعفر بن محمد، عن أبيه، إنه قال في قول الله عز وجل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سائل بعذاب واقع، للكافرين ليس له دافع، من الله ذي المعارج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نزلت والله </w:t>
      </w:r>
      <w:bookmarkStart w:id="215" w:name="pg6917_71095"/>
    </w:p>
    <w:p>
      <w:pPr>
        <w:pStyle w:val="BookText"/>
        <w:rPr/>
      </w:pPr>
      <w:bookmarkEnd w:id="215"/>
      <w:r>
        <w:rPr>
          <w:rFonts w:ascii="IRNazanin" w:hAnsi="IRNazanin" w:eastAsia="IRNazanin"/>
          <w:color w:val="111111"/>
          <w:sz w:val="28"/>
          <w:sz w:val="28"/>
          <w:szCs w:val="28"/>
          <w:rtl w:val="true"/>
          <w:lang w:bidi="fa-IR"/>
        </w:rPr>
        <w:t>بمكة للكافرين بولاية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وكذلك هي في مصحف فاطمة</w:t>
      </w:r>
      <w:r>
        <w:rPr>
          <w:rFonts w:eastAsia="IRNazanin" w:cs="IRNazanin"/>
          <w:color w:val="111111"/>
          <w:sz w:val="28"/>
          <w:szCs w:val="28"/>
          <w:rtl w:val="true"/>
          <w:lang w:bidi="fa-IR"/>
        </w:rPr>
        <w:t>»</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البحار عن تأويل الآيات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كنى الله في كتابه حتى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ويلتي ليتني لم أتخذ فلانا 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هي في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ويلتي ليتني لم أتخذ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وسيظهر يوما</w:t>
      </w:r>
      <w:r>
        <w:rPr>
          <w:rFonts w:eastAsia="IRNazanin" w:cs="IRNazanin"/>
          <w:color w:val="111111"/>
          <w:sz w:val="28"/>
          <w:szCs w:val="28"/>
          <w:rtl w:val="true"/>
          <w:lang w:bidi="fa-IR"/>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مما يعطي عظمة أخرى لمصحف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يضاهي مصحف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جمعه بخط يده وزياد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ثمة ورد في روايات أخرى أن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كما أنزل وعلم التوارة كما أنزل وعلم الانجيل كما أنزل وعلم الزبور كما انزل فضلا عن الأبواب الأخرى في مصحفها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المفاد بنفسه يبيّن هيمنة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من أولى العزم علما، بل 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ذريتها علما وقدرة وولاية </w:t>
      </w:r>
      <w:r>
        <w:rPr>
          <w:rFonts w:eastAsia="Amiri" w:cs="Amiri" w:ascii="Amiri" w:hAnsi="Amiri"/>
          <w:color w:val="111111"/>
          <w:sz w:val="28"/>
          <w:szCs w:val="28"/>
          <w:rtl w:val="true"/>
          <w:lang w:bidi="ar-SA"/>
        </w:rPr>
        <w:t>.</w:t>
      </w:r>
    </w:p>
    <w:p>
      <w:pPr>
        <w:pStyle w:val="Heading5"/>
        <w:numPr>
          <w:ilvl w:val="4"/>
          <w:numId w:val="1"/>
        </w:numPr>
        <w:rPr/>
      </w:pPr>
      <w:bookmarkStart w:id="216" w:name="__RefHeading___Toc1690542_372815092"/>
      <w:bookmarkStart w:id="217" w:name="_Toc70"/>
      <w:bookmarkEnd w:id="216"/>
      <w:r>
        <w:rPr>
          <w:rtl w:val="true"/>
        </w:rPr>
        <w:t>علم جمع الجمع النبوي لدى فاطمة</w:t>
      </w:r>
      <w:r>
        <w:rPr>
          <w:rtl w:val="true"/>
        </w:rPr>
        <w:t>(</w:t>
      </w:r>
      <w:r>
        <w:rPr>
          <w:rtl w:val="true"/>
        </w:rPr>
        <w:t>عليها السلام</w:t>
      </w:r>
      <w:r>
        <w:rPr>
          <w:rtl w:val="true"/>
        </w:rPr>
        <w:t>):</w:t>
      </w:r>
      <w:bookmarkEnd w:id="217"/>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علمها من جوامع العلوم النبويّة وإلى هذا يشير وصفها ببقية النبوة أو بحر النبوة أو أرخت دونها حجاب النبوة وليس المقصود نبوءات الأنبياء بل نبوة سيد الأنبياء</w:t>
      </w:r>
      <w:r>
        <w:rPr>
          <w:rFonts w:eastAsia="Amiri" w:cs="Amiri" w:ascii="Amiri" w:hAnsi="Amiri"/>
          <w:color w:val="111111"/>
          <w:sz w:val="28"/>
          <w:szCs w:val="28"/>
          <w:rtl w:val="true"/>
          <w:lang w:bidi="ar-SA"/>
        </w:rPr>
        <w:t xml:space="preserve">. </w:t>
      </w:r>
      <w:bookmarkStart w:id="218" w:name="pg6917_71096"/>
    </w:p>
    <w:p>
      <w:pPr>
        <w:pStyle w:val="Heading5"/>
        <w:numPr>
          <w:ilvl w:val="4"/>
          <w:numId w:val="1"/>
        </w:numPr>
        <w:rPr/>
      </w:pPr>
      <w:bookmarkStart w:id="219" w:name="__RefHeading___Toc1690544_372815092"/>
      <w:bookmarkStart w:id="220" w:name="_Toc71"/>
      <w:bookmarkEnd w:id="218"/>
      <w:bookmarkEnd w:id="219"/>
      <w:r>
        <w:rPr>
          <w:rtl w:val="true"/>
        </w:rPr>
        <w:t>ارهاصات الوحي</w:t>
      </w:r>
      <w:r>
        <w:rPr>
          <w:rtl w:val="true"/>
        </w:rPr>
        <w:t>:</w:t>
      </w:r>
      <w:bookmarkEnd w:id="220"/>
    </w:p>
    <w:p>
      <w:pPr>
        <w:pStyle w:val="BookText"/>
        <w:rPr/>
      </w:pPr>
      <w:r>
        <w:rPr>
          <w:rFonts w:ascii="IRNazanin" w:hAnsi="IRNazanin" w:eastAsia="IRNazanin"/>
          <w:color w:val="111111"/>
          <w:sz w:val="28"/>
          <w:sz w:val="28"/>
          <w:szCs w:val="28"/>
          <w:rtl w:val="true"/>
          <w:lang w:bidi="fa-IR"/>
        </w:rPr>
        <w:t>وروى في بصائر الدرجات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تبارك وتعالى لما قبض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على فاطمة من وفاته من الحزن ما لا يعلمه الا الله عز وجل فأرسل إليها ملكا يسلى عنها غمها ويحدثنا فشكت ذلك إلى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لها إذا أحسست بذلك فسمعت الصوت فقولي لي فأعلمته فجعل يكتب كلما سمع حتى أثبت من ذلك مصحفا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ثم قال أما أنه ليس فيه من الحلال والحرام ولكن فيه علم ما يكون</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بصائر الدرجات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عندنا لمصحف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يدريهم ما مصحف فاطمة قال مصحف فيه مثل قرآنكم هذا ثلت مرات والله ما فيه من قرآنكم حرف واحد إنما هو شئ املاها الله وأوحى إليها</w:t>
      </w:r>
      <w:r>
        <w:rPr>
          <w:rFonts w:eastAsia="IRNazanin" w:cs="IRNazanin"/>
          <w:color w:val="111111"/>
          <w:sz w:val="28"/>
          <w:szCs w:val="28"/>
          <w:rtl w:val="true"/>
          <w:lang w:bidi="fa-IR"/>
        </w:rPr>
        <w:t>»</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في بصائر الدرجات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مصحف فاطمة ما فيه شئ ما كتاب الله وإنما هو شئ القى عليها بعد موت أبيها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وروى في دلائل الامامة عن أبي بصير،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عليها بعد موت أبيها</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النصوص تبيّن مدى قابلية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لتنزل الملك عليها واحساسها به، ومن ثم تعلم 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نظير ما في الخطبة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يَجْمَعْ بَيْتٌ وَاحِدٌ يَوْمَئِذٍ فِي الإِسْلَامِ غَيْرَ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ولَقَدْ سَمِعْتُ رَنَّةَ الشَّيْطَانِ حِينَ نَزَلَ الْوَحْيُ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يَا رَسُولَ اللَّه مَا هَذِه الرَّنَّةُ، فَقَالَ هَذَا الشَّيْطَانُ قَدْ أَيِسَ مِنْ عِبَادَتِه، إِنَّكَ تَسْمَعُ مَا أَسْمَعُ وتَرَى مَا أَرَى إِلَّا أَنَّكَ لَسْتَ بِنَبِيٍّ ولَكِنَّكَ لَوَزِيرٌ وإِنَّكَ لَعَلَى خَيْرٍ</w:t>
      </w:r>
      <w:r>
        <w:rPr>
          <w:rFonts w:eastAsia="Amiri" w:cs="Amiri" w:ascii="Amiri" w:hAnsi="Amiri"/>
          <w:color w:val="111111"/>
          <w:sz w:val="28"/>
          <w:szCs w:val="28"/>
          <w:rtl w:val="true"/>
          <w:lang w:bidi="ar-SA"/>
        </w:rPr>
        <w:t>»</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يثار تساؤل وهو إن التعبير بنزول أو بإلقاء مصحف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الله تعالى هل هو نظير نزول القرآن على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إلقاء التوراة لموسى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والإنجيل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والزبور على داود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عداد الأنبياء ينزل عليها كتاب ويلقى عليها مصحف؟</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يتم التعبير من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املاها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 وأوحى إليها، انزل عليها، القى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وهذه التعابير نظير نزول الكتب على الأنبياء لا سيما وأن المصحف كما بينّت الروايات فيه علم القرآن كله وعلم التوراة كله وعلم الزبور كله، أي علم الكتب السماوية كلها غير ما فيه من أمور عظام كبيرة وكثيرة ومهولة، فأي كتاب هذا ؟</w:t>
      </w:r>
    </w:p>
    <w:p>
      <w:pPr>
        <w:pStyle w:val="BookText"/>
        <w:rPr/>
      </w:pPr>
      <w:r>
        <w:rPr>
          <w:rFonts w:ascii="Amiri" w:hAnsi="Amiri" w:eastAsia="Amiri" w:cs="Amiri"/>
          <w:color w:val="111111"/>
          <w:sz w:val="28"/>
          <w:sz w:val="28"/>
          <w:szCs w:val="28"/>
          <w:rtl w:val="true"/>
          <w:lang w:bidi="ar-SA"/>
        </w:rPr>
        <w:t>وكيف أصبحت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أصحاب الكتب في عداد وصف الأنبياء وإن لم تكن بنبية بالبديهية لكنها وصفت في الروايات في طرق الفريقين أنها بحر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من الاشارة والتلويح الشيء العظيم حيث إنه يشير إلى أنها معدن النبوة والنبواءات لسائر الأنبياء، وأنها مخزن نبوة أبيها الذي له أعظم النبوءات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بينما وصفت هي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النبوة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ذلك اشارة واضحة إلى أن سنخ مستقى علم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الولاية، بينما سنخ مستقى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علم النبوة فمن ثم شوهد فيها ارهاصات النبوة ونزول هذا الكتاب العظيم عليها وإن لم تكن بنبية</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الملفت للنظر أن هذا المصحف ليس علمه لعموم الناس، بل ولا لعموم العلماء، بل ولا لعموم الأنبياء، بل هو خاص خصيص </w:t>
      </w:r>
      <w:bookmarkStart w:id="221" w:name="pg6917_71099"/>
    </w:p>
    <w:p>
      <w:pPr>
        <w:pStyle w:val="BookText"/>
        <w:rPr/>
      </w:pPr>
      <w:bookmarkEnd w:id="221"/>
      <w:r>
        <w:rPr>
          <w:rFonts w:ascii="Amiri" w:hAnsi="Amiri" w:eastAsia="Amiri" w:cs="Amiri"/>
          <w:color w:val="111111"/>
          <w:sz w:val="28"/>
          <w:sz w:val="28"/>
          <w:szCs w:val="28"/>
          <w:rtl w:val="true"/>
          <w:lang w:bidi="ar-SA"/>
        </w:rPr>
        <w:t>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فما السِّر السّار في علم هذا الكتاب الذي حجب عن جميع الأنبياء وخص به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ورد في شأنها أن الخلق فطموا عن معرفتها بما فيهم الأنبياء والرسل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على معرفتها دارت القرون الأولى</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 أحد أهم معاني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الحيرة والتحير</w:t>
      </w:r>
      <w:r>
        <w:rPr>
          <w:rFonts w:eastAsia="Amiri" w:cs="Amiri" w:ascii="Amiri" w:hAnsi="Amiri"/>
          <w:color w:val="111111"/>
          <w:sz w:val="28"/>
          <w:szCs w:val="28"/>
          <w:rtl w:val="true"/>
          <w:lang w:bidi="ar-SA"/>
        </w:rPr>
        <w:t>.</w:t>
      </w:r>
    </w:p>
    <w:p>
      <w:pPr>
        <w:pStyle w:val="Heading5"/>
        <w:numPr>
          <w:ilvl w:val="4"/>
          <w:numId w:val="1"/>
        </w:numPr>
        <w:rPr/>
      </w:pPr>
      <w:bookmarkStart w:id="222" w:name="__RefHeading___Toc1690546_372815092"/>
      <w:bookmarkStart w:id="223" w:name="_Toc72"/>
      <w:bookmarkEnd w:id="222"/>
      <w:r>
        <w:rPr>
          <w:rtl w:val="true"/>
        </w:rPr>
        <w:t>ذكر شؤونها وصلاحياتها من المصحف</w:t>
      </w:r>
      <w:r>
        <w:rPr>
          <w:rtl w:val="true"/>
        </w:rPr>
        <w:t>:</w:t>
      </w:r>
      <w:bookmarkEnd w:id="223"/>
    </w:p>
    <w:p>
      <w:pPr>
        <w:pStyle w:val="BookText"/>
        <w:rPr/>
      </w:pPr>
      <w:r>
        <w:rPr>
          <w:rFonts w:ascii="IRNazanin" w:hAnsi="IRNazanin" w:eastAsia="IRNazanin"/>
          <w:color w:val="111111"/>
          <w:sz w:val="28"/>
          <w:sz w:val="28"/>
          <w:szCs w:val="28"/>
          <w:rtl w:val="true"/>
          <w:lang w:bidi="fa-IR"/>
        </w:rPr>
        <w:t>ففي مصححة أبي بصير في دلائل الإمامة وقد رواها عن أعلام زعماء الإمامية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محمد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انزل عليها بعد موت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شيء من القرآن؟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شيء من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فصفه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دفتان من زبرجدتين على طول الورق وعرضه حمراوين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صف لي ورقه،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ورقه من در أبيض قيل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فما فيه؟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خبر ما كان، وخبر ما يكون إلى يوم القيامة، وفيه خبر سماء سماء، وعدد ما في سماء سماء من الملائكة، وغير ذلك، وعدد كل من خلق الله مرسلا وغير مرسل، وأسماؤهم، وأسماء الذين أرسلوا إليهم، وأسماء من كذب ومن أجاب منهم، وفيه أسماء جميع من خلق الله من المؤمنين والكافرين، من الأولين والآخرين، وأسماء البلدان، وصفة كل بلد في شرق الأرض وغربها، وعدد ما فيها من المؤمنين، وعدد ما فيها من الكافرين،وصفة كل من كذب، وصفة القرون الأولى وقصصهم، ومن ولي من الطواغيت ومدة ملكهم وعددهم، وفيه أسماء الأئمة وصفتهم، وما يملك واحدا واحدا، وفيه صفة كراتهم، وفيه صفة جميع من تردد في الأدوار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وكم الأدوار؟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ألف عام، وهي سبعة أدوار، وفيه أسماء جميع من خلق الله من الأولين والآخرين وآجالهم، وصفة أهل الجنة، وعدد من يدخلها، وعدد من يدخل النار، وأسماء هؤلاء وأسماء هؤلاء، وفيه علم القرآن كما أنزل، وعلم التوراة كما أنزلت، وعلم الإنجيل والزبور، وعدد كل شجرة ومدرة في جميع البلاد </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أراد الله تعالى أن ينزله عليها، أمر جبرئيل وميكائيل وإسرافيل أن يحملوا المصحف فينزلوا به عليها، وذلك في ليلة الجمعة من الثلث الثاني من الليل، هبطوا به عليها وهي قائمة </w:t>
      </w:r>
    </w:p>
    <w:p>
      <w:pPr>
        <w:pStyle w:val="BookText"/>
        <w:rPr/>
      </w:pPr>
      <w:r>
        <w:rPr>
          <w:rFonts w:ascii="Amiri" w:hAnsi="Amiri" w:eastAsia="Amiri" w:cs="Amiri"/>
          <w:color w:val="111111"/>
          <w:sz w:val="28"/>
          <w:sz w:val="28"/>
          <w:szCs w:val="28"/>
          <w:rtl w:val="true"/>
          <w:lang w:bidi="ar-SA"/>
        </w:rPr>
        <w:t>تصلي، فما زالوا قياما حتى قعدت، فلما فرغت من صلاتها سلموا عليها، وقالوا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يقرئك السلام، ووضعوا المصحف في حجرها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السلام، ومنه السلام، وإليه السلام، وعليكم يا رسل الله السلام، ثم عرجوا إلى السماء، فما زالت من بعد صلاة الفجر إلى زوال الشمس تقرأه، حتى أتت على آخره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طاعتها مفروضة على جميع من خلق الله من الجن والإنس، والطير والبهائم، والأنبياء والملائكة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فلما مضت إلى من صار ذلك المصحف؟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دفعته إلى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مضى صار إلى الحسن، ثم إلى الحسين، ثم عند أهله حتى يدفعوه إلى صاحب هذا الأمر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هذا الذي وصفته لك لفي ورقتين من أوله، وما وصفت لك بعد ما في الورقة الثالثة، ولا تكلمت بحرف منه</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الرواية بيان لما يتضمنه المصحف وهو في الحقيقة بيان لمواطن 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وهيمنتها في التدبير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24" w:name="pg6917_71102"/>
    </w:p>
    <w:p>
      <w:pPr>
        <w:pStyle w:val="BookText"/>
        <w:rPr/>
      </w:pPr>
      <w:bookmarkEnd w:id="224"/>
      <w:r>
        <w:rPr>
          <w:rFonts w:ascii="Amiri" w:hAnsi="Amiri" w:eastAsia="Amiri" w:cs="Amiri"/>
          <w:color w:val="111111"/>
          <w:sz w:val="28"/>
          <w:sz w:val="28"/>
          <w:szCs w:val="28"/>
          <w:rtl w:val="true"/>
          <w:lang w:bidi="ar-SA"/>
        </w:rPr>
        <w:t>وكتابة هذه الحقائق العظيمة المهمولة في مصحفها ليس مجرد إنباء وإخبار، وإنما هو بيان مواطن وموارد مسؤولياتها ومحال رعايتها لتلك الأمور وتدبيرها لها وصلاحياتها الموكلة لها من الله تعالى، ولاسيما مع ما تمت الإشارة إليه من أن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مجرد ورق منقوش بل أصله روح من عالم الأمر وإنما هذا المتنزل تنزيل له وهذا شأن جميع الكتب السماوية النازلة، وبالتالي فإن هذا الروح من عالم الأمر هو مقام وقدرة تكوينية مهيمنة على أرواح الكتب السماوية</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690548_372815092"/>
      <w:bookmarkStart w:id="226" w:name="_Toc73"/>
      <w:bookmarkEnd w:id="225"/>
      <w:r>
        <w:rPr>
          <w:rtl w:val="true"/>
        </w:rPr>
        <w:t>مسألة</w:t>
      </w:r>
      <w:r>
        <w:rPr>
          <w:rtl w:val="true"/>
        </w:rPr>
        <w:t xml:space="preserve">: </w:t>
      </w:r>
      <w:r>
        <w:rPr>
          <w:rtl w:val="true"/>
        </w:rPr>
        <w:t>هل المصحف أكبر من القُرآن</w:t>
      </w:r>
      <w:r>
        <w:rPr>
          <w:rtl w:val="true"/>
        </w:rPr>
        <w:t>:</w:t>
      </w:r>
      <w:bookmarkEnd w:id="226"/>
    </w:p>
    <w:p>
      <w:pPr>
        <w:pStyle w:val="BookText"/>
        <w:rPr/>
      </w:pPr>
      <w:r>
        <w:rPr>
          <w:rFonts w:ascii="IRNazanin" w:hAnsi="IRNazanin" w:eastAsia="IRNazanin"/>
          <w:color w:val="111111"/>
          <w:sz w:val="28"/>
          <w:sz w:val="28"/>
          <w:szCs w:val="28"/>
          <w:rtl w:val="true"/>
          <w:lang w:bidi="fa-IR"/>
        </w:rPr>
        <w:t>وقد يعترض أن هذا الشأن المهمول العظيم لمحصف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سيما أنه حقيقة ملكوتية تفوق بقية الكتب السماوية، فهل هذا يعني أنه قد أنزل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مالم ينزل على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وهل يعني ذلك أن كتابها يعظم كتاب أبيها، وكيف يصار إلى ذلك؟</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بيّن في الروايات أنه إملاء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من مقامه النوري وقلبه الذي هو بيت الله المعمور وخط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منافاة بين ما ورد من أنه إملاء الله إليها وأوحي إليها وبين ما ورد أنه إملاء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إملاء منه بعد رحيله إلى الرفيق الأعلى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والحاصل أن ما نزل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فيوضات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أي أنه فيض الله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قرر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في معارفهم قد عقد لها الكليني بابا في أصول الكافي وهي أن ما ينزل على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علوم وكمالات وفيوضات إنما هي من الله بتوسط وواسطة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الشافع التكويني لنزول الفيض لهم من الله تعالى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 من شؤون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باطن حقيقة القرآن وتأويلاته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نظير هذه المقامات والشؤون لمنازل ومقامات القرآن الغيبية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ما ورد في عدة روايات أن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شيء من قرآنكم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فالمراد به تنزيل القرآن وهو المصحف الشريف، ومن ثم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أضاف القرآن 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قرآنكم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بيّنا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النبوة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يشير إليه القرآن من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أعظم من القرآن، وأن القرآن العظيم هو أحد بحور النور النابع من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قدمت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الغيبة المشار اليها بالحروف المقطعة في بديات السور على اسم الكتاب نظير قوله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يس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 xml:space="preserve">وَ الْقُرْآنِ الْحَكِيمِ </w:t>
      </w:r>
      <w:r>
        <w:rPr>
          <w:rStyle w:val="FootnoteAnchor"/>
          <w:rtl w:val="true"/>
        </w:rPr>
        <w:footnoteReference w:id="235"/>
      </w:r>
      <w:r>
        <w:rPr>
          <w:rStyle w:val="FootnoteAnchor"/>
          <w:rtl w:val="true"/>
        </w:rPr>
        <w:footnoteReference w:id="236"/>
      </w:r>
      <w:r>
        <w:rPr>
          <w:rStyle w:val="FootnoteAnchor"/>
          <w:rtl w:val="true"/>
        </w:rPr>
        <w:footnoteReference w:id="237"/>
      </w:r>
      <w:r>
        <w:rPr>
          <w:rFonts w:ascii="Amiri" w:hAnsi="Amiri" w:eastAsia="Amiri" w:cs="Amiri"/>
          <w:color w:val="111111"/>
          <w:sz w:val="28"/>
          <w:sz w:val="28"/>
          <w:szCs w:val="28"/>
          <w:rtl w:val="true"/>
          <w:lang w:bidi="ar-SA"/>
        </w:rPr>
        <w:t xml:space="preserve">، ونحو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اشار إلى ذلك زين العابدين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الصحيفة السجادية في ذكر الصلوات 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وقلت جل قولك له حين اختصصته بما سميته من الأسماء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أَنْزَلْنا عَلَيْكَ الْقُرْآنَ لِتَشْقى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38"/>
      </w:r>
      <w:r>
        <w:rPr>
          <w:rFonts w:ascii="Amiri" w:hAnsi="Amiri" w:eastAsia="Amiri" w:cs="Amiri"/>
          <w:color w:val="111111"/>
          <w:sz w:val="28"/>
          <w:sz w:val="28"/>
          <w:szCs w:val="28"/>
          <w:rtl w:val="true"/>
          <w:lang w:bidi="ar-SA"/>
        </w:rPr>
        <w:t>وقلت عز قولك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الْحَكِيمِ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239"/>
      </w:r>
      <w:r>
        <w:rPr>
          <w:rFonts w:ascii="Amiri" w:hAnsi="Amiri" w:eastAsia="Amiri" w:cs="Amiri"/>
          <w:color w:val="111111"/>
          <w:sz w:val="28"/>
          <w:sz w:val="28"/>
          <w:szCs w:val="28"/>
          <w:rtl w:val="true"/>
          <w:lang w:bidi="ar-SA"/>
        </w:rPr>
        <w:t xml:space="preserve">وقلت تقدست أسماؤك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 القرآن ذى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عظمت آلاؤك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 القرآن المجيد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فخصصته أن جعلته قسمك حين أسميته وقرنت القرآن به، فما في كتابك من شاهد قسم والقرآن مردف به إلا وهو اسمه، وذلك شرف شرفته به، وفضل بعثته إليه، تعجز الألسن والأفهام عن وصف مرادك به</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الرواية السابقة جملة مواطن لولايتها وهيمنتها ومقام تدبيرها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خبر ما سيكون إلى عالم القيامة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من ذلك مستقبل العوالم من البرزخ والرجعة والرجعات إلى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عدد كل سماء سماء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وعدد ما في سماء سماء من الملائكة، وغير الملائكة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وعدد الأنبياء المرسلين وغير المرسلين، وأسماء الذين أرسلوا إليهم، وأسماء من كذب ومن أجاب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احاطة عظيمة بمسؤوليات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جميع من خلق الله من المؤمنين والكافرين، من الأولين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ديوان حساب الخلائق يوم القيامة مما يبين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ولية الحساب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أسماء البلدان، وصفة كل بلد في شرق الأرض وغربها، وعدد ما فيها من المؤمنين، وعدد ما فيها من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مما يدلل على ولايتها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أهل الأرض ورعايتها وتدبيرها لهم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صفة القرون الأولى وقصصهم، وصفة أسماء جميع من خلق الله من الأولين والآخرين وآجالهم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يدل على أن ولايتها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ولادتها، وأنها شاهدة على كل الخلق، وأنها وليّة الحساب على الإنس والجن والملائكة وغيرهم </w:t>
      </w:r>
    </w:p>
    <w:p>
      <w:pPr>
        <w:pStyle w:val="BookText"/>
        <w:rPr/>
      </w:pPr>
      <w:r>
        <w:rPr>
          <w:rFonts w:ascii="IRNazanin" w:hAnsi="IRNazanin" w:eastAsia="IRNazanin"/>
          <w:color w:val="111111"/>
          <w:sz w:val="28"/>
          <w:sz w:val="28"/>
          <w:szCs w:val="28"/>
          <w:rtl w:val="true"/>
          <w:lang w:bidi="fa-IR"/>
        </w:rPr>
        <w:t>من المخلوقات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ولي من الطواغيت ومدة ملكهم وعددهم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أسماء الأئمة وصفتهم، وما يملك واحد واحد، وفيه صفة كراتهم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وكون مصحفها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حاويا لأسماء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ما ورد من نزول اللوح الأخضر المدوّن فيه أسماء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شأن هذا التدوين لأسمائهم يقف عند كونه سجل ملكوتي دوّن فيه مقامات سادات الأوصياء فحسب، بل إن في ذلك اطلاع وإنباء عن أخطر أسرار المقامات الإلهية، وهو بيان أسماء أئمة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مما يبين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صلة وشأن بتعيين وجعل الله لإمامة أئمة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لاطلاع الله تعالى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الجعل الإلهي العظيم دلالة واضحة أنها معنيّة بشؤون الإئمة من ذريتها كما أنها معنيّة بنبوة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وإمامة بعلها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شراكة تبعية لسيد الأنبياء وسيد الأوصياء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مهيمنة على إمامة ذريتها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ففي صحيحة سليمان بن خالد الواردة حول منازعة بني الحسن وادعائهم الإمامة في زمان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سمعته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في الجفر الذي يذكرونه لما </w:t>
      </w:r>
    </w:p>
    <w:p>
      <w:pPr>
        <w:pStyle w:val="BookText"/>
        <w:rPr/>
      </w:pPr>
      <w:r>
        <w:rPr>
          <w:rFonts w:ascii="IRNazanin" w:hAnsi="IRNazanin" w:eastAsia="IRNazanin"/>
          <w:color w:val="111111"/>
          <w:sz w:val="28"/>
          <w:sz w:val="28"/>
          <w:szCs w:val="28"/>
          <w:rtl w:val="true"/>
          <w:lang w:bidi="fa-IR"/>
        </w:rPr>
        <w:t>يسؤهم لأنهم لا يقولون الحق والحق فيه فليخرجوا قضايا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وفرايضه إن كانوا صادقين، وسلوهم عن الخالات والعمات وليخرجوا مصحف فاطمة فإن فيه وصية فاطمة ومعه سلاح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 الله يقول إيتوني بكتاب من قبل هذا أو إثارة من علم أن كنتم صادقين</w:t>
      </w:r>
      <w:r>
        <w:rPr>
          <w:rFonts w:eastAsia="IRNazanin" w:cs="IRNazanin"/>
          <w:color w:val="111111"/>
          <w:sz w:val="28"/>
          <w:szCs w:val="28"/>
          <w:rtl w:val="true"/>
          <w:lang w:bidi="fa-IR"/>
        </w:rPr>
        <w:t xml:space="preserve">) </w:t>
      </w:r>
      <w:r>
        <w:rPr>
          <w:rStyle w:val="FootnoteAnchor"/>
          <w:rtl w:val="true"/>
        </w:rPr>
        <w:footnoteReference w:id="240"/>
      </w:r>
      <w:r>
        <w:rPr>
          <w:rFonts w:ascii="Amiri" w:hAnsi="Amiri" w:eastAsia="Amiri" w:cs="Amiri"/>
          <w:color w:val="111111"/>
          <w:sz w:val="28"/>
          <w:sz w:val="28"/>
          <w:szCs w:val="28"/>
          <w:rtl w:val="true"/>
          <w:lang w:bidi="ar-SA"/>
        </w:rPr>
        <w:t>، وكذا صحيحة هشام بن سالم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هذا الصحيح كما بيناه في الجزء الأول من كتاب المقامات دال بوضوح على أن مقام الإمامة في ذريتها هو من شؤون وصيتها، ووصية الموصي إنما تتعلق بموارد وشؤون 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المفاد دال بوضوح على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مقام ولائي مشرف ومهيمن على إمامة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صفة جميع من تردد في الأدوار من الأولين والآخرين، وأن كل دور خمسون ألف عام، وهي سبعة أدوار</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يدلل على أن 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محيطة بدورات الخلق السابقة نظير ما ورد أن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فَعَيِينا بِالْخَلْقِ الْأَوَّلِ بَلْ هُمْ فِي لَبْسٍ مِنْ خَلْقٍ جَدِيدٍ</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تأويل ذلك أن الله عز وجل إذا أفنى هذا الخلق وهذا العالم وأسكن أهل الجنة الجنة وأهل النار النار جدد الله عز وجل عالما غير هذا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العالم وجدد عالما من غير فحولة ولا إناث يعبدونه ويوحدونه، وخلق لهم أرضا غير هذه الأرض تحملهم وسماء غير هذه السماء تظلهم، لعلك ترى أن الله عزوجل إنما خلق هذا العالم الواحد، وترى أن الله عز وجل لم يخلق بشرا غيركم، بل والله لقد خلق الله تبارك وتعالى ألف ألف عالم وألف ألف آدم أنت في آخر تلك العوالم وأولئك الآدميين</w:t>
      </w:r>
      <w:r>
        <w:rPr>
          <w:rFonts w:eastAsia="Amiri" w:cs="Amiri" w:ascii="Amiri" w:hAnsi="Amiri"/>
          <w:color w:val="111111"/>
          <w:sz w:val="28"/>
          <w:szCs w:val="28"/>
          <w:rtl w:val="true"/>
          <w:lang w:bidi="ar-SA"/>
        </w:rPr>
        <w:t>»</w:t>
      </w:r>
      <w:r>
        <w:rPr>
          <w:rStyle w:val="FootnoteAnchor"/>
          <w:rtl w:val="true"/>
        </w:rPr>
        <w:footnoteReference w:id="242"/>
      </w:r>
      <w:r>
        <w:rPr>
          <w:rFonts w:ascii="Amiri" w:hAnsi="Amiri" w:eastAsia="Amiri" w:cs="Amiri"/>
          <w:color w:val="111111"/>
          <w:sz w:val="28"/>
          <w:sz w:val="28"/>
          <w:szCs w:val="28"/>
          <w:rtl w:val="true"/>
          <w:lang w:bidi="ar-SA"/>
        </w:rPr>
        <w:t>، إلى غير ذلك مما يشير في الروايات إلى دورات الخلق السابقة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وصفة أهل الجنة، وعدد من يدخلها، وعدد من يدخل النار، وأسماء هؤلاء وأسماء هؤلاء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يبيّن ولايتها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الحساب نظير ما ذكر من مقام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قسيم الجنة والنار فقد روى في الأمالي عن عبد الله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معاشر الناس، إن عليا قسيم النار، لا يدخل النار ولي له، ولا ينجو منها عدو له، إنه قسيم الجنة، لا يدخلها عدو له، ولا يزحزح عنها ولي له</w:t>
      </w:r>
      <w:r>
        <w:rPr>
          <w:rFonts w:eastAsia="IRNazanin" w:cs="IRNazanin"/>
          <w:color w:val="111111"/>
          <w:sz w:val="28"/>
          <w:szCs w:val="28"/>
          <w:rtl w:val="true"/>
          <w:lang w:bidi="fa-IR"/>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والنار ادخل أوليائي الجنة و ادخل أعدائي النار</w:t>
      </w:r>
      <w:r>
        <w:rPr>
          <w:rFonts w:eastAsia="Amiri" w:cs="Amiri" w:ascii="Amiri" w:hAnsi="Amiri"/>
          <w:color w:val="111111"/>
          <w:sz w:val="28"/>
          <w:szCs w:val="28"/>
          <w:rtl w:val="true"/>
          <w:lang w:bidi="ar-SA"/>
        </w:rPr>
        <w:t>»</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قسيم الجنة والنار</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علم القرآن كما أنزل، وعلم التوراة كما أنزلت وعلم الإنجيل والزبور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اشارة إلى هيمنة مصحفها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الكتب السماوية وهي ما تلقته عن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وقلبه الذي هو البيت المعمور وليس عن بدنه، إذ قد انزل عليها وأوحي اليها بعد شهادة 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ومصحفها مهيمن على تنزيل القرآن، إذ قد مر أن هذا المصحف الشريف متطابق مع باطن القرآن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وتنصيصه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طاعتها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مفروضة على جميع من خلق الله من الجن والإنس، والطير والبهائم، والأنبياء والملائكة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أن يبعد عن ذهن الراوي توهم الاعتراض على هول ما في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عظام الأمور من أسرار أمر الله ووحيه فيجيبه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مقام ولايتها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 على الخلق كلهم بما فيهم الأنبياء وجميع الملائكة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فكيف لا يكون ما اوحي إليها من المصحف مشتمل على هذه المقامات والشؤون العظيمة من الصلاحيات والولايات في العوالم كُلَّهَا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ووصف المصحف الشريف في الرواية</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دفتان من زبرجدتين على طول الورق وعرضه حمراوين، وورقه من در أبيض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وأنه مشتمل على ورق وأن ما حكاه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ورقتين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فيه اشارة إلى أن فيه أمور عظام لم يتحملها أبو بصير وهي من الأسرار الخاصة بأئمة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ارتباطها بشؤون إمامتهم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ورد في الرواية أن من علامات إمامة الإمام قبضه لمصحف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فعن أبي بصير قال سمعت أبا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مات أبو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قبض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وكل ما ذكره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شؤون وصلاحيات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العوالم مذكور في ورقتين من مصحفها، فكم بقي من ورق؟</w:t>
      </w:r>
      <w:r>
        <w:rPr>
          <w:rFonts w:eastAsia="IRNazanin" w:cs="IRNazanin"/>
          <w:color w:val="111111"/>
          <w:sz w:val="28"/>
          <w:szCs w:val="28"/>
          <w:lang w:bidi="fa-IR"/>
        </w:rPr>
        <w:t>8</w:t>
      </w:r>
      <w:r>
        <w:rPr>
          <w:rFonts w:eastAsia="IRNazanin" w:cs="IRNazanin"/>
          <w:color w:val="111111"/>
          <w:sz w:val="28"/>
          <w:szCs w:val="28"/>
          <w:rtl w:val="true"/>
          <w:lang w:bidi="fa-IR"/>
        </w:rPr>
        <w:t xml:space="preserve">. </w:t>
      </w:r>
      <w:bookmarkStart w:id="227" w:name="pg6917_71111"/>
    </w:p>
    <w:p>
      <w:pPr>
        <w:pStyle w:val="Heading3"/>
        <w:numPr>
          <w:ilvl w:val="2"/>
          <w:numId w:val="1"/>
        </w:numPr>
        <w:rPr/>
      </w:pPr>
      <w:bookmarkStart w:id="228" w:name="__RefHeading___Toc1690550_372815092"/>
      <w:bookmarkStart w:id="229" w:name="_Toc74"/>
      <w:bookmarkEnd w:id="227"/>
      <w:bookmarkEnd w:id="228"/>
      <w:r>
        <w:rPr>
          <w:rtl w:val="true"/>
        </w:rPr>
        <w:t>المقالة العاشرة</w:t>
      </w:r>
      <w:r>
        <w:rPr>
          <w:rtl w:val="true"/>
        </w:rPr>
        <w:t xml:space="preserve">: </w:t>
      </w:r>
      <w:r>
        <w:rPr>
          <w:rtl w:val="true"/>
        </w:rPr>
        <w:t>الكفوئية</w:t>
      </w:r>
      <w:bookmarkEnd w:id="229"/>
    </w:p>
    <w:p>
      <w:pPr>
        <w:pStyle w:val="Heading4"/>
        <w:numPr>
          <w:ilvl w:val="3"/>
          <w:numId w:val="1"/>
        </w:numPr>
        <w:rPr/>
      </w:pPr>
      <w:bookmarkStart w:id="230" w:name="__RefHeading___Toc1690552_372815092"/>
      <w:bookmarkStart w:id="231" w:name="_Toc75"/>
      <w:bookmarkEnd w:id="230"/>
      <w:r>
        <w:rPr>
          <w:rtl w:val="true"/>
        </w:rPr>
        <w:t>اشارة</w:t>
      </w:r>
      <w:bookmarkEnd w:id="2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الاستدلال على المقامات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حديثا الثقلين والكفؤية قرآنيان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فوائد من حديث الكفوئية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المديح الشخصي في القرآن اصطفاء إلهي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إرجاع معادلات الروايات للقرآن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أسمائي جامع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رتبتها على الأنبياء ما عدا الخاتم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لفتة معرفية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اشكالية الكفؤية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تقريب ثالث لحديث الكفاءة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 حول الكفؤية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تنافسهما قربي لا قبلي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وصيتها لعلي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وشراكتهما في 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عظيم مقاماتها وأعالي شؤونها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الرواية المستفيضة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أن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تزوجها لما كان لها كفو إلى يوم القيامة على وجه </w:t>
      </w:r>
      <w:bookmarkStart w:id="232" w:name="pg6917_71112"/>
    </w:p>
    <w:p>
      <w:pPr>
        <w:pStyle w:val="BookText"/>
        <w:rPr/>
      </w:pPr>
      <w:bookmarkEnd w:id="232"/>
      <w:r>
        <w:rPr>
          <w:rFonts w:ascii="IRNazanin" w:hAnsi="IRNazanin" w:eastAsia="IRNazanin"/>
          <w:color w:val="111111"/>
          <w:sz w:val="28"/>
          <w:sz w:val="28"/>
          <w:szCs w:val="28"/>
          <w:rtl w:val="true"/>
          <w:lang w:bidi="fa-IR"/>
        </w:rPr>
        <w:t>الأرض آدم فمن دونه</w:t>
      </w:r>
      <w:r>
        <w:rPr>
          <w:rFonts w:eastAsia="IRNazanin" w:cs="IRNazanin"/>
          <w:color w:val="111111"/>
          <w:sz w:val="28"/>
          <w:szCs w:val="28"/>
          <w:rtl w:val="true"/>
          <w:lang w:bidi="fa-IR"/>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3" w:name="__RefHeading___Toc1690554_372815092"/>
      <w:bookmarkStart w:id="234" w:name="_Toc76"/>
      <w:bookmarkEnd w:id="233"/>
      <w:r>
        <w:rPr>
          <w:rtl w:val="true"/>
        </w:rPr>
        <w:t>منهج الاستدلال على المقامات</w:t>
      </w:r>
      <w:r>
        <w:rPr>
          <w:rtl w:val="true"/>
        </w:rPr>
        <w:t>:</w:t>
      </w:r>
      <w:bookmarkEnd w:id="234"/>
    </w:p>
    <w:p>
      <w:pPr>
        <w:pStyle w:val="BookText"/>
        <w:rPr/>
      </w:pPr>
      <w:r>
        <w:rPr>
          <w:rFonts w:ascii="Amiri" w:hAnsi="Amiri" w:eastAsia="Amiri" w:cs="Amiri"/>
          <w:color w:val="111111"/>
          <w:sz w:val="28"/>
          <w:sz w:val="28"/>
          <w:szCs w:val="28"/>
          <w:rtl w:val="true"/>
          <w:lang w:bidi="ar-SA"/>
        </w:rPr>
        <w:t>ويحسن في البداية أن ننبه على مطلب مغفول عنه عند الخاصة فضلا عن العامة في منهج الاستدلال على مقامات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أكثر مقاماتهم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كلها ورد دليلها في القرآن فضلا عن السنة المطهرة، وعليه فما جاء في السنة ليس تأسيسا لأمر ليس في القرآن، وإنما هو شرح وبسط بلغة معرفية يفهمها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وضع الباحث يده على كل رواية حكت مقاما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وتذرع بالتنقيب العلمي بلا كلل لوجد أن القرآن قد طرح ذلك في معادلة من معادلاته الجزلة</w:t>
      </w:r>
      <w:r>
        <w:rPr>
          <w:rFonts w:eastAsia="Amiri" w:cs="Amiri" w:ascii="Amiri" w:hAnsi="Amiri"/>
          <w:color w:val="111111"/>
          <w:sz w:val="28"/>
          <w:szCs w:val="28"/>
          <w:rtl w:val="true"/>
          <w:lang w:bidi="ar-SA"/>
        </w:rPr>
        <w:t>.</w:t>
      </w:r>
    </w:p>
    <w:p>
      <w:pPr>
        <w:pStyle w:val="Heading4"/>
        <w:numPr>
          <w:ilvl w:val="3"/>
          <w:numId w:val="1"/>
        </w:numPr>
        <w:rPr/>
      </w:pPr>
      <w:bookmarkStart w:id="235" w:name="__RefHeading___Toc1690556_372815092"/>
      <w:bookmarkStart w:id="236" w:name="_Toc77"/>
      <w:bookmarkEnd w:id="235"/>
      <w:r>
        <w:rPr>
          <w:rtl w:val="true"/>
        </w:rPr>
        <w:t>حديثا الثقلين والكفؤية قرآنيان</w:t>
      </w:r>
      <w:r>
        <w:rPr>
          <w:rtl w:val="true"/>
        </w:rPr>
        <w:t>:</w:t>
      </w:r>
      <w:bookmarkEnd w:id="236"/>
    </w:p>
    <w:p>
      <w:pPr>
        <w:pStyle w:val="Heading5"/>
        <w:numPr>
          <w:ilvl w:val="4"/>
          <w:numId w:val="1"/>
        </w:numPr>
        <w:rPr/>
      </w:pPr>
      <w:bookmarkStart w:id="237" w:name="__RefHeading___Toc1690558_372815092"/>
      <w:bookmarkStart w:id="238" w:name="_Toc78"/>
      <w:bookmarkEnd w:id="237"/>
      <w:r>
        <w:rPr>
          <w:rtl w:val="true"/>
        </w:rPr>
        <w:t>اشارة</w:t>
      </w:r>
      <w:bookmarkEnd w:id="238"/>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مثالاً على ذلك معادلة ملازمة الثقلين في الحديث المشهور، فقد دار الجدل العلمي كررا بين الشيعة وأهل الخلاف في أن المعادلة الروائية النبوية هل هي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هي ملازمة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وبغض النظر عن امكانية الجمع بين المعادلتين وعن كثرة ورود المعادلة في كتب الفريقين بهذا النحو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وعترتي</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إنه بغض النظر عن كل ذلك فإن الشيعة فضلا عن السنة لم يتوسلوا لرفع النزاع ببيان أن احدى المعادلتين قرآنية في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والحال أن المحققين أخيرا يعبرون عن بعض الآيات بأنها حديث الثقلين القرآني، أي أنه بالتتبع و التعمق تبين أن الملازمة بين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والعترة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ملازمة قرآنية قبل أن تكون روائية، والقرآن هو من أسسها وما في الروايات إنما هو صياغة أخرى لما في القرآن، وواحدة من آيات الثقلين في القرآن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يَعْلَمُ تَأْوِيلَهُ إِلاَّ اللّهُ وَ الرّاسِخُونَ فِي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Style w:val="FootnoteAnchor"/>
          <w:rtl w:val="true"/>
        </w:rPr>
        <w:footnoteReference w:id="249"/>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ما نحن فيه فإن مقام الكفوئية بين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تأسيسه من القرآن في آيات كثيرة وتبيانه روائي، فإن آيات الولاية وآيات القربى أسست لكفؤية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حديث المفاضلة وحديث</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الكفؤية، وبالتالي فهما صدى وانعكاس عن ما في القرآن الكريم، وسيجيء ذلك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وكم لهذا المنهج في الاستدلال من ثمار جليلة سواء على مستوى تقوية اليقين بمقاماتهم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مستوى توضيح الحق في الحواريات المذهبية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أن الاستدلال بالقرآن وحده عادة مايواجه بالاحتمالات الكثيرة تأويلا، كما أن الاستدلال بالسنة المطهرة وحدها يواجه إما بأنها روايات خاصة وإما برميها بالضعف السندي رغم رواية رواة الفريقين لها، ولا يمكن التخلص من هذه الاشكالات الا بمنهج معية الثقلين، وببيان المعادلات القرآنية بمحكمات معادلاته وبولاية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6917_71116"/>
      <w:bookmarkStart w:id="240" w:name="pg6917_71116"/>
      <w:bookmarkEnd w:id="240"/>
    </w:p>
    <w:p>
      <w:pPr>
        <w:pStyle w:val="Heading5"/>
        <w:numPr>
          <w:ilvl w:val="4"/>
          <w:numId w:val="1"/>
        </w:numPr>
        <w:rPr/>
      </w:pPr>
      <w:bookmarkStart w:id="241" w:name="pg6917_71116"/>
      <w:bookmarkStart w:id="242" w:name="__RefHeading___Toc1690560_372815092"/>
      <w:bookmarkStart w:id="243" w:name="_Toc79"/>
      <w:bookmarkEnd w:id="241"/>
      <w:bookmarkEnd w:id="242"/>
      <w:r>
        <w:rPr>
          <w:rtl w:val="true"/>
        </w:rPr>
        <w:t>فوائد من حديث الكفوئية</w:t>
      </w:r>
      <w:bookmarkEnd w:id="243"/>
    </w:p>
    <w:p>
      <w:pPr>
        <w:pStyle w:val="Heading6"/>
        <w:numPr>
          <w:ilvl w:val="5"/>
          <w:numId w:val="1"/>
        </w:numPr>
        <w:rPr/>
      </w:pPr>
      <w:bookmarkStart w:id="244" w:name="__RefHeading___Toc1690562_372815092"/>
      <w:bookmarkStart w:id="245" w:name="_Toc80"/>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وفي حديث الكفؤية عدة فوائد</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1690564_372815092"/>
      <w:bookmarkStart w:id="247" w:name="_Toc81"/>
      <w:bookmarkEnd w:id="246"/>
      <w:r>
        <w:rPr>
          <w:rtl w:val="true"/>
        </w:rPr>
        <w:t>الفائدة الأولى</w:t>
      </w:r>
      <w:r>
        <w:rPr>
          <w:rtl w:val="true"/>
        </w:rPr>
        <w:t xml:space="preserve">: </w:t>
      </w:r>
      <w:r>
        <w:rPr>
          <w:rtl w:val="true"/>
        </w:rPr>
        <w:t>المديح الشخصي في القرآن اصطفاء إلهي</w:t>
      </w:r>
      <w:r>
        <w:rPr>
          <w:rtl w:val="true"/>
        </w:rPr>
        <w:t>:</w:t>
      </w:r>
      <w:bookmarkEnd w:id="247"/>
    </w:p>
    <w:p>
      <w:pPr>
        <w:pStyle w:val="BookText"/>
        <w:rPr/>
      </w:pPr>
      <w:r>
        <w:rPr>
          <w:rFonts w:ascii="Amiri" w:hAnsi="Amiri" w:eastAsia="Amiri" w:cs="Amiri"/>
          <w:color w:val="111111"/>
          <w:sz w:val="28"/>
          <w:sz w:val="28"/>
          <w:szCs w:val="28"/>
          <w:rtl w:val="true"/>
          <w:lang w:bidi="ar-SA"/>
        </w:rPr>
        <w:t>إن المدح في لسان الوحي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المدح في لسان الوحي على وصف عام وعنوان عام ينطبق على أفراد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رَضِيَ اللّهُ عَنِ الْمُؤْمِنِينَ إِذْ يُبايِعُونَكَ تَحْتَ الشَّجَرَةِ فَعَلِمَ ما فِي قُلُوبِهِمْ فَأَنْزَلَ السَّكِينَةَ عَلَيْهِمْ وَ أَثابَهُمْ فَتْحاً قَرِيباً</w:t>
      </w:r>
      <w:r>
        <w:rPr>
          <w:rFonts w:eastAsia="Amiri" w:cs="Amiri" w:ascii="Amiri" w:hAnsi="Amiri"/>
          <w:color w:val="111111"/>
          <w:sz w:val="28"/>
          <w:szCs w:val="28"/>
          <w:rtl w:val="true"/>
          <w:lang w:bidi="ar-SA"/>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ينصب المدح الوحياني على العنوان الشخصي والهوية الشخصانية لواحد بعينه، أو على عنوان مشير لشخصه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النمط من المدح في لسان الوحي يعني الاصطفاء ويشير </w:t>
      </w:r>
      <w:bookmarkStart w:id="248" w:name="pg6917_71117"/>
    </w:p>
    <w:p>
      <w:pPr>
        <w:pStyle w:val="BookText"/>
        <w:rPr/>
      </w:pPr>
      <w:bookmarkEnd w:id="248"/>
      <w:r>
        <w:rPr>
          <w:rFonts w:ascii="Amiri" w:hAnsi="Amiri" w:eastAsia="Amiri" w:cs="Amiri"/>
          <w:color w:val="111111"/>
          <w:sz w:val="28"/>
          <w:sz w:val="28"/>
          <w:szCs w:val="28"/>
          <w:rtl w:val="true"/>
          <w:lang w:bidi="ar-SA"/>
        </w:rPr>
        <w:t xml:space="preserve">للمقام و المنصب الالهي والموقعية الدينية، وليس من عادة الوحي أن يمدح بالعنوان الشخصي ويكون المشار إليه في الشخص من قبيل الكمالات المعتادة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وحديث الكفوئية من قبيل الثاني، أي مدح بلسان وحياني لفاطمة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وسيتبين أنه يحكي عن مقام اصطفاء لهما وعن كمال وسؤدد غير اعتيادي فيهما</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1690566_372815092"/>
      <w:bookmarkStart w:id="250" w:name="_Toc82"/>
      <w:bookmarkEnd w:id="249"/>
      <w:r>
        <w:rPr>
          <w:rtl w:val="true"/>
        </w:rPr>
        <w:t>الفائدة الثانية</w:t>
      </w:r>
      <w:r>
        <w:rPr>
          <w:rtl w:val="true"/>
        </w:rPr>
        <w:t xml:space="preserve">: </w:t>
      </w:r>
      <w:r>
        <w:rPr>
          <w:rtl w:val="true"/>
        </w:rPr>
        <w:t>ضرورة إرجاع معادلات الروايات للقرآن</w:t>
      </w:r>
      <w:r>
        <w:rPr>
          <w:rtl w:val="true"/>
        </w:rPr>
        <w:t>:</w:t>
      </w:r>
      <w:bookmarkEnd w:id="250"/>
    </w:p>
    <w:p>
      <w:pPr>
        <w:pStyle w:val="BookText"/>
        <w:rPr/>
      </w:pPr>
      <w:r>
        <w:rPr>
          <w:rFonts w:ascii="IRNazanin" w:hAnsi="IRNazanin" w:eastAsia="IRNazanin"/>
          <w:color w:val="111111"/>
          <w:sz w:val="28"/>
          <w:sz w:val="28"/>
          <w:szCs w:val="28"/>
          <w:rtl w:val="true"/>
          <w:lang w:bidi="fa-IR"/>
        </w:rPr>
        <w:t>إن معادلات الروايات كما هي معادلات القرآن إذا ما أرجعت لمطالب ومعادلات محكمة وواضحة فيهما فإنه يتبين عمق الدلالة المطروحة، فإذا قورن في روايات لسان الوحي بين علي وهارون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بين فاطمة ومريم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بالتالي ارجاع للقرآن في معادلات شبيهة توخيا للتوضيح والتبيين، أي على الباحث أن ينقب قرآنيا عن مقامات هارون ليتعرف علي سنخ المقامات التي تثبت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وليفتش عن سؤدد مريم في القرآن ليعرف أي سؤدد وعلو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ولهذا الارجاع غايات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ما في القرآن من مقامات الأولياء السابقين إنما هي أمثلة ضربت لبيان مقامات الأولياء في أمة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الإرجاع خير وسيلة لدفع الاستنكار والاستبعاد </w:t>
      </w:r>
    </w:p>
    <w:p>
      <w:pPr>
        <w:pStyle w:val="BookText"/>
        <w:rPr/>
      </w:pPr>
      <w:r>
        <w:rPr>
          <w:rFonts w:ascii="Amiri" w:hAnsi="Amiri" w:eastAsia="Amiri" w:cs="Amiri"/>
          <w:color w:val="111111"/>
          <w:sz w:val="28"/>
          <w:sz w:val="28"/>
          <w:szCs w:val="28"/>
          <w:rtl w:val="true"/>
          <w:lang w:bidi="ar-SA"/>
        </w:rPr>
        <w:t>الذي يخالج أذهان الكثيرين عند تعداد مقامات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أن وجود نظائرها في القرآن ينتج أنها ليست بدعا وليست أمرا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الكفؤية جعلت موقعية آدم صفي الله دون موقع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فيكون لهذا الحديث لوازم وأبعاد وإشارات مهمة لا تقرأ في سطحه بل تقرأ في اللغة الاشارية له، فكأنه يعزو الباحث للقرآن ليتعرف على موقعية آدم فيه ليكون دليلا له في استيعاب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يشير إليه القرآن 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نبي من أنبياء الله وفي ذلك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وفي قراءة عبدالله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اصْطَفى آدَمَ وَ نُوحاً </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آل إبراهيم وآل محمد على العالمين، فوضعوا اسماً مكان اسم</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فأول الأصفياء في سلسلة النبوات زمانا وليس رتبة هو آدم، وبحسب رواية البحث يكون اصطفاء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اصطفاء آدم</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رتبة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 أحد مقامات آدم أنه نبي، أي له علم من جهة النبوة، فيكون العلم الذي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النبوة فوق ما لآدم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ومما ثبت لآدم قرآنيا أنه خليفة الله في الأرض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رَبُّكَ لِلْمَلائِكَةِ إِنِّي جاعِلٌ فِي الْأَرْضِ خَلِيفَةً </w:t>
      </w:r>
      <w:r>
        <w:rPr>
          <w:rFonts w:eastAsia="Amiri" w:cs="Amiri" w:ascii="Amiri" w:hAnsi="Amiri"/>
          <w:color w:val="111111"/>
          <w:sz w:val="28"/>
          <w:szCs w:val="28"/>
          <w:rtl w:val="true"/>
          <w:lang w:bidi="ar-SA"/>
        </w:rPr>
        <w:t>)</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وإذا ثبتت الخلافة عن الله لآدم في الأرض فكيف بمن كان فوق آدم، فيثبت بدلالة الحديث النبوي والتأمل القرآني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في الأرض بل ويثبت أن خلافتها أعظم من خلافة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سأل 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لآدم من مقامات قد نص عليه القرآن، والقرآن لم ينص على ما تقولونه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فجوابه إنه بعد ثبوت حديث الكفؤية وشهرته يكون بنفسه تنصيص على كون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وولية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مما دل عليه القرآن أن ولاية آدم وطاعة أمره افترضت على جميع الملائكة وطبقاتهم أي على جبرائيل واسرافيل وميكائيل ورضوان خازن الجنان ومالك خازن النيران، ومن فوقهم</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إنَّ الآيات المتعددة تفيد فرض طاعة آدم على عموم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الملائكة بلا استثناء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 xml:space="preserve">فَقَدْ دَلَّتْ الآية على التعميم بدوال متعددة، بل طبيعة الأمر بالخضوع لولاية آدم أخذت بنحو صارم على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سَوَّيْتُهُ وَ نَفَخْتُ فِيهِ مِنْ رُوحِي فَقَعُوا لَهُ ساجِدِينَ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1"/>
      </w:r>
    </w:p>
    <w:p>
      <w:pPr>
        <w:pStyle w:val="BookText"/>
        <w:rPr/>
      </w:pPr>
      <w:r>
        <w:rPr>
          <w:rFonts w:ascii="Amiri" w:hAnsi="Amiri" w:eastAsia="Amiri" w:cs="Amiri"/>
          <w:color w:val="111111"/>
          <w:sz w:val="28"/>
          <w:sz w:val="28"/>
          <w:szCs w:val="28"/>
          <w:rtl w:val="true"/>
          <w:lang w:bidi="ar-SA"/>
        </w:rPr>
        <w:t>فليس المطلوب السجود حتى لو كان عن تراخ بل سجود فوري وقهري وصارم فضلا عن أنه منتهى الخضوع والتسليم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فلآدم ولاية تكوينية وولاية تشريعية لا بمعنى أنه يفعل بهواه وبمشيئته بل ضمن برنامج المشروع الإلهي فهو القائد والملائكة اتباعه وتحت إمرته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وملف أنشطة الملائكة في القرآن عظيم ومبسوط فما من مجال إلا ولهم فيه نشاط وفعل، فما من أمر في الأرض أو في السماء أو في الهواء أو أمر من الموت أو أمر من الحياة الا ولهم فيه النشاط الأكبر وفيه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الذّارِياتِ ذَرْواً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فَالْحامِلاتِ وِقْراً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فَالْجارِياتِ يُسْراً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فَالْمُقَسِّماتِ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3"/>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تقتصر أنشطتهم على عالم الدنيا بل عظيم نشاطهم سيكون</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الْجَحِيمَ صَلُّوهُ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فِي سِلْسِلَةٍ ذَرْعُها سَبْعُونَ ذِراعاً فَاسْلُكُوهُ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5"/>
      </w:r>
    </w:p>
    <w:p>
      <w:pPr>
        <w:pStyle w:val="BookText"/>
        <w:rPr/>
      </w:pPr>
      <w:r>
        <w:rPr>
          <w:rFonts w:ascii="Amiri" w:hAnsi="Amiri" w:eastAsia="Amiri" w:cs="Amiri"/>
          <w:color w:val="111111"/>
          <w:sz w:val="28"/>
          <w:sz w:val="28"/>
          <w:szCs w:val="28"/>
          <w:rtl w:val="true"/>
          <w:lang w:bidi="ar-SA"/>
        </w:rPr>
        <w:t>وتعداد أنشطة الملائكة بحسب القرآن خارج عن إحاطتنا، غير أن كل الملائكة بأنشطتهم تحت نظام قيادة خلفاء الله، وخلافة الله طبقات وآدم طبقة من الخلافة وتتلوه سلسلة من طبقات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أن كل ما ثبت لآدم من ولاية تكوينية في الدنيا والآخرة وما ثبت له من حكومة على الملائكة بنص القرآن تكون بنمط أعلى وأشرف ثابتة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 حديث الكفؤية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ولاية آدم لم يثبتها القرآن الكريم لمريم، لكننا استفدنا من خلال الجمع بين السنة والقرآن ثبوت سنخ ولايته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مشابهة لولاية آدم نحوها أعلى وأشرف لكونه ليس كفؤا لها، فآدم ومن تحت إمرته وفي ولايته تحت طاعة وولاية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سورة البقرة تدل على أن الخلافة طبقات وأنه فوق خلافة آدم طبقات باعتبار أن تشرف آدم بالخلافة كان نتيجة توسل آدم بما هو أكبر منه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عَلَّمَ آدَمَ الْأَسْماءَ كُلَّها ثُمَّ عَرَضَهُمْ عَلَى </w:t>
      </w:r>
      <w:r>
        <w:rPr>
          <w:rStyle w:val="FootnoteAnchor"/>
        </w:rPr>
        <w:footnoteReference w:id="266"/>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الْمَلائِكَةِ فَقالَ أَنْبِئُونِي بِأَسْماءِ هؤُلاءِ إِنْ كُنْتُمْ صادِقِينَ </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 xml:space="preserve">ولم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يدلل على أنها أسماء حية وغير جامدة وأنها شاعرة وغير ساكنة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تلك الأسماء؟؟</w:t>
      </w:r>
    </w:p>
    <w:p>
      <w:pPr>
        <w:pStyle w:val="BookText"/>
        <w:rPr/>
      </w:pPr>
      <w:r>
        <w:rPr>
          <w:rFonts w:ascii="Amiri" w:hAnsi="Amiri" w:eastAsia="Amiri" w:cs="Amiri"/>
          <w:color w:val="111111"/>
          <w:sz w:val="28"/>
          <w:sz w:val="28"/>
          <w:szCs w:val="28"/>
          <w:rtl w:val="true"/>
          <w:lang w:bidi="ar-SA"/>
        </w:rPr>
        <w:t>لقد أفصح الحديث الشريف بأن تلك الموجودات الحية الشاعرة العاقلة الموجودة قبل آدم بوجود نوري واضح في ملكوت السماء هم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وبالتالي فإن الحديث يدل على أن ولاية آدم وبما يندرج تحتها مندرجة تحت 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نفس السورة عندما يحاسب الباري ويعاتب ابليس يخاطبه بهذا الخطاب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إِبْلِيسُ ما مَنَعَكَ أَنْ تَسْجُدَ لِما خَلَقْتُ بِيَدَيَّ أَسْتَكْبَرْتَ أَمْ كُنْتَ مِنَ الْعالِينَ </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1"/>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الآية تشير إلى العالين على آدم عن أن يطيعوه، أي لهم علو حقيقي مقامي على الملائكة بل على آمر الملائكة وهو أدم، فهم فوق أن يسجدوا ويخضعوا له، وفاطمة من العالين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51" w:name="pg6917_71123"/>
    </w:p>
    <w:p>
      <w:pPr>
        <w:pStyle w:val="BookText"/>
        <w:rPr/>
      </w:pPr>
      <w:bookmarkEnd w:id="251"/>
      <w:r>
        <w:rPr>
          <w:rFonts w:ascii="Amiri" w:hAnsi="Amiri" w:eastAsia="Amiri" w:cs="Amiri"/>
          <w:color w:val="111111"/>
          <w:sz w:val="28"/>
          <w:sz w:val="28"/>
          <w:szCs w:val="28"/>
          <w:rtl w:val="true"/>
          <w:lang w:bidi="ar-SA"/>
        </w:rPr>
        <w:t>آدم الذين اندرج آدم بما تحته تحت ولايتهم</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وينص حديث الكفؤية على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العالين، أي أنها من الأسماء الإلهية النورانية الحية الشاعرة قبل وجودها البدني، فهي وجود ملكوتي مفترض الطاعة ومن ذلك العالم</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1690568_372815092"/>
      <w:bookmarkStart w:id="253" w:name="_Toc83"/>
      <w:bookmarkEnd w:id="252"/>
      <w:r>
        <w:rPr>
          <w:rtl w:val="true"/>
        </w:rPr>
        <w:t>الفائدة الثالثة</w:t>
      </w:r>
      <w:r>
        <w:rPr>
          <w:rtl w:val="true"/>
        </w:rPr>
        <w:t xml:space="preserve">: </w:t>
      </w:r>
      <w:r>
        <w:rPr>
          <w:rtl w:val="true"/>
        </w:rPr>
        <w:t>علم فاطمة</w:t>
      </w:r>
      <w:r>
        <w:rPr>
          <w:rtl w:val="true"/>
        </w:rPr>
        <w:t>(</w:t>
      </w:r>
      <w:r>
        <w:rPr>
          <w:rtl w:val="true"/>
        </w:rPr>
        <w:t>عليها السلام</w:t>
      </w:r>
      <w:r>
        <w:rPr>
          <w:rtl w:val="true"/>
        </w:rPr>
        <w:t xml:space="preserve">) </w:t>
      </w:r>
      <w:r>
        <w:rPr>
          <w:rtl w:val="true"/>
        </w:rPr>
        <w:t>أسمائي جامع</w:t>
      </w:r>
      <w:r>
        <w:rPr>
          <w:rtl w:val="true"/>
        </w:rPr>
        <w:t>:</w:t>
      </w:r>
      <w:bookmarkEnd w:id="25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فوائد حديث الكفؤية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سنخا خاصا من العلم، إذ إن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عَلَّمَ آدَمَ الْأَسْماءَ كُلَّها </w:t>
      </w:r>
      <w:r>
        <w:rPr>
          <w:rFonts w:eastAsia="Amiri" w:cs="Amiri" w:ascii="Amiri" w:hAnsi="Amiri"/>
          <w:color w:val="111111"/>
          <w:sz w:val="28"/>
          <w:szCs w:val="28"/>
          <w:rtl w:val="true"/>
          <w:lang w:bidi="ar-SA"/>
        </w:rPr>
        <w:t xml:space="preserve">) </w:t>
      </w:r>
      <w:r>
        <w:rPr>
          <w:rStyle w:val="FootnoteAnchor"/>
          <w:rtl w:val="true"/>
        </w:rPr>
        <w:footnoteReference w:id="273"/>
      </w:r>
      <w:r>
        <w:rPr>
          <w:rFonts w:ascii="Amiri" w:hAnsi="Amiri" w:eastAsia="Amiri" w:cs="Amiri"/>
          <w:color w:val="111111"/>
          <w:sz w:val="28"/>
          <w:sz w:val="28"/>
          <w:szCs w:val="28"/>
          <w:rtl w:val="true"/>
          <w:lang w:bidi="ar-SA"/>
        </w:rPr>
        <w:t>يشير إلى العلم المعبر عنه بالعلم الاسمائي وهو علم جامع وبه استحق آدم الخلافة، فيثبت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اسمائيا جامعا وبنحو أعلى مما ثبت لآدم ببركة حديث الكفوئية</w:t>
      </w:r>
      <w:r>
        <w:rPr>
          <w:rFonts w:eastAsia="Amiri" w:cs="Amiri" w:ascii="Amiri" w:hAnsi="Amiri"/>
          <w:color w:val="111111"/>
          <w:sz w:val="28"/>
          <w:szCs w:val="28"/>
          <w:rtl w:val="true"/>
          <w:lang w:bidi="ar-SA"/>
        </w:rPr>
        <w:t xml:space="preserve">. </w:t>
      </w:r>
      <w:bookmarkStart w:id="254" w:name="pg6917_71124"/>
    </w:p>
    <w:p>
      <w:pPr>
        <w:pStyle w:val="Heading6"/>
        <w:numPr>
          <w:ilvl w:val="5"/>
          <w:numId w:val="1"/>
        </w:numPr>
        <w:rPr/>
      </w:pPr>
      <w:bookmarkStart w:id="255" w:name="__RefHeading___Toc1690570_372815092"/>
      <w:bookmarkStart w:id="256" w:name="_Toc84"/>
      <w:bookmarkEnd w:id="254"/>
      <w:bookmarkEnd w:id="255"/>
      <w:r>
        <w:rPr>
          <w:rtl w:val="true"/>
        </w:rPr>
        <w:t>الفائدة الرابعة</w:t>
      </w:r>
      <w:r>
        <w:rPr>
          <w:rtl w:val="true"/>
        </w:rPr>
        <w:t xml:space="preserve">: </w:t>
      </w:r>
      <w:r>
        <w:rPr>
          <w:rtl w:val="true"/>
        </w:rPr>
        <w:t>علو رتبتها على الأنبياء ما عدا الخاتم</w:t>
      </w:r>
      <w:r>
        <w:rPr>
          <w:rtl w:val="true"/>
        </w:rPr>
        <w:t>:</w:t>
      </w:r>
      <w:bookmarkEnd w:id="256"/>
    </w:p>
    <w:p>
      <w:pPr>
        <w:pStyle w:val="BookText"/>
        <w:rPr/>
      </w:pPr>
      <w:r>
        <w:rPr>
          <w:rFonts w:ascii="IRNazanin" w:hAnsi="IRNazanin" w:eastAsia="IRNazanin"/>
          <w:color w:val="111111"/>
          <w:sz w:val="28"/>
          <w:sz w:val="28"/>
          <w:szCs w:val="28"/>
          <w:rtl w:val="true"/>
          <w:lang w:bidi="fa-IR"/>
        </w:rPr>
        <w:t xml:space="preserve">ومن الفوائد العالية لحديث الكفؤية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لا ينتهي رفده ونميره الصافي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 وتعالي رتبة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رتب الأنبياء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في الحديث صدرا وذيلا، وصدره هو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أن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وبهذه الفقرة والضابطة يكون الصدر أعظم من الذيل وهو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ميزان كبير وأكبر من ميزانية آدم ومن دونه في الرتبة إلا أن نرجع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فمن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الحيثية الزمانية لا إلى الحيثية الرتبية أي دونه زمانا فيشمل كل الأنبياء عدا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تتطابق الضابطتان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كل حال فإن حصر الكفؤية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بنص القرآن وبيانات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وتعليمهم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يفوق مقام بقية الأنبياء من أولى العزم والرسل، لأنه جعل عدلا لمن لا يكافؤها آدم ومن دونه، هذا مضافا إلى أن القرآن وصفه بأوصاف لم يصف بها ابراهيم وموسى وعيسى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وغيرهم، منها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بمنزلة نفس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وصف لم يصف به القرآن أحدا من النبيين</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حصر الكفؤية في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البقية هو دليل أعظمية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سائر الأنبياء عدا الخاتم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ومن جهة أخرى هو بنفسه دليل أعظمية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الحجة </w:t>
      </w:r>
      <w:bookmarkStart w:id="257" w:name="pg6917_71125"/>
    </w:p>
    <w:p>
      <w:pPr>
        <w:pStyle w:val="BookText"/>
        <w:rPr/>
      </w:pPr>
      <w:bookmarkEnd w:id="257"/>
      <w:r>
        <w:rPr>
          <w:rFonts w:ascii="IRNazanin" w:hAnsi="IRNazanin" w:eastAsia="IRNazanin"/>
          <w:color w:val="111111"/>
          <w:sz w:val="28"/>
          <w:sz w:val="28"/>
          <w:szCs w:val="28"/>
          <w:rtl w:val="true"/>
          <w:lang w:bidi="fa-IR"/>
        </w:rPr>
        <w:t>وبقية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مرتبة ومقام عدلها وهو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 رتب المعصومين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ولأن أولاد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الأنوار هم أولاد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يمكن أن يكونوا لها كفوا في الزواج، والمسألة قبل ترتيب النسل والترتيب في النسل بيد الله هو المقدم وهو المؤخر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اعترضت إحدى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وصفه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بالأخوة، فقد روى في المناقب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ليلة يطلبني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 أيمن أين أخي؟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أخوك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أخوك وتزوجه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أما والله لقد زوجتها كفوا شريفا في الدنيا والآخرة ومن المقربين</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ومضمون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أخي في النور وليس أخا في البدن، وأخوة البدن مانعة عن الزواج دون أخوة النور</w:t>
      </w:r>
      <w:r>
        <w:rPr>
          <w:rFonts w:eastAsia="IRNazanin" w:cs="IRNazanin"/>
          <w:color w:val="111111"/>
          <w:sz w:val="28"/>
          <w:szCs w:val="28"/>
          <w:rtl w:val="true"/>
          <w:lang w:bidi="fa-IR"/>
        </w:rPr>
        <w:t>.</w:t>
      </w:r>
    </w:p>
    <w:p>
      <w:pPr>
        <w:pStyle w:val="Heading5"/>
        <w:numPr>
          <w:ilvl w:val="4"/>
          <w:numId w:val="1"/>
        </w:numPr>
        <w:rPr/>
      </w:pPr>
      <w:bookmarkStart w:id="258" w:name="__RefHeading___Toc1690572_372815092"/>
      <w:bookmarkStart w:id="259" w:name="_Toc85"/>
      <w:bookmarkEnd w:id="258"/>
      <w:r>
        <w:rPr>
          <w:rtl w:val="true"/>
        </w:rPr>
        <w:t>لفتة معرفية</w:t>
      </w:r>
      <w:r>
        <w:rPr>
          <w:rtl w:val="true"/>
        </w:rPr>
        <w:t>:</w:t>
      </w:r>
      <w:bookmarkEnd w:id="259"/>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إخبار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الأخوة النورية يفتح بابا ينفتح منه ألف </w:t>
      </w:r>
    </w:p>
    <w:p>
      <w:pPr>
        <w:pStyle w:val="BookText"/>
        <w:rPr/>
      </w:pPr>
      <w:r>
        <w:rPr>
          <w:rFonts w:ascii="IRNazanin" w:hAnsi="IRNazanin" w:eastAsia="IRNazanin"/>
          <w:color w:val="111111"/>
          <w:sz w:val="28"/>
          <w:sz w:val="28"/>
          <w:szCs w:val="28"/>
          <w:rtl w:val="true"/>
          <w:lang w:bidi="fa-IR"/>
        </w:rPr>
        <w:t>باب، منها إن قول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كنت نبيا وآدم بين الماء والطين</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محصله أنه حسب عالم النور يكون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أبا لآدم وأبا لعبدالله والده وأبا لإبراهيم، والأب هنا بمعنى المنشأ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أنا وأنت أبوا هذه الأمة</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يشمل الأنبياء لأن كل النبيين من أمة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وتابعون ومنقادون له ورسل عنه، وفي الرجعة تكون الأمم أمة واحدة تحت سلطانه ومنقادين له ومتعبدين بشريعته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والأبوة هي أبوة نور لكل الأنبياء وأحكام عالم النور مغايرة لأحكام عالم البدن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فقولهم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لولا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يشير إلى خلقه بحسب الولادة والبدن بل بحسب عالم النور، أي لو لم يخلق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يكن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كفؤ، ليس بحسب البدن والتزاوج البدني، بل حتى بحسب تزاوج عالم الأنوار لأن آدم ها هنا وبحسب البدن أب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بحسب البدن فكيف يتم الحديث؟</w:t>
      </w:r>
    </w:p>
    <w:p>
      <w:pPr>
        <w:pStyle w:val="BookText"/>
        <w:rPr/>
      </w:pPr>
      <w:r>
        <w:rPr>
          <w:rFonts w:ascii="IRNazanin" w:hAnsi="IRNazanin" w:eastAsia="IRNazanin"/>
          <w:color w:val="111111"/>
          <w:sz w:val="28"/>
          <w:sz w:val="28"/>
          <w:szCs w:val="28"/>
          <w:rtl w:val="true"/>
          <w:lang w:bidi="fa-IR"/>
        </w:rPr>
        <w:t>ولذا ورد حتى في علاقتها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 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وعليه فقوله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أمير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ليس ملحوظ فيه عالم البدن بل وقبل تقدير وقضاء عالم البدن وهندسة عالم الدينا وفي عالم الأنوار، فليس لها كفؤ إلا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وسيد الأنبياء ليس كفؤا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أعلى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كما أن هذا الحديث الشريف دليل على أن رتبة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رتبة مشاركة لرتبة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الولاية، وإن كان لها مرتبة تتلو مرتبته في حيثيات معينة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دليل على أن موقع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الكائنات وفي الملكوت وفي الأنوار وفي الخلائق وفي الحجية وفي الدين وفي الصلاحية وفي المنصب بعد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يتأتي لأحد من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يعدل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بينا سابقا في آية الفيء أن لها آمرية على أولادها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وسيجيء في مقالة مستقلة حول مقامها الأم أن لها ولاية على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ونفس هذه المعادلة والرسم المعرفي والتسلسل المقامي مبين في حديث الكفاءة</w:t>
      </w:r>
      <w:r>
        <w:rPr>
          <w:rFonts w:eastAsia="Amiri" w:cs="Amiri" w:ascii="Amiri" w:hAnsi="Amiri"/>
          <w:color w:val="111111"/>
          <w:sz w:val="28"/>
          <w:szCs w:val="28"/>
          <w:rtl w:val="true"/>
          <w:lang w:bidi="ar-SA"/>
        </w:rPr>
        <w:t xml:space="preserve">. </w:t>
      </w:r>
      <w:bookmarkStart w:id="260" w:name="pg6917_71128"/>
    </w:p>
    <w:p>
      <w:pPr>
        <w:pStyle w:val="Heading5"/>
        <w:numPr>
          <w:ilvl w:val="4"/>
          <w:numId w:val="1"/>
        </w:numPr>
        <w:rPr/>
      </w:pPr>
      <w:bookmarkStart w:id="261" w:name="__RefHeading___Toc1690574_372815092"/>
      <w:bookmarkStart w:id="262" w:name="_Toc86"/>
      <w:bookmarkEnd w:id="260"/>
      <w:bookmarkEnd w:id="261"/>
      <w:r>
        <w:rPr>
          <w:rtl w:val="true"/>
        </w:rPr>
        <w:t>اشكالية الكفؤية الاجتماعية</w:t>
      </w:r>
      <w:r>
        <w:rPr>
          <w:rtl w:val="true"/>
        </w:rPr>
        <w:t>:</w:t>
      </w:r>
      <w:bookmarkEnd w:id="262"/>
    </w:p>
    <w:p>
      <w:pPr>
        <w:pStyle w:val="BookText"/>
        <w:rPr/>
      </w:pPr>
      <w:r>
        <w:rPr>
          <w:rFonts w:ascii="Amiri" w:hAnsi="Amiri" w:eastAsia="Amiri" w:cs="Amiri"/>
          <w:color w:val="111111"/>
          <w:sz w:val="28"/>
          <w:sz w:val="28"/>
          <w:szCs w:val="28"/>
          <w:rtl w:val="true"/>
          <w:lang w:bidi="ar-SA"/>
        </w:rPr>
        <w:t>قد يقول قائل لقد شرقتم وغربتم واطلتم وافضتم في بسط معارف حديث الكفؤية إلا أننا يمكن أن نعالج مفاد الحديث بالالتفات إلى مسالة فقهية واضحة وهي مسألة الكفوء في باب الزواج ومرادهم الكفؤ في باب الحسب والنسب والرتبة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المقصود من الكفوئية ولا دخل لعالم الأنوار وعالم الحجية وعالم الاصطفاء وغيره ولا موجب لهذا البسط والغور وإنما المسألة وبكل وضوح تختصر في باب الكفؤية الاجتماعية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نقبل من السائل تفسيره الكفؤ بهذا المعنى لكن هذا المعنى للكفؤ منطو فيه كل شيء، لأن الكفؤ الاجتماعي بحسب توصيات الدين ليس بحسب المال بالأصل لأن المؤمن كفؤ المؤمنة، وإنما هو بحسب ديني ولا تنفي الشؤون الاجتماعية التي أدرجها جملة من الفقهاء، لكن الشؤون المادية الدنيوية لا مانع فيه لكن الأصل فيها هو الدين أي الدين ودرجات الدين والإيمان هو الكفؤية في الأصل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ما هو دين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دينه دين النبوة والاصطفاء ودين عصمة وخلافة الهية، وإذا كان تدين وعصمة وطهارة واصطفاء آدم ليس بدرجة 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263" w:name="pg6917_71129"/>
    </w:p>
    <w:p>
      <w:pPr>
        <w:pStyle w:val="BookText"/>
        <w:rPr/>
      </w:pPr>
      <w:bookmarkEnd w:id="263"/>
      <w:r>
        <w:rPr>
          <w:rFonts w:ascii="IRNazanin" w:hAnsi="IRNazanin" w:eastAsia="IRNazanin"/>
          <w:color w:val="111111"/>
          <w:sz w:val="28"/>
          <w:sz w:val="28"/>
          <w:szCs w:val="28"/>
          <w:rtl w:val="true"/>
          <w:lang w:bidi="fa-IR"/>
        </w:rPr>
        <w:t>من دين وعصمة وطهارة واصطفاء، وإنما بدرجة دينها وطهارتها واصططفائها وعلمها درجة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وفقط فهو رجوع لنفس روح المطلب الذي قررناه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مضافا إلى أن الحسب والشرف في منطق الدين غير الحسب والشرف لدا البشر، وحسب وشرف الدين أشير إليه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وهذا هو المرعي توصيته في الروايات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في نسبه القبلي وإن كان نسبه اصطفائيا وإنما حسب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الاصطفاء نفسه</w:t>
      </w:r>
      <w:r>
        <w:rPr>
          <w:rFonts w:eastAsia="IRNazanin" w:cs="IRNazanin"/>
          <w:color w:val="111111"/>
          <w:sz w:val="28"/>
          <w:szCs w:val="28"/>
          <w:rtl w:val="true"/>
          <w:lang w:bidi="fa-IR"/>
        </w:rPr>
        <w:t>.</w:t>
      </w:r>
    </w:p>
    <w:p>
      <w:pPr>
        <w:pStyle w:val="Heading5"/>
        <w:numPr>
          <w:ilvl w:val="4"/>
          <w:numId w:val="1"/>
        </w:numPr>
        <w:rPr/>
      </w:pPr>
      <w:bookmarkStart w:id="264" w:name="__RefHeading___Toc1690576_372815092"/>
      <w:bookmarkStart w:id="265" w:name="_Toc87"/>
      <w:bookmarkEnd w:id="264"/>
      <w:r>
        <w:rPr>
          <w:rtl w:val="true"/>
        </w:rPr>
        <w:t>تقريب ثالث لحديث الكفاءة</w:t>
      </w:r>
      <w:r>
        <w:rPr>
          <w:rtl w:val="true"/>
        </w:rPr>
        <w:t>:</w:t>
      </w:r>
      <w:bookmarkEnd w:id="265"/>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وهناك تقريب ثالث لأصل مفاد الحديث يعرف بملاحظة مساجلات الصحابة مع بني هاشم، وهي نوع من المنازلة تجري دائما بين قبائل العرب أو بين قريش وبني هاشم، ومنها وهي متواترة عند المسلمين ما رواه علي بن إبراهيم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صفية بنت عبد المطلب مات ابن لها فأقبلت، فقال لها الثاني غطي قرطك فإن قرابتك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تنفعك شيئا، فقالت له هل رأيت لي قرطا يا بن اللخناء، ثم دخلت </w:t>
      </w:r>
    </w:p>
    <w:p>
      <w:pPr>
        <w:pStyle w:val="BookText"/>
        <w:rPr/>
      </w:pPr>
      <w:r>
        <w:rPr>
          <w:rFonts w:ascii="IRNazanin" w:hAnsi="IRNazanin" w:eastAsia="IRNazanin"/>
          <w:color w:val="111111"/>
          <w:sz w:val="28"/>
          <w:sz w:val="28"/>
          <w:szCs w:val="28"/>
          <w:rtl w:val="true"/>
          <w:lang w:bidi="fa-IR"/>
        </w:rPr>
        <w:t>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فأخبرته بذلك وبكت، فخرج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فنادى الصلاة جامعة، فاجتمع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ما بال أقوام يزعمون أن قرابتي لا تنفع لو قد قربت المقام المحمود لشفعت في أحوجكم، لا يسألني اليوم أحد من أبواه إلا أخبرته، فقام إليه رجل فقال من أبي فقال أبوك غير الذي تدعى له أبوك فلان بن فلان، فقام آخر فقال من أبى يا رسول الله؟</w:t>
      </w:r>
    </w:p>
    <w:p>
      <w:pPr>
        <w:pStyle w:val="BookText"/>
        <w:rPr/>
      </w:pPr>
      <w:r>
        <w:rPr>
          <w:rFonts w:ascii="Amiri" w:hAnsi="Amiri" w:eastAsia="Amiri" w:cs="Amiri"/>
          <w:color w:val="111111"/>
          <w:sz w:val="28"/>
          <w:sz w:val="28"/>
          <w:szCs w:val="28"/>
          <w:rtl w:val="true"/>
          <w:lang w:bidi="ar-SA"/>
        </w:rPr>
        <w:t>فقال أبوك الذي تدعى له، ثم 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الذي يزعم أن قرابتي لا تنفع لا يسئلني عن أبيه، فقام إليه الثاني فقال له أعوذ بالله من غضب الله وغضب رسوله اعف عني عفى الله عنك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لا تَسْئَلُوا عَنْ أَشْياءَ إِنْ تُبْدَ لَكُمْ تَسُؤْكُمْ </w:t>
      </w:r>
      <w:r>
        <w:rPr>
          <w:rStyle w:val="FootnoteAnchor"/>
          <w:rtl w:val="true"/>
        </w:rPr>
        <w:footnoteReference w:id="279"/>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أَصْبَحُوا بِها 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ومفادها في نقاط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لصفية شأن ففي حرب الأحزاب قتلت يهوديا وهي بنت عبد المطلب، وبنات عبد المطلب عظام، وقد دفنت في البقيع وبقربها مدفونة أم البنين وعاتكة</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شأنها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غطى الحمزة سيد الشهداء لكي لا تراه صفية</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أحاديث واقعة استهزاء ذلك الصحابي بصفية متواترة ومرصودة في كتب الفريقين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غضب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إلا غضبا وحيانيا ولا يكون إلا غضبا إلهيا، بل لا يكون غضبه عقليا كما في موسى فقد كان غضبه عقليا قال تعالى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لَمّا سَكَتَ عَنْ مُوسَى الْغَضَبُ </w:t>
      </w:r>
      <w:r>
        <w:rPr>
          <w:rFonts w:eastAsia="IRNazanin" w:cs="IRNazanin"/>
          <w:color w:val="111111"/>
          <w:sz w:val="28"/>
          <w:szCs w:val="28"/>
          <w:rtl w:val="true"/>
          <w:lang w:bidi="fa-IR"/>
        </w:rPr>
        <w:t>)</w:t>
      </w:r>
      <w:r>
        <w:rPr>
          <w:rStyle w:val="FootnoteAnchor"/>
          <w:rtl w:val="true"/>
        </w:rPr>
        <w:footnoteReference w:id="281"/>
      </w:r>
      <w:r>
        <w:rPr>
          <w:rStyle w:val="FootnoteAnchor"/>
          <w:rtl w:val="true"/>
        </w:rPr>
        <w:footnoteReference w:id="282"/>
      </w:r>
      <w:r>
        <w:rPr>
          <w:rFonts w:ascii="Amiri" w:hAnsi="Amiri" w:eastAsia="Amiri" w:cs="Amiri"/>
          <w:color w:val="111111"/>
          <w:sz w:val="28"/>
          <w:sz w:val="28"/>
          <w:szCs w:val="28"/>
          <w:rtl w:val="true"/>
          <w:lang w:bidi="ar-SA"/>
        </w:rPr>
        <w:t>سكت مقابل نطق أي هو عقلي، لكن غضب نبينا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وحياني، وهو منزه حتى عن الغضب العقلي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إِنَّكَ لَعَلى خُلُقٍ عَظِيمٍ </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الغضب الذي أبداه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لأجل الاستهزاء بمقام اصطفائي لبني هاشم، ومقام الأصطفاء مرة يكون في الدائرة الأولى وتارة يكون للدائرة الثانية، وقد حققناه في بحوث تحت الطبع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الاصطفاء في دائرة بني هاشم ليس تعصبا وإنما هو عناية من الله أي أن الأصلاب الطاهرة الشامخة والأرحام المطهرة اصطفاء وفعل الله تعالى، وفي ذلك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اصْطَفى آدَمَ وَ نُوحاً وَ آلَ إِبْراهِيمَ وَ آلَ عِمْرانَ عَلَى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86"/>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فعل من الله وتقدير واعداد رباني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وسواء ثبتت قراءة 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 على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لم تثبت ففي القرآن آية أخرى وهي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سَلامٌ عَلى إِلْ‌ياسِينَ </w:t>
      </w:r>
      <w:r>
        <w:rPr>
          <w:rFonts w:eastAsia="Amiri" w:cs="Amiri" w:ascii="Amiri" w:hAnsi="Amiri"/>
          <w:color w:val="111111"/>
          <w:sz w:val="28"/>
          <w:szCs w:val="28"/>
          <w:rtl w:val="true"/>
          <w:lang w:bidi="ar-SA"/>
        </w:rPr>
        <w:t>)</w:t>
      </w:r>
      <w:r>
        <w:rPr>
          <w:rStyle w:val="FootnoteAnchor"/>
          <w:rtl w:val="true"/>
        </w:rPr>
        <w:footnoteReference w:id="287"/>
      </w:r>
      <w:r>
        <w:rPr>
          <w:rStyle w:val="FootnoteAnchor"/>
          <w:rtl w:val="true"/>
        </w:rPr>
        <w:footnoteReference w:id="288"/>
      </w:r>
      <w:r>
        <w:rPr>
          <w:rFonts w:ascii="IRNazanin" w:hAnsi="IRNazanin" w:eastAsia="IRNazanin"/>
          <w:color w:val="111111"/>
          <w:sz w:val="28"/>
          <w:sz w:val="28"/>
          <w:szCs w:val="28"/>
          <w:rtl w:val="true"/>
          <w:lang w:bidi="fa-IR"/>
        </w:rPr>
        <w:t>والمقصود آل محمد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حتى لو بنينا على الكفؤية بمعنى البعد الاجتماعي فهذا البعد في بني هاشم نسبا وحسبا وفخارا وهو اصطفائي، وبينت الآيات أن حسب ونسب وفخار بني هاشم اصطفائي وليس بشريا وقبليا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وفي قراءة كثير من القراء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ورهطك المخلصين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في الأمالي عن الريان بن الصلت،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المأمون بمرو، وقد اجتمع في مجلسه جماعة من علماء أهل العراق وخراسان،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فأخبرنا هل فسر الله عز وجل الاصطفاء في الكتاب؟</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الاصطفاء في الظاهر سوى الباطن في اثني عشر موضعا وموطنا، فأول ذلك قوله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وأنذر عشيرتك الأقربين ورهطك المخلصين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هكذا في قراءة أبي بن كعب، وهي ثابتة في مصحف عبد الله بن مسعود، وهذه منزلة رفيعة وفضل عظيم وشرف عال حين عنى الله عز وجل بذلك الآل، فذكره لرسول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فهذه واحدة</w:t>
      </w:r>
      <w:r>
        <w:rPr>
          <w:rFonts w:eastAsia="IRNazanin" w:cs="IRNazanin"/>
          <w:color w:val="111111"/>
          <w:sz w:val="28"/>
          <w:szCs w:val="28"/>
          <w:rtl w:val="true"/>
          <w:lang w:bidi="fa-IR"/>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القراءة سواء كانت قرانية أو تأويلا نبويا فهي تدل على أن رهط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مخلصين له وللدين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أنهم لا يثبتونها في القرآن وهي موجودة في أكثر القراءات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وأحد أعمدة بني هاشم أبو طالب، فلو سألت أين يشهد القرآن لأبي طالب بالاصطفاء؟</w:t>
      </w:r>
    </w:p>
    <w:p>
      <w:pPr>
        <w:pStyle w:val="BookText"/>
        <w:rPr/>
      </w:pPr>
      <w:r>
        <w:rPr>
          <w:rFonts w:ascii="Amiri" w:hAnsi="Amiri" w:eastAsia="Amiri" w:cs="Amiri"/>
          <w:color w:val="111111"/>
          <w:sz w:val="28"/>
          <w:sz w:val="28"/>
          <w:szCs w:val="28"/>
          <w:rtl w:val="true"/>
          <w:lang w:bidi="ar-SA"/>
        </w:rPr>
        <w:t>جوابه في آية الانذار السابقة، وفي موضع آخر يشهد القرآن لأبي طالب بمقام الاصطفاء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يَجِدْكَ يَتِيماً فَآوى </w:t>
      </w:r>
      <w:r>
        <w:rPr>
          <w:rFonts w:eastAsia="Amiri" w:cs="Amiri" w:ascii="Amiri" w:hAnsi="Amiri"/>
          <w:color w:val="111111"/>
          <w:sz w:val="28"/>
          <w:szCs w:val="28"/>
          <w:rtl w:val="true"/>
          <w:lang w:bidi="ar-SA"/>
        </w:rPr>
        <w:t xml:space="preserve">)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فالله يسند فعل أبي طالب لنفسه وهو فعل منه أجراه على يد أبي طالب، وهذا معناه أنه فعل اصطفائي، فهو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رَمَيْتَ إِذْ رَمَيْتَ وَ لكِنَّ اللّهَ رَمى </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يَتَوَفّاكُمْ مَلَكُ الْمَوْتِ الَّذِي وُكِّلَ بِكُمْ ثُمَّ إِلى رَبِّكُمْ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5"/>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فدوما يسند الله الفعل الاصطفائي إلى جنده ويسنده إلى نفسه</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لأنهم لا يفعلون إلا بأمر منه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والمحصلة أن هناك أحاديث متواترة عديدة دلت على اصطفاء بني هاشم، وبالتالي لو اخذنا كفؤية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بعدها الاجتماعي والحسب والنسب فإن اصطفاء الله لها في الحسب والنسب والفخار والشرف أعظم من اصطفاء آل ابراهيم وغيرهم وهذا مثبت في الروايات، فقد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لازال يصطفيه من اصفياء، فقد روى في الأمالي عن جابر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ياجابر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لما أحب أن يخلقني، خلقني نطفة بيضاء طيبة، فأودعها صلب أبي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 يزل ينقلها من صلب طاهر إلى رحم طاهر إلى نوح وإبراهيم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كذلك إلى عبد المطلب، فلم يصبني من دنس الجاهلية، ثم افترقت تلك النطفة شطرين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عبد الله وأبي طالب، فولدني أبي فختم الله بي النبوة، وولد علي فختمت به الوصية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تطهير بعد تطهير، أي أطهر فاطهر وأصفى فاصفى، فصفاء آل ابراهيم دون بني هاشم فكيف بغير آل براهيم؟</w:t>
      </w:r>
    </w:p>
    <w:p>
      <w:pPr>
        <w:pStyle w:val="BookText"/>
        <w:rPr/>
      </w:pPr>
      <w:r>
        <w:rPr>
          <w:rFonts w:ascii="Amiri" w:hAnsi="Amiri" w:eastAsia="Amiri" w:cs="Amiri"/>
          <w:color w:val="111111"/>
          <w:sz w:val="28"/>
          <w:sz w:val="28"/>
          <w:szCs w:val="28"/>
          <w:rtl w:val="true"/>
          <w:lang w:bidi="ar-SA"/>
        </w:rPr>
        <w:t xml:space="preserve">والاصطفاء الأعظم لبني هاشم ومن هو أعظم في الاصطفاء لا كفؤ له إلا أن يكون من دائرة اصطفاؤهم أعظم </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فتبين أن الكفؤ حتى بحسب النسب والشرف والفخر الاجتماعي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يكون في لبة الاصطفاء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زيادة في بيان الكفؤية بين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 البحرين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سؤال حول الكفؤية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هو المقصود من حجية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تكون حجة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ألا يتعارض مع ما له من كمال؟</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يخفى أن مقام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مقام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جهات، وإن كان بينهما اشتراك تكافؤ في الحجية من 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وهكذا حال الولاية بينهما، والتكافئ مقتضاه المعية في الولاية والحجية كوزيرين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نصوص الفريقين أنهما البحران في قوله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 البحرين يلتقيان بينهما برزخ لايبغيان يخرج منهما اللؤلؤ والمرجان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الصورة التي يرسمها القرآن كأصل لهندسة بنيان الولاية والحجية بين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بعدهما الائمة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ذريتهما وبينما البرزخ المهيمن عليهما هو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وغير ذلك من الدلائل القرآنية والسنة القطعية الدالة على التكافؤ من جهات وأفضلية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جهات أخرى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والمعية التكافؤية لا تستلزم نقص في الحجج وإلا استلزم تفضيل الرسل والأنبياء بعضهم على بعض نقصا فيهم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تقدم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جهة على موسى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أولي العزم وتقدم موسى على الخضر من جهة لا يستلزم نقص فيهما كما لم يستلزم تساويهما في المحصلة النهائية فإن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المحصل المجموعي أفضل من الخضر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بعض الروايات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ولباب المطلب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نسبة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عن نسبة مقامها لبقية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في الثاني مهيمنة ولاية وحجية كما سيأتي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في الأول فتكافؤ من جهات وأفضلية وتقدم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جهات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ائتلاف جهاز المصطفين كمجموع دولة إلهية كل يقوم بدور وموقع لايحتاج إلى من هو خارج الجهاز الإلهي من الرعية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تعاضد الجهاز بعضه ببعض فلايستلزم نقصا في أي منهم</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أليس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ينزل بالوحي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جبرئيل في كل الكمالات بلحاظ مرتبة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بدنه أو نفسه النازلة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وهذه الشؤون لابد من الالتفات إليها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إن تعبير الحجية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ماهو؟ فهل هو بحاجة لمصحفها؟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ليس الحجية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بنسق مافي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مفصلاً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أخذه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أنزل عليها فهو مفاد روايات مصحفها التي روتها طائفة الإمامية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على نسق أخذ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مايوحيه إليه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 مع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المراد والمقصود من الحجية كونها منبع علم وواسطة ليس أكثر؟</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العلم اللدني الوحياني ليس وساطة رواية كالرواة بل وساطة فيض كمالات وولاية لكن بالمعنى غير المنافي للأفضلية إذا كما إذا قايسنا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جبرئيل بخلاف جسده ونفسه النازلة </w:t>
      </w:r>
      <w:r>
        <w:rPr>
          <w:rFonts w:eastAsia="IRNazanin" w:cs="IRNazanin"/>
          <w:color w:val="111111"/>
          <w:sz w:val="28"/>
          <w:szCs w:val="28"/>
          <w:rtl w:val="true"/>
          <w:lang w:bidi="fa-IR"/>
        </w:rPr>
        <w:t xml:space="preserve">. </w:t>
      </w:r>
      <w:bookmarkStart w:id="266" w:name="pg6917_71138"/>
    </w:p>
    <w:p>
      <w:pPr>
        <w:pStyle w:val="Heading5"/>
        <w:numPr>
          <w:ilvl w:val="4"/>
          <w:numId w:val="1"/>
        </w:numPr>
        <w:rPr/>
      </w:pPr>
      <w:bookmarkStart w:id="267" w:name="__RefHeading___Toc1690578_372815092"/>
      <w:bookmarkStart w:id="268" w:name="_Toc88"/>
      <w:bookmarkEnd w:id="266"/>
      <w:bookmarkEnd w:id="267"/>
      <w:r>
        <w:rPr>
          <w:rtl w:val="true"/>
        </w:rPr>
        <w:t>تنافسهما قربي لا قبلي</w:t>
      </w:r>
      <w:r>
        <w:rPr>
          <w:rtl w:val="true"/>
        </w:rPr>
        <w:t>:</w:t>
      </w:r>
      <w:bookmarkEnd w:id="268"/>
    </w:p>
    <w:p>
      <w:pPr>
        <w:pStyle w:val="BookText"/>
        <w:rPr/>
      </w:pPr>
      <w:r>
        <w:rPr>
          <w:rFonts w:ascii="IRNazanin" w:hAnsi="IRNazanin" w:eastAsia="IRNazanin"/>
          <w:color w:val="111111"/>
          <w:sz w:val="28"/>
          <w:sz w:val="28"/>
          <w:szCs w:val="28"/>
          <w:rtl w:val="true"/>
          <w:lang w:bidi="fa-IR"/>
        </w:rPr>
        <w:t>روى في المناقب عن عائشة أنه 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جلس بينه وبين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مضطجعان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أحب إليك أنا أو هي؟</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أحب إلي وأنت أعز علي منها</w:t>
      </w:r>
      <w:r>
        <w:rPr>
          <w:rFonts w:eastAsia="IRNazanin" w:cs="IRNazanin"/>
          <w:color w:val="111111"/>
          <w:sz w:val="28"/>
          <w:szCs w:val="28"/>
          <w:rtl w:val="true"/>
          <w:lang w:bidi="fa-IR"/>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المناقب في خبر عن جابر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افتخر علي وفاطمة بفضائلهما، فأخبر جبرئيل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أنهما قد أطالا الخصومة في محبتك فاحكم بينهما، فدخل وقص عليهما مقالتهما ثم أقبل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 حلاوة الولد، وله عز الرجال، وهو أحب إلي منك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اصطفاك واجتباك وهداك وهدى بك الأمة لا زلت مقرة له ما عشت</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والسؤال من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تفاخر عصبيات قبلية أو عنصرية ولا مجرد تغالب، بل تنافس في القرب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القرب لا محالة اصطفائي ومرتبط بالمقامات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جوابه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عاطفة بشرية طبعية نازلة كغرائز طبعية نفسانية بل جوابه بحسب القرب الاصطفائي من مقامه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النوري الاصطفائي، فعندما تخص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بالأكثر حبا ويتميز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بالأكثر عزا فهذا يعني تكافئهما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جهات</w:t>
      </w:r>
      <w:r>
        <w:rPr>
          <w:rFonts w:eastAsia="IRNazanin" w:cs="IRNazanin"/>
          <w:color w:val="111111"/>
          <w:sz w:val="28"/>
          <w:szCs w:val="28"/>
          <w:rtl w:val="true"/>
          <w:lang w:bidi="fa-IR"/>
        </w:rPr>
        <w:t xml:space="preserve">. </w:t>
      </w:r>
      <w:bookmarkStart w:id="269" w:name="pg6917_71139"/>
    </w:p>
    <w:p>
      <w:pPr>
        <w:pStyle w:val="Heading5"/>
        <w:numPr>
          <w:ilvl w:val="4"/>
          <w:numId w:val="1"/>
        </w:numPr>
        <w:rPr/>
      </w:pPr>
      <w:bookmarkStart w:id="270" w:name="__RefHeading___Toc1690580_372815092"/>
      <w:bookmarkStart w:id="271" w:name="_Toc89"/>
      <w:bookmarkEnd w:id="269"/>
      <w:bookmarkEnd w:id="270"/>
      <w:r>
        <w:rPr>
          <w:rtl w:val="true"/>
        </w:rPr>
        <w:t>وصيتها لعلي</w:t>
      </w:r>
      <w:r>
        <w:rPr>
          <w:rtl w:val="true"/>
        </w:rPr>
        <w:t>(</w:t>
      </w:r>
      <w:r>
        <w:rPr>
          <w:rtl w:val="true"/>
        </w:rPr>
        <w:t>علیه السلام</w:t>
      </w:r>
      <w:r>
        <w:rPr>
          <w:rtl w:val="true"/>
        </w:rPr>
        <w:t xml:space="preserve">) </w:t>
      </w:r>
      <w:r>
        <w:rPr>
          <w:rtl w:val="true"/>
        </w:rPr>
        <w:t>وشراكتهما في الأمر</w:t>
      </w:r>
      <w:r>
        <w:rPr>
          <w:rtl w:val="true"/>
        </w:rPr>
        <w:t>:</w:t>
      </w:r>
      <w:bookmarkEnd w:id="271"/>
    </w:p>
    <w:p>
      <w:pPr>
        <w:pStyle w:val="BookText"/>
        <w:rPr/>
      </w:pPr>
      <w:r>
        <w:rPr>
          <w:rFonts w:ascii="IRNazanin" w:hAnsi="IRNazanin" w:eastAsia="IRNazanin"/>
          <w:color w:val="111111"/>
          <w:sz w:val="28"/>
          <w:sz w:val="28"/>
          <w:szCs w:val="28"/>
          <w:rtl w:val="true"/>
          <w:lang w:bidi="fa-IR"/>
        </w:rPr>
        <w:t>روى في معاني الأخبار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حضرت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دعتني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وصيتي وعهدي؟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أنفذها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فأوصت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أنا مت فادفني ليلا ولا تؤذنن رجلين ذكرتهما </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نسخة أخرى في أنوار اليقين أنه لما حضرت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الوفاة، دعت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أمنفذ أنت وصيتي وعهدي، أو والله لأعهدن إلى غيرك،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أنفذها، فقالت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مت فادفني ليلا ولا تؤذنن بي أبا بكر وعمر</w:t>
      </w:r>
      <w:r>
        <w:rPr>
          <w:rFonts w:eastAsia="IRNazanin" w:cs="IRNazanin"/>
          <w:color w:val="111111"/>
          <w:sz w:val="28"/>
          <w:szCs w:val="28"/>
          <w:rtl w:val="true"/>
          <w:lang w:bidi="fa-IR"/>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فكانت إرادتها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تنجز وصيتها بنحو الحتم، وهذه الإرادة الحتم منها كمسؤولية تقع على عاتقها لبناء صرح الدين، ولا تريد أن تفرط في القيام بهذه المسؤولية الملقاة على عاتقها وإن كان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معذورا في عدم القيام بها، فكان اللازم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هذا التقدير لو فرض أن توصي وتعهد لغير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لانجاز ذلك</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يشير إلى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تتشاطر مع أمير </w:t>
      </w:r>
    </w:p>
    <w:p>
      <w:pPr>
        <w:pStyle w:val="BookText"/>
        <w:rPr/>
      </w:pPr>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القيام بمسؤوليات حفظ الدين كلا منهما في عرض الآخر وإن كان كل منهما قد أختص بوظائف مسؤول عنها، ولا بد له من القيام بها وإن كان الآخر معذورا أو ممنوعا عن القيام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مضمون ومفاد هذا الخطاب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هو من الكفؤ للكفؤ في الولاية ولو في بعض المساحات المشتركة، بخلاف بقية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يكن لهم هذا الشأن مع أبيهم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كان هذا شأنها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فتبين بوضوح هيمنتها بوضوح على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6917_71142"/>
      <w:bookmarkStart w:id="273" w:name="pg6917_71142"/>
      <w:bookmarkEnd w:id="273"/>
    </w:p>
    <w:p>
      <w:pPr>
        <w:pStyle w:val="Heading3"/>
        <w:numPr>
          <w:ilvl w:val="2"/>
          <w:numId w:val="1"/>
        </w:numPr>
        <w:rPr/>
      </w:pPr>
      <w:bookmarkStart w:id="274" w:name="pg6917_71142"/>
      <w:bookmarkStart w:id="275" w:name="__RefHeading___Toc1690582_372815092"/>
      <w:bookmarkStart w:id="276" w:name="_Toc90"/>
      <w:bookmarkEnd w:id="274"/>
      <w:bookmarkEnd w:id="275"/>
      <w:r>
        <w:rPr>
          <w:rtl w:val="true"/>
        </w:rPr>
        <w:t>المقالة الحادية عشر</w:t>
      </w:r>
      <w:r>
        <w:rPr>
          <w:rtl w:val="true"/>
        </w:rPr>
        <w:t xml:space="preserve">: </w:t>
      </w:r>
      <w:r>
        <w:rPr>
          <w:rtl w:val="true"/>
        </w:rPr>
        <w:t>شراكتها لعلي عليه السلام وتقدم رتبتها عليها السلام على رتبة أولادها</w:t>
      </w:r>
      <w:bookmarkEnd w:id="276"/>
    </w:p>
    <w:p>
      <w:pPr>
        <w:pStyle w:val="Heading4"/>
        <w:numPr>
          <w:ilvl w:val="3"/>
          <w:numId w:val="1"/>
        </w:numPr>
        <w:rPr/>
      </w:pPr>
      <w:bookmarkStart w:id="277" w:name="__RefHeading___Toc1690584_372815092"/>
      <w:bookmarkStart w:id="278" w:name="_Toc91"/>
      <w:bookmarkEnd w:id="277"/>
      <w:r>
        <w:rPr>
          <w:rtl w:val="true"/>
        </w:rPr>
        <w:t>اشارة</w:t>
      </w:r>
      <w:bookmarkEnd w:id="2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التوازن والعدل بين اقتضاء البحرين وآثارهما هو ببرزخ الهيمنة النبويّة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رتبة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الحسنين ثم التسعة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2"/>
      </w:r>
    </w:p>
    <w:p>
      <w:pPr>
        <w:pStyle w:val="BookText"/>
        <w:rPr/>
      </w:pPr>
      <w:r>
        <w:rPr>
          <w:rFonts w:ascii="Amiri" w:hAnsi="Amiri" w:eastAsia="Amiri" w:cs="Amiri"/>
          <w:color w:val="111111"/>
          <w:sz w:val="28"/>
          <w:sz w:val="28"/>
          <w:szCs w:val="28"/>
          <w:rtl w:val="true"/>
          <w:lang w:bidi="ar-SA"/>
        </w:rPr>
        <w:t>هذه الآية الكريمة من الطوائف الدالة على مرتبتها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ودرجة مرتبتها، وقد ذكرت هذه الفضيلة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مصادر عديدة من الفريقين وبأسانيد كثيرة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بن شهر آشوب في مناقبه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الحديث ان آسية بنت </w:t>
      </w:r>
    </w:p>
    <w:p>
      <w:pPr>
        <w:pStyle w:val="BookText"/>
        <w:rPr/>
      </w:pPr>
      <w:r>
        <w:rPr>
          <w:rFonts w:ascii="Amiri" w:hAnsi="Amiri" w:eastAsia="Amiri" w:cs="Amiri"/>
          <w:color w:val="111111"/>
          <w:sz w:val="28"/>
          <w:sz w:val="28"/>
          <w:szCs w:val="28"/>
          <w:rtl w:val="true"/>
          <w:lang w:bidi="ar-SA"/>
        </w:rPr>
        <w:t>مزاحم ومريم بنت عمران وخديجة يمشين أمام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كالحجاب لها إلى الجنة، وفي الحساب من سيدة الحور من ولد آدم كلهم، وزنه أم الحجج فاطمة البتول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علي بن إبراهيم في تفسيره موثقة يحيى بن سعيد القطان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في قول الله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Style w:val="FootnoteAnchor"/>
          <w:rtl w:val="true"/>
        </w:rPr>
        <w:footnoteReference w:id="304"/>
      </w:r>
      <w:r>
        <w:rPr>
          <w:rFonts w:ascii="Amiri" w:hAnsi="Amiri" w:eastAsia="Amiri" w:cs="Amiri"/>
          <w:color w:val="111111"/>
          <w:sz w:val="28"/>
          <w:sz w:val="28"/>
          <w:szCs w:val="28"/>
          <w:rtl w:val="true"/>
          <w:lang w:bidi="ar-SA"/>
        </w:rPr>
        <w:t xml:space="preserve">قال علي وفاطمة بحران عميقان لا يبغي أحدهما على 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علي بن إبراهيم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 البحرين يلتقيان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 منهما اللؤلؤ والمرجان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طريق الصدوق في الخصال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 وفاطمة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بحران من العلم عميقان</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قريبا منه بهذا التأويل بطرق أخرى محمد بن العباس بن مهيار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بطرق مسندة وعن أبي سعيد الخدري وعن بن عباس وعن أبي ذر</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المناقب ذكر بن شهر آشوب ثمان مصادر من كتب الحديث والتفسير أنهم رووا عن سعيد بن جبير، وسفيان الثوري، وأبو نعيم الأصفهاني مسندا عن أنس وعن بن عباس والقاضي النطنزي عن سفيان بن عيينه بهذا المضمون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المناقب لابن المغازي</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الثعلبي بسنده إلى سفيان الثوري في ذيل الآية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بن شهر آشوب في مناقبه عن أبي معاوية الضرير عن الأعمش عن أبي صالح عن ابن عباس إن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بكت للجوع والعرى،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اقنعي يا فاطمة بزوجك فوالله إنه سيد في الدنيا سيد في الآخرة، وأصلح بينهما فأنزل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مَرَجَ الْبَحْرَيْنِ يَلْتَقِيانِ </w:t>
      </w:r>
      <w:r>
        <w:rPr>
          <w:rFonts w:eastAsia="IRNazanin" w:cs="IRNazanin"/>
          <w:color w:val="111111"/>
          <w:sz w:val="28"/>
          <w:szCs w:val="28"/>
          <w:rtl w:val="true"/>
          <w:lang w:bidi="fa-IR"/>
        </w:rPr>
        <w:t xml:space="preserve">) </w:t>
      </w:r>
      <w:r>
        <w:rPr>
          <w:rStyle w:val="FootnoteAnchor"/>
          <w:rtl w:val="true"/>
        </w:rPr>
        <w:footnoteReference w:id="31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أرسلت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بحر العلوم، وفاطمة بحر النبوة، يلتقيان يتصلان، أنا الله أوقعت الوصلة بينهما</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بينهما برزخ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يمنع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يحزن لأجل الدنيا، ويمنع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تخاصم بعلها لأجل الدنيا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فَبِأَيِّ آلاءِ رَبِّكُما</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يا معشر الجن والإنس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تكذبان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بولاية أمير المؤمنين وحب فاطمة الزهراء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فاللؤلؤ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والمرجان</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اللؤلؤ الكبار، والمرجان الصغار، ولا غرو أن يكونا بحرين لسعة فضلهما وكثرة خيرهما، فإن البحر سمي بحرا لسعته، وأجرى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وجدته بحرا</w:t>
      </w:r>
      <w:r>
        <w:rPr>
          <w:rFonts w:eastAsia="IRNazanin" w:cs="IRNazanin"/>
          <w:color w:val="111111"/>
          <w:sz w:val="28"/>
          <w:szCs w:val="28"/>
          <w:rtl w:val="true"/>
          <w:lang w:bidi="fa-IR"/>
        </w:rPr>
        <w:t>)</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سر التعبير عنهما بالبحرين في الآية الكريمة فإنه مطابق لما في بيانات الوحي المستفيضة في الآيات والرويات عن عوالم الملكوت مما دون العرش أو فوقه بالبحر والبحور، فالتقاء البحرين إلتقاء واقتران وتناسب وتناسق وتوافق وتوازن وترابط شأنين ملكوتيين ذوي هول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تكيّف موجودين جوهريين ماديين عن التزاحم والتدافع والتنافر إلى التواؤم والتلاؤم والتأثير المشترك الموحّد يتوقف على إعدادات تكوينية وكونية عديدة، فكيف الحال بموجودين من عالم الملكوت، وكيف الحال بموجودين من أعلى مراتب الملكوت، ألا ترى إلى صعوبة انقياد الملائكة لجعل خليفة لله تعالى إلى أن أطوعهم الله عز وجل إلى ذلك الخليفة والملائكة من عالم الملكوت، وكذلك لاحظ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لِي مِنْ عِلْمٍ بِالْمَلَإِ الْأَعْلى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يُوحى إِلَيَّ إِلاّ أَنَّما أَنَا نَذِيرٌ 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قالَ رَبُّكَ لِلْمَلائِكَةِ إِنِّي خالِقٌ بَشَراً مِنْ طِينٍ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Style w:val="FootnoteAnchor"/>
          <w:rtl w:val="true"/>
        </w:rPr>
        <w:footnoteReference w:id="313"/>
      </w:r>
      <w:r>
        <w:rPr>
          <w:rStyle w:val="FootnoteAnchor"/>
          <w:rtl w:val="true"/>
        </w:rPr>
        <w:footnoteReference w:id="314"/>
      </w:r>
      <w:r>
        <w:rPr>
          <w:rFonts w:ascii="IRNazanin" w:hAnsi="IRNazanin" w:eastAsia="IRNazanin"/>
          <w:color w:val="111111"/>
          <w:sz w:val="28"/>
          <w:sz w:val="28"/>
          <w:szCs w:val="28"/>
          <w:rtl w:val="true"/>
          <w:lang w:bidi="fa-IR"/>
        </w:rPr>
        <w:t>، ولعله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يشير إلى ما ذكرناه من اختصام الملائكة في شأن استخلاف خليفة الله وجعل آدم خليفة، ونظير اعتراض النبي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من أولي العزم على إهلاك قوم لوط فقال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إِبْراهِيمَ لَحَلِيمٌ أَوّاهٌ مُنِيبٌ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أَعْرِضْ عَنْ هذا إِنَّهُ قَدْ جاءَ أَمْرُ رَبِّكَ وَ إِنَّهُمْ آتِيهِمْ عَذابٌ غَيْرُ مَرْدُودٍ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Style w:val="FootnoteAnchor"/>
          <w:rtl w:val="true"/>
        </w:rPr>
        <w:footnoteReference w:id="315"/>
      </w:r>
      <w:r>
        <w:rPr>
          <w:rStyle w:val="FootnoteAnchor"/>
          <w:rtl w:val="true"/>
        </w:rPr>
        <w:footnoteReference w:id="316"/>
      </w:r>
      <w:r>
        <w:rPr>
          <w:rFonts w:ascii="Amiri" w:hAnsi="Amiri" w:eastAsia="Amiri" w:cs="Amiri"/>
          <w:color w:val="111111"/>
          <w:sz w:val="28"/>
          <w:sz w:val="28"/>
          <w:szCs w:val="28"/>
          <w:rtl w:val="true"/>
          <w:lang w:bidi="ar-SA"/>
        </w:rPr>
        <w:t>، ونظير ما جرى بين الخضر وموسى إلى غير ذلك من الموارد التي يستعرضها القرآن والروايات لبيان احتياج الملائكة المقربين أو الأنبياء المرسلين إلى هاد موفق بينهم مما يدلل على أن شؤون عوالم الملكوت والموجودات الملكوتية تحتاج توفيق بينها بمهيمن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شأن ملحوظ حتى في الأسماء الإلهية فإن لكل إسم إلهي حكما وآثارا واقتضاءا لا بد من التوفيق والتوافق بينه وبين حكم إسم آخر وتأثيره وآثاره واقتضائه </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يلاحظ في الآيات والروايات أن الأسماء الإلهية المركبة الشفع أكبر رتبة من إنفراد تلك الأسماء، وأما الإسم الفرد المهيمن عليها فهو وتر أعلى رتبة من الشفع، فالشفع في الأسماء أعلى من وتر الأسماء المشفوعة، ولكن الوتر المهيمن عليها أعلى من شفعها، نظير السميع العليم فإن السميع بوتره والعليم بانفراده دون الشفع في السميع العليم، بينما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الإسم الوتر المهيمن على السميع العليم أعلى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79" w:name="pg6917_71147"/>
    </w:p>
    <w:p>
      <w:pPr>
        <w:pStyle w:val="BookText"/>
        <w:rPr/>
      </w:pPr>
      <w:bookmarkEnd w:id="279"/>
      <w:r>
        <w:rPr>
          <w:rFonts w:ascii="Amiri" w:hAnsi="Amiri" w:eastAsia="Amiri" w:cs="Amiri"/>
          <w:color w:val="111111"/>
          <w:sz w:val="28"/>
          <w:sz w:val="28"/>
          <w:szCs w:val="28"/>
          <w:rtl w:val="true"/>
          <w:lang w:bidi="ar-SA"/>
        </w:rPr>
        <w:t xml:space="preserve">رتبة منهما، وكذلك الحال فيما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بالمقارنة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 الثلاثة منفردة دون الثلاثة الشفع لكنها شفعا دون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يستفاد من أوائل آيات سورة الحديد وأواخر آيات سورة الحشر كما بينته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تقرر ذلك فيتبين خطورة وأهمية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ولا سيما وأن التعبير ورد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والمروج في كل بحر يزيد هول الحقيقة، فالبحر من جهة أنه بحر فيه هول العظمة، وإذا أسند إليه المرج والمروج إزداد هول العظمة أكثر، وإذا التقى هول عظمة كل بحر مع الآخر ازداد الهول هولا والعظمة عظمة، لكن التوازن والعدل بين اقتضاء البحرين وآثارهما هو ببرزخ الهيمنة النبويّة، وهذا سر عظمة خطب هذه الآية الكريمة في شأن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سر هول خطب تزويج علي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280" w:name="__RefHeading___Toc1690586_372815092"/>
      <w:bookmarkStart w:id="281" w:name="_Toc92"/>
      <w:bookmarkEnd w:id="280"/>
      <w:r>
        <w:rPr>
          <w:rtl w:val="true"/>
        </w:rPr>
        <w:t>رتبة فاطمة</w:t>
      </w:r>
      <w:r>
        <w:rPr>
          <w:rtl w:val="true"/>
        </w:rPr>
        <w:t>(</w:t>
      </w:r>
      <w:r>
        <w:rPr>
          <w:rtl w:val="true"/>
        </w:rPr>
        <w:t>عليها السلام</w:t>
      </w:r>
      <w:r>
        <w:rPr>
          <w:rtl w:val="true"/>
        </w:rPr>
        <w:t xml:space="preserve">) </w:t>
      </w:r>
      <w:r>
        <w:rPr>
          <w:rtl w:val="true"/>
        </w:rPr>
        <w:t>بعد النبي</w:t>
      </w:r>
      <w:r>
        <w:rPr>
          <w:rtl w:val="true"/>
        </w:rPr>
        <w:t>(</w:t>
      </w:r>
      <w:r>
        <w:rPr>
          <w:rtl w:val="true"/>
        </w:rPr>
        <w:t>صلی الله علیه و آله</w:t>
      </w:r>
      <w:r>
        <w:rPr>
          <w:rtl w:val="true"/>
        </w:rPr>
        <w:t xml:space="preserve">) </w:t>
      </w:r>
      <w:r>
        <w:rPr>
          <w:rtl w:val="true"/>
        </w:rPr>
        <w:t>وعلي</w:t>
      </w:r>
      <w:r>
        <w:rPr>
          <w:rtl w:val="true"/>
        </w:rPr>
        <w:t>(</w:t>
      </w:r>
      <w:r>
        <w:rPr>
          <w:rtl w:val="true"/>
        </w:rPr>
        <w:t>علیه السلام</w:t>
      </w:r>
      <w:r>
        <w:rPr>
          <w:rtl w:val="true"/>
        </w:rPr>
        <w:t xml:space="preserve">) </w:t>
      </w:r>
      <w:r>
        <w:rPr>
          <w:rtl w:val="true"/>
        </w:rPr>
        <w:t>ثم الحسنين ثم التسعة</w:t>
      </w:r>
      <w:r>
        <w:rPr>
          <w:rtl w:val="true"/>
        </w:rPr>
        <w:t>(</w:t>
      </w:r>
      <w:r>
        <w:rPr>
          <w:rtl w:val="true"/>
        </w:rPr>
        <w:t>عليهم السلام</w:t>
      </w:r>
      <w:r>
        <w:rPr>
          <w:rtl w:val="true"/>
        </w:rPr>
        <w:t>):</w:t>
      </w:r>
      <w:bookmarkEnd w:id="28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في المحتضر عن 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ليلة عرج بي إلى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فرآيت سرير علي وعلي واقف يصلي وفاطمة عن يمينه والحسن والحسين عن شماله يصلون بصلاته والملائكة تنزل عليهم أفواجا أفواجا تقف في نورهم وتسمع </w:t>
      </w:r>
    </w:p>
    <w:p>
      <w:pPr>
        <w:pStyle w:val="BookText"/>
        <w:rPr/>
      </w:pPr>
      <w:r>
        <w:rPr>
          <w:rFonts w:ascii="IRNazanin" w:hAnsi="IRNazanin" w:eastAsia="IRNazanin"/>
          <w:color w:val="111111"/>
          <w:sz w:val="28"/>
          <w:sz w:val="28"/>
          <w:szCs w:val="28"/>
          <w:rtl w:val="true"/>
          <w:lang w:bidi="fa-IR"/>
        </w:rPr>
        <w:t>قراءتهم</w:t>
      </w:r>
      <w:r>
        <w:rPr>
          <w:rFonts w:eastAsia="IRNazanin" w:cs="IRNazanin"/>
          <w:color w:val="111111"/>
          <w:sz w:val="28"/>
          <w:szCs w:val="28"/>
          <w:rtl w:val="true"/>
          <w:lang w:bidi="fa-IR"/>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فوقوفها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يمين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 خلفه مع أن الحكم في بقية الناس أن تقف في الخلف، كما أن وقوفها عن اليمين والحسنان عن الشمال لا العكس هو مؤشر ومنبه على تقدم رتبتها على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أن وقفها على يمينه دون خلفه دال على أن مقام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تقدم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بينهما نحو من المشاركة والكفوئية كما هو مقتضى الحديث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هبط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 يكن لفاطمة بنتك كفو على وجه الأرض، من آدم ومن دونه</w:t>
      </w:r>
      <w:r>
        <w:rPr>
          <w:rFonts w:eastAsia="IRNazanin" w:cs="IRNazanin"/>
          <w:color w:val="111111"/>
          <w:sz w:val="28"/>
          <w:szCs w:val="28"/>
          <w:rtl w:val="true"/>
          <w:lang w:bidi="fa-IR"/>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أشرنا فيما تقدم من الأجزاء المطبوعه في مقاماتها أن مستفيض روايات النور الدالة على صدور نورها ثالثا، ولا ينافي ما في لسان البعض الآخر من صدور نورها بعد الاثني عشر، فإنه لا تعرض فيه لوساطة أنوار الاثني عشر في إيجاد وصدور نورها، بخلاف اللسان الأول الأكثر استفاضة، والأول محمول على خلقة أنوارهم قبل العرش بينما الثاني يتعرض إلى طبقات أنوارهم الأخرى ما دون العرش</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الروضة والفضائل بالإسناد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عبد الله بن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أبي أوفى عن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خلق الله إبراهيم الخليل كشف له عن بصره، فنظر إلى جنب العرش نورا،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من هذا النور؟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محمد صفوتي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بجانبه نورا آخر؟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 علي ناصر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ومولاي إني أرى بجانبه نورا آخر ثالثا؟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فاطمة تلي أباها وبعلها، فطمت محبيها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نورين يليان الثلاثة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هذان الحسن والحسين، نوراهما يليان أباهما وأمهما وجدهما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إني أرى تسعة أنوار، فقد أحدقوا بالخمسة الأنوار؟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هذه الأئمة من ولدهم</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الرواية صريحة في أن مرتبتها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 في مراتب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2" w:name="pg6917_71150"/>
    </w:p>
    <w:p>
      <w:pPr>
        <w:pStyle w:val="Heading3"/>
        <w:numPr>
          <w:ilvl w:val="2"/>
          <w:numId w:val="1"/>
        </w:numPr>
        <w:rPr/>
      </w:pPr>
      <w:bookmarkStart w:id="283" w:name="__RefHeading___Toc1690588_372815092"/>
      <w:bookmarkStart w:id="284" w:name="_Toc93"/>
      <w:bookmarkEnd w:id="282"/>
      <w:bookmarkEnd w:id="283"/>
      <w:r>
        <w:rPr>
          <w:rtl w:val="true"/>
        </w:rPr>
        <w:t>المقالة الثانية عشر</w:t>
      </w:r>
      <w:r>
        <w:rPr>
          <w:rtl w:val="true"/>
        </w:rPr>
        <w:t xml:space="preserve">: </w:t>
      </w:r>
      <w:r>
        <w:rPr>
          <w:rtl w:val="true"/>
        </w:rPr>
        <w:t>طبقات تزويج الزهراء عليها السلام بعلي عليه السلام قرآن فِي عوالم الولايات</w:t>
      </w:r>
      <w:bookmarkEnd w:id="284"/>
    </w:p>
    <w:p>
      <w:pPr>
        <w:pStyle w:val="Heading4"/>
        <w:numPr>
          <w:ilvl w:val="3"/>
          <w:numId w:val="1"/>
        </w:numPr>
        <w:rPr/>
      </w:pPr>
      <w:bookmarkStart w:id="285" w:name="__RefHeading___Toc1690590_372815092"/>
      <w:bookmarkStart w:id="286" w:name="_Toc94"/>
      <w:bookmarkEnd w:id="285"/>
      <w:r>
        <w:rPr>
          <w:rtl w:val="true"/>
        </w:rPr>
        <w:t>اشارة</w:t>
      </w:r>
      <w:bookmarkEnd w:id="2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هول وعظمة تزويج علي من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الحفاوة الملكوتية لزواجهما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زواج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بيد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اقترانهما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في الجنة الابدية قبل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الحفاوة بزواجها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صلة بولايتها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توليّة الهية لها على شؤون العالم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 الملائكة المباركين ببركات 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كفؤ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الرتبة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انفعال العرش وما دونه بزواجها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الداني بالعالي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تولي الله لزواجهما لكونه اقتران نظم وتدبير الهي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و المؤاخاة</w:t>
      </w:r>
      <w:r>
        <w:rPr>
          <w:rFonts w:eastAsia="Amiri" w:cs="Amiri" w:ascii="Amiri" w:hAnsi="Amiri"/>
          <w:color w:val="111111"/>
          <w:sz w:val="28"/>
          <w:szCs w:val="28"/>
          <w:rtl w:val="true"/>
          <w:lang w:bidi="ar-SA"/>
        </w:rPr>
        <w:t xml:space="preserve">... </w:t>
      </w:r>
      <w:bookmarkStart w:id="287" w:name="pg6917_71151"/>
    </w:p>
    <w:p>
      <w:pPr>
        <w:pStyle w:val="BookText"/>
        <w:rPr/>
      </w:pPr>
      <w:bookmarkEnd w:id="28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التراتبية بين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قران كفؤية في عالم الملكوت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زواجهما نظير القران الأسمائي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المؤاخاة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التآلف في الولايات الاصطفائية سر عظمة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تفوق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امتحان الولاية تدبير الملائكة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البيت نبراس في تدبير الولاية لكل طبقات الملكوت وطبقات 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اختصام أصحاب الولايات الإلهية في الملكوت والملك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الكعبة والتزويج</w:t>
      </w:r>
      <w:r>
        <w:rPr>
          <w:rFonts w:eastAsia="Amiri" w:cs="Amiri" w:ascii="Amiri" w:hAnsi="Amiri"/>
          <w:color w:val="111111"/>
          <w:sz w:val="28"/>
          <w:szCs w:val="28"/>
          <w:rtl w:val="true"/>
          <w:lang w:bidi="ar-SA"/>
        </w:rPr>
        <w:t>...</w:t>
      </w:r>
    </w:p>
    <w:p>
      <w:pPr>
        <w:pStyle w:val="Heading4"/>
        <w:numPr>
          <w:ilvl w:val="3"/>
          <w:numId w:val="1"/>
        </w:numPr>
        <w:rPr/>
      </w:pPr>
      <w:bookmarkStart w:id="288" w:name="__RefHeading___Toc1690592_372815092"/>
      <w:bookmarkStart w:id="289" w:name="_Toc95"/>
      <w:bookmarkEnd w:id="288"/>
      <w:r>
        <w:rPr>
          <w:rtl w:val="true"/>
        </w:rPr>
        <w:t>سر هول وعظمة تزويج علي من فاطمة</w:t>
      </w:r>
      <w:r>
        <w:rPr>
          <w:rtl w:val="true"/>
        </w:rPr>
        <w:t>(</w:t>
      </w:r>
      <w:r>
        <w:rPr>
          <w:rtl w:val="true"/>
        </w:rPr>
        <w:t>عليهما السلام</w:t>
      </w:r>
      <w:r>
        <w:rPr>
          <w:rtl w:val="true"/>
        </w:rPr>
        <w:t>):</w:t>
      </w:r>
      <w:bookmarkEnd w:id="289"/>
    </w:p>
    <w:p>
      <w:pPr>
        <w:pStyle w:val="Heading5"/>
        <w:numPr>
          <w:ilvl w:val="4"/>
          <w:numId w:val="1"/>
        </w:numPr>
        <w:rPr/>
      </w:pPr>
      <w:bookmarkStart w:id="290" w:name="__RefHeading___Toc1690594_372815092"/>
      <w:bookmarkStart w:id="291" w:name="_Toc96"/>
      <w:bookmarkEnd w:id="290"/>
      <w:r>
        <w:rPr>
          <w:rtl w:val="true"/>
        </w:rPr>
        <w:t>اشارة</w:t>
      </w:r>
      <w:bookmarkEnd w:id="291"/>
    </w:p>
    <w:p>
      <w:pPr>
        <w:pStyle w:val="BookText"/>
        <w:rPr/>
      </w:pPr>
      <w:r>
        <w:rPr>
          <w:rFonts w:ascii="Amiri" w:hAnsi="Amiri" w:eastAsia="Amiri" w:cs="Amiri"/>
          <w:color w:val="111111"/>
          <w:sz w:val="28"/>
          <w:sz w:val="28"/>
          <w:szCs w:val="28"/>
          <w:rtl w:val="true"/>
          <w:lang w:bidi="ar-SA"/>
        </w:rPr>
        <w:t>الملاحظ في روايات التزويج بين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كبقية الزيجات بين البشر، بل إنه زواج اصطفائي من الله ويحمل أسرارا في المقامات والمراتب في شؤون الولاية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ولتوضيح نبذة من حقيقته نذكر النقاط التالية</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1690596_372815092"/>
      <w:bookmarkStart w:id="293" w:name="_Toc97"/>
      <w:bookmarkEnd w:id="292"/>
      <w:r>
        <w:rPr>
          <w:rtl w:val="true"/>
        </w:rPr>
        <w:t>النقطة الأولى</w:t>
      </w:r>
      <w:r>
        <w:rPr>
          <w:rtl w:val="true"/>
        </w:rPr>
        <w:t xml:space="preserve">: </w:t>
      </w:r>
      <w:r>
        <w:rPr>
          <w:rtl w:val="true"/>
        </w:rPr>
        <w:t>ولاية أمر زواجها</w:t>
      </w:r>
      <w:r>
        <w:rPr>
          <w:rtl w:val="true"/>
        </w:rPr>
        <w:t>(</w:t>
      </w:r>
      <w:r>
        <w:rPr>
          <w:rtl w:val="true"/>
        </w:rPr>
        <w:t>عليها السلام</w:t>
      </w:r>
      <w:r>
        <w:rPr>
          <w:rtl w:val="true"/>
        </w:rPr>
        <w:t xml:space="preserve">) </w:t>
      </w:r>
      <w:r>
        <w:rPr>
          <w:rtl w:val="true"/>
        </w:rPr>
        <w:t>بيد الله خاصة</w:t>
      </w:r>
      <w:r>
        <w:rPr>
          <w:rtl w:val="true"/>
        </w:rPr>
        <w:t>:</w:t>
      </w:r>
      <w:bookmarkEnd w:id="29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قد ورد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ولاية 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بيده مع </w:t>
      </w:r>
    </w:p>
    <w:p>
      <w:pPr>
        <w:pStyle w:val="BookText"/>
        <w:rPr/>
      </w:pPr>
      <w:r>
        <w:rPr>
          <w:rFonts w:ascii="IRNazanin" w:hAnsi="IRNazanin" w:eastAsia="IRNazanin"/>
          <w:color w:val="111111"/>
          <w:sz w:val="28"/>
          <w:sz w:val="28"/>
          <w:szCs w:val="28"/>
          <w:rtl w:val="true"/>
          <w:lang w:bidi="fa-IR"/>
        </w:rPr>
        <w:t>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الخلائق وإمام الأئمة وأولى بالناس من أنفسهم وأعظم الخلق ولاية بعد الله، ومع كل ذلك فإن 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بيد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سر عظيم الشأن في مقامها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ما مرت الإشارة إليه في بعض الروايات من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تحفة إلهية لرسوله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تدرج في الأصلاب بل في خصوص صلب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نزولا من الجنة وفي رحم المطهرة خديجة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في المناقب عن أم سلمة وسلمان الفارسي وعلي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أدركت فاطمة بنت رسول الله مدرك النساء، خطبها أكابر قريش من أهل السابقة والفضل في الإسلام والشرف والمال، وكان كلما ذكرها رجل من قريش لرسول الله اعرض رسول الله عنه بوجهه حتى كان الرجل منهم يظن في نفسه أن رسول الله ساخط عليه، أو قد نزل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وحى من السماء، ولقد خطبها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بكر الصديق فقال له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بكر أمرها إلى ربها، وخطبها بعد أبي بكر عمر ابن الخطاب فقال له كمقالته لأبي بكر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أبا بكر وعمر كانا ذات يوم جالسين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ومعهما سعد بن معاذ الأنصاري، ثم الأوسي فتذاكروا أمر </w:t>
      </w:r>
      <w:bookmarkStart w:id="294" w:name="pg6917_71153"/>
    </w:p>
    <w:p>
      <w:pPr>
        <w:pStyle w:val="BookText"/>
        <w:rPr/>
      </w:pPr>
      <w:bookmarkEnd w:id="294"/>
      <w:r>
        <w:rPr>
          <w:rFonts w:ascii="IRNazanin" w:hAnsi="IRNazanin" w:eastAsia="IRNazanin"/>
          <w:color w:val="111111"/>
          <w:sz w:val="28"/>
          <w:sz w:val="28"/>
          <w:szCs w:val="28"/>
          <w:rtl w:val="true"/>
          <w:lang w:bidi="fa-IR"/>
        </w:rPr>
        <w:t>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خطبها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الأشراف فردهم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أمرها إلى ربها إن شاء أن يزوجها زوجها </w:t>
      </w:r>
      <w:r>
        <w:rPr>
          <w:rFonts w:eastAsia="IRNazanin" w:cs="IRNazanin"/>
          <w:color w:val="111111"/>
          <w:sz w:val="28"/>
          <w:szCs w:val="28"/>
          <w:rtl w:val="true"/>
          <w:lang w:bidi="fa-IR"/>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690598_372815092"/>
      <w:bookmarkStart w:id="296" w:name="_Toc98"/>
      <w:bookmarkEnd w:id="295"/>
      <w:r>
        <w:rPr>
          <w:rtl w:val="true"/>
        </w:rPr>
        <w:t>النقطة الثانية</w:t>
      </w:r>
      <w:r>
        <w:rPr>
          <w:rtl w:val="true"/>
        </w:rPr>
        <w:t xml:space="preserve">: </w:t>
      </w:r>
      <w:r>
        <w:rPr>
          <w:rtl w:val="true"/>
        </w:rPr>
        <w:t>الحفاوة الملكوتية لزواجهما</w:t>
      </w:r>
      <w:r>
        <w:rPr>
          <w:rtl w:val="true"/>
        </w:rPr>
        <w:t>(</w:t>
      </w:r>
      <w:r>
        <w:rPr>
          <w:rtl w:val="true"/>
        </w:rPr>
        <w:t>عليهم السلام</w:t>
      </w:r>
      <w:r>
        <w:rPr>
          <w:rtl w:val="true"/>
        </w:rPr>
        <w:t>)</w:t>
      </w:r>
      <w:bookmarkEnd w:id="296"/>
    </w:p>
    <w:p>
      <w:pPr>
        <w:pStyle w:val="Heading6"/>
        <w:numPr>
          <w:ilvl w:val="5"/>
          <w:numId w:val="1"/>
        </w:numPr>
        <w:rPr/>
      </w:pPr>
      <w:bookmarkStart w:id="297" w:name="__RefHeading___Toc1690600_372815092"/>
      <w:bookmarkStart w:id="298" w:name="_Toc99"/>
      <w:bookmarkEnd w:id="297"/>
      <w:r>
        <w:rPr>
          <w:rtl w:val="true"/>
        </w:rPr>
        <w:t>اشارة</w:t>
      </w:r>
      <w:bookmarkEnd w:id="298"/>
    </w:p>
    <w:p>
      <w:pPr>
        <w:pStyle w:val="BookText"/>
        <w:rPr/>
      </w:pPr>
      <w:r>
        <w:rPr>
          <w:rFonts w:ascii="Amiri" w:hAnsi="Amiri" w:eastAsia="Amiri" w:cs="Amiri"/>
          <w:color w:val="111111"/>
          <w:sz w:val="28"/>
          <w:sz w:val="28"/>
          <w:szCs w:val="28"/>
          <w:rtl w:val="true"/>
          <w:lang w:bidi="ar-SA"/>
        </w:rPr>
        <w:t>إن الباري تعالى قد أعد لهذا الزواج حفلا وحفاوة في الملكوت لم يذكر في الوحي زواجا مثله، وحضّار هذا الحفل كما في جملة من الروايات حملة العرش جبرئيل وميكائيل واسرافيل وعزرائيل</w:t>
      </w:r>
      <w:r>
        <w:rPr>
          <w:rStyle w:val="FootnoteAnchor"/>
          <w:rtl w:val="true"/>
        </w:rPr>
        <w:footnoteReference w:id="322"/>
      </w:r>
      <w:r>
        <w:rPr>
          <w:rFonts w:ascii="Amiri" w:hAnsi="Amiri" w:eastAsia="Amiri" w:cs="Amiri"/>
          <w:color w:val="111111"/>
          <w:sz w:val="28"/>
          <w:sz w:val="28"/>
          <w:szCs w:val="28"/>
          <w:rtl w:val="true"/>
          <w:lang w:bidi="ar-SA"/>
        </w:rPr>
        <w:t>واللوح المحفوظ والقلم ونون، وهذا الإعداد الإلهي ليس لهوا ولعبا إذ لا مسرح له في أفعاله تعالى بل الحق هو الحكمة وتمام الجد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روى في الهداية الكبرى عن أبي بصير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 أمير المؤمنين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فاطمة، فقال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ما خطبتها إلا والله زوجك إياها في السماء لأن الله وعد ذلك فيك وفي ابنتي فاطمة</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أبو أيوب خالد بن زيد الأنصاري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وقد زوج الله عليا في السماء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ابن </w:t>
      </w:r>
      <w:bookmarkStart w:id="299" w:name="pg6917_71154"/>
    </w:p>
    <w:p>
      <w:pPr>
        <w:pStyle w:val="BookText"/>
        <w:rPr/>
      </w:pPr>
      <w:bookmarkEnd w:id="299"/>
      <w:r>
        <w:rPr>
          <w:rFonts w:ascii="Amiri" w:hAnsi="Amiri" w:eastAsia="Amiri" w:cs="Amiri"/>
          <w:color w:val="111111"/>
          <w:sz w:val="28"/>
          <w:sz w:val="28"/>
          <w:szCs w:val="28"/>
          <w:rtl w:val="true"/>
          <w:lang w:bidi="ar-SA"/>
        </w:rPr>
        <w:t>أيوب أمر الله الجنة أن تتزخرف وشجرة طوبى أن تنشر أغصانها في السبع سماوات إلى حملة العرش، وأن تحمل بأغصانها درا وياقوتا ولؤلؤا ومرجانا وزبرجدا وزمردا أصكاكا مخطوطة بالنور، هذا ما كان من الله للملائكة وحملة عرشه وسكان السماوات كرامة لحبيبة وابنته فاطمة ووصيه علي وأمر لجبرائيل وميكائيل وإسرافيل وعزرائيل واللوح المحفوظ والقلم ونون، وهي مخازن وحي الله وتنزيله على أنبيائه ورسله وان يقفوا في السماء الرابعة، وأن يخطب جبريل بأمر الله، ويزوج ميكائيل عن الله، ويشهد جميع الملائكة وانتثرت طوبى من تحت العرش إلى السماء الدنيا فالتقط الملائكة ذلك النثارة الصكاك فهو عندهم مذخور</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الرواية أمور</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690602_372815092"/>
      <w:bookmarkStart w:id="301" w:name="_Toc100"/>
      <w:bookmarkEnd w:id="300"/>
      <w:r>
        <w:rPr>
          <w:rtl w:val="true"/>
        </w:rPr>
        <w:t>الأمر الأول</w:t>
      </w:r>
      <w:r>
        <w:rPr>
          <w:rtl w:val="true"/>
        </w:rPr>
        <w:t xml:space="preserve">: </w:t>
      </w:r>
      <w:r>
        <w:rPr>
          <w:rtl w:val="true"/>
        </w:rPr>
        <w:t>ولاية زواج علي</w:t>
      </w:r>
      <w:r>
        <w:rPr>
          <w:rtl w:val="true"/>
        </w:rPr>
        <w:t>(</w:t>
      </w:r>
      <w:r>
        <w:rPr>
          <w:rtl w:val="true"/>
        </w:rPr>
        <w:t>علیه السلام</w:t>
      </w:r>
      <w:r>
        <w:rPr>
          <w:rtl w:val="true"/>
        </w:rPr>
        <w:t xml:space="preserve">) </w:t>
      </w:r>
      <w:r>
        <w:rPr>
          <w:rtl w:val="true"/>
        </w:rPr>
        <w:t>أيضا بيد الله</w:t>
      </w:r>
      <w:r>
        <w:rPr>
          <w:rtl w:val="true"/>
        </w:rPr>
        <w:t>:</w:t>
      </w:r>
      <w:bookmarkEnd w:id="301"/>
    </w:p>
    <w:p>
      <w:pPr>
        <w:pStyle w:val="BookText"/>
        <w:rPr/>
      </w:pPr>
      <w:r>
        <w:rPr>
          <w:rFonts w:ascii="IRNazanin" w:hAnsi="IRNazanin" w:eastAsia="IRNazanin"/>
          <w:color w:val="111111"/>
          <w:sz w:val="28"/>
          <w:sz w:val="28"/>
          <w:szCs w:val="28"/>
          <w:rtl w:val="true"/>
          <w:lang w:bidi="fa-IR"/>
        </w:rPr>
        <w:t xml:space="preserve">فقوله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علي ما خطبتها إلا والله زوجك إياها في السماء</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فيه دلالة على أن تزويج علي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بولاية من الله على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فكما أن ولاية تزويجها ليس بيد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بيد الله، فكذلك تزويج علي من فاطمة هو الآخر ليس بيد علي ولا بيد فاطمة، ويدل عليه ما في رواية أخرى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يأمرك أن </w:t>
      </w:r>
      <w:bookmarkStart w:id="302" w:name="pg6917_71155"/>
    </w:p>
    <w:p>
      <w:pPr>
        <w:pStyle w:val="BookText"/>
        <w:rPr/>
      </w:pPr>
      <w:bookmarkEnd w:id="302"/>
      <w:r>
        <w:rPr>
          <w:rFonts w:ascii="IRNazanin" w:hAnsi="IRNazanin" w:eastAsia="IRNazanin"/>
          <w:color w:val="111111"/>
          <w:sz w:val="28"/>
          <w:sz w:val="28"/>
          <w:szCs w:val="28"/>
          <w:rtl w:val="true"/>
          <w:lang w:bidi="fa-IR"/>
        </w:rPr>
        <w:t>تزوج النور من النور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سيأتي في الرواية الآتية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فكان الخاطب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والولي الله، والشاهد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صريحة في أن الولاية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تزويجها بيد الله</w:t>
      </w:r>
      <w:r>
        <w:rPr>
          <w:rFonts w:eastAsia="IRNazanin" w:cs="IRNazanin"/>
          <w:color w:val="111111"/>
          <w:sz w:val="28"/>
          <w:szCs w:val="28"/>
          <w:rtl w:val="true"/>
          <w:lang w:bidi="fa-IR"/>
        </w:rPr>
        <w:t>.</w:t>
      </w:r>
    </w:p>
    <w:p>
      <w:pPr>
        <w:pStyle w:val="Heading6"/>
        <w:numPr>
          <w:ilvl w:val="5"/>
          <w:numId w:val="1"/>
        </w:numPr>
        <w:rPr/>
      </w:pPr>
      <w:bookmarkStart w:id="303" w:name="__RefHeading___Toc1690604_372815092"/>
      <w:bookmarkStart w:id="304" w:name="_Toc101"/>
      <w:bookmarkEnd w:id="303"/>
      <w:r>
        <w:rPr>
          <w:rtl w:val="true"/>
        </w:rPr>
        <w:t>الأمر الثاني</w:t>
      </w:r>
      <w:r>
        <w:rPr>
          <w:rtl w:val="true"/>
        </w:rPr>
        <w:t xml:space="preserve">: </w:t>
      </w:r>
      <w:r>
        <w:rPr>
          <w:rtl w:val="true"/>
        </w:rPr>
        <w:t>اقترانهما</w:t>
      </w:r>
      <w:r>
        <w:rPr>
          <w:rtl w:val="true"/>
        </w:rPr>
        <w:t>(</w:t>
      </w:r>
      <w:r>
        <w:rPr>
          <w:rtl w:val="true"/>
        </w:rPr>
        <w:t>عليهما السلام</w:t>
      </w:r>
      <w:r>
        <w:rPr>
          <w:rtl w:val="true"/>
        </w:rPr>
        <w:t xml:space="preserve">) </w:t>
      </w:r>
      <w:r>
        <w:rPr>
          <w:rtl w:val="true"/>
        </w:rPr>
        <w:t>تمّ في الجنة الابدية قبل الدُّنْيَا</w:t>
      </w:r>
      <w:r>
        <w:rPr>
          <w:rtl w:val="true"/>
        </w:rPr>
        <w:t>:</w:t>
      </w:r>
      <w:bookmarkEnd w:id="304"/>
    </w:p>
    <w:p>
      <w:pPr>
        <w:pStyle w:val="BookText"/>
        <w:rPr/>
      </w:pPr>
      <w:r>
        <w:rPr>
          <w:rFonts w:ascii="IRNazanin" w:hAnsi="IRNazanin" w:eastAsia="IRNazanin"/>
          <w:color w:val="111111"/>
          <w:sz w:val="28"/>
          <w:sz w:val="28"/>
          <w:szCs w:val="28"/>
          <w:rtl w:val="true"/>
          <w:lang w:bidi="fa-IR"/>
        </w:rPr>
        <w:t>إن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أمر الله الجنة ان تتزخرف وشجرة طوبى أن تنشر أغصانها في السبع سماوات إلى حملة 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أن هذا التزويج جناوي قد تمّ في الآخرة الأبدية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أنه كيف يتم أمر في الآخرة الأبدية قبل الدنيا مع أن المعروف فيما هو مقرر في العلوم الرسمية في المعارف أن الآخرة بعد الدنيا لا قبل الدنيا فهذا مبحث قد بسطنا الكلام فيه في الجزء الرابع من كتاب الرجعة، وملخصه أن الآخرة الأبدية كما تقع في قوس الصعود فهي قد وقعت في قوس النزول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في رواية فرات الكوفي 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زوجك الرحمن فوق عرشه</w:t>
      </w:r>
      <w:r>
        <w:rPr>
          <w:rFonts w:eastAsia="IRNazanin" w:cs="IRNazanin"/>
          <w:color w:val="111111"/>
          <w:sz w:val="28"/>
          <w:szCs w:val="28"/>
          <w:rtl w:val="true"/>
          <w:lang w:bidi="fa-IR"/>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05" w:name="__RefHeading___Toc1690606_372815092"/>
      <w:bookmarkStart w:id="306" w:name="_Toc102"/>
      <w:bookmarkEnd w:id="305"/>
      <w:r>
        <w:rPr>
          <w:rtl w:val="true"/>
        </w:rPr>
        <w:t>الأمر الثالث</w:t>
      </w:r>
      <w:r>
        <w:rPr>
          <w:rtl w:val="true"/>
        </w:rPr>
        <w:t xml:space="preserve">: </w:t>
      </w:r>
      <w:r>
        <w:rPr>
          <w:rtl w:val="true"/>
        </w:rPr>
        <w:t>الحفاوة بزواجها</w:t>
      </w:r>
      <w:r>
        <w:rPr>
          <w:rtl w:val="true"/>
        </w:rPr>
        <w:t>(</w:t>
      </w:r>
      <w:r>
        <w:rPr>
          <w:rtl w:val="true"/>
        </w:rPr>
        <w:t>عليها السلام</w:t>
      </w:r>
      <w:r>
        <w:rPr>
          <w:rtl w:val="true"/>
        </w:rPr>
        <w:t xml:space="preserve">) </w:t>
      </w:r>
      <w:r>
        <w:rPr>
          <w:rtl w:val="true"/>
        </w:rPr>
        <w:t>ذو صلة بولايتها</w:t>
      </w:r>
      <w:r>
        <w:rPr>
          <w:rtl w:val="true"/>
        </w:rPr>
        <w:t>:</w:t>
      </w:r>
      <w:bookmarkEnd w:id="306"/>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علل هذا الاستنفار في ملكوت السماوات والجنة </w:t>
      </w:r>
      <w:bookmarkStart w:id="307" w:name="pg6917_71156"/>
    </w:p>
    <w:p>
      <w:pPr>
        <w:pStyle w:val="BookText"/>
        <w:rPr/>
      </w:pPr>
      <w:bookmarkEnd w:id="307"/>
      <w:r>
        <w:rPr>
          <w:rFonts w:ascii="Amiri" w:hAnsi="Amiri" w:eastAsia="Amiri" w:cs="Amiri"/>
          <w:color w:val="111111"/>
          <w:sz w:val="28"/>
          <w:sz w:val="28"/>
          <w:szCs w:val="28"/>
          <w:rtl w:val="true"/>
          <w:lang w:bidi="ar-SA"/>
        </w:rPr>
        <w:t>وطبقات الملائكة بأنه كرامة من الله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كرامة لحبيبه وابنته فاطمة ووصيه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التكريم في محفل عظام الملائكة الذين بيدهم إدارة ما دون العرش من الجنة والنار والسماوات السبع والأرض ليس مجاملات وحفاوة صورية منه تعالى، بل إشارة إلى مقامات وولايات تكوينية نظير ما في المحفل الإلهي الذي أقامه الله تعالى لآدم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المدح بالفضائل والتعاطي بالكرامات في لغة العقل العملي بيان لحقائق الكمالات بتلك اللغة في قبال لغة العقل النظري كما مر في الباب الأول في الضوابط، فهذا التكريم يدل على أن 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صلة وولاية على كل من هم دون العرش من الملائكة العظام</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1690608_372815092"/>
      <w:bookmarkStart w:id="309" w:name="_Toc103"/>
      <w:bookmarkEnd w:id="308"/>
      <w:r>
        <w:rPr>
          <w:rtl w:val="true"/>
        </w:rPr>
        <w:t>الأمر الرابع</w:t>
      </w:r>
      <w:r>
        <w:rPr>
          <w:rtl w:val="true"/>
        </w:rPr>
        <w:t xml:space="preserve">: </w:t>
      </w:r>
      <w:r>
        <w:rPr>
          <w:rtl w:val="true"/>
        </w:rPr>
        <w:t>مهرها توليّة الهية لها على شؤون العالم كله</w:t>
      </w:r>
      <w:r>
        <w:rPr>
          <w:rtl w:val="true"/>
        </w:rPr>
        <w:t>:</w:t>
      </w:r>
      <w:bookmarkEnd w:id="309"/>
    </w:p>
    <w:p>
      <w:pPr>
        <w:pStyle w:val="Heading6"/>
        <w:numPr>
          <w:ilvl w:val="5"/>
          <w:numId w:val="1"/>
        </w:numPr>
        <w:rPr/>
      </w:pPr>
      <w:bookmarkStart w:id="310" w:name="__RefHeading___Toc1690610_372815092"/>
      <w:bookmarkStart w:id="311" w:name="_Toc104"/>
      <w:bookmarkEnd w:id="310"/>
      <w:r>
        <w:rPr>
          <w:rtl w:val="true"/>
        </w:rPr>
        <w:t>اشارة</w:t>
      </w:r>
      <w:bookmarkEnd w:id="311"/>
    </w:p>
    <w:p>
      <w:pPr>
        <w:pStyle w:val="BookText"/>
        <w:rPr/>
      </w:pPr>
      <w:r>
        <w:rPr>
          <w:rFonts w:ascii="Amiri" w:hAnsi="Amiri" w:eastAsia="Amiri" w:cs="Amiri"/>
          <w:color w:val="111111"/>
          <w:sz w:val="28"/>
          <w:sz w:val="28"/>
          <w:szCs w:val="28"/>
          <w:rtl w:val="true"/>
          <w:lang w:bidi="ar-SA"/>
        </w:rPr>
        <w:t>إن جعل مهر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خمس الدنيا وما فيها والنيل والفرات وسيحان وجيحان، وكل باب الخمس وأقسامه نحلة من الله وحباء لا يحل لأحد أن يظلمها فيه بورقة، وهذا المهر ليس نظير مهر النساء، وإنما هو ولاية وتولية إلهية لها على مقدرات الأرض وعلى شؤون البشر وشؤون الشعوب والدول، لأن الخمس ليس ضريبة فردية فقط بل ضريبة على ثروات الدول وما تغنمه في الحروب</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هذه الرواية في هذا المقطع دالة بوضوح على أن ولاية الخمس والفيء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ذريتها وراثة اصطفائية من ولايتها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وهذا ما قررناه في الجزئين السابقين من أن مقتضى جعل الخمس والفيء لعنوان ذوي القربى، فإنها أول القربى وولدها إنما يرثون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بتوسطها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شرح الأخبار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والذي بعث أباك بالحق واصطفاه بالرسالة ما زوجتك عليا حتى زوجك الله إياه من فوق عرشه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اعلمي يا فاطمة إنه لما أراد الله عز وجل تزويجك عليا أوحى إلى جبرائيل أن ناد في السماوات السبع، فنادى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فاجتمع الملائكة إلى السماء الرابعة بإزاء البيت المعمور، ثم أمر جبرائيل فنصب منبرا من نور عرشه وأمره أن يخطب، ويزوجك عليا، فكان الخاطب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والولي الله، والشاهد الملائكة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أوحى جل ثناؤه إلى رضوان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خازن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زخرف الجنان، وزين الحور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الله عز وجل شجرة طوبى أن احملي، فحملت، وأمرها أن تنثر على الحور من عجائب ما انتثر عليهم، فكل حورية خلقت بعد ذلك، فالتي خلقت قبلها تفتخر عليها بما عندها من نثار ملاكك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فيها ما تقدم في الرواية السابقة وتمتاز بالآتي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2" w:name="pg6917_71158"/>
    </w:p>
    <w:p>
      <w:pPr>
        <w:pStyle w:val="Heading6"/>
        <w:numPr>
          <w:ilvl w:val="5"/>
          <w:numId w:val="1"/>
        </w:numPr>
        <w:rPr/>
      </w:pPr>
      <w:bookmarkStart w:id="313" w:name="__RefHeading___Toc1690612_372815092"/>
      <w:bookmarkStart w:id="314" w:name="_Toc105"/>
      <w:bookmarkEnd w:id="312"/>
      <w:bookmarkEnd w:id="313"/>
      <w:r>
        <w:rPr>
          <w:rtl w:val="true"/>
        </w:rPr>
        <w:t>تبرّك الملائكة المباركين ببركات زواجها</w:t>
      </w:r>
      <w:r>
        <w:rPr>
          <w:rtl w:val="true"/>
        </w:rPr>
        <w:t>(</w:t>
      </w:r>
      <w:r>
        <w:rPr>
          <w:rtl w:val="true"/>
        </w:rPr>
        <w:t>عليها السلام</w:t>
      </w:r>
      <w:r>
        <w:rPr>
          <w:rtl w:val="true"/>
        </w:rPr>
        <w:t>):</w:t>
      </w:r>
      <w:bookmarkEnd w:id="314"/>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بركات زواجها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تنزل خيرات وبركات من شجرة طوبي، وهي شجرة الجنة الأبدية، وأنها تنثر على ما دونها من عالم السماوات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الملائكة المباركين تتبرك بذلك النثار، وكذلك الحور العين في الجنة، مع أن الملائكة والحور العين في الأصل هم عين البركة، والبركة إشارة إلى الكمال والتكامل القدسي التكويني</w:t>
      </w:r>
      <w:r>
        <w:rPr>
          <w:rFonts w:eastAsia="IRNazanin" w:cs="IRNazanin"/>
          <w:color w:val="111111"/>
          <w:sz w:val="28"/>
          <w:szCs w:val="28"/>
          <w:rtl w:val="true"/>
          <w:lang w:bidi="fa-IR"/>
        </w:rPr>
        <w:t>.</w:t>
      </w:r>
    </w:p>
    <w:p>
      <w:pPr>
        <w:pStyle w:val="Heading6"/>
        <w:numPr>
          <w:ilvl w:val="5"/>
          <w:numId w:val="1"/>
        </w:numPr>
        <w:rPr/>
      </w:pPr>
      <w:bookmarkStart w:id="315" w:name="__RefHeading___Toc1690614_372815092"/>
      <w:bookmarkStart w:id="316" w:name="_Toc106"/>
      <w:bookmarkEnd w:id="315"/>
      <w:r>
        <w:rPr>
          <w:rtl w:val="true"/>
        </w:rPr>
        <w:t>محورية فاطمة</w:t>
      </w:r>
      <w:r>
        <w:rPr>
          <w:rtl w:val="true"/>
        </w:rPr>
        <w:t>(</w:t>
      </w:r>
      <w:r>
        <w:rPr>
          <w:rtl w:val="true"/>
        </w:rPr>
        <w:t>عليها السلام</w:t>
      </w:r>
      <w:r>
        <w:rPr>
          <w:rtl w:val="true"/>
        </w:rPr>
        <w:t xml:space="preserve">) </w:t>
      </w:r>
      <w:r>
        <w:rPr>
          <w:rtl w:val="true"/>
        </w:rPr>
        <w:t>كفؤ لعلي</w:t>
      </w:r>
      <w:r>
        <w:rPr>
          <w:rtl w:val="true"/>
        </w:rPr>
        <w:t>(</w:t>
      </w:r>
      <w:r>
        <w:rPr>
          <w:rtl w:val="true"/>
        </w:rPr>
        <w:t>علیه السلام</w:t>
      </w:r>
      <w:r>
        <w:rPr>
          <w:rtl w:val="true"/>
        </w:rPr>
        <w:t xml:space="preserve">) </w:t>
      </w:r>
      <w:r>
        <w:rPr>
          <w:rtl w:val="true"/>
        </w:rPr>
        <w:t>في الرتبة</w:t>
      </w:r>
      <w:r>
        <w:rPr>
          <w:rtl w:val="true"/>
        </w:rPr>
        <w:t>:</w:t>
      </w:r>
      <w:bookmarkEnd w:id="316"/>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إن الله نظر إلى الأرض نظرة فاختار منها عليا فجعله لك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أن محورية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كفؤ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الرتبة حيث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فجعله لك بعلاً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فجعلك له زوجاً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وجعل الأمير لها إشارة إلى الكفوئية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دلائل الإمامة عن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هممت بتزويج فاطمة حينا، ولم أجسر على أن أذكره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ذلك يختلج في صدري ليلا ونهارا، حتى دخلت يوما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علي،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يا رسول الله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في التزويج؟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أعلم، فظننت أنه يريد أن يزوجني ببعض نساء قريش، وقلبي خائف من فوت فاطمة، ففارقته على هذا، فوالله ما شعرت حتى أتاني رسول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أجب يا علي وأسرع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فأسرعت المضي إليه، فلما دخلت نظرت إليه، فلما رأيته ما رأيته أشد فرحا من ذلك اليوم، وهو في حجرة أم سلمة فلما أبصرني تهلل وتبسم، حتى نظرت إلى بياض أسنانه لها بريق،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هلم فإن الله قد كفاني ما همني فيك من أمر تزويجك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يا رسول الله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أتاني جبرئيل، ومعه من قرنفل الجنة وسنبلها قطعتان، فناولنيها، فأخذتهما وشممتهما، فسطع منها رائحة المسك، ثم أخذها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شأنهما؟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أمر سكان الجنة أن يزينوا الجنان كلها بمفارشها ونضودها وأنهارها وأشجارها، وأمر ريح الجنة التي يقال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فهبت في الجنة بأنواع العطر والطيب، وأمر الحور العين بقراءة سورتي طه ويس، فرفعن أصواتهن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اليوم يوم وليمة فاطمة بنت محمد، وعلي بن أبي طالب رضى مني بهما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بعث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سحابة بيضاء، فمطرت على أهل الجنة من </w:t>
      </w:r>
      <w:bookmarkStart w:id="317" w:name="pg6917_71160"/>
    </w:p>
    <w:p>
      <w:pPr>
        <w:pStyle w:val="BookText"/>
        <w:rPr/>
      </w:pPr>
      <w:bookmarkEnd w:id="317"/>
      <w:r>
        <w:rPr>
          <w:rFonts w:ascii="Amiri" w:hAnsi="Amiri" w:eastAsia="Amiri" w:cs="Amiri"/>
          <w:color w:val="111111"/>
          <w:sz w:val="28"/>
          <w:sz w:val="28"/>
          <w:szCs w:val="28"/>
          <w:rtl w:val="true"/>
          <w:lang w:bidi="ar-SA"/>
        </w:rPr>
        <w:t>لؤلؤها وزبرجدها وياقوتها، وأمر خدام الجنة أن يلقطوها، وأمر ملكا من الملائكة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فخطب خطبة لم يسمع أهل السماء بمثلها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وسكان جنتي باركوا على نكاح فاطمة بنت محمد وعلي بن أبي طالب، فإني زوجت أحب النساء إلي من أحب الرجال إلي بعد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أبشر أبشر، فإني قد زوجتك بابنتي فاطمة على ما زوجك الرحمن من فوق عرشه، وقد رضيت لها ولك ما رضي الله لكما، فدونك أهلك </w:t>
      </w:r>
      <w:r>
        <w:rPr>
          <w:rFonts w:eastAsia="IRNazanin" w:cs="IRNazanin"/>
          <w:color w:val="111111"/>
          <w:sz w:val="28"/>
          <w:szCs w:val="28"/>
          <w:rtl w:val="true"/>
          <w:lang w:bidi="fa-IR"/>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يخفى أن صورة لفظ الحديث هي بحسب متنها في دلائل الإمامة للطبري، وهو يختلف في الجملة عن صورة المتن في رواية الصدوق في الآمالي وتمتاز هذه الرواية</w:t>
      </w:r>
      <w:r>
        <w:rPr>
          <w:rFonts w:eastAsia="Amiri" w:cs="Amiri" w:ascii="Amiri" w:hAnsi="Amiri"/>
          <w:color w:val="111111"/>
          <w:sz w:val="28"/>
          <w:szCs w:val="28"/>
          <w:rtl w:val="true"/>
          <w:lang w:bidi="ar-SA"/>
        </w:rPr>
        <w:t>:</w:t>
      </w:r>
    </w:p>
    <w:p>
      <w:pPr>
        <w:pStyle w:val="Heading6"/>
        <w:numPr>
          <w:ilvl w:val="5"/>
          <w:numId w:val="1"/>
        </w:numPr>
        <w:rPr/>
      </w:pPr>
      <w:bookmarkStart w:id="318" w:name="__RefHeading___Toc1690616_372815092"/>
      <w:bookmarkStart w:id="319" w:name="_Toc107"/>
      <w:bookmarkEnd w:id="318"/>
      <w:r>
        <w:rPr>
          <w:rtl w:val="true"/>
        </w:rPr>
        <w:t>انفعال العرش وما دونه بزواجها</w:t>
      </w:r>
      <w:r>
        <w:rPr>
          <w:rtl w:val="true"/>
        </w:rPr>
        <w:t>(</w:t>
      </w:r>
      <w:r>
        <w:rPr>
          <w:rtl w:val="true"/>
        </w:rPr>
        <w:t>عليها السلام</w:t>
      </w:r>
      <w:r>
        <w:rPr>
          <w:rtl w:val="true"/>
        </w:rPr>
        <w:t xml:space="preserve">) </w:t>
      </w:r>
      <w:r>
        <w:rPr>
          <w:rtl w:val="true"/>
        </w:rPr>
        <w:t>ارتباط الداني بالعالي</w:t>
      </w:r>
      <w:r>
        <w:rPr>
          <w:rtl w:val="true"/>
        </w:rPr>
        <w:t>:</w:t>
      </w:r>
      <w:bookmarkEnd w:id="319"/>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الرواية والروايات المتقدمة بوضوح أن العرش وما دونه من الجنة الأبدية والسبع سماوات والسبع أرضين وكل من يسكن تلك العوالم قد تأثر وانفعل ابتهاجا بهذا الحدث الذي يقع في </w:t>
      </w:r>
      <w:bookmarkStart w:id="320" w:name="pg6917_71161"/>
    </w:p>
    <w:p>
      <w:pPr>
        <w:pStyle w:val="BookText"/>
        <w:rPr/>
      </w:pPr>
      <w:bookmarkEnd w:id="320"/>
      <w:r>
        <w:rPr>
          <w:rFonts w:ascii="IRNazanin" w:hAnsi="IRNazanin" w:eastAsia="IRNazanin"/>
          <w:color w:val="111111"/>
          <w:sz w:val="28"/>
          <w:sz w:val="28"/>
          <w:szCs w:val="28"/>
          <w:rtl w:val="true"/>
          <w:lang w:bidi="fa-IR"/>
        </w:rPr>
        <w:t>بيت النبوة، مما يدل بوضوح على الارتباط الروحي لهذه العوالم وأهلها من العرش فما دونه بأهل البيت، وهو من ارتباط الداني بالعالي، وهذا مؤشر على مقام الولاية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تكوينا ودينا</w:t>
      </w:r>
      <w:r>
        <w:rPr>
          <w:rFonts w:eastAsia="IRNazanin" w:cs="IRNazanin"/>
          <w:color w:val="111111"/>
          <w:sz w:val="28"/>
          <w:szCs w:val="28"/>
          <w:rtl w:val="true"/>
          <w:lang w:bidi="fa-IR"/>
        </w:rPr>
        <w:t>.</w:t>
      </w:r>
    </w:p>
    <w:p>
      <w:pPr>
        <w:pStyle w:val="Heading6"/>
        <w:numPr>
          <w:ilvl w:val="5"/>
          <w:numId w:val="1"/>
        </w:numPr>
        <w:rPr/>
      </w:pPr>
      <w:bookmarkStart w:id="321" w:name="__RefHeading___Toc1690618_372815092"/>
      <w:bookmarkStart w:id="322" w:name="_Toc108"/>
      <w:bookmarkEnd w:id="321"/>
      <w:r>
        <w:rPr>
          <w:rtl w:val="true"/>
        </w:rPr>
        <w:t>تولي الله لزواجهما لكونه اقتران نظم وتدبير إلهي</w:t>
      </w:r>
      <w:r>
        <w:rPr>
          <w:rtl w:val="true"/>
        </w:rPr>
        <w:t>:</w:t>
      </w:r>
      <w:bookmarkEnd w:id="322"/>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صورة الحديث في الأمالي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إني أشهدكم أني قد زوجت فاطمة بنت محمد من علي بن أبي طالب رضا مني، بعضهما لبعض</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هذا المقطع دلالة بوضوح على أن ولاية هذا التزويج سواء من طرف فاطمة أو من طرف علي ليس بتولية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من علي ولا من فاطمة بل منه تعالى، وهذا المفاد مستفيض في روايات تزويجهما</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تقدم أن هذا يفيد عظم شأنهما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 حدث الاقتران بينهما، وأنه ليس اقتران أبدان ولا مجرد اقتران أرواح بل هو اقتران نظم وتدبير إلهي في مقام الولاية وشؤونها، وأنه تتشاطر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شؤون الولاية الإلهية في العوالم العلوية بعد مرتبة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يتشاطران المقامات النبوية اصطفاءا وراثيا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هو سر لغز هذا الهول والخطب في كل عالم الملكوت حتى ارتج ارتجاجا في هذا الاقتران، وإليه الإشارة في ما مر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Style w:val="FootnoteAnchor"/>
          <w:rtl w:val="true"/>
        </w:rPr>
        <w:footnoteReference w:id="328"/>
      </w:r>
      <w:r>
        <w:rPr>
          <w:rFonts w:ascii="IRNazanin" w:hAnsi="IRNazanin" w:eastAsia="IRNazanin"/>
          <w:color w:val="111111"/>
          <w:sz w:val="28"/>
          <w:sz w:val="28"/>
          <w:szCs w:val="28"/>
          <w:rtl w:val="true"/>
          <w:lang w:bidi="fa-IR"/>
        </w:rPr>
        <w:t>فإن بحر العلم وهو بحر علي هو بحر الولاية، وبحر النبوة وهو بحر فاطمة هو بحر الوراثة الاصطفائية لها من أبيها، وهما بحران عظيمان من الملكوت من سنخين متعددين وإلتقاؤهما في التأثير والتدبير لما دونهما من شؤون العوالم يتطلب توازنا تكوينيا في غاية اللطافة والدقة، وليس هذا التوازن إلا بهيمنة المقام النوري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وإلتقاء البحرين اقتران وتقارن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المناقب عن عبد الرزاق باسناده إلى أم أيمن في خبر طويل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وعقد جبرئيل وميكائيل في السماء نكاح علي وفاطمة، فكان جبرئيل المتكلم عن علي وميكائيل الراد عني</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في المناقب أيضا حديث خباب بن الأرت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أوحى إلى جبرئيل أن زوج النور من النور</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ومفاد هاتين الروايتين بوضوح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طبقات التزويج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فيه اقتران نوريهما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323" w:name="pg6917_71163"/>
    </w:p>
    <w:p>
      <w:pPr>
        <w:pStyle w:val="BookText"/>
        <w:rPr/>
      </w:pPr>
      <w:bookmarkEnd w:id="323"/>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التزويج جرى بتولية من الله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وأن الولي هو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وكان قوّام الزواج وشهوده من الملائكة، كما أن قوّام العقد كانوا هم الملائكة المقربين وشهوده ملائكة السماوات، مما يبين أن الاقتران بينهما أصل بيئته في طبقات الملكوت، فكانت الملائكة ممن لهم ارتباط بهذا القران </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690620_372815092"/>
      <w:bookmarkStart w:id="325" w:name="_Toc109"/>
      <w:bookmarkEnd w:id="324"/>
      <w:r>
        <w:rPr>
          <w:rtl w:val="true"/>
        </w:rPr>
        <w:t>النقطة الثالثة</w:t>
      </w:r>
      <w:r>
        <w:rPr>
          <w:rtl w:val="true"/>
        </w:rPr>
        <w:t xml:space="preserve">: </w:t>
      </w:r>
      <w:r>
        <w:rPr>
          <w:rtl w:val="true"/>
        </w:rPr>
        <w:t>التزويج و المؤاخاة</w:t>
      </w:r>
      <w:r>
        <w:rPr>
          <w:rtl w:val="true"/>
        </w:rPr>
        <w:t>:</w:t>
      </w:r>
      <w:bookmarkEnd w:id="325"/>
    </w:p>
    <w:p>
      <w:pPr>
        <w:pStyle w:val="Heading6"/>
        <w:numPr>
          <w:ilvl w:val="5"/>
          <w:numId w:val="1"/>
        </w:numPr>
        <w:rPr/>
      </w:pPr>
      <w:bookmarkStart w:id="326" w:name="__RefHeading___Toc1690622_372815092"/>
      <w:bookmarkStart w:id="327" w:name="_Toc110"/>
      <w:bookmarkEnd w:id="326"/>
      <w:r>
        <w:rPr>
          <w:rtl w:val="true"/>
        </w:rPr>
        <w:t>اشارة</w:t>
      </w:r>
      <w:bookmarkEnd w:id="327"/>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أمرني الله يخبرني مشافهة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أسري بي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أن أو أخيك وأزوجك بفاطمة بنتي سيدة نساء العالمين في الأرض بعد أن زوجك الله في السماء</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وبيان الرواية في نقاط</w:t>
      </w:r>
      <w:r>
        <w:rPr>
          <w:rFonts w:eastAsia="Amiri" w:cs="Amiri" w:ascii="Amiri" w:hAnsi="Amiri"/>
          <w:color w:val="111111"/>
          <w:sz w:val="28"/>
          <w:szCs w:val="28"/>
          <w:rtl w:val="true"/>
          <w:lang w:bidi="ar-SA"/>
        </w:rPr>
        <w:t>:</w:t>
      </w:r>
    </w:p>
    <w:p>
      <w:pPr>
        <w:pStyle w:val="Heading6"/>
        <w:numPr>
          <w:ilvl w:val="5"/>
          <w:numId w:val="1"/>
        </w:numPr>
        <w:rPr/>
      </w:pPr>
      <w:bookmarkStart w:id="328" w:name="__RefHeading___Toc1690624_372815092"/>
      <w:bookmarkStart w:id="329" w:name="_Toc111"/>
      <w:bookmarkEnd w:id="328"/>
      <w:r>
        <w:rPr>
          <w:rtl w:val="true"/>
        </w:rPr>
        <w:t>التراتبية بين الثلاثة</w:t>
      </w:r>
      <w:r>
        <w:rPr>
          <w:rtl w:val="true"/>
        </w:rPr>
        <w:t>:</w:t>
      </w:r>
      <w:bookmarkEnd w:id="329"/>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ردف المؤاخاة 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وفرّع على ذلك تزويج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مما يعطي عظم شان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كون التزويج منطوي في ماهيته الكفوئية والكفاءة والاقتران</w:t>
      </w:r>
      <w:r>
        <w:rPr>
          <w:rFonts w:eastAsia="IRNazanin" w:cs="IRNazanin"/>
          <w:color w:val="111111"/>
          <w:sz w:val="28"/>
          <w:szCs w:val="28"/>
          <w:rtl w:val="true"/>
          <w:lang w:bidi="fa-IR"/>
        </w:rPr>
        <w:t xml:space="preserve">. </w:t>
      </w:r>
      <w:bookmarkStart w:id="330" w:name="pg6917_71164"/>
    </w:p>
    <w:p>
      <w:pPr>
        <w:pStyle w:val="BookText"/>
        <w:rPr/>
      </w:pPr>
      <w:bookmarkEnd w:id="330"/>
      <w:r>
        <w:rPr>
          <w:rFonts w:ascii="IRNazanin" w:hAnsi="IRNazanin" w:eastAsia="IRNazanin"/>
          <w:color w:val="111111"/>
          <w:sz w:val="28"/>
          <w:sz w:val="28"/>
          <w:szCs w:val="28"/>
          <w:rtl w:val="true"/>
          <w:lang w:bidi="fa-IR"/>
        </w:rPr>
        <w:t>مما يدل على المشاركة والترتب بين الثلاثة حيث بدأ أولا بالمواخاة وهي دالة على المشاركة 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الأصل ورتبة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الثانية، ثم فرّع على المؤاخاة بينهما تزويج علي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والتزويج نحو مقارنة واشتراك، وحيث كان فرع المؤاخاة كان فيه إشارة إلى تأخر رتبة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حين الكفوئية والمشاركة</w:t>
      </w:r>
      <w:r>
        <w:rPr>
          <w:rFonts w:eastAsia="IRNazanin" w:cs="IRNazanin"/>
          <w:color w:val="111111"/>
          <w:sz w:val="28"/>
          <w:szCs w:val="28"/>
          <w:rtl w:val="true"/>
          <w:lang w:bidi="fa-IR"/>
        </w:rPr>
        <w:t>.</w:t>
      </w:r>
    </w:p>
    <w:p>
      <w:pPr>
        <w:pStyle w:val="Heading6"/>
        <w:numPr>
          <w:ilvl w:val="5"/>
          <w:numId w:val="1"/>
        </w:numPr>
        <w:rPr/>
      </w:pPr>
      <w:bookmarkStart w:id="331" w:name="__RefHeading___Toc1690626_372815092"/>
      <w:bookmarkStart w:id="332" w:name="_Toc112"/>
      <w:bookmarkEnd w:id="331"/>
      <w:r>
        <w:rPr>
          <w:rtl w:val="true"/>
        </w:rPr>
        <w:t>قران كفؤية في عالم الملكوت</w:t>
      </w:r>
      <w:r>
        <w:rPr>
          <w:rtl w:val="true"/>
        </w:rPr>
        <w:t>:</w:t>
      </w:r>
      <w:bookmarkEnd w:id="332"/>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الاقتران قد بدأ في السماء قبل كونه في الأرض أي أنه اقتران وكفوئية في عالم الملكوت والنور ومن ثم أردف ذلك في بعض الرويات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أوحى إلى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 النور من النور، وكان الولي الله، والخطيب جبرئيل، والمنادي ميكائيل، والداعي إسرافيل، والناثر عزرائيل، والشهود ملائكة السماوات والأرضين </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الرواية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نزل جبرائيل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يأمرك أن تزوج فاطمة من علي</w:t>
      </w:r>
      <w:r>
        <w:rPr>
          <w:rFonts w:eastAsia="IRNazanin" w:cs="IRNazanin"/>
          <w:color w:val="111111"/>
          <w:sz w:val="28"/>
          <w:szCs w:val="28"/>
          <w:rtl w:val="true"/>
          <w:lang w:bidi="fa-IR"/>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شرح الأخبار عن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جالس إذ دخل عليه ملك له أربعة وعشرون وجها، فقال له </w:t>
      </w:r>
      <w:bookmarkStart w:id="333" w:name="pg6917_71165"/>
    </w:p>
    <w:p>
      <w:pPr>
        <w:pStyle w:val="BookText"/>
        <w:rPr/>
      </w:pPr>
      <w:bookmarkEnd w:id="333"/>
      <w:r>
        <w:rPr>
          <w:rFonts w:ascii="Amiri" w:hAnsi="Amiri" w:eastAsia="Amiri" w:cs="Amiri"/>
          <w:color w:val="111111"/>
          <w:sz w:val="28"/>
          <w:sz w:val="28"/>
          <w:szCs w:val="28"/>
          <w:rtl w:val="true"/>
          <w:lang w:bidi="ar-SA"/>
        </w:rPr>
        <w:t>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 أرك في مثل هذه الصورة فقال الملك لست بجبرئيل أنا محمود بعثني الله تعالى أن أزوج النور من النور قال من ومن؟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كشف الغمة قال الخوارزمي وأنبأني أبو العلا الحافظ الهمداني يرفعه إلى الحسين بن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بيت أم سلمة إذ هبط عليه ملك له عشرون رأسا، في كل رأس الف لسان يسبح الله ويقدسه بلغة لا تشبه الأخرى، راحته أوسع من سبع سماوات وسبع أرضين، فحسب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جبرئيل لم تأتني في مثل هذه الصورة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أنا جبرئيل، أنا صرصائيل بعثني الله إليك لتزوج النور من النور، فقال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 من قال؟ ابنتك فاطمة من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فزوج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من علي بشهادة جبرئيل وميكائيل وصرصائيل</w:t>
      </w:r>
      <w:r>
        <w:rPr>
          <w:rFonts w:eastAsia="IRNazanin" w:cs="IRNazanin"/>
          <w:color w:val="111111"/>
          <w:sz w:val="28"/>
          <w:szCs w:val="28"/>
          <w:rtl w:val="true"/>
          <w:lang w:bidi="fa-IR"/>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34" w:name="__RefHeading___Toc1690628_372815092"/>
      <w:bookmarkStart w:id="335" w:name="_Toc113"/>
      <w:bookmarkEnd w:id="334"/>
      <w:r>
        <w:rPr>
          <w:rtl w:val="true"/>
        </w:rPr>
        <w:t>زواجهما</w:t>
      </w:r>
      <w:r>
        <w:rPr>
          <w:rtl w:val="true"/>
        </w:rPr>
        <w:t>(</w:t>
      </w:r>
      <w:r>
        <w:rPr>
          <w:rtl w:val="true"/>
        </w:rPr>
        <w:t>عليهما السلام</w:t>
      </w:r>
      <w:r>
        <w:rPr>
          <w:rtl w:val="true"/>
        </w:rPr>
        <w:t xml:space="preserve">) </w:t>
      </w:r>
      <w:r>
        <w:rPr>
          <w:rtl w:val="true"/>
        </w:rPr>
        <w:t>نظير القران الأسمائي</w:t>
      </w:r>
      <w:r>
        <w:rPr>
          <w:rtl w:val="true"/>
        </w:rPr>
        <w:t>:</w:t>
      </w:r>
      <w:bookmarkEnd w:id="335"/>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التزويج بين الأبدان وبين النفوس النازلة أمر معهود معروف، وأما التزويج بين الأنوار فهو سنخ ونمط من القران </w:t>
      </w:r>
      <w:bookmarkStart w:id="336" w:name="pg6917_71166"/>
    </w:p>
    <w:p>
      <w:pPr>
        <w:pStyle w:val="BookText"/>
        <w:rPr/>
      </w:pPr>
      <w:bookmarkEnd w:id="336"/>
      <w:r>
        <w:rPr>
          <w:rFonts w:ascii="Amiri" w:hAnsi="Amiri" w:eastAsia="Amiri" w:cs="Amiri"/>
          <w:color w:val="111111"/>
          <w:sz w:val="28"/>
          <w:sz w:val="28"/>
          <w:szCs w:val="28"/>
          <w:rtl w:val="true"/>
          <w:lang w:bidi="ar-SA"/>
        </w:rPr>
        <w:t>والشفاعة يقترب من بحث الشفاعة الذي هو اقتران في الأسماء الإلهية ويحتاج إلى مزيد بحث وبسط، كما أوضحناه في بحث مرج البحرين</w:t>
      </w:r>
      <w:r>
        <w:rPr>
          <w:rFonts w:eastAsia="Amiri" w:cs="Amiri" w:ascii="Amiri" w:hAnsi="Amiri"/>
          <w:color w:val="111111"/>
          <w:sz w:val="28"/>
          <w:szCs w:val="28"/>
          <w:rtl w:val="true"/>
          <w:lang w:bidi="ar-SA"/>
        </w:rPr>
        <w:t>.</w:t>
      </w:r>
    </w:p>
    <w:p>
      <w:pPr>
        <w:pStyle w:val="Heading6"/>
        <w:numPr>
          <w:ilvl w:val="5"/>
          <w:numId w:val="1"/>
        </w:numPr>
        <w:rPr/>
      </w:pPr>
      <w:bookmarkStart w:id="337" w:name="__RefHeading___Toc1690630_372815092"/>
      <w:bookmarkStart w:id="338" w:name="_Toc114"/>
      <w:bookmarkEnd w:id="337"/>
      <w:r>
        <w:rPr>
          <w:rtl w:val="true"/>
        </w:rPr>
        <w:t>المؤاخاة بين النبي</w:t>
      </w:r>
      <w:r>
        <w:rPr>
          <w:rtl w:val="true"/>
        </w:rPr>
        <w:t>(</w:t>
      </w:r>
      <w:r>
        <w:rPr>
          <w:rtl w:val="true"/>
        </w:rPr>
        <w:t>صلی الله علیه و آله</w:t>
      </w:r>
      <w:r>
        <w:rPr>
          <w:rtl w:val="true"/>
        </w:rPr>
        <w:t xml:space="preserve">) </w:t>
      </w:r>
      <w:r>
        <w:rPr>
          <w:rtl w:val="true"/>
        </w:rPr>
        <w:t>والوصي</w:t>
      </w:r>
      <w:r>
        <w:rPr>
          <w:rtl w:val="true"/>
        </w:rPr>
        <w:t>(</w:t>
      </w:r>
      <w:r>
        <w:rPr>
          <w:rtl w:val="true"/>
        </w:rPr>
        <w:t>علیه السلام</w:t>
      </w:r>
      <w:r>
        <w:rPr>
          <w:rtl w:val="true"/>
        </w:rPr>
        <w:t xml:space="preserve">) </w:t>
      </w:r>
      <w:r>
        <w:rPr>
          <w:rtl w:val="true"/>
        </w:rPr>
        <w:t>نورية</w:t>
      </w:r>
      <w:r>
        <w:rPr>
          <w:rtl w:val="true"/>
        </w:rPr>
        <w:t>:</w:t>
      </w:r>
      <w:bookmarkEnd w:id="338"/>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التزويج سماويا ونورانيا ومتفرعا على المؤاخاة كشف ذلك عن كون المؤاخاة نورية برتبة أعلى</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690632_372815092"/>
      <w:bookmarkStart w:id="340" w:name="_Toc115"/>
      <w:bookmarkEnd w:id="339"/>
      <w:r>
        <w:rPr>
          <w:rtl w:val="true"/>
        </w:rPr>
        <w:t>النقطة الرابعة</w:t>
      </w:r>
      <w:r>
        <w:rPr>
          <w:rtl w:val="true"/>
        </w:rPr>
        <w:t xml:space="preserve">: </w:t>
      </w:r>
      <w:r>
        <w:rPr>
          <w:rtl w:val="true"/>
        </w:rPr>
        <w:t>حديث الكساء</w:t>
      </w:r>
      <w:r>
        <w:rPr>
          <w:rtl w:val="true"/>
        </w:rPr>
        <w:t>:</w:t>
      </w:r>
      <w:bookmarkEnd w:id="340"/>
    </w:p>
    <w:p>
      <w:pPr>
        <w:pStyle w:val="Heading6"/>
        <w:numPr>
          <w:ilvl w:val="5"/>
          <w:numId w:val="1"/>
        </w:numPr>
        <w:rPr/>
      </w:pPr>
      <w:bookmarkStart w:id="341" w:name="__RefHeading___Toc1690634_372815092"/>
      <w:bookmarkStart w:id="342" w:name="_Toc116"/>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إن عظمة هذا الحفل والتزويج لم يرد في تزويج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بخديجة فضلا عن بقية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كون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منهما وسيدهما، بل إن فضل وعظمة تزويجهما منشؤها عظمة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لهذا الاهتمام في الإرادة والمشيئة الإلهية بهذا التزويج، أي لتكوين هذه النواة من بيت النبوة والأسرة النورية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عين المفاد الوارد في حديث الكساء أن نواة أصحاب بيت الكساء وبيت النور الذي هو مفاد سورة النور أنه محور لوحي الاصطفاء</w:t>
      </w:r>
      <w:r>
        <w:rPr>
          <w:rFonts w:eastAsia="Amiri" w:cs="Amiri" w:ascii="Amiri" w:hAnsi="Amiri"/>
          <w:color w:val="111111"/>
          <w:sz w:val="28"/>
          <w:szCs w:val="28"/>
          <w:rtl w:val="true"/>
          <w:lang w:bidi="ar-SA"/>
        </w:rPr>
        <w:t>.</w:t>
      </w:r>
    </w:p>
    <w:p>
      <w:pPr>
        <w:pStyle w:val="Heading6"/>
        <w:numPr>
          <w:ilvl w:val="5"/>
          <w:numId w:val="1"/>
        </w:numPr>
        <w:rPr/>
      </w:pPr>
      <w:bookmarkStart w:id="343" w:name="__RefHeading___Toc1690636_372815092"/>
      <w:bookmarkStart w:id="344" w:name="_Toc117"/>
      <w:bookmarkEnd w:id="343"/>
      <w:r>
        <w:rPr>
          <w:rtl w:val="true"/>
        </w:rPr>
        <w:t>التآلف في الولايات الاصطفائية سر عظمة أهل البيت</w:t>
      </w:r>
      <w:r>
        <w:rPr>
          <w:rtl w:val="true"/>
        </w:rPr>
        <w:t>(</w:t>
      </w:r>
      <w:r>
        <w:rPr>
          <w:rtl w:val="true"/>
        </w:rPr>
        <w:t>عليهم السلام</w:t>
      </w:r>
      <w:r>
        <w:rPr>
          <w:rtl w:val="true"/>
        </w:rPr>
        <w:t>):</w:t>
      </w:r>
      <w:bookmarkEnd w:id="34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البيت وهذه الأسرة ليست قدويتها في جانب عيشها الاجتماعي الدنيوي فحسب كنبراس للأنبياء والمرسلين والأوصياء </w:t>
      </w:r>
    </w:p>
    <w:p>
      <w:pPr>
        <w:pStyle w:val="BookText"/>
        <w:rPr/>
      </w:pPr>
      <w:r>
        <w:rPr>
          <w:rFonts w:ascii="Amiri" w:hAnsi="Amiri" w:eastAsia="Amiri" w:cs="Amiri"/>
          <w:color w:val="111111"/>
          <w:sz w:val="28"/>
          <w:sz w:val="28"/>
          <w:szCs w:val="28"/>
          <w:rtl w:val="true"/>
          <w:lang w:bidi="ar-SA"/>
        </w:rPr>
        <w:t>من ذريتهما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تكوين الأسرة في المعيشة الاجتماعية الدنيوية، بل الأعظم من ذلك هو التآلف والتوازن والتوافق في الولايات الاصطفائية بعضها مع البعض الآخر مع اختلافها رتبة من جهة وتشاركها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أعظم شأنا أي أسروية وبيت الولايات الاصطفائية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الكساء الخمسة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 للملائكة المقربين في التنسيق في شؤون الولايات الملكوتية في المقامات الخطيرة من تدبير الأمر الإلهي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ثم ورد من مباهاة الله عزوجل بأمير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المبيت على فراش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في المناقب عن كثيرين من العامة وجماعة من أصحابنا ومن ينتمي إلينا بأسانيدهم عن ابن عباس وأبي رافع وهند بن أبي هالة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أوحى الله عز وجل إلى جبرئيل وميكائيل أني آخيت بينكما وجعلت عمر أحدكما أطول من عمر الآخر أيكما يؤثر صاحبه بالحياة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فاختار كلاهما الحياة فأوحى الله عز وجل أفلا كنتما مثل علي بن أبي طالب صلوات الله على نبينا وعليه آخيت بينه وبين محمد فبات على فراشه ففديه بنفسه وآثره بالحياة اهبطا إلى الأرض فاحفظاه من عدوه، </w:t>
      </w:r>
      <w:bookmarkStart w:id="345" w:name="pg6917_71168"/>
    </w:p>
    <w:p>
      <w:pPr>
        <w:pStyle w:val="BookText"/>
        <w:rPr/>
      </w:pPr>
      <w:bookmarkEnd w:id="345"/>
      <w:r>
        <w:rPr>
          <w:rFonts w:ascii="Amiri" w:hAnsi="Amiri" w:eastAsia="Amiri" w:cs="Amiri"/>
          <w:color w:val="111111"/>
          <w:sz w:val="28"/>
          <w:sz w:val="28"/>
          <w:szCs w:val="28"/>
          <w:rtl w:val="true"/>
          <w:lang w:bidi="ar-SA"/>
        </w:rPr>
        <w:t xml:space="preserve">فكان جبرئيل عند رأسه وميكائيل عند رجليه وجبرئيل ينادي بخ بخ من مثلك با ابن أبي طالب يباهي تعالى بك الملائكة، فأنزل الله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يشري نفسه ابتغاء مرضات الله والله رؤوف بالعباد</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بالدقة ليست مباهاة الله على صعيد البعد الشخصي بين أحد الأدميين واثنين من الملائكة المقربين، بل هو في الحقيقة تعليم من الله وتربية منه لعظام الملائكة المقربين على أن مسؤولية التدبير للأمر الإلهي والتنسيق تتطلب درجة من تفاني الذات والتخلص من الذاتية والذوبان في الأمر الإلهي الدرجة الكبيرة كي ينتظم الفعل الإلهي في التنزل من القدس الأعلى إلى العوالم النازلة</w:t>
      </w:r>
      <w:r>
        <w:rPr>
          <w:rFonts w:eastAsia="Amiri" w:cs="Amiri" w:ascii="Amiri" w:hAnsi="Amiri"/>
          <w:color w:val="111111"/>
          <w:sz w:val="28"/>
          <w:szCs w:val="28"/>
          <w:rtl w:val="true"/>
          <w:lang w:bidi="ar-SA"/>
        </w:rPr>
        <w:t>.</w:t>
      </w:r>
    </w:p>
    <w:p>
      <w:pPr>
        <w:pStyle w:val="Heading6"/>
        <w:numPr>
          <w:ilvl w:val="5"/>
          <w:numId w:val="1"/>
        </w:numPr>
        <w:rPr/>
      </w:pPr>
      <w:bookmarkStart w:id="346" w:name="__RefHeading___Toc1690638_372815092"/>
      <w:bookmarkStart w:id="347" w:name="_Toc118"/>
      <w:bookmarkEnd w:id="346"/>
      <w:r>
        <w:rPr>
          <w:rtl w:val="true"/>
        </w:rPr>
        <w:t>تفوق علي</w:t>
      </w:r>
      <w:r>
        <w:rPr>
          <w:rtl w:val="true"/>
        </w:rPr>
        <w:t>(</w:t>
      </w:r>
      <w:r>
        <w:rPr>
          <w:rtl w:val="true"/>
        </w:rPr>
        <w:t>علیه السلام</w:t>
      </w:r>
      <w:r>
        <w:rPr>
          <w:rtl w:val="true"/>
        </w:rPr>
        <w:t xml:space="preserve">) </w:t>
      </w:r>
      <w:r>
        <w:rPr>
          <w:rtl w:val="true"/>
        </w:rPr>
        <w:t>في امتحان الولاية تدبير الملائكة</w:t>
      </w:r>
      <w:r>
        <w:rPr>
          <w:rtl w:val="true"/>
        </w:rPr>
        <w:t>:</w:t>
      </w:r>
      <w:bookmarkEnd w:id="347"/>
    </w:p>
    <w:p>
      <w:pPr>
        <w:pStyle w:val="BookText"/>
        <w:rPr/>
      </w:pPr>
      <w:r>
        <w:rPr>
          <w:rFonts w:ascii="IRNazanin" w:hAnsi="IRNazanin" w:eastAsia="IRNazanin"/>
          <w:color w:val="111111"/>
          <w:sz w:val="28"/>
          <w:sz w:val="28"/>
          <w:szCs w:val="28"/>
          <w:rtl w:val="true"/>
          <w:lang w:bidi="fa-IR"/>
        </w:rPr>
        <w:t>ومن ثم في هذا الحديث هنّأ جبرئيل وميكائيل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فاق في امتحان تدبير الولاية كلا من جبرئيل وميكائيل، فكيف لا يكون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معلما وقدوة لجبرئيل وميكائيل في تدبير الولايات الملكوتية وشؤون الأمر الإلهي</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فعظمة بيت أصحاب الكساء في الأساس والأصل هي تعاظم نسق الولاية بين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وسيدة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bookmarkStart w:id="348" w:name="pg6917_71169"/>
    </w:p>
    <w:p>
      <w:pPr>
        <w:pStyle w:val="BookText"/>
        <w:rPr/>
      </w:pPr>
      <w:bookmarkEnd w:id="348"/>
      <w:r>
        <w:rPr>
          <w:rFonts w:ascii="Amiri" w:hAnsi="Amiri" w:eastAsia="Amiri" w:cs="Amiri"/>
          <w:color w:val="111111"/>
          <w:sz w:val="28"/>
          <w:sz w:val="28"/>
          <w:szCs w:val="28"/>
          <w:rtl w:val="true"/>
          <w:lang w:bidi="ar-SA"/>
        </w:rPr>
        <w:t>وسيدي شباب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إن الله جعلهم سادات الولايات الإلهية في العوالم والأكوان في أعلى علو عوالم الملكوت ونزولا إلى سابع أرضين، فهي بمثابة الهيئة الحاكمة العليا في دولة الشأن والأمر الإلهي وغرفة التحكم في مقامات الولايات للملائكة المقربين وحملة العرش وللأنبياء والمرسلين والأصفياء والصديقين</w:t>
      </w:r>
      <w:r>
        <w:rPr>
          <w:rFonts w:eastAsia="Amiri" w:cs="Amiri" w:ascii="Amiri" w:hAnsi="Amiri"/>
          <w:color w:val="111111"/>
          <w:sz w:val="28"/>
          <w:szCs w:val="28"/>
          <w:rtl w:val="true"/>
          <w:lang w:bidi="ar-SA"/>
        </w:rPr>
        <w:t>.</w:t>
      </w:r>
    </w:p>
    <w:p>
      <w:pPr>
        <w:pStyle w:val="Heading6"/>
        <w:numPr>
          <w:ilvl w:val="5"/>
          <w:numId w:val="1"/>
        </w:numPr>
        <w:rPr/>
      </w:pPr>
      <w:bookmarkStart w:id="349" w:name="__RefHeading___Toc1690640_372815092"/>
      <w:bookmarkStart w:id="350" w:name="_Toc119"/>
      <w:bookmarkEnd w:id="349"/>
      <w:r>
        <w:rPr>
          <w:rtl w:val="true"/>
        </w:rPr>
        <w:t>أهل البيت</w:t>
      </w:r>
      <w:r>
        <w:rPr>
          <w:rtl w:val="true"/>
        </w:rPr>
        <w:t>(</w:t>
      </w:r>
      <w:r>
        <w:rPr>
          <w:rtl w:val="true"/>
        </w:rPr>
        <w:t>عليهما السلام</w:t>
      </w:r>
      <w:r>
        <w:rPr>
          <w:rtl w:val="true"/>
        </w:rPr>
        <w:t xml:space="preserve">) </w:t>
      </w:r>
      <w:r>
        <w:rPr>
          <w:rtl w:val="true"/>
        </w:rPr>
        <w:t>نبراس في تدبير الولاية لِكُلِّ طبقات الملكوت وطبقات الملك</w:t>
      </w:r>
      <w:r>
        <w:rPr>
          <w:rtl w:val="true"/>
        </w:rPr>
        <w:t>:</w:t>
      </w:r>
      <w:bookmarkEnd w:id="350"/>
    </w:p>
    <w:p>
      <w:pPr>
        <w:pStyle w:val="BookText"/>
        <w:rPr/>
      </w:pPr>
      <w:r>
        <w:rPr>
          <w:rFonts w:ascii="Amiri" w:hAnsi="Amiri" w:eastAsia="Amiri" w:cs="Amiri"/>
          <w:color w:val="111111"/>
          <w:sz w:val="28"/>
          <w:sz w:val="28"/>
          <w:szCs w:val="28"/>
          <w:rtl w:val="true"/>
          <w:lang w:bidi="ar-SA"/>
        </w:rPr>
        <w:t>فهذه الإلفة بين أركان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البالغة غايتها ولاسيما وأن هذه الإلفة لم تقتصر على الملكوت الأعلى بل هي بالغة غايتها أيضا في عالم الملك الأدنى الذي هو مثار التزاحم والتضاد والتناقض على أشد ما يمكن، فيكون ذلك البيت وأصحابه نبراسا عظيما وقدوة في الإدارة والتدبير والولاية لكل طبقات الملكوت وطبقات الملك، فضلا عن الحياة الإجتماعية السياسية للبشر في نظام الإدارة وفضلا عن نظام الأسرة المعيشية التي هي لبنة المجتمع</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فالأصل في عظمة الجلوس تحت الكساء من أصحاب الكساء وتكوينهم كينونة البيت النبوي أساسه أن ولايتهم نظام للولايات الإلهية سواء في عالم الأرواح الأمرية أو للملائكة المقربين أو للأنبياء والمرسلين والأوصياء والمصطفين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نظم الولاية في ما بين </w:t>
      </w:r>
      <w:bookmarkStart w:id="351" w:name="pg6917_71170"/>
    </w:p>
    <w:p>
      <w:pPr>
        <w:pStyle w:val="BookText"/>
        <w:rPr/>
      </w:pPr>
      <w:bookmarkEnd w:id="351"/>
      <w:r>
        <w:rPr>
          <w:rFonts w:ascii="Amiri" w:hAnsi="Amiri" w:eastAsia="Amiri" w:cs="Amiri"/>
          <w:color w:val="111111"/>
          <w:sz w:val="28"/>
          <w:sz w:val="28"/>
          <w:szCs w:val="28"/>
          <w:rtl w:val="true"/>
          <w:lang w:bidi="ar-SA"/>
        </w:rPr>
        <w:t>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من فرقة وتزاحم أصحاب الولايات الإلهية في الملكوت والملك</w:t>
      </w:r>
      <w:r>
        <w:rPr>
          <w:rFonts w:eastAsia="Amiri" w:cs="Amiri" w:ascii="Amiri" w:hAnsi="Amiri"/>
          <w:color w:val="111111"/>
          <w:sz w:val="28"/>
          <w:szCs w:val="28"/>
          <w:rtl w:val="true"/>
          <w:lang w:bidi="ar-SA"/>
        </w:rPr>
        <w:t>.</w:t>
      </w:r>
    </w:p>
    <w:p>
      <w:pPr>
        <w:pStyle w:val="Heading6"/>
        <w:numPr>
          <w:ilvl w:val="5"/>
          <w:numId w:val="1"/>
        </w:numPr>
        <w:rPr/>
      </w:pPr>
      <w:bookmarkStart w:id="352" w:name="__RefHeading___Toc1690642_372815092"/>
      <w:bookmarkStart w:id="353" w:name="_Toc120"/>
      <w:bookmarkEnd w:id="352"/>
      <w:r>
        <w:rPr>
          <w:rtl w:val="true"/>
        </w:rPr>
        <w:t>اختصام أصحاب الولايات الإلهية في الملكوت والملك</w:t>
      </w:r>
      <w:r>
        <w:rPr>
          <w:rtl w:val="true"/>
        </w:rPr>
        <w:t>:</w:t>
      </w:r>
      <w:bookmarkEnd w:id="353"/>
    </w:p>
    <w:p>
      <w:pPr>
        <w:pStyle w:val="BookText"/>
        <w:rPr/>
      </w:pPr>
      <w:r>
        <w:rPr>
          <w:rFonts w:ascii="Amiri" w:hAnsi="Amiri" w:eastAsia="Amiri" w:cs="Amiri"/>
          <w:color w:val="111111"/>
          <w:sz w:val="28"/>
          <w:sz w:val="28"/>
          <w:szCs w:val="28"/>
          <w:rtl w:val="true"/>
          <w:lang w:bidi="ar-SA"/>
        </w:rPr>
        <w:t>ألا ترى ما جرى بين 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أحدهما نبي من أولي العزم والآخر من أعاظم الأولياء في زمرة العلماء بأمر الله، فلم يصبر أحدهما على الآخر، فقال الخضر لموسى كراراً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أَ لَمْ أَقُلْ إِنَّكَ لَنْ تَسْتَطِيعَ مَعِيَ صَبْراً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337"/>
      </w:r>
      <w:r>
        <w:rPr>
          <w:rStyle w:val="FootnoteAnchor"/>
          <w:rtl w:val="true"/>
        </w:rPr>
        <w:footnoteReference w:id="338"/>
      </w:r>
      <w:r>
        <w:rPr>
          <w:rFonts w:ascii="Amiri" w:hAnsi="Amiri" w:eastAsia="Amiri" w:cs="Amiri"/>
          <w:color w:val="111111"/>
          <w:sz w:val="28"/>
          <w:sz w:val="28"/>
          <w:szCs w:val="28"/>
          <w:rtl w:val="true"/>
          <w:lang w:bidi="ar-SA"/>
        </w:rPr>
        <w:t>فلم يصبر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الخضر كما أن الخضر لم يصبر على موسى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هذا فِراقُ بَيْنِي وَ بَيْنِكَ </w:t>
      </w:r>
      <w:r>
        <w:rPr>
          <w:rFonts w:eastAsia="Amiri" w:cs="Amiri" w:ascii="Amiri" w:hAnsi="Amiri"/>
          <w:color w:val="111111"/>
          <w:sz w:val="28"/>
          <w:szCs w:val="28"/>
          <w:rtl w:val="true"/>
          <w:lang w:bidi="ar-SA"/>
        </w:rPr>
        <w:t>)</w:t>
      </w:r>
      <w:r>
        <w:rPr>
          <w:rStyle w:val="FootnoteAnchor"/>
          <w:rtl w:val="true"/>
        </w:rPr>
        <w:footnoteReference w:id="339"/>
      </w:r>
      <w:r>
        <w:rPr>
          <w:rStyle w:val="FootnoteAnchor"/>
          <w:rtl w:val="true"/>
        </w:rPr>
        <w:footnoteReference w:id="340"/>
      </w:r>
      <w:r>
        <w:rPr>
          <w:rFonts w:ascii="Amiri" w:hAnsi="Amiri" w:eastAsia="Amiri" w:cs="Amiri"/>
          <w:color w:val="111111"/>
          <w:sz w:val="28"/>
          <w:sz w:val="28"/>
          <w:szCs w:val="28"/>
          <w:rtl w:val="true"/>
          <w:lang w:bidi="ar-SA"/>
        </w:rPr>
        <w:t>فلم يرتضي مصاحبة موسى ولم يصابر الخضر على عدم مصابرة موسى وفوق كل ذي صبر صبور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بين أن الصبر في الإدارة والولاية منشؤها العلم كما في قول الخضر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كَيْفَ تَصْبِرُ عَلى ما لَمْ تُحِطْ بِهِ خُبْراً</w:t>
      </w:r>
      <w:r>
        <w:rPr>
          <w:rFonts w:eastAsia="Amiri" w:cs="Amiri" w:ascii="Amiri" w:hAnsi="Amiri"/>
          <w:color w:val="111111"/>
          <w:sz w:val="28"/>
          <w:szCs w:val="28"/>
          <w:rtl w:val="true"/>
          <w:lang w:bidi="ar-SA"/>
        </w:rPr>
        <w:t xml:space="preserve">)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2"/>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مما يدلل على أن صبر الأولياء في الإدارة والتدبير للأمر الإلهي وليد أو متأثر بدرجة العلم لذلك الولي وذلك الصفي، فكلما اتسع علمه وتنوّع وتبحّر وترامى خبرا كلما ازداد تحمله وكفاءته في الولاية </w:t>
      </w:r>
    </w:p>
    <w:p>
      <w:pPr>
        <w:pStyle w:val="BookText"/>
        <w:rPr/>
      </w:pPr>
      <w:r>
        <w:rPr>
          <w:rFonts w:ascii="Amiri" w:hAnsi="Amiri" w:eastAsia="Amiri" w:cs="Amiri"/>
          <w:color w:val="111111"/>
          <w:sz w:val="28"/>
          <w:sz w:val="28"/>
          <w:szCs w:val="28"/>
          <w:rtl w:val="true"/>
          <w:lang w:bidi="ar-SA"/>
        </w:rPr>
        <w:t xml:space="preserve">والتدبير للشأن والامر الإلهي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فإن الإلفة التي بين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منتهى الغاية ولا يقول أحدهما للآخر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فراق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لا يقول بعضهم 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لن تستطيع معي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أنهم لا يختصم بعضهم مع البعض كما هو حال من هم في الملأ الأعلى، كما أنه لا يقول أحدهم للآخر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ابْنَ أُمَّ إِنَّ الْقَوْمَ اسْتَضْعَفُونِي وَ كادُوا يَقْتُلُونَنِي فَلا تُشْمِتْ بِيَ الْأَعْداءَ وَ لا تَجْعَلْنِي مَعَ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Style w:val="FootnoteAnchor"/>
          <w:rtl w:val="true"/>
        </w:rPr>
        <w:footnoteReference w:id="343"/>
      </w:r>
      <w:r>
        <w:rPr>
          <w:rStyle w:val="FootnoteAnchor"/>
          <w:rtl w:val="true"/>
        </w:rPr>
        <w:footnoteReference w:id="344"/>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يَا بْنَ أُمَّ لا تَأْخُذْ بِلِحْيَتِي وَ لا بِرَأْسِي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وليس هذا البيت نظير بيت آدم وحواء حيث أخرجهما الشيطان مما كانا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فَدَلاّهُما بِغُرُورٍ</w:t>
      </w:r>
      <w:r>
        <w:rPr>
          <w:rFonts w:eastAsia="Amiri" w:cs="Amiri" w:ascii="Amiri" w:hAnsi="Amiri"/>
          <w:color w:val="111111"/>
          <w:sz w:val="28"/>
          <w:szCs w:val="28"/>
          <w:rtl w:val="true"/>
          <w:lang w:bidi="ar-SA"/>
        </w:rPr>
        <w:t>)</w:t>
      </w:r>
      <w:r>
        <w:rPr>
          <w:rStyle w:val="FootnoteAnchor"/>
          <w:rtl w:val="true"/>
        </w:rPr>
        <w:footnoteReference w:id="347"/>
      </w:r>
      <w:r>
        <w:rPr>
          <w:rStyle w:val="FootnoteAnchor"/>
          <w:rtl w:val="true"/>
        </w:rPr>
        <w:footnoteReference w:id="348"/>
      </w:r>
      <w:r>
        <w:rPr>
          <w:rFonts w:ascii="Amiri" w:hAnsi="Amiri" w:eastAsia="Amiri" w:cs="Amiri"/>
          <w:color w:val="111111"/>
          <w:sz w:val="28"/>
          <w:sz w:val="28"/>
          <w:szCs w:val="28"/>
          <w:rtl w:val="true"/>
          <w:lang w:bidi="ar-SA"/>
        </w:rPr>
        <w:t xml:space="preserve">رغم أنها صفية وآدم صفوة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قُلْنا يا آدَمُ اسْكُنْ أَنْتَ وَ زَوْجُكَ الْجَنَّةَ وَ كُلا مِنْها رَغَداً حَيْثُ شِئْتُما وَ لا تَقْرَبا هذِهِ الشَّجَرَةَ فَتَكُونا مِنَ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Style w:val="FootnoteAnchor"/>
          <w:rtl w:val="true"/>
        </w:rPr>
        <w:footnoteReference w:id="349"/>
      </w:r>
      <w:r>
        <w:rPr>
          <w:rStyle w:val="FootnoteAnchor"/>
          <w:rtl w:val="true"/>
        </w:rPr>
        <w:footnoteReference w:id="3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فَأَزَلَّهُمَا الشَّيْطانُ عَنْها فَأَخْرَجَهُما مِمّا كانا فِيهِ </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2"/>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نظير الذي جرى بين هاجر وسارى وإبراهيم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اضطر إبراهيم إلى ما قاله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إِنِّي أَسْكَنْتُ مِنْ ذُرِّيَّتِي </w:t>
      </w:r>
      <w:r>
        <w:rPr>
          <w:rStyle w:val="FootnoteAnchor"/>
        </w:rPr>
        <w:footnoteReference w:id="353"/>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بِوادٍ غَيْرِ ذِي زَرْعٍ عِنْدَ بَيْتِكَ الْمُحَرَّمِ </w:t>
      </w:r>
      <w:r>
        <w:rPr>
          <w:rFonts w:eastAsia="Amiri" w:cs="Amiri" w:ascii="Amiri" w:hAnsi="Amiri"/>
          <w:color w:val="111111"/>
          <w:sz w:val="28"/>
          <w:szCs w:val="28"/>
          <w:rtl w:val="true"/>
          <w:lang w:bidi="ar-SA"/>
        </w:rPr>
        <w:t>)</w:t>
      </w:r>
      <w:r>
        <w:rPr>
          <w:rStyle w:val="FootnoteAnchor"/>
          <w:rtl w:val="true"/>
        </w:rPr>
        <w:footnoteReference w:id="354"/>
      </w:r>
      <w:r>
        <w:rPr>
          <w:rStyle w:val="FootnoteAnchor"/>
          <w:rtl w:val="true"/>
        </w:rPr>
        <w:footnoteReference w:id="355"/>
      </w:r>
      <w:r>
        <w:rPr>
          <w:rFonts w:ascii="Amiri" w:hAnsi="Amiri" w:eastAsia="Amiri" w:cs="Amiri"/>
          <w:color w:val="111111"/>
          <w:sz w:val="28"/>
          <w:sz w:val="28"/>
          <w:szCs w:val="28"/>
          <w:rtl w:val="true"/>
          <w:lang w:bidi="ar-SA"/>
        </w:rPr>
        <w:t>وإن كان ذلك مشتملا على حكمة إلهية عظيمة في تدبير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الإلفة بين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وطأت صرامة القانون وتحت مظلة التشارط والتعاقد والتعاوض كالذي بين موسى وشعيب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أُرِيدُ أَنْ أُنْكِحَكَ إِحْدَى ابْنَتَيَّ هاتَيْنِ عَلى أَنْ تَأْجُرَنِي ثَمانِيَ حِجَجٍ فَإِنْ أَتْمَمْتَ عَشْراً فَمِنْ عِنْدِكَ وَ ما أُرِيدُ أَنْ أَشُقَّ عَلَيْكَ سَتَجِدُنِي إِنْ شاءَ اللّهُ مِنَ الصّالِحِينَ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Style w:val="FootnoteAnchor"/>
          <w:rtl w:val="true"/>
        </w:rPr>
        <w:footnoteReference w:id="356"/>
      </w:r>
      <w:r>
        <w:rPr>
          <w:rStyle w:val="FootnoteAnchor"/>
          <w:rtl w:val="true"/>
        </w:rPr>
        <w:footnoteReference w:id="357"/>
      </w:r>
      <w:r>
        <w:rPr>
          <w:rFonts w:ascii="Amiri" w:hAnsi="Amiri" w:eastAsia="Amiri" w:cs="Amiri"/>
          <w:color w:val="111111"/>
          <w:sz w:val="28"/>
          <w:sz w:val="28"/>
          <w:szCs w:val="28"/>
          <w:rtl w:val="true"/>
          <w:lang w:bidi="ar-SA"/>
        </w:rPr>
        <w:t>بل إن الإلفة بينهم معرفية ونورية وروحية وخلقية قبل أن تكون قانونية في مادة 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التنسيق فيما بينهم فيه وقفة تروّي وفترة تدبر كالذي جرى بين إبراهيم وإسماعيل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9"/>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رغم عظم مقام ولاياتهم لم يوجب ذلك تمحور كل ذات منهم حول نفسه مع أن طبيعة الإنسان بل كل مخلوق أنه يطغى أن رآه استغنى، فانظر إلى منشأ الاعتراض لدى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قالُوا </w:t>
      </w:r>
      <w:r>
        <w:rPr>
          <w:rStyle w:val="FootnoteAnchor"/>
        </w:rPr>
        <w:footnoteReference w:id="36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أَ تَجْعَلُ فِيها مَنْ يُفْسِدُ فِيها وَ يَسْفِكُ الدِّماءَ وَ نَحْنُ نُسَبِّحُ بِحَمْدِكَ وَ نُقَدِّسُ لَكَ </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 xml:space="preserve">فوصفوا أنفسهم بالتسبيح والتقديس الذي أوجب كونه مدعاة للإعتراض على جعل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ونظيره ورد في قبض روح إبراهيم الخليل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أخرج في الدر المنثور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ملك الموت جاء إلى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ليقبض روحه فقال إبراهيم يا ملك الموت هل رأيت خليلا يقبض روح خليله فعرج ملك الموت إلى ربه فقال قل له هل رأيت خليلا يكره لقاء خليله</w:t>
      </w:r>
      <w:r>
        <w:rPr>
          <w:rFonts w:eastAsia="IRNazanin" w:cs="IRNazanin"/>
          <w:color w:val="111111"/>
          <w:sz w:val="28"/>
          <w:szCs w:val="28"/>
          <w:rtl w:val="true"/>
          <w:lang w:bidi="fa-IR"/>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ونظيره ماورد أنه إذا نفخ في الصور يأمر الله بقبض روح ملك الموت،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ارحم عبدك ملك الموت فإنه ضعيف، فيقول الله عز 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ملك الموت، ضع يمينك تحت خدك الأيمن بين الجنة والنار 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فيضطجع ملك الموت على يمينه ويضع يده اليمنى تحت خده الأيمن، ويده الشمال على وجهه ويصرخ صرخة فلو أن أهل السماوات والأرض أحياء لماتوا لشدة صرخته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فنلاحظ في قبض روح إبراهيم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وملك الموت وكذا جبرئيل وميكائيل واسرافيل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تترائى لهم مكانة أنفسهم في مقامات الولاية</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فلا ينطلق منهم التسليم الذي لدى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قبض أرواحهم بينما نرى أن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ما أخذ الله عليه أن يكابد طول حياته طعم موت والاغتيال، وكذلك في سيد الأوصياء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ورد في مصباح الزائر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عجب من حملاته في الحروب ملائكة سبع سماوات</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 ما ورد في شأن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عجبت من صبرك ملائكة السماء</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 ما في شأن صاحب العصر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عزيز علي أن تحيط بك دوني البلوى، ولا ينالك مني ضجيج ولا شكوى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عزيز علي أن يجري عليك دونهم ما جرى</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الطوسي عن أبي بصير عن أبي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الغيبة الشريد الطريد</w:t>
      </w:r>
      <w:r>
        <w:rPr>
          <w:rFonts w:eastAsia="Amiri" w:cs="Amiri" w:ascii="Amiri" w:hAnsi="Amiri"/>
          <w:color w:val="111111"/>
          <w:sz w:val="28"/>
          <w:szCs w:val="28"/>
          <w:rtl w:val="true"/>
          <w:lang w:bidi="ar-SA"/>
        </w:rPr>
        <w:t>»</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النعماني في الغيبة عن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 صاحب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الشريد الطريد الفريد الوحيد</w:t>
      </w:r>
      <w:r>
        <w:rPr>
          <w:rFonts w:eastAsia="IRNazanin" w:cs="IRNazanin"/>
          <w:color w:val="111111"/>
          <w:sz w:val="28"/>
          <w:szCs w:val="28"/>
          <w:rtl w:val="true"/>
          <w:lang w:bidi="fa-IR"/>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354" w:name="pg6917_71175"/>
    </w:p>
    <w:p>
      <w:pPr>
        <w:pStyle w:val="BookText"/>
        <w:rPr/>
      </w:pPr>
      <w:bookmarkEnd w:id="354"/>
      <w:r>
        <w:rPr>
          <w:rFonts w:ascii="Amiri" w:hAnsi="Amiri" w:eastAsia="Amiri" w:cs="Amiri"/>
          <w:color w:val="111111"/>
          <w:sz w:val="28"/>
          <w:sz w:val="28"/>
          <w:szCs w:val="28"/>
          <w:rtl w:val="true"/>
          <w:lang w:bidi="ar-SA"/>
        </w:rPr>
        <w:t>فرغم عظمة شؤون مقامات الولاية التي أعطيت لهم بأعلى مما لدى الملائكة والأنبياء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كما ورد في زيارتهم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يسبقهم ثناء الملائكة في الإخلاص والخشوع ولا يضادكم ذو ابتهال وخضوع أنى ولكم القلوب التي تولّى الله رياضتها بالخوف والرجاء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 ثم بلغوا في مقامات الولاية درجة كبراء الصديقين وأمراء الصالحين وقادة المحسنين وأنوار العارفين وشموس الأتقياء وبدور الخلفاء ودعائم الأخيار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وركن الأولياء</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1690644_372815092"/>
      <w:bookmarkStart w:id="356" w:name="_Toc121"/>
      <w:bookmarkEnd w:id="355"/>
      <w:r>
        <w:rPr>
          <w:rtl w:val="true"/>
        </w:rPr>
        <w:t>النقطة الخامسة</w:t>
      </w:r>
      <w:r>
        <w:rPr>
          <w:rtl w:val="true"/>
        </w:rPr>
        <w:t xml:space="preserve">: </w:t>
      </w:r>
      <w:r>
        <w:rPr>
          <w:rtl w:val="true"/>
        </w:rPr>
        <w:t>الولادة في الكعبة والتزويج</w:t>
      </w:r>
      <w:r>
        <w:rPr>
          <w:rtl w:val="true"/>
        </w:rPr>
        <w:t>:</w:t>
      </w:r>
      <w:bookmarkEnd w:id="356"/>
    </w:p>
    <w:p>
      <w:pPr>
        <w:pStyle w:val="BookText"/>
        <w:rPr/>
      </w:pPr>
      <w:r>
        <w:rPr>
          <w:rFonts w:ascii="IRNazanin" w:hAnsi="IRNazanin" w:eastAsia="IRNazanin"/>
          <w:color w:val="111111"/>
          <w:sz w:val="28"/>
          <w:sz w:val="28"/>
          <w:szCs w:val="28"/>
          <w:rtl w:val="true"/>
          <w:lang w:bidi="fa-IR"/>
        </w:rPr>
        <w:t>ورد في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مَنْ وُلِدَ فِي الكَعْبَةِ وَزُوِّجَ فِي السَّماء بِسَيِّدَةِ النَّساءِ وَكانَ شُهُودُها المَلائِكَةُ الأصْفِياء</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يخفى أن أدنى ما يفيده الجمع بين الولادة في الكعبة والتزويج في السماء هو كون شؤون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كلها إلهية وتحت ولاية الله، فما هو واقع تحت اختياره أو ليس بواقع تدبيره بولاية الله، مما يشير إلى أنه وجود إلهي محض</w:t>
      </w:r>
      <w:r>
        <w:rPr>
          <w:rFonts w:eastAsia="IRNazanin" w:cs="IRNazanin"/>
          <w:color w:val="111111"/>
          <w:sz w:val="28"/>
          <w:szCs w:val="28"/>
          <w:rtl w:val="true"/>
          <w:lang w:bidi="fa-IR"/>
        </w:rPr>
        <w:t xml:space="preserve">. </w:t>
      </w:r>
      <w:bookmarkStart w:id="357" w:name="pg6917_71176"/>
    </w:p>
    <w:p>
      <w:pPr>
        <w:pStyle w:val="Heading3"/>
        <w:numPr>
          <w:ilvl w:val="2"/>
          <w:numId w:val="1"/>
        </w:numPr>
        <w:rPr/>
      </w:pPr>
      <w:bookmarkStart w:id="358" w:name="__RefHeading___Toc1690646_372815092"/>
      <w:bookmarkStart w:id="359" w:name="_Toc122"/>
      <w:bookmarkEnd w:id="357"/>
      <w:bookmarkEnd w:id="358"/>
      <w:r>
        <w:rPr>
          <w:rtl w:val="true"/>
        </w:rPr>
        <w:t>المقالة الثَّالثة عشر</w:t>
      </w:r>
      <w:r>
        <w:rPr>
          <w:rtl w:val="true"/>
        </w:rPr>
        <w:t xml:space="preserve">: </w:t>
      </w:r>
      <w:r>
        <w:rPr>
          <w:rtl w:val="true"/>
        </w:rPr>
        <w:t>نسبة فاطمة عليها السلام لعلي عليه السلام</w:t>
      </w:r>
      <w:bookmarkEnd w:id="359"/>
    </w:p>
    <w:p>
      <w:pPr>
        <w:pStyle w:val="Heading4"/>
        <w:numPr>
          <w:ilvl w:val="3"/>
          <w:numId w:val="1"/>
        </w:numPr>
        <w:rPr/>
      </w:pPr>
      <w:bookmarkStart w:id="360" w:name="__RefHeading___Toc1690648_372815092"/>
      <w:bookmarkStart w:id="361" w:name="_Toc123"/>
      <w:bookmarkEnd w:id="360"/>
      <w:r>
        <w:rPr>
          <w:rtl w:val="true"/>
        </w:rPr>
        <w:t>اشارة</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وتقدمه على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اللون المشترك في دائرة الحجج لا ينافي التفاضل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دائرة التسعة تتلو دائرة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شواهد تقدم 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أيّهما أقرب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نبدأ الشروع فِي هَذِهِ المقالة بذكر قواعد وأصول، وَمِنْ ثمَّ نصل إلى المقصود بنحو سلس</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1690650_372815092"/>
      <w:bookmarkStart w:id="363" w:name="_Toc124"/>
      <w:bookmarkEnd w:id="362"/>
      <w:r>
        <w:rPr>
          <w:rtl w:val="true"/>
        </w:rPr>
        <w:t>كفؤيته</w:t>
      </w:r>
      <w:r>
        <w:rPr>
          <w:rtl w:val="true"/>
        </w:rPr>
        <w:t>(</w:t>
      </w:r>
      <w:r>
        <w:rPr>
          <w:rtl w:val="true"/>
        </w:rPr>
        <w:t>علیه السلام</w:t>
      </w:r>
      <w:r>
        <w:rPr>
          <w:rtl w:val="true"/>
        </w:rPr>
        <w:t xml:space="preserve">) </w:t>
      </w:r>
      <w:r>
        <w:rPr>
          <w:rtl w:val="true"/>
        </w:rPr>
        <w:t>لفاطمة</w:t>
      </w:r>
      <w:r>
        <w:rPr>
          <w:rtl w:val="true"/>
        </w:rPr>
        <w:t>(</w:t>
      </w:r>
      <w:r>
        <w:rPr>
          <w:rtl w:val="true"/>
        </w:rPr>
        <w:t>عليها السلام</w:t>
      </w:r>
      <w:r>
        <w:rPr>
          <w:rtl w:val="true"/>
        </w:rPr>
        <w:t xml:space="preserve">) </w:t>
      </w:r>
      <w:r>
        <w:rPr>
          <w:rtl w:val="true"/>
        </w:rPr>
        <w:t>وتقدمه على اولاده</w:t>
      </w:r>
      <w:r>
        <w:rPr>
          <w:rtl w:val="true"/>
        </w:rPr>
        <w:t>(</w:t>
      </w:r>
      <w:r>
        <w:rPr>
          <w:rtl w:val="true"/>
        </w:rPr>
        <w:t>عليهم السلام</w:t>
      </w:r>
      <w:r>
        <w:rPr>
          <w:rtl w:val="true"/>
        </w:rPr>
        <w:t>):</w:t>
      </w:r>
      <w:bookmarkEnd w:id="36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خصوصيات مشتركة ودائرة يحلّقان فيها لوحدهما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مَرَّ فِي المقالة السابقة أنَّ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خاصاً وتكافئا مَعَ علم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ويبين بوضوح الدائرة الخاصّة 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رواية الفريقين، فنص ما في الكافي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الله تبارك وتعالى خلق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ما كان لها كفو على ظهر الأرض من آدم ومن دونه</w:t>
      </w:r>
      <w:r>
        <w:rPr>
          <w:rFonts w:eastAsia="IRNazanin" w:cs="IRNazanin"/>
          <w:color w:val="111111"/>
          <w:sz w:val="28"/>
          <w:szCs w:val="28"/>
          <w:rtl w:val="true"/>
          <w:lang w:bidi="fa-IR"/>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الفصول المهمة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هبط علي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لم أخلق عليا، لم يكن لفاطمة بنتك كفو على وجه الأرض، من آدم ومن دونه</w:t>
      </w:r>
      <w:r>
        <w:rPr>
          <w:rFonts w:eastAsia="IRNazanin" w:cs="IRNazanin"/>
          <w:color w:val="111111"/>
          <w:sz w:val="28"/>
          <w:szCs w:val="28"/>
          <w:rtl w:val="true"/>
          <w:lang w:bidi="fa-IR"/>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وبتلك الخصوصيات المشتركة يتقدمان فِي الفضل والفضيلة عَلَى سائر الأئمة مِنْ أولادهم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يشهد لهذا الأصل ما في تفسير العسكري عَنْ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شيعته الحسن والحسين وأبو ذر وسلمان والمقداد وعمار و محمد بن أبي بكر الذين لم يخالفوا شيئا من أوامره، ولم يركبوا شيئا من فنون زواجره</w:t>
      </w:r>
      <w:r>
        <w:rPr>
          <w:rFonts w:eastAsia="IRNazanin" w:cs="IRNazanin"/>
          <w:color w:val="111111"/>
          <w:sz w:val="28"/>
          <w:szCs w:val="28"/>
          <w:rtl w:val="true"/>
          <w:lang w:bidi="fa-IR"/>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364" w:name="pg6917_71178"/>
    </w:p>
    <w:p>
      <w:pPr>
        <w:pStyle w:val="BookText"/>
        <w:rPr/>
      </w:pPr>
      <w:bookmarkEnd w:id="364"/>
      <w:r>
        <w:rPr>
          <w:rFonts w:ascii="Amiri" w:hAnsi="Amiri" w:eastAsia="Amiri" w:cs="Amiri"/>
          <w:color w:val="111111"/>
          <w:sz w:val="28"/>
          <w:sz w:val="28"/>
          <w:szCs w:val="28"/>
          <w:rtl w:val="true"/>
          <w:lang w:bidi="ar-SA"/>
        </w:rPr>
        <w:t>فَلَيْسَ 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بكفوين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عَلَى لسان عِدَّة مِن الأئمة كالباقر وَالصَّادِق والكاظم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رواه في الروضة عن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ولايتي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إلى من ولادتي منه، لأن ولايتي لعلي بن أبي طالب فرض، وولادتي منه فضل</w:t>
      </w:r>
      <w:r>
        <w:rPr>
          <w:rFonts w:eastAsia="IRNazanin" w:cs="IRNazanin"/>
          <w:color w:val="111111"/>
          <w:sz w:val="28"/>
          <w:szCs w:val="28"/>
          <w:rtl w:val="true"/>
          <w:lang w:bidi="fa-IR"/>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النسب المعنوي والتبعيّة الروحيّة والمشاكلة الدينيّة خير مِنْ النسبة البدنية التوالدية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وبالتالي فَهَذَه شهادة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ليسوا بكفؤ</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أصاب مِنْ قَالَ 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أتعب أولاده مِنْ بعده فَلَمْ يستطيعوا بلوغ نحو عبادته ومقامه الخاص مَعَ ما كانوا عَلَيْهِ مِنْ عبادة لا توصف ومقام لا يُدرك وجهد وجهاد لا يُجارى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فَلَمْ يوصف أحد بأنه كفؤ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690652_372815092"/>
      <w:bookmarkStart w:id="366" w:name="_Toc125"/>
      <w:bookmarkEnd w:id="365"/>
      <w:r>
        <w:rPr>
          <w:rtl w:val="true"/>
        </w:rPr>
        <w:t>اللون المشترك في دائرة الحجج لا ينافي التفاضل</w:t>
      </w:r>
      <w:r>
        <w:rPr>
          <w:rtl w:val="true"/>
        </w:rPr>
        <w:t>:</w:t>
      </w:r>
      <w:bookmarkEnd w:id="366"/>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الحكم عَلَى مجموعة مِنْ الحجج بكونهم فِي دائرة واحدة يعني أنَّ لهم لوناً مشتركاً مِنْ المقامات، أو أقل إنَّ ثمة حداً أدنى مِنْ المقامات قَدْ اشتركوا فِي بلوغه، لكنَّ هَذَا لا يعني ولا ينافي أنْ يحكم عَلَيْهِم </w:t>
      </w:r>
      <w:bookmarkStart w:id="367" w:name="pg6917_71179"/>
    </w:p>
    <w:p>
      <w:pPr>
        <w:pStyle w:val="BookText"/>
        <w:rPr/>
      </w:pPr>
      <w:bookmarkEnd w:id="367"/>
      <w:r>
        <w:rPr>
          <w:rFonts w:ascii="Amiri" w:hAnsi="Amiri" w:eastAsia="Amiri" w:cs="Amiri"/>
          <w:color w:val="111111"/>
          <w:sz w:val="28"/>
          <w:sz w:val="28"/>
          <w:szCs w:val="28"/>
          <w:rtl w:val="true"/>
          <w:lang w:bidi="ar-SA"/>
        </w:rPr>
        <w:t>بالتفاضل والتمايُز مَعَ اشتراكهم فِي اللون الواحد، لِأنَّ الاشتراك مصبّه الحدّ الأدنى والتفاضل مصبّه الخصوصيات بلحاظ الحدّ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فَهُنَاك دائرة مِنْ الفضل يشترك فيها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ويتقاربان ويتمايزان فيها عَنْ سائر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بعدهم، وَهُوَ لا ينافي امتياز الحسن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الخصوصيات</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1690654_372815092"/>
      <w:bookmarkStart w:id="369" w:name="_Toc126"/>
      <w:bookmarkEnd w:id="368"/>
      <w:r>
        <w:rPr>
          <w:rtl w:val="true"/>
        </w:rPr>
        <w:t>دائرة التسعة</w:t>
      </w:r>
      <w:r>
        <w:rPr>
          <w:rtl w:val="true"/>
        </w:rPr>
        <w:t>(</w:t>
      </w:r>
      <w:r>
        <w:rPr>
          <w:rtl w:val="true"/>
        </w:rPr>
        <w:t>عليهم السلام</w:t>
      </w:r>
      <w:r>
        <w:rPr>
          <w:rtl w:val="true"/>
        </w:rPr>
        <w:t xml:space="preserve">) </w:t>
      </w:r>
      <w:r>
        <w:rPr>
          <w:rtl w:val="true"/>
        </w:rPr>
        <w:t>تتلو دائرة الحسنين</w:t>
      </w:r>
      <w:r>
        <w:rPr>
          <w:rtl w:val="true"/>
        </w:rPr>
        <w:t>(</w:t>
      </w:r>
      <w:r>
        <w:rPr>
          <w:rtl w:val="true"/>
        </w:rPr>
        <w:t>عليهما السلام</w:t>
      </w:r>
      <w:r>
        <w:rPr>
          <w:rtl w:val="true"/>
        </w:rPr>
        <w:t>):</w:t>
      </w:r>
      <w:bookmarkEnd w:id="369"/>
    </w:p>
    <w:p>
      <w:pPr>
        <w:pStyle w:val="BookText"/>
        <w:rPr/>
      </w:pPr>
      <w:r>
        <w:rPr>
          <w:rFonts w:ascii="Amiri" w:hAnsi="Amiri" w:eastAsia="Amiri" w:cs="Amiri"/>
          <w:color w:val="111111"/>
          <w:sz w:val="28"/>
          <w:sz w:val="28"/>
          <w:szCs w:val="28"/>
          <w:rtl w:val="true"/>
          <w:lang w:bidi="ar-SA"/>
        </w:rPr>
        <w:t>وتتلو دائرة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 والتكامل دائرة ثالثة جامعة لِكُلِّ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الثمانية مِنْ علي بن الحسين إلى الإمام العسكري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فلهم لون فِي دائرة واحدة مَعَ عدم منافاة تقدم كُلّ أب عَلَى ابنه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أفرد أهل التحقيق دائرة مِنْ الفضل يسبق بموجبها الإمام الحجة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آباءه الثمانية ويتلو بموجبها دائرة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Heading4"/>
        <w:numPr>
          <w:ilvl w:val="3"/>
          <w:numId w:val="1"/>
        </w:numPr>
        <w:rPr/>
      </w:pPr>
      <w:bookmarkStart w:id="370" w:name="__RefHeading___Toc1690656_372815092"/>
      <w:bookmarkStart w:id="371" w:name="_Toc127"/>
      <w:bookmarkEnd w:id="370"/>
      <w:r>
        <w:rPr>
          <w:rtl w:val="true"/>
        </w:rPr>
        <w:t>شواهد تقدم مقام الزهراء</w:t>
      </w:r>
      <w:r>
        <w:rPr>
          <w:rtl w:val="true"/>
        </w:rPr>
        <w:t>(</w:t>
      </w:r>
      <w:r>
        <w:rPr>
          <w:rtl w:val="true"/>
        </w:rPr>
        <w:t>عليها السلام</w:t>
      </w:r>
      <w:r>
        <w:rPr>
          <w:rtl w:val="true"/>
        </w:rPr>
        <w:t xml:space="preserve">) </w:t>
      </w:r>
      <w:r>
        <w:rPr>
          <w:rtl w:val="true"/>
        </w:rPr>
        <w:t>على أولادها</w:t>
      </w:r>
      <w:r>
        <w:rPr>
          <w:rtl w:val="true"/>
        </w:rPr>
        <w:t>(</w:t>
      </w:r>
      <w:r>
        <w:rPr>
          <w:rtl w:val="true"/>
        </w:rPr>
        <w:t>عليهم السلام</w:t>
      </w:r>
      <w:r>
        <w:rPr>
          <w:rtl w:val="true"/>
        </w:rPr>
        <w:t>):</w:t>
      </w:r>
      <w:bookmarkEnd w:id="371"/>
    </w:p>
    <w:p>
      <w:pPr>
        <w:pStyle w:val="BookText"/>
        <w:rPr/>
      </w:pPr>
      <w:r>
        <w:rPr>
          <w:rFonts w:ascii="Amiri" w:hAnsi="Amiri" w:eastAsia="Amiri" w:cs="Amiri"/>
          <w:color w:val="111111"/>
          <w:sz w:val="28"/>
          <w:sz w:val="28"/>
          <w:szCs w:val="28"/>
          <w:rtl w:val="true"/>
          <w:lang w:bidi="ar-SA"/>
        </w:rPr>
        <w:t>ثمة شواهد توضِّح سبق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المقام عَلَى مقام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هَذِهِ الشواهد ما مَرَّ فِي مصحفها، إذْ تَقَدَّمَ أنْ لها اطّلاعا عَلَى </w:t>
      </w:r>
    </w:p>
    <w:p>
      <w:pPr>
        <w:pStyle w:val="BookText"/>
        <w:rPr/>
      </w:pPr>
      <w:r>
        <w:rPr>
          <w:rFonts w:ascii="Amiri" w:hAnsi="Amiri" w:eastAsia="Amiri" w:cs="Amiri"/>
          <w:color w:val="111111"/>
          <w:sz w:val="28"/>
          <w:sz w:val="28"/>
          <w:szCs w:val="28"/>
          <w:rtl w:val="true"/>
          <w:lang w:bidi="ar-SA"/>
        </w:rPr>
        <w:t>ملك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أدوار الإمامة الإلهية، إذْ لو ترجمنا هَذَا العلم بلغة عصرية لتبيَّن ما لها مِنْ خطورة خاصّة فِي المقام بيسر وسهولة، فإنّه لو حبي شخص من رئاسة الدولة باطلاعه عَلَى أسماء الوزراء والمدراء وملفاتهم ومدة ملكهم وتراتبيتهم وما يجري عَلَيْهِم مِنْ الشؤون فَأيّ شيء يعني ذَلِكَ؟</w:t>
      </w:r>
    </w:p>
    <w:p>
      <w:pPr>
        <w:pStyle w:val="BookText"/>
        <w:rPr/>
      </w:pPr>
      <w:r>
        <w:rPr>
          <w:rFonts w:ascii="Amiri" w:hAnsi="Amiri" w:eastAsia="Amiri" w:cs="Amiri"/>
          <w:color w:val="111111"/>
          <w:sz w:val="28"/>
          <w:sz w:val="28"/>
          <w:szCs w:val="28"/>
          <w:rtl w:val="true"/>
          <w:lang w:bidi="ar-SA"/>
        </w:rPr>
        <w:t>وَهَلْ يمكن أنْ تفتح سجلات الخصوصيات الخاصّة بالوزراء لِمَنْ هُوَ دونهم في المقام والتمثيل فِي الدولة؟</w:t>
      </w:r>
    </w:p>
    <w:p>
      <w:pPr>
        <w:pStyle w:val="BookText"/>
        <w:rPr/>
      </w:pPr>
      <w:r>
        <w:rPr>
          <w:rFonts w:ascii="Amiri" w:hAnsi="Amiri" w:eastAsia="Amiri" w:cs="Amiri"/>
          <w:color w:val="111111"/>
          <w:sz w:val="28"/>
          <w:sz w:val="28"/>
          <w:szCs w:val="28"/>
          <w:rtl w:val="true"/>
          <w:lang w:bidi="ar-SA"/>
        </w:rPr>
        <w:t>ألا يؤشر ذَلِكَ عَلَى أنَّ مِنْ يعطى ويُحبى ذَلِكَ العلم يتمتع بصفة المراقب والمشرف والمهيمن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وَهَلْ يصح أنْ يتصوّر أحد فِي حق أيّ واحد مِنْ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يفتح باب السُّؤال والحساب ليُقدم تقريرا أو ما يشابهه فيما يخص أدوار 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على نحو الحساب الصوري؟</w:t>
      </w:r>
    </w:p>
    <w:p>
      <w:pPr>
        <w:pStyle w:val="BookText"/>
        <w:rPr/>
      </w:pPr>
      <w:r>
        <w:rPr>
          <w:rFonts w:ascii="IRNazanin" w:hAnsi="IRNazanin" w:eastAsia="IRNazanin"/>
          <w:color w:val="111111"/>
          <w:sz w:val="28"/>
          <w:sz w:val="28"/>
          <w:szCs w:val="28"/>
          <w:rtl w:val="true"/>
          <w:lang w:bidi="fa-IR"/>
        </w:rPr>
        <w:t xml:space="preserve">لكن هذا بنحو ما صدر من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يخص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اشتملت شملة الجنين، وقعدت حجرة الظنين، نقضت قادمة الأجدل فخانك ريش الأعزل</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وليكن واضحا أنَّ حمل ما وَرَدَ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معنى الحساب الصوري ومسؤلياتها فِي المراقبة لَيْسَ هُوَ بمعنى استنقاص أمير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هُوَ رقابة وحساب شكلي لإفهام الآخرين بأنَّ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يفرّط فِي شيء مِنْ الحرمات والمسؤوليات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وحاشا للصديقة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تخطو خطوة أو تلفظ قولاً لا مناسبة لَهُ بالحوادث ومقام الإمامة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ولأجل مجاراة عتابها والإفصاح عَنْ كونه مناسبا للشأن وخطورة المقام أتت استجابة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سريعا، فقد روى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حرضته يوما على النهوض والوثوب فسمع صوت المؤذن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 أن محمدا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أيسرك زوال هذا النداء من الأرض قالت لا قال فإنه ما أقول لك</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ثمَّ تبين أنَّ اطّلاع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ملفات الإمامة الإلهية مِنْ أدلّ الإدلة عَلَى كونها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صلة حيّة وموقعيّة تعلو الأئمة مِنْ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ذَلِكَ وضوحاً ما يسمى بالكتاب الذي يفتحه كُلّ إمام لنفسه لكنّه لا يفتح كتاب إمام آخر فِي حين أنَّ كتب الأئمة تعطى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فيها مِنْ أسرار عالم الغيب، وما أعدّه الله للبشر فِي كُلّ المحطّات والملاحم الغيبية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72" w:name="pg6917_71182"/>
    </w:p>
    <w:p>
      <w:pPr>
        <w:pStyle w:val="Heading4"/>
        <w:numPr>
          <w:ilvl w:val="3"/>
          <w:numId w:val="1"/>
        </w:numPr>
        <w:rPr/>
      </w:pPr>
      <w:bookmarkStart w:id="373" w:name="__RefHeading___Toc1690658_372815092"/>
      <w:bookmarkStart w:id="374" w:name="_Toc128"/>
      <w:bookmarkEnd w:id="372"/>
      <w:bookmarkEnd w:id="373"/>
      <w:r>
        <w:rPr>
          <w:rtl w:val="true"/>
        </w:rPr>
        <w:t>أيّهما أقرب للنبي</w:t>
      </w:r>
      <w:r>
        <w:rPr>
          <w:rtl w:val="true"/>
        </w:rPr>
        <w:t>(</w:t>
      </w:r>
      <w:r>
        <w:rPr>
          <w:rtl w:val="true"/>
        </w:rPr>
        <w:t>صلی الله علیه و آله</w:t>
      </w:r>
      <w:r>
        <w:rPr>
          <w:rtl w:val="true"/>
        </w:rPr>
        <w:t xml:space="preserve">) </w:t>
      </w:r>
      <w:r>
        <w:rPr>
          <w:rtl w:val="true"/>
        </w:rPr>
        <w:t>فاطمة أم علي</w:t>
      </w:r>
      <w:r>
        <w:rPr>
          <w:rtl w:val="true"/>
        </w:rPr>
        <w:t>(</w:t>
      </w:r>
      <w:r>
        <w:rPr>
          <w:rtl w:val="true"/>
        </w:rPr>
        <w:t>عليهما السلام</w:t>
      </w:r>
      <w:r>
        <w:rPr>
          <w:rtl w:val="true"/>
        </w:rPr>
        <w:t>):</w:t>
      </w:r>
      <w:bookmarkEnd w:id="374"/>
    </w:p>
    <w:p>
      <w:pPr>
        <w:pStyle w:val="BookText"/>
        <w:rPr/>
      </w:pPr>
      <w:r>
        <w:rPr>
          <w:rFonts w:ascii="Amiri" w:hAnsi="Amiri" w:eastAsia="Amiri" w:cs="Amiri"/>
          <w:color w:val="111111"/>
          <w:sz w:val="28"/>
          <w:sz w:val="28"/>
          <w:szCs w:val="28"/>
          <w:rtl w:val="true"/>
          <w:lang w:bidi="ar-SA"/>
        </w:rPr>
        <w:t>بَعْدَ كُلّ ما اثبتناه مِنْ تربّع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عرش مشترك مِنْ الكمالات والفضائل وتقدمهما عَلَى أولادهما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 المقام للسؤال عَنْ ميزة أحدهما عَلَى الآخر برغم ما لهما مِنْ الدرجات المُتقاربة، فَهَلْ 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لمقام أبيها مِنْ مقام علي مِنْهُ؟</w:t>
      </w:r>
    </w:p>
    <w:p>
      <w:pPr>
        <w:pStyle w:val="BookText"/>
        <w:rPr/>
      </w:pPr>
      <w:r>
        <w:rPr>
          <w:rFonts w:ascii="Amiri" w:hAnsi="Amiri" w:eastAsia="Amiri" w:cs="Amiri"/>
          <w:color w:val="111111"/>
          <w:sz w:val="28"/>
          <w:sz w:val="28"/>
          <w:szCs w:val="28"/>
          <w:rtl w:val="true"/>
          <w:lang w:bidi="ar-SA"/>
        </w:rPr>
        <w:t>ومما أوضحه القُرآن الكريم بشكل جلي أنَّ مِنْ أقرب المُقربين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عبّر عَنْ شدة القرب بأنَّ جعله بمنزلة نفس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آية المباهلة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 تَعالَوْا نَدْعُ أَبْناءَنا وَ أَبْناءَكُمْ وَ نِساءَنا وَ نِساءَكُمْ وَ أَنْفُسَنا وَ أَنْفُسَكُمْ </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9"/>
      </w:r>
    </w:p>
    <w:p>
      <w:pPr>
        <w:pStyle w:val="BookText"/>
        <w:rPr/>
      </w:pPr>
      <w:r>
        <w:rPr>
          <w:rFonts w:ascii="Amiri" w:hAnsi="Amiri" w:eastAsia="Amiri" w:cs="Amiri"/>
          <w:color w:val="111111"/>
          <w:sz w:val="28"/>
          <w:sz w:val="28"/>
          <w:szCs w:val="28"/>
          <w:rtl w:val="true"/>
          <w:lang w:bidi="ar-SA"/>
        </w:rPr>
        <w:t>ودلَّ عَلَى المنزلة القريبة المعنوية بينهما فِي آية الولاية وَهُوَ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وَلِيُّكُمُ اللّهُ وَ رَسُولُهُ وَ الَّذِينَ آمَنُوا الَّذِينَ يُقِيمُونَ الصَّلاةَ وَ يُؤْتُونَ الزَّكاةَ وَ 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بَيْنَمَا فِي آيات أُخرى كآية المودة وآية الفيء الَّتِي هِيَ آية ولاية بيَّن القُرآن أنَّ أقرب المُقربين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تدافع بين آيات القُرآن؟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الجمع بين تلك الآيات يكون مِنْ خلال القول </w:t>
      </w:r>
    </w:p>
    <w:p>
      <w:pPr>
        <w:pStyle w:val="BookText"/>
        <w:rPr/>
      </w:pPr>
      <w:r>
        <w:rPr>
          <w:rFonts w:ascii="Amiri" w:hAnsi="Amiri" w:eastAsia="Amiri" w:cs="Amiri"/>
          <w:color w:val="111111"/>
          <w:sz w:val="28"/>
          <w:sz w:val="28"/>
          <w:szCs w:val="28"/>
          <w:rtl w:val="true"/>
          <w:lang w:bidi="ar-SA"/>
        </w:rPr>
        <w:t>بكفؤية فاطمة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وكفؤية علي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وكونهما لونا واحدا بلا أيّ منافاة فِي تَقَدَّمَ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 فِي بَعْض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القُرآن شاهد أنَّ الولاية بَعْدَ الله ورسوله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الدرجات الأولى قبل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التسعة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فضلاً عَنْ 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 آية المودة وَهِيَ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Style w:val="FootnoteAnchor"/>
          <w:rtl w:val="true"/>
        </w:rPr>
        <w:footnoteReference w:id="382"/>
      </w:r>
      <w:r>
        <w:rPr>
          <w:rStyle w:val="FootnoteAnchor"/>
          <w:rtl w:val="true"/>
        </w:rPr>
        <w:footnoteReference w:id="383"/>
      </w:r>
      <w:r>
        <w:rPr>
          <w:rFonts w:ascii="Amiri" w:hAnsi="Amiri" w:eastAsia="Amiri" w:cs="Amiri"/>
          <w:color w:val="111111"/>
          <w:sz w:val="28"/>
          <w:sz w:val="28"/>
          <w:szCs w:val="28"/>
          <w:rtl w:val="true"/>
          <w:lang w:bidi="ar-SA"/>
        </w:rPr>
        <w:t>بيان ما قلناه، إذْ هِيَ دالّة عَلَى أنَّ أساس الدِّين مودة القربى، وأقرب القربى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مِنْ التدقيق أنَّ مودة القربى لَمْ تجعل أساساً للشريعة، بَلْ أساس للدين، والدِّين قَدْ بعث به جميع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فسائر النبيين يدينون إلى الله بولاية الله وبطاعة خاتم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وبطاعة قربى خاتم الأنبياء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 أنَّ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w:t>
      </w:r>
      <w:r>
        <w:rPr>
          <w:rFonts w:eastAsia="Amiri" w:cs="Amiri" w:ascii="Amiri" w:hAnsi="Amiri"/>
          <w:color w:val="111111"/>
          <w:sz w:val="28"/>
          <w:szCs w:val="28"/>
          <w:rtl w:val="true"/>
          <w:lang w:bidi="ar-SA"/>
        </w:rPr>
        <w:t xml:space="preserve">) </w:t>
      </w:r>
      <w:r>
        <w:rPr>
          <w:rStyle w:val="FootnoteAnchor"/>
          <w:rtl w:val="true"/>
        </w:rPr>
        <w:footnoteReference w:id="384"/>
      </w:r>
      <w:r>
        <w:rPr>
          <w:rFonts w:ascii="Amiri" w:hAnsi="Amiri" w:eastAsia="Amiri" w:cs="Amiri"/>
          <w:color w:val="111111"/>
          <w:sz w:val="28"/>
          <w:sz w:val="28"/>
          <w:szCs w:val="28"/>
          <w:rtl w:val="true"/>
          <w:lang w:bidi="ar-SA"/>
        </w:rPr>
        <w:t xml:space="preserve">فالضمير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إلى الشريعة، بَلْ يرجع إلى الدِّين أو إلى جهود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تبليغ الدِّين، وبالتالي فَهُوَ راجع إلى الدِّين، والدِّين كَمَا هُوَ معلوم واحد بين الأنبياء فِي نظامه ومنظومته، وإنْ كَانَ فيه تفاضل فِي العمق مِنْ شريعة إلى أخرى</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فَإنَّ الدِّين الموحَّد بين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فِي القُرآن عَلَى</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درجات والرتبة الأولى مِنْهُ لله بلا أن يكافئه أحد، والرتبة الأولى فيه بحسب دائرة المخلوقين وفي العباد المقربين المكرمين هُوَ سَيِّد الأنبياء وبعده قرباه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المطلب أنَّهُ ثبت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صلاحيات وولايات وحجية واصطفاء ولزوم طاعة، وزادت عَلَيْهِم فِي أنَّ رتبتها تتلو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بيانات وشواهد كثيرة أنَّ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أوتوا النبوة بإقرارهم بالولاية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والولاية لأهل بيته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أولهم وَهُوَ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الحسن والحسين والتسعة من ذريته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مرّ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يتوهّم أحد أنَّ الإقرار بهم مخصوص ببعثة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ذَلِكَ عقيدة، والعقيدة لا نسخ ولا تبدّل فيها مِنْ نبي إلى نبي، والدِّين منظومته ثابتة بعث بها آدم ونوح وإبراهيم وموسى وعيسى وسائر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وما للقرآن مِنْ هيمنة عَلَى علم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التوراة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علم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الإنجيل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علم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ولأهل بيته المطهّرين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وبالتالي فلفاطمة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مهيمنة عَلَى أولادها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مُهيمنة عَلَى علوم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bookmarkStart w:id="375" w:name="pg6917_71185"/>
    </w:p>
    <w:p>
      <w:pPr>
        <w:pStyle w:val="Heading3"/>
        <w:numPr>
          <w:ilvl w:val="2"/>
          <w:numId w:val="1"/>
        </w:numPr>
        <w:rPr/>
      </w:pPr>
      <w:bookmarkStart w:id="376" w:name="__RefHeading___Toc1690660_372815092"/>
      <w:bookmarkStart w:id="377" w:name="_Toc129"/>
      <w:bookmarkEnd w:id="375"/>
      <w:bookmarkEnd w:id="376"/>
      <w:r>
        <w:rPr>
          <w:rtl w:val="true"/>
        </w:rPr>
        <w:t>المقالة الرابعة عشر</w:t>
      </w:r>
      <w:r>
        <w:rPr>
          <w:rtl w:val="true"/>
        </w:rPr>
        <w:t xml:space="preserve">: </w:t>
      </w:r>
      <w:r>
        <w:rPr>
          <w:rtl w:val="true"/>
        </w:rPr>
        <w:t>مقام ولاية الأمر ثابت لفاطمة عليها السلام</w:t>
      </w:r>
      <w:bookmarkEnd w:id="377"/>
    </w:p>
    <w:p>
      <w:pPr>
        <w:pStyle w:val="Heading4"/>
        <w:numPr>
          <w:ilvl w:val="3"/>
          <w:numId w:val="1"/>
        </w:numPr>
        <w:rPr/>
      </w:pPr>
      <w:bookmarkStart w:id="378" w:name="__RefHeading___Toc1690662_372815092"/>
      <w:bookmarkStart w:id="379" w:name="_Toc130"/>
      <w:bookmarkEnd w:id="378"/>
      <w:r>
        <w:rPr>
          <w:rtl w:val="true"/>
        </w:rPr>
        <w:t>اشارة</w:t>
      </w:r>
      <w:bookmarkEnd w:id="37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ثبوت ما وراء الإمامة السياسية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إنعكاس 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الملكوتية في الشؤون الخطيرة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الأبعاد الثابتة من ولاية الأمر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سؤدد وطهارة وحجية فاطمة مأخوذ في الدين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ولايتها الأمريّة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 كتب الكلام عن نسبة عنوان ولاية الأمر لفاطمة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 ولايتها للأمر بمعناه الأرضي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الآمرية الدينية والفرعونية الدكتاتورية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ولاية إلى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380" w:name="pg6917_71186"/>
    </w:p>
    <w:p>
      <w:pPr>
        <w:pStyle w:val="Heading4"/>
        <w:numPr>
          <w:ilvl w:val="3"/>
          <w:numId w:val="1"/>
        </w:numPr>
        <w:rPr/>
      </w:pPr>
      <w:bookmarkStart w:id="381" w:name="__RefHeading___Toc1690664_372815092"/>
      <w:bookmarkStart w:id="382" w:name="_Toc131"/>
      <w:bookmarkEnd w:id="380"/>
      <w:bookmarkEnd w:id="381"/>
      <w:r>
        <w:rPr>
          <w:rtl w:val="true"/>
        </w:rPr>
        <w:t>ثبوت ما وراء الإمامة السياسية لفاطمة</w:t>
      </w:r>
      <w:r>
        <w:rPr>
          <w:rtl w:val="true"/>
        </w:rPr>
        <w:t>(</w:t>
      </w:r>
      <w:r>
        <w:rPr>
          <w:rtl w:val="true"/>
        </w:rPr>
        <w:t>عليها السلام</w:t>
      </w:r>
      <w:r>
        <w:rPr>
          <w:rtl w:val="true"/>
        </w:rPr>
        <w:t>):</w:t>
      </w:r>
      <w:bookmarkEnd w:id="382"/>
    </w:p>
    <w:p>
      <w:pPr>
        <w:pStyle w:val="BookText"/>
        <w:rPr/>
      </w:pPr>
      <w:r>
        <w:rPr>
          <w:rFonts w:ascii="Amiri" w:hAnsi="Amiri" w:eastAsia="Amiri" w:cs="Amiri"/>
          <w:color w:val="111111"/>
          <w:sz w:val="28"/>
          <w:sz w:val="28"/>
          <w:szCs w:val="28"/>
          <w:rtl w:val="true"/>
          <w:lang w:bidi="ar-SA"/>
        </w:rPr>
        <w:t>لقد ثبت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بأدلة قُرآنية محكمة وأدلة روائية متينة كُلّ ما ثبت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مقامات عدا الإمامة السياسية ومباشرة أُمُور الرجال، وما فِي معنى ذَلِكَ مِنْ المناصب التنفيذية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وراء الإمامة السياسية مِنْ مقامات خطيرة كمقام ولاية الأمر المشار إليه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385"/>
      </w:r>
      <w:r>
        <w:rPr>
          <w:rStyle w:val="FootnoteAnchor"/>
          <w:rtl w:val="true"/>
        </w:rPr>
        <w:footnoteReference w:id="386"/>
      </w:r>
      <w:r>
        <w:rPr>
          <w:rFonts w:ascii="Amiri" w:hAnsi="Amiri" w:eastAsia="Amiri" w:cs="Amiri"/>
          <w:color w:val="111111"/>
          <w:sz w:val="28"/>
          <w:sz w:val="28"/>
          <w:szCs w:val="28"/>
          <w:rtl w:val="true"/>
          <w:lang w:bidi="ar-SA"/>
        </w:rPr>
        <w:t>فَهِيَ ثابتة بحسب كُلّ معادلات القُرآن ومعادلات السَّنَة النبوية والمعادلات العلمية الرصينة للصديقة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ثبوت مقام ولاية الأمر لها بحسب الدَّليل مقدّم عَلَى ثبوته للحسنين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الشواهد عَلَى ذَلِكَ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أَهْلِ الْقُرى فَلِلّهِ وَ لِلرَّسُولِ وَ لِذِي الْقُرْبى </w:t>
      </w:r>
      <w:r>
        <w:rPr>
          <w:rFonts w:eastAsia="Amiri" w:cs="Amiri" w:ascii="Amiri" w:hAnsi="Amiri"/>
          <w:color w:val="111111"/>
          <w:sz w:val="28"/>
          <w:szCs w:val="28"/>
          <w:rtl w:val="true"/>
          <w:lang w:bidi="ar-SA"/>
        </w:rPr>
        <w:t xml:space="preserve">) </w:t>
      </w:r>
      <w:r>
        <w:rPr>
          <w:rStyle w:val="FootnoteAnchor"/>
          <w:rtl w:val="true"/>
        </w:rPr>
        <w:footnoteReference w:id="387"/>
      </w:r>
      <w:r>
        <w:rPr>
          <w:rStyle w:val="FootnoteAnchor"/>
          <w:rtl w:val="true"/>
        </w:rPr>
        <w:footnoteReference w:id="388"/>
      </w:r>
      <w:r>
        <w:rPr>
          <w:rFonts w:ascii="Amiri" w:hAnsi="Amiri" w:eastAsia="Amiri" w:cs="Amiri"/>
          <w:color w:val="111111"/>
          <w:sz w:val="28"/>
          <w:sz w:val="28"/>
          <w:szCs w:val="28"/>
          <w:rtl w:val="true"/>
          <w:lang w:bidi="ar-SA"/>
        </w:rPr>
        <w:t>،إذْ أنَّ أوَّل القُربى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690666_372815092"/>
      <w:bookmarkStart w:id="384" w:name="_Toc132"/>
      <w:bookmarkEnd w:id="383"/>
      <w:r>
        <w:rPr>
          <w:rtl w:val="true"/>
        </w:rPr>
        <w:t>ولاية أمر الأئمة</w:t>
      </w:r>
      <w:r>
        <w:rPr>
          <w:rtl w:val="true"/>
        </w:rPr>
        <w:t>(</w:t>
      </w:r>
      <w:r>
        <w:rPr>
          <w:rtl w:val="true"/>
        </w:rPr>
        <w:t>عليهم السلام</w:t>
      </w:r>
      <w:r>
        <w:rPr>
          <w:rtl w:val="true"/>
        </w:rPr>
        <w:t xml:space="preserve">) </w:t>
      </w:r>
      <w:r>
        <w:rPr>
          <w:rtl w:val="true"/>
        </w:rPr>
        <w:t>وراثة من فاطمة</w:t>
      </w:r>
      <w:r>
        <w:rPr>
          <w:rtl w:val="true"/>
        </w:rPr>
        <w:t>(</w:t>
      </w:r>
      <w:r>
        <w:rPr>
          <w:rtl w:val="true"/>
        </w:rPr>
        <w:t>عليها السلام</w:t>
      </w:r>
      <w:r>
        <w:rPr>
          <w:rtl w:val="true"/>
        </w:rPr>
        <w:t>):</w:t>
      </w:r>
      <w:bookmarkEnd w:id="384"/>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يستفاد هاهُنَا مِنْ قاربتها القريبة أنَّها تورّث أولادها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ولاية الأمر، ففضلاً عَنْ كونها ولية أمر بحسب </w:t>
      </w:r>
    </w:p>
    <w:p>
      <w:pPr>
        <w:pStyle w:val="BookText"/>
        <w:rPr/>
      </w:pPr>
      <w:r>
        <w:rPr>
          <w:rFonts w:ascii="Amiri" w:hAnsi="Amiri" w:eastAsia="Amiri" w:cs="Amiri"/>
          <w:color w:val="111111"/>
          <w:sz w:val="28"/>
          <w:sz w:val="28"/>
          <w:szCs w:val="28"/>
          <w:rtl w:val="true"/>
          <w:lang w:bidi="ar-SA"/>
        </w:rPr>
        <w:t>القاعدة القرآنية المبدّهة فإنّها زيادة عَلَى ذَلِكَ تتوسّط فِي توريث ذَلِكَ المقام بما لَهُ مِنْ طبقات ودرجات لبقية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الوهم أنْ يعتقد بانحصار ولاية الأمر فِي البُعد السياسي والقيادة السياسية فيُفسَّر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أَيُّهَا الَّذِينَ آمَنُوا أَطِيعُوا اللّهَ وَ أَطِيعُوا الرَّسُولَ وَ أُولِي الْأَمْرِ</w:t>
      </w:r>
      <w:r>
        <w:rPr>
          <w:rFonts w:eastAsia="Amiri" w:cs="Amiri" w:ascii="Amiri" w:hAnsi="Amiri"/>
          <w:color w:val="111111"/>
          <w:sz w:val="28"/>
          <w:szCs w:val="28"/>
          <w:rtl w:val="true"/>
          <w:lang w:bidi="ar-SA"/>
        </w:rPr>
        <w:t>)</w:t>
      </w:r>
      <w:r>
        <w:rPr>
          <w:rStyle w:val="FootnoteAnchor"/>
          <w:rtl w:val="true"/>
        </w:rPr>
        <w:footnoteReference w:id="389"/>
      </w:r>
      <w:r>
        <w:rPr>
          <w:rStyle w:val="FootnoteAnchor"/>
          <w:rtl w:val="true"/>
        </w:rPr>
        <w:footnoteReference w:id="390"/>
      </w:r>
      <w:r>
        <w:rPr>
          <w:rFonts w:ascii="Amiri" w:hAnsi="Amiri" w:eastAsia="Amiri" w:cs="Amiri"/>
          <w:color w:val="111111"/>
          <w:sz w:val="28"/>
          <w:sz w:val="28"/>
          <w:szCs w:val="28"/>
          <w:rtl w:val="true"/>
          <w:lang w:bidi="ar-SA"/>
        </w:rPr>
        <w:t>عَلَى أنَّها نازلة فِي بيان الحاكمية السياسية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الصحيح أنَّ الحاكمية السياسية بعد نازل بمراتب مِنْ ولاية الأمر، وَإلَّا فَإنَّ لمقام ولاية الأمر أصل وبُعد متجذّر وَهُوَ ولاية الأمر الملكوتي الأعلى، وما الحاكمية السياسية فِي الأرْض إلَّا ظل وظلال مِنْ ذَلِكَ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بيَّن القُرآن الكريم حقيقة الأمر فِي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أَوْحَيْنا إِلَيْكَ رُوحاً مِنْ أَمْرِنا</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92"/>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وأفصح فِي سورة الواقعة أنَّ ذَلِكَ الرُّوُح يمسه المطهرون، وبيَّن مصداق المطهرين فِي سورة الأحزاب، وَهُمْ أهل البيت الخمسة وأحدهم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فيثبت لها مقام ولاية الأمر بذلك المعنى الأصل الذي تتفرع عَلَيْهِ ولاية الأمر فِي عالم الأرْض، إذْ مِنْ الخطأ انسباق المعنى الأرضي مِنْ الأمر حَيْثُ إنَّ القُرآن قسَّم العوالم إلى خلقية وأمرية، وعالم الأمر هُوَ عالم الإبداع، وعالم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w:t>
      </w:r>
      <w:r>
        <w:rPr>
          <w:rStyle w:val="FootnoteAnchor"/>
        </w:rPr>
        <w:footnoteReference w:id="39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385" w:name="pg6917_71188"/>
    </w:p>
    <w:p>
      <w:pPr>
        <w:pStyle w:val="BookText"/>
        <w:rPr/>
      </w:pPr>
      <w:bookmarkEnd w:id="385"/>
      <w:r>
        <w:rPr>
          <w:rFonts w:ascii="Amiri" w:hAnsi="Amiri" w:eastAsia="Amiri" w:cs="Amiri"/>
          <w:color w:val="111111"/>
          <w:sz w:val="28"/>
          <w:sz w:val="28"/>
          <w:szCs w:val="28"/>
          <w:rtl w:val="true"/>
          <w:lang w:bidi="ar-SA"/>
        </w:rPr>
        <w:t xml:space="preserve">يَقُولَ لَهُ كُنْ فَيَكُونُ </w:t>
      </w:r>
      <w:r>
        <w:rPr>
          <w:rFonts w:eastAsia="Amiri" w:cs="Amiri" w:ascii="Amiri" w:hAnsi="Amiri"/>
          <w:color w:val="111111"/>
          <w:sz w:val="28"/>
          <w:szCs w:val="28"/>
          <w:rtl w:val="true"/>
          <w:lang w:bidi="ar-SA"/>
        </w:rPr>
        <w:t>)</w:t>
      </w:r>
      <w:r>
        <w:rPr>
          <w:rStyle w:val="FootnoteAnchor"/>
          <w:rtl w:val="true"/>
        </w:rPr>
        <w:footnoteReference w:id="394"/>
      </w:r>
      <w:r>
        <w:rPr>
          <w:rStyle w:val="FootnoteAnchor"/>
          <w:rtl w:val="true"/>
        </w:rPr>
        <w:footnoteReference w:id="395"/>
      </w:r>
      <w:r>
        <w:rPr>
          <w:rFonts w:ascii="Amiri" w:hAnsi="Amiri" w:eastAsia="Amiri" w:cs="Amiri"/>
          <w:color w:val="111111"/>
          <w:sz w:val="28"/>
          <w:sz w:val="28"/>
          <w:szCs w:val="28"/>
          <w:rtl w:val="true"/>
          <w:lang w:bidi="ar-SA"/>
        </w:rPr>
        <w:t xml:space="preserve">، وعالم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يَسْئَلُونَكَ عَنِ الرُّوحِ قُلِ الرُّوحُ مِنْ أَمْرِ رَبِّي وَ ما أُوتِيتُمْ مِنَ الْعِلْمِ إِلاّ قَلِيلاً</w:t>
      </w:r>
      <w:r>
        <w:rPr>
          <w:rFonts w:eastAsia="Amiri" w:cs="Amiri" w:ascii="Amiri" w:hAnsi="Amiri"/>
          <w:color w:val="111111"/>
          <w:sz w:val="28"/>
          <w:szCs w:val="28"/>
          <w:rtl w:val="true"/>
          <w:lang w:bidi="ar-SA"/>
        </w:rPr>
        <w:t>)</w:t>
      </w:r>
      <w:r>
        <w:rPr>
          <w:rStyle w:val="FootnoteAnchor"/>
          <w:rtl w:val="true"/>
        </w:rPr>
        <w:footnoteReference w:id="396"/>
      </w:r>
      <w:r>
        <w:rPr>
          <w:rStyle w:val="FootnoteAnchor"/>
          <w:rtl w:val="true"/>
        </w:rPr>
        <w:footnoteReference w:id="397"/>
      </w:r>
      <w:r>
        <w:rPr>
          <w:rFonts w:ascii="Amiri" w:hAnsi="Amiri" w:eastAsia="Amiri" w:cs="Amiri"/>
          <w:color w:val="111111"/>
          <w:sz w:val="28"/>
          <w:sz w:val="28"/>
          <w:szCs w:val="28"/>
          <w:rtl w:val="true"/>
          <w:lang w:bidi="ar-SA"/>
        </w:rPr>
        <w:t>، فالمعنى الأوَّل والأصل لقولنا 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وليّة الأمر أنَّها تلي عالم الأمر</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1690668_372815092"/>
      <w:bookmarkStart w:id="387" w:name="_Toc133"/>
      <w:bookmarkEnd w:id="386"/>
      <w:r>
        <w:rPr>
          <w:rtl w:val="true"/>
        </w:rPr>
        <w:t>إنعكاس ولاية فاطمة</w:t>
      </w:r>
      <w:r>
        <w:rPr>
          <w:rtl w:val="true"/>
        </w:rPr>
        <w:t>(</w:t>
      </w:r>
      <w:r>
        <w:rPr>
          <w:rtl w:val="true"/>
        </w:rPr>
        <w:t>عليها السلام</w:t>
      </w:r>
      <w:r>
        <w:rPr>
          <w:rtl w:val="true"/>
        </w:rPr>
        <w:t xml:space="preserve">) </w:t>
      </w:r>
      <w:r>
        <w:rPr>
          <w:rtl w:val="true"/>
        </w:rPr>
        <w:t>الملكوتية في الشؤون الخطيرة</w:t>
      </w:r>
      <w:r>
        <w:rPr>
          <w:rtl w:val="true"/>
        </w:rPr>
        <w:t>:</w:t>
      </w:r>
      <w:bookmarkEnd w:id="387"/>
    </w:p>
    <w:p>
      <w:pPr>
        <w:pStyle w:val="BookText"/>
        <w:rPr/>
      </w:pPr>
      <w:r>
        <w:rPr>
          <w:rFonts w:ascii="Amiri" w:hAnsi="Amiri" w:eastAsia="Amiri" w:cs="Amiri"/>
          <w:color w:val="111111"/>
          <w:sz w:val="28"/>
          <w:sz w:val="28"/>
          <w:szCs w:val="28"/>
          <w:rtl w:val="true"/>
          <w:lang w:bidi="ar-SA"/>
        </w:rPr>
        <w:t>ولو سأل سائل عَنْ صدى ومقابل ما لها مِنْ ولاية أمرية ملكوتية عَلَى عالم الخلق وعالم الأرْض؟</w:t>
      </w:r>
    </w:p>
    <w:p>
      <w:pPr>
        <w:pStyle w:val="BookText"/>
        <w:rPr/>
      </w:pP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انعكس ما تثبتونه لها مِنْ مقام أمري عَلَى دورها فِي عالم الدُّنْيَا، إذْ أنَّ الأدوار الأرضية كيفاً ومساحة منعكسة عَنْ سعة المقام الأمري؟</w:t>
      </w:r>
    </w:p>
    <w:p>
      <w:pPr>
        <w:pStyle w:val="BookText"/>
        <w:rPr/>
      </w:pPr>
      <w:r>
        <w:rPr>
          <w:rFonts w:ascii="Amiri" w:hAnsi="Amiri" w:eastAsia="Amiri" w:cs="Amiri"/>
          <w:color w:val="111111"/>
          <w:sz w:val="28"/>
          <w:sz w:val="28"/>
          <w:szCs w:val="28"/>
          <w:rtl w:val="true"/>
          <w:lang w:bidi="ar-SA"/>
        </w:rPr>
        <w:t>وقبل الإجابة يحسن أنْ نشير إلى اشتباه البعض فِي وزن المقامات الأمرية للحجج بما ينعكس عنها لهم فِي عالم الدُّنْيَا بنحو ظاهر وواضح، فلو لَمْ يُشهد لهم احتكاك مباشر بعالم الخلق والأرض لكان ذَلِكَ ذريعة لإنكار ما لهم مِنْ مقام فِي عالم الأمر</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أنَّهُ مَعَ القول بضرورة انعكاس ما هُنَاك عَلَى ما هُنَا إلَّا أنَّ الاشتباه هُوَ فِي وضوح الانعكاس الذي هُوَ المهم لدى المشتبه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ثمَّ فنحن نقول بضرورة كون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وليّة للأمر فِي عالم الدُّنْيَا انعكاساً عمّا لها مِنْ ولاية للأمر فِي عالم الأمر لكنَّهُ لَيْسَ بنحو ما لأولادها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حرفياً لخصوصية الأنثى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مثالاً لإيضاح المطلب وَهُوَ أنَّ القُرآن يلزمنا بالاعتقاد بجرائيل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وبمقام أمين الله عَلَى وحيه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لَقَوْلُ رَسُولٍ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قُوَّةٍ عِنْدَ ذِي الْعَرْشِ مَكِينٍ </w:t>
      </w:r>
      <w:r>
        <w:rPr>
          <w:rFonts w:eastAsia="Amiri" w:cs="Amiri" w:ascii="Amiri" w:hAnsi="Amiri"/>
          <w:color w:val="111111"/>
          <w:sz w:val="28"/>
          <w:szCs w:val="28"/>
          <w:rtl w:val="true"/>
          <w:lang w:bidi="ar-SA"/>
        </w:rPr>
        <w:t>)</w:t>
      </w:r>
      <w:r>
        <w:rPr>
          <w:rStyle w:val="FootnoteAnchor"/>
          <w:rtl w:val="true"/>
        </w:rPr>
        <w:footnoteReference w:id="398"/>
      </w:r>
      <w:r>
        <w:rPr>
          <w:rStyle w:val="FootnoteAnchor"/>
          <w:rtl w:val="true"/>
        </w:rPr>
        <w:footnoteReference w:id="399"/>
      </w:r>
      <w:r>
        <w:rPr>
          <w:rFonts w:ascii="Amiri" w:hAnsi="Amiri" w:eastAsia="Amiri" w:cs="Amiri"/>
          <w:color w:val="111111"/>
          <w:sz w:val="28"/>
          <w:sz w:val="28"/>
          <w:szCs w:val="28"/>
          <w:rtl w:val="true"/>
          <w:lang w:bidi="ar-SA"/>
        </w:rPr>
        <w:t>، والمقصود به جبرائيل ويصفه القُرآن بذي قوة وَأنَّهُ مكين لذي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ويترتب عَلَى ذَلِكَ ضرورة الإيمان بأمانة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نقل الوحي وَإلَّا تتلاشى العقيدة بالقرآن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مَنْ يسأل عَنْ انعكاس 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الأمرية عَلَى وجودها الدنيوي يؤمن بحجّية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برغم أنَّهُ لا يتعاطى مَعَ البشر وَلَيْسَ لَهُ تماس مباشر معهم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فلنا أنْ نتساءل هُنَا أيضاً أين هُوَ انعكاس مقام جبرائيل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الأمري وَهُوَ الوساطة بين المقام الصاعد والمقام النازل لسيّد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عالم الأرْض وفي حركة البشر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لا تستتم لدى أيّ مسلم الشهادة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بالرسالة إلَّا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388" w:name="pg6917_71190"/>
    </w:p>
    <w:p>
      <w:pPr>
        <w:pStyle w:val="BookText"/>
        <w:rPr/>
      </w:pPr>
      <w:bookmarkEnd w:id="388"/>
      <w:r>
        <w:rPr>
          <w:rFonts w:ascii="Amiri" w:hAnsi="Amiri" w:eastAsia="Amiri" w:cs="Amiri"/>
          <w:color w:val="111111"/>
          <w:sz w:val="28"/>
          <w:sz w:val="28"/>
          <w:szCs w:val="28"/>
          <w:rtl w:val="true"/>
          <w:lang w:bidi="ar-SA"/>
        </w:rPr>
        <w:t>بالاعتقاد بإن جبرائيل أمين الله عَلَى وحيه، ولا يبرر عدم كونه إماماً ولا قائداً بشرياً وأنه لَيْسَ لَهُ تماس بالبشر رفع أحد اليد عما لَهُ مِنْ مقامات واجبة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ذَلِكَ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فعدم كونها إماماً أو قائداً بشرياً عَلَى حدّ ما للأئمة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قيادة تنفيذية لا يزعزع الاعتقاد بولايتها الأمرية ومقامها الأمري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انعكس ما ثبت لها هُنَاك عَلَى وجودها الأرضي فكانت معلّمة وملهمة لخاصة أولياء الله، وهذا أعظم أثرا من أن يكون لها نشاط فِي تعليم عموم البشر</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690670_372815092"/>
      <w:bookmarkStart w:id="390" w:name="_Toc134"/>
      <w:bookmarkEnd w:id="389"/>
      <w:r>
        <w:rPr>
          <w:rtl w:val="true"/>
        </w:rPr>
        <w:t>الأبعاد الثابتة من ولاية الأمر لفاطمة</w:t>
      </w:r>
      <w:r>
        <w:rPr>
          <w:rtl w:val="true"/>
        </w:rPr>
        <w:t>(</w:t>
      </w:r>
      <w:r>
        <w:rPr>
          <w:rtl w:val="true"/>
        </w:rPr>
        <w:t>عليها السلام</w:t>
      </w:r>
      <w:r>
        <w:rPr>
          <w:rtl w:val="true"/>
        </w:rPr>
        <w:t>):</w:t>
      </w:r>
      <w:bookmarkEnd w:id="390"/>
    </w:p>
    <w:p>
      <w:pPr>
        <w:pStyle w:val="BookText"/>
        <w:rPr/>
      </w:pPr>
      <w:r>
        <w:rPr>
          <w:rFonts w:ascii="Amiri" w:hAnsi="Amiri" w:eastAsia="Amiri" w:cs="Amiri"/>
          <w:color w:val="111111"/>
          <w:sz w:val="28"/>
          <w:sz w:val="28"/>
          <w:szCs w:val="28"/>
          <w:rtl w:val="true"/>
          <w:lang w:bidi="ar-SA"/>
        </w:rPr>
        <w:t>ولنخوض أكثر فِي أبعاد ولاية الأمر الثابتة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مقام لا يضاهيه مقام ولاية الأمر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وولاية الأمر لمريم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آيات قرآنية عظيمة لا يخطأ مفادها العقل لو تسلّح بسلاح التدبر مقروناً بإشارات روايات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تلك الآيات الناصّة عَلَى 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سلكت منهاجاً وأسلوباً غَيْر ما هُوَ معهود مِنْ أسلوب قرآني فِي آيات مريم وسائر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 فِي مريم وسائر الأنبياء أثبت لهم المقامات بأسلوب </w:t>
      </w:r>
      <w:bookmarkStart w:id="391" w:name="pg6917_71191"/>
    </w:p>
    <w:p>
      <w:pPr>
        <w:pStyle w:val="BookText"/>
        <w:rPr/>
      </w:pPr>
      <w:bookmarkEnd w:id="391"/>
      <w:r>
        <w:rPr>
          <w:rFonts w:ascii="IRNazanin" w:hAnsi="IRNazanin" w:eastAsia="IRNazanin"/>
          <w:color w:val="111111"/>
          <w:sz w:val="28"/>
          <w:sz w:val="28"/>
          <w:szCs w:val="28"/>
          <w:rtl w:val="true"/>
          <w:lang w:bidi="fa-IR"/>
        </w:rPr>
        <w:t>مباشر وبالتنصيص عَلَى الأسماء، غَيْر أنَّهُ أثبت مقام ولاية الأمر وغيرها مِنْ المقامات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ضمن إثباتها لأهل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فشارك الله فِي ولاية وطهارة وسؤدد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وَلَمْ يشارك غيرهم مِنْ المصطفين لا مِنْ الأنبياء والمرسلين ولا مِنْ النساء الطاهرات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ومعلوم سلفاً أنَّ سائر مقامات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يشاكلها ولا يجانسها ولا يشابهها ما لدى الأنبياء والمرسلين مِنْ 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فإشراك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لما لَهُ مِنْ مقامات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00"/>
      </w:r>
      <w:r>
        <w:rPr>
          <w:rStyle w:val="FootnoteAnchor"/>
          <w:rtl w:val="true"/>
        </w:rPr>
        <w:footnoteReference w:id="401"/>
      </w:r>
      <w:r>
        <w:rPr>
          <w:rFonts w:ascii="Amiri" w:hAnsi="Amiri" w:eastAsia="Amiri" w:cs="Amiri"/>
          <w:color w:val="111111"/>
          <w:sz w:val="28"/>
          <w:sz w:val="28"/>
          <w:szCs w:val="28"/>
          <w:rtl w:val="true"/>
          <w:lang w:bidi="ar-SA"/>
        </w:rPr>
        <w:t>يوضح أنَّ ما ثبت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يكبر ويعظم ما ثبت للنبيين</w:t>
      </w:r>
      <w:r>
        <w:rPr>
          <w:rFonts w:eastAsia="Amiri" w:cs="Amiri" w:ascii="Amiri" w:hAnsi="Amiri"/>
          <w:color w:val="111111"/>
          <w:sz w:val="28"/>
          <w:szCs w:val="28"/>
          <w:rtl w:val="true"/>
          <w:lang w:bidi="ar-SA"/>
        </w:rPr>
        <w:t>.</w:t>
      </w:r>
    </w:p>
    <w:p>
      <w:pPr>
        <w:pStyle w:val="Heading4"/>
        <w:numPr>
          <w:ilvl w:val="3"/>
          <w:numId w:val="1"/>
        </w:numPr>
        <w:rPr/>
      </w:pPr>
      <w:bookmarkStart w:id="392" w:name="__RefHeading___Toc1690672_372815092"/>
      <w:bookmarkStart w:id="393" w:name="_Toc135"/>
      <w:bookmarkEnd w:id="392"/>
      <w:r>
        <w:rPr>
          <w:rtl w:val="true"/>
        </w:rPr>
        <w:t>سؤدد وطهارة وحجية فاطمة</w:t>
      </w:r>
      <w:r>
        <w:rPr>
          <w:rtl w:val="true"/>
        </w:rPr>
        <w:t>(</w:t>
      </w:r>
      <w:r>
        <w:rPr>
          <w:rtl w:val="true"/>
        </w:rPr>
        <w:t>عليها السلام</w:t>
      </w:r>
      <w:r>
        <w:rPr>
          <w:rtl w:val="true"/>
        </w:rPr>
        <w:t xml:space="preserve">) </w:t>
      </w:r>
      <w:r>
        <w:rPr>
          <w:rtl w:val="true"/>
        </w:rPr>
        <w:t>مأخوذ في الدِّين</w:t>
      </w:r>
      <w:r>
        <w:rPr>
          <w:rtl w:val="true"/>
        </w:rPr>
        <w:t>:</w:t>
      </w:r>
      <w:bookmarkEnd w:id="393"/>
    </w:p>
    <w:p>
      <w:pPr>
        <w:pStyle w:val="BookText"/>
        <w:rPr/>
      </w:pPr>
      <w:r>
        <w:rPr>
          <w:rFonts w:ascii="Amiri" w:hAnsi="Amiri" w:eastAsia="Amiri" w:cs="Amiri"/>
          <w:color w:val="111111"/>
          <w:sz w:val="28"/>
          <w:sz w:val="28"/>
          <w:szCs w:val="28"/>
          <w:rtl w:val="true"/>
          <w:lang w:bidi="ar-SA"/>
        </w:rPr>
        <w:t>وإذا كَانَ القُرآن لا يفتأ مِنْ المناداة بسيادة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وطهارتها وحجيتها وولايتها فمناداته بسيادة وطهارة وحجية وولاية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وأعظم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ما فتأ عَنْ الإشادة بخصال ومقام واصطفاء وسؤدد أولي </w:t>
      </w:r>
    </w:p>
    <w:p>
      <w:pPr>
        <w:pStyle w:val="BookText"/>
        <w:rPr/>
      </w:pPr>
      <w:r>
        <w:rPr>
          <w:rFonts w:ascii="Amiri" w:hAnsi="Amiri" w:eastAsia="Amiri" w:cs="Amiri"/>
          <w:color w:val="111111"/>
          <w:sz w:val="28"/>
          <w:sz w:val="28"/>
          <w:szCs w:val="28"/>
          <w:rtl w:val="true"/>
          <w:lang w:bidi="ar-SA"/>
        </w:rPr>
        <w:t>العزم مِنْ الأنبياء فإشادته باصطفاء وسؤدد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وأعظم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إذَا كَانَ سؤدد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الأنبياء مؤخوذا فِي دين الله فسؤدد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مؤخوذ عَلَى مريم وحواء وسارة وسائر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حرص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بيان أنَّ سؤددها ثابت لها فِي الدُّنْيَا والآخرة، فبقوله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سيدة نساء العالمين</w:t>
      </w:r>
      <w:r>
        <w:rPr>
          <w:rFonts w:eastAsia="Amiri" w:cs="Amiri" w:ascii="Amiri" w:hAnsi="Amiri"/>
          <w:color w:val="111111"/>
          <w:sz w:val="28"/>
          <w:szCs w:val="28"/>
          <w:rtl w:val="true"/>
          <w:lang w:bidi="ar-SA"/>
        </w:rPr>
        <w:t>»</w:t>
      </w:r>
      <w:r>
        <w:rPr>
          <w:rStyle w:val="FootnoteAnchor"/>
          <w:rtl w:val="true"/>
        </w:rPr>
        <w:footnoteReference w:id="402"/>
      </w:r>
      <w:r>
        <w:rPr>
          <w:rFonts w:ascii="Amiri" w:hAnsi="Amiri" w:eastAsia="Amiri" w:cs="Amiri"/>
          <w:color w:val="111111"/>
          <w:sz w:val="28"/>
          <w:sz w:val="28"/>
          <w:szCs w:val="28"/>
          <w:rtl w:val="true"/>
          <w:lang w:bidi="ar-SA"/>
        </w:rPr>
        <w:t>أفصح عَنْ سؤددها فِي عالم الدُّنْيَا، وبقوله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فاطمة سَيِّد نساء أهل الجنة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أثبت سؤددها عَلَى غيرها فِي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ينحصر معنى السؤدد الأخروي فِي الفضيلة والتفضيل، وَإنَّما هُوَ بما تُعطى فِي ذَلِكَ العالم مِنْ صلاحيات وحاكمية ومقام تدبير وسلطة إدارة بإذن مِنْ الله تَعَالَى سواء قبل دار الجَنّة أو فيها، إذْ فِي الجَنّة مراتب مِنْ منظومة الإدارة ومنظومة الصلاحيات وما شابه ذَلِكَ مما لَيْسَ فِي دار الدُّنْيَا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فَكَمَا أنَّ عالم الملائكة فيه آمر ومأمور وسَيِّد ومسود ونظام وتراتبية صلاحيات، فكذلك الحال فِي عالم الجَنّة، فمع كونها دار نعيم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يتخللها أيّ تسيّب أو فوضوية بَلْ يحكمها نظام الإمام والمأموم وَالسِّيّد والمسود ونظام الإدارة والحاكمية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فِي ضوابط البحث أنَّ الدِّين وَلَيْسَ الشريعة موجود فِي كُلّ العوالم أرضية أو سماوية ودنيوية أو أخروية وبشرية أو ملائكية وآدميّة أو جنيّة وظاهرية أو برزخيّة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أنَّ مَنْ لَهُ موقعية فِي الدِّين لَهُ موقعية فِي كُلّ العوالم الَّتِي يحكمها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يوضح أن الولاية مِنْ الدِّين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وَ رَسُولُهُ </w:t>
      </w:r>
      <w:r>
        <w:rPr>
          <w:rFonts w:eastAsia="Amiri" w:cs="Amiri" w:ascii="Amiri" w:hAnsi="Amiri"/>
          <w:color w:val="111111"/>
          <w:sz w:val="28"/>
          <w:szCs w:val="28"/>
          <w:rtl w:val="true"/>
          <w:lang w:bidi="ar-SA"/>
        </w:rPr>
        <w:t>...)</w:t>
      </w:r>
      <w:r>
        <w:rPr>
          <w:rStyle w:val="FootnoteAnchor"/>
          <w:rtl w:val="true"/>
        </w:rPr>
        <w:footnoteReference w:id="404"/>
      </w:r>
      <w:r>
        <w:rPr>
          <w:rStyle w:val="FootnoteAnchor"/>
          <w:rtl w:val="true"/>
        </w:rPr>
        <w:footnoteReference w:id="405"/>
      </w:r>
      <w:r>
        <w:rPr>
          <w:rFonts w:ascii="Amiri" w:hAnsi="Amiri" w:eastAsia="Amiri" w:cs="Amiri"/>
          <w:color w:val="111111"/>
          <w:sz w:val="28"/>
          <w:sz w:val="28"/>
          <w:szCs w:val="28"/>
          <w:rtl w:val="true"/>
          <w:lang w:bidi="ar-SA"/>
        </w:rPr>
        <w:t>حَيْثُ أسند الولاية الحقيقية لله تَعَالَى وما لله دين عام مستمر وَلَيْسَ شريعة متبدلة، فكذلك ما أُسند لأهل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ولاية ظليّة هِيَ مِنْ الدِّين الثابت فلهم ولاية في التكوين وولاية فِي التشريع وولاية فِي سائر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الخطأ القول أنَّ مفاد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وَلِيُّكُمُ اللّهُ </w:t>
      </w:r>
      <w:r>
        <w:rPr>
          <w:rFonts w:eastAsia="Amiri" w:cs="Amiri" w:ascii="Amiri" w:hAnsi="Amiri"/>
          <w:color w:val="111111"/>
          <w:sz w:val="28"/>
          <w:szCs w:val="28"/>
          <w:rtl w:val="true"/>
          <w:lang w:bidi="ar-SA"/>
        </w:rPr>
        <w:t xml:space="preserve">...) </w:t>
      </w:r>
      <w:r>
        <w:rPr>
          <w:rStyle w:val="FootnoteAnchor"/>
          <w:rtl w:val="true"/>
        </w:rPr>
        <w:footnoteReference w:id="406"/>
      </w:r>
      <w:r>
        <w:rPr>
          <w:rFonts w:ascii="Amiri" w:hAnsi="Amiri" w:eastAsia="Amiri" w:cs="Amiri"/>
          <w:color w:val="111111"/>
          <w:sz w:val="28"/>
          <w:sz w:val="28"/>
          <w:szCs w:val="28"/>
          <w:rtl w:val="true"/>
          <w:lang w:bidi="ar-SA"/>
        </w:rPr>
        <w:t>هُوَ مفاد تشريعي بَلْ هُوَ مفاد اعتقادي، أيّ مرتبط بجانب الدِّين وَلَيْسَ بجانب الشريعة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ثمَّ فكون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وليّة الأمر يعني أنَّ لها ولاية دينية وسيعة بسعة العوالم، وعلى اختلافها وتنوعها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94" w:name="pg6917_71194"/>
    </w:p>
    <w:p>
      <w:pPr>
        <w:pStyle w:val="Heading4"/>
        <w:numPr>
          <w:ilvl w:val="3"/>
          <w:numId w:val="1"/>
        </w:numPr>
        <w:rPr/>
      </w:pPr>
      <w:bookmarkStart w:id="395" w:name="__RefHeading___Toc1690674_372815092"/>
      <w:bookmarkStart w:id="396" w:name="_Toc136"/>
      <w:bookmarkEnd w:id="394"/>
      <w:bookmarkEnd w:id="395"/>
      <w:r>
        <w:rPr>
          <w:rtl w:val="true"/>
        </w:rPr>
        <w:t>أدلّة ولايتها الأمريّة</w:t>
      </w:r>
      <w:r>
        <w:rPr>
          <w:rtl w:val="true"/>
        </w:rPr>
        <w:t>:</w:t>
      </w:r>
      <w:bookmarkEnd w:id="396"/>
    </w:p>
    <w:p>
      <w:pPr>
        <w:pStyle w:val="BookText"/>
        <w:rPr/>
      </w:pPr>
      <w:r>
        <w:rPr>
          <w:rFonts w:ascii="Amiri" w:hAnsi="Amiri" w:eastAsia="Amiri" w:cs="Amiri"/>
          <w:color w:val="111111"/>
          <w:sz w:val="28"/>
          <w:sz w:val="28"/>
          <w:szCs w:val="28"/>
          <w:rtl w:val="true"/>
          <w:lang w:bidi="ar-SA"/>
        </w:rPr>
        <w:t xml:space="preserve">روى في الكافي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وجل لما عرج بنبيه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سماواته السبع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أوحى الله عز وجل إليه اقرأ يا محمد نسبة ربك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اللّهُ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يَلِدْ وَ لَمْ يُولَدْ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يَكُنْ لَهُ كُفُواً أَحَدٌ</w:t>
      </w:r>
      <w:r>
        <w:rPr>
          <w:rFonts w:eastAsia="Amiri" w:cs="Amiri" w:ascii="Amiri" w:hAnsi="Amiri"/>
          <w:color w:val="111111"/>
          <w:sz w:val="28"/>
          <w:szCs w:val="28"/>
          <w:rtl w:val="true"/>
          <w:lang w:bidi="ar-SA"/>
        </w:rPr>
        <w:t xml:space="preserve">»... </w:t>
      </w:r>
      <w:r>
        <w:rPr>
          <w:rStyle w:val="FootnoteAnchor"/>
          <w:rtl w:val="true"/>
        </w:rPr>
        <w:footnoteReference w:id="407"/>
      </w:r>
      <w:r>
        <w:rPr>
          <w:rFonts w:ascii="Amiri" w:hAnsi="Amiri" w:eastAsia="Amiri" w:cs="Amiri"/>
          <w:color w:val="111111"/>
          <w:sz w:val="28"/>
          <w:sz w:val="28"/>
          <w:szCs w:val="28"/>
          <w:rtl w:val="true"/>
          <w:lang w:bidi="ar-SA"/>
        </w:rPr>
        <w:t>ثم أوحى الله عز وجل إليه اقرأ إنا أنزلناه فإنها نسبتك ونسبة أهل بيتك إلى يوم القيامة</w:t>
      </w:r>
      <w:r>
        <w:rPr>
          <w:rFonts w:eastAsia="Amiri" w:cs="Amiri" w:ascii="Amiri" w:hAnsi="Amiri"/>
          <w:color w:val="111111"/>
          <w:sz w:val="28"/>
          <w:szCs w:val="28"/>
          <w:rtl w:val="true"/>
          <w:lang w:bidi="ar-SA"/>
        </w:rPr>
        <w:t>)</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هُوَ معنى النسب، وما هو معنى إضافتهم لسورة القدر؟</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القدسي يخط المسار الذي ينبغي أن يتوجّه مِنْ خلاله للتعرف عَلَى هوية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أراد الباحث أنْ يتعرّف عَلَى الهوية الحقيقية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سبيل لَهُ لذلك فِي المسار التأريخي العائلي، فليست حقيقة تعريف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مُحمَّد بن عبدالله بن عبدالمطلب، وليست حقيقة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علي بن أبي طالب، وليست هوية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أنَّها فاطمة بنت مُحمَّد بن عبدالله بن عبدالمطلب، بَلْ التعريف الحقيقي في هويتهم القرآنية الإلهية أعظم بمراتب مِنْ انتمائهم العائلي وإنْ كَانَ نسبهم فِي الشرف والسؤدد لا يُجارى ولا يضاهى، </w:t>
      </w:r>
    </w:p>
    <w:p>
      <w:pPr>
        <w:pStyle w:val="BookText"/>
        <w:rPr/>
      </w:pPr>
      <w:r>
        <w:rPr>
          <w:rFonts w:ascii="Amiri" w:hAnsi="Amiri" w:eastAsia="Amiri" w:cs="Amiri"/>
          <w:color w:val="111111"/>
          <w:sz w:val="28"/>
          <w:sz w:val="28"/>
          <w:szCs w:val="28"/>
          <w:rtl w:val="true"/>
          <w:lang w:bidi="ar-SA"/>
        </w:rPr>
        <w:t>لكنه لا يجاري نسب هوياتهم القرآني والإلهي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وبكلمة أدقّ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 الله تَعَالَى فِي رتبة مِنْ رتب آيات القُرآن وبالتحديد فِي سورة التوحيد، أيّ أنَّها المنظار المُقرِّب للمعرفة التوحيدية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ونسب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رتبة مِنْ رتب آيات القُرآن وبالتحديد فِي سورة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 باحث أراد أنْ يُسلِّط الأضواء ليقترب مِنْ هوياتهم الحقيقة فلا سبيل لَهُ إلَّا الغوص الفكري والسباحة العقلية بين طيّات آيات سورة القدر، فلُبَّ هويتهم ولُباب حقيقتهم كامن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0"/>
      </w:r>
    </w:p>
    <w:p>
      <w:pPr>
        <w:pStyle w:val="BookText"/>
        <w:rPr/>
      </w:pPr>
      <w:r>
        <w:rPr>
          <w:rFonts w:ascii="Amiri" w:hAnsi="Amiri" w:eastAsia="Amiri" w:cs="Amiri"/>
          <w:color w:val="111111"/>
          <w:sz w:val="28"/>
          <w:sz w:val="28"/>
          <w:szCs w:val="28"/>
          <w:rtl w:val="true"/>
          <w:lang w:bidi="ar-SA"/>
        </w:rPr>
        <w:t>وختام آيات سورة القدر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تَنَزَّلُ الْمَلائِكَةُ وَ الرُّوحُ </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2"/>
      </w:r>
    </w:p>
    <w:p>
      <w:pPr>
        <w:pStyle w:val="BookText"/>
        <w:rPr/>
      </w:pPr>
      <w:r>
        <w:rPr>
          <w:rFonts w:ascii="Amiri" w:hAnsi="Amiri" w:eastAsia="Amiri" w:cs="Amiri"/>
          <w:color w:val="111111"/>
          <w:sz w:val="28"/>
          <w:sz w:val="28"/>
          <w:szCs w:val="28"/>
          <w:rtl w:val="true"/>
          <w:lang w:bidi="ar-SA"/>
        </w:rPr>
        <w:t>والسُّؤال مَنْ هُمْ أصحاب الأمر، والَّذِيْنَ لا يتنزّل الأمر إلَّا عَلَيْهِم؟</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ما توضحه سورة النحل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يُنَزِّلُ الْمَلائِكَةَ بِالرُّوحِ مِنْ أَمْرِهِ عَلى مَنْ يَشاءُ مِنْ عِبادِهِ </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14"/>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 يقل مِنْ أنبيائه أو رسله إنَّما قَالَ مِنْ عباده، أيّ أنَّ أصحاب الأمر ليسوا هُمْ بالخصوص مِنْ الأنبياء والرسل وَإنَّما هُوَ فِي الدرجة الأولى لسيّد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لعترته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ويتجلى نفس هَذَا المعنى فِي سورة الدخان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مُبارَكَةٍ إِنّا كُنّا مُنْذِرِينَ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 مِنْ عِنْدِنا إِنّا كُنّا مُرْسِلِينَ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يُلْقِي الرُّوحَ مِنْ أَمْرِهِ عَلى مَنْ يَشاءُ مِنْ عِبادِهِ </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كَذلِكَ أَوْحَيْنا إِلَيْكَ رُوحاً مِنْ أَمْرِنا ما كُنْتَ تَدْرِي مَا الْكِتابُ وَ لاَ الْإِيمانُ وَ لكِنْ جَعَلْناهُ نُوراً نَهْدِي بِهِ مَنْ نَشاءُ مِنْ عِبادِنا وَ إِنَّكَ لَتَهْدِي إِلى صِراطٍ مُسْتَقِيمٍ </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فتلاحظ أنَّ الله تَعَالَى قَدْ ذكر فِي كُلّ تلك الآيات أصحاب الأمر بلفظ عبادنا وَلَمْ يذكرهم بلفظ أنبياء أو رسل، فيكون معناه أنَّ للقُرآن حقيقة عظيمة وَهُوَ ذَلِكَ الأمر الملكوتي وَهُوَ ذَلِكَ الرُّوُح الأمري، وَأنَّهُ يُلقى ويستودع عَنْد مَنْ يشاء الله مِنْ عباده مِنْ بَعْدَ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فثمة مَنْ يورّثهم الله ذَلِكَ الأمر الملكوتي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97" w:name="pg6917_71197"/>
    </w:p>
    <w:p>
      <w:pPr>
        <w:pStyle w:val="BookText"/>
        <w:rPr/>
      </w:pPr>
      <w:bookmarkEnd w:id="397"/>
      <w:r>
        <w:rPr>
          <w:rFonts w:ascii="Amiri" w:hAnsi="Amiri" w:eastAsia="Amiri" w:cs="Amiri"/>
          <w:color w:val="111111"/>
          <w:sz w:val="28"/>
          <w:sz w:val="28"/>
          <w:szCs w:val="28"/>
          <w:rtl w:val="true"/>
          <w:lang w:bidi="ar-SA"/>
        </w:rPr>
        <w:t>وَفي خطوة معرفية أخرى أفصح القُرآن الكريم عَنْ أصحاب ذَلِكَ الأمر المقرونين بالقرآن والمستودع عندهم الرُّوُح فِي سورة الواقعة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Style w:val="FootnoteAnchor"/>
          <w:rtl w:val="true"/>
        </w:rPr>
        <w:footnoteReference w:id="421"/>
      </w:r>
      <w:r>
        <w:rPr>
          <w:rStyle w:val="FootnoteAnchor"/>
          <w:rtl w:val="true"/>
        </w:rPr>
        <w:footnoteReference w:id="422"/>
      </w:r>
      <w:r>
        <w:rPr>
          <w:rFonts w:ascii="Amiri" w:hAnsi="Amiri" w:eastAsia="Amiri" w:cs="Amiri"/>
          <w:color w:val="111111"/>
          <w:sz w:val="28"/>
          <w:sz w:val="28"/>
          <w:szCs w:val="28"/>
          <w:rtl w:val="true"/>
          <w:lang w:bidi="ar-SA"/>
        </w:rPr>
        <w:t>وَلَمْ يقل المتطهرون الَّذِيْنَ تطهروا بالتوبة، وَإنَّما المطهرون الَّذِيْنَ طُهروا مِنْ قبله تَعَالَى، وَهُمْ الَّذِيْنَ أفصح عنهم القُرآن فِي سورة الأحزاب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4"/>
      </w:r>
    </w:p>
    <w:p>
      <w:pPr>
        <w:pStyle w:val="BookText"/>
        <w:rPr/>
      </w:pPr>
      <w:r>
        <w:rPr>
          <w:rFonts w:ascii="Amiri" w:hAnsi="Amiri" w:eastAsia="Amiri" w:cs="Amiri"/>
          <w:color w:val="111111"/>
          <w:sz w:val="28"/>
          <w:sz w:val="28"/>
          <w:szCs w:val="28"/>
          <w:rtl w:val="true"/>
          <w:lang w:bidi="ar-SA"/>
        </w:rPr>
        <w:t>ومحصل تلك المعادلات هو أنَّ أصحاب الأمر فِي الدرجة الأولى هُمْ الخمسة أصحاب الكساء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الدرجة الثانية هُمْ التسعة المعصومون مِنْ ذريّة الحسين،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أفراد الدرجة الأولى فيثبت لها كُلّ صلاحيات ولي الأمر</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690676_372815092"/>
      <w:bookmarkStart w:id="399" w:name="_Toc137"/>
      <w:bookmarkEnd w:id="398"/>
      <w:r>
        <w:rPr>
          <w:rtl w:val="true"/>
        </w:rPr>
        <w:t>خلو كتب الكلام عن نسبة عنوان ولاية الأمر لفاطمة</w:t>
      </w:r>
      <w:r>
        <w:rPr>
          <w:rtl w:val="true"/>
        </w:rPr>
        <w:t>(</w:t>
      </w:r>
      <w:r>
        <w:rPr>
          <w:rtl w:val="true"/>
        </w:rPr>
        <w:t>عليها السلام</w:t>
      </w:r>
      <w:r>
        <w:rPr>
          <w:rtl w:val="true"/>
        </w:rPr>
        <w:t>):</w:t>
      </w:r>
      <w:bookmarkEnd w:id="399"/>
    </w:p>
    <w:p>
      <w:pPr>
        <w:pStyle w:val="BookText"/>
        <w:rPr/>
      </w:pPr>
      <w:r>
        <w:rPr>
          <w:rFonts w:ascii="Amiri" w:hAnsi="Amiri" w:eastAsia="Amiri" w:cs="Amiri"/>
          <w:color w:val="111111"/>
          <w:sz w:val="28"/>
          <w:sz w:val="28"/>
          <w:szCs w:val="28"/>
          <w:rtl w:val="true"/>
          <w:lang w:bidi="ar-SA"/>
        </w:rPr>
        <w:t>وإذا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وصلتم إليه مِنْ نتيجة عقائدية في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يثبتها المتكلمون فِي كتبهم الكلامية برغم تعدّدها؟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النتيجة الَّتِي وصلنا إليها نتيجة قطعيّة مِنْ ضمن معادلات قرآنية، فكيف يجوز أنْ نحيد عَنْ الدَّليل وَهُوَ ماثل أمام </w:t>
      </w:r>
      <w:bookmarkStart w:id="400" w:name="pg6917_71198"/>
    </w:p>
    <w:p>
      <w:pPr>
        <w:pStyle w:val="BookText"/>
        <w:rPr/>
      </w:pPr>
      <w:bookmarkEnd w:id="400"/>
      <w:r>
        <w:rPr>
          <w:rFonts w:ascii="Amiri" w:hAnsi="Amiri" w:eastAsia="Amiri" w:cs="Amiri"/>
          <w:color w:val="111111"/>
          <w:sz w:val="28"/>
          <w:sz w:val="28"/>
          <w:szCs w:val="28"/>
          <w:rtl w:val="true"/>
          <w:lang w:bidi="ar-SA"/>
        </w:rPr>
        <w:t>أعيننا، فيثبت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ولية أمر، بل من أعظم مقاماتها أنها ولية أمر في الدين وبما للدين مِنْ رحب وسيع فِي كُلّ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الروايات الشريفة الَّتِي أثبتت لها أنَّها ولية أمر، بَلْ أنَّها تسبق أولادها فِي هَذَا المقام، وَمِنْ ثمَّ يُدين كلهم بطاعتها وولايتها</w:t>
      </w:r>
      <w:r>
        <w:rPr>
          <w:rFonts w:eastAsia="Amiri" w:cs="Amiri" w:ascii="Amiri" w:hAnsi="Amiri"/>
          <w:color w:val="111111"/>
          <w:sz w:val="28"/>
          <w:szCs w:val="28"/>
          <w:rtl w:val="true"/>
          <w:lang w:bidi="ar-SA"/>
        </w:rPr>
        <w:t>.</w:t>
      </w:r>
    </w:p>
    <w:p>
      <w:pPr>
        <w:pStyle w:val="Heading4"/>
        <w:numPr>
          <w:ilvl w:val="3"/>
          <w:numId w:val="1"/>
        </w:numPr>
        <w:rPr/>
      </w:pPr>
      <w:bookmarkStart w:id="401" w:name="__RefHeading___Toc1690678_372815092"/>
      <w:bookmarkStart w:id="402" w:name="_Toc138"/>
      <w:bookmarkEnd w:id="401"/>
      <w:r>
        <w:rPr>
          <w:rtl w:val="true"/>
        </w:rPr>
        <w:t>دليل ولايتها للأمر بمعناه الأرضي</w:t>
      </w:r>
      <w:r>
        <w:rPr>
          <w:rtl w:val="true"/>
        </w:rPr>
        <w:t>:</w:t>
      </w:r>
      <w:bookmarkEnd w:id="402"/>
    </w:p>
    <w:p>
      <w:pPr>
        <w:pStyle w:val="BookText"/>
        <w:rPr/>
      </w:pPr>
      <w:r>
        <w:rPr>
          <w:rFonts w:ascii="Amiri" w:hAnsi="Amiri" w:eastAsia="Amiri" w:cs="Amiri"/>
          <w:color w:val="111111"/>
          <w:sz w:val="28"/>
          <w:sz w:val="28"/>
          <w:szCs w:val="28"/>
          <w:rtl w:val="true"/>
          <w:lang w:bidi="ar-SA"/>
        </w:rPr>
        <w:t>وما مَرَّ هو دليل ولايتها للأمر بمعناه الملكوتي، وأمَّا دليل ولايتها للأمر بمعناه الأرضي فلتوضيحه نمهّد بهذه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لا يرتاب عاقل فِي أنَّ العلم والقوة والثروة مِنْ الأركان الَّتِي تقوم عَلَيْهَا الحكومات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العوامل الرئيسية للحاكمية فِي الأرْض، وَهِيَ الآثار الَّتِي يقوم عَلَيْهَا الحكم السياسي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والثروة باعتبارها أحد الأركان ليست عنوانا للصلاحية فِي جانب المال وَإنَّما هِيَ عنوان للحاكمية السياسية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وَلَقَدْ أفصح القُرآن عَنْ توافر تلك الأسباب للحاكمية فِي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جُعل لهم الولاية عَلَى الأمول العامة فِي الأرْض كُلَّهَا، حَيْثُ عزى وأسند وولّى الحاكمية والإدارة والتدبير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سورة الحشر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أَفاءَ اللّهُ عَلى رَسُولِهِ مِنْ </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أَهْلِ الْقُرى فَلِلّهِ وَ لِلرَّسُولِ وَ لِذِي الْقُرْبى </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7"/>
      </w:r>
    </w:p>
    <w:p>
      <w:pPr>
        <w:pStyle w:val="BookText"/>
        <w:rPr/>
      </w:pPr>
      <w:r>
        <w:rPr>
          <w:rFonts w:ascii="Amiri" w:hAnsi="Amiri" w:eastAsia="Amiri" w:cs="Amiri"/>
          <w:color w:val="111111"/>
          <w:sz w:val="28"/>
          <w:sz w:val="28"/>
          <w:szCs w:val="28"/>
          <w:rtl w:val="true"/>
          <w:lang w:bidi="ar-SA"/>
        </w:rPr>
        <w:t>والفيء فِي تعريف كافة مذاهب المسلمين عَلَى اختلاف تعابيرهم هُوَ عبارة عَنْ كُلّ ثروات الأرْض باستثناء الملكيات الخاصّة، أو قل هُوَ خاص بالثروات العامّة، وَهُوَ نفسه متّحد ومنطبق عَلَى الأنفال الوارد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يَسْئَلُونَكَ عَنِ الْأَنْفالِ قُلِ الْأَنْفالُ لِلّهِ وَ الرَّسُولِ </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29"/>
      </w:r>
    </w:p>
    <w:p>
      <w:pPr>
        <w:pStyle w:val="BookText"/>
        <w:rPr/>
      </w:pPr>
      <w:r>
        <w:rPr>
          <w:rFonts w:ascii="IRNazanin" w:hAnsi="IRNazanin" w:eastAsia="IRNazanin"/>
          <w:color w:val="111111"/>
          <w:sz w:val="28"/>
          <w:sz w:val="28"/>
          <w:szCs w:val="28"/>
          <w:rtl w:val="true"/>
          <w:lang w:bidi="fa-IR"/>
        </w:rPr>
        <w:t>وفي قراءة قرأ بن مسعود، وسعد بن أبي وقاص، وعلي بن الحسين، وأبو جعفر بن محمد بن علي الباقر، وزيد بن علي، وجعفر بن محمد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وطلحة بن مصرف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يَسْئَلُونَكَ عَنِ الْأَنْفالِ </w:t>
      </w:r>
      <w:r>
        <w:rPr>
          <w:rFonts w:eastAsia="IRNazanin" w:cs="IRNazanin"/>
          <w:color w:val="111111"/>
          <w:sz w:val="28"/>
          <w:szCs w:val="28"/>
          <w:rtl w:val="true"/>
          <w:lang w:bidi="fa-IR"/>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فَهِيَ تسند أمر الثروات العامّة أو تنقل ما زاد وما خرج عَنْ الملكيات الخاصّة مِنْ الثروات العامّة 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وَلَيْسَ أمرها مسنوداً لسائر المسلمين، هَذَا بحسب آية الأنفال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آية الفيء فِي سورة الحشر فتضيف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لِذِي الْقُرْبى </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وَحَيْثُ إنَّ كُلّ لفظ فِي القُرآن بحساب ووزن، فَالسُّؤال هُنَا عَنْ تكرر اللام ثلاث مرات فِي نفس السياق، حَيْثُ مَرَّة دخلت عَلَى لفظ الجلالة وَمَرَّة عَلَى لفظ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عَلَى ذي القربى، بَيْنَمَا جرَّدت 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اَلْيَتامى وَ الْمَساكِينِ وَ ابْنِ السَّبِيلِ </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عَنْ سبقها بالام، مما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يعطي حقيقة مفادها أنَّ كُلّ ما وَرَدَ فِي الآية لَهُ صلة وعلاقة بالأنفال لكنَّها تختلف وتتفاوت نوعاً وسنخاً، فإنَّ دخول اللام عَلَى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فَلِلّهِ وَ لِلرَّسُولِ وَ لِذِي الْقُرْبى</w:t>
      </w:r>
      <w:r>
        <w:rPr>
          <w:rFonts w:eastAsia="Amiri" w:cs="Amiri" w:ascii="Amiri" w:hAnsi="Amiri"/>
          <w:color w:val="111111"/>
          <w:sz w:val="28"/>
          <w:szCs w:val="28"/>
          <w:rtl w:val="true"/>
          <w:lang w:bidi="ar-SA"/>
        </w:rPr>
        <w:t xml:space="preserve">) </w:t>
      </w:r>
      <w:r>
        <w:rPr>
          <w:rStyle w:val="FootnoteAnchor"/>
          <w:rtl w:val="true"/>
        </w:rPr>
        <w:footnoteReference w:id="434"/>
      </w:r>
      <w:r>
        <w:rPr>
          <w:rFonts w:ascii="Amiri" w:hAnsi="Amiri" w:eastAsia="Amiri" w:cs="Amiri"/>
          <w:color w:val="111111"/>
          <w:sz w:val="28"/>
          <w:sz w:val="28"/>
          <w:szCs w:val="28"/>
          <w:rtl w:val="true"/>
          <w:lang w:bidi="ar-SA"/>
        </w:rPr>
        <w:t>يوحي بالهيمنة مِنْ الله وَالرَّسُول وذي القربى عَلَى ثروات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تعبير عَنْ ملكية متواضعة عَلَى حدّ ما فِي الملكية الخاصّة، وَإنَّما هِيَ لام الولاية، وفرق بين الملكية الخاصّة الَّتِي لا شأن فيها وبين ملكية الولاية عَلَى الأموال والثروات، فَإنَّ أمرها أعظم وشأنها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مِنْ الفوارق بينهما أنَّ الملكية الخاصّة إذَا ما تعارضت مَعَ الصالح العام للمجتمع ولعمران المدن وحاجات العباد فَإنَّها تسقط، كَمَا إذَا استلزمت المصالح المدنية العامة شق طريق يمر عَلَى أرض مملوكة بملكية خاصّة فَإنَّ الصالح العام يتغلّب عَلَى الملكية الخاصّة وتزال الأرْض عَنْ صفتها الأولى ويشق الطريق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الملكية بالولاية لا يمكن أنْ تُزال أو تتزلزل، فالولاية ملكية أعظم لاشتمالها عَلَى التدبير والتصرّف المتصل بالانتفاعات الخطيرة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 إنَّ ملكية الولاية تعني ملكية التدبير والإدارة والحاكمية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ولنضرب مثلاً توضيحيا للفرق بينهما فِي ملكية الرقبة، فَإنَّ ملك المالك لرقبة العبد ملك بحسب الواقع لمنافع محدودة فِي العبد، فَهِيَ </w:t>
      </w:r>
      <w:bookmarkStart w:id="403" w:name="pg6917_71201"/>
    </w:p>
    <w:p>
      <w:pPr>
        <w:pStyle w:val="BookText"/>
        <w:rPr/>
      </w:pPr>
      <w:bookmarkEnd w:id="403"/>
      <w:r>
        <w:rPr>
          <w:rFonts w:ascii="Amiri" w:hAnsi="Amiri" w:eastAsia="Amiri" w:cs="Amiri"/>
          <w:color w:val="111111"/>
          <w:sz w:val="28"/>
          <w:sz w:val="28"/>
          <w:szCs w:val="28"/>
          <w:rtl w:val="true"/>
          <w:lang w:bidi="ar-SA"/>
        </w:rPr>
        <w:t>وإن عُبّر عنها بملك الرقبة لكنها بالدقة ملك لمنافع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يغفل مَنْ يخالف الإسلام فِي بحث العبيد والرقيق فيتصور أنَّ الإسلام يُبيح بالرق إنسانا لآخر بشكل مُطلق، وَمِنْ هَذَا المنطلق يُشكل وسيتفهم، بَيْنَمَا ملك العبيد فِي دين الإسلام شبيه بالدقة بالأجير والمستأجر، فَكَمَا أنَّ المُستأجر لَهُ دائرة خاصّة يحق له فيها أن يتحكم في الأجير لكنها ليست مطلقة، ولا يتحكم فيه كيفما يشاء، بَلْ لَهُ الحاكمية فِي منافع خاصّة فكذلك في ملك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بخلاف منْ ملّكه الله طاعة البشر بدائرة مُطلقة فَهُوَ يملك مِنْ البشر الكثير والكثير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قل ملكية الولي للإنسان وسيعة بسعة الدِّين، فَلَيْسَ لطاعة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محدود كَمَا لَيْسَ لطاعة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أو قيد</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1690680_372815092"/>
      <w:bookmarkStart w:id="405" w:name="_Toc139"/>
      <w:bookmarkEnd w:id="404"/>
      <w:r>
        <w:rPr>
          <w:rtl w:val="true"/>
        </w:rPr>
        <w:t>الفرق بين الآمرية الدينية والفرعونية الدكتاتورية</w:t>
      </w:r>
      <w:r>
        <w:rPr>
          <w:rtl w:val="true"/>
        </w:rPr>
        <w:t>:</w:t>
      </w:r>
      <w:bookmarkEnd w:id="405"/>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ومما ينبغي الإلفات إليه أنَّ آمرية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 سنخاً عَنْ الديكتاتورية والفرعونية الَّتِي هِيَ ناتجة عَنْ تضخم الأنا والزهو بفعل إغراء إبليس الرجيم، بَلْ إنَّ ملاك وأساس طاعته وولايته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أعبد الخلق وأطوعهم لله تَعَالَى، وولايته عَلَى الناس تعكس تجليات ومشيئات الله، فمعنى آمريته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أنَّهُ أجلى مِنْ يتجلى فيه أمر الله تَعَالَى لعبوديته كأعظم مخلوق لله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وَهَذَا بعينه يجري فِي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وولاية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فلأنَّهم أعبد الخلق وأجلى تجليات الله فِي نزول آمريته ومشيئته وربوبيته لخلقه وجب طاعتهم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مَرَّ يتبيَّن معنى ملكية الولاية المُبيَّنة فِي آية الفيء إذْ مفادها إسناد الفيء للرسول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ولذي القُربى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أنَّهم أولياء ثروات الأرْض وأنَّهم الحاكمون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مَرَّ بنا القول أنَّ الثروة ها هُنَا عنوان للحاكمية الَّتِي هِيَ حاكمية مُتولِّدة ومنشعبة وممتدة مِنْ حاكمية الله وحاكمية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مصداق لقربي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فالنتيجة أنَّ الآية وبصريح العبارة تسند الحاكمية بَعْدَ الله وَالرَّسُول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معنى ما مَرَّ بنا غَيْر مَرَّة مِنْ أنَّ النصوص القُرآنية قَدْ فعّلت الحقيبة الوزارية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حكومة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المعنى فِي ولاية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وأكبر شأناً مما يسمى بالحقيبة الوزارية</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وأعجب ما فِي الأمر أنْ تُسند لها تلك الوزارة فِي ضمن حكومة 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 ظل حاكميته هَذَا مَعَ التحفظ عَلَى عدم إطلاق عنوان الإمامة عَلَى موقعية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لها مِنْ ولاية أرضية وحاكمية </w:t>
      </w:r>
      <w:bookmarkStart w:id="406" w:name="pg6917_71203"/>
    </w:p>
    <w:p>
      <w:pPr>
        <w:pStyle w:val="BookText"/>
        <w:rPr/>
      </w:pPr>
      <w:bookmarkEnd w:id="406"/>
      <w:r>
        <w:rPr>
          <w:rFonts w:ascii="Amiri" w:hAnsi="Amiri" w:eastAsia="Amiri" w:cs="Amiri"/>
          <w:color w:val="111111"/>
          <w:sz w:val="28"/>
          <w:sz w:val="28"/>
          <w:szCs w:val="28"/>
          <w:rtl w:val="true"/>
          <w:lang w:bidi="ar-SA"/>
        </w:rPr>
        <w:t>عَلَى ما بيّناه؛ وَذَلِكَ لعدم إسناد عنوان الإمامة لها فِي لسان الوحي؛ ولأجل ذَلِكَ فإننا نتقيّد بالقوالب والأوسمة الوحيانية، إذْ أنَّ لِكُلِّ وسام وحياني أساسا تكوينيا غيبيا وحقيقة غيبية لا نُدرك عمقها ولا نتلمس شأوها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لا نُطلق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الإمام ولكن تسند لها ولاية الأمر لورود هَذَا العنوان فِي ألفاظ الوحي وإنْ كانت الشؤون المختصّة بالرجال لَمْ تُسند لها</w:t>
      </w:r>
      <w:r>
        <w:rPr>
          <w:rFonts w:eastAsia="Amiri" w:cs="Amiri" w:ascii="Amiri" w:hAnsi="Amiri"/>
          <w:color w:val="111111"/>
          <w:sz w:val="28"/>
          <w:szCs w:val="28"/>
          <w:rtl w:val="true"/>
          <w:lang w:bidi="ar-SA"/>
        </w:rPr>
        <w:t>.</w:t>
      </w:r>
    </w:p>
    <w:p>
      <w:pPr>
        <w:pStyle w:val="Heading4"/>
        <w:numPr>
          <w:ilvl w:val="3"/>
          <w:numId w:val="1"/>
        </w:numPr>
        <w:rPr/>
      </w:pPr>
      <w:bookmarkStart w:id="407" w:name="__RefHeading___Toc1690682_372815092"/>
      <w:bookmarkStart w:id="408" w:name="_Toc140"/>
      <w:bookmarkEnd w:id="407"/>
      <w:r>
        <w:rPr>
          <w:rtl w:val="true"/>
        </w:rPr>
        <w:t>تروّي الْنَّبِيّ</w:t>
      </w:r>
      <w:r>
        <w:rPr>
          <w:rtl w:val="true"/>
        </w:rPr>
        <w:t>(</w:t>
      </w:r>
      <w:r>
        <w:rPr>
          <w:rtl w:val="true"/>
        </w:rPr>
        <w:t>صلی الله علیه و آله</w:t>
      </w:r>
      <w:r>
        <w:rPr>
          <w:rtl w:val="true"/>
        </w:rPr>
        <w:t xml:space="preserve">) </w:t>
      </w:r>
      <w:r>
        <w:rPr>
          <w:rtl w:val="true"/>
        </w:rPr>
        <w:t>فِي إسناد ولاية إلى لفاطمة</w:t>
      </w:r>
      <w:r>
        <w:rPr>
          <w:rtl w:val="true"/>
        </w:rPr>
        <w:t>(</w:t>
      </w:r>
      <w:r>
        <w:rPr>
          <w:rtl w:val="true"/>
        </w:rPr>
        <w:t>عليها السلام</w:t>
      </w:r>
      <w:r>
        <w:rPr>
          <w:rtl w:val="true"/>
        </w:rPr>
        <w:t>):</w:t>
      </w:r>
      <w:bookmarkEnd w:id="408"/>
    </w:p>
    <w:p>
      <w:pPr>
        <w:pStyle w:val="BookText"/>
        <w:rPr/>
      </w:pPr>
      <w:r>
        <w:rPr>
          <w:rFonts w:ascii="Amiri" w:hAnsi="Amiri" w:eastAsia="Amiri" w:cs="Amiri"/>
          <w:color w:val="111111"/>
          <w:sz w:val="28"/>
          <w:sz w:val="28"/>
          <w:szCs w:val="28"/>
          <w:rtl w:val="true"/>
          <w:lang w:bidi="ar-SA"/>
        </w:rPr>
        <w:t>مِنْ الجدير بالذكر إنَّ إجماع المُفسرين وإجماع روايات الفريقين قائم عَلَى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تروّى فِي تفعيل ذَلِكَ المنصب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ذَلِكَ التروّي إشفاقا مِنْهُ ودرءا لفتنة أهل الشقاق والنفاق، وَحَتّى لا يُقَال أنَّهُ رتَّب الشؤون الدينية لذويه وحسبه، أو يُثار فِي وجهه نعرات الجاهليّة فَيُقَال كيف أسند مثل تلك الصلاحيات لإمرأة، فلأجل تلك الأسباب وغيرها تروّى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ذَلِكَ المقام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تروّى فِي إسناد الإمامة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بيعة الغدير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أتته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النذارة الخاصّة مِنْ الله بضرورة التفعيل للإمامة وإسنادها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الرَّسُولُ بَلِّغْ ما أُنْزِلَ إِلَيْكَ مِنْ رَبِّكَ وَ إِنْ لَمْ تَفْعَلْ فَما بَلَّغْتَ رِسالَتَهُ وَ اللّهُ يَعْصِمُكَ مِنَ النّاسِ إِنَّ اللّهَ لا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يَهْدِي الْقَوْمَ الْكافِرِينَ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ومعناها العصم مِنْ فتنة الناس، فكذا وَرَدَ الإنذار وباتفاق أكثر المفسرين مِنْ الفريقين واتفاق روايات الفريقين فِي تفعيل منصب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فالمشهد القرآني الذي حث في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سرعة الإفصاح عَنْ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نظير فِي ما يتصل بمنصب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إنَّ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تروَّى فِي تفعيل صلاحيات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العلن فأتته نذارة مِنْ الله فِي سورتين قرآنيتين فِي الروم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فَآتِ ذَا الْقُرْبى حَقَّهُ وَ الْمِسْكِينَ وَ ابْنَ السَّبِيلِ </w:t>
      </w:r>
      <w:r>
        <w:rPr>
          <w:rFonts w:eastAsia="Amiri" w:cs="Amiri" w:ascii="Amiri" w:hAnsi="Amiri"/>
          <w:color w:val="111111"/>
          <w:sz w:val="28"/>
          <w:szCs w:val="28"/>
          <w:rtl w:val="true"/>
          <w:lang w:bidi="ar-SA"/>
        </w:rPr>
        <w:t>)</w:t>
      </w:r>
      <w:r>
        <w:rPr>
          <w:rStyle w:val="FootnoteAnchor"/>
          <w:rtl w:val="true"/>
        </w:rPr>
        <w:footnoteReference w:id="437"/>
      </w:r>
      <w:r>
        <w:rPr>
          <w:rStyle w:val="FootnoteAnchor"/>
          <w:rtl w:val="true"/>
        </w:rPr>
        <w:footnoteReference w:id="438"/>
      </w:r>
      <w:r>
        <w:rPr>
          <w:rFonts w:ascii="Amiri" w:hAnsi="Amiri" w:eastAsia="Amiri" w:cs="Amiri"/>
          <w:color w:val="111111"/>
          <w:sz w:val="28"/>
          <w:sz w:val="28"/>
          <w:szCs w:val="28"/>
          <w:rtl w:val="true"/>
          <w:lang w:bidi="ar-SA"/>
        </w:rPr>
        <w:t xml:space="preserve">، وفي الإسراء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آتِ ذَا الْقُرْبى حَقَّهُ وَ الْمِسْكِينَ وَ ابْنَ السَّبِيلِ وَ لا تُبَذِّرْ تَبْذِيراً</w:t>
      </w:r>
      <w:r>
        <w:rPr>
          <w:rFonts w:eastAsia="Amiri" w:cs="Amiri" w:ascii="Amiri" w:hAnsi="Amiri"/>
          <w:color w:val="111111"/>
          <w:sz w:val="28"/>
          <w:szCs w:val="28"/>
          <w:rtl w:val="true"/>
          <w:lang w:bidi="ar-SA"/>
        </w:rPr>
        <w:t>)</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0"/>
      </w:r>
    </w:p>
    <w:p>
      <w:pPr>
        <w:pStyle w:val="BookText"/>
        <w:rPr/>
      </w:pPr>
      <w:r>
        <w:rPr>
          <w:rFonts w:ascii="Amiri" w:hAnsi="Amiri" w:eastAsia="Amiri" w:cs="Amiri"/>
          <w:color w:val="111111"/>
          <w:sz w:val="28"/>
          <w:sz w:val="28"/>
          <w:szCs w:val="28"/>
          <w:rtl w:val="true"/>
          <w:lang w:bidi="ar-SA"/>
        </w:rPr>
        <w:t>فَقَدْ وَرَدَ فِي روايات الفريقين أنَّ جبرائيل نزل بها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أُسند إليها مِنْ قبل الله تَعَالَى</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ما أُسند إليها مِنْ قبل الله تَعَالَى هُوَ ما تبادر مِنْ معنى للمفسرين مِنْ الفريقين عَلَى أنَّهُ إسناد للملكية الخاصّة والذي بيّنا أنَّهُ معنىً هابط وضحل، فليس ما أُسند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آية سورة الحشر هُوَ الملكية الخاصّة وما يترتب عَلَيْهَا مِنْ لذائذ ونزوات نفسانية، وَإنَّما هُوَ ملكية ولاية الأمر وَهُوَ عبارة عَنْ الحاكمية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معنى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هُوَ ضرورة أن يفعِّل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ذَلِكَ المنصب الولائي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فَقَدْ تروّى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رأفةً بالعباد وبغية ترويضهم عَلَى استيعاب 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منصب، فنزلت مَرَّة أُخرى آية ثالثة تدفع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للتعجيل والإسراع فِي تفعيل ذَلِكَ المقام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أجمع المفسرون واتفقت روايات الفريقين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آتِ ذَا الْقُرْبى حَقَّهُ </w:t>
      </w:r>
      <w:r>
        <w:rPr>
          <w:rFonts w:eastAsia="Amiri" w:cs="Amiri" w:ascii="Amiri" w:hAnsi="Amiri"/>
          <w:color w:val="111111"/>
          <w:sz w:val="28"/>
          <w:szCs w:val="28"/>
          <w:rtl w:val="true"/>
          <w:lang w:bidi="ar-SA"/>
        </w:rPr>
        <w:t xml:space="preserve">) </w:t>
      </w:r>
      <w:r>
        <w:rPr>
          <w:rStyle w:val="FootnoteAnchor"/>
          <w:rtl w:val="true"/>
        </w:rPr>
        <w:footnoteReference w:id="442"/>
      </w:r>
      <w:r>
        <w:rPr>
          <w:rFonts w:ascii="Amiri" w:hAnsi="Amiri" w:eastAsia="Amiri" w:cs="Amiri"/>
          <w:color w:val="111111"/>
          <w:sz w:val="28"/>
          <w:sz w:val="28"/>
          <w:szCs w:val="28"/>
          <w:rtl w:val="true"/>
          <w:lang w:bidi="ar-SA"/>
        </w:rPr>
        <w:t>نزلت فِي سورة الروم بحسب التسلسل الزمني للآيات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يُؤسف لَهُ أنَّ ما بيّناه مِنْ مقام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يبلور حَتّى الآن لا فِي بحوث الفقه ولا فِي بحوث الكلام رغم أنَّهُ مِنْ العقائد الخطيرة والواجبة الاعتقاد</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قامت عَلَى إثباته مواد قُرآنية ومواد الحديث النبوي ومواد حَديْثُ العترة، وَهُوَ المُعوَّل عَليه فِي تكامل المعرفة ورصد العقائد وتطوير الجانب العلمي، وَلَيْسَ المُعوّل على النتاج العلمي البشري</w:t>
      </w:r>
      <w:r>
        <w:rPr>
          <w:rFonts w:eastAsia="Amiri" w:cs="Amiri" w:ascii="Amiri" w:hAnsi="Amiri"/>
          <w:color w:val="111111"/>
          <w:sz w:val="28"/>
          <w:szCs w:val="28"/>
          <w:rtl w:val="true"/>
          <w:lang w:bidi="ar-SA"/>
        </w:rPr>
        <w:t xml:space="preserve">. </w:t>
      </w:r>
      <w:bookmarkStart w:id="409" w:name="pg6917_71206"/>
    </w:p>
    <w:p>
      <w:pPr>
        <w:pStyle w:val="Heading3"/>
        <w:numPr>
          <w:ilvl w:val="2"/>
          <w:numId w:val="1"/>
        </w:numPr>
        <w:rPr/>
      </w:pPr>
      <w:bookmarkStart w:id="410" w:name="__RefHeading___Toc1690684_372815092"/>
      <w:bookmarkStart w:id="411" w:name="_Toc141"/>
      <w:bookmarkEnd w:id="409"/>
      <w:bookmarkEnd w:id="410"/>
      <w:r>
        <w:rPr>
          <w:rtl w:val="true"/>
        </w:rPr>
        <w:t>المقالة الخامسة عشر</w:t>
      </w:r>
      <w:r>
        <w:rPr>
          <w:rtl w:val="true"/>
        </w:rPr>
        <w:t xml:space="preserve">: </w:t>
      </w:r>
      <w:r>
        <w:rPr>
          <w:rtl w:val="true"/>
        </w:rPr>
        <w:t>حقيقة فاطمة عليها السلام</w:t>
      </w:r>
      <w:bookmarkEnd w:id="411"/>
    </w:p>
    <w:p>
      <w:pPr>
        <w:pStyle w:val="Heading4"/>
        <w:numPr>
          <w:ilvl w:val="3"/>
          <w:numId w:val="1"/>
        </w:numPr>
        <w:rPr/>
      </w:pPr>
      <w:bookmarkStart w:id="412" w:name="__RefHeading___Toc1690686_372815092"/>
      <w:bookmarkStart w:id="413" w:name="_Toc142"/>
      <w:bookmarkEnd w:id="412"/>
      <w:r>
        <w:rPr>
          <w:rtl w:val="true"/>
        </w:rPr>
        <w:t>اشارة</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تعريف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الإنسان لا في بدنه ولا في عقله بل في كماله النهائي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التعريف الوحياني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4"/>
        <w:numPr>
          <w:ilvl w:val="3"/>
          <w:numId w:val="1"/>
        </w:numPr>
        <w:rPr/>
      </w:pPr>
      <w:bookmarkStart w:id="414" w:name="__RefHeading___Toc1690688_372815092"/>
      <w:bookmarkStart w:id="415" w:name="_Toc143"/>
      <w:bookmarkEnd w:id="414"/>
      <w:r>
        <w:rPr>
          <w:rtl w:val="true"/>
        </w:rPr>
        <w:t>تعريف أهل البيت</w:t>
      </w:r>
      <w:r>
        <w:rPr>
          <w:rtl w:val="true"/>
        </w:rPr>
        <w:t>(</w:t>
      </w:r>
      <w:r>
        <w:rPr>
          <w:rtl w:val="true"/>
        </w:rPr>
        <w:t>عليهم السلام</w:t>
      </w:r>
      <w:r>
        <w:rPr>
          <w:rtl w:val="true"/>
        </w:rPr>
        <w:t xml:space="preserve">) </w:t>
      </w:r>
      <w:r>
        <w:rPr>
          <w:rtl w:val="true"/>
        </w:rPr>
        <w:t>على وجه الحقيقة</w:t>
      </w:r>
      <w:r>
        <w:rPr>
          <w:rtl w:val="true"/>
        </w:rPr>
        <w:t>:</w:t>
      </w:r>
      <w:bookmarkEnd w:id="415"/>
    </w:p>
    <w:p>
      <w:pPr>
        <w:pStyle w:val="BookText"/>
        <w:rPr/>
      </w:pPr>
      <w:r>
        <w:rPr>
          <w:rFonts w:ascii="Amiri" w:hAnsi="Amiri" w:eastAsia="Amiri" w:cs="Amiri"/>
          <w:color w:val="111111"/>
          <w:sz w:val="28"/>
          <w:sz w:val="28"/>
          <w:szCs w:val="28"/>
          <w:rtl w:val="true"/>
          <w:lang w:bidi="ar-SA"/>
        </w:rPr>
        <w:t>لَعَلَّهُ يستغرب الكثير إذَا ما قلنا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أدواراً وتأثيراً فِي عوالم عديدة، وَهِيَ عوالم قوس الصعود وعوالم قوس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هَذَا الاستغراب يبديه البعض اتّجاه البحث عَنْ أدوار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الأرْض وفيها وبعدها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وسبب هَذَا الاستغراب يكمن فِي التعريف الناقص بحقيقة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الاقتصار فِي تعريف حقيقتهم عَلَى الدِّين </w:t>
      </w:r>
      <w:bookmarkStart w:id="416" w:name="pg6917_71207"/>
    </w:p>
    <w:p>
      <w:pPr>
        <w:pStyle w:val="BookText"/>
        <w:rPr/>
      </w:pPr>
      <w:bookmarkEnd w:id="416"/>
      <w:r>
        <w:rPr>
          <w:rFonts w:ascii="Amiri" w:hAnsi="Amiri" w:eastAsia="Amiri" w:cs="Amiri"/>
          <w:color w:val="111111"/>
          <w:sz w:val="28"/>
          <w:sz w:val="28"/>
          <w:szCs w:val="28"/>
          <w:rtl w:val="true"/>
          <w:lang w:bidi="ar-SA"/>
        </w:rPr>
        <w:t>وشؤونه الدنيوية يُفضي إلى إنكار سعة أدوارهم وتأثيرهم فِي بَقيَّة العوالم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هَذَا الاستغراب لا محل لَهُ إذَا ما عرفنا واقتربنا مِنْ فَهُمْ حقيقتهم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هِيَ عَلَيْهِ، وعندها سنُؤمن بما لهم مِنْ منظومة أدوار مِنْ البدء إلى الختم، أيّ فِي الدنيا وما قبلها وفي البرزخ وما بعده وفي القيامة وما يتلوها</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690690_372815092"/>
      <w:bookmarkStart w:id="418" w:name="_Toc144"/>
      <w:bookmarkEnd w:id="417"/>
      <w:r>
        <w:rPr>
          <w:rtl w:val="true"/>
        </w:rPr>
        <w:t>حقيقة الإنسان لا في بدنه ولا في عقله بل في كماله النهائي</w:t>
      </w:r>
      <w:r>
        <w:rPr>
          <w:rtl w:val="true"/>
        </w:rPr>
        <w:t>:</w:t>
      </w:r>
      <w:bookmarkEnd w:id="418"/>
    </w:p>
    <w:p>
      <w:pPr>
        <w:pStyle w:val="BookText"/>
        <w:rPr/>
      </w:pPr>
      <w:r>
        <w:rPr>
          <w:rFonts w:ascii="Amiri" w:hAnsi="Amiri" w:eastAsia="Amiri" w:cs="Amiri"/>
          <w:color w:val="111111"/>
          <w:sz w:val="28"/>
          <w:sz w:val="28"/>
          <w:szCs w:val="28"/>
          <w:rtl w:val="true"/>
          <w:lang w:bidi="ar-SA"/>
        </w:rPr>
        <w:t>ولذا فَكَمَا أنَّ حقيقة الإنسان وحقيقة كُلّ شيء بفصله الأخير لا بمادته ولا بصورته، أيّ حقيقته بكماله الأخير، وَلَيْسَ بكماله النازل الذي ابتدأ فِي أطوار وجوده، فليست حقيقته بالنطفة وإنْ كانت هِيَ مِنْ مبادئه، وليست حقيقته برجله ويده وسائر أعضائه ولا ببدنه كله، كَمَا أنَّهُ ليست حقيقته بروحه أيّ بغرائزه النازلة كغريزة الشَّهْوَة، إذْ أنَّ الشَّهْوَة مَرَّة تكون مَعَ الإنسان وتارة تكون مجمّدة وَغَيْر مفعّلة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وليست حقيقته بغريزة الغضب إذْ هِيَ كَذَلِكَ ربما تفعّلت لديه وربما سكنت وجمدت</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فالبحث عَنْ الحقيقة للشيء هُوَ بحث عَنْ الهوية المفعّلة فيه دائماً؛ </w:t>
      </w:r>
    </w:p>
    <w:p>
      <w:pPr>
        <w:pStyle w:val="BookText"/>
        <w:rPr/>
      </w:pPr>
      <w:r>
        <w:rPr>
          <w:rFonts w:ascii="Amiri" w:hAnsi="Amiri" w:eastAsia="Amiri" w:cs="Amiri"/>
          <w:color w:val="111111"/>
          <w:sz w:val="28"/>
          <w:sz w:val="28"/>
          <w:szCs w:val="28"/>
          <w:rtl w:val="true"/>
          <w:lang w:bidi="ar-SA"/>
        </w:rPr>
        <w:t>ولذا قالوا فِي مباحث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حقيقة الإنسان فضلاً عن أنها ليست ببدنه فَهِيَ أيضاً ليست بعقله بَلْ شيء وراء عقله، وخلصوا إلى أنَّ حقيقته تكمن بكماله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الإشارة الخفيّة فِي 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عرف نفسه فقد عرف ربه </w:t>
      </w:r>
      <w:r>
        <w:rPr>
          <w:rFonts w:eastAsia="IRNazanin" w:cs="IRNazanin"/>
          <w:color w:val="111111"/>
          <w:sz w:val="28"/>
          <w:szCs w:val="28"/>
          <w:rtl w:val="true"/>
          <w:lang w:bidi="fa-IR"/>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معرفة النفس بحقيقتها كَمَا أسلفنا بمعرفة كمالها الأخير وَلَيْسَ هُوَ إلَّا غايتها وخالقها ومرجعها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هَذَا التقريب يصحّ القول مَنْ عرف نفسه عرف 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عرف نفسه عرف إمامه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عرف نفسه عرف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أبواب الكمال الأخير وَهُمْ تجليه وآياته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تعرف معنى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نَسُوا اللّهَ فَأَنْساهُمْ أَنْفُسَهُمْ </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5"/>
      </w:r>
      <w:r>
        <w:rPr>
          <w:rFonts w:ascii="Amiri" w:hAnsi="Amiri" w:eastAsia="Amiri" w:cs="Amiri"/>
          <w:color w:val="111111"/>
          <w:sz w:val="28"/>
          <w:sz w:val="28"/>
          <w:szCs w:val="28"/>
          <w:rtl w:val="true"/>
          <w:lang w:bidi="ar-SA"/>
        </w:rPr>
        <w:t>أيّ نسوا الهوية والكنه والغاية، فترتّب عَلَيْهِ تضييع النفس والغفلة عنها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آيات القُرآن إشارات معرفية توضح كيفية تعريف الأشياء بحقيقتها ففي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Style w:val="FootnoteAnchor"/>
          <w:rtl w:val="true"/>
        </w:rPr>
        <w:footnoteReference w:id="446"/>
      </w:r>
      <w:r>
        <w:rPr>
          <w:rStyle w:val="FootnoteAnchor"/>
          <w:rtl w:val="true"/>
        </w:rPr>
        <w:footnoteReference w:id="447"/>
      </w:r>
      <w:r>
        <w:rPr>
          <w:rFonts w:ascii="IRNazanin" w:hAnsi="IRNazanin" w:eastAsia="IRNazanin"/>
          <w:color w:val="111111"/>
          <w:sz w:val="28"/>
          <w:sz w:val="28"/>
          <w:szCs w:val="28"/>
          <w:rtl w:val="true"/>
          <w:lang w:bidi="fa-IR"/>
        </w:rPr>
        <w:t>إفصاح</w:t>
      </w:r>
      <w:r>
        <w:rPr>
          <w:rFonts w:eastAsia="IRNazanin" w:cs="IRNazanin"/>
          <w:color w:val="111111"/>
          <w:sz w:val="28"/>
          <w:szCs w:val="28"/>
          <w:lang w:bidi="fa-IR"/>
        </w:rPr>
        <w:t>0</w:t>
      </w:r>
      <w:r>
        <w:rPr>
          <w:rFonts w:eastAsia="IRNazanin" w:cs="IRNazanin"/>
          <w:color w:val="111111"/>
          <w:sz w:val="28"/>
          <w:szCs w:val="28"/>
          <w:rtl w:val="true"/>
          <w:lang w:bidi="fa-IR"/>
        </w:rPr>
        <w:t xml:space="preserve">. </w:t>
      </w:r>
      <w:bookmarkStart w:id="419" w:name="pg6917_71209"/>
    </w:p>
    <w:p>
      <w:pPr>
        <w:pStyle w:val="BookText"/>
        <w:rPr/>
      </w:pPr>
      <w:bookmarkEnd w:id="419"/>
      <w:r>
        <w:rPr>
          <w:rFonts w:ascii="Amiri" w:hAnsi="Amiri" w:eastAsia="Amiri" w:cs="Amiri"/>
          <w:color w:val="111111"/>
          <w:sz w:val="28"/>
          <w:sz w:val="28"/>
          <w:szCs w:val="28"/>
          <w:rtl w:val="true"/>
          <w:lang w:bidi="ar-SA"/>
        </w:rPr>
        <w:t>عَنْ حقيقة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بإنه ناطق عاقل بَلْ بما هُوَ فوق العقل وَهُوَ أنَّهُ المدد الدائم لوحي الله، ففي الآية اغضاض عَنْ الجنبة البشرية وشؤونها وتعريف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بالجنبة الَّتِي يتميز بها عَنْ سائر المخلوقات وَهِيَ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 يوحى</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690692_372815092"/>
      <w:bookmarkStart w:id="421" w:name="_Toc145"/>
      <w:bookmarkEnd w:id="420"/>
      <w:r>
        <w:rPr>
          <w:rtl w:val="true"/>
        </w:rPr>
        <w:t>التعريف الوحياني لفاطمة</w:t>
      </w:r>
      <w:r>
        <w:rPr>
          <w:rtl w:val="true"/>
        </w:rPr>
        <w:t>(</w:t>
      </w:r>
      <w:r>
        <w:rPr>
          <w:rtl w:val="true"/>
        </w:rPr>
        <w:t>عليها السلام</w:t>
      </w:r>
      <w:r>
        <w:rPr>
          <w:rtl w:val="true"/>
        </w:rPr>
        <w:t>):</w:t>
      </w:r>
      <w:bookmarkEnd w:id="421"/>
    </w:p>
    <w:p>
      <w:pPr>
        <w:pStyle w:val="BookText"/>
        <w:rPr/>
      </w:pPr>
      <w:r>
        <w:rPr>
          <w:rFonts w:ascii="Amiri" w:hAnsi="Amiri" w:eastAsia="Amiri" w:cs="Amiri"/>
          <w:color w:val="111111"/>
          <w:sz w:val="28"/>
          <w:sz w:val="28"/>
          <w:szCs w:val="28"/>
          <w:rtl w:val="true"/>
          <w:lang w:bidi="ar-SA"/>
        </w:rPr>
        <w:t>وَعَلَى هَذَا جرت الروايات فِي تعريف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فعرّفتها بالنور والحورية وبأنَّ حقيقتها ليلة القدر مما لا يتصل بشؤون البدن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تعريفها كامن فِي بدنها وفي سنة ولادتها وإنْ كَانَ لبدنها شرافة، لكنَّ حقيقتها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بطبقات مِنْ ذاتها مخلوقة قبل بدنها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ولإيضاح المطلب بنحو أجلى نطرح هَذَا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أنَّ القصد لزيارة شخص عزيز يتطلب التوسل بمعرفة عنوانه ومحل سكنه والطريق المؤدي إلى بيته، فإذا ما وصل القاصد إلى باب بيت مقصوده فَإنَّه يعرض عَنْ كُلّ شيء ويقبل عَلَى الشخص الساكن ولا يُعير أهمية للبيت المسكون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نظير ما نحن فيه مِنْ تعريف الأشياء، فَإنَّ الوقوف عِنْدَ أبدان وغلاف الأشياء هُوَ اعتناء بالبيت المسكون وتمسك به، بَيْنَمَا فِي داخله تكمن الهوية والرُّوُح، وفي داخل بيت الرُّوُح يسكن النُّور، وفي </w:t>
      </w:r>
    </w:p>
    <w:p>
      <w:pPr>
        <w:pStyle w:val="BookText"/>
        <w:rPr/>
      </w:pPr>
      <w:r>
        <w:rPr>
          <w:rFonts w:ascii="Amiri" w:hAnsi="Amiri" w:eastAsia="Amiri" w:cs="Amiri"/>
          <w:color w:val="111111"/>
          <w:sz w:val="28"/>
          <w:sz w:val="28"/>
          <w:szCs w:val="28"/>
          <w:rtl w:val="true"/>
          <w:lang w:bidi="ar-SA"/>
        </w:rPr>
        <w:t>بيت النُّور يسكن نور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تعريف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يلحظ فيه تلك الطبقة النورية وَذَلِكَ الكنه الروحاني فَهُوَ شط وابتعاد عن الحقيقة وَلَيْسَ قرباً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وَرَدَتْ التوصية الوحيانية بالتعرف عَلَيْهِم بالنورانية، بَلْ أشارت كثير مِنْ الروايات بمعرفتهم بالنوارنية، أيّ تعريفهم بأوَّل طبقة فِي خلق ذواتهم، فَهِيَ كنههم وغايتهم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البحار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 شئ خلق الله تعالى ما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نبيك يا جابر، خلقه الله ثم خلق منه كل خير </w:t>
      </w:r>
      <w:r>
        <w:rPr>
          <w:rFonts w:eastAsia="Amiri" w:cs="Amiri" w:ascii="Amiri" w:hAnsi="Amiri"/>
          <w:color w:val="111111"/>
          <w:sz w:val="28"/>
          <w:szCs w:val="28"/>
          <w:rtl w:val="true"/>
          <w:lang w:bidi="ar-SA"/>
        </w:rPr>
        <w:t>»</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نبيا وآدم بين الماء والطين</w:t>
      </w:r>
      <w:r>
        <w:rPr>
          <w:rFonts w:eastAsia="Amiri" w:cs="Amiri" w:ascii="Amiri" w:hAnsi="Amiri"/>
          <w:color w:val="111111"/>
          <w:sz w:val="28"/>
          <w:szCs w:val="28"/>
          <w:rtl w:val="true"/>
          <w:lang w:bidi="ar-SA"/>
        </w:rPr>
        <w:t>»</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 يقل كُنْت بدناً لِأنَّ نبوة الْنَّبِيّ ليست ببدنه أو روحه أو قلبه وَإنَّما بنوره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ونظيره سارٍ فِي تعريف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تعريفها بالنور هُوَ التعريف المظهر لحقيقتها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يتقرّب للأذهان ما فِي بيانات الآيات والروايات مِنْ أنَّ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منظومة أدوار فِي مبدأ الخلقة ووسطها ومنتهاها، كَمَا أنَّ لها أدواراً فِي البرزخ والرجعة وفي القيامة بمواطنها المختلفة مِنْ موطن الشفاعة وَحتى دخول الجَنّة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يثبت لها شأنٌ فِي الحجية لا يقتصر عَلَى عالم الدُّنْيَا، بَلْ يدوم لها ما دامت الخلقة، وبذلك تشترك مَعَ النبوة والإمامة فِي تأبيد الحجية وما يترتب عَلَيْهَا</w:t>
      </w:r>
      <w:r>
        <w:rPr>
          <w:rFonts w:eastAsia="Amiri" w:cs="Amiri" w:ascii="Amiri" w:hAnsi="Amiri"/>
          <w:color w:val="111111"/>
          <w:sz w:val="28"/>
          <w:szCs w:val="28"/>
          <w:rtl w:val="true"/>
          <w:lang w:bidi="ar-SA"/>
        </w:rPr>
        <w:t xml:space="preserve">. </w:t>
      </w:r>
      <w:bookmarkStart w:id="422" w:name="pg6917_71212"/>
    </w:p>
    <w:p>
      <w:pPr>
        <w:pStyle w:val="Heading3"/>
        <w:numPr>
          <w:ilvl w:val="2"/>
          <w:numId w:val="1"/>
        </w:numPr>
        <w:rPr/>
      </w:pPr>
      <w:bookmarkStart w:id="423" w:name="__RefHeading___Toc1690694_372815092"/>
      <w:bookmarkStart w:id="424" w:name="_Toc146"/>
      <w:bookmarkEnd w:id="422"/>
      <w:bookmarkEnd w:id="423"/>
      <w:r>
        <w:rPr>
          <w:rtl w:val="true"/>
        </w:rPr>
        <w:t>المقالة السادسة عشر</w:t>
      </w:r>
      <w:r>
        <w:rPr>
          <w:rtl w:val="true"/>
        </w:rPr>
        <w:t xml:space="preserve">: </w:t>
      </w:r>
      <w:r>
        <w:rPr>
          <w:rtl w:val="true"/>
        </w:rPr>
        <w:t>دليل وفلسفة ظلامة الزهراء</w:t>
      </w:r>
      <w:bookmarkEnd w:id="424"/>
    </w:p>
    <w:p>
      <w:pPr>
        <w:pStyle w:val="Heading4"/>
        <w:numPr>
          <w:ilvl w:val="3"/>
          <w:numId w:val="1"/>
        </w:numPr>
        <w:rPr/>
      </w:pPr>
      <w:bookmarkStart w:id="425" w:name="__RefHeading___Toc1690696_372815092"/>
      <w:bookmarkStart w:id="426" w:name="_Toc147"/>
      <w:bookmarkEnd w:id="425"/>
      <w:r>
        <w:rPr>
          <w:rtl w:val="true"/>
        </w:rPr>
        <w:t>اشارة</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عَلَى ظلامتها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تحليل السياقات الطبيعية للحدث وسيلة لفهمه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اهمال القصاصات المحتملة تغريد خارج سرب فطرة البشر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الحجج المجموعية دون الحجج المستقلة نبع الحقيقة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أنماط تنقية التراث تعمية على الحقائق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تراكم وتوزّع قصاصات ظلامتهم في كتب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التسرّع في نفي الأحداث مناقض للمنهج العلمي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فلسفات إثبات ظلامتها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المظلومية إحياء للمنهج القويم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التعرّف على الظلامات تمييز للقدوات </w:t>
      </w:r>
      <w:bookmarkStart w:id="427" w:name="pg6917_71213"/>
    </w:p>
    <w:p>
      <w:pPr>
        <w:pStyle w:val="BookText"/>
        <w:rPr/>
      </w:pPr>
      <w:bookmarkEnd w:id="42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 تصفية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وجود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تصفيتها لمصادرة حقها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شرعيتها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لشرعيتهم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الأوَّل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الثَّاني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الفرية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على الدين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شدة الظلامة</w:t>
      </w:r>
    </w:p>
    <w:p>
      <w:pPr>
        <w:pStyle w:val="BookText"/>
        <w:rPr/>
      </w:pPr>
      <w:r>
        <w:rPr>
          <w:rFonts w:ascii="Amiri" w:hAnsi="Amiri" w:eastAsia="Amiri" w:cs="Amiri"/>
          <w:color w:val="111111"/>
          <w:sz w:val="28"/>
          <w:sz w:val="28"/>
          <w:szCs w:val="28"/>
          <w:rtl w:val="true"/>
          <w:lang w:bidi="ar-SA"/>
        </w:rPr>
        <w:t>وها هُنَا نستعرض نقطتين</w:t>
      </w:r>
      <w:r>
        <w:rPr>
          <w:rFonts w:eastAsia="Amiri" w:cs="Amiri" w:ascii="Amiri" w:hAnsi="Amiri"/>
          <w:color w:val="111111"/>
          <w:sz w:val="28"/>
          <w:szCs w:val="28"/>
          <w:rtl w:val="true"/>
          <w:lang w:bidi="ar-SA"/>
        </w:rPr>
        <w:t>:</w:t>
      </w:r>
    </w:p>
    <w:p>
      <w:pPr>
        <w:pStyle w:val="Heading4"/>
        <w:numPr>
          <w:ilvl w:val="3"/>
          <w:numId w:val="1"/>
        </w:numPr>
        <w:rPr/>
      </w:pPr>
      <w:bookmarkStart w:id="428" w:name="__RefHeading___Toc1690698_372815092"/>
      <w:bookmarkStart w:id="429" w:name="_Toc148"/>
      <w:bookmarkEnd w:id="428"/>
      <w:r>
        <w:rPr>
          <w:rtl w:val="true"/>
        </w:rPr>
        <w:t>النقطة الأولى</w:t>
      </w:r>
      <w:r>
        <w:rPr>
          <w:rtl w:val="true"/>
        </w:rPr>
        <w:t xml:space="preserve">: </w:t>
      </w:r>
      <w:r>
        <w:rPr>
          <w:rtl w:val="true"/>
        </w:rPr>
        <w:t>ما هُوَ الدَّليل عَلَى وقوع ظلاماتها</w:t>
      </w:r>
      <w:r>
        <w:rPr>
          <w:rtl w:val="true"/>
        </w:rPr>
        <w:t>:</w:t>
      </w:r>
      <w:bookmarkEnd w:id="429"/>
    </w:p>
    <w:p>
      <w:pPr>
        <w:pStyle w:val="Heading5"/>
        <w:numPr>
          <w:ilvl w:val="4"/>
          <w:numId w:val="1"/>
        </w:numPr>
        <w:rPr/>
      </w:pPr>
      <w:bookmarkStart w:id="430" w:name="__RefHeading___Toc1690700_372815092"/>
      <w:bookmarkStart w:id="431" w:name="_Toc149"/>
      <w:bookmarkEnd w:id="430"/>
      <w:r>
        <w:rPr>
          <w:rtl w:val="true"/>
        </w:rPr>
        <w:t>اشارة</w:t>
      </w:r>
      <w:bookmarkEnd w:id="431"/>
    </w:p>
    <w:p>
      <w:pPr>
        <w:pStyle w:val="BookText"/>
        <w:rPr/>
      </w:pPr>
      <w:r>
        <w:rPr>
          <w:rFonts w:ascii="Amiri" w:hAnsi="Amiri" w:eastAsia="Amiri" w:cs="Amiri"/>
          <w:color w:val="111111"/>
          <w:sz w:val="28"/>
          <w:sz w:val="28"/>
          <w:szCs w:val="28"/>
          <w:rtl w:val="true"/>
          <w:lang w:bidi="ar-SA"/>
        </w:rPr>
        <w:t>إنَّ المصادر الَّتِي تثبت وقوع الظلامات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مستفيضة وكثيرة، فوقوعها لَمْ يخرجه مصدر واحد أو اثنين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مصادر ظلامتها غَيْر مختصة بكتب الشيعة الإمامية أو كتب فرق الشيعة الأُخرى، وإنما هِيَ مثبتة فِي بطون كتب المسلمين جميعاً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تحلى الباحث بالتتبع والاستقصاء لظفر بمصادر إثبات غَيْر </w:t>
      </w:r>
    </w:p>
    <w:p>
      <w:pPr>
        <w:pStyle w:val="BookText"/>
        <w:rPr/>
      </w:pPr>
      <w:r>
        <w:rPr>
          <w:rFonts w:ascii="Amiri" w:hAnsi="Amiri" w:eastAsia="Amiri" w:cs="Amiri"/>
          <w:color w:val="111111"/>
          <w:sz w:val="28"/>
          <w:sz w:val="28"/>
          <w:szCs w:val="28"/>
          <w:rtl w:val="true"/>
          <w:lang w:bidi="ar-SA"/>
        </w:rPr>
        <w:t>متوقعة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ولربما تتلبد الرؤية وتضمر القناعة بذلك عِنْدَ بَعْض الخاصّة ومنشؤها السُبات والغفلة والقصور المنهجي فِي التتبع للقصاصات المُبَاشَرة وَغَيْر المُبَاشَرة، وَإلَّا فما مِنْ صحيح مِنْ كتب الحديث لدى الجمهور وأهل سنة السلطان إلَّا وفيها بصمات عديدة وزوايا كثيرة وشواهد غَيْر خفيّة مِنْ ظلامتها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ويتساوى فِي ذَلِكَ صحيح البخاري وصحيح مسلم ومسند الترمذي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ممن يقرأ عبارات مفعمة بالإشارة إلى ظلاماتها ولكن مِنْ غَيْر تنبّه والتفات إلى دلالتها كعبارة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ماتت وَهِيَ واجدة</w:t>
      </w:r>
      <w:r>
        <w:rPr>
          <w:rFonts w:eastAsia="Amiri" w:cs="Amiri" w:ascii="Amiri" w:hAnsi="Amiri"/>
          <w:color w:val="111111"/>
          <w:sz w:val="28"/>
          <w:szCs w:val="28"/>
          <w:rtl w:val="true"/>
          <w:lang w:bidi="ar-SA"/>
        </w:rPr>
        <w:t>»</w:t>
      </w:r>
      <w:r>
        <w:rPr>
          <w:rStyle w:val="FootnoteAnchor"/>
          <w:rtl w:val="true"/>
        </w:rPr>
        <w:footnoteReference w:id="450"/>
      </w:r>
      <w:r>
        <w:rPr>
          <w:rFonts w:ascii="Amiri" w:hAnsi="Amiri" w:eastAsia="Amiri" w:cs="Amiri"/>
          <w:color w:val="111111"/>
          <w:sz w:val="28"/>
          <w:sz w:val="28"/>
          <w:szCs w:val="28"/>
          <w:rtl w:val="true"/>
          <w:lang w:bidi="ar-SA"/>
        </w:rPr>
        <w:t xml:space="preserve">أو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لم اكشف بيت فاطمة</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فَلَيْسَ المقصود مِنْ العبارة الأولى التأثر النفساني لخلاف دنيوي، كَمَا أنَّهُ لَيْسَ المقصود مِنْ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عَنْ بيتها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إزاحة الستار</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أمثال تلك القراءات هِيَ وليدة الفهم البارد والذهن الفاتر فَإنَّهُ لا يتوقع أنَّ يُنقل تفاصيل التفاصيل فِي شق ظلامتها، ولكن كَمَا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 تكفيه الإشارة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فالذهن المنفتح والمقتنص لِكُلِّ شوارد ما جرى مَعَ وضع أسس الخلاف القائم آنذاك نصب العين يكفي لفهم ما جرى عَلَيْهَا مِنْ ظلامة بعمق وحرارة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فماهو المتوقع مِنْ الأحداث والتجاوزات والتعديات إذَا كَانَ أصل الحدث هُوَ الصدام حول الرئاسة بحيث تداخلت فيه جملة مِنْ القوى والتوازنات، فَهَلْ يُظن أنَّ أجواء مِنْ الرفق واللين والأسلوب الديمقراطي لها أيّ فرصة أو مجال؟</w:t>
      </w:r>
    </w:p>
    <w:p>
      <w:pPr>
        <w:pStyle w:val="BookText"/>
        <w:rPr/>
      </w:pPr>
      <w:r>
        <w:rPr>
          <w:rFonts w:ascii="Amiri" w:hAnsi="Amiri" w:eastAsia="Amiri" w:cs="Amiri"/>
          <w:color w:val="111111"/>
          <w:sz w:val="28"/>
          <w:sz w:val="28"/>
          <w:szCs w:val="28"/>
          <w:rtl w:val="true"/>
          <w:lang w:bidi="ar-SA"/>
        </w:rPr>
        <w:t>ويمكن أنْ نعطي ها هُنَا إشارات تُبيّن نمط الأسلوب الذي واجهوا به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لنفهم شدة ما وقع عَلَيْهَا مِنْ ظلامة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افتراض أنَّهُم قَدْ واجهوا تخلّف علي والزهراء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تأييد الخلافة القائمة بحضارية ونمط مِنْ الديمقراطية يكذبه الهجوم عَلَى بيتها رغم أنَّ معارضة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تسلك أسلوب الخروج للشارع وتحشيد الجموع وتأليب الجماهير، وَمَعَ ذَلِكَ هجموا بأعداد غَيْر قليلة عَلَى بيت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أردنا أنَّ نحلّل بَعْض دلالات هَذَا الأسلوب فَإنَّ أوضح دلالة هِيَ أنَّهُم يرون فِي ذَلِكَ البيت أنَّهُ يمثل عنوان المعارضة ومركز القيادة فإذا لَمْ يُقتحم لا تستتب عملية التغيير ولا تضمن السيطرة الكاملة</w:t>
      </w:r>
      <w:r>
        <w:rPr>
          <w:rFonts w:eastAsia="Amiri" w:cs="Amiri" w:ascii="Amiri" w:hAnsi="Amiri"/>
          <w:color w:val="111111"/>
          <w:sz w:val="28"/>
          <w:szCs w:val="28"/>
          <w:rtl w:val="true"/>
          <w:lang w:bidi="ar-SA"/>
        </w:rPr>
        <w:t xml:space="preserve">. </w:t>
      </w:r>
      <w:bookmarkStart w:id="432" w:name="pg6917_71216"/>
    </w:p>
    <w:p>
      <w:pPr>
        <w:pStyle w:val="BookText"/>
        <w:rPr/>
      </w:pPr>
      <w:bookmarkEnd w:id="432"/>
      <w:r>
        <w:rPr>
          <w:rFonts w:ascii="Amiri" w:hAnsi="Amiri" w:eastAsia="Amiri" w:cs="Amiri"/>
          <w:color w:val="111111"/>
          <w:sz w:val="28"/>
          <w:sz w:val="28"/>
          <w:szCs w:val="28"/>
          <w:rtl w:val="true"/>
          <w:lang w:bidi="ar-SA"/>
        </w:rPr>
        <w:t>ومن الواضح أنَّ نفس الهجوم عَلَى بيتها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أنَّ الأحداث كانت ذَاتَ طابع إرهاب وعنف وَلَمْ تكن مخملية أو ناعمة</w:t>
      </w:r>
      <w:r>
        <w:rPr>
          <w:rFonts w:eastAsia="Amiri" w:cs="Amiri" w:ascii="Amiri" w:hAnsi="Amiri"/>
          <w:color w:val="111111"/>
          <w:sz w:val="28"/>
          <w:szCs w:val="28"/>
          <w:rtl w:val="true"/>
          <w:lang w:bidi="ar-SA"/>
        </w:rPr>
        <w:t>.</w:t>
      </w:r>
    </w:p>
    <w:p>
      <w:pPr>
        <w:pStyle w:val="Heading5"/>
        <w:numPr>
          <w:ilvl w:val="4"/>
          <w:numId w:val="1"/>
        </w:numPr>
        <w:rPr/>
      </w:pPr>
      <w:bookmarkStart w:id="433" w:name="__RefHeading___Toc1690702_372815092"/>
      <w:bookmarkStart w:id="434" w:name="_Toc150"/>
      <w:bookmarkEnd w:id="433"/>
      <w:r>
        <w:rPr>
          <w:rtl w:val="true"/>
        </w:rPr>
        <w:t>تحليل السياقات الطبيعية للحدث وسيلة لفهمه</w:t>
      </w:r>
      <w:r>
        <w:rPr>
          <w:rtl w:val="true"/>
        </w:rPr>
        <w:t>:</w:t>
      </w:r>
      <w:bookmarkEnd w:id="434"/>
    </w:p>
    <w:p>
      <w:pPr>
        <w:pStyle w:val="BookText"/>
        <w:rPr/>
      </w:pPr>
      <w:r>
        <w:rPr>
          <w:rFonts w:ascii="Amiri" w:hAnsi="Amiri" w:eastAsia="Amiri" w:cs="Amiri"/>
          <w:color w:val="111111"/>
          <w:sz w:val="28"/>
          <w:sz w:val="28"/>
          <w:szCs w:val="28"/>
          <w:rtl w:val="true"/>
          <w:lang w:bidi="ar-SA"/>
        </w:rPr>
        <w:t>وبنحو القاعدة لابُدَّ أنْ تقرأ النصوص التأريخية بنحو مستوعب بحيث يُقتنص تفاصيلها الطبيعية والمنطقية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يستدعي الاستغراب أنَّ غير المنصفين علمياً سواء مِنْ الوسط الداخلي أو الخارجي يقفون عَلَى اللقطات التأريخية بما هِيَ، أيّ كَمَا وَرَدَتْ فِي التأريخ مبتورة ومقطوعة عمّا قبلها وعمّا بعدها، ويرون لأنفسهم عذراً وتبريراً بحجة خلو مصادر التأريخ عَنْ التفاصيل، إلا أنَّ مِنْ حق الباحث المنقّب أنْ يسلط منظار القوة التحليلية عَلَى نفس تلك اللقطة الَّتِي يثبتها التأريخ ليفهم السياقات الطبيعية الَّتِي لابُدَّ أنْ ترافق الحدث التأيخي بحسب نوعه وطبيعته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المثال إنَّ التأريخ قَدْ أثبت وقائع عديدية حدثت فِي كربلاء، وجاء الكثير منها مبتوراً عما قبله وعما بعده، فَهَلْ يمنع ذَلِكَ مِنْ التحليل لنفي لمستلزمات الحدث</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نصَّ فِي المصادر أنَّ الخيام فِي كربلاء حُرقت ولنفترض أنَّ التفاصيل السابقة واللاحقة لَمْ تذكر لكنَّ السُّؤال يظل قائماً عمّا يمكن أنْ يستتبع ذَلِكَ الحدث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فإذا كَانَت الخيام قَدْ حُرقت فما هُوَ حال ومصير مِنْ يبقى فيها مِنْ النساء والأطفال، وما هُوَ حال ومصير مِنْ يفرّ منها عَلَى وجهه إذْ أنَّ جيشاً دموياً فتّاكاً يدور حول الخيام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أفهل يمكن القول أنَّ تلك الدلالات مُجَرَّد اختلاقات، ومصادر التاريخ عارية عنها، أو أنَّ الاختلاق والتزوير هُوَ نكران تلك الدلالات بأنْ يفهم أنَّ متن ما جرى هُوَ حرق الخيام وأمَّا ما قبل الحدث وما بعده فَهِيَ أُمُور هادئة ليّنة؟</w:t>
      </w:r>
    </w:p>
    <w:p>
      <w:pPr>
        <w:pStyle w:val="BookText"/>
        <w:rPr/>
      </w:pPr>
      <w:r>
        <w:rPr>
          <w:rFonts w:ascii="Amiri" w:hAnsi="Amiri" w:eastAsia="Amiri" w:cs="Amiri"/>
          <w:color w:val="111111"/>
          <w:sz w:val="28"/>
          <w:sz w:val="28"/>
          <w:szCs w:val="28"/>
          <w:rtl w:val="true"/>
          <w:lang w:bidi="ar-SA"/>
        </w:rPr>
        <w:t>أيكون مِنْ الاختلاق القول أنَّ بَعْض الأطفال قَدْ سُحقوا تحت سنابك الخيول وَهُوَ أمر سياقي منطقي لأصل الحدث، أو أنَّ الاختلاق هُوَ إلصاق صفة البرود والهدوء لما قبل ولما بَعْدَ الحدث الوحشي الدامي؟</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اعترف الجاني بلقطة مِنْ لقطات الجريمة المنسوبة إليه فَهَلْ يكتفي المحقق الجنائي بالمقطع الذي اعترف به الجاني أم أنَّهُ يتوسّل بالثابت مِنْ اللقطات لفهم مقاطع أُخرى مِنْ الجناية والحدث؟</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الاستقصاء الجنائي قائم الآن عِنْدَ كُلّ البشر عَلَى التحفّظ على كُلِّ قصاصة وخيط مِنْ خيوط الحدث والتوسّل بها لفهم كُلّما جرى</w:t>
      </w:r>
      <w:r>
        <w:rPr>
          <w:rFonts w:eastAsia="Amiri" w:cs="Amiri" w:ascii="Amiri" w:hAnsi="Amiri"/>
          <w:color w:val="111111"/>
          <w:sz w:val="28"/>
          <w:szCs w:val="28"/>
          <w:rtl w:val="true"/>
          <w:lang w:bidi="ar-SA"/>
        </w:rPr>
        <w:t xml:space="preserve">. </w:t>
      </w:r>
      <w:bookmarkStart w:id="435" w:name="pg6917_71218"/>
    </w:p>
    <w:p>
      <w:pPr>
        <w:pStyle w:val="Heading5"/>
        <w:numPr>
          <w:ilvl w:val="4"/>
          <w:numId w:val="1"/>
        </w:numPr>
        <w:rPr/>
      </w:pPr>
      <w:bookmarkStart w:id="436" w:name="__RefHeading___Toc1690704_372815092"/>
      <w:bookmarkStart w:id="437" w:name="_Toc151"/>
      <w:bookmarkEnd w:id="435"/>
      <w:bookmarkEnd w:id="436"/>
      <w:r>
        <w:rPr>
          <w:rtl w:val="true"/>
        </w:rPr>
        <w:t>اهمال القصاصات المحتملة تغريد خارج سرب فطرة البشر</w:t>
      </w:r>
      <w:r>
        <w:rPr>
          <w:rtl w:val="true"/>
        </w:rPr>
        <w:t>:</w:t>
      </w:r>
      <w:bookmarkEnd w:id="437"/>
    </w:p>
    <w:p>
      <w:pPr>
        <w:pStyle w:val="BookText"/>
        <w:rPr/>
      </w:pPr>
      <w:r>
        <w:rPr>
          <w:rFonts w:ascii="Amiri" w:hAnsi="Amiri" w:eastAsia="Amiri" w:cs="Amiri"/>
          <w:color w:val="111111"/>
          <w:sz w:val="28"/>
          <w:sz w:val="28"/>
          <w:szCs w:val="28"/>
          <w:rtl w:val="true"/>
          <w:lang w:bidi="ar-SA"/>
        </w:rPr>
        <w:t>وَهَذَا منهج فطري لا يمكن أنَّ يُفرّط فيه بأي حال مِنْ الأحوال فَإنَّ تراكم الاحتمالات يوصل إلى الصورة الواضحة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يُعدُّ الإهمال لأي معلومة وإنْ كانت ضئيلة تفريطاً وتضييعاً للحدث، بَلْ يُعدُّ مِنْ ضروب الجنون أنْ تترك رؤوس خيوط الحدث ولو كانت ضئيلة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الحدث ما هُوَ إلَّا صورة كبيرة تبعثرت فِي قصاصات، ووظيفة الباحث بحسب علمه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الباحث فِي الآثار أو الباحث الجنائي أو الباحث عَنْ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يستثمر كُلّ قصاصة ليعبر مِنْ خلالها لغيرها، وَحَتّى لو فرض عدم مقدرة الجيل الأوَّل مِنْ الباحثين عَلَى استثمار ما وقع بأيديهم مِنْ خيوط فَهُوَ لا يبرر إهمال وتضييع تلك القصاصات، إذْ أنَّ الاحتمال قائم باقتدار الجيل الثَّانِي أو الثَّالِث مِنْ الباحثين عَلَى الربط والتحليل والاستنتاج</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يُؤكِّد ذَلِكَ أنَّ الكثير مِنْ تقارير المستندات العلمية حول الجنايات لا سيما فِي الأحداث الكبيرة كالأحداث الَّتِي تخصّ علاقات الشعوب وعلاقات الدول بعضها ببعض وبالأخصّ الَّتِي ترتبط بالديانات والدِّين لَمْ تكتشف حقائقها إلَّا بَعْدَ قرون</w:t>
      </w:r>
      <w:r>
        <w:rPr>
          <w:rFonts w:eastAsia="Amiri" w:cs="Amiri" w:ascii="Amiri" w:hAnsi="Amiri"/>
          <w:color w:val="111111"/>
          <w:sz w:val="28"/>
          <w:szCs w:val="28"/>
          <w:rtl w:val="true"/>
          <w:lang w:bidi="ar-SA"/>
        </w:rPr>
        <w:t xml:space="preserve">. </w:t>
      </w:r>
      <w:bookmarkStart w:id="438" w:name="pg6917_71219"/>
    </w:p>
    <w:p>
      <w:pPr>
        <w:pStyle w:val="BookText"/>
        <w:rPr/>
      </w:pPr>
      <w:bookmarkEnd w:id="438"/>
      <w:r>
        <w:rPr>
          <w:rFonts w:ascii="Amiri" w:hAnsi="Amiri" w:eastAsia="Amiri" w:cs="Amiri"/>
          <w:color w:val="111111"/>
          <w:sz w:val="28"/>
          <w:sz w:val="28"/>
          <w:szCs w:val="28"/>
          <w:rtl w:val="true"/>
          <w:lang w:bidi="ar-SA"/>
        </w:rPr>
        <w:t>ومما يدعم ما نحن فيه أنَّ طبيعة النتائج الموضوعية لا سيما فِي الأُمُور المعقدة تتطلب تظافر جهود أجيال، فيكون دور الباحث الجنائي فِي الجيل الأوَّل مقتصراً عَلَى جمع القصاصات والقرائن غَيْر أنَّهُ لا يقتدر عَلَى ترتيبها وتأليفها بما يطابق واقع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تلك المُهِمَّة موكولة إلى الجيل الثَّانِي ليستنتج صورة أولية وربما تكون باهة عَنْ واقع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قَدْ يقتدر الجيل الثَّالِث وببركة البناء عَلَى جهود الجيلين السابقين مِنْ أنْ يظهروا الحقيقة الكاملة بتمام أبعادها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لذلك مِنْ نظير وخصوصاً عَلَى صعيد عالم الآثار إذْ دأب البشرية عَلَى تحصيل العلم بحقائقه عَلَى تراكم الجهود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يكون حال مَنْ يطالب بعدم الاكتراث بالقصاصات المتناثرة بحجة أنَّها ضئيلة فِي الاحتمال حال مِنْ يغرّد خارج سرب البشر</w:t>
      </w:r>
      <w:r>
        <w:rPr>
          <w:rFonts w:eastAsia="Amiri" w:cs="Amiri" w:ascii="Amiri" w:hAnsi="Amiri"/>
          <w:color w:val="111111"/>
          <w:sz w:val="28"/>
          <w:szCs w:val="28"/>
          <w:rtl w:val="true"/>
          <w:lang w:bidi="ar-SA"/>
        </w:rPr>
        <w:t>.</w:t>
      </w:r>
    </w:p>
    <w:p>
      <w:pPr>
        <w:pStyle w:val="Heading5"/>
        <w:numPr>
          <w:ilvl w:val="4"/>
          <w:numId w:val="1"/>
        </w:numPr>
        <w:rPr/>
      </w:pPr>
      <w:bookmarkStart w:id="439" w:name="__RefHeading___Toc1690706_372815092"/>
      <w:bookmarkStart w:id="440" w:name="_Toc152"/>
      <w:bookmarkEnd w:id="439"/>
      <w:r>
        <w:rPr>
          <w:rtl w:val="true"/>
        </w:rPr>
        <w:t>الحجج المجموعية دون الحجج المستقلة نبع الحقيقة</w:t>
      </w:r>
      <w:r>
        <w:rPr>
          <w:rtl w:val="true"/>
        </w:rPr>
        <w:t>:</w:t>
      </w:r>
      <w:bookmarkEnd w:id="440"/>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ولذا يعتمد المشهور الأعظم مِنْ الفقهاء عَلَى صعيد الفقه عَلَى الحجج المجموعية وَلَيْسَ عَلَى الحجج المستقلة، أيّ أنَّ مجموع الحجج هِيَ الحجة ومجموع الأدلة هِيَ منبع الاستنتاج، فدأبهم عَلَى حشد عِدَّة </w:t>
      </w:r>
    </w:p>
    <w:p>
      <w:pPr>
        <w:pStyle w:val="BookText"/>
        <w:rPr/>
      </w:pPr>
      <w:r>
        <w:rPr>
          <w:rFonts w:ascii="Amiri" w:hAnsi="Amiri" w:eastAsia="Amiri" w:cs="Amiri"/>
          <w:color w:val="111111"/>
          <w:sz w:val="28"/>
          <w:sz w:val="28"/>
          <w:szCs w:val="28"/>
          <w:rtl w:val="true"/>
          <w:lang w:bidi="ar-SA"/>
        </w:rPr>
        <w:t>روايات كُلّ منها مُعْتَبَر ولا يكتفون برواية واحدة رغم اعتبارها، إذْ أنَّ الالتفات إلى مجموع ما هُوَ حجة وَمُعْتَبَر فيه زيادة فِي الحجية وزيادة وثوق وَهُوَ المسلك الذي يُعبّر عنه الشَّيْخ الأنصاري والوحيد البهبهاني بمسلك تجميع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وتكمن ثمرة هَذَا المسلك فِي الحجج الكثيرة المبتلى كُلّ واحد منها بزاوية مِنْ الضعف فِي إراءة الحقيقة بحيث أنَّهُ لو اعتمد عَلَى كُلّ واحد بالاستقلال لكان أقصى ما يَدُلّ عَلَيْهِ هُوَ احتمال مطابقته للواقع إلَّا أنَّهُ لو ضُمَّ بعضها للبعض لأوجب ترميم زاوية الضعف فِي الأوَّل بجانب القوة فِي الثَّانِي وهكذا، فتنتج بمجموعها النتيجة الواضحة بضم القرائن وترميم بعضها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الحقيقة أنَّ مسلك تجميع القرائن هُوَ مسلك بشري متبع فِي كُلّ العلوم والتخصصات لا سيما العلوم الإنسانية والنقلية والتأريخية والأثرية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مسلك إهمال القرائن وعدم الاكتراث بها وشطبها تأسيس للجهل والجهالة فِي الوسط العلمي</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يتأكَّد ضرورة الحفاظ والاحتفاط بالأدلة والقرائن مهما تضاءل احتمالها فِي الأحداث والفجائع الكبرى أو ذَاتَ التأثير العقيدي والديني، فحتى لو كَانَ احتمالها مِنْ الضآلة إلى الواحد بالمائة فَإنَّها تمثل نافذة للانفتاح عَلَى كبد الحقيقة</w:t>
      </w:r>
      <w:r>
        <w:rPr>
          <w:rFonts w:eastAsia="Amiri" w:cs="Amiri" w:ascii="Amiri" w:hAnsi="Amiri"/>
          <w:color w:val="111111"/>
          <w:sz w:val="28"/>
          <w:szCs w:val="28"/>
          <w:rtl w:val="true"/>
          <w:lang w:bidi="ar-SA"/>
        </w:rPr>
        <w:t xml:space="preserve">. </w:t>
      </w:r>
      <w:bookmarkStart w:id="441" w:name="pg6917_71221"/>
    </w:p>
    <w:p>
      <w:pPr>
        <w:pStyle w:val="Heading5"/>
        <w:numPr>
          <w:ilvl w:val="4"/>
          <w:numId w:val="1"/>
        </w:numPr>
        <w:rPr/>
      </w:pPr>
      <w:bookmarkStart w:id="442" w:name="__RefHeading___Toc1690708_372815092"/>
      <w:bookmarkStart w:id="443" w:name="_Toc153"/>
      <w:bookmarkEnd w:id="441"/>
      <w:bookmarkEnd w:id="442"/>
      <w:r>
        <w:rPr>
          <w:rtl w:val="true"/>
        </w:rPr>
        <w:t>بعض أنماط تنقية التراث تعمية على الحقائق</w:t>
      </w:r>
      <w:r>
        <w:rPr>
          <w:rtl w:val="true"/>
        </w:rPr>
        <w:t>:</w:t>
      </w:r>
      <w:bookmarkEnd w:id="443"/>
    </w:p>
    <w:p>
      <w:pPr>
        <w:pStyle w:val="BookText"/>
        <w:rPr/>
      </w:pPr>
      <w:r>
        <w:rPr>
          <w:rFonts w:ascii="IRNazanin" w:hAnsi="IRNazanin" w:eastAsia="IRNazanin"/>
          <w:color w:val="111111"/>
          <w:sz w:val="28"/>
          <w:sz w:val="28"/>
          <w:szCs w:val="28"/>
          <w:rtl w:val="true"/>
          <w:lang w:bidi="fa-IR"/>
        </w:rPr>
        <w:t>وَمِنْهُ تعرف سخف دعوى مِنْ ينادي بحذف قصاصات كثيرة سواءً فِي مسيرة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مسيرة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مسيرة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فِي مقتل سَيِّد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فَأيّ عقل يُجيز هكذا مسلك بأن تتقصد القرائن فِي المجاميع الحديثية كموسوعة البحار لتُهدم وتُخفى بحجة تنقية التراث؟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والمحصلة أنْ لا ننخدع ولا نخادع بجهالات ترفع باسم العلم وتضيّع علينا الخيوط الموصلة للحقائق ولو بَعْدَ 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هُنَا لا نحاكم النيات ولا شأن لنا بالشخوص، ولكن كُلّ ما يُعنينا هُوَ تسليط الأضواء عَلَى زوايا الخطأ فِي بَعْض المناهج، وَهُوَ مِنْ الدأب العلمي الذي درج عَلَيْهِ مشهور علماء الإمامية ومشهور علماء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نترقى فِي القول بضرورة حفظ القصاصات والقرائن حَتّى فِي كتب المخالفين فضلاً عَنْ كتبنا فبها جميعاً تترابط الأحداث وتتكامل الصورة</w:t>
      </w:r>
      <w:r>
        <w:rPr>
          <w:rFonts w:eastAsia="Amiri" w:cs="Amiri" w:ascii="Amiri" w:hAnsi="Amiri"/>
          <w:color w:val="111111"/>
          <w:sz w:val="28"/>
          <w:szCs w:val="28"/>
          <w:rtl w:val="true"/>
          <w:lang w:bidi="ar-SA"/>
        </w:rPr>
        <w:t>.</w:t>
      </w:r>
    </w:p>
    <w:p>
      <w:pPr>
        <w:pStyle w:val="Heading5"/>
        <w:numPr>
          <w:ilvl w:val="4"/>
          <w:numId w:val="1"/>
        </w:numPr>
        <w:rPr/>
      </w:pPr>
      <w:bookmarkStart w:id="444" w:name="__RefHeading___Toc1690710_372815092"/>
      <w:bookmarkStart w:id="445" w:name="_Toc154"/>
      <w:bookmarkEnd w:id="444"/>
      <w:r>
        <w:rPr>
          <w:rtl w:val="true"/>
        </w:rPr>
        <w:t>تراكم وتوزّع قصاصات ظلامتهم في كتب المسلمين</w:t>
      </w:r>
      <w:bookmarkEnd w:id="445"/>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وخذ مثالاً عَلَى ذَلِكَ الذهبي صاحب كتاب سير أعلام النبلاء إذْ بغض النظر عمّا يُقَال من أنه ناصبي إلَّا أنَّهُ فِي ذَلِكَ الكتاب أثبت </w:t>
      </w:r>
    </w:p>
    <w:p>
      <w:pPr>
        <w:pStyle w:val="BookText"/>
        <w:rPr/>
      </w:pPr>
      <w:r>
        <w:rPr>
          <w:rFonts w:ascii="Amiri" w:hAnsi="Amiri" w:eastAsia="Amiri" w:cs="Amiri"/>
          <w:color w:val="111111"/>
          <w:sz w:val="28"/>
          <w:sz w:val="28"/>
          <w:szCs w:val="28"/>
          <w:rtl w:val="true"/>
          <w:lang w:bidi="ar-SA"/>
        </w:rPr>
        <w:t>وسجّل كُلّ الأحداث الأليمة الَّتِي وقعت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بسوء مواقف الصحابة، وجرت عَلَى علي وفاطمة 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أثبتها بنحو موزّع ومشتت ومنتشر؛ ولذا فحفظ القصاصات الواردة فِي كتابه وأمثاله بمكان مِنْ الأهمية لكون كُلّ قصاصة مبعثرة تلقي بضوئها عَلَى فَهُمْ الحقيقة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ذكره أنَّ الذهبي فِي سير أعلام النبلاء قَدْ ذكر ما جرى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إسقاط الجنين وضرب البطن وكسر الضلع والهجوم عَلَى الدار وتلويعها يَوم أنْ خرجت حَتّى عدّ بَعْض المتتبعين عشرة مواطن تَمَّ فيها الهجوم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فلو جمعت كُلّ تلك القصاصات لوصلت إلى اليقين بحقيقة أنَّهُم أفرغوا كُلّ الأحقاد النفسيّة اتّجاه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ابنته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وبالغور فِي التحليل يبان أنَّ تشفيهم مِنْ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قصة أحقاد، وَإنَّما هُوَ اختلاف منهجيّة وديانة عَنْ ديانة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ونكرر القول أنَّ ما نقله الذهبي فِي شأن ما جرى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يعثر عَلَيْهِ الباحث فِي موضع ترجمته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فَقَطْ أو فِي ترجمته لسيرة الصحابة فحسب، كَمَا أنَّهُ لَيْسَ الاقتصار فِي البحث عَلَى موضوع واحد يعدّ مِنْ المراجعة العلمية بَلْ هِيَ شبيهة بعمل </w:t>
      </w:r>
    </w:p>
    <w:p>
      <w:pPr>
        <w:pStyle w:val="BookText"/>
        <w:rPr/>
      </w:pPr>
      <w:r>
        <w:rPr>
          <w:rFonts w:ascii="Amiri" w:hAnsi="Amiri" w:eastAsia="Amiri" w:cs="Amiri"/>
          <w:color w:val="111111"/>
          <w:sz w:val="28"/>
          <w:sz w:val="28"/>
          <w:szCs w:val="28"/>
          <w:rtl w:val="true"/>
          <w:lang w:bidi="ar-SA"/>
        </w:rPr>
        <w:t>المحقق الجنائي الذي لا يكلّ مِنْ مراجعة كُلّ زوايا الحادثة ولا يفرِّط فِي أيّ معلومة مهما تضاءلت نسبتها للحدث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أدرك الوهابية والسلفية ما يحتويه كتاب سير أعلام النبلاء بين طيّاته مِنْ معلومات وقضايا تأريخيّة غاية فِي الأهمية وَالَّتِي فيها ذكره لِكُلِّ الاغتيالات الَّتِي دبّرها الصحابة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فلمّا أرادوا أنْ يجددوا طبع الكتاب تحسسوا الخطر وضرورة حذف كثير مما فيه مِنْ شواهد تدين مهندسي تلك الاغتيالات، لكنَّهم وجدوا أنَّ حذف تلك المواضع كاملة لا يُبقي مِنْ الكتاب شيئاً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فعل الذهبي فِي كتابه الرجالي ميزان الاعتدال فضمّنه ملفات خطيرة فيما يخصّ ظلامة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يخص 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ومثله فعل البخاري فِي بَعْض أبواب صحيحه، كَمَا فِي كتاب الطب</w:t>
      </w:r>
      <w:r>
        <w:rPr>
          <w:rStyle w:val="FootnoteAnchor"/>
          <w:rtl w:val="true"/>
        </w:rPr>
        <w:footnoteReference w:id="452"/>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مِنْ كُلّ ذَلِكَ أنَّ بصمات الأحداث الخطيرة وقصاصات المسائل موضع النزاع بين المذاهب الإسّلاميَّة مبثوثة وموزّعة فِي مصادر المسلمين ولو جُمعت لتبيَّن بها حقائق ما جرى فِي التأريخ؛ ولذا وجب أنْ يتحفظ كُلّ جيل عَلَى ما يصل مِنْ معلومات ليستثمرها الجيل الآتي مَعَ ما يجده ويظفر به مِنْ معلومات لتطلع شمس الحقيقة فِي يَوُم مِنْ الأيام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ونقدم ها هُنَا ثمة شاهد يشهد عَلَى ما قلناه مِنْ كون بصمات الحقيقة التأريخية مبثوثة فِي الكتب، فَقَدْ كُنْت اتصفح يوماً كتاباً مِنْ الكتب المطبوعة بملايين النسخ فِي مَكَّة والمدينة والرياض وَهُوَ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الوفاء بأخبار دار المصطفى للسمهودي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الغرض مِنْ مطالعته البحث فِي مطلب إلَّا أنني عثرت مصادفة عَلَى عِدَّة مصادر روائية لدى العامّة يذكرها فِي ذَلِكَ الكتاب مضمونها أنَّ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يدخل عَلَى أصحاب الكساء فيُسرّ بهم فما يلبث أنْ ينزل عَلَيْهِ جبرائيل فيُخبره بما يلقونه مِنْ بعده، فيخاطبهم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وَهَذِهِ عبارة مستفيضة فِي طرقهم ومستفيضة فِي طرقنا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أنَّكم قتلى ومصارعكم شتى</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 البحار روى الحاكم أبو عبد الله الحافظ بإسناده عن سيد العابدين علي بن الحسين،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زارنا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فعملنا له خزيرة وأهدت إليه أم أيمن قعبا من زبد وصحفة من تمر، فأكل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وأكلنا معه ثم وضأت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فمسح رأسه ووجهه بيده، واستقبل القبلة فدعا الله ما شاء، ثم أكب إلى الأرض بدموع غزيرة مثل المطر، فهبنا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نسأله، فوثب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فأكب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أبه رأيتك تصنع ما لم تصنع مثله قط،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سررت بكم اليوم سرورا لم أسر بكم مثله، وإني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حبيبي جبرئيل أتاني وأخبرني أنكم قتلى ومصارعكم شتى</w:t>
      </w:r>
      <w:r>
        <w:rPr>
          <w:rFonts w:eastAsia="Amiri" w:cs="Amiri" w:ascii="Amiri" w:hAnsi="Amiri"/>
          <w:color w:val="111111"/>
          <w:sz w:val="28"/>
          <w:szCs w:val="28"/>
          <w:rtl w:val="true"/>
          <w:lang w:bidi="ar-SA"/>
        </w:rPr>
        <w:t>)</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ولندقِّق فِي العبارة كالمدقق الجنائي ونتساءل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معنى العبارة الإخبار عَنْ قتلهم أو عَنْ القتل بخصوصيات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المصرع هُوَ الطريقة الشرسة فِي القتل، مما يعني أنَّ لِكُلِّ واحد مِنْ الأربعة مصرعاً وقتلاً بشراسة ورعونة، وَهُوَ ما يثبت صحة الخصوصيات الَّتِي ذكرت فِي كُلّ مصرع مِنْ مصارع الأربعة، فلو استبعد أحد بَعْض الخصوصيات لعدم ظفره بمستند واضح عَلَيْهِ فَإنَّ ما وَرَدَ مستفيضاً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يُلقي الضوء ويرفع الاستبعاد</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الجدير ذكره أيضاً أنَّ السعي العلمي للظفر بالشواهد عَلَى الأحداث المؤلمة لا ينحصر فِي البحث والتفتيش فِي كتب التراجم وإنْ كانت هِيَ المعين الأوَّل لذلك، بَلْ حسّ التحقيق يتطلب التتبع فِي قصاصات الأحداث المطوّية فِي جميع كتب المسلمين بما فيها الكتب التفسيرية والرجالية والحديثية، بَلْ أنَّ بَعْض الإشارات البديعة واللفتات السريعة الَّتِي تشهد عَلَى الظلامات قَدْ يظفر بها فِي كتب اللغة القديمة وَالَّتِي قَدْ ترسل بعض العبارات إرسال المسلمات فِي الاستشهادات اللغوية لكنّها مِنْ زاوية التحقيق ذَاتَ فائدة فِي الإثبات أو التأييد أو التوضيح لعبائر ذكرت فِي كتب التراجم أو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446" w:name="pg6917_71226"/>
    </w:p>
    <w:p>
      <w:pPr>
        <w:pStyle w:val="Heading5"/>
        <w:numPr>
          <w:ilvl w:val="4"/>
          <w:numId w:val="1"/>
        </w:numPr>
        <w:rPr/>
      </w:pPr>
      <w:bookmarkStart w:id="447" w:name="__RefHeading___Toc1690712_372815092"/>
      <w:bookmarkStart w:id="448" w:name="_Toc155"/>
      <w:bookmarkEnd w:id="446"/>
      <w:bookmarkEnd w:id="447"/>
      <w:r>
        <w:rPr>
          <w:rtl w:val="true"/>
        </w:rPr>
        <w:t>التسرّع في نفي الأحداث مناقض للمنهج العلمي</w:t>
      </w:r>
      <w:r>
        <w:rPr>
          <w:rtl w:val="true"/>
        </w:rPr>
        <w:t>:</w:t>
      </w:r>
      <w:bookmarkEnd w:id="448"/>
    </w:p>
    <w:p>
      <w:pPr>
        <w:pStyle w:val="BookText"/>
        <w:rPr/>
      </w:pPr>
      <w:r>
        <w:rPr>
          <w:rFonts w:ascii="Amiri" w:hAnsi="Amiri" w:eastAsia="Amiri" w:cs="Amiri"/>
          <w:color w:val="111111"/>
          <w:sz w:val="28"/>
          <w:sz w:val="28"/>
          <w:szCs w:val="28"/>
          <w:rtl w:val="true"/>
          <w:lang w:bidi="ar-SA"/>
        </w:rPr>
        <w:t>وَمِنْ المنطقي أنَّ هَذَا النمط مِنْ الاستقصاء يتوقف عَلَى اجتماع سواعد علمية وتظافر جهود تحقيقية، وإذا لَمْ يتوفّر ذَلِكَ فِي زمان فلا يحق لعلماء ذَلِكَ الزمان أنْ ينفوا بَعْض ما وَرَدَ فِي التاريخ لعدم الشواهد عَلَيْهِ، لِأنَّهُ فِي الحقيقة لا يمكن لأحد أنْ يجزم بعدم وجود الشواهد ما دام البحث يتطلّب توسع الاستقصاء بالنمط الذي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ويتحصل بما مَرَّ أيضاً أنَّ المنهج المُتسرِّع فِي شطب الأحداث أو إنكارها لعدم وضوح الدَّليل لا يمت للمنهج العلمي بصلة بَلْ موجب لعرقلة المسير العلمي والتحقيقي لدى الأجيال المستقبلية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ثمة فرق بين أنْ يقول الباحث فِي الجيل الأوَّل لَمْ أظفر بدليل وشواهد كافية عَلَى الظلامة الكذائية وبين أنْ يقول أجزم بكذبها، فَإنَّ العبارة الأولى مُضافاً لكونها عبارة علمية منهجيّة هِيَ تفتح الطريق للباحثين فِي الجيل الثَّانِي وَالثَّالِث، بَيْنَمَا العبارة الثانية مضافاً لكونها غَيْر علمية وَغَيْر منهجية هِيَ تصفية وعرقلة لمسير البحث العلمي لدى الأجيال المستقبلية</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1690714_372815092"/>
      <w:bookmarkStart w:id="450" w:name="_Toc156"/>
      <w:bookmarkEnd w:id="449"/>
      <w:r>
        <w:rPr>
          <w:rtl w:val="true"/>
        </w:rPr>
        <w:t>النقطة الثانية</w:t>
      </w:r>
      <w:r>
        <w:rPr>
          <w:rtl w:val="true"/>
        </w:rPr>
        <w:t xml:space="preserve">: </w:t>
      </w:r>
      <w:r>
        <w:rPr>
          <w:rtl w:val="true"/>
        </w:rPr>
        <w:t>فلسفات إثبات ظلامتها</w:t>
      </w:r>
      <w:r>
        <w:rPr>
          <w:rtl w:val="true"/>
        </w:rPr>
        <w:t>(</w:t>
      </w:r>
      <w:r>
        <w:rPr>
          <w:rtl w:val="true"/>
        </w:rPr>
        <w:t>عليها السلام</w:t>
      </w:r>
      <w:r>
        <w:rPr>
          <w:rtl w:val="true"/>
        </w:rPr>
        <w:t>):</w:t>
      </w:r>
      <w:bookmarkEnd w:id="450"/>
    </w:p>
    <w:p>
      <w:pPr>
        <w:pStyle w:val="Heading5"/>
        <w:numPr>
          <w:ilvl w:val="4"/>
          <w:numId w:val="1"/>
        </w:numPr>
        <w:rPr/>
      </w:pPr>
      <w:bookmarkStart w:id="451" w:name="__RefHeading___Toc1690716_372815092"/>
      <w:bookmarkStart w:id="452" w:name="_Toc157"/>
      <w:bookmarkEnd w:id="451"/>
      <w:r>
        <w:rPr>
          <w:rtl w:val="true"/>
        </w:rPr>
        <w:t>اشارة</w:t>
      </w:r>
      <w:bookmarkEnd w:id="452"/>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يظن البعض أنَّ فلسفة التأكيد عَلَى ظلامات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تنحصر في أمرين</w:t>
      </w:r>
      <w:r>
        <w:rPr>
          <w:rFonts w:eastAsia="Amiri" w:cs="Amiri" w:ascii="Amiri" w:hAnsi="Amiri"/>
          <w:color w:val="111111"/>
          <w:sz w:val="28"/>
          <w:szCs w:val="28"/>
          <w:rtl w:val="true"/>
          <w:lang w:bidi="ar-SA"/>
        </w:rPr>
        <w:t xml:space="preserve">: </w:t>
      </w:r>
      <w:bookmarkStart w:id="453" w:name="pg6917_71227"/>
    </w:p>
    <w:p>
      <w:pPr>
        <w:pStyle w:val="BookText"/>
        <w:rPr/>
      </w:pPr>
      <w:bookmarkEnd w:id="453"/>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هدفها شحن الصدور بالكراهية وإشعال فتيل الخلاف والنزاع بين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إثارتها لأجل التأثر والحزن والتألم والمواساة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الفلسفتان وإنْ كانتا مطلوبتين بمعنى مِنْ المعاني إذْ أنَّ شحن الصدور بالكراهية جرّاء رواية ظلامتها مطلوب اتّجاه المباشرين للحدث باعتبار أن الانكار القلبي من مراتب الأمر بالمعروف، ولا شأن له بإثارة الخلاف والنزاع بين المسلمين، بَلْ التأثر النفسي مِنْ مقدمات التبري كَمَا أنَّ الحزن والمواساة أمران عظيمان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مَعَ كُلّ ذَلِكَ فثمة فلسفات وأبعاد عظيمة منها</w:t>
      </w:r>
      <w:r>
        <w:rPr>
          <w:rFonts w:eastAsia="Amiri" w:cs="Amiri" w:ascii="Amiri" w:hAnsi="Amiri"/>
          <w:color w:val="111111"/>
          <w:sz w:val="28"/>
          <w:szCs w:val="28"/>
          <w:rtl w:val="true"/>
          <w:lang w:bidi="ar-SA"/>
        </w:rPr>
        <w:t>:</w:t>
      </w:r>
    </w:p>
    <w:p>
      <w:pPr>
        <w:pStyle w:val="Heading5"/>
        <w:numPr>
          <w:ilvl w:val="4"/>
          <w:numId w:val="1"/>
        </w:numPr>
        <w:rPr/>
      </w:pPr>
      <w:bookmarkStart w:id="454" w:name="__RefHeading___Toc1690718_372815092"/>
      <w:bookmarkStart w:id="455" w:name="_Toc158"/>
      <w:bookmarkEnd w:id="454"/>
      <w:r>
        <w:rPr>
          <w:rtl w:val="true"/>
        </w:rPr>
        <w:t>الفلسفة الأولى</w:t>
      </w:r>
      <w:r>
        <w:rPr>
          <w:rtl w:val="true"/>
        </w:rPr>
        <w:t xml:space="preserve">: </w:t>
      </w:r>
      <w:r>
        <w:rPr>
          <w:rtl w:val="true"/>
        </w:rPr>
        <w:t>إحياء المظلومية إحياء للمنهج القويم</w:t>
      </w:r>
      <w:r>
        <w:rPr>
          <w:rtl w:val="true"/>
        </w:rPr>
        <w:t>:</w:t>
      </w:r>
      <w:bookmarkEnd w:id="455"/>
    </w:p>
    <w:p>
      <w:pPr>
        <w:pStyle w:val="BookText"/>
        <w:rPr/>
      </w:pPr>
      <w:r>
        <w:rPr>
          <w:rFonts w:ascii="IRNazanin" w:hAnsi="IRNazanin" w:eastAsia="IRNazanin"/>
          <w:color w:val="111111"/>
          <w:sz w:val="28"/>
          <w:sz w:val="28"/>
          <w:szCs w:val="28"/>
          <w:rtl w:val="true"/>
          <w:lang w:bidi="fa-IR"/>
        </w:rPr>
        <w:t>إنَّهُ لا فرق بين استعراض مظلومية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ومظلومية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وبين إحياء المنهج والصراط القويم ووقاية المسلمين عَنْ السير فِي صراط الجحيم وَعَنْ الاستمساك بمنهج الزيغ والتزييف</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يغفل عَنْه الكثير مِنْ المسلمين، فيظن أنَّ التاريخ صفحة زائلة وَأنَّهُ واقع منصرم وَأنَّهُ حلقة مقطوعة لا أثر لها فِي الأجيال الآتية، ولا تداعيات لَهُ عَلَى العصر الراهن، فضلاً عَنْ المستقبل الواعد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 الأساس ثمة دعوى لتجديد تقويم تأريخي يبتدأ مِنْ عصرنا أو يبتدأ مِنْ المستقبل بالنسبة للأجيال اللاحقة، أيّ كُلّ جيل وطبقة تأريخية تدشن لها تقويما تاريخيا مقطوع الصلة عَنْ الطبقة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رفع مثل هَذَا الشعار فيه استئصال للمنهج العلمي وانقلاب عَلَى المسير البشري ودفن لمقتضيات الفطرة الإنسانية، لِأنَّ العصر الراهن والمستقبل الواعد ما هُوَ إلَّا تداعيات لما حدث فِي السابق، بَلْ هُمَا أمواج طوفان الماضي، ولا يمكن للنسيج الحضاري أنْ يُبنى فِي المستقبل بلحاظ كُلّ زوايا الحياة إذَا ما انقطع الحاضر والمستقبل عَنْ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شاهدان عَلَى سُخف مِنْ ينادي بشعار الفصل بين الماضي والحاضر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يُعرف بتداخل الطبقات، إذْ أنَّ التاريخ البشري قائم عَلَى أجيال وطبقات إلَّا أنَّ التداخل بين الطبقات أمر لازم أي اجتماع بَعْض مَنْ كَانَ في طبقة سابقة وَبَعْض مِنْ سيكون مِنْ طبقة لاحقة، ولا شكَّ أنَّ ذَلِكَ تلقائياً يوصل الطبقات بعضها ببعض مما يوجب تأثير وتأثر بعضها ببعض</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نسأل مَنْ يرفع شعار الفصل بين الماضي والحاضر والمستقبل الواعد هَلْ تريد به الفصل الكلي؟ وَهُوَ كَذَلِكَ فَهُوَ بالتالي </w:t>
      </w:r>
    </w:p>
    <w:p>
      <w:pPr>
        <w:pStyle w:val="BookText"/>
        <w:rPr/>
      </w:pPr>
      <w:r>
        <w:rPr>
          <w:rFonts w:ascii="Amiri" w:hAnsi="Amiri" w:eastAsia="Amiri" w:cs="Amiri"/>
          <w:color w:val="111111"/>
          <w:sz w:val="28"/>
          <w:sz w:val="28"/>
          <w:szCs w:val="28"/>
          <w:rtl w:val="true"/>
          <w:lang w:bidi="ar-SA"/>
        </w:rPr>
        <w:t>مناداة بدفن الإنتاج العلمي والحضاري الماضي وقطعه عَنْ التأثير فِي النتاج العلمي الحاضر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يعني الانقطاع عَنْ تاريخ العلم وعلم التاريخ وَهُمَا شيء واحد، والمناداة بذلك هُوَ شبيه بالقول أنَّ عَلَى البشرية أنْ تصفّر العلم وَهُوَ شبيه كَذَلِكَ بالقول أنَّ عَلَى البشرية أنْ تلغي الهوية العقلية وَهُوَ ما يسمى بالمصطلح الحديث فِي علم الحاسوب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الفورمات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نسأل عَلَى وفق أيّ برنامج ونظام علمي تسير البشرية لو ألغت تاريخها العلمي، وَأيّ إنتاج لها سيتطور إذَا ابتدأت مِنْ الصفر، وكيف ستتبلور لها حضارة إذَا هدّت دعامات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التأريخ عبارة عَنْ مخزن علمي عظيم ومنظار للبصيرة والرؤية العلمية وما بُنيت الحضارة فِي كُلّ جيل إلَّا عَلَى ثروات الماضي، فكيف يمكن للبشرية أنْ تبتدأ بتقويم جديد</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وَعَلَى ضوء ما تَقَدَّمَ مِنْ الإشكاليات لَمْ يكن أمام المنادين بالانقطاع عَنْ الماضي إلَّا رفع مقولتهم كشعار عام لكنّهم يمارسون عملاً الانتقائية التأريخية المزاجية، أيّ فِي الوقت الذي فيه يقطعون أنفسهم عَنْ صفحات مِنْ التأريخ ينسبونها إلى صفحات أُخرى إمَّا بميزان المزاجية أو بميزان العصبية أو بميزان السياسة أو غيرها إلَّا ميزان العلم وميزان البُرْهَان</w:t>
      </w:r>
      <w:r>
        <w:rPr>
          <w:rFonts w:eastAsia="Amiri" w:cs="Amiri" w:ascii="Amiri" w:hAnsi="Amiri"/>
          <w:color w:val="111111"/>
          <w:sz w:val="28"/>
          <w:szCs w:val="28"/>
          <w:rtl w:val="true"/>
          <w:lang w:bidi="ar-SA"/>
        </w:rPr>
        <w:t xml:space="preserve">. </w:t>
      </w:r>
      <w:bookmarkStart w:id="456" w:name="pg6917_71230"/>
    </w:p>
    <w:p>
      <w:pPr>
        <w:pStyle w:val="Heading5"/>
        <w:numPr>
          <w:ilvl w:val="4"/>
          <w:numId w:val="1"/>
        </w:numPr>
        <w:rPr/>
      </w:pPr>
      <w:bookmarkStart w:id="457" w:name="__RefHeading___Toc1690720_372815092"/>
      <w:bookmarkStart w:id="458" w:name="_Toc159"/>
      <w:bookmarkEnd w:id="456"/>
      <w:bookmarkEnd w:id="457"/>
      <w:r>
        <w:rPr>
          <w:rtl w:val="true"/>
        </w:rPr>
        <w:t>الفلسفة الثانية</w:t>
      </w:r>
      <w:r>
        <w:rPr>
          <w:rtl w:val="true"/>
        </w:rPr>
        <w:t xml:space="preserve">: </w:t>
      </w:r>
      <w:r>
        <w:rPr>
          <w:rtl w:val="true"/>
        </w:rPr>
        <w:t>التعرّف على الظلامات تمييز للقدوات</w:t>
      </w:r>
      <w:r>
        <w:rPr>
          <w:rtl w:val="true"/>
        </w:rPr>
        <w:t>:</w:t>
      </w:r>
      <w:bookmarkEnd w:id="458"/>
    </w:p>
    <w:p>
      <w:pPr>
        <w:pStyle w:val="Heading6"/>
        <w:numPr>
          <w:ilvl w:val="5"/>
          <w:numId w:val="1"/>
        </w:numPr>
        <w:rPr/>
      </w:pPr>
      <w:bookmarkStart w:id="459" w:name="__RefHeading___Toc1690722_372815092"/>
      <w:bookmarkStart w:id="460" w:name="_Toc160"/>
      <w:bookmarkEnd w:id="459"/>
      <w:r>
        <w:rPr>
          <w:rtl w:val="true"/>
        </w:rPr>
        <w:t>اشارة</w:t>
      </w:r>
      <w:bookmarkEnd w:id="460"/>
    </w:p>
    <w:p>
      <w:pPr>
        <w:pStyle w:val="BookText"/>
        <w:rPr/>
      </w:pPr>
      <w:r>
        <w:rPr>
          <w:rFonts w:ascii="Amiri" w:hAnsi="Amiri" w:eastAsia="Amiri" w:cs="Amiri"/>
          <w:color w:val="111111"/>
          <w:sz w:val="28"/>
          <w:sz w:val="28"/>
          <w:szCs w:val="28"/>
          <w:rtl w:val="true"/>
          <w:lang w:bidi="ar-SA"/>
        </w:rPr>
        <w:t>مما لَهُ دخاله فِي تمييز المنهج القويم عَنْ المنهج الغوي هُوَ أنْ نعرف مَنْ كَانَ عَلَى المنهج القويم وَمَنْ كَانَ عَلَى المنهج الغوي فِي تاريخ الإسلام، إذْ أنَّ الأشخاص فِي التأريخ لهم دور الإيصال للمنهج، فلو لَمْ يُمحّصوا ويُميِّزوا لكانت تبعيتهم بعمياوية موجبة للضلال والانحراف، وَقَدْ يظن متبعهم أنَّهُ يُحسن صُنعا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تظن أنَّ ما تقوم به التيارات والمنظمات المنحرفة كالقاعدة ومسمياتها الأُخرى وليد تاريخها الحاضر، وَإنما وليد تبعية وأتمام لرجال تأريخيين قاموا بنفس أنماط الأعمال البشعة الَّتِي يقومون بها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فأصحاب الفتنة فِي حرب الجمل قاموا بسفك دماء المسلمين وهتك حرماتهم، وبكل رعونة وعنجهية وتحت لافتة شعار مِنْ الشعارات الأصيلة فِي الدِّين، وَكُلّ ذَلِكَ انعكس فِي التأريخ الراهن عَلَى الاتباع والمشايعين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يجري اليوم مِنْ إشعال النيران الَّتِي تكاد أنْ تحرق بلاد الإسلام والشعوب المسلمة، وكذا قتل الأبرياء والتعدي عَلَى حرمات النساء والتمثيل والتنكيل بالأطفال وأكل لحوم البشر لَيْسَ كُلّ ذَلِكَ مِنْ باب الصدفة وَإنَّما هِيَ وليد ثقافة أخذوها مِنْ التأريخ وانعكاس </w:t>
      </w:r>
    </w:p>
    <w:p>
      <w:pPr>
        <w:pStyle w:val="BookText"/>
        <w:rPr/>
      </w:pPr>
      <w:r>
        <w:rPr>
          <w:rFonts w:ascii="Amiri" w:hAnsi="Amiri" w:eastAsia="Amiri" w:cs="Amiri"/>
          <w:color w:val="111111"/>
          <w:sz w:val="28"/>
          <w:sz w:val="28"/>
          <w:szCs w:val="28"/>
          <w:rtl w:val="true"/>
          <w:lang w:bidi="ar-SA"/>
        </w:rPr>
        <w:t>لمنهج مِنْ ظلموا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مبالغة إذَا ما قلنا أنَّ الكثير مِنْ المسلمين فِي الوقت الراهن يقتات عَلَى أفكار ومناهج تأريخية سرطانية وَهِيَ بطبيعتها لا تفرز إلَّا غدداً خطيرة تفت فِي جسم الأُمَّة وبنية المسلمين وعقيدة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 فِي التأريخ ابتلاء المسلمين بالمغول وفي مصادر أهل السَّنَة ذكر أنَّ الذي جاء بالمغول ودعاهم للهجوم عَلَى بلاد المسلمين فِي إيران وأتوا بما أتوا به مِنْ سفك الدماء إنَّما هُوَ الخليفة العباسي وَهُوَ نفس الخليفة الذي يُتباكى عَلَيْهِ ويُتباكى عَلَى خلافته الَّتِي تنعت بالخلافة الإسّلاميَّة برغم أنَّ صاحبها هُوَ الذي حرّش المغول عَلَى بلاد الإسلام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ما كتبه اثنان مِنْ علماء السَّنَة أحدهما يدعى بالهمداني والآخر يُدعى بالطباطبائي، ومما أثبتاه فِي كتابيهما أنَّ الذي أغرى المغول بالهجوم عَلَى بغداد قاضي القضاة الشافعي، وَهُوَ الذي دخل بغداد سراً مَعَ المغول متأخراً ومتواطئاً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أحد أنَّ التركيز عَلَى هَذِهِ الأمثلة هدفه خلق التشنج وإثارة القلاقل بين المسلمين، بَلْ المقصود هُوَ الدعوة إلى سبيل الله بالحكمة والموعظة الحسنة، فَإنَّ نبذ الفتنة بين المسلمين وضرورة المداراة بينهم لا يعني أنْ نتعامى عَنْ الحقيقة بَلْ ينسجم ذَلِكَ مَعَ </w:t>
      </w:r>
    </w:p>
    <w:p>
      <w:pPr>
        <w:pStyle w:val="BookText"/>
        <w:rPr/>
      </w:pPr>
      <w:r>
        <w:rPr>
          <w:rFonts w:ascii="Amiri" w:hAnsi="Amiri" w:eastAsia="Amiri" w:cs="Amiri"/>
          <w:color w:val="111111"/>
          <w:sz w:val="28"/>
          <w:sz w:val="28"/>
          <w:szCs w:val="28"/>
          <w:rtl w:val="true"/>
          <w:lang w:bidi="ar-SA"/>
        </w:rPr>
        <w:t>الإفصاح عَنْ الحقيقة بأسلوب ليِّن وطريقة هادئة وحوار برهاني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وَإلَّا لو أغضضنا عَنْ الحقيقة لبقت المواد التأريخية المسرطنة تبث غددها فِي الأُمَّة لتهدد وجودها بين آونة وَأُخرى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لابُدَّ أنْ يُتنبه إلى أنَّ إثارة ما فِي التأريخ مِنْ ظلامات لا لتعميمها إلى جماعات بريئة وَإنَّما المُراد خلق الوعي بأنَّ المفردات التأريخية هِيَ ظاهرة منهج، وَأنَّ ما يقع فِي الراهن الحاضر هُوَ بسبب الامتداد الفكري لتاريخ 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إذَا ما رفعت ظلامة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جلية واضحة كانت عبارة عَنْ صرخة فِي ضمير الأُمَّة بضرورة الرجوع إلى منهج المظلومين مِنْ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يترتب ما أخبرت عنه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احتلبوا ملاء القعب دماً عبيطا</w:t>
      </w:r>
      <w:r>
        <w:rPr>
          <w:rFonts w:eastAsia="Amiri" w:cs="Amiri" w:ascii="Amiri" w:hAnsi="Amiri"/>
          <w:color w:val="111111"/>
          <w:sz w:val="28"/>
          <w:szCs w:val="28"/>
          <w:rtl w:val="true"/>
          <w:lang w:bidi="ar-SA"/>
        </w:rPr>
        <w:t>»</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وقعت الأُمَّة فِي المحذور الذي أنبأت به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زالت ملحمتها قائمة فاعلة، فَإمَّا أنْ ترجع الأُمَّة عَنْ أصحاب المنهج الغوي إلى أصحاب الصراط المستقيم أو يكون مصيرها تعاقب المشاريع الدموية، فَمَرَّة واقعة الحرة وهدم الكعبة، وَإلى الوصول لفتنة المغول والاستعمار والآن فتنة القاعدة وداعش، ولن تتوقف الفتن الدموية إلَّا بالرجوع إلى دواء الخلاص ومرهم الشفاء وَهُمْ آل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وبالخصوص إلى ظلامات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تحليلا واستيعابا وعبرة، وَكُلّما ابتعدنا عَنْ توصيات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ازداد السرطان تفشياً فِي الأُمَّة ويتحقق ما أنذرت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رسمت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الشريفة الخريطة الحضارية وبيَّنت عوامل وأسباب النهوض الحضاري وعوامل وأسباب السقوط الحضاري، فَقَدْ أجادت فِي قراءة تاريخ الأجيال مِنْ منظور إلهي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ترعو الأُمَّة إلى وصيتها ووصاياها فَإنَّها تقترب مِنْ زمن يأجوج ومأجوج كَمَا في تسمية الوحي، أيّ أنَّ الابتعاد عَنْ صراطها وصراط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يؤثر فحسب فِي حظوظ الإنسان مِنْ الإسلام وَإنَّما يصيّره إلى واقع يأجوج ومأجوج، أيّ يتأجج بالفتنة ويؤجج الفتنة والدمار والفساد فِي الأرْض تحت شعار مِنْ شعارات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يمكننا أنْ نعنون ذكرى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بذكرى الخلاص وصراط النجاة ودواء الشفاء لِكُلِّ ما تعانيه وتأنّ مِنْهُ الأُمَّة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عقلت البشرية غرباً وشرقاً أنْ منشأ مصائبها إنَّما هُوَ مِنْ الحكم والقيادة وَمِنْ فكر يأجوج ومأجوج الذي يستبيح الحرمات ويقوّض كُلّ ثوابت الإسلام تحت شعار مِنْ شعارات الإسلام</w:t>
      </w:r>
      <w:r>
        <w:rPr>
          <w:rFonts w:eastAsia="Amiri" w:cs="Amiri" w:ascii="Amiri" w:hAnsi="Amiri"/>
          <w:color w:val="111111"/>
          <w:sz w:val="28"/>
          <w:szCs w:val="28"/>
          <w:rtl w:val="true"/>
          <w:lang w:bidi="ar-SA"/>
        </w:rPr>
        <w:t xml:space="preserve">. </w:t>
      </w:r>
      <w:bookmarkStart w:id="461" w:name="pg6917_71234"/>
    </w:p>
    <w:p>
      <w:pPr>
        <w:pStyle w:val="Heading6"/>
        <w:numPr>
          <w:ilvl w:val="5"/>
          <w:numId w:val="1"/>
        </w:numPr>
        <w:rPr/>
      </w:pPr>
      <w:bookmarkStart w:id="462" w:name="__RefHeading___Toc1690724_372815092"/>
      <w:bookmarkStart w:id="463" w:name="_Toc161"/>
      <w:bookmarkEnd w:id="461"/>
      <w:bookmarkEnd w:id="462"/>
      <w:r>
        <w:rPr>
          <w:rtl w:val="true"/>
        </w:rPr>
        <w:t>علل تصفية الزهراء</w:t>
      </w:r>
      <w:r>
        <w:rPr>
          <w:rtl w:val="true"/>
        </w:rPr>
        <w:t>(</w:t>
      </w:r>
      <w:r>
        <w:rPr>
          <w:rtl w:val="true"/>
        </w:rPr>
        <w:t>عليها السلام</w:t>
      </w:r>
      <w:r>
        <w:rPr>
          <w:rtl w:val="true"/>
        </w:rPr>
        <w:t>):</w:t>
      </w:r>
      <w:bookmarkEnd w:id="463"/>
    </w:p>
    <w:p>
      <w:pPr>
        <w:pStyle w:val="Heading6"/>
        <w:numPr>
          <w:ilvl w:val="5"/>
          <w:numId w:val="1"/>
        </w:numPr>
        <w:rPr/>
      </w:pPr>
      <w:bookmarkStart w:id="464" w:name="__RefHeading___Toc1690726_372815092"/>
      <w:bookmarkStart w:id="465" w:name="_Toc162"/>
      <w:bookmarkEnd w:id="464"/>
      <w:r>
        <w:rPr>
          <w:rtl w:val="true"/>
        </w:rPr>
        <w:t>اشارة</w:t>
      </w:r>
      <w:bookmarkEnd w:id="465"/>
    </w:p>
    <w:p>
      <w:pPr>
        <w:pStyle w:val="BookText"/>
        <w:rPr/>
      </w:pPr>
      <w:r>
        <w:rPr>
          <w:rFonts w:ascii="Amiri" w:hAnsi="Amiri" w:eastAsia="Amiri" w:cs="Amiri"/>
          <w:color w:val="111111"/>
          <w:sz w:val="28"/>
          <w:sz w:val="28"/>
          <w:szCs w:val="28"/>
          <w:rtl w:val="true"/>
          <w:lang w:bidi="ar-SA"/>
        </w:rPr>
        <w:t>وفي ذيل هَذِهِ المقالة نتساءل حول الأسباب والعلل الَّتِي دفعت خصوم أهل البيت لتصفية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ونكتفي ها هُنَا بتسجيل أهم تلك العلل وَهِيَ ثلاث</w:t>
      </w:r>
      <w:r>
        <w:rPr>
          <w:rFonts w:eastAsia="Amiri" w:cs="Amiri" w:ascii="Amiri" w:hAnsi="Amiri"/>
          <w:color w:val="111111"/>
          <w:sz w:val="28"/>
          <w:szCs w:val="28"/>
          <w:rtl w:val="true"/>
          <w:lang w:bidi="ar-SA"/>
        </w:rPr>
        <w:t>:</w:t>
      </w:r>
    </w:p>
    <w:p>
      <w:pPr>
        <w:pStyle w:val="Heading6"/>
        <w:numPr>
          <w:ilvl w:val="5"/>
          <w:numId w:val="1"/>
        </w:numPr>
        <w:rPr/>
      </w:pPr>
      <w:bookmarkStart w:id="466" w:name="__RefHeading___Toc1690728_372815092"/>
      <w:bookmarkStart w:id="467" w:name="_Toc163"/>
      <w:bookmarkEnd w:id="466"/>
      <w:r>
        <w:rPr>
          <w:rtl w:val="true"/>
        </w:rPr>
        <w:t>العلة الأولى</w:t>
      </w:r>
      <w:r>
        <w:rPr>
          <w:rtl w:val="true"/>
        </w:rPr>
        <w:t xml:space="preserve">: </w:t>
      </w:r>
      <w:r>
        <w:rPr>
          <w:rtl w:val="true"/>
        </w:rPr>
        <w:t>حيلولة وجود الزهراء</w:t>
      </w:r>
      <w:r>
        <w:rPr>
          <w:rtl w:val="true"/>
        </w:rPr>
        <w:t>(</w:t>
      </w:r>
      <w:r>
        <w:rPr>
          <w:rtl w:val="true"/>
        </w:rPr>
        <w:t>عليها السلام</w:t>
      </w:r>
      <w:r>
        <w:rPr>
          <w:rtl w:val="true"/>
        </w:rPr>
        <w:t xml:space="preserve">) </w:t>
      </w:r>
      <w:r>
        <w:rPr>
          <w:rtl w:val="true"/>
        </w:rPr>
        <w:t>عن البيعة</w:t>
      </w:r>
      <w:r>
        <w:rPr>
          <w:rtl w:val="true"/>
        </w:rPr>
        <w:t>:</w:t>
      </w:r>
      <w:bookmarkEnd w:id="467"/>
    </w:p>
    <w:p>
      <w:pPr>
        <w:pStyle w:val="BookText"/>
        <w:rPr/>
      </w:pPr>
      <w:r>
        <w:rPr>
          <w:rFonts w:ascii="Amiri" w:hAnsi="Amiri" w:eastAsia="Amiri" w:cs="Amiri"/>
          <w:color w:val="111111"/>
          <w:sz w:val="28"/>
          <w:sz w:val="28"/>
          <w:szCs w:val="28"/>
          <w:rtl w:val="true"/>
          <w:lang w:bidi="ar-SA"/>
        </w:rPr>
        <w:t>لَقَدْ كَانَ مِنْ أهم الخطوات لإحكام سلطة المستولي عَلَى الخلافة أخذ البيعة مِنْ الممثل الشرعي للخلافة، إذْ لو تمت البيعة وسوقت عَلَى أنَّها بيعة عَنْ رضا وقبول وانسجام مَعَ العهد الجديد لانساقت مجاميع المسلمين وبلا أدنى تردد للمبايعة والرضوخ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لوجود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الأثر فِي الحيلولة دون حصول البيعة ولو صورة، إذْ أنَّها دافعت عَنْ مقام علي ومانعتهم مِنْ إرغامه عَلَى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يُفهم أنَّ أوَّل علة لتصفيتها هُوَ إخفاء دورها والتفرّد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Heading6"/>
        <w:numPr>
          <w:ilvl w:val="5"/>
          <w:numId w:val="1"/>
        </w:numPr>
        <w:rPr/>
      </w:pPr>
      <w:bookmarkStart w:id="468" w:name="__RefHeading___Toc1690730_372815092"/>
      <w:bookmarkStart w:id="469" w:name="_Toc164"/>
      <w:bookmarkEnd w:id="468"/>
      <w:r>
        <w:rPr>
          <w:rtl w:val="true"/>
        </w:rPr>
        <w:t>العلة الثانية</w:t>
      </w:r>
      <w:r>
        <w:rPr>
          <w:rtl w:val="true"/>
        </w:rPr>
        <w:t xml:space="preserve">: </w:t>
      </w:r>
      <w:r>
        <w:rPr>
          <w:rtl w:val="true"/>
        </w:rPr>
        <w:t>تصفيتها لمصادرة حقها</w:t>
      </w:r>
      <w:r>
        <w:rPr>
          <w:rtl w:val="true"/>
        </w:rPr>
        <w:t>:</w:t>
      </w:r>
      <w:bookmarkEnd w:id="46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بنفسها بُنيان للولاية لأنَّها متشاطرة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وَمِنْ ثمَّ كَانَ مطالبتها بفدك باعتبار حق ولايتها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 ولاية </w:t>
      </w:r>
      <w:bookmarkStart w:id="470" w:name="pg6917_71235"/>
    </w:p>
    <w:p>
      <w:pPr>
        <w:pStyle w:val="BookText"/>
        <w:rPr/>
      </w:pPr>
      <w:bookmarkEnd w:id="470"/>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ولأنَّهم أرادوا غصب ذَلِكَ الحَقّ، فَكَانَ لابُدَّ مِنْ تصفية صاحبه وَهِيَ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Heading6"/>
        <w:numPr>
          <w:ilvl w:val="5"/>
          <w:numId w:val="1"/>
        </w:numPr>
        <w:rPr/>
      </w:pPr>
      <w:bookmarkStart w:id="471" w:name="__RefHeading___Toc1690732_372815092"/>
      <w:bookmarkStart w:id="472" w:name="_Toc165"/>
      <w:bookmarkEnd w:id="471"/>
      <w:r>
        <w:rPr>
          <w:rtl w:val="true"/>
        </w:rPr>
        <w:t>العلة الثَّالثة</w:t>
      </w:r>
      <w:r>
        <w:rPr>
          <w:rtl w:val="true"/>
        </w:rPr>
        <w:t xml:space="preserve">: </w:t>
      </w:r>
      <w:r>
        <w:rPr>
          <w:rtl w:val="true"/>
        </w:rPr>
        <w:t>شرعيتها المحكمة</w:t>
      </w:r>
      <w:r>
        <w:rPr>
          <w:rtl w:val="true"/>
        </w:rPr>
        <w:t>(</w:t>
      </w:r>
      <w:r>
        <w:rPr>
          <w:rtl w:val="true"/>
        </w:rPr>
        <w:t>عليها السلام</w:t>
      </w:r>
      <w:r>
        <w:rPr>
          <w:rtl w:val="true"/>
        </w:rPr>
        <w:t xml:space="preserve">) </w:t>
      </w:r>
      <w:r>
        <w:rPr>
          <w:rtl w:val="true"/>
        </w:rPr>
        <w:t>اسقاط لشرعيتهم</w:t>
      </w:r>
      <w:r>
        <w:rPr>
          <w:rtl w:val="true"/>
        </w:rPr>
        <w:t>:</w:t>
      </w:r>
      <w:bookmarkEnd w:id="472"/>
    </w:p>
    <w:p>
      <w:pPr>
        <w:pStyle w:val="Heading6"/>
        <w:numPr>
          <w:ilvl w:val="5"/>
          <w:numId w:val="1"/>
        </w:numPr>
        <w:rPr/>
      </w:pPr>
      <w:bookmarkStart w:id="473" w:name="__RefHeading___Toc1690734_372815092"/>
      <w:bookmarkStart w:id="474" w:name="_Toc166"/>
      <w:bookmarkEnd w:id="473"/>
      <w:r>
        <w:rPr>
          <w:rtl w:val="true"/>
        </w:rPr>
        <w:t>اشارة</w:t>
      </w:r>
      <w:bookmarkEnd w:id="474"/>
    </w:p>
    <w:p>
      <w:pPr>
        <w:pStyle w:val="BookText"/>
        <w:rPr/>
      </w:pPr>
      <w:r>
        <w:rPr>
          <w:rFonts w:ascii="Amiri" w:hAnsi="Amiri" w:eastAsia="Amiri" w:cs="Amiri"/>
          <w:color w:val="111111"/>
          <w:sz w:val="28"/>
          <w:sz w:val="28"/>
          <w:szCs w:val="28"/>
          <w:rtl w:val="true"/>
          <w:lang w:bidi="ar-SA"/>
        </w:rPr>
        <w:t>لقد كان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إسقاطا لشرعيتهم، فَإنَّ قرابتها مَعَ ما لها مِنْ مقامات وسؤدد يكشف أقنعة الشرعية الَّتِي تلبّسوا بها ولما لها مِنْ مخزون مقام شرعية محكم لا تشابه فيه ولا ضبابية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الأمر شواهد</w:t>
      </w:r>
      <w:r>
        <w:rPr>
          <w:rFonts w:eastAsia="Amiri" w:cs="Amiri" w:ascii="Amiri" w:hAnsi="Amiri"/>
          <w:color w:val="111111"/>
          <w:sz w:val="28"/>
          <w:szCs w:val="28"/>
          <w:rtl w:val="true"/>
          <w:lang w:bidi="ar-SA"/>
        </w:rPr>
        <w:t>:</w:t>
      </w:r>
    </w:p>
    <w:p>
      <w:pPr>
        <w:pStyle w:val="Heading6"/>
        <w:numPr>
          <w:ilvl w:val="5"/>
          <w:numId w:val="1"/>
        </w:numPr>
        <w:rPr/>
      </w:pPr>
      <w:bookmarkStart w:id="475" w:name="__RefHeading___Toc1690736_372815092"/>
      <w:bookmarkStart w:id="476" w:name="_Toc167"/>
      <w:bookmarkEnd w:id="475"/>
      <w:r>
        <w:rPr>
          <w:rtl w:val="true"/>
        </w:rPr>
        <w:t>الشاهد الأوَّل</w:t>
      </w:r>
      <w:r>
        <w:rPr>
          <w:rtl w:val="true"/>
        </w:rPr>
        <w:t>:</w:t>
      </w:r>
      <w:bookmarkEnd w:id="476"/>
    </w:p>
    <w:p>
      <w:pPr>
        <w:pStyle w:val="BookText"/>
        <w:rPr/>
      </w:pPr>
      <w:r>
        <w:rPr>
          <w:rFonts w:ascii="Amiri" w:hAnsi="Amiri" w:eastAsia="Amiri" w:cs="Amiri"/>
          <w:color w:val="111111"/>
          <w:sz w:val="28"/>
          <w:sz w:val="28"/>
          <w:szCs w:val="28"/>
          <w:rtl w:val="true"/>
          <w:lang w:bidi="ar-SA"/>
        </w:rPr>
        <w:t>استنهاضها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للمسلمين عسكرياً مرتين جهاراً نهاراً أمام المستولي الأوَّل عَلَى الخلافة وَمِنْ دون أنْ يُنكر عَلَيْهَا هَذَا الاستهاض والإعلان للحرب، إذْ أنَّ إعلانها للحرب إسقاط لِكُلِّ حرمات مجموعة السقيفة دماً ومالاً</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مقاطع خطبتها الدَّالَّة عَلَى استنهاضها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بني قيلة أأهضم تراث أبي؟ وأنتم بمرأى مني ومسمع، ومنتدى ومجمع تلبسكم الدعوة، وتشملكم الخبرة، وأنتم ذوو العدد والعدة، والأداة والقوة وعندكم السلاح والجنة توافيكم الدعوة فلا تجيبون، وتأتيكم الصرخة فلا تغيثون، وأنتم موصوفون بالكفاح، معروفون بالخير </w:t>
      </w:r>
      <w:bookmarkStart w:id="477" w:name="pg6917_71236"/>
    </w:p>
    <w:p>
      <w:pPr>
        <w:pStyle w:val="BookText"/>
        <w:rPr/>
      </w:pPr>
      <w:bookmarkEnd w:id="477"/>
      <w:r>
        <w:rPr>
          <w:rFonts w:ascii="Amiri" w:hAnsi="Amiri" w:eastAsia="Amiri" w:cs="Amiri"/>
          <w:color w:val="111111"/>
          <w:sz w:val="28"/>
          <w:sz w:val="28"/>
          <w:szCs w:val="28"/>
          <w:rtl w:val="true"/>
          <w:lang w:bidi="ar-SA"/>
        </w:rPr>
        <w:t>والصلاح، والنخبة التي انتخبت، والخيرة التي اختيرت لنا أهل البيت، قاتلتم العرب، وتحملتم الكد والتعب، وناطحتم الأمم، وكافحتم البهم، لا نبرح أو تبرحون نأمركم فتأتمرون</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خروجها لمدة أربعين ليلة تدور عَلَى بيوت أهل المدينة تدعوهم للرجوع إلى البيعة الشرعية استنهاض لهممهم ودفعهم للتمرد والاستعصاء عَلَى الحكم القائم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ففي الاختصاص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علي على أتان عليه كساء له خمل، فدار بها أربعين صباحا في بيوت المهاجرين والأنصار والحسن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وهي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المهاجرين والأنصار انصروا الله فإني ابنة نبيكم وقد بايعتم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بايعتموه أن تمنعوه وذريته مما تمنعون منه أنفسكم وذراريكم ففوا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ببيعتكم،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أعانها أحد ولا أجابها ولا نصرها</w:t>
      </w:r>
      <w:r>
        <w:rPr>
          <w:rFonts w:eastAsia="IRNazanin" w:cs="IRNazanin"/>
          <w:color w:val="111111"/>
          <w:sz w:val="28"/>
          <w:szCs w:val="28"/>
          <w:rtl w:val="true"/>
          <w:lang w:bidi="fa-IR"/>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8" w:name="__RefHeading___Toc1690738_372815092"/>
      <w:bookmarkStart w:id="479" w:name="_Toc168"/>
      <w:bookmarkEnd w:id="478"/>
      <w:r>
        <w:rPr>
          <w:rtl w:val="true"/>
        </w:rPr>
        <w:t>الشاهد الثَّاني</w:t>
      </w:r>
      <w:r>
        <w:rPr>
          <w:rtl w:val="true"/>
        </w:rPr>
        <w:t>:</w:t>
      </w:r>
      <w:bookmarkEnd w:id="479"/>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 ما ذكره ابن أبي الحديد مِنْ أنَّها لما خطبت أشعلت ضمائرهم وأذكت فيهم حسّ المسؤولية فهتف الأنصار بولاية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واسمه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وَكَانَ ذَلِكَ بحضور المستولي الأوَّل عَلَى الخلافة ولكنَّهُ لَمْ يستطع أنْ ينبس ببت شفة يدين بها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يَدُلّ عَلَى رصيد ضخم مِنْ الشرعية لديها بحيث لا يمكن أنْ يواجه به، فضلاً عَنْ أن يقلب الأُمُور لصالحه ويداين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وعكس هَذَا الأمر حصل بين علي وعائشة فِي المواجهة إذْ لمّا خرجت وألّبت البعض كذباً وزوراً ضد إمام زمانها واجهها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ثبات فَلَمْ تستطع أنْ تقلب وجه الشرعية؛</w:t>
      </w:r>
    </w:p>
    <w:p>
      <w:pPr>
        <w:pStyle w:val="BookText"/>
        <w:rPr/>
      </w:pPr>
      <w:r>
        <w:rPr>
          <w:rFonts w:ascii="Amiri" w:hAnsi="Amiri" w:eastAsia="Amiri" w:cs="Amiri"/>
          <w:color w:val="111111"/>
          <w:sz w:val="28"/>
          <w:sz w:val="28"/>
          <w:szCs w:val="28"/>
          <w:rtl w:val="true"/>
          <w:lang w:bidi="ar-SA"/>
        </w:rPr>
        <w:t>ولذا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فقأت عين الفتنة</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لما واجهوه بشرعية مقنّعة مدلّسة غَيْر مَرَّة واجههم برصيد أكبر مِنْ الشرعية، فأقسط كُلّ العناوين مِنْ سابقة للإسلام للبعض أو هجرة وجهاد أو زوجية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تذرّع طلحة والزبير بما لهما مِنْ عناوين كالهجرة والجهاد وأشعلا فتنة ضد حكم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وكذا لمّا استغلت عائشة عنوان زوجيتها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وعنوان أمومتها للمسلمين فحرّضت عَلَى حرب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لذلك أنْ يصمد أمام شرعيته الإلهية</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فثبت مِنْ الصراع الأوَّل والصراع الثَّانِي ما لعلي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 ورصيد فِي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وَنُؤكِّد ها هُنَا عَلَى علو 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المسلمين خلافاً لما يصوّره بَعْض المذاهب مِنْ أنَّ مقامها فِي الأُمَّة مقام عادي متعارف، إذْ أنَّ وجودها بنفسه هُوَ مدار الشرعية فلا تستقيم لأحد خلافة مِنْ رجالات السقيفة فضلاً عَنْ بني أمية مَعَ وجودها وعدم تصفيتها واغتيالها وترحيلها عَنْ دار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طال بقاؤها لما استقامت أيّ شرعية مغلّفة ولكانت محطّ استقاء الشرعية فِي نظر كُلّ مِنْ يدخل الإسلام مِنْ أقاصي الديار، حيث يُشاهد ويُلاحظ ما عَلَيْهِ ريحانة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اعتقاد ديني أو سياسي فينتزع بذلك أيّ ادعاء شرعية فِي مسار السقيفة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فرحيلها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السريع فِي غضون أربعين يوماً أو سبعين يومأً أو تسعين يوماً عَلَى اختلاف الروايات تصفية متعمدة واخفاء قسري لوجودها لما تمثله فِي نفسها مِنْ مقام شامخ وحضور رائد قادر عَلَى تقويض كُلّ جهودهم وإفشال كُلّ تخطيطاتهم، إذْ لَمْ ينفعهم مقارعتها بالإرهاب السقيفي أو استدعاء المرتزقة إلى داخل المدينة، حَيْثُ أتوا بقبيلة بني أسلم كمرتزقة لتقوية الحكم كَمَا جاء ذَلِكَ فِي الزيارة الجامعة لأئمة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فحشر سفلة الأعراب، وبقايا الأحزاب، إلى دار النبوة والرسالة</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480" w:name="pg6917_71239"/>
    </w:p>
    <w:p>
      <w:pPr>
        <w:pStyle w:val="BookText"/>
        <w:rPr/>
      </w:pPr>
      <w:bookmarkEnd w:id="480"/>
      <w:r>
        <w:rPr>
          <w:rFonts w:ascii="Amiri" w:hAnsi="Amiri" w:eastAsia="Amiri" w:cs="Amiri"/>
          <w:color w:val="111111"/>
          <w:sz w:val="28"/>
          <w:sz w:val="28"/>
          <w:szCs w:val="28"/>
          <w:rtl w:val="true"/>
          <w:lang w:bidi="ar-SA"/>
        </w:rPr>
        <w:t xml:space="preserve">وَمَعَ ذَلِكَ كَانَ كُلّ الأُمَّة فِي جانب ولبوة النبوة فِي جانب لا تحيد ولا تحاد عَنْ خط أبيها تحت أيّ ظرف وتحت أيّ ترهيب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يشد لمقامها فِي الأُمَّة وصية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انفذ لما أمرتك به فاطمة</w:t>
      </w:r>
      <w:r>
        <w:rPr>
          <w:rFonts w:eastAsia="Amiri" w:cs="Amiri" w:ascii="Amiri" w:hAnsi="Amiri"/>
          <w:color w:val="111111"/>
          <w:sz w:val="28"/>
          <w:szCs w:val="28"/>
          <w:rtl w:val="true"/>
          <w:lang w:bidi="ar-SA"/>
        </w:rPr>
        <w:t xml:space="preserve">) </w:t>
      </w:r>
      <w:r>
        <w:rPr>
          <w:rStyle w:val="FootnoteAnchor"/>
          <w:rtl w:val="true"/>
        </w:rPr>
        <w:footnoteReference w:id="460"/>
      </w:r>
      <w:r>
        <w:rPr>
          <w:rFonts w:ascii="Amiri" w:hAnsi="Amiri" w:eastAsia="Amiri" w:cs="Amiri"/>
          <w:color w:val="111111"/>
          <w:sz w:val="28"/>
          <w:sz w:val="28"/>
          <w:szCs w:val="28"/>
          <w:rtl w:val="true"/>
          <w:lang w:bidi="ar-SA"/>
        </w:rPr>
        <w:t>وَهِيَ وصية عظيمة إذْ مفادها أمر أمام الأُمَّة والوصي المنصوب مِنْ قبل الله بالإئتمار بأمر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وبالتحليل للمواد التأريخية مضمومة لمواد روائية وحيانية مَعَ المبالغة فِي المقابلة والمقارنة والتحليل بنظام الشبكية تتجلى لنا المسألة بنحو واضح، ويظهر معنى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صفيّت واغتيلت واختُلست إذْ أنَّ بقاءها يلغي أيّ فرصة لاستتباب حكم الجور والغي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ذَلِكَ عَلَى كونها فِي القوة والمنعة كالجبال مِنْ العظمة والشرعية</w:t>
      </w:r>
      <w:r>
        <w:rPr>
          <w:rFonts w:eastAsia="Amiri" w:cs="Amiri" w:ascii="Amiri" w:hAnsi="Amiri"/>
          <w:color w:val="111111"/>
          <w:sz w:val="28"/>
          <w:szCs w:val="28"/>
          <w:rtl w:val="true"/>
          <w:lang w:bidi="ar-SA"/>
        </w:rPr>
        <w:t>.</w:t>
      </w:r>
    </w:p>
    <w:p>
      <w:pPr>
        <w:pStyle w:val="Heading6"/>
        <w:numPr>
          <w:ilvl w:val="5"/>
          <w:numId w:val="1"/>
        </w:numPr>
        <w:rPr/>
      </w:pPr>
      <w:bookmarkStart w:id="481" w:name="__RefHeading___Toc1690740_372815092"/>
      <w:bookmarkStart w:id="482" w:name="_Toc169"/>
      <w:bookmarkEnd w:id="481"/>
      <w:r>
        <w:rPr>
          <w:rtl w:val="true"/>
        </w:rPr>
        <w:t>الفرية على الزهراء</w:t>
      </w:r>
      <w:r>
        <w:rPr>
          <w:rtl w:val="true"/>
        </w:rPr>
        <w:t>(</w:t>
      </w:r>
      <w:r>
        <w:rPr>
          <w:rtl w:val="true"/>
        </w:rPr>
        <w:t>عليها السلام</w:t>
      </w:r>
      <w:r>
        <w:rPr>
          <w:rtl w:val="true"/>
        </w:rPr>
        <w:t xml:space="preserve">) </w:t>
      </w:r>
      <w:r>
        <w:rPr>
          <w:rtl w:val="true"/>
        </w:rPr>
        <w:t>فرية على الدِّين</w:t>
      </w:r>
      <w:r>
        <w:rPr>
          <w:rtl w:val="true"/>
        </w:rPr>
        <w:t>:</w:t>
      </w:r>
      <w:bookmarkEnd w:id="48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وثمة مثل قرآني يوضح ما نحن فيه، فلو لاحظنا سورة النساء فِي المقاطع القرآنية الَّتِي يشرح فيها القُرآن سبب كفر اليهود، فيقول تَعَالَى فِي تعداد الملفات الَّتِي يؤاخذ عَلَيْهَا اليهود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فَبِما نَقْضِهِمْ مِيثاقَهُمْ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 كُفْرِهِمْ بِآياتِ اللّهِ وَ قَتْلِهِمُ الْأَنْبِياءَ بِغَيْرِ حَقٍّ وَ قَوْلِهِمْ قُلُوبُنا غُلْفٌ بَلْ طَبَعَ اللّهُ عَلَيْها بِكُفْرِهِمْ فَلا يُؤْمِنُونَ إِلاّ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بِكُفْرِهِمْ وَ قَوْلِهِمْ عَلى مَرْيَمَ بُهْتاناً عَظِيماً</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63"/>
      </w:r>
    </w:p>
    <w:p>
      <w:pPr>
        <w:pStyle w:val="BookText"/>
        <w:rPr/>
      </w:pPr>
      <w:r>
        <w:rPr>
          <w:rFonts w:ascii="Amiri" w:hAnsi="Amiri" w:eastAsia="Amiri" w:cs="Amiri"/>
          <w:color w:val="111111"/>
          <w:sz w:val="28"/>
          <w:sz w:val="28"/>
          <w:szCs w:val="28"/>
          <w:rtl w:val="true"/>
          <w:lang w:bidi="ar-SA"/>
        </w:rPr>
        <w:t>فذكرت الآيات عِدَّة 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كفرهم بنقض ميثاقهم مَعَ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قتلهم الأنبياء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الإضلال الإلهي لهم جزاءً ونتيجة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فريتهم عَلَى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 هُنَا يساوي القُرآن الكريم فريتهم عَلَى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بالله، ويساوي قتلهم للأنبياء بفريتهم عَلَى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يستثير السُّؤال عَنْ حجم التمثيل الذي تمثله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تكون الفرية عَلَيْهَا كفر بالله وقتل للأنبياء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وما هُوَ وجه الربط بين الفرية عَلَى مريم وبين الدِّين؟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فِي الآيات تصريحاً بأنَّ فرية اليهود عَلَى مريم مِنْ جهة طهارتها مربوطة بالنبوة، وإنَّ لها موقعاً ببركته تكون الفرية عَلَيْهَا افتراء عَلَى</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83" w:name="pg6917_71241"/>
    </w:p>
    <w:p>
      <w:pPr>
        <w:pStyle w:val="BookText"/>
        <w:rPr/>
      </w:pPr>
      <w:bookmarkEnd w:id="483"/>
      <w:r>
        <w:rPr>
          <w:rFonts w:ascii="Amiri" w:hAnsi="Amiri" w:eastAsia="Amiri" w:cs="Amiri"/>
          <w:color w:val="111111"/>
          <w:sz w:val="28"/>
          <w:sz w:val="28"/>
          <w:szCs w:val="28"/>
          <w:rtl w:val="true"/>
          <w:lang w:bidi="ar-SA"/>
        </w:rPr>
        <w:t>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هَذَا الشأن فِي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بمن هِيَ أعظم مِنْ مريم، أليست الأولوية القطعية حاكمة بإن فريتهم عَلَى مريم الكبرى فرية عَلَى موقع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وفرية عَلَى الدِّين وأصوله، وَإلَّا فكيف يقرن الله تَعَالَى بين شيء مِنْ أصول الدِّين وآخر لَيْسَ مِنْ أصوله، بَلْ السياق كله منعقد عَلَى أصول دينية وَأُمُور اعتقادية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فالفرية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طابعها فردياً، وَلَيْسَ وزانها أُسرياً، وَلَيْسَ شأنها شأن الفرية عَلَى عموم المُؤْمِنِين، وَإنَّما الفرية عَلَيْهَا سواء فِي فدك أو فِي غَيْر فدك فريّة عَلَى ولايتها وَعَلَى موقعيتها، إذْ أنَّ فدك هِيَ رمز لولايتها وموقعيتها بنص سورة الحشر وسورة الإسراء، وَقَدْ تَقَدَّمَ الحديث فيهما، فالفرية عَلَيْهَا فِي فدك إنكار لولايتها عَلَى الفيء وبالتالي فَهُوَ إنكار لولايتها فِي الدِّين وأموره</w:t>
      </w:r>
      <w:r>
        <w:rPr>
          <w:rFonts w:eastAsia="Amiri" w:cs="Amiri" w:ascii="Amiri" w:hAnsi="Amiri"/>
          <w:color w:val="111111"/>
          <w:sz w:val="28"/>
          <w:szCs w:val="28"/>
          <w:rtl w:val="true"/>
          <w:lang w:bidi="ar-SA"/>
        </w:rPr>
        <w:t>.</w:t>
      </w:r>
    </w:p>
    <w:p>
      <w:pPr>
        <w:pStyle w:val="Heading6"/>
        <w:numPr>
          <w:ilvl w:val="5"/>
          <w:numId w:val="1"/>
        </w:numPr>
        <w:rPr/>
      </w:pPr>
      <w:bookmarkStart w:id="484" w:name="__RefHeading___Toc1690742_372815092"/>
      <w:bookmarkStart w:id="485" w:name="_Toc170"/>
      <w:bookmarkEnd w:id="484"/>
      <w:r>
        <w:rPr>
          <w:rtl w:val="true"/>
        </w:rPr>
        <w:t>اشتراك الْنَّبِيّ</w:t>
      </w:r>
      <w:r>
        <w:rPr>
          <w:rtl w:val="true"/>
        </w:rPr>
        <w:t>(</w:t>
      </w:r>
      <w:r>
        <w:rPr>
          <w:rtl w:val="true"/>
        </w:rPr>
        <w:t>صلی الله علیه و آله</w:t>
      </w:r>
      <w:r>
        <w:rPr>
          <w:rtl w:val="true"/>
        </w:rPr>
        <w:t xml:space="preserve">) </w:t>
      </w:r>
      <w:r>
        <w:rPr>
          <w:rtl w:val="true"/>
        </w:rPr>
        <w:t>وبضعته</w:t>
      </w:r>
      <w:r>
        <w:rPr>
          <w:rtl w:val="true"/>
        </w:rPr>
        <w:t>(</w:t>
      </w:r>
      <w:r>
        <w:rPr>
          <w:rtl w:val="true"/>
        </w:rPr>
        <w:t>عليها السلام</w:t>
      </w:r>
      <w:r>
        <w:rPr>
          <w:rtl w:val="true"/>
        </w:rPr>
        <w:t xml:space="preserve">) </w:t>
      </w:r>
      <w:r>
        <w:rPr>
          <w:rtl w:val="true"/>
        </w:rPr>
        <w:t>فِي شدة الظلامة</w:t>
      </w:r>
      <w:r>
        <w:rPr>
          <w:rtl w:val="true"/>
        </w:rPr>
        <w:t>:</w:t>
      </w:r>
      <w:bookmarkEnd w:id="485"/>
    </w:p>
    <w:p>
      <w:pPr>
        <w:pStyle w:val="BookText"/>
        <w:rPr/>
      </w:pPr>
      <w:r>
        <w:rPr>
          <w:rFonts w:ascii="Amiri" w:hAnsi="Amiri" w:eastAsia="Amiri" w:cs="Amiri"/>
          <w:color w:val="111111"/>
          <w:sz w:val="28"/>
          <w:sz w:val="28"/>
          <w:szCs w:val="28"/>
          <w:rtl w:val="true"/>
          <w:lang w:bidi="ar-SA"/>
        </w:rPr>
        <w:t>لا يخفى عَلَى مَنْ لَهُ أدنى تتبع شدة ما وقع مِنْ التفاصيل المؤلمة والشدائد الأمنية والظلامات المقرحة عَلَى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تفاصيل ما جرى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موزّعة فِي كتب المسلمين وَهِيَ تنبأ عَنْ فوادح كبيرة لاقتها بَعْدَ رحلة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 ذَلِكَ فَقَدْ خفي عَلَى كثيرين ما لاقى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نفسه مِنْ الشدائد الأمنية </w:t>
      </w:r>
    </w:p>
    <w:p>
      <w:pPr>
        <w:pStyle w:val="BookText"/>
        <w:rPr/>
      </w:pPr>
      <w:r>
        <w:rPr>
          <w:rFonts w:ascii="Amiri" w:hAnsi="Amiri" w:eastAsia="Amiri" w:cs="Amiri"/>
          <w:color w:val="111111"/>
          <w:sz w:val="28"/>
          <w:sz w:val="28"/>
          <w:szCs w:val="28"/>
          <w:rtl w:val="true"/>
          <w:lang w:bidi="ar-SA"/>
        </w:rPr>
        <w:t>وَمِنْ حرب شرسة مزلزلة بحيث لو وزن ما جرى عَلَيْهِ بما جرى عَلَى آله لكان ما جرى عَلَى 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كفّة وما جرى عَلَى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مؤامرات اغتيال فِي كفّة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مِنْ الأُمُور الَّتِي أخذ الله عَلَى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ميثاقها فِي أوائل بعثته وفي المعراج تحمل شدة الخوف أيّ أنَّهُ سيلاقي مِنْ الظروف ما فيها إرهاب وشدة عَلَى أصل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بحسب ما وَرَدَ فِي الحديث القدسي فَإنَّما لاقاه الرَّسُول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طيلة حياته بَلْ حَتّى فِي أصلاب آبائه وأجداده مِنْ أسباب الاغتيال لَمْ يلاقيه أحد مِنْ البشر، وَقَدْ اشتدت وكثرت سلسلة الاغتيالات والمؤامرات عَلَى حياته بَعْدَ بعثته خلال الثلاثة والعشرين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الشواهد الَّتِي لا زالت ماثلة وشاهدة عَلَى شدة الاحتياطات الأمنية لدى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اسطوانة مِنْ الاسطوانات القريبة مِنْ قبره تسمى بأسطوانة الحرس، وَكَانَ الحارس لَهُ طيلة حياته فِي المدينة فِي الغالب هُوَ علي ابن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أمر يثير التساؤل والاستفهام، فَلِمَ لَمْ يكن حارسه سلمان أو أبو ذر أو المقداد أو الحمزة، وَلِمَ لَمْ يكن إلَّا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أوضح دلالات ذَلِكَ هُوَ أنَّ الحالة الأمنية صاعدة بشكل استثنائي بحيث يتطلب أنْ يكون أشجع وأأمن وأثبت مِنْ حول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المتكفل بحراسته بشكل مباشر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والغريب أنَّ ما لاقاه وعاناه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شدائد أمنية ظلَّ مغموراً فِي التأريخ ومكتماً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انبرى أخيراً بَعْض الباحثين مِنْ تلامذة العلامة الطباطبائي فألَّف كتاباً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المواجهة بين الْنَّبِيّ وبين المنافقين رصد قرآني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العلامة الشَّيْخ عبدالكريم النيري، وقد طبع أخيرا في ثلاثة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رصد فيه شيئاً مِنْ سلسلة الاغتيالات الَّتِي تعرَّض لها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وبنص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وثمة تشابه بين ما لقيه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عانته البضعة الطاهرة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فَقَطْ جرى عَلَيْهَا مِنْ العدوان الشرس ما يَدُلّ عَلَى منتهى الشقاق والعناد لدى مِنْ هجم عَلَى بيتها وآذاها بَعْدَ رحلة أبيها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ما جرى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قبيل الصدفة، وَإنَّما كَانَ لما يمثله وتمثله مِنْ شرعية ومشروع إلهي عَلَى الأرْض، إذَا ما قاما به يهدد عروش طواغيت وفراعنة البشر كَمَا أنَّهُ يهدد كُلّ حضاراتهم البالية</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تواطأت وتحالفت قريش مَعَ الأكاسرة وملوك الأقاصرة وَمَعَ اليهود والنصارى فِي تآلبهم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فكانت مؤامرة </w:t>
      </w:r>
    </w:p>
    <w:p>
      <w:pPr>
        <w:pStyle w:val="BookText"/>
        <w:rPr/>
      </w:pPr>
      <w:r>
        <w:rPr>
          <w:rFonts w:ascii="Amiri" w:hAnsi="Amiri" w:eastAsia="Amiri" w:cs="Amiri"/>
          <w:color w:val="111111"/>
          <w:sz w:val="28"/>
          <w:sz w:val="28"/>
          <w:szCs w:val="28"/>
          <w:rtl w:val="true"/>
          <w:lang w:bidi="ar-SA"/>
        </w:rPr>
        <w:t>عالمية وحلفاً إبليسياً وتنظيماً شيطانياً عفريتياً وَهِيَ أعظم مِنْ شيطنة وشرر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لَمْ يكن تصفية واغتيال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صدفة وَإنَّما هو اغتيال صريح هدفه اسكاتها وجودياً حَتّى لا يستمد المسلمون مِنْ شرعيتها، فَلَمْ يكن هجومهم لمجرد المجابهة كَمَا لَمْ يكن عدوانهم لمجرد الانتقام، وَإنَّما كَانَ عدواناً للتصفية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رصد بَعْض المحققين عشرة مواطن واجهوا فيها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نمط تكالبهم نمط مِنْ يريد القتل والتصفية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أنَّهُ لخطورة دورها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أرادوا تصفيتها عَلَى مراحل، أي تصفية وجودها فِي حياتها، وتصفية ذكرها بَعْدَ مماتها، وإخفاء ما لها مِنْ شأن وموقعية حَتّى لا يفضحهم إشعاع نورها ونفحات شرعيتها بأيّ مستوى مِنْ المستويات</w:t>
      </w:r>
      <w:r>
        <w:rPr>
          <w:rFonts w:eastAsia="Amiri" w:cs="Amiri" w:ascii="Amiri" w:hAnsi="Amiri"/>
          <w:color w:val="111111"/>
          <w:sz w:val="28"/>
          <w:szCs w:val="28"/>
          <w:rtl w:val="true"/>
          <w:lang w:bidi="ar-SA"/>
        </w:rPr>
        <w:t xml:space="preserve">. </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6" w:name="pg6917_71246"/>
      <w:bookmarkStart w:id="487" w:name="pg6917_71246"/>
      <w:bookmarkEnd w:id="487"/>
    </w:p>
    <w:p>
      <w:pPr>
        <w:pStyle w:val="Heading4"/>
        <w:numPr>
          <w:ilvl w:val="3"/>
          <w:numId w:val="1"/>
        </w:numPr>
        <w:rPr/>
      </w:pPr>
      <w:bookmarkStart w:id="488" w:name="pg6917_71246"/>
      <w:bookmarkStart w:id="489" w:name="__RefHeading___Toc1690744_372815092"/>
      <w:bookmarkStart w:id="490" w:name="_Toc171"/>
      <w:bookmarkEnd w:id="488"/>
      <w:bookmarkEnd w:id="489"/>
      <w:r>
        <w:rPr>
          <w:rtl w:val="true"/>
        </w:rPr>
        <w:t>المقالة السابعة عشر</w:t>
      </w:r>
      <w:r>
        <w:rPr>
          <w:rtl w:val="true"/>
        </w:rPr>
        <w:t xml:space="preserve">: </w:t>
      </w:r>
      <w:r>
        <w:rPr>
          <w:rtl w:val="true"/>
        </w:rPr>
        <w:t>مضامين رثاء علي لفاطمة عليهما السلام</w:t>
      </w:r>
      <w:bookmarkEnd w:id="490"/>
    </w:p>
    <w:p>
      <w:pPr>
        <w:pStyle w:val="Heading5"/>
        <w:numPr>
          <w:ilvl w:val="4"/>
          <w:numId w:val="1"/>
        </w:numPr>
        <w:rPr/>
      </w:pPr>
      <w:bookmarkStart w:id="491" w:name="__RefHeading___Toc1690746_372815092"/>
      <w:bookmarkStart w:id="492" w:name="_Toc172"/>
      <w:bookmarkEnd w:id="491"/>
      <w:r>
        <w:rPr>
          <w:rtl w:val="true"/>
        </w:rPr>
        <w:t>اشارة</w:t>
      </w:r>
      <w:bookmarkEnd w:id="4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عن النازلة ببقعته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أسرار سرعة لحوق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لا تعوض</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رجوع النبي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مرهون باستحقاق البشرية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صرعت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 ومكابرة ومباغتة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سجّل لنا التاريخ رثاءا حارا ذا أبعاد وأسرار متعددة قاله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دفنه الصديقة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نفض يده من تراب القبر هاج به الحزن وأدار طرفه إلى قبر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وتلى رثاءه، وروى ذلك الرثاء الكليني في أصول الكافي واخرجته مصادر أخرى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عليك يا رسول الله عني والسلام عليك عن ابنتك وزائرتك والبائتة في الثرى ببقعتك والمختار الله لها سرعة اللحاق بك، قل يا رسول الله عن صفيتك صبري وعفا عن سيدة نساء العالمين تجلدي، إلا أن لي في التأسي بسنتك في فرقتك موضع تعز، فلقد وسدتك في ملحودة قبرك وفاضت نفسك بين نحري وصدري، بلى وفي كتاب الله لي أنعم القبول، إنا لله وإنا إليه راجعون، قد استرجعت الوديعة واخذت الرهينة وأخلست الزهراء، فما أقبح الخضراء والغبراء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حزني فسرمد و أما ليلي فمسهد وهم لا يبرح من قلبي أو يختار الله لي دارك التي أنت فيها مقيم، كمد مقيح، وهم مهيج سرعان ما فرق بيننا وإلى الله أشكو وستنبئك ابنتك بتظافر أمتك على هضمها فأحفها السؤال واستخبرها الحال، فكم من غليل معتلج بصدرها لم تجد إلى بثه سبيلا، وستقول ويحكم الله وهو خير الحاكمين</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مودع لا قال ولا سئم، فإن أنصرف فلا عن ملالة، وإن أقم فلا عن سوء ظن بما وعد الله الصابرين، واه واها والصبر أيمن وأجمل، ولولا غلبة المستولين لجعلت المقام واللبث لزاما معكوفا ولا عولت إعوال الثكلى على جليل الرزية، فبعين الله تدفن ابنتك سرا وتهضم حقها وتمنع إرثها ولم يتباعد العهد ولم يخلق منك الذكر وإلى الله يا رسول الله المشتكى وفيك يا رسول الله أحسن العزاء صلى الله </w:t>
      </w:r>
      <w:bookmarkStart w:id="493" w:name="pg6917_71248"/>
    </w:p>
    <w:p>
      <w:pPr>
        <w:pStyle w:val="BookText"/>
        <w:rPr/>
      </w:pPr>
      <w:bookmarkEnd w:id="493"/>
      <w:r>
        <w:rPr>
          <w:rFonts w:ascii="Amiri" w:hAnsi="Amiri" w:eastAsia="Amiri" w:cs="Amiri"/>
          <w:color w:val="111111"/>
          <w:sz w:val="28"/>
          <w:sz w:val="28"/>
          <w:szCs w:val="28"/>
          <w:rtl w:val="true"/>
          <w:lang w:bidi="ar-SA"/>
        </w:rPr>
        <w:t>عليك وعليها السلام والرضوان</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وكان رثاؤه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مشتملا على مقاطع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رسول الله عني والسلام عليك عن ابنتك وزائرتك والبائتة في الثرى ببقعتك</w:t>
      </w:r>
      <w:r>
        <w:rPr>
          <w:rFonts w:eastAsia="IRNazanin" w:cs="IRNazanin"/>
          <w:color w:val="111111"/>
          <w:sz w:val="28"/>
          <w:szCs w:val="28"/>
          <w:rtl w:val="true"/>
          <w:lang w:bidi="fa-IR"/>
        </w:rPr>
        <w:t>).</w:t>
      </w:r>
    </w:p>
    <w:p>
      <w:pPr>
        <w:pStyle w:val="Heading5"/>
        <w:numPr>
          <w:ilvl w:val="4"/>
          <w:numId w:val="1"/>
        </w:numPr>
        <w:rPr/>
      </w:pPr>
      <w:bookmarkStart w:id="494" w:name="__RefHeading___Toc1690748_372815092"/>
      <w:bookmarkStart w:id="495" w:name="_Toc173"/>
      <w:bookmarkEnd w:id="494"/>
      <w:r>
        <w:rPr>
          <w:rtl w:val="true"/>
        </w:rPr>
        <w:t>معنى زيارته</w:t>
      </w:r>
      <w:r>
        <w:rPr>
          <w:rtl w:val="true"/>
        </w:rPr>
        <w:t>(</w:t>
      </w:r>
      <w:r>
        <w:rPr>
          <w:rtl w:val="true"/>
        </w:rPr>
        <w:t>علیه السلام</w:t>
      </w:r>
      <w:r>
        <w:rPr>
          <w:rtl w:val="true"/>
        </w:rPr>
        <w:t xml:space="preserve">) </w:t>
      </w:r>
      <w:r>
        <w:rPr>
          <w:rtl w:val="true"/>
        </w:rPr>
        <w:t>النبي</w:t>
      </w:r>
      <w:r>
        <w:rPr>
          <w:rtl w:val="true"/>
        </w:rPr>
        <w:t>(</w:t>
      </w:r>
      <w:r>
        <w:rPr>
          <w:rtl w:val="true"/>
        </w:rPr>
        <w:t>صلی الله علیه و آله</w:t>
      </w:r>
      <w:r>
        <w:rPr>
          <w:rtl w:val="true"/>
        </w:rPr>
        <w:t xml:space="preserve">) </w:t>
      </w:r>
      <w:r>
        <w:rPr>
          <w:rtl w:val="true"/>
        </w:rPr>
        <w:t>نيابة عن النازلة ببقعته</w:t>
      </w:r>
      <w:r>
        <w:rPr>
          <w:rtl w:val="true"/>
        </w:rPr>
        <w:t>:</w:t>
      </w:r>
      <w:bookmarkEnd w:id="495"/>
    </w:p>
    <w:p>
      <w:pPr>
        <w:pStyle w:val="BookText"/>
        <w:rPr/>
      </w:pPr>
      <w:r>
        <w:rPr>
          <w:rFonts w:ascii="IRNazanin" w:hAnsi="IRNazanin" w:eastAsia="IRNazanin"/>
          <w:color w:val="111111"/>
          <w:sz w:val="28"/>
          <w:sz w:val="28"/>
          <w:szCs w:val="28"/>
          <w:rtl w:val="true"/>
          <w:lang w:bidi="fa-IR"/>
        </w:rPr>
        <w:t>وبهذا المقطع يفتح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معنويا عظيما حيث يزور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عن ابنته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توا قد انتقلت إلى البرزخ وإلى عالم أبيها، وهذا فتح لباب من الأدب الإلهي بين المعصومين، وإذا كان المعصوم يزور عن المعصوم والحال أن المزور عنه منتقل إلى عالم البرزخ فمطلوبية هذا الأدب في الزيارة أوضح وأولى في غير المعصومين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وقف زائرا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عن نفسه ونيابة عن زائرته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هو القائل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والسلام عليك عن ابنتك وزائرتك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هذا بيان لخصائص عالم الأرواح وكيف يمكن النيابة فيها من الحي عن الميت، فإنه يمكن للحي أن ينوب عن طبقة من طبقات الميت رغم </w:t>
      </w:r>
    </w:p>
    <w:p>
      <w:pPr>
        <w:pStyle w:val="BookText"/>
        <w:rPr/>
      </w:pPr>
      <w:r>
        <w:rPr>
          <w:rFonts w:ascii="Amiri" w:hAnsi="Amiri" w:eastAsia="Amiri" w:cs="Amiri"/>
          <w:color w:val="111111"/>
          <w:sz w:val="28"/>
          <w:sz w:val="28"/>
          <w:szCs w:val="28"/>
          <w:rtl w:val="true"/>
          <w:lang w:bidi="ar-SA"/>
        </w:rPr>
        <w:t>أنه بطبقة أخرى راحل إلى ذلك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هنا وصف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بالزائرة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ينوب عنها في الزيارة له، فلعل المعنى هو أنها زائرة وحالّة ومنتقلة لعالم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بطبقة من طبقات وجودها وهو ينوب عنها في الزيارة بلحاظ طبقة أخرى من طبقات وجودها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 أن بدنها الساكن في التراب والبائت في الثرى عاجز عن تأدية مراسيم الزيارة في حين أن بدنها البرزخي وطبقات وجودها الأخرى زائرة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ومنتقلة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نظير نيابة الحي القريب من قبر المعصوم عن الحي البعيد عن قبره، فرغم قدرة الحي البعيد على الزيارة بروحه وإن كان نائيا إلا أن الحي الحاضر ينوب عنه في الزيارة البدنية الروحية عن قرب لعجزه عن بعض مراتب الزيارة بسبب البعد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وبلحاظ مقام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حضورهم جميعا عند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بالأبدان البرزخية والطبقات الأخرى فثمة داع آخر غير ما قلنا يفسر زيارة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عن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النيابة في الخطاب عنها وبلسانه الشريف، فهي نيابة في الوفود على الرسول مع كونهما وافدين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حين كتقدم الإمام في الصلاة على المأموم في الوفود على الله رغم كونهما وافدين</w:t>
      </w:r>
      <w:r>
        <w:rPr>
          <w:rFonts w:eastAsia="IRNazanin" w:cs="IRNazanin"/>
          <w:color w:val="111111"/>
          <w:sz w:val="28"/>
          <w:szCs w:val="28"/>
          <w:rtl w:val="true"/>
          <w:lang w:bidi="fa-IR"/>
        </w:rPr>
        <w:t xml:space="preserve">. </w:t>
      </w:r>
      <w:bookmarkStart w:id="496" w:name="pg6917_71250"/>
    </w:p>
    <w:p>
      <w:pPr>
        <w:pStyle w:val="BookText"/>
        <w:rPr/>
      </w:pPr>
      <w:bookmarkEnd w:id="496"/>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والمختار الله لها سرعة اللحاق 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ومفاد هذا المقطع أن الله اختار بلطفه سرعة لحاق والتحاق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ماهي الأسرار المرتبطة بسرعة لحاقها بأبيها؟ إذ أن مثل هذه المطالب لا تكون بلا سر وأسرار</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690750_372815092"/>
      <w:bookmarkStart w:id="498" w:name="_Toc174"/>
      <w:bookmarkEnd w:id="497"/>
      <w:r>
        <w:rPr>
          <w:rtl w:val="true"/>
        </w:rPr>
        <w:t>أسرار سرعة لحوق الزهراء</w:t>
      </w:r>
      <w:r>
        <w:rPr>
          <w:rtl w:val="true"/>
        </w:rPr>
        <w:t>(</w:t>
      </w:r>
      <w:r>
        <w:rPr>
          <w:rtl w:val="true"/>
        </w:rPr>
        <w:t>عليها السلام</w:t>
      </w:r>
      <w:r>
        <w:rPr>
          <w:rtl w:val="true"/>
        </w:rPr>
        <w:t xml:space="preserve">) </w:t>
      </w:r>
      <w:r>
        <w:rPr>
          <w:rtl w:val="true"/>
        </w:rPr>
        <w:t>بأبيها</w:t>
      </w:r>
      <w:r>
        <w:rPr>
          <w:rtl w:val="true"/>
        </w:rPr>
        <w:t>(</w:t>
      </w:r>
      <w:r>
        <w:rPr>
          <w:rtl w:val="true"/>
        </w:rPr>
        <w:t>صلی الله علیه و آله</w:t>
      </w:r>
      <w:r>
        <w:rPr>
          <w:rtl w:val="true"/>
        </w:rPr>
        <w:t>):</w:t>
      </w:r>
      <w:bookmarkEnd w:id="498"/>
    </w:p>
    <w:p>
      <w:pPr>
        <w:pStyle w:val="BookText"/>
        <w:rPr/>
      </w:pPr>
      <w:r>
        <w:rPr>
          <w:rFonts w:ascii="Amiri" w:hAnsi="Amiri" w:eastAsia="Amiri" w:cs="Amiri"/>
          <w:color w:val="111111"/>
          <w:sz w:val="28"/>
          <w:sz w:val="28"/>
          <w:szCs w:val="28"/>
          <w:rtl w:val="true"/>
          <w:lang w:bidi="ar-SA"/>
        </w:rPr>
        <w:t>وهذه الأسرار لا تخلو منها اشارات الروايات، بل بعض الصوفية في مكة يشيرون إليها في أشعارهم التي يتلونها في ميلاد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الأسرار ترتبط بعلوها وعلو مقامها وشدة قربها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يقال ها هنا أن شدة القرب القريب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يتصف به كل واحد من الأربعة أصحاب الكساء ولا تختص به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الأمر وإن كان كذلك لكن الجانب الأكثر خصوصية في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شدة تعاظم الجانب العاطفي المادي والنوري بينها وبين أبيها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ولعل ذلك هو أحد اشارات ما ورد في المقايسة بينها وبين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عليا أعز وفاطمة أحب، فإنه فرق بينهما في الهالة العاطفية فإن ما بينها وبين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رحم عاطفي مادي ومعنوي لا يدركه إلا الله، ومثل هذا الإتصال والقرب يحتم رحيلها السريع فلا يتصور لها البقاء بدونه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ولو عاشت عمرا </w:t>
      </w:r>
    </w:p>
    <w:p>
      <w:pPr>
        <w:pStyle w:val="BookText"/>
        <w:rPr/>
      </w:pPr>
      <w:r>
        <w:rPr>
          <w:rFonts w:ascii="Amiri" w:hAnsi="Amiri" w:eastAsia="Amiri" w:cs="Amiri"/>
          <w:color w:val="111111"/>
          <w:sz w:val="28"/>
          <w:sz w:val="28"/>
          <w:szCs w:val="28"/>
          <w:rtl w:val="true"/>
          <w:lang w:bidi="ar-SA"/>
        </w:rPr>
        <w:t>مديدا لقضته غارقة في أحزانها وندبتها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من الخطأ بمكان قياس حزن وألم أي بنت فقدت أباها بحزن وألم فقد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لأبيها، فمن له معرفة بأبيه كما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معرفة بأبيها، لذا فالله وحده يعلم أي مرارة ومكابدة عاشتها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أيامها القليلة قبل رحيلها إلى عالم أبيها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 لم تكن تتحمل فراقه على مستوى نظر العين واتصال البدن والإحساس بالأنفاس المادية برغم اتصالها البرزخي والنوري به في كل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زوجة وزوجها على قيد الحياة، ومن طبع الرجل والمرأة أن يهون عليهما فقد أحد أفراد الأسرة الأولى بعد تكون أسرة الزوجية ولا سيما وأن للزوج ولاية على زوجته، فلم لم تقدر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مفارقة أبيها، ولم لا يفترض أنها لو عاشت بعد أبيها مدة لأوجب طول العهد تخفيف المصاب وهون المصيبة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القياس بين شؤون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وشؤون غيرهم بما فيها الشؤون العادية المستمرة بين البشر قياس لا يصح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وهاهنا نمثل بمثال واضح ليتقرب لنا ما نحن فيه، فقد ورد في روايات الفريقين أن البضعة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خطبت من أبيها عدة </w:t>
      </w:r>
    </w:p>
    <w:p>
      <w:pPr>
        <w:pStyle w:val="BookText"/>
        <w:rPr/>
      </w:pPr>
      <w:r>
        <w:rPr>
          <w:rFonts w:ascii="Amiri" w:hAnsi="Amiri" w:eastAsia="Amiri" w:cs="Amiri"/>
          <w:color w:val="111111"/>
          <w:sz w:val="28"/>
          <w:sz w:val="28"/>
          <w:szCs w:val="28"/>
          <w:rtl w:val="true"/>
          <w:lang w:bidi="ar-SA"/>
        </w:rPr>
        <w:t xml:space="preserve">مرات وكان رسول الله يعتذر في كل مرة بنفس العذر وقبل الرجوع لمشاورة ابنته، وعذره هو أن أمرها ليس بيدي وإنما هو بيد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الجواب منه يستدعي السؤال وهو أن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أولى بالمؤمنين من أنفسهم مضافا إلى أنه والد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بالولادة البدنية والولادة الروحية فكيف يعتذر بأن ولاية أمر نكاح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بيده؟</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ولايتان على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كونه أولى بالمؤمنين من أنفسهم وهي ولاية خاصة له بجعل الله، وولاية الأبوة وهي ولاية عامة فقهية لموقع الأبوة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التنوع في ولايته كيف يخرج شيء من أمور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حيطته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وبهذا يتبين أن لا منافاة بين عموم ولايته بلحاظ موقع النبوة وولايته بلحاظ موقع الأبوة وبين خروج شيء من أمور ابنته عن تصرفه ليكون المتصرف مباشرة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يفيد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خلقة إلهية ذات مقام وشأن خاص بحيث إن تدبير بعض شؤونها من الله مباشرة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نشط بعيدا إذا قلنا بأن وجودها لما كان وجودا الهيا محضا </w:t>
      </w:r>
    </w:p>
    <w:p>
      <w:pPr>
        <w:pStyle w:val="BookText"/>
        <w:rPr/>
      </w:pPr>
      <w:r>
        <w:rPr>
          <w:rFonts w:ascii="Amiri" w:hAnsi="Amiri" w:eastAsia="Amiri" w:cs="Amiri"/>
          <w:color w:val="111111"/>
          <w:sz w:val="28"/>
          <w:sz w:val="28"/>
          <w:szCs w:val="28"/>
          <w:rtl w:val="true"/>
          <w:lang w:bidi="ar-SA"/>
        </w:rPr>
        <w:t>مضافا إلى أنه لما كان زواجها بيئة لدفع عجلة الدين وترعرع أصوله ومقوماته كان تدبير ذلك بجعل وتدبير الله مباشرة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ونلاحظ هذا الاستثناء في شؤونهم حتى على مستوى جعل الأسماء فلما يولد مولود لهم ذو شأن خاص كانوا ينتظرون تسمية الله له ولا يتقدمون على الله تعالى، حتى في مثل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ورد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لا أتقدم في تسميتها على أبيها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عليا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لا أتقدم في تسميتها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ما كنت أسبق ربي بتسميتها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هذه الشؤون ليست من الجزاف والاعتباط في شيء وإنما لها دلالات، منها أن لهذه المولودة درجة اصطفاء خاص وإن لم يصل إلى شأو درجة اصطفاء المعصومين في الدائرة الأولى</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وعلى هذا الأساس فلا منافاة بين أن تكون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في أسرة وزوجة تحت ولاية زوجها وبين عدم تحملها فراق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وسرعة التحاقها به فكما خرج بعض شؤونها عن هيمنة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هيمنة الله كذلك خرجت حالات وشؤون منها من هيمنة الأسرة الخاصة إلى </w:t>
      </w:r>
      <w:bookmarkStart w:id="499" w:name="pg6917_71254"/>
    </w:p>
    <w:p>
      <w:pPr>
        <w:pStyle w:val="BookText"/>
        <w:rPr/>
      </w:pPr>
      <w:bookmarkEnd w:id="499"/>
      <w:r>
        <w:rPr>
          <w:rFonts w:ascii="IRNazanin" w:hAnsi="IRNazanin" w:eastAsia="IRNazanin"/>
          <w:color w:val="111111"/>
          <w:sz w:val="28"/>
          <w:sz w:val="28"/>
          <w:szCs w:val="28"/>
          <w:rtl w:val="true"/>
          <w:lang w:bidi="fa-IR"/>
        </w:rPr>
        <w:t>هيمنة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وليس بالأمر الهين أن تكون بعد أبيها تحت إمامة وولاية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أمر الولاية العامة الا أنها مع ذلك تكون تحت هيمنة الله وهيمنة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وقد ذكر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يؤبنها سرعة لحاقها للإشادة بمقامها وعلو مقاماتها ومدى ما لها من عظمة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ولولا الخوف من أن تتلبد المعاني لدقة السر وخفاء الأمر لأفضنا في البيان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سرعة اللحاق بأبيها ذو سر بديع في شخصية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ما لبعلها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مقام وخصوصيات يتميز بها عنها ومع كونهما كفؤين، ومع كونهما يعيشان في سعادة زوجية تامة وهناء زوجي متكامل لكنه يجب أن تبقى هيمنة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وهيمنة الله عليها حتى بعد الرحلة النبوية</w:t>
      </w:r>
      <w:r>
        <w:rPr>
          <w:rFonts w:eastAsia="IRNazanin" w:cs="IRNazanin"/>
          <w:color w:val="111111"/>
          <w:sz w:val="28"/>
          <w:szCs w:val="28"/>
          <w:rtl w:val="true"/>
          <w:lang w:bidi="fa-IR"/>
        </w:rPr>
        <w:t>.</w:t>
      </w:r>
    </w:p>
    <w:p>
      <w:pPr>
        <w:pStyle w:val="Heading5"/>
        <w:numPr>
          <w:ilvl w:val="4"/>
          <w:numId w:val="1"/>
        </w:numPr>
        <w:rPr/>
      </w:pPr>
      <w:bookmarkStart w:id="500" w:name="__RefHeading___Toc1690752_372815092"/>
      <w:bookmarkStart w:id="501" w:name="_Toc175"/>
      <w:bookmarkEnd w:id="500"/>
      <w:r>
        <w:rPr>
          <w:rtl w:val="true"/>
        </w:rPr>
        <w:t>فقد النبي</w:t>
      </w:r>
      <w:r>
        <w:rPr>
          <w:rtl w:val="true"/>
        </w:rPr>
        <w:t>(</w:t>
      </w:r>
      <w:r>
        <w:rPr>
          <w:rtl w:val="true"/>
        </w:rPr>
        <w:t>صلی الله علیه و آله</w:t>
      </w:r>
      <w:r>
        <w:rPr>
          <w:rtl w:val="true"/>
        </w:rPr>
        <w:t xml:space="preserve">) </w:t>
      </w:r>
      <w:r>
        <w:rPr>
          <w:rtl w:val="true"/>
        </w:rPr>
        <w:t>خسارة لا تعوض</w:t>
      </w:r>
      <w:r>
        <w:rPr>
          <w:rtl w:val="true"/>
        </w:rPr>
        <w:t>:</w:t>
      </w:r>
      <w:bookmarkEnd w:id="501"/>
    </w:p>
    <w:p>
      <w:pPr>
        <w:pStyle w:val="BookText"/>
        <w:rPr/>
      </w:pPr>
      <w:r>
        <w:rPr>
          <w:rFonts w:ascii="IRNazanin" w:hAnsi="IRNazanin" w:eastAsia="IRNazanin"/>
          <w:color w:val="111111"/>
          <w:sz w:val="28"/>
          <w:sz w:val="28"/>
          <w:szCs w:val="28"/>
          <w:rtl w:val="true"/>
          <w:lang w:bidi="fa-IR"/>
        </w:rPr>
        <w:t>وها هنا لفتة بديعة تتمة لمحل بحثنا، فقد ورد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موطن من المواطن قال لأصحابه سيأتيكم من يعلمكم كيف تدعون فقالوا يا رسول الله، من يأتي ويعلمنا قال هو اويس القرني</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سئل ماذا كنت ستدعو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 كنت ادعو أن يبقي الله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إلى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وفي روايات مستفيضة كما في الوسائل في أبواب الميت تبيان أنه لم تصب البشرية ولم يصب كل آحاد البشرية بمصاب وخسارة أعظم فداحة من فقد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وهذا أمر عظيم وإشارة بديعة فبرغم وجود الأربعة أصحاب الكساء بعد رحلة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وبرغم استمداد الأمة منه بعد رحيله عبرهم إلا أن فقدان الشخص الشخيص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عظيمة وفادح أليم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كان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بقاء اتصالهم ووصالهم بطبقات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ما أصابنا مصاب كمصابنا برسول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بالأمة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ثم أشارت الروايات إلى أن كل واحد من الأمة بل من البشر مصاب بمصيبة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هذه اللحظة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وستبقى البشرية تعاني من ألم هذا الفقدان وألم تلك الخسارة العظيمة وغياب الرحمة المتفجرة والكمال الحضاري العالي برحيل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يجيء زمان آخر دولة في عالم الرجعة وهي دولة الدول بحاكمية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وبحضور مبارك عظيم لفاطمة البتول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العجيب أن يسخر بعض أهل الحداثة من خلود نبوة </w:t>
      </w:r>
      <w:bookmarkStart w:id="502" w:name="pg6917_71256"/>
    </w:p>
    <w:p>
      <w:pPr>
        <w:pStyle w:val="BookText"/>
        <w:rPr/>
      </w:pPr>
      <w:bookmarkEnd w:id="502"/>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المعنوية والدينية وبقاء وصايتها مع أنهم في ذاتهم يعانون من خسارة رحيله وفقدان شخصه من غير أن يعلموا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يا رسول الله عن صفيتك صبري وعفا عن سيدة نساء العالمين تجلدي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لفتة لطيفة أخرى في بيان مقامها وعظمتها فإن رحيلها خسارة فادحة أخرى تتلو الخسارة برحيل الشخص الشخيص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ومعروف أنه في اليوم الذي استشهدت فيه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ضجت المدينة كيوم مات فيه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وسره أنها اللون المركز العظيم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ونخبة وجوده، وخفوتها يزلزل العالم والموجودات على حد سواء فكيف بأمير المؤمين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العارف بها وبمقاماتها وبظلامتها </w:t>
      </w:r>
      <w:r>
        <w:rPr>
          <w:rFonts w:eastAsia="IRNazanin" w:cs="IRNazanin"/>
          <w:color w:val="111111"/>
          <w:sz w:val="28"/>
          <w:szCs w:val="28"/>
          <w:rtl w:val="true"/>
          <w:lang w:bidi="fa-IR"/>
        </w:rPr>
        <w:t>.</w:t>
      </w:r>
    </w:p>
    <w:p>
      <w:pPr>
        <w:pStyle w:val="Heading5"/>
        <w:numPr>
          <w:ilvl w:val="4"/>
          <w:numId w:val="1"/>
        </w:numPr>
        <w:rPr/>
      </w:pPr>
      <w:bookmarkStart w:id="503" w:name="__RefHeading___Toc1690754_372815092"/>
      <w:bookmarkStart w:id="504" w:name="_Toc176"/>
      <w:bookmarkEnd w:id="503"/>
      <w:r>
        <w:rPr>
          <w:rtl w:val="true"/>
        </w:rPr>
        <w:t>رجوع النبي</w:t>
      </w:r>
      <w:r>
        <w:rPr>
          <w:rtl w:val="true"/>
        </w:rPr>
        <w:t>(</w:t>
      </w:r>
      <w:r>
        <w:rPr>
          <w:rtl w:val="true"/>
        </w:rPr>
        <w:t>صلی الله علیه و آله</w:t>
      </w:r>
      <w:r>
        <w:rPr>
          <w:rtl w:val="true"/>
        </w:rPr>
        <w:t xml:space="preserve">) </w:t>
      </w:r>
      <w:r>
        <w:rPr>
          <w:rtl w:val="true"/>
        </w:rPr>
        <w:t>وفاطمة</w:t>
      </w:r>
      <w:r>
        <w:rPr>
          <w:rtl w:val="true"/>
        </w:rPr>
        <w:t>(</w:t>
      </w:r>
      <w:r>
        <w:rPr>
          <w:rtl w:val="true"/>
        </w:rPr>
        <w:t>عليها السلام</w:t>
      </w:r>
      <w:r>
        <w:rPr>
          <w:rtl w:val="true"/>
        </w:rPr>
        <w:t xml:space="preserve">) </w:t>
      </w:r>
      <w:r>
        <w:rPr>
          <w:rtl w:val="true"/>
        </w:rPr>
        <w:t>مرهون باستحقاق البشرية</w:t>
      </w:r>
      <w:r>
        <w:rPr>
          <w:rtl w:val="true"/>
        </w:rPr>
        <w:t>:</w:t>
      </w:r>
      <w:bookmarkEnd w:id="504"/>
    </w:p>
    <w:p>
      <w:pPr>
        <w:pStyle w:val="BookText"/>
        <w:rPr/>
      </w:pPr>
      <w:r>
        <w:rPr>
          <w:rFonts w:ascii="IRNazanin" w:hAnsi="IRNazanin" w:eastAsia="IRNazanin"/>
          <w:color w:val="111111"/>
          <w:sz w:val="28"/>
          <w:sz w:val="28"/>
          <w:szCs w:val="28"/>
          <w:rtl w:val="true"/>
          <w:lang w:bidi="fa-IR"/>
        </w:rPr>
        <w:t>ومما يفيده رحيلها السريع أن البشرية كما أنها لم تستحق البقاء الطويل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تستحق ولا تستأهل البقاء الطويل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وستبقى البشرية عاجزة عن احتضان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جديد وغير مستحقة لوجوده حتى في عصر الظهور ومع وجود حكومة </w:t>
      </w:r>
    </w:p>
    <w:p>
      <w:pPr>
        <w:pStyle w:val="BookText"/>
        <w:rPr/>
      </w:pPr>
      <w:r>
        <w:rPr>
          <w:rFonts w:ascii="IRNazanin" w:hAnsi="IRNazanin" w:eastAsia="IRNazanin"/>
          <w:color w:val="111111"/>
          <w:sz w:val="28"/>
          <w:sz w:val="28"/>
          <w:szCs w:val="28"/>
          <w:rtl w:val="true"/>
          <w:lang w:bidi="fa-IR"/>
        </w:rPr>
        <w:t>الامام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ولذا لا بد من تكامل التمهيد ليكون الاستحقاق فعليا، ومن الممهدات دولة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تتلوها دولة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 فتكون رجعة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الخطورة الممهدة الثانية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التمهيد هو جار كذلك حتى ظهور دولة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استحقت البشرية ظهور دولة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يكون لدولته كرات ومرات وجولات كي تستأهل وتستحق البشرية أعظم دولة وآخر دولة وهي دولة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وسيكون عمر مكوث الدولة النبوية أربعة وأربعون ألف سنة مع العلم أن البشرية منذ دولة آدم وإلى الآن حسب دراسات بشرية غربية وشرقية وأديانية لم يمضي عليها أكثر من سبعة آلاف سنة إلى عشرة آلاف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 تشير الروايات إلى أن المعصومين كالحجة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رجعات كرات ومرات،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أكثرهم كرورا ورجوعا وكلها تمهيدات وتقديمات وتوطئة لأعظم دولة وأعظم مرحلة وهي رجوع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وعندها تستأهل البشرية رجعته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ورجعة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مطلب نفيس عظيم، فالبشرية إما أن تفقد استحقاقها من حضور الاثنين الرسول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تستحق فيرجع الاثنان، فهذا </w:t>
      </w:r>
    </w:p>
    <w:p>
      <w:pPr>
        <w:pStyle w:val="BookText"/>
        <w:rPr/>
      </w:pPr>
      <w:r>
        <w:rPr>
          <w:rFonts w:ascii="Amiri" w:hAnsi="Amiri" w:eastAsia="Amiri" w:cs="Amiri"/>
          <w:color w:val="111111"/>
          <w:sz w:val="28"/>
          <w:sz w:val="28"/>
          <w:szCs w:val="28"/>
          <w:rtl w:val="true"/>
          <w:lang w:bidi="ar-SA"/>
        </w:rPr>
        <w:t>القرب بينهما رحيلا ورجوعا فيه من الدلالات العظيمة على مقامها وسؤددها وعظم ولاية أمرها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هنا يقول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يارسول الله عن صفيتك صبري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العبارة منه مقرونة بسرها، فلو سئل لم هذا التلاشي للصبر، فجوابه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المصطفاة التي صفاها أبوها، فلا صبر ولاتجلد عن رحيل الجوهرة العرشية والدرة الإلهية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وستنبئك ابنتك بتظافر أمتك على هضمها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وهنا لم يتظلم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بظلامة نفسه برغم أن الظلم والحيف قد وقع عليه وعلى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تمردت الأمة عليهما ولم تنصاع لإرادتهما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ويرى الإمام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ظلاماته هي ظلامات بضعة الرسالة ويشكو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مافعلته الأمة بها، فإنها ما تحملت تربية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تنصاع لإرادتها بل صبت عليها أنحاء من الظلم عن عمد وتخطيط وتدبير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فأحفها السؤال واستخبرها الحال، فكم من غليل معتلج بصدرها لم تجد إلى بثه سبيلاً</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هذه الدنيا لم تبقي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كهفا تودع عنده سرها وتشكو إليه اهتضامها، وحتى زوجها غرق في أحزانه وآلامه، </w:t>
      </w:r>
    </w:p>
    <w:p>
      <w:pPr>
        <w:pStyle w:val="BookText"/>
        <w:rPr/>
      </w:pPr>
      <w:r>
        <w:rPr>
          <w:rFonts w:ascii="Amiri" w:hAnsi="Amiri" w:eastAsia="Amiri" w:cs="Amiri"/>
          <w:color w:val="111111"/>
          <w:sz w:val="28"/>
          <w:sz w:val="28"/>
          <w:szCs w:val="28"/>
          <w:rtl w:val="true"/>
          <w:lang w:bidi="ar-SA"/>
        </w:rPr>
        <w:t>وليس من شأن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تبث شكواها إليه لتزيده هما ونكدا، فما بقى لها من كهف ولا سند إلا أنت يارسول الله، ولذا أسرعت في اللحوق 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سادسا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فبعين الله تدفن ابنتك سرا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هذا المقطع كيف أن الفاصلة بين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والأمة فاصلة كبيرة جدا حيث إن الاقتراب من جثمانها لموارته بعد الموت حرام عليها، لأنها أمة غير مؤهلة ولا مستحقة لهذا الشرف العظيم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تتبعنا روايات الرجعة فوجدنا أن الأمة غير مؤهلة لأن تربى على يد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بمعية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سر عظيم ينبأ عن مقام كبير للصديقة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استرجعت الوديعة واخذت الرهينة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يؤكد ما مر سابقا من أن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جوهرة ثمينة لم تودع عند الأمة ولم تودع حتى عند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وانما بالكاد اودعت أياما عند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فمحل هذا الطائر القدسي يكون دوما تحت جناح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ومقرونا بعالمه وولاية أمره مباشرة تحت هيمنة الله ورسوله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واُخلست الزهراء</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موجودة في الكافي فما معنى اخلاس الشيء؟ </w:t>
      </w:r>
      <w:bookmarkStart w:id="505" w:name="pg6917_71260"/>
    </w:p>
    <w:p>
      <w:pPr>
        <w:pStyle w:val="Heading5"/>
        <w:numPr>
          <w:ilvl w:val="4"/>
          <w:numId w:val="1"/>
        </w:numPr>
        <w:rPr/>
      </w:pPr>
      <w:bookmarkStart w:id="506" w:name="__RefHeading___Toc1690756_372815092"/>
      <w:bookmarkStart w:id="507" w:name="_Toc177"/>
      <w:bookmarkEnd w:id="505"/>
      <w:bookmarkEnd w:id="506"/>
      <w:r>
        <w:rPr>
          <w:rtl w:val="true"/>
        </w:rPr>
        <w:t>صرعت الزهراء</w:t>
      </w:r>
      <w:r>
        <w:rPr>
          <w:rtl w:val="true"/>
        </w:rPr>
        <w:t>(</w:t>
      </w:r>
      <w:r>
        <w:rPr>
          <w:rtl w:val="true"/>
        </w:rPr>
        <w:t>عليها السلام</w:t>
      </w:r>
      <w:r>
        <w:rPr>
          <w:rtl w:val="true"/>
        </w:rPr>
        <w:t xml:space="preserve">) </w:t>
      </w:r>
      <w:r>
        <w:rPr>
          <w:rtl w:val="true"/>
        </w:rPr>
        <w:t>عن عمد ومكابرة ومباغتة</w:t>
      </w:r>
      <w:r>
        <w:rPr>
          <w:rtl w:val="true"/>
        </w:rPr>
        <w:t>:</w:t>
      </w:r>
      <w:bookmarkEnd w:id="507"/>
    </w:p>
    <w:p>
      <w:pPr>
        <w:pStyle w:val="BookText"/>
        <w:rPr/>
      </w:pPr>
      <w:r>
        <w:rPr>
          <w:rFonts w:ascii="Amiri" w:hAnsi="Amiri" w:eastAsia="Amiri" w:cs="Amiri"/>
          <w:color w:val="111111"/>
          <w:sz w:val="28"/>
          <w:sz w:val="28"/>
          <w:szCs w:val="28"/>
          <w:rtl w:val="true"/>
          <w:lang w:bidi="ar-SA"/>
        </w:rPr>
        <w:t>في كتاب العين للخليل يقول الاخلاس هو الأخذ مباغة ومكابرة نظير الاختلاس اي الاغتيال</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والمرحوم الطريحي لم يقف على ظرافة المعنى ففسرها بالأخذ مفاجئة</w:t>
      </w:r>
      <w:r>
        <w:rPr>
          <w:rStyle w:val="FootnoteAnchor"/>
          <w:rtl w:val="true"/>
        </w:rPr>
        <w:footnoteReference w:id="466"/>
      </w:r>
    </w:p>
    <w:p>
      <w:pPr>
        <w:pStyle w:val="BookText"/>
        <w:rPr/>
      </w:pPr>
      <w:r>
        <w:rPr>
          <w:rFonts w:ascii="Amiri" w:hAnsi="Amiri" w:eastAsia="Amiri" w:cs="Amiri"/>
          <w:color w:val="111111"/>
          <w:sz w:val="28"/>
          <w:sz w:val="28"/>
          <w:szCs w:val="28"/>
          <w:rtl w:val="true"/>
          <w:lang w:bidi="ar-SA"/>
        </w:rPr>
        <w:t>ومن كلام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خطاب النبي وقد دفن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استرجعت الوديعة وأخذت الرهينة وأخلست الزهراء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البحرين، الطريحي</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لكنه وفاقا لكلام الخليل فإن الخلس يأتي بمعنى القتل والمصارعة، وهذا يعني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صرعت في القتل بالاغتيال أي أن رحيلها كان عن صرع وقتل ومباغتة ومفاجئة وفيه طغيان ومكابرة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مرّ ما يشهد على هذا المعنى فيما يرويه الفريقان ورواه السمهودي في وفاء الوفاء من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لأصحاب الكساء</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أنكم قتلى ومصارعكم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قتلا فحسب وإنما نوع عنف في القتل وشدة فيه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والخطاب كان للجميع وهذا معناه أن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w:t>
      </w:r>
    </w:p>
    <w:p>
      <w:pPr>
        <w:pStyle w:val="BookText"/>
        <w:rPr/>
      </w:pPr>
      <w:r>
        <w:rPr>
          <w:rFonts w:ascii="Amiri" w:hAnsi="Amiri" w:eastAsia="Amiri" w:cs="Amiri"/>
          <w:color w:val="111111"/>
          <w:sz w:val="28"/>
          <w:sz w:val="28"/>
          <w:szCs w:val="28"/>
          <w:rtl w:val="true"/>
          <w:lang w:bidi="ar-SA"/>
        </w:rPr>
        <w:t>وصرعت واغتيلت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ويخطأ من يظن أن ما وقع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أذى أدّى بها إلى الموت هو نظير ما يقع خطأ من قتل علي الأبرياء المدنيين في الحروب فيذهبون ضحايا من غير أن يكونوا مقصودين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كذلك بل كانت تصفيتها عن تخطيط وتدبير وعمد متعمد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كان أمر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الخطة دائرا بين القتل أو البيعة فلم يكن في تدبير خطتهم تخيير بالنسبة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يتم لهم الأمر إلا بتصفيتها</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من الاستحالة أن تبايعهم البضعة النبوية، وليس بيدهم أن يفبركوا بيعة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يضربوا على يدها كما فعلوا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فبالتالي لا طريق للتخلص من معارضتها إلا اختلاسها واغتيالها</w:t>
      </w:r>
      <w:r>
        <w:rPr>
          <w:rFonts w:eastAsia="IRNazanin" w:cs="IRNazanin"/>
          <w:color w:val="111111"/>
          <w:sz w:val="28"/>
          <w:szCs w:val="28"/>
          <w:rtl w:val="true"/>
          <w:lang w:bidi="fa-IR"/>
        </w:rPr>
        <w:t xml:space="preserve">. </w:t>
      </w:r>
      <w:bookmarkStart w:id="508" w:name="pg6917_71262"/>
    </w:p>
    <w:p>
      <w:pPr>
        <w:pStyle w:val="Heading4"/>
        <w:numPr>
          <w:ilvl w:val="3"/>
          <w:numId w:val="1"/>
        </w:numPr>
        <w:rPr/>
      </w:pPr>
      <w:bookmarkStart w:id="509" w:name="__RefHeading___Toc1690758_372815092"/>
      <w:bookmarkStart w:id="510" w:name="_Toc178"/>
      <w:bookmarkEnd w:id="508"/>
      <w:bookmarkEnd w:id="509"/>
      <w:r>
        <w:rPr>
          <w:rtl w:val="true"/>
        </w:rPr>
        <w:t>المقالة الثامنة عشر</w:t>
      </w:r>
      <w:r>
        <w:rPr>
          <w:rtl w:val="true"/>
        </w:rPr>
        <w:t xml:space="preserve">: </w:t>
      </w:r>
      <w:r>
        <w:rPr>
          <w:rtl w:val="true"/>
        </w:rPr>
        <w:t>مقام الحوراء الأنسية</w:t>
      </w:r>
      <w:bookmarkEnd w:id="510"/>
    </w:p>
    <w:p>
      <w:pPr>
        <w:pStyle w:val="Heading5"/>
        <w:numPr>
          <w:ilvl w:val="4"/>
          <w:numId w:val="1"/>
        </w:numPr>
        <w:rPr/>
      </w:pPr>
      <w:bookmarkStart w:id="511" w:name="__RefHeading___Toc1690760_372815092"/>
      <w:bookmarkStart w:id="512" w:name="_Toc179"/>
      <w:bookmarkEnd w:id="511"/>
      <w:r>
        <w:rPr>
          <w:rtl w:val="true"/>
        </w:rPr>
        <w:t>اشارة</w:t>
      </w:r>
      <w:bookmarkEnd w:id="51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لصلب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كمالاتها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وجودها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آثار الكمالات الملكوتية على بدنها المادي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الظلي لم يودع في الأصلاب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 نورها لآدم تقدم لخلقتها نورا وولاية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المنصورة وولايتها في الملكوت ومقامها في الرجعة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روى في معاني الأخبار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أن تخلق الأرض والسماء</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بعض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فليست هي إنسية؟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حوراء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نبي الله وكيف هي حوراء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خلقها الله عز وجل من نوره قبل أن يخلق آدم إذ كانت الأرواح فلما </w:t>
      </w:r>
    </w:p>
    <w:p>
      <w:pPr>
        <w:pStyle w:val="BookText"/>
        <w:rPr/>
      </w:pPr>
      <w:r>
        <w:rPr>
          <w:rFonts w:ascii="IRNazanin" w:hAnsi="IRNazanin" w:eastAsia="IRNazanin"/>
          <w:color w:val="111111"/>
          <w:sz w:val="28"/>
          <w:sz w:val="28"/>
          <w:szCs w:val="28"/>
          <w:rtl w:val="true"/>
          <w:lang w:bidi="fa-IR"/>
        </w:rPr>
        <w:t xml:space="preserve">خلق الله عز وجل آدم عرضت على آدم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وأين كانت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في حقة تحت ساق العرش،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فما كان طعامها؟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التسبيح، والتهليل، والتحميد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فلمّا خلق الله عز وجل آدم وأخرجني من صلبه أحب الله عز وجل أن يخرجها من صلبي جعلها تفاحة في الجنة وأتاني بها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ورحمة الله وبركاته يا محمد،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حبيبي جبرئيل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ربك يقرئك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السلام وإليه يعود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هذه تفاحة أهداها الله عز وجل إليك من الجنة فأخذتها وضممتها إلى صدري</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ففلقتها فرأيت نورا ساطعا ففزعت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مالك لا تأكل؟ كلها ولا تخف، فإن ذلك النور المنصورة في السماء وهي في الأرض فاطمة،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ولم سميت في السماء المنصورة وفي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في الأرض فاطمة لأنها فطمت شيعتها من النار وفطم أعداءها عن حبها، وهي في السماء المنصورة، وذلك قول الله عز 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بِنَصْرِ اللّهِ يَنْصُرُ مَنْ يَشاءُ</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يعني نصر فاطمة لمحبيها</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فرات الكوفي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الناس تدرون لما خلقت فاطمة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ورسوله أعلم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فاطمة حوراء إنسية لا إنسية،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خلقت من عرق جبرئيل ومن زغبه،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أشكل علينا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حوراء إنسية لا إنسية ثم تقول من عرق جبرئيل ومن زغبه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أنا أنبئكم أهدى إلي ربي تفاحة من الجنة أتاني بها جبرئيل فضمها إلى صدره فعرق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وعرقت التفاحة فصار عرقهما شيئا واحدا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ورحمة الله وبركاته،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يا جبرئيل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أهدى إليك تفاحة من الجنة فأخذتها فقبلتها ووضعتها على عيني وضممتها إلى صدري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كلها،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حبيبي جبرئيل هدية ربي تؤكل؟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أمرت بأكلها فأفلقتها فرأيت منها نورا ساطعا ففزعت من ذلك النور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فإن ذلك نور المنصورة فاطمة</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ومن المنصورة؟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تخرج من صلبك اسمها في السماء المنصورة وفي الأرض 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فقلت يا جبرئيل ولم سميت في السماء منصورة وفي الأرض فاطمة؟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فاطمة في الأرض لأنه فطمت شيعتها من النار وفطمت أعداؤها عن حبها وذلك قول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يَوْمَئِذٍ يَفْرَحُ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Style w:val="FootnoteAnchor"/>
          <w:rtl w:val="true"/>
        </w:rPr>
        <w:footnoteReference w:id="469"/>
      </w:r>
      <w:r>
        <w:rPr>
          <w:rFonts w:ascii="Amiri" w:hAnsi="Amiri" w:eastAsia="Amiri" w:cs="Amiri"/>
          <w:color w:val="111111"/>
          <w:sz w:val="28"/>
          <w:sz w:val="28"/>
          <w:szCs w:val="28"/>
          <w:rtl w:val="true"/>
          <w:lang w:bidi="ar-SA"/>
        </w:rPr>
        <w:t>ينصر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وردت روايات مستفيضة فيها توصيف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حوراء انسية، وفي كتب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هو وجه توصيفها بذلك؟</w:t>
      </w:r>
    </w:p>
    <w:p>
      <w:pPr>
        <w:pStyle w:val="BookText"/>
        <w:rPr/>
      </w:pPr>
      <w:r>
        <w:rPr>
          <w:rFonts w:ascii="Amiri" w:hAnsi="Amiri" w:eastAsia="Amiri" w:cs="Amiri"/>
          <w:color w:val="111111"/>
          <w:sz w:val="28"/>
          <w:sz w:val="28"/>
          <w:szCs w:val="28"/>
          <w:rtl w:val="true"/>
          <w:lang w:bidi="ar-SA"/>
        </w:rPr>
        <w:t>وفي الحقيقة ثمة مسألتان في تلك الروايات تسترعي الانتباه والتساؤل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دمج الوصفين في توصيفها فإن المعلوم في خلق البشر هو تكوينهم من عنصر واحد وهو البشرية والإنسية، كما أن قول أهل الفلسفة بتركب الإنسان من روح وبدن ومن عنصر مجرد وآخر مادي لا يخرجه عن دائرة الإنسية والبشرية </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يعرف أنه ليس معنى توصيف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بالحوراء الإنسية بيان تركبها من روح وبدن كما هو المتعارف في جميع البشر إذ لو كان المعنى كذلك فما هو الداعي من بيانه فيها على نحو الخصوص، وما هو الداعي في استفاضت الروايات في هذا المعنى؟</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513" w:name="pg6917_71266"/>
    </w:p>
    <w:p>
      <w:pPr>
        <w:pStyle w:val="BookText"/>
        <w:rPr/>
      </w:pPr>
      <w:bookmarkEnd w:id="513"/>
      <w:r>
        <w:rPr>
          <w:rFonts w:ascii="Amiri" w:hAnsi="Amiri" w:eastAsia="Amiri" w:cs="Amiri"/>
          <w:color w:val="111111"/>
          <w:sz w:val="28"/>
          <w:sz w:val="28"/>
          <w:szCs w:val="28"/>
          <w:rtl w:val="true"/>
          <w:lang w:bidi="ar-SA"/>
        </w:rPr>
        <w:t>فتحصل أنه لدمج الوصفين معنى آخر، فما هو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الوجه في تقديم وصف الحوراء على وصف الانسية بينما في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وصف البشرية أولا فيه وعقّب ذلك بوصف أنه يوحى إليه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إِنَّما أَنَا بَشَرٌ مِثْلُكُمْ يُوحى إِلَيَّ </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فلم ها هنا تؤصل الروايات كينونة الحورية على كينونة الإنسية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فيحتمل في ذلك عدة وجوه</w:t>
      </w:r>
      <w:r>
        <w:rPr>
          <w:rFonts w:eastAsia="Amiri" w:cs="Amiri" w:ascii="Amiri" w:hAnsi="Amiri"/>
          <w:color w:val="111111"/>
          <w:sz w:val="28"/>
          <w:szCs w:val="28"/>
          <w:rtl w:val="true"/>
          <w:lang w:bidi="ar-SA"/>
        </w:rPr>
        <w:t>:</w:t>
      </w:r>
    </w:p>
    <w:p>
      <w:pPr>
        <w:pStyle w:val="Heading5"/>
        <w:numPr>
          <w:ilvl w:val="4"/>
          <w:numId w:val="1"/>
        </w:numPr>
        <w:rPr/>
      </w:pPr>
      <w:bookmarkStart w:id="514" w:name="__RefHeading___Toc1690762_372815092"/>
      <w:bookmarkStart w:id="515" w:name="_Toc180"/>
      <w:bookmarkEnd w:id="514"/>
      <w:r>
        <w:rPr>
          <w:rtl w:val="true"/>
        </w:rPr>
        <w:t>الوجه الأول</w:t>
      </w:r>
      <w:r>
        <w:rPr>
          <w:rtl w:val="true"/>
        </w:rPr>
        <w:t xml:space="preserve">: </w:t>
      </w:r>
      <w:r>
        <w:rPr>
          <w:rtl w:val="true"/>
        </w:rPr>
        <w:t>نزولها</w:t>
      </w:r>
      <w:r>
        <w:rPr>
          <w:rtl w:val="true"/>
        </w:rPr>
        <w:t>(</w:t>
      </w:r>
      <w:r>
        <w:rPr>
          <w:rtl w:val="true"/>
        </w:rPr>
        <w:t>عليها السلام</w:t>
      </w:r>
      <w:r>
        <w:rPr>
          <w:rtl w:val="true"/>
        </w:rPr>
        <w:t xml:space="preserve">) </w:t>
      </w:r>
      <w:r>
        <w:rPr>
          <w:rtl w:val="true"/>
        </w:rPr>
        <w:t>من الجنة لصلب النبي</w:t>
      </w:r>
      <w:r>
        <w:rPr>
          <w:rtl w:val="true"/>
        </w:rPr>
        <w:t>(</w:t>
      </w:r>
      <w:r>
        <w:rPr>
          <w:rtl w:val="true"/>
        </w:rPr>
        <w:t>صلی الله علیه و آله</w:t>
      </w:r>
      <w:r>
        <w:rPr>
          <w:rtl w:val="true"/>
        </w:rPr>
        <w:t>):</w:t>
      </w:r>
      <w:bookmarkEnd w:id="515"/>
    </w:p>
    <w:p>
      <w:pPr>
        <w:pStyle w:val="BookText"/>
        <w:rPr/>
      </w:pPr>
      <w:r>
        <w:rPr>
          <w:rFonts w:ascii="IRNazanin" w:hAnsi="IRNazanin" w:eastAsia="IRNazanin"/>
          <w:color w:val="111111"/>
          <w:sz w:val="28"/>
          <w:sz w:val="28"/>
          <w:szCs w:val="28"/>
          <w:rtl w:val="true"/>
          <w:lang w:bidi="fa-IR"/>
        </w:rPr>
        <w:t>من القوانين العامة الجارية في كل البشر تقلبهم في الأصلاب والأرحام، وقد خرج من هذا القانون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يتقلّب في صلب ولا في رحم، وإنما خلق كما اخبر القرآن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نَفَخْتُ فِيهِ مِنْ رُوحِي</w:t>
      </w:r>
      <w:r>
        <w:rPr>
          <w:rFonts w:eastAsia="IRNazanin" w:cs="IRNazanin"/>
          <w:color w:val="111111"/>
          <w:sz w:val="28"/>
          <w:szCs w:val="28"/>
          <w:rtl w:val="true"/>
          <w:lang w:bidi="fa-IR"/>
        </w:rPr>
        <w:t>)</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4"/>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خرج من ذلك القانون العام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تقلّب في الأصلاب ولا في الأرحام بل كان كما اخبر القرآن قي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مَرْيَمَ ابْنَتَ عِمْرانَ الَّتِي </w:t>
      </w:r>
      <w:r>
        <w:rPr>
          <w:rStyle w:val="FootnoteAnchor"/>
          <w:rtl w:val="true"/>
        </w:rPr>
        <w:footnoteReference w:id="475"/>
      </w:r>
      <w:bookmarkStart w:id="516" w:name="pg6917_71267"/>
    </w:p>
    <w:p>
      <w:pPr>
        <w:pStyle w:val="BookText"/>
        <w:rPr/>
      </w:pPr>
      <w:bookmarkEnd w:id="516"/>
      <w:r>
        <w:rPr>
          <w:rFonts w:ascii="Amiri" w:hAnsi="Amiri" w:eastAsia="Amiri" w:cs="Amiri"/>
          <w:color w:val="111111"/>
          <w:sz w:val="28"/>
          <w:sz w:val="28"/>
          <w:szCs w:val="28"/>
          <w:rtl w:val="true"/>
          <w:lang w:bidi="ar-SA"/>
        </w:rPr>
        <w:t>أَحْصَنَتْ فَرْجَها فَنَفَخْنا فِيهِ مِنْ رُوحِنا</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كَلِمَتُهُ أَلْقاها إِلى مَرْيَمَ وَ رُوحٌ مِنْهُ </w:t>
      </w:r>
      <w:r>
        <w:rPr>
          <w:rFonts w:eastAsia="Amiri" w:cs="Amiri" w:ascii="Amiri" w:hAnsi="Amiri"/>
          <w:color w:val="111111"/>
          <w:sz w:val="28"/>
          <w:szCs w:val="28"/>
          <w:rtl w:val="true"/>
          <w:lang w:bidi="ar-SA"/>
        </w:rPr>
        <w:t>)</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79"/>
      </w:r>
    </w:p>
    <w:p>
      <w:pPr>
        <w:pStyle w:val="BookText"/>
        <w:rPr/>
      </w:pPr>
      <w:r>
        <w:rPr>
          <w:rFonts w:ascii="Amiri" w:hAnsi="Amiri" w:eastAsia="Amiri" w:cs="Amiri"/>
          <w:color w:val="111111"/>
          <w:sz w:val="28"/>
          <w:sz w:val="28"/>
          <w:szCs w:val="28"/>
          <w:rtl w:val="true"/>
          <w:lang w:bidi="ar-SA"/>
        </w:rPr>
        <w:t>والمقصود من الكلمة هي الكلمة الوجودية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وعليه فلعل معنى توصيفها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بالحوراء الإنسية هو أنها لم تتقلب في الأصلاب الشامخة والأرحام المطهرة، بل حسب الروايات العديدة المستفيضة كما سيأتي نزولها من عالم الجنة إلى صلب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مباشرة من دون توسيط الآباء والأجداد وهذا بخلاف بقية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يتقرر أن نشأتها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 جناوية متنزلة إلى العالم الجسماني </w:t>
      </w:r>
      <w:r>
        <w:rPr>
          <w:rFonts w:eastAsia="Amiri" w:cs="Amiri" w:ascii="Amiri" w:hAnsi="Amiri"/>
          <w:color w:val="111111"/>
          <w:sz w:val="28"/>
          <w:szCs w:val="28"/>
          <w:rtl w:val="true"/>
          <w:lang w:bidi="ar-SA"/>
        </w:rPr>
        <w:t>.</w:t>
      </w:r>
    </w:p>
    <w:p>
      <w:pPr>
        <w:pStyle w:val="Heading5"/>
        <w:numPr>
          <w:ilvl w:val="4"/>
          <w:numId w:val="1"/>
        </w:numPr>
        <w:rPr/>
      </w:pPr>
      <w:bookmarkStart w:id="517" w:name="__RefHeading___Toc1690764_372815092"/>
      <w:bookmarkStart w:id="518" w:name="_Toc181"/>
      <w:bookmarkEnd w:id="517"/>
      <w:r>
        <w:rPr>
          <w:rtl w:val="true"/>
        </w:rPr>
        <w:t>الوجه الثاني</w:t>
      </w:r>
      <w:r>
        <w:rPr>
          <w:rtl w:val="true"/>
        </w:rPr>
        <w:t xml:space="preserve">: </w:t>
      </w:r>
      <w:r>
        <w:rPr>
          <w:rtl w:val="true"/>
        </w:rPr>
        <w:t>تفعّل كمالاتها</w:t>
      </w:r>
      <w:r>
        <w:rPr>
          <w:rtl w:val="true"/>
        </w:rPr>
        <w:t>(</w:t>
      </w:r>
      <w:r>
        <w:rPr>
          <w:rtl w:val="true"/>
        </w:rPr>
        <w:t>عليها السلام</w:t>
      </w:r>
      <w:r>
        <w:rPr>
          <w:rtl w:val="true"/>
        </w:rPr>
        <w:t xml:space="preserve">) </w:t>
      </w:r>
      <w:r>
        <w:rPr>
          <w:rtl w:val="true"/>
        </w:rPr>
        <w:t>في بدء وجودها</w:t>
      </w:r>
      <w:bookmarkEnd w:id="518"/>
    </w:p>
    <w:p>
      <w:pPr>
        <w:pStyle w:val="Heading6"/>
        <w:numPr>
          <w:ilvl w:val="5"/>
          <w:numId w:val="1"/>
        </w:numPr>
        <w:rPr/>
      </w:pPr>
      <w:bookmarkStart w:id="519" w:name="__RefHeading___Toc1690766_372815092"/>
      <w:bookmarkStart w:id="520" w:name="_Toc182"/>
      <w:bookmarkEnd w:id="519"/>
      <w:r>
        <w:rPr>
          <w:rtl w:val="true"/>
        </w:rPr>
        <w:t>اشارة</w:t>
      </w:r>
      <w:bookmarkEnd w:id="52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ثمة قانون آخر يشترك فيه البشر وهو تفعّل وظهور كمالات وطاقات الجانب البدني قبل تفعّل كمالات الجانب الروحي، ففي بدء الولادة تكون بعض الكمالات البدنية بالفعل بينما تكون سائر الكمالات الروحية بالقوة </w:t>
      </w:r>
      <w:r>
        <w:rPr>
          <w:rFonts w:eastAsia="Amiri" w:cs="Amiri" w:ascii="Amiri" w:hAnsi="Amiri"/>
          <w:color w:val="111111"/>
          <w:sz w:val="28"/>
          <w:szCs w:val="28"/>
          <w:rtl w:val="true"/>
          <w:lang w:bidi="ar-SA"/>
        </w:rPr>
        <w:t xml:space="preserve">. </w:t>
      </w:r>
      <w:bookmarkStart w:id="521" w:name="pg6917_71268"/>
    </w:p>
    <w:p>
      <w:pPr>
        <w:pStyle w:val="BookText"/>
        <w:rPr/>
      </w:pPr>
      <w:bookmarkEnd w:id="521"/>
      <w:r>
        <w:rPr>
          <w:rFonts w:ascii="Amiri" w:hAnsi="Amiri" w:eastAsia="Amiri" w:cs="Amiri"/>
          <w:color w:val="111111"/>
          <w:sz w:val="28"/>
          <w:sz w:val="28"/>
          <w:szCs w:val="28"/>
          <w:rtl w:val="true"/>
          <w:lang w:bidi="ar-SA"/>
        </w:rPr>
        <w:t>ومنه يعرف ما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خصوصية وهي أنها منذ ولادتها تختلف عن بقية البشر من كون الجسم الجناوي فيها متكامل متفعل، فلم تكن تتعاطى بالجسم الإنساني فحسب بل بالجسم الجناوي الأخروي</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1690768_372815092"/>
      <w:bookmarkStart w:id="523" w:name="_Toc183"/>
      <w:bookmarkEnd w:id="522"/>
      <w:r>
        <w:rPr>
          <w:rtl w:val="true"/>
        </w:rPr>
        <w:t>آثار الكمالات الملكوتية على بدنها المادي</w:t>
      </w:r>
      <w:r>
        <w:rPr>
          <w:rtl w:val="true"/>
        </w:rPr>
        <w:t>:</w:t>
      </w:r>
      <w:bookmarkEnd w:id="523"/>
    </w:p>
    <w:p>
      <w:pPr>
        <w:pStyle w:val="BookText"/>
        <w:rPr/>
      </w:pPr>
      <w:r>
        <w:rPr>
          <w:rFonts w:ascii="IRNazanin" w:hAnsi="IRNazanin" w:eastAsia="IRNazanin"/>
          <w:color w:val="111111"/>
          <w:sz w:val="28"/>
          <w:sz w:val="28"/>
          <w:szCs w:val="28"/>
          <w:rtl w:val="true"/>
          <w:lang w:bidi="fa-IR"/>
        </w:rPr>
        <w:t>ومن ثم ظهر من بدنها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عديدة لا تتناسب مع البدن الطيني، كالنور الذي يبزغ منها في الصباح بلون وفي آخر النهار بلون بحيث تضيء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روى في العلل عن أبان بن تغلب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لم سميت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تزهر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النهار ثلاث مرات بالنور، كان يزهر نور وجهها صلاة الغداة والناس في فرشهم فيدخل بياض ذلك النور إلى حجراتهم بالمدينة فتبيض حيطانهم فيعجبون من ذلك فيأتون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فيسألونه عما رأوا فيرسلهم إلى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فيأتون منزلها فيرونها قاعدة في محرابها تصلي والنور يسطع من محرابها من وجهها فيعلمون أن الذي رأوه كان من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نصف النهار وترتبت للصلاة زهر وجهها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بالصفرة فتدخل الصفرة حجرات الناس فتصفر ثيابهم وألوانهم فيأتون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فيسألونه، عما رأوا فيرسلهم إلى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فيرونها قايمة في محرابها وقد زهر نور وجهها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بالصفرة فيعلمون أن الذي رأوا كان من نور وجهها، فإذا كان آخر النهار وغربت الشمس أحمر وجه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فأشرق وجهها بالحمرة فرحا وشكرا لله عز وجل فكان يدخل حمرة وجهها حجرات القوم وتحمر حيطانهم فيعجبون من ذلك ويأتون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ويسألونه عن ذلك فيرسلهما إلى منزل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فيرونها جالسة تسبح الله وتمجده ونور وجهها يزهر بالحمرة فيعلمون أن الذي رأوا كان من نور وجه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يزل ذلك النور في وجهها حتى ولد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يتقلب في وجوهنا إلى يوم القيامة في الأئمة منا أهل البيت إمام بعد إمام</w:t>
      </w:r>
      <w:r>
        <w:rPr>
          <w:rFonts w:eastAsia="IRNazanin" w:cs="IRNazanin"/>
          <w:color w:val="111111"/>
          <w:sz w:val="28"/>
          <w:szCs w:val="28"/>
          <w:rtl w:val="true"/>
          <w:lang w:bidi="fa-IR"/>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المناقب عن أبي هاشم العسكريّ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صاحب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سمّيت فاطمة الزهراء؟</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وجهها يزهر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 النّهار كالشمس الضاحية، وعند الزوال كالقمر المنير، وعند غروب الشّمس كالكوكب الدّريّ</w:t>
      </w:r>
      <w:r>
        <w:rPr>
          <w:rFonts w:eastAsia="IRNazanin" w:cs="IRNazanin"/>
          <w:color w:val="111111"/>
          <w:sz w:val="28"/>
          <w:szCs w:val="28"/>
          <w:rtl w:val="true"/>
          <w:lang w:bidi="fa-IR"/>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كتاب سليم بن قيس عن جعفر بن محمد بن عمارة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فاطمة لم سميت الزهراء ؟ فقال لأنها</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كانت إذا قامت في محرابها زهر نورها لأهل السماء كما تزهر نور الكواكب لأهل الأرض</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روت عائشة أننا نستضيء بنور وجه فاطمة، وفي الروايات أن الوجه في تسميتها بالزهراء هو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الأثر الآخر لاشتداد كمالات الجسم الجناوي فيها هو ما ذكر في جملة من الروايات من قوة مدافعتها ضد المهاجمين لبيتها سواء عند فتح الباب أو عند شدهم الحبال لأخذ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لم يستطيعوا فتح الباب إلا بعد ضرب أناملها بالسياط كما في البحار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عدو الله وعدو رسوله وعدو أمير المؤمنين فضربت فاطمة يديها من الباب تمنعني من فتحه، فرمته، فتصعب علي، فضربت كفيها بالسوط فآلمها، فسمعت لها زفيرا وبكاء فكدت أن ألين وانقلب عن الباب</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لم يستطيعوا جذب الحبل من يدها بشدهم رغم كثرة عددهم إلا بضرب السياط وغمد السيف فيها ففي كتاب سليم بن قيس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سيفه فسبقوه إليه وكاثروه وهم كثيرون، فتناول بعضهم سيوفهم فكاثروه وضبطوه فألقوا في عنقه حبلا، وحالت بينهم وبينه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باب البيت، فضربها قنفذ الملعون بالسوط</w:t>
      </w:r>
      <w:r>
        <w:rPr>
          <w:rFonts w:eastAsia="Amiri" w:cs="Amiri" w:ascii="Amiri" w:hAnsi="Amiri"/>
          <w:color w:val="111111"/>
          <w:sz w:val="28"/>
          <w:szCs w:val="28"/>
          <w:rtl w:val="true"/>
          <w:lang w:bidi="ar-SA"/>
        </w:rPr>
        <w:t>)</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والحاصل أن آثار جسمها الجناوي هو الأصل المفعّل في تكوينها وهذا يتناسب من كون تكوينها متنزل من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يخفى التشابه بين هذا الوصف فيها ونمط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عرج به إلى الجنة فبدن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الآخر ذو خصائص تختلف تماماً عن بقية أبدان البشر حيث لا يرى له ظل، ويرى من خلفه كما يرى من أمامه، وتنام عينه ولا ينام قلبه، والقلب هنا هو البدن غير الأرضي، أي الجسم الروحي الرقيق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وعدم نومه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عدم احتياجه في العروج إلى انفصاله عن تدبير البدن الأرضي فإنه لا يشغله العروج عن تدبير ما دونه كما لا يشغله تدبير ما دونه عن الاتصال الدائم كما هو الحال في سائر الأرواح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تختلف قوة الحضور والتدبير العقلي في المنام من روح إلى روح بحسب قوة وضعف الروح</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اختلف عروج عيسى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الأولى أو الثانية ولم يقوى على ذلك ألا أن توفّاه الله ثم رد عليه روحه بعد العروج به كما هو مفاد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قالَ اللّهُ يا عِيسى إِنِّي مُتَوَفِّيكَ وَ رافِعُكَ إِلَيَّ </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48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524" w:name="pg6917_71272"/>
    </w:p>
    <w:p>
      <w:pPr>
        <w:pStyle w:val="BookText"/>
        <w:rPr/>
      </w:pPr>
      <w:bookmarkEnd w:id="524"/>
      <w:r>
        <w:rPr>
          <w:rFonts w:ascii="IRNazanin" w:hAnsi="IRNazanin" w:eastAsia="IRNazanin"/>
          <w:color w:val="111111"/>
          <w:sz w:val="28"/>
          <w:sz w:val="28"/>
          <w:szCs w:val="28"/>
          <w:rtl w:val="true"/>
          <w:lang w:bidi="fa-IR"/>
        </w:rPr>
        <w:t>وهذا بخلاف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 يرد عنه لا في القرآن ولا في روايات المعراج التعبير بالتوفي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والظريف في هذا الشأن أن البراق لم يتحمّل صعود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في البدء بل وقف عروجه إلى سدرة المنتهى والجنة ثم استبدل بالرفرف وهو الآخر لم يواصل إلى طبقات العروج الأخرى وهي طبقات العروج الأخرى وهي طبقات العروج القلبي بعد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يؤكد هذا المعنى في بدن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الرواية من أن بعض الناس استغرب من كلام النبي بأن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قبل الأرض والسماء وبيّن سبب استغرابه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باستفهامه عن الأصل في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أنسية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أفليس هي إنسية فأجاب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بأنها حوراء إنسية</w:t>
      </w:r>
      <w:r>
        <w:rPr>
          <w:rFonts w:eastAsia="IRNazanin" w:cs="IRNazanin"/>
          <w:color w:val="111111"/>
          <w:sz w:val="28"/>
          <w:szCs w:val="28"/>
          <w:rtl w:val="true"/>
          <w:lang w:bidi="fa-IR"/>
        </w:rPr>
        <w:t>.</w:t>
      </w:r>
    </w:p>
    <w:p>
      <w:pPr>
        <w:pStyle w:val="Heading5"/>
        <w:numPr>
          <w:ilvl w:val="4"/>
          <w:numId w:val="1"/>
        </w:numPr>
        <w:rPr/>
      </w:pPr>
      <w:bookmarkStart w:id="525" w:name="__RefHeading___Toc1690770_372815092"/>
      <w:bookmarkStart w:id="526" w:name="_Toc184"/>
      <w:bookmarkEnd w:id="525"/>
      <w:r>
        <w:rPr>
          <w:rtl w:val="true"/>
        </w:rPr>
        <w:t>الوجه الثالث</w:t>
      </w:r>
      <w:r>
        <w:rPr>
          <w:rtl w:val="true"/>
        </w:rPr>
        <w:t xml:space="preserve">: </w:t>
      </w:r>
      <w:r>
        <w:rPr>
          <w:rtl w:val="true"/>
        </w:rPr>
        <w:t>جسمها الظلي لم يودع في الأصلاب</w:t>
      </w:r>
      <w:r>
        <w:rPr>
          <w:rtl w:val="true"/>
        </w:rPr>
        <w:t>:</w:t>
      </w:r>
      <w:bookmarkEnd w:id="526"/>
    </w:p>
    <w:p>
      <w:pPr>
        <w:pStyle w:val="Heading6"/>
        <w:numPr>
          <w:ilvl w:val="5"/>
          <w:numId w:val="1"/>
        </w:numPr>
        <w:rPr/>
      </w:pPr>
      <w:bookmarkStart w:id="527" w:name="__RefHeading___Toc1690772_372815092"/>
      <w:bookmarkStart w:id="528" w:name="_Toc185"/>
      <w:bookmarkEnd w:id="527"/>
      <w:r>
        <w:rPr>
          <w:rtl w:val="true"/>
        </w:rPr>
        <w:t>اشارة</w:t>
      </w:r>
      <w:bookmarkEnd w:id="528"/>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ثمة اختلاف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بقية الأدميين ونظيره في القرآن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مَثَلَ عِيسى عِنْدَ اللّهِ كَمَثَلِ آدَمَ خَلَقَهُ مِنْ تُرابٍ ثُمَّ قالَ لَهُ كُنْ فَيَكُونُ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Style w:val="FootnoteAnchor"/>
          <w:rtl w:val="true"/>
        </w:rPr>
        <w:footnoteReference w:id="487"/>
      </w:r>
      <w:r>
        <w:rPr>
          <w:rStyle w:val="FootnoteAnchor"/>
          <w:rtl w:val="true"/>
        </w:rPr>
        <w:footnoteReference w:id="488"/>
      </w:r>
      <w:r>
        <w:rPr>
          <w:rFonts w:ascii="Amiri" w:hAnsi="Amiri" w:eastAsia="Amiri" w:cs="Amiri"/>
          <w:color w:val="111111"/>
          <w:sz w:val="28"/>
          <w:sz w:val="28"/>
          <w:szCs w:val="28"/>
          <w:rtl w:val="true"/>
          <w:lang w:bidi="ar-SA"/>
        </w:rPr>
        <w:t>، فكذلك الشأن فيها فقد اقتصرت نشأتها على صلب أبيها ورحم أمها خديجة</w:t>
      </w:r>
      <w:r>
        <w:rPr>
          <w:rFonts w:eastAsia="Amiri" w:cs="Amiri" w:ascii="Amiri" w:hAnsi="Amiri"/>
          <w:color w:val="111111"/>
          <w:sz w:val="28"/>
          <w:szCs w:val="28"/>
          <w:rtl w:val="true"/>
          <w:lang w:bidi="ar-SA"/>
        </w:rPr>
        <w:t xml:space="preserve">. </w:t>
      </w:r>
      <w:bookmarkStart w:id="529" w:name="pg6917_71273"/>
    </w:p>
    <w:p>
      <w:pPr>
        <w:pStyle w:val="BookText"/>
        <w:rPr/>
      </w:pPr>
      <w:bookmarkEnd w:id="529"/>
      <w:r>
        <w:rPr>
          <w:rFonts w:ascii="IRNazanin" w:hAnsi="IRNazanin" w:eastAsia="IRNazanin"/>
          <w:color w:val="111111"/>
          <w:sz w:val="28"/>
          <w:sz w:val="28"/>
          <w:szCs w:val="28"/>
          <w:rtl w:val="true"/>
          <w:lang w:bidi="fa-IR"/>
        </w:rPr>
        <w:t>فجسمها الظلي والشبحي الذي هو من الأجسام الأخروية والجناوية لم يوضع كبقية ذرية بني آدم في صلب آدم والآباء، وإنما اودع مباشرة في صلب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ورغم تشابه خلقها وتكوينها بآدم وعيسى إلا أن وصف حوراء إنسية لم يطلق على أحد من البشر حتى على مريم فهي ميزة لها دون بقية نساء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ثم وصفت أزواج المؤمنين في الجنة إما أنها حورية أو مؤمنة آدمية بينما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هي حوراء ولا هي مؤمنة آدمية بل هي مؤمنة حوراء إنسية</w:t>
      </w:r>
      <w:r>
        <w:rPr>
          <w:rFonts w:eastAsia="Amiri" w:cs="Amiri" w:ascii="Amiri" w:hAnsi="Amiri"/>
          <w:color w:val="111111"/>
          <w:sz w:val="28"/>
          <w:szCs w:val="28"/>
          <w:rtl w:val="true"/>
          <w:lang w:bidi="ar-SA"/>
        </w:rPr>
        <w:t>.</w:t>
      </w:r>
    </w:p>
    <w:p>
      <w:pPr>
        <w:pStyle w:val="Heading6"/>
        <w:numPr>
          <w:ilvl w:val="5"/>
          <w:numId w:val="1"/>
        </w:numPr>
        <w:rPr/>
      </w:pPr>
      <w:bookmarkStart w:id="530" w:name="__RefHeading___Toc1690774_372815092"/>
      <w:bookmarkStart w:id="531" w:name="_Toc186"/>
      <w:bookmarkEnd w:id="530"/>
      <w:r>
        <w:rPr>
          <w:rtl w:val="true"/>
        </w:rPr>
        <w:t xml:space="preserve">فائدة </w:t>
      </w:r>
      <w:r>
        <w:rPr>
          <w:rtl w:val="true"/>
        </w:rPr>
        <w:t xml:space="preserve">- </w:t>
      </w:r>
      <w:r>
        <w:rPr/>
        <w:t>1</w:t>
      </w:r>
      <w:r>
        <w:rPr>
          <w:rtl w:val="true"/>
        </w:rPr>
        <w:t xml:space="preserve">-: </w:t>
      </w:r>
      <w:r>
        <w:rPr>
          <w:rtl w:val="true"/>
        </w:rPr>
        <w:t>عرض نورها لآدم تقدم لخلقتها نورا وولاية عَلَيْهِ</w:t>
      </w:r>
      <w:r>
        <w:rPr>
          <w:rtl w:val="true"/>
        </w:rPr>
        <w:t>:</w:t>
      </w:r>
      <w:bookmarkEnd w:id="531"/>
    </w:p>
    <w:p>
      <w:pPr>
        <w:pStyle w:val="BookText"/>
        <w:rPr/>
      </w:pPr>
      <w:r>
        <w:rPr>
          <w:rFonts w:ascii="IRNazanin" w:hAnsi="IRNazanin" w:eastAsia="IRNazanin"/>
          <w:color w:val="111111"/>
          <w:sz w:val="28"/>
          <w:sz w:val="28"/>
          <w:szCs w:val="28"/>
          <w:rtl w:val="true"/>
          <w:lang w:bidi="fa-IR"/>
        </w:rPr>
        <w:t>يستفاد من صدر رواية معاني الأخبار الموثقة أن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على آدم، أي ولايتها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عرضت على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وأنها من ضمن الأسماء التي علّمت لآدم وعرضت عليه والمذكورة في سورة البقرة</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التعليل في الرواية لأخذ ولايتها وعرض نورها على آدم هو تقدم خلقة نورها على خلقة آدم، وهذا التعليل يعمم على سائر الأنبياء والأوصياء، ويفتح بابا لتفسير وترجمة الخلقة النورية التي وردت فيها روايات مستفيضة أن مقتضاها أخذ ولايتها وعرض نورها على جميع من دونها في الخلقة، وأن الخلقة النورية قاعدة ولغة </w:t>
      </w:r>
      <w:bookmarkStart w:id="532" w:name="pg6917_71274"/>
    </w:p>
    <w:p>
      <w:pPr>
        <w:pStyle w:val="BookText"/>
        <w:rPr/>
      </w:pPr>
      <w:bookmarkEnd w:id="532"/>
      <w:r>
        <w:rPr>
          <w:rFonts w:ascii="Amiri" w:hAnsi="Amiri" w:eastAsia="Amiri" w:cs="Amiri"/>
          <w:color w:val="111111"/>
          <w:sz w:val="28"/>
          <w:sz w:val="28"/>
          <w:szCs w:val="28"/>
          <w:rtl w:val="true"/>
          <w:lang w:bidi="ar-SA"/>
        </w:rPr>
        <w:t>معرفية وبيان المقام والدرجة والرتبة في الولاية</w:t>
      </w:r>
      <w:r>
        <w:rPr>
          <w:rFonts w:eastAsia="Amiri" w:cs="Amiri" w:ascii="Amiri" w:hAnsi="Amiri"/>
          <w:color w:val="111111"/>
          <w:sz w:val="28"/>
          <w:szCs w:val="28"/>
          <w:rtl w:val="true"/>
          <w:lang w:bidi="ar-SA"/>
        </w:rPr>
        <w:t>.</w:t>
      </w:r>
    </w:p>
    <w:p>
      <w:pPr>
        <w:pStyle w:val="Heading6"/>
        <w:numPr>
          <w:ilvl w:val="5"/>
          <w:numId w:val="1"/>
        </w:numPr>
        <w:rPr/>
      </w:pPr>
      <w:bookmarkStart w:id="533" w:name="__RefHeading___Toc1690776_372815092"/>
      <w:bookmarkStart w:id="534" w:name="_Toc187"/>
      <w:bookmarkEnd w:id="533"/>
      <w:r>
        <w:rPr>
          <w:rtl w:val="true"/>
        </w:rPr>
        <w:t xml:space="preserve">فائدة </w:t>
      </w:r>
      <w:r>
        <w:rPr>
          <w:rtl w:val="true"/>
        </w:rPr>
        <w:t xml:space="preserve">- </w:t>
      </w:r>
      <w:r>
        <w:rPr/>
        <w:t>2</w:t>
      </w:r>
      <w:r>
        <w:rPr>
          <w:rtl w:val="true"/>
        </w:rPr>
        <w:t xml:space="preserve">-: </w:t>
      </w:r>
      <w:r>
        <w:rPr>
          <w:rtl w:val="true"/>
        </w:rPr>
        <w:t>مقام المنصورة وولايتها في الملكوت ومقامها في الرجعة</w:t>
      </w:r>
      <w:r>
        <w:rPr>
          <w:rtl w:val="true"/>
        </w:rPr>
        <w:t>:</w:t>
      </w:r>
      <w:bookmarkEnd w:id="534"/>
    </w:p>
    <w:p>
      <w:pPr>
        <w:pStyle w:val="BookText"/>
        <w:rPr/>
      </w:pPr>
      <w:r>
        <w:rPr>
          <w:rFonts w:ascii="Amiri" w:hAnsi="Amiri" w:eastAsia="Amiri" w:cs="Amiri"/>
          <w:color w:val="111111"/>
          <w:sz w:val="28"/>
          <w:sz w:val="28"/>
          <w:szCs w:val="28"/>
          <w:rtl w:val="true"/>
          <w:lang w:bidi="ar-SA"/>
        </w:rPr>
        <w:t>تبين الرواية أن ولايتها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أعظم ظهورا منها في الأرض، وأن لقب المنصورة إشارة إلى مقام نفوذ ولايتها في الملكوت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اللقب هو أيضا للنبي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تأويل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يَوْمَئِذٍ يَفْرَحُ الْمُؤْمِنُونَ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بِنَصْرِ اللّهِ </w:t>
      </w:r>
      <w:r>
        <w:rPr>
          <w:rFonts w:eastAsia="Amiri" w:cs="Amiri" w:ascii="Amiri" w:hAnsi="Amiri"/>
          <w:color w:val="111111"/>
          <w:sz w:val="28"/>
          <w:szCs w:val="28"/>
          <w:rtl w:val="true"/>
          <w:lang w:bidi="ar-SA"/>
        </w:rPr>
        <w:t xml:space="preserve">) </w:t>
      </w:r>
      <w:r>
        <w:rPr>
          <w:rStyle w:val="FootnoteAnchor"/>
          <w:rtl w:val="true"/>
        </w:rPr>
        <w:footnoteReference w:id="489"/>
      </w:r>
      <w:r>
        <w:rPr>
          <w:rFonts w:ascii="Amiri" w:hAnsi="Amiri" w:eastAsia="Amiri" w:cs="Amiri"/>
          <w:color w:val="111111"/>
          <w:sz w:val="28"/>
          <w:sz w:val="28"/>
          <w:szCs w:val="28"/>
          <w:rtl w:val="true"/>
          <w:lang w:bidi="ar-SA"/>
        </w:rPr>
        <w:t>المراد من اليوم هو عالم الآخرة والملكوت، وفيه بيان أن في مقام من مقامات الرجعة مما يرتبط بالسماء يتجلى ويظهر في تلك المرحلة ولايتها فضلا عن يوم عالم القيامة ويوم عالم الجنة الأبدية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ورد أن مقام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الرجعة المنصور في روايات الفريقين</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مقام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ولاءها وتولي شيعتها لها فاطم لهم عن فتن الدنيا</w:t>
      </w:r>
      <w:r>
        <w:rPr>
          <w:rFonts w:eastAsia="Amiri" w:cs="Amiri" w:ascii="Amiri" w:hAnsi="Amiri"/>
          <w:color w:val="111111"/>
          <w:sz w:val="28"/>
          <w:szCs w:val="28"/>
          <w:rtl w:val="true"/>
          <w:lang w:bidi="ar-SA"/>
        </w:rPr>
        <w:t xml:space="preserve">.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5" w:name="pg6917_71276"/>
      <w:bookmarkStart w:id="536" w:name="pg6917_71276"/>
      <w:bookmarkEnd w:id="536"/>
    </w:p>
    <w:p>
      <w:pPr>
        <w:pStyle w:val="Heading4"/>
        <w:numPr>
          <w:ilvl w:val="3"/>
          <w:numId w:val="1"/>
        </w:numPr>
        <w:rPr/>
      </w:pPr>
      <w:bookmarkStart w:id="537" w:name="pg6917_71276"/>
      <w:bookmarkStart w:id="538" w:name="__RefHeading___Toc1690778_372815092"/>
      <w:bookmarkStart w:id="539" w:name="_Toc188"/>
      <w:bookmarkEnd w:id="537"/>
      <w:bookmarkEnd w:id="538"/>
      <w:r>
        <w:rPr>
          <w:rtl w:val="true"/>
        </w:rPr>
        <w:t>المقالة التاسعة عشر</w:t>
      </w:r>
      <w:r>
        <w:rPr>
          <w:rtl w:val="true"/>
        </w:rPr>
        <w:t xml:space="preserve">: </w:t>
      </w:r>
      <w:r>
        <w:rPr>
          <w:rtl w:val="true"/>
        </w:rPr>
        <w:t>حوارية علي وفاطمة عليهما السلام</w:t>
      </w:r>
      <w:bookmarkEnd w:id="539"/>
    </w:p>
    <w:p>
      <w:pPr>
        <w:pStyle w:val="Heading5"/>
        <w:numPr>
          <w:ilvl w:val="4"/>
          <w:numId w:val="1"/>
        </w:numPr>
        <w:rPr/>
      </w:pPr>
      <w:bookmarkStart w:id="540" w:name="__RefHeading___Toc1690780_372815092"/>
      <w:bookmarkStart w:id="541" w:name="_Toc189"/>
      <w:bookmarkEnd w:id="540"/>
      <w:r>
        <w:rPr>
          <w:rtl w:val="true"/>
        </w:rPr>
        <w:t>اشارة</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 الملتزم في حواريات الأولياء إظهار للمقامات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أدب الأطفياء لا نظير له في المواقع الاعتبارية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تشابه وفوارق حوارية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لحوارية 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نبرة الأدب بين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افصاح عن تفاوت الصلاحيات</w:t>
      </w:r>
    </w:p>
    <w:p>
      <w:pPr>
        <w:pStyle w:val="BookText"/>
        <w:rPr/>
      </w:pPr>
      <w:r>
        <w:rPr>
          <w:rFonts w:ascii="Amiri" w:hAnsi="Amiri" w:eastAsia="Amiri" w:cs="Amiri"/>
          <w:color w:val="111111"/>
          <w:sz w:val="28"/>
          <w:sz w:val="28"/>
          <w:szCs w:val="28"/>
          <w:rtl w:val="true"/>
          <w:lang w:bidi="ar-SA"/>
        </w:rPr>
        <w:t>قبل الدخول فِي صُلب البحث نطرح أمراً استقرَّ عَلَيْهِ المحققون مِنْ المُتكلمين والمُفسرين والمتضطلعون مِنْ أهل المعارف</w:t>
      </w:r>
      <w:r>
        <w:rPr>
          <w:rFonts w:eastAsia="Amiri" w:cs="Amiri" w:ascii="Amiri" w:hAnsi="Amiri"/>
          <w:color w:val="111111"/>
          <w:sz w:val="28"/>
          <w:szCs w:val="28"/>
          <w:rtl w:val="true"/>
          <w:lang w:bidi="ar-SA"/>
        </w:rPr>
        <w:t>.</w:t>
      </w:r>
    </w:p>
    <w:p>
      <w:pPr>
        <w:pStyle w:val="Heading5"/>
        <w:numPr>
          <w:ilvl w:val="4"/>
          <w:numId w:val="1"/>
        </w:numPr>
        <w:rPr/>
      </w:pPr>
      <w:bookmarkStart w:id="542" w:name="__RefHeading___Toc1690782_372815092"/>
      <w:bookmarkStart w:id="543" w:name="_Toc190"/>
      <w:bookmarkEnd w:id="542"/>
      <w:r>
        <w:rPr>
          <w:rtl w:val="true"/>
        </w:rPr>
        <w:t>الأدب الملتزم في حواريات الأولياء إظهار للمقامات</w:t>
      </w:r>
      <w:r>
        <w:rPr>
          <w:rtl w:val="true"/>
        </w:rPr>
        <w:t>:</w:t>
      </w:r>
      <w:bookmarkEnd w:id="543"/>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أنَّ الأدب الملتزم به فِي خطاب الله لأصفيائه أو فِي خطاب الأصفياء لله تَعَالَى أو فِي خطاب الأصفياء بعضهم لبعض لَيْسَ مُجَرَّد تعارفات وصرف مجاملات، وإنما يرجع الأدب فِي حقيقته إلى مقامات </w:t>
      </w:r>
    </w:p>
    <w:p>
      <w:pPr>
        <w:pStyle w:val="BookText"/>
        <w:rPr/>
      </w:pPr>
      <w:r>
        <w:rPr>
          <w:rFonts w:ascii="Amiri" w:hAnsi="Amiri" w:eastAsia="Amiri" w:cs="Amiri"/>
          <w:color w:val="111111"/>
          <w:sz w:val="28"/>
          <w:sz w:val="28"/>
          <w:szCs w:val="28"/>
          <w:rtl w:val="true"/>
          <w:lang w:bidi="ar-SA"/>
        </w:rPr>
        <w:t>دينية وينبأ عَنْ تمايزات فِي الصلاحيات الشرعية والمواقع العقائدية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الأمثلة عَلَى ذَلِكَ ما حدَّث به القُرآن الكريم مِنْ أدب فِي حوارية موسى للخضر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عبَّرت الآيات بتعابير وألفاظ تحمل مِنْ الأدب والتخاضع ما هُوَ غَيْر خافٍ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أَتَّبِعُكَ عَلى أَنْ تُعَلِّمَنِ مِمّا عُلِّمْتَ رُشْداً</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سَتَجِدُنِي إِنْ شاءَ اللّهُ صابِراً وَ لا أَعْصِي لَكَ أَمْراً</w:t>
      </w:r>
      <w:r>
        <w:rPr>
          <w:rFonts w:eastAsia="Amiri" w:cs="Amiri" w:ascii="Amiri" w:hAnsi="Amiri"/>
          <w:color w:val="111111"/>
          <w:sz w:val="28"/>
          <w:szCs w:val="28"/>
          <w:rtl w:val="true"/>
          <w:lang w:bidi="ar-SA"/>
        </w:rPr>
        <w:t>)</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فَإنَّها تَدُلُّ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الاستئذان فِي الاتّباع وَلَيْسَ عَلَى الحتم والحزم فِي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طلب للعلم والتعلم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المعصية عَنْ نفسه فِي حال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الآمرية للخضر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وصف نفسه بالتابع والمتعلم وَغَيْر العاصي، ووصف الخضر بالآمر مِنْ قبيل الشعر والتعارف أم أنَّها حقائق؟</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بمعنى أنَّ للخضر موقعية غيبية لَيْسَ للنبي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مثيلها،</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544" w:name="pg6917_71278"/>
    </w:p>
    <w:p>
      <w:pPr>
        <w:pStyle w:val="BookText"/>
        <w:rPr/>
      </w:pPr>
      <w:bookmarkEnd w:id="544"/>
      <w:r>
        <w:rPr>
          <w:rFonts w:ascii="Amiri" w:hAnsi="Amiri" w:eastAsia="Amiri" w:cs="Amiri"/>
          <w:color w:val="111111"/>
          <w:sz w:val="28"/>
          <w:sz w:val="28"/>
          <w:szCs w:val="28"/>
          <w:rtl w:val="true"/>
          <w:lang w:bidi="ar-SA"/>
        </w:rPr>
        <w:t xml:space="preserve">وإنَّ كَانَ لِكُلٍ‌ٍٍٍّ موقعا متميّزا كَمَا هو مدلول الجمع بين آيات القرآن فللخضر فضل و لموسى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تنافي بين أنْ يكون لِكُلِّ واحد جنبة مِنْ الفضل وأنْ يتخاضع أحدهما تأدباً وَعَلَى نحو الحقيقة للآخر بلحاظ جنبة فضله وتقدّمه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لاحظنا الحوارية مِنْ جانب الخضر لأدركنا قبوله للأدب الصادر مِنْ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فَإِنِ اتَّبَعْتَنِي فَلا تَسْئَلْنِي عَنْ شَيْ‌ءٍ حَتّى أُحْدِثَ لَكَ مِنْهُ ذِكْراً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r>
        <w:rPr>
          <w:rStyle w:val="FootnoteAnchor"/>
          <w:rtl w:val="true"/>
        </w:rPr>
        <w:footnoteReference w:id="494"/>
      </w:r>
      <w:r>
        <w:rPr>
          <w:rStyle w:val="FootnoteAnchor"/>
          <w:rtl w:val="true"/>
        </w:rPr>
        <w:footnoteReference w:id="495"/>
      </w:r>
      <w:r>
        <w:rPr>
          <w:rFonts w:ascii="Amiri" w:hAnsi="Amiri" w:eastAsia="Amiri" w:cs="Amiri"/>
          <w:color w:val="111111"/>
          <w:sz w:val="28"/>
          <w:sz w:val="28"/>
          <w:szCs w:val="28"/>
          <w:rtl w:val="true"/>
          <w:lang w:bidi="ar-SA"/>
        </w:rPr>
        <w:t xml:space="preserve">، فنسب التابعية والتابع لموسى ونسب المتبوعية لنفسه، وَمَعَ ذَلِكَ تأدب فِي خطابه فَلَمْ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اتَّبَعْتَنِي</w:t>
      </w:r>
      <w:r>
        <w:rPr>
          <w:rFonts w:eastAsia="Amiri" w:cs="Amiri" w:ascii="Amiri" w:hAnsi="Amiri"/>
          <w:color w:val="111111"/>
          <w:sz w:val="28"/>
          <w:szCs w:val="28"/>
          <w:rtl w:val="true"/>
          <w:lang w:bidi="ar-SA"/>
        </w:rPr>
        <w:t xml:space="preserve">» </w:t>
      </w:r>
      <w:r>
        <w:rPr>
          <w:rStyle w:val="FootnoteAnchor"/>
          <w:rtl w:val="true"/>
        </w:rPr>
        <w:footnoteReference w:id="496"/>
      </w:r>
      <w:r>
        <w:rPr>
          <w:rFonts w:ascii="Amiri" w:hAnsi="Amiri" w:eastAsia="Amiri" w:cs="Amiri"/>
          <w:color w:val="111111"/>
          <w:sz w:val="28"/>
          <w:sz w:val="28"/>
          <w:szCs w:val="28"/>
          <w:rtl w:val="true"/>
          <w:lang w:bidi="ar-SA"/>
        </w:rPr>
        <w:t>بجعل الخيار للنبي موسى فِي الإتباع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فندرك بذلك التحفظ مِنْهُ عَلَى موقعه مِنْ جهة وَعَلَى موقع موسى مِنْ جهة أخرى، إذْ بجعله الخيار لموسى فِي الإتباع ينفي ولايته عَلَيْهِ، فتكون النتيجة أنَّ ثمة مشاركة ولائية بينهما وتوزّع أدوار ومواقع</w:t>
      </w:r>
      <w:r>
        <w:rPr>
          <w:rFonts w:eastAsia="Amiri" w:cs="Amiri" w:ascii="Amiri" w:hAnsi="Amiri"/>
          <w:color w:val="111111"/>
          <w:sz w:val="28"/>
          <w:szCs w:val="28"/>
          <w:rtl w:val="true"/>
          <w:lang w:bidi="ar-SA"/>
        </w:rPr>
        <w:t>.</w:t>
      </w:r>
    </w:p>
    <w:p>
      <w:pPr>
        <w:pStyle w:val="Heading5"/>
        <w:numPr>
          <w:ilvl w:val="4"/>
          <w:numId w:val="1"/>
        </w:numPr>
        <w:rPr/>
      </w:pPr>
      <w:bookmarkStart w:id="545" w:name="__RefHeading___Toc1690784_372815092"/>
      <w:bookmarkStart w:id="546" w:name="_Toc191"/>
      <w:bookmarkEnd w:id="545"/>
      <w:r>
        <w:rPr>
          <w:rtl w:val="true"/>
        </w:rPr>
        <w:t>الأدب السائد بين الأصفياء لا نظير له في المواقع الاعتبارية</w:t>
      </w:r>
      <w:r>
        <w:rPr>
          <w:rtl w:val="true"/>
        </w:rPr>
        <w:t>:</w:t>
      </w:r>
      <w:bookmarkEnd w:id="546"/>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مبالغة فِي القول إنَّ ما فِي الآية مِنْ أدب بين الأصفياء بنحو متبادل بديع جداً ولا نجد مثيله فِي المواقع الاعتبارية الدنيوية بين الدول والحكومات والرؤساء، مما يَدُلّ عَلَى النظم الدقيق فِي عالم </w:t>
      </w:r>
      <w:bookmarkStart w:id="547" w:name="pg6917_71279"/>
    </w:p>
    <w:p>
      <w:pPr>
        <w:pStyle w:val="BookText"/>
        <w:rPr/>
      </w:pPr>
      <w:bookmarkEnd w:id="547"/>
      <w:r>
        <w:rPr>
          <w:rFonts w:ascii="Amiri" w:hAnsi="Amiri" w:eastAsia="Amiri" w:cs="Amiri"/>
          <w:color w:val="111111"/>
          <w:sz w:val="28"/>
          <w:sz w:val="28"/>
          <w:szCs w:val="28"/>
          <w:rtl w:val="true"/>
          <w:lang w:bidi="ar-SA"/>
        </w:rPr>
        <w:t>الأصفياء صفاء ودقة فِي الحقائق والمواقع والمأموريات والمناصب والصلاحيات والمقامات، فلا ينطق ولا يتحرك أحد إلَّا حسب قدره وشأنه موقعه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صدر الأدب مِنْ واحد لآخر مِنْ جهة وبادله الأخير الأدب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فثمة قاعدة ها هُنَا مفادها أنَّ الأدب الإلهي بين الأصفياء المصطفين ينبأ عَنْ المواقع الرسميّة الإلهية وَعَنْ نمط ودرجات الولاية، فلربما كَانَ الأدب بالمطلق مِنْ طرف لآخر فَيَدُلّ عَلَى علوّ مقام الثَّانِي عَلَى الأوَّل، وربما كَانَ الأدب متبادلاً بلحاظ جهات الفضل المختلفة فَيَدُلّ عَلَى مدارية ومحورية الأثنين بلحاظين</w:t>
      </w:r>
      <w:r>
        <w:rPr>
          <w:rFonts w:eastAsia="Amiri" w:cs="Amiri" w:ascii="Amiri" w:hAnsi="Amiri"/>
          <w:color w:val="111111"/>
          <w:sz w:val="28"/>
          <w:szCs w:val="28"/>
          <w:rtl w:val="true"/>
          <w:lang w:bidi="ar-SA"/>
        </w:rPr>
        <w:t>.</w:t>
      </w:r>
    </w:p>
    <w:p>
      <w:pPr>
        <w:pStyle w:val="Heading5"/>
        <w:numPr>
          <w:ilvl w:val="4"/>
          <w:numId w:val="1"/>
        </w:numPr>
        <w:rPr/>
      </w:pPr>
      <w:bookmarkStart w:id="548" w:name="__RefHeading___Toc1690786_372815092"/>
      <w:bookmarkStart w:id="549" w:name="_Toc192"/>
      <w:bookmarkEnd w:id="548"/>
      <w:r>
        <w:rPr>
          <w:rtl w:val="true"/>
        </w:rPr>
        <w:t>تشابه وفوارق حوارية علي وفاطمة</w:t>
      </w:r>
      <w:r>
        <w:rPr>
          <w:rtl w:val="true"/>
        </w:rPr>
        <w:t>(</w:t>
      </w:r>
      <w:r>
        <w:rPr>
          <w:rtl w:val="true"/>
        </w:rPr>
        <w:t>عليهما السلام</w:t>
      </w:r>
      <w:r>
        <w:rPr>
          <w:rtl w:val="true"/>
        </w:rPr>
        <w:t xml:space="preserve">) </w:t>
      </w:r>
      <w:r>
        <w:rPr>
          <w:rtl w:val="true"/>
        </w:rPr>
        <w:t>لحوارية موسى وهارون</w:t>
      </w:r>
      <w:r>
        <w:rPr>
          <w:rtl w:val="true"/>
        </w:rPr>
        <w:t>(</w:t>
      </w:r>
      <w:r>
        <w:rPr>
          <w:rtl w:val="true"/>
        </w:rPr>
        <w:t>عليهما السلام</w:t>
      </w:r>
      <w:r>
        <w:rPr>
          <w:rtl w:val="true"/>
        </w:rPr>
        <w:t>):</w:t>
      </w:r>
      <w:bookmarkEnd w:id="549"/>
    </w:p>
    <w:p>
      <w:pPr>
        <w:pStyle w:val="BookText"/>
        <w:rPr/>
      </w:pPr>
      <w:r>
        <w:rPr>
          <w:rFonts w:ascii="Amiri" w:hAnsi="Amiri" w:eastAsia="Amiri" w:cs="Amiri"/>
          <w:color w:val="111111"/>
          <w:sz w:val="28"/>
          <w:sz w:val="28"/>
          <w:szCs w:val="28"/>
          <w:rtl w:val="true"/>
          <w:lang w:bidi="ar-SA"/>
        </w:rPr>
        <w:t>وتأسيساً عَلَى ما مَرَّ ندقق النظر فِي الحوارية الَّتِي جرت بين أمير المُؤْمِنِين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مِنْ فاطمة لعلي أو مِنه لفاطمة وسنتلمس أنَّها قريبة الأفق مِنْ الحوارية الَّتِي جرت بين موسى وهارون فَإنَّ بينهما مِنْ التشابه الشيء الكثير فِي لحن الكلام ونبرته وتوازنه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حوارية 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بيانات القُرآن ندرك النقاط التالية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الشراكة بينهما فِي الأمر، 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هارُونَ أَخِي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اُشْدُدْ بِهِ أَزْرِي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أَشْرِكْهُ فِي أَمْرِي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8"/>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 موسى عَلَى هارون بَعْدَ ضلال بني إسرائيل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فَعَصَيْتَ أَمْرِي</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وفهم أهل التحقيق مِنْ المفسرين أنَّ هَذَا اللحن مِنْ الخطاب بينهما جارٍ وفق ما يدور فِي خلد الناس، وَإلَّا فَإنَّ الْنَّبِيّ موسى يعلم باصطفاء هارون وشراكته، وَقَدْ أخبره الله بافتتان قومه، وَمَعَ ذَلِكَ عاتب موسى أخاه وأجابه هارون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يَا بْنَ أُمَّ لا تَأْخُذْ بِلِحْيَتِي وَ لا بِرَأْسِي إِنِّي خَشِيتُ أَنْ تَقُولَ فَرَّقْتَ بَيْنَ بَنِي إِسْرائِيلَ وَ لَمْ تَرْقُبْ قَوْلِي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2"/>
      </w:r>
    </w:p>
    <w:p>
      <w:pPr>
        <w:pStyle w:val="BookText"/>
        <w:rPr/>
      </w:pPr>
      <w:r>
        <w:rPr>
          <w:rFonts w:ascii="Amiri" w:hAnsi="Amiri" w:eastAsia="Amiri" w:cs="Amiri"/>
          <w:color w:val="111111"/>
          <w:sz w:val="28"/>
          <w:sz w:val="28"/>
          <w:szCs w:val="28"/>
          <w:rtl w:val="true"/>
          <w:lang w:bidi="ar-SA"/>
        </w:rPr>
        <w:t>فَكَانَ السائل والمجيب والعاتب والمعاتب هُمَا الشريكان فِي المسؤولية الإلهية بُغية دفع الالتباس الذي ربما يخالج أفكار البعض وأذهانهم فَكَانَ الهدف مِنْ الحوارية تبيان أنَّ الالتباس الذي يدور فِي خلجهم فِي غَيْر محله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الحوارية مُشتملة عَلَى هدف آخر وَهُوَ استعظام ما جرى مِنْ الناس وإدانته والاستنكار عَلَيْهِ وإنْ كَانَ بلغة التعاتب بين الأصفياء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ونفس ما جرى بين 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فِي الحوارية بين فاطمة وأمير المُؤْمِنِين فِي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أبي طالب، اشتملت شملة الجنين، وقعدت حجرة الظنين، نقضت قادمة الأجدل فخانك ريش الأعزل</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يجوز والعياذ بالله أنَّ تفهم هَذِهِ الحوارية عَلَى أنَّها عتب وادانة من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قام به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الأمر جار على ما بيّناه فِي حوارية فِي موسى لهارون، فَإنَّ عتبها ها هُنَا يرجع إلى مساءلة عَلَى لسان المحبين فضلاً عَنْ المناوئين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أنَّ كُلّ مَنْ يقرأ الموقف الذي ألتزمه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يتبادر لذهنه هَذَا التساؤل وَهُوَ ما هُوَ سر اختلاف دور أمير المُؤْمِنِين عَنْ دور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وما السر فيما سلكه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ما وقع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وَقَدْ وَرَدَ فِي الروايات أنَّ نحو هَذِهِ التساؤلات وَرَدَتْ عَلَى خواص الخلص مِنْ أصحاب أمير المُؤْمِنِين كسلمان وعمّار، إلَّا المقداد فَلَمْ تخالج خاطره عَلَى نحو ما مَرَّ</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فانعقدت الحوارية بين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لتترجم ما يمكن أنَّ يرد عَلَى الخواطر، وَمِنْ نظائره فِي القُرآن قول الباري تَعَالَى لعيسى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 قُلْتَ لِلنّاسِ اتَّخِذُونِي وَ أُمِّي إِلهَيْنِ مِنْ دُونِ اللّهِ </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5"/>
      </w:r>
    </w:p>
    <w:p>
      <w:pPr>
        <w:pStyle w:val="BookText"/>
        <w:rPr/>
      </w:pPr>
      <w:r>
        <w:rPr>
          <w:rFonts w:ascii="Amiri" w:hAnsi="Amiri" w:eastAsia="Amiri" w:cs="Amiri"/>
          <w:color w:val="111111"/>
          <w:sz w:val="28"/>
          <w:sz w:val="28"/>
          <w:szCs w:val="28"/>
          <w:rtl w:val="true"/>
          <w:lang w:bidi="ar-SA"/>
        </w:rPr>
        <w:t xml:space="preserve">فمع علم الله بفرية وتدليس النصارى عَلَى عيسى وَمَعَ أمانته فِي تحمّل أعباء الرسالة يخاطبه الله تَعَالَى بعبارة توحي بالريبة والتهمة لَهُ، بَلْ يبدأ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أنطلاقاً مِنْ موقعك وَهُوَ موقع المخلوق وكأنما فيه تصغير لَهُ إلَّا أنَّ الحقيقة أنَّ الله تَعَالَى بصدد تفنيد فرية النصارى عَلَى المسيح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يسمونه حواريّة تسجيل ما يدور بين طرفين عَلَى نحو تقمص الأدوار، أيّ حوار بين طرفين يعكسان ما يدور عِنْدَ الأطراف الأُخرى بغية رفع اللبس والالتباس عَنْ أذهان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حوارية أُخرى لها مَعَ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أواخر حياتها تقول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 عم ما عهدتني كاذبة ولا خائنة ولا خالفتك منذ عاشرتني</w:t>
      </w:r>
      <w:r>
        <w:rPr>
          <w:rFonts w:eastAsia="Amiri" w:cs="Amiri" w:ascii="Amiri" w:hAnsi="Amiri"/>
          <w:color w:val="111111"/>
          <w:sz w:val="28"/>
          <w:szCs w:val="28"/>
          <w:rtl w:val="true"/>
          <w:lang w:bidi="ar-SA"/>
        </w:rPr>
        <w:t>)</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وإذا كَانَ المقصود مِنْ الحوارية السابقة دفع خواطر إدانة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الحوارية إدانة لأي جهة؟ إذْ مِنْ غَيْر المعقول أنَّها لدفع خواطر فِي نفس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وَقَدْ شهد لها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جوابه بمقامات عالية؛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ولذا فَإنَّ المخاطب فِي الحوارية وإنْ كَانَ هُوَ أمير المُؤْمِنِين ولكنّها بصدد دفع الالتباسات عَنْ الآخرين، فقولها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عهدتني كاذبة ولا خائنة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لتوصيف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خلد الآخرين، ولأنّها تفصح عَنْ اتهامات وإهانات وجهها القوم لها لما دفعوها عَنْ حقها وَلَمْ يقبلوا شهادتها، فَهِيَ التباسات تدور فِي فكر الآخرين لا فِي ما يخص البُعد الفردي أيّ بُعد الزوجية، فَقَدْ كان زواجها مِنْ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زواج ولاية بولاية وزواج نور مِنْ نور ومشاركة واقتران نوري، إذْ قد وَرَدَ فِي الرِّوَايَة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النُّور مِنْ النور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يُتوهّم صدور تعد منها وتجاوز أسري وَقَدْ وصفها القُرآن الكريم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 بَيْنَهُما بَرْزَخٌ لا يَبْغِيانِ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وَقَدْ مَرَّ بنا نمط الأدب الإلهي السائد بين الأصفياء، فَقَدْ شهد القُرآن أنَّ موسى لَمْ يتعد فِي صلاحياته عَلَى صلاحيات الخضر، كَمَا لَمْ يتعد الخضر فِي صلاحياته عَلَى صلاحيات موسى، ونفسه جارٍ فِي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كَانَا بحرين مِنْ الملكوت وَالنُّور، وَالْنَّبِيّ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برزخٌ بينهما،، فالمسؤوليات محددة والصلاحيات كَذَلِكَ فلا محل لتجاوز أحد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عهدتني كاذبة ولا خائنة ولا خالفتك منذ</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عاشرتني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نظير قول موسى للخضر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سَتَجِدُنِي إِنْ شاءَ اللّهُ صابِراً وَ لا أَعْصِي لَكَ أَمْراً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Style w:val="FootnoteAnchor"/>
          <w:rtl w:val="true"/>
        </w:rPr>
        <w:footnoteReference w:id="509"/>
      </w:r>
      <w:r>
        <w:rPr>
          <w:rStyle w:val="FootnoteAnchor"/>
          <w:rtl w:val="true"/>
        </w:rPr>
        <w:footnoteReference w:id="510"/>
      </w:r>
      <w:r>
        <w:rPr>
          <w:rFonts w:ascii="Amiri" w:hAnsi="Amiri" w:eastAsia="Amiri" w:cs="Amiri"/>
          <w:color w:val="111111"/>
          <w:sz w:val="28"/>
          <w:sz w:val="28"/>
          <w:szCs w:val="28"/>
          <w:rtl w:val="true"/>
          <w:lang w:bidi="ar-SA"/>
        </w:rPr>
        <w:t>، فَلَمْ تتخلّف عَنْ أمر عالم الولاية وَلَمْ يكن ما قامت به الصديقة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وأشادته مِنْ بنيان عقائدي مخالف للمسار والبنيان العقائدي لأمير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وَلَمْ يصدر منها أيّ خيانة فِي الدِّين لمواثيق الله ورسوله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ثمة فارق بين حوارية 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وحوارية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حكم الخضر عَلَى موسى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 لَمْ أَقُلْ إِنَّكَ لَنْ تَسْتَطِيعَ مَعِيَ صَبْراً</w:t>
      </w:r>
      <w:r>
        <w:rPr>
          <w:rFonts w:eastAsia="Amiri" w:cs="Amiri" w:ascii="Amiri" w:hAnsi="Amiri"/>
          <w:color w:val="111111"/>
          <w:sz w:val="28"/>
          <w:szCs w:val="28"/>
          <w:rtl w:val="true"/>
          <w:lang w:bidi="ar-SA"/>
        </w:rPr>
        <w:t>)</w:t>
      </w:r>
      <w:r>
        <w:rPr>
          <w:rStyle w:val="FootnoteAnchor"/>
          <w:rtl w:val="true"/>
        </w:rPr>
        <w:footnoteReference w:id="511"/>
      </w:r>
      <w:r>
        <w:rPr>
          <w:rStyle w:val="FootnoteAnchor"/>
          <w:rtl w:val="true"/>
        </w:rPr>
        <w:footnoteReference w:id="512"/>
      </w:r>
      <w:r>
        <w:rPr>
          <w:rFonts w:ascii="Amiri" w:hAnsi="Amiri" w:eastAsia="Amiri" w:cs="Amiri"/>
          <w:color w:val="111111"/>
          <w:sz w:val="28"/>
          <w:sz w:val="28"/>
          <w:szCs w:val="28"/>
          <w:rtl w:val="true"/>
          <w:lang w:bidi="ar-SA"/>
        </w:rPr>
        <w:t>، عِدَّة مرات إلى أنْ اعترف موسى بذلك،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بَلَغْتَ مِنْ لَدُنِّي عُذْراً</w:t>
      </w:r>
      <w:r>
        <w:rPr>
          <w:rFonts w:eastAsia="Amiri" w:cs="Amiri" w:ascii="Amiri" w:hAnsi="Amiri"/>
          <w:color w:val="111111"/>
          <w:sz w:val="28"/>
          <w:szCs w:val="28"/>
          <w:rtl w:val="true"/>
          <w:lang w:bidi="ar-SA"/>
        </w:rPr>
        <w:t>)</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ولذا في الجامع للطبري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رحمة الله علينا وعلى موسى لو صبر على صاحبه لرأى العجب ولكنه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تُصاحِبْنِي قَدْ بَلَغْتَ مِنْ لَدُنِّي عُذْراً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IRNazanin" w:hAnsi="IRNazanin" w:eastAsia="IRNazanin"/>
          <w:color w:val="111111"/>
          <w:sz w:val="28"/>
          <w:sz w:val="28"/>
          <w:szCs w:val="28"/>
          <w:rtl w:val="true"/>
          <w:lang w:bidi="fa-IR"/>
        </w:rPr>
        <w:t xml:space="preserve">والذي في صحيح مسلم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علينا وعلى موسى لولا أنه عجل لرأى العجب ولكنه أخذته من صاحبه ذمامة ولو صبر لرأى العجب</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جواب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لحوارية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الله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أنت أعلم بالله وأبر وأتقى وأكرم وأشد خوفا من الله ان أوبخك غدا بمخالفتي</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أي أنَّك أرفع مِنْ أنْ ينالك عتب ظريف لطيف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يُفهم أنَّ واحدا مِنْ غايات الأمثال فِي القُرآن إلفات النظر لما هُوَ أعظم مِنْ الأدب وما هُوَ أظرف فِي المشاركة العقائدية، فمثل فاطمة وعلي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مِنْ مثل موسى والخضر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أثمر اقتران ومشاركة فاطمة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فلما كَانَا أعظم مثالاً فِي الأدب الإلهي وحفظ المواقع والصلاحيات كَانَا أعظم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جواب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لعتاب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وفعلاً عَلَى ما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صلاحيات فِي الدِّين، فَأمَّا عَلَى مستوى الفِعْل فَقَدْ وَرَدَ أنَّهُ لبس القباء الأصفر وأخذ حمائل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مستوى القول فأجابها بهذه اللغة بَعْدَ سماعه الأذان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زوال هذا النداء من الأرض قالت لا قال فإنه ما أقول لك</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إنْ شئت أفصاح بصلاحيتها فِي أصل كيان الدِّين، بَلْ كَانَ جوابه لها بالموقف والقول تنفيذا لقول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انفذ</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لما أمرتك به فاطمة</w:t>
      </w:r>
      <w:r>
        <w:rPr>
          <w:rFonts w:eastAsia="Amiri" w:cs="Amiri" w:ascii="Amiri" w:hAnsi="Amiri"/>
          <w:color w:val="111111"/>
          <w:sz w:val="28"/>
          <w:szCs w:val="28"/>
          <w:rtl w:val="true"/>
          <w:lang w:bidi="ar-SA"/>
        </w:rPr>
        <w:t>»</w:t>
      </w:r>
      <w:r>
        <w:rPr>
          <w:rStyle w:val="FootnoteAnchor"/>
          <w:rtl w:val="true"/>
        </w:rPr>
        <w:footnoteReference w:id="521"/>
      </w:r>
      <w:r>
        <w:rPr>
          <w:rFonts w:ascii="IRNazanin" w:hAnsi="IRNazanin" w:eastAsia="IRNazanin"/>
          <w:color w:val="111111"/>
          <w:sz w:val="28"/>
          <w:sz w:val="28"/>
          <w:szCs w:val="28"/>
          <w:rtl w:val="true"/>
          <w:lang w:bidi="fa-IR"/>
        </w:rPr>
        <w:t>فلمحل 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تنفيذ أمرها سارع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ندبتها وإجابتها وعلَّق الأمر عَلَى مشيئتها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وَلَيْسَ الأمر محمولاً عَلَى الهيجان العاطفي، وَهَلْ يُتصور فِي حق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ينساق ويهيج لمجرد حماسة لإمرأة بما هِيَ امرأة والحال أنْ حماسته وانبعاثه كَانَ فِي أُمُور تمس أصل الدِّين، بَلْ كَانَ انبعاثه عَنْ أمر وليّة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تحركه جواباً لِمَنْ لها مشيئة مرتبطة بأصل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ندرك أنَّ انتقاء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 ما تأمرك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ما لها مِنْ مسؤولية فِي إشادة الدِّين، وإنْ كَانَ لعلي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الإمامة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لَهُ تفاوت عنها لكنَّهُ لَيْسَ نظير التفاوت بينه وبين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بالنمط الذي رسمه القُرآن ونبّه عَلَيْهِ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بَيْنَهُما بَرْزَخٌ لا يَبْغِيانِ </w:t>
      </w:r>
      <w:r>
        <w:rPr>
          <w:rFonts w:eastAsia="Amiri" w:cs="Amiri" w:ascii="Amiri" w:hAnsi="Amiri"/>
          <w:color w:val="111111"/>
          <w:sz w:val="28"/>
          <w:szCs w:val="28"/>
          <w:rtl w:val="true"/>
          <w:lang w:bidi="ar-SA"/>
        </w:rPr>
        <w:t xml:space="preserve">). </w:t>
      </w:r>
      <w:r>
        <w:rPr>
          <w:rStyle w:val="FootnoteAnchor"/>
          <w:rtl w:val="true"/>
        </w:rPr>
        <w:footnoteReference w:id="522"/>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نبالغ إذَا ما قلنا أنَّ حواريتها تمثل ملحمة عقائدية عظيمة، وَهِيَ مِنْ أدلة صلاحياتها، بَلْ لا يتلكأ الباحث فِي القول أنَّ مشيئتها مشيئة الله ومشيئة رسوله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لتعليق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ثابت الدِّين وبقائه عَلَى مشيئتها، وَلَيْسَ فِي كلامه أيّ مجاملة أو محاباة، بَلْ قائم عَلَى قواعد الأدب الإلهي الَّتِي تَقَدَّمَ بيانها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550" w:name="pg6917_71287"/>
    </w:p>
    <w:p>
      <w:pPr>
        <w:pStyle w:val="Heading5"/>
        <w:numPr>
          <w:ilvl w:val="4"/>
          <w:numId w:val="1"/>
        </w:numPr>
        <w:rPr/>
      </w:pPr>
      <w:bookmarkStart w:id="551" w:name="__RefHeading___Toc1690788_372815092"/>
      <w:bookmarkStart w:id="552" w:name="_Toc193"/>
      <w:bookmarkEnd w:id="550"/>
      <w:bookmarkEnd w:id="551"/>
      <w:r>
        <w:rPr>
          <w:rtl w:val="true"/>
        </w:rPr>
        <w:t>نبرة الأدب بين الأئمة</w:t>
      </w:r>
      <w:r>
        <w:rPr>
          <w:rtl w:val="true"/>
        </w:rPr>
        <w:t>(</w:t>
      </w:r>
      <w:r>
        <w:rPr>
          <w:rtl w:val="true"/>
        </w:rPr>
        <w:t>عليهم السلام</w:t>
      </w:r>
      <w:r>
        <w:rPr>
          <w:rtl w:val="true"/>
        </w:rPr>
        <w:t xml:space="preserve">) </w:t>
      </w:r>
      <w:r>
        <w:rPr>
          <w:rtl w:val="true"/>
        </w:rPr>
        <w:t>افصاح عن تفاوت الصلاحيات</w:t>
      </w:r>
      <w:r>
        <w:rPr>
          <w:rtl w:val="true"/>
        </w:rPr>
        <w:t>:</w:t>
      </w:r>
      <w:bookmarkEnd w:id="552"/>
    </w:p>
    <w:p>
      <w:pPr>
        <w:pStyle w:val="BookText"/>
        <w:rPr/>
      </w:pPr>
      <w:r>
        <w:rPr>
          <w:rFonts w:ascii="IRNazanin" w:hAnsi="IRNazanin" w:eastAsia="IRNazanin"/>
          <w:color w:val="111111"/>
          <w:sz w:val="28"/>
          <w:sz w:val="28"/>
          <w:szCs w:val="28"/>
          <w:rtl w:val="true"/>
          <w:lang w:bidi="fa-IR"/>
        </w:rPr>
        <w:t>ذكرنا أنَّ مِنْ لوازم الأدب حفظ المواقع والصلاحيات والمقامات؛ ولذا مع ما للحسن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شيء مِنْ التَقَدُّم عَلَى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نبرة الأدب بين الحسنين وسائر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تختلف، فلها مستوى آخر ينمّ عَنْ التفاوت فِي الصلاحيات والمواقع والمقامات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عَلَيْهِ التعبير النبوي عَنْ الحسن والحسين بال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وتعبير القُرآن عَنْ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بالبحرين ويجمعهما بيان تشاطر المسؤولية وتشارك الصلاحية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شواهد نمط الأدب الخاص بين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والذي هُوَ نظير الأدب بين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مِنْ بيعة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وهدنته لمعاوية وتبعية كُلّ الأُمَّة لَهُ لكنَّ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بمفرده لم يدخل فِي التزام الصلح مَعَ معاوية ولا مهادنته وبشرط مِنْ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قَدْ يُقَال أليس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عامة واجبة الإتباع مِنْ قبل كُلّ الأُمَّة ويجب الإنقياد لها مِنْ قبل كُلّ الأطراف، فكيف يختلف ها هُنَا موقف الإمام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لهذا البحث فلسفة فقهية وعقائدية ومعرفية وسياسية، وفيه عبرة لنا عَلَى طول التأريخ</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فيظل التساؤل ماثلاً لِمَ قدر الله أنْ تكون ثمة مزاوجة ومقاربة </w:t>
      </w:r>
    </w:p>
    <w:p>
      <w:pPr>
        <w:pStyle w:val="BookText"/>
        <w:rPr/>
      </w:pPr>
      <w:r>
        <w:rPr>
          <w:rFonts w:ascii="IRNazanin" w:hAnsi="IRNazanin" w:eastAsia="IRNazanin"/>
          <w:color w:val="111111"/>
          <w:sz w:val="28"/>
          <w:sz w:val="28"/>
          <w:szCs w:val="28"/>
          <w:rtl w:val="true"/>
          <w:lang w:bidi="fa-IR"/>
        </w:rPr>
        <w:t>بين المعصومين كعلي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بين السجاد 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وباقي أصحاب الكساء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وَلَعَلَّ أحد وأسرار ذَلِكَ أنَّ التوازن فِي الدِّين لا يحصل إلَّا بوجود لون حسني ولون حسيني بالتقارن والتزامن فِي زمان واحد واتّجاه موضوع واحد وشرائط واحدة، ووجود لون فاطمي ولون علوي فِي آن واحد واتّجاه موضوع واحد، لكنَّ ذَلِكَ غَيْر موجود فِي زمان الباقر وَالصَّادِق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الحسين والسجاد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يجتمع لون باقري ولون صادقي فِي زمان واحد واتّجاه موضوع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تتنوّع ألوان الأدوار وبحسب مصلحة الدِّين مَعَ التقارب فِي الرتبة بالنحو الذي بين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توقّف قوام الدِّين بالموازنة والمزامنة لذينيك المقامين جرت الحكمة الإلهية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واللطيف أنَّهُ مَعَ تعدد اللونين مِنْ متقاربي الرتبة لمصلحة فِي أصل بقاء الدِّين تكون الغالبية مِنْ الاتباع منقادة لطرف، فقد كانت غالبية الأتباع فِي زمن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علي والقلة مَعَ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ضرورة اللون والدور الفاطمي</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وكذا كانت الغالبية مَعَ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ضرورة وجود اللون الحسيني فِي نفس الشرائط</w:t>
      </w:r>
      <w:r>
        <w:rPr>
          <w:rFonts w:eastAsia="IRNazanin" w:cs="IRNazanin"/>
          <w:color w:val="111111"/>
          <w:sz w:val="28"/>
          <w:szCs w:val="28"/>
          <w:rtl w:val="true"/>
          <w:lang w:bidi="fa-IR"/>
        </w:rPr>
        <w:t xml:space="preserve">. </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3" w:name="pg6917_71290"/>
      <w:bookmarkStart w:id="554" w:name="pg6917_71290"/>
      <w:bookmarkEnd w:id="554"/>
    </w:p>
    <w:p>
      <w:pPr>
        <w:pStyle w:val="Heading4"/>
        <w:numPr>
          <w:ilvl w:val="3"/>
          <w:numId w:val="1"/>
        </w:numPr>
        <w:rPr/>
      </w:pPr>
      <w:bookmarkStart w:id="555" w:name="pg6917_71290"/>
      <w:bookmarkStart w:id="556" w:name="__RefHeading___Toc1690790_372815092"/>
      <w:bookmarkStart w:id="557" w:name="_Toc194"/>
      <w:bookmarkEnd w:id="555"/>
      <w:bookmarkEnd w:id="556"/>
      <w:r>
        <w:rPr>
          <w:rtl w:val="true"/>
        </w:rPr>
        <w:t>المقالة العشرون</w:t>
      </w:r>
      <w:r>
        <w:rPr>
          <w:rtl w:val="true"/>
        </w:rPr>
        <w:t xml:space="preserve">: </w:t>
      </w:r>
      <w:r>
        <w:rPr>
          <w:rtl w:val="true"/>
        </w:rPr>
        <w:t>أم مقاماتها وهيمنتها</w:t>
      </w:r>
      <w:bookmarkEnd w:id="557"/>
    </w:p>
    <w:p>
      <w:pPr>
        <w:pStyle w:val="Heading5"/>
        <w:numPr>
          <w:ilvl w:val="4"/>
          <w:numId w:val="1"/>
        </w:numPr>
        <w:rPr/>
      </w:pPr>
      <w:bookmarkStart w:id="558" w:name="__RefHeading___Toc1690792_372815092"/>
      <w:bookmarkStart w:id="559" w:name="_Toc195"/>
      <w:bookmarkEnd w:id="558"/>
      <w:r>
        <w:rPr>
          <w:rtl w:val="true"/>
        </w:rPr>
        <w:t>اشارة</w:t>
      </w:r>
      <w:bookmarkEnd w:id="5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مغيبة في الاوساط العلمية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مقاماتها هو هيمنة كل فضائها على فضائل أولادها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محمد دائرة متمايزة عن النبيين وبين أفرادها تمايز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هيمنتها العلمية على علم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قصور البحوث الكلامية عن استيعاب منظومة العقائد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تفوقها على مسرح الشجاعة والجرأة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التراتبية في الفضل في دائرة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مأمورية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الموارد بإنفاذ أمر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أدلة هيمنة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مقام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الكفؤية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الطبقة النورية باللغة الفلسفية</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هيمنة مصحفها الشريف </w:t>
      </w:r>
      <w:bookmarkStart w:id="560" w:name="pg6917_71291"/>
    </w:p>
    <w:p>
      <w:pPr>
        <w:pStyle w:val="BookText"/>
        <w:rPr/>
      </w:pPr>
      <w:bookmarkEnd w:id="5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السؤال تحر عن الحقيقة لا إنكار 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آمريتها في عالم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الكفتان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بحر علم النبوة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رافدان للمعرفة الكاملة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على مناهج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5"/>
        <w:numPr>
          <w:ilvl w:val="4"/>
          <w:numId w:val="1"/>
        </w:numPr>
        <w:rPr/>
      </w:pPr>
      <w:bookmarkStart w:id="561" w:name="__RefHeading___Toc1690794_372815092"/>
      <w:bookmarkStart w:id="562" w:name="_Toc196"/>
      <w:bookmarkEnd w:id="561"/>
      <w:r>
        <w:rPr>
          <w:rtl w:val="true"/>
        </w:rPr>
        <w:t>مقامات الزهراء</w:t>
      </w:r>
      <w:r>
        <w:rPr>
          <w:rtl w:val="true"/>
        </w:rPr>
        <w:t>(</w:t>
      </w:r>
      <w:r>
        <w:rPr>
          <w:rtl w:val="true"/>
        </w:rPr>
        <w:t>عليها السلام</w:t>
      </w:r>
      <w:r>
        <w:rPr>
          <w:rtl w:val="true"/>
        </w:rPr>
        <w:t xml:space="preserve">) </w:t>
      </w:r>
      <w:r>
        <w:rPr>
          <w:rtl w:val="true"/>
        </w:rPr>
        <w:t>مغيبة في الاوساط العلمية</w:t>
      </w:r>
      <w:r>
        <w:rPr>
          <w:rtl w:val="true"/>
        </w:rPr>
        <w:t>:</w:t>
      </w:r>
      <w:bookmarkEnd w:id="562"/>
    </w:p>
    <w:p>
      <w:pPr>
        <w:pStyle w:val="BookText"/>
        <w:rPr/>
      </w:pPr>
      <w:r>
        <w:rPr>
          <w:rFonts w:ascii="Amiri" w:hAnsi="Amiri" w:eastAsia="Amiri" w:cs="Amiri"/>
          <w:color w:val="111111"/>
          <w:sz w:val="28"/>
          <w:sz w:val="28"/>
          <w:szCs w:val="28"/>
          <w:rtl w:val="true"/>
          <w:lang w:bidi="ar-SA"/>
        </w:rPr>
        <w:t>لا نبالغ في القول بأن 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 فِي الأوساط العلمية تدويناً وخطابة وثقافة، فضلاً عَنْ الأوساط غير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وأعظم شؤونها المغيّبة هو كون مقاماتها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كُلّ شيء تتلو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وتعلوا مقامات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وَهَذِهِ الغفلة العلمية عن إدراك مقاماتها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 بالحقيقة في نفسها وواقعها شيئاً، لكنها تعني تمادي تقصيرنا عَنْ إدراك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والتمادي في الجهل بالمعارف يولد سلبيتين مهمتين</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الأدلة على الحقيقة من بديهية واضحة إلى نظرية غامضة في عقول الناس، وبالتالي فلا يقف على الحقيقة وما يترتب عليها من فوائد إلا البصيرين بالأدلة النظرية، وهذا لا يؤخر موقع </w:t>
      </w:r>
    </w:p>
    <w:p>
      <w:pPr>
        <w:pStyle w:val="BookText"/>
        <w:rPr/>
      </w:pPr>
      <w:r>
        <w:rPr>
          <w:rFonts w:ascii="Amiri" w:hAnsi="Amiri" w:eastAsia="Amiri" w:cs="Amiri"/>
          <w:color w:val="111111"/>
          <w:sz w:val="28"/>
          <w:sz w:val="28"/>
          <w:szCs w:val="28"/>
          <w:rtl w:val="true"/>
          <w:lang w:bidi="ar-SA"/>
        </w:rPr>
        <w:t>الحقيقة في سلم المعارف، بل تظل في موقعها وتبقى المسؤولية العلمية على عاتق الناس بلزوم الاعتقاد بها عن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أي جهل وضبابية تصيب العقول بأي حلقة من حلقات المعارف الدينية تلقي بتأثيرها على الحلقات الأخرى سواء الحلقات التي فوقها والحلقات التي تحتها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 يظن من يؤمن بالتوحيد والنبوة ويجهل الولاية أنه بلغ علما بالتوحيد والنبوة أو أنه أعطى الاعتقاد حقه في الحلقات التي تلي الولاية، كما أن من يجهل مقامات تالية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يتوقع أنه بلغ علما في معرفة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والتوحيد أو أنه أعطى العقيدة بالأحد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حقها المناسب بشأنها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وتعلو الأحد عشر معصوما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مغيّب كذلك فِي كتابات الكثير مِنْ المتكلمين وكتابات المحدثين، لكنه بحسب الأدلة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والمدار عَلَيْهَا ولا سيما الأدلة المرتكزة عِنْدَ علماء المذهب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بديهي، أي أن هيمنة مقام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مقام الإمامين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التسعة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ولد الحسين من البداهة بمكان</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هَذَا المبحث مِنْ أمهات المباحث فِي سلسلة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قرر هَذَا المبحث فَإنَّها ستكون واجدة لِكُلِّ مقامات </w:t>
      </w:r>
    </w:p>
    <w:p>
      <w:pPr>
        <w:pStyle w:val="BookText"/>
        <w:rPr/>
      </w:pPr>
      <w:r>
        <w:rPr>
          <w:rFonts w:ascii="Amiri" w:hAnsi="Amiri" w:eastAsia="Amiri" w:cs="Amiri"/>
          <w:color w:val="111111"/>
          <w:sz w:val="28"/>
          <w:sz w:val="28"/>
          <w:szCs w:val="28"/>
          <w:rtl w:val="true"/>
          <w:lang w:bidi="ar-SA"/>
        </w:rPr>
        <w:t>الأحد عشر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وَلابُدَّ من إلفات النظر إلى أن هذا المبحث ورغم أنَّهُ غَيْر مجمع عَلَيْهِ، بَلْ قلة مِنْ الأعلام مِنْ تنبه إليه إلا أن الأدلة عليه متكاثرة بل هي أدلة قطعية بل ندّعي دعوى زائدة وهي بداهة الأدلة على هيمنتها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لابد أن نلتفت إلى أن كونها تالية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المقام لَيْسَ معناه أنَّها دونه فِي كُلّ شيء، بَلْ مِنْ جانب كفؤية ومن جانب تتلوه، كما أن المقام الأم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هيمنتها على أولادها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بلحاظ الولاية العامة بَلْ بلحاظ ولايتها عَلَى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ولهذا المبحث تداعيات كثيرة منها تأثيره على النتائج المهمة في جملة مهمة من أبواب الفقه وسيأتي في ضمن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نلخص نقاط البحث في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 مقاماتهابحسب تتبعنا وبحسب علمنا القاصر وتحليلنا وإدراكنا والعلم بالواقع عند الله فلربما كان هناك أعظم من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هيمنة وتقدم مقامها عَلَى مقامات الأئمة مِنْ بنيها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بحسب قوالب الأدلة</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أم مقاماتها هو المقام المهيمن عَلَى مقامات أولادها، وهو مقامها العظيم الأعظم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مشاركتها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الجملة لمقامات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كانت تتلوه وَهُوَ إمامها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المقام الأم لمقاماتها مبدّه لا بحسب كلمات العُلَمَاء وَإنَّما بحسب الأدلة المتسالم عَلَيْهَا، فَهُوَ لَيْسَ فَقَطْ قطعي بَلْ مبدّه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فنحن مطالبون أنَّ نطرح أدلة مبدّه فضلاً عَنْ أنَّها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رغم تسالم علماء الإمامية عَلَى حجيتها وعصمتها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أنَّهُم لَمْ يخضوا في تحرير المقام الأم تفصيلا وبلورته تصريحا وإنْ كَانَ موجوداً لديهم ارتكازاً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لهَذَا المبحث العظيم نتائج صناعية وعلمية تلون منظومة العقائد، وَلَهُ تأثير عَلَى أبواب هامة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لَمْ تتم وتستكمل دراسات فقهية وعقائدية عَنْ توصيات ما وَرَدَ عَنْ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خطبتها الَّتِي هِيَ دستور الإسلام، وأنْه ما لَمْ تحكّم توصياتها عَلَى أبواب الفقه وَعَلَى مسار الأُمَّة في العصر الراهن، فلن يَتِمُّ بناء خارطة للظهور والفرج، فالأخذ بمنهج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 الطريق للظهور وقيام المنجي، أي أن هجران التوصيات المأثورة التي صدرت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يعرقل مسيرة الفحص الكامل عن مرام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أودعت تلك التوصيات في خطبتها التي هي بحق عبارة </w:t>
      </w:r>
      <w:bookmarkStart w:id="563" w:name="pg6917_71295"/>
    </w:p>
    <w:p>
      <w:pPr>
        <w:pStyle w:val="BookText"/>
        <w:rPr/>
      </w:pPr>
      <w:bookmarkEnd w:id="563"/>
      <w:r>
        <w:rPr>
          <w:rFonts w:ascii="Amiri" w:hAnsi="Amiri" w:eastAsia="Amiri" w:cs="Amiri"/>
          <w:color w:val="111111"/>
          <w:sz w:val="28"/>
          <w:sz w:val="28"/>
          <w:szCs w:val="28"/>
          <w:rtl w:val="true"/>
          <w:lang w:bidi="ar-SA"/>
        </w:rPr>
        <w:t>عن ديباجة دستور الإسلام، فما لم تحكّم توصياتها كعمومات في أبواب الفقه وفي المشاكل الراهنة للعصر الحاضر لم يتم رسم خارطة طريق للظهور وقيام المشروع المهدوي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واحدة من الزوايا المهمة الركنية لمشروع المنجي هو تدشين 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ضوء ما استفدناه من معارف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تمت هذه الفهرسة فنشرع في تفاصيلها</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690796_372815092"/>
      <w:bookmarkStart w:id="565" w:name="_Toc197"/>
      <w:bookmarkEnd w:id="564"/>
      <w:r>
        <w:rPr>
          <w:rtl w:val="true"/>
        </w:rPr>
        <w:t>أم مقاماتها هو هيمنة كل فضائها على فضائل أولادها</w:t>
      </w:r>
      <w:r>
        <w:rPr>
          <w:rtl w:val="true"/>
        </w:rPr>
        <w:t>:</w:t>
      </w:r>
      <w:bookmarkEnd w:id="565"/>
    </w:p>
    <w:p>
      <w:pPr>
        <w:pStyle w:val="BookText"/>
        <w:rPr/>
      </w:pPr>
      <w:r>
        <w:rPr>
          <w:rFonts w:ascii="Amiri" w:hAnsi="Amiri" w:eastAsia="Amiri" w:cs="Amiri"/>
          <w:color w:val="111111"/>
          <w:sz w:val="28"/>
          <w:sz w:val="28"/>
          <w:szCs w:val="28"/>
          <w:rtl w:val="true"/>
          <w:lang w:bidi="ar-SA"/>
        </w:rPr>
        <w:t>أول سؤال ينبثق في خضم هذا المبحث الخطير هو كيف يكون المقام المذكور هُوَ أم مقاماتها؟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 هو ِإنَّهُ إذَا تقرر واستفيد من الأدلة المبدّهة القطعية بحسب الإرتكاز والإجمال أنَّ مقامها مهيمن في كل الأصعدة عَلَى مقامات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فستكون آمريتها وناهويتها وحاكميتها مهيمنة عَلَى آمرية وحاكمية وناهوية 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العوالم، أي كُلّ عوالم الخلقة سابقة ولاحقة، وَلَيْسَ فِي الأرض فحسب ولا في البرزخ ولا في الرجعة ولا في القيامة ولا في الجنة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بَعْدَ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المقدمة والصدارة، وهِيَ الحاكم وَهِيَ الأشجع وهي الأعلم، وهذا التفاوت بينهم هو مقتضى </w:t>
      </w:r>
    </w:p>
    <w:p>
      <w:pPr>
        <w:pStyle w:val="BookText"/>
        <w:rPr/>
      </w:pPr>
      <w:r>
        <w:rPr>
          <w:rFonts w:ascii="Amiri" w:hAnsi="Amiri" w:eastAsia="Amiri" w:cs="Amiri"/>
          <w:color w:val="111111"/>
          <w:sz w:val="28"/>
          <w:sz w:val="28"/>
          <w:szCs w:val="28"/>
          <w:rtl w:val="true"/>
          <w:lang w:bidi="ar-SA"/>
        </w:rPr>
        <w:t>البيان العقلي، وإن كان كلهم واحد في العلم والنور والشجاعة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دل عليه القُرآن الكريم في تراتبية النبيين مقاما، فمن جهة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نُفَرِّقُ بَيْنَ أَحَدٍ مِنْهُمْ وَ نَحْنُ لَهُ مُسْلِمُونَ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Style w:val="FootnoteAnchor"/>
          <w:rtl w:val="true"/>
        </w:rPr>
        <w:footnoteReference w:id="523"/>
      </w:r>
      <w:r>
        <w:rPr>
          <w:rStyle w:val="FootnoteAnchor"/>
          <w:rtl w:val="true"/>
        </w:rPr>
        <w:footnoteReference w:id="524"/>
      </w:r>
      <w:r>
        <w:rPr>
          <w:rFonts w:ascii="Amiri" w:hAnsi="Amiri" w:eastAsia="Amiri" w:cs="Amiri"/>
          <w:color w:val="111111"/>
          <w:sz w:val="28"/>
          <w:sz w:val="28"/>
          <w:szCs w:val="28"/>
          <w:rtl w:val="true"/>
          <w:lang w:bidi="ar-SA"/>
        </w:rPr>
        <w:t>، ويقول من جهة أخرى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تِلْكَ الرُّسُلُ فَضَّلْنا بَعْضَهُمْ عَلى بَعْضٍ </w:t>
      </w:r>
      <w:r>
        <w:rPr>
          <w:rFonts w:eastAsia="Amiri" w:cs="Amiri" w:ascii="Amiri" w:hAnsi="Amiri"/>
          <w:color w:val="111111"/>
          <w:sz w:val="28"/>
          <w:szCs w:val="28"/>
          <w:rtl w:val="true"/>
          <w:lang w:bidi="ar-SA"/>
        </w:rPr>
        <w:t>)</w:t>
      </w:r>
      <w:r>
        <w:rPr>
          <w:rStyle w:val="FootnoteAnchor"/>
          <w:rtl w:val="true"/>
        </w:rPr>
        <w:footnoteReference w:id="525"/>
      </w:r>
      <w:r>
        <w:rPr>
          <w:rStyle w:val="FootnoteAnchor"/>
          <w:rtl w:val="true"/>
        </w:rPr>
        <w:footnoteReference w:id="526"/>
      </w:r>
      <w:r>
        <w:rPr>
          <w:rFonts w:ascii="Amiri" w:hAnsi="Amiri" w:eastAsia="Amiri" w:cs="Amiri"/>
          <w:color w:val="111111"/>
          <w:sz w:val="28"/>
          <w:sz w:val="28"/>
          <w:szCs w:val="28"/>
          <w:rtl w:val="true"/>
          <w:lang w:bidi="ar-SA"/>
        </w:rPr>
        <w:t>، بلا أي تدافع ولا 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 ما نزل في آيات الإمامة حيث بيّن أنَّ الإمامة على درجات، كَمَا أشير إليه فِي سورة البقرة في قصة إبراهيم الخليل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فبعد أن نال أصل مقام الإمامة بمقتضى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إِنِّي جاعِلُكَ لِلنّاسِ إِماماً قالَ وَ مِنْ ذُرِّيَّتِي قالَ لا يَنالُ عَهْدِي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Style w:val="FootnoteAnchor"/>
          <w:rtl w:val="true"/>
        </w:rPr>
        <w:footnoteReference w:id="527"/>
      </w:r>
      <w:r>
        <w:rPr>
          <w:rStyle w:val="FootnoteAnchor"/>
          <w:rtl w:val="true"/>
        </w:rPr>
        <w:footnoteReference w:id="528"/>
      </w:r>
      <w:r>
        <w:rPr>
          <w:rFonts w:ascii="Amiri" w:hAnsi="Amiri" w:eastAsia="Amiri" w:cs="Amiri"/>
          <w:color w:val="111111"/>
          <w:sz w:val="28"/>
          <w:sz w:val="28"/>
          <w:szCs w:val="28"/>
          <w:rtl w:val="true"/>
          <w:lang w:bidi="ar-SA"/>
        </w:rPr>
        <w:t>طمع فِي مقام آخر ونور أعلى فطلب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رَبَّنا وَ اجْعَلْنا مُسْلِمَيْنِ لَكَ وَ مِنْ ذُرِّيَّتِنا أُمَّةً مُسْلِمَةً لَكَ </w:t>
      </w:r>
      <w:r>
        <w:rPr>
          <w:rFonts w:eastAsia="Amiri" w:cs="Amiri" w:ascii="Amiri" w:hAnsi="Amiri"/>
          <w:color w:val="111111"/>
          <w:sz w:val="28"/>
          <w:szCs w:val="28"/>
          <w:rtl w:val="true"/>
          <w:lang w:bidi="ar-SA"/>
        </w:rPr>
        <w:t>)</w:t>
      </w:r>
      <w:r>
        <w:rPr>
          <w:rStyle w:val="FootnoteAnchor"/>
          <w:rtl w:val="true"/>
        </w:rPr>
        <w:footnoteReference w:id="529"/>
      </w:r>
      <w:r>
        <w:rPr>
          <w:rStyle w:val="FootnoteAnchor"/>
          <w:rtl w:val="true"/>
        </w:rPr>
        <w:footnoteReference w:id="530"/>
      </w:r>
      <w:r>
        <w:rPr>
          <w:rFonts w:ascii="Amiri" w:hAnsi="Amiri" w:eastAsia="Amiri" w:cs="Amiri"/>
          <w:color w:val="111111"/>
          <w:sz w:val="28"/>
          <w:sz w:val="28"/>
          <w:szCs w:val="28"/>
          <w:rtl w:val="true"/>
          <w:lang w:bidi="ar-SA"/>
        </w:rPr>
        <w:t>، ومفادها أنه دعا باصطفاء أعلى في درجات الإمامة مِنْ إصطفاء الإمامة الأوَّل، فأوضح ما دلّ على تعدد درجات الإمامة دعاء وطلب إبراهيم بعد أن نال طبقة منها الاستزادة والرقي لطبقة أخرى</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بيّنه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آيات النبوة وآيات الإمامة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566" w:name="pg6917_71297"/>
    </w:p>
    <w:p>
      <w:pPr>
        <w:pStyle w:val="BookText"/>
        <w:rPr/>
      </w:pPr>
      <w:bookmarkEnd w:id="566"/>
      <w:r>
        <w:rPr>
          <w:rFonts w:ascii="Amiri" w:hAnsi="Amiri" w:eastAsia="Amiri" w:cs="Amiri"/>
          <w:color w:val="111111"/>
          <w:sz w:val="28"/>
          <w:sz w:val="28"/>
          <w:szCs w:val="28"/>
          <w:rtl w:val="true"/>
          <w:lang w:bidi="ar-SA"/>
        </w:rPr>
        <w:t>فأكدوا أن النبوة والإمامة على درجات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والمحصلة أن النبيين والمرسلين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واحد وماركة واحدة، إلا أن دولة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تتفاوت عَنْ دولة آل إبراهيم ودولة آل داوود ودولة آل هارون ودولة آل يعقوب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دولة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لون واحد يتميز عَنْ لون البيوتات النبوية الأخرى، فهم في العلم سواء أي لهم لون علمي هم فيه سواء وهو متميز عَنْ علم آل إبراهيم وعلم آل يعقوب، فهم سواء فِي اللون المتميز والشجرة الواحدة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عين هَذِهِ الوحدة فِي كُلّ المقامات وتميزهم عَنْ سائر ألوان النبيين والمرسلين لكونهم الوارثين للكتاب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أَوْرَثْنَا الْكِتابَ الَّذِينَ اصْطَفَيْنا مِنْ عِبادِنا فَمِنْهُمْ ظالِمٌ لِنَفْسِهِ وَ مِنْهُمْ مُقْتَصِدٌ وَ مِنْهُمْ سابِقٌ بِالْخَيْراتِ بِإِذْنِ اللّهِ ذلِكَ هُوَ الْفَضْلُ الْكَبِيرُ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Style w:val="FootnoteAnchor"/>
          <w:rtl w:val="true"/>
        </w:rPr>
        <w:footnoteReference w:id="531"/>
      </w:r>
      <w:r>
        <w:rPr>
          <w:rStyle w:val="FootnoteAnchor"/>
          <w:rtl w:val="true"/>
        </w:rPr>
        <w:footnoteReference w:id="532"/>
      </w:r>
      <w:r>
        <w:rPr>
          <w:rFonts w:ascii="Amiri" w:hAnsi="Amiri" w:eastAsia="Amiri" w:cs="Amiri"/>
          <w:color w:val="111111"/>
          <w:sz w:val="28"/>
          <w:sz w:val="28"/>
          <w:szCs w:val="28"/>
          <w:rtl w:val="true"/>
          <w:lang w:bidi="ar-SA"/>
        </w:rPr>
        <w:t>إلا أنهم في ظل المجموعة ذَاتَ اللون الواحد والخصائص الواحدة متفاوتين على طبقات</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690798_372815092"/>
      <w:bookmarkStart w:id="568" w:name="_Toc198"/>
      <w:bookmarkEnd w:id="567"/>
      <w:r>
        <w:rPr>
          <w:rtl w:val="true"/>
        </w:rPr>
        <w:t>آل محمد</w:t>
      </w:r>
      <w:r>
        <w:rPr>
          <w:rtl w:val="true"/>
        </w:rPr>
        <w:t>(</w:t>
      </w:r>
      <w:r>
        <w:rPr>
          <w:rtl w:val="true"/>
        </w:rPr>
        <w:t>عليهم السلام</w:t>
      </w:r>
      <w:r>
        <w:rPr>
          <w:rtl w:val="true"/>
        </w:rPr>
        <w:t xml:space="preserve">) </w:t>
      </w:r>
      <w:r>
        <w:rPr>
          <w:rtl w:val="true"/>
        </w:rPr>
        <w:t>دائرة متمايزة عن النبيين وبين أفرادها تمايز</w:t>
      </w:r>
      <w:r>
        <w:rPr>
          <w:rtl w:val="true"/>
        </w:rPr>
        <w:t>:</w:t>
      </w:r>
      <w:bookmarkEnd w:id="568"/>
    </w:p>
    <w:p>
      <w:pPr>
        <w:pStyle w:val="Heading6"/>
        <w:numPr>
          <w:ilvl w:val="5"/>
          <w:numId w:val="1"/>
        </w:numPr>
        <w:rPr/>
      </w:pPr>
      <w:bookmarkStart w:id="569" w:name="__RefHeading___Toc1690800_372815092"/>
      <w:bookmarkStart w:id="570" w:name="_Toc199"/>
      <w:bookmarkEnd w:id="569"/>
      <w:r>
        <w:rPr>
          <w:rtl w:val="true"/>
        </w:rPr>
        <w:t>اشارة</w:t>
      </w:r>
      <w:bookmarkEnd w:id="570"/>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فمرة تكون المقارنة بين دائرة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والدوائر الأخرى </w:t>
      </w:r>
    </w:p>
    <w:p>
      <w:pPr>
        <w:pStyle w:val="BookText"/>
        <w:rPr/>
      </w:pPr>
      <w:r>
        <w:rPr>
          <w:rFonts w:ascii="IRNazanin" w:hAnsi="IRNazanin" w:eastAsia="IRNazanin"/>
          <w:color w:val="111111"/>
          <w:sz w:val="28"/>
          <w:sz w:val="28"/>
          <w:szCs w:val="28"/>
          <w:rtl w:val="true"/>
          <w:lang w:bidi="fa-IR"/>
        </w:rPr>
        <w:t>للنبيين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النتيجة أن لدائرة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لونا واحدا خاصا ولهم سوائية واحدة، وقد عبّر عنها في ألسنة وحيانية متعددة نظير ما رواه في الغيبة بسنده إلى زيد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أم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فضل أوّلنا يلحق بفضل آخرنا وفضل آخرنا يلحق بفضل أوّلنا، فكلّ له فضل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عَلَيّ في الجواب فإنّي والله ما سألتك الأمر تادّاً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من شجرة طيّبة، برأنا الله من طينة واحدة، فضلنا من الله، وعلمنا من عند الله، ونحن امنائه على خلقه، والدعاة إلى دينه، والحجاب فيما بينه وبين خلقه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أزيدك يا زيد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واحد، وعلمنا واحد، وفضلنا واحد، وكلّنا واحد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بعدّتكم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إثنا عشر، هكذا حول عرش ربّنا في مبتدأ خلقنا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أوّلنا محمّد وأوسطنا محمّد وآخرنا محمّد</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وما رواه في الخصال عن أبي الحزور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الناس من شجر شتى، وخلقت أنا وابن أبي طالب من شجرة واحدة، أصلي علي وفرعي جعفر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رواه في مقاتل الطالبيين عن عبد الله بن معاوية بن عبد الله بن جعفر عن أبيه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من شجر شتى وانا وجعفرمن شجرة واحدة</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ومفاد هذه النصوص كون كل شجرة بني هاشم شجرة اصطفائية فلا تقارن أنوارهم بأنوار غيرهم، ولا يساوى علمهم بعلم غيرهم، ولا يقارن كتابهم الذي هو تحفة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لآله بصحف إبراهيم أو صحف موسى أو إنجيل عيسى، وهو معنى هيمنة القرآن على سائر الكتب والصحف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ومرة تكون المقارنة بين أفراد دائرة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اللحاظ لا تناقض بين الحكم عليهم باللون الواحد في المقارنة الأولى والحكم بالتفاوت بينهم بلحاظ المقارنة الثانية، وبلحاظ المقارنة الثانية تختلف رتبة الحجية والنورية والهيمنة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نظير ما ذكره الفقهاء في الفرق بين فرض الله والسنن التي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سنّها سيد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فبرغم كون الحجية فيهما بمعنى سواء أي سواء في الحجية والالزام لقوله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Fonts w:eastAsia="Amiri" w:cs="Amiri" w:ascii="Amiri" w:hAnsi="Amiri"/>
          <w:color w:val="111111"/>
          <w:sz w:val="28"/>
          <w:szCs w:val="28"/>
          <w:rtl w:val="true"/>
          <w:lang w:bidi="ar-SA"/>
        </w:rPr>
        <w:t>)</w:t>
      </w:r>
      <w:r>
        <w:rPr>
          <w:rStyle w:val="FootnoteAnchor"/>
          <w:rtl w:val="true"/>
        </w:rPr>
        <w:footnoteReference w:id="536"/>
      </w:r>
      <w:r>
        <w:rPr>
          <w:rStyle w:val="FootnoteAnchor"/>
          <w:rtl w:val="true"/>
        </w:rPr>
        <w:footnoteReference w:id="537"/>
      </w:r>
      <w:r>
        <w:rPr>
          <w:rFonts w:ascii="IRNazanin" w:hAnsi="IRNazanin" w:eastAsia="IRNazanin"/>
          <w:color w:val="111111"/>
          <w:sz w:val="28"/>
          <w:sz w:val="28"/>
          <w:szCs w:val="28"/>
          <w:rtl w:val="true"/>
          <w:lang w:bidi="fa-IR"/>
        </w:rPr>
        <w:t>لكن مراتب الهيمنة مختلفة، لذا روى في الخصال عن زرارة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تنقض السنة الفريضة</w:t>
      </w:r>
      <w:r>
        <w:rPr>
          <w:rFonts w:eastAsia="Amiri" w:cs="Amiri" w:ascii="Amiri" w:hAnsi="Amiri"/>
          <w:color w:val="111111"/>
          <w:sz w:val="28"/>
          <w:szCs w:val="28"/>
          <w:rtl w:val="true"/>
          <w:lang w:bidi="ar-SA"/>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المقارنة في النوع الثاني أي بين افراد دائرة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وتمايز ولها مقامات خاصة، وأم مقاماتها هو كون شجاعتها أرفع ونورها أنور وطهرها أطهر وعلمها أعلم وولايتها أعظم وآمريتها أأكد وناهويتها أبلغ وحجيتها أكثر هيمنة من شجاعة ونور وطهر وولاية وآمرية وناهوية وحجية أولادها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يثبت لها نظير ما ثبت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لأولاده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عن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شيعته 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r>
        <w:rPr>
          <w:rStyle w:val="FootnoteAnchor"/>
          <w:rtl w:val="true"/>
        </w:rPr>
        <w:footnoteReference w:id="539"/>
      </w:r>
      <w:r>
        <w:rPr>
          <w:rFonts w:ascii="Amiri" w:hAnsi="Amiri" w:eastAsia="Amiri" w:cs="Amiri"/>
          <w:color w:val="111111"/>
          <w:sz w:val="28"/>
          <w:sz w:val="28"/>
          <w:szCs w:val="28"/>
          <w:rtl w:val="true"/>
          <w:lang w:bidi="ar-SA"/>
        </w:rPr>
        <w:t>فضلاً عَنْ الأئمة التسعة، وهو صادق في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فالحسن والحسين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التسعة من شيعتها وأتباعها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ويصدق في حقها ما ورد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فخاره الديني أنه قال</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ولايتي لعلي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إلى من ولادتي منه</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بَلْ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571" w:name="pg6917_71301"/>
    </w:p>
    <w:p>
      <w:pPr>
        <w:pStyle w:val="BookText"/>
        <w:rPr/>
      </w:pPr>
      <w:bookmarkEnd w:id="571"/>
      <w:r>
        <w:rPr>
          <w:rFonts w:ascii="Amiri" w:hAnsi="Amiri" w:eastAsia="Amiri" w:cs="Amiri"/>
          <w:color w:val="111111"/>
          <w:sz w:val="28"/>
          <w:sz w:val="28"/>
          <w:szCs w:val="28"/>
          <w:rtl w:val="true"/>
          <w:lang w:bidi="ar-SA"/>
        </w:rPr>
        <w:t>مِنْ المظنون به أنَّ كُلّ الأئمة قالوا ذَلِكَ، أي أن هذا اللسان من الفخار بالانتساب للولاية العظمى سيال لدا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ومعناه أنَّ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أكمل فِي كَمَالهم من نسبهم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فولاية السجاد والباقر 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أحب وأعز إليهم وأكمل في كمالاتهم وتكاملهم واصطفائهم وعلو مقامهم من نسبهم له رغم أن نسبهم اصطفاء واحتباء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والمحصلة أن هذا النمط من الفخار الديني من قبل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ولاية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بعينه ونفسه لديهم اتجاه امهم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معنى الهيمنة عليهم من قبلها وهو أم مقاماتها، أي أن أم مقاماتها كون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شيعة لها وانهم يفتخرون بحجيتها عليهم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وكونهما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التخرص والتكلف وإنما هو مستلّ من روح أقوالهم وتعاليمهم كما أنه ليس من الدلالات الظنية بل من الدلالات القطعية بل من الدلالات المبدهة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ونسجل هاهنا بعض المؤشرات والمنبهات على هذا المبحث</w:t>
      </w:r>
      <w:r>
        <w:rPr>
          <w:rFonts w:eastAsia="IRNazanin" w:cs="IRNazanin"/>
          <w:color w:val="111111"/>
          <w:sz w:val="28"/>
          <w:szCs w:val="28"/>
          <w:rtl w:val="true"/>
          <w:lang w:bidi="fa-IR"/>
        </w:rPr>
        <w:t>:</w:t>
      </w:r>
    </w:p>
    <w:p>
      <w:pPr>
        <w:pStyle w:val="Heading6"/>
        <w:numPr>
          <w:ilvl w:val="5"/>
          <w:numId w:val="1"/>
        </w:numPr>
        <w:rPr/>
      </w:pPr>
      <w:bookmarkStart w:id="572" w:name="__RefHeading___Toc1690802_372815092"/>
      <w:bookmarkStart w:id="573" w:name="_Toc200"/>
      <w:bookmarkEnd w:id="572"/>
      <w:r>
        <w:rPr>
          <w:rtl w:val="true"/>
        </w:rPr>
        <w:t>المنبة الأول</w:t>
      </w:r>
      <w:r>
        <w:rPr>
          <w:rtl w:val="true"/>
        </w:rPr>
        <w:t xml:space="preserve">: </w:t>
      </w:r>
      <w:r>
        <w:rPr>
          <w:rtl w:val="true"/>
        </w:rPr>
        <w:t>هيمنتها العلمية على علم أولادها</w:t>
      </w:r>
      <w:r>
        <w:rPr>
          <w:rtl w:val="true"/>
        </w:rPr>
        <w:t>(</w:t>
      </w:r>
      <w:r>
        <w:rPr>
          <w:rtl w:val="true"/>
        </w:rPr>
        <w:t>عليهم السلام</w:t>
      </w:r>
      <w:r>
        <w:rPr>
          <w:rtl w:val="true"/>
        </w:rPr>
        <w:t>):</w:t>
      </w:r>
      <w:bookmarkEnd w:id="573"/>
    </w:p>
    <w:p>
      <w:pPr>
        <w:pStyle w:val="Heading6"/>
        <w:numPr>
          <w:ilvl w:val="5"/>
          <w:numId w:val="1"/>
        </w:numPr>
        <w:rPr/>
      </w:pPr>
      <w:bookmarkStart w:id="574" w:name="__RefHeading___Toc1690804_372815092"/>
      <w:bookmarkStart w:id="575" w:name="_Toc201"/>
      <w:bookmarkEnd w:id="574"/>
      <w:r>
        <w:rPr>
          <w:rtl w:val="true"/>
        </w:rPr>
        <w:t>اشارة</w:t>
      </w:r>
      <w:bookmarkEnd w:id="57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روى كبار المحدثين روايات كثيرة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ومما روي في أوصافه أنه مصدر علم 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576" w:name="pg6917_71302"/>
    </w:p>
    <w:p>
      <w:pPr>
        <w:pStyle w:val="BookText"/>
        <w:rPr/>
      </w:pPr>
      <w:bookmarkEnd w:id="576"/>
      <w:r>
        <w:rPr>
          <w:rFonts w:ascii="IRNazanin" w:hAnsi="IRNazanin" w:eastAsia="IRNazanin"/>
          <w:color w:val="111111"/>
          <w:sz w:val="28"/>
          <w:sz w:val="28"/>
          <w:szCs w:val="28"/>
          <w:rtl w:val="true"/>
          <w:lang w:bidi="fa-IR"/>
        </w:rPr>
        <w:t>فقد رووا عن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افتخاره بكون أحد مصادر علومهم هو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تقدم في مقالة مصحفها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بلغة عقائدية يعني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واسطة علمية بين السماء وأئمة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577" w:name="__RefHeading___Toc1690806_372815092"/>
      <w:bookmarkStart w:id="578" w:name="_Toc202"/>
      <w:bookmarkEnd w:id="577"/>
      <w:r>
        <w:rPr>
          <w:rtl w:val="true"/>
        </w:rPr>
        <w:t>قصور البحوث الكلامية عن استيعاب منظومة العقائد</w:t>
      </w:r>
      <w:r>
        <w:rPr>
          <w:rtl w:val="true"/>
        </w:rPr>
        <w:t>:</w:t>
      </w:r>
      <w:bookmarkEnd w:id="578"/>
    </w:p>
    <w:p>
      <w:pPr>
        <w:pStyle w:val="BookText"/>
        <w:rPr/>
      </w:pPr>
      <w:r>
        <w:rPr>
          <w:rFonts w:ascii="Amiri" w:hAnsi="Amiri" w:eastAsia="Amiri" w:cs="Amiri"/>
          <w:color w:val="111111"/>
          <w:sz w:val="28"/>
          <w:sz w:val="28"/>
          <w:szCs w:val="28"/>
          <w:rtl w:val="true"/>
          <w:lang w:bidi="ar-SA"/>
        </w:rPr>
        <w:t>وليس من السهل ثبوت هذا الدور لها بل هو من القول الثقيل، فقد ثقل هضمه واستيعابه على علماء الإمامية فضلا عن علماء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ثقيل الهضم والاستيعاب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مفاد الروايات، فقد أكدت الروايات على أن معرفة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ثقيلة الوزن على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غامضة المعاني مبهمة صعبة، بل من الصعب المستصعب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فضلا عن علماء العامة، فقد استعصى عليهم واستصعب أن يكتبوا ترجمة تفسيرية وترجمة كلامية لمقام مريم الصغرى برغم توفّر الآيات ووضوح دلالاتها، حتى نسب القرطبي مقام النبوة لها لعدم وجود سعة في الفهم والإطلاع لديهم على ما في منظومة المعارف الدينية من مقامات غير مقام النبوة</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استعصى عليهم فهم مقامات مريم الصغرى وهي مثال </w:t>
      </w:r>
    </w:p>
    <w:p>
      <w:pPr>
        <w:pStyle w:val="BookText"/>
        <w:rPr/>
      </w:pPr>
      <w:r>
        <w:rPr>
          <w:rFonts w:ascii="IRNazanin" w:hAnsi="IRNazanin" w:eastAsia="IRNazanin"/>
          <w:color w:val="111111"/>
          <w:sz w:val="28"/>
          <w:sz w:val="28"/>
          <w:szCs w:val="28"/>
          <w:rtl w:val="true"/>
          <w:lang w:bidi="fa-IR"/>
        </w:rPr>
        <w:t>صغير لفاطمة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القرآن، بل بنص تعبير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مريم هي مريم الصغرى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فاطمة الكبرى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وقد نص القرآن والنصوص الوحيانية على أن الفاصلة بين مريم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كبيرة 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استعصى عليهم استيعاب مقامات مريم الصغرى مع كون الفاصلة كبيرة بينها وبين مقامات مريم الكبرى فأنّى لهم ومن أين السبيل لديهم ليهضموا شيئا من مقامات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إذا لم يستطيعوا أن يهضموا مقامات الإمامة برغم كثرة الآيات الشارحة لها فأنّى لهم أن يقفوا على مقام المهيمنة على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وهذه كتب علم الكلام الشيعي ببابك فنقب فيها فإنك لن تجد بابا مستقلا لشرح مقام مريم، وليس حال محدثي علماء الإمامية ومفسريهم بأفضل حالا من متكلميهم، فلم يخصص هؤلاء ولا هؤلاء بحثا مستقلا لبيان مقام مريم في منظومة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هاهنا لا ننسب لهم النكران لمقامها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والعياذ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أجل من ذلك، وإنّ ما نقوله بضرس قاطع أنهم لم ينجزوا كل شيء، فإن جواهر أنوار القرآن والسنة لازالت مكمكمة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العالم الواحد منهم كالشيخ الطوسي وهو فقيه ومحدث ومتكلم ومفسر أنجز في العقائد على صعيد الحديث أكثر مما أنجزه في كتبه الكلامية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تنوير علمي للباحثين مفاده أن منظومة العقائد لدا علماء الإمامية في كتب الحديث أوسع منها لديهم في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بات من غير المقبول موضوعيا وعلميا أن يقول الباحث بتسالم علماء الإمامية على تعداد أصول عقائدية قليلة لا تتجاوز عدد أصابع الكف الواحدة وأنّ ما عداها لم يذكروه ولم يثبتوه، وإذا سألته عن المصادر التي راجعها يجيب بأن ذلك هو ما وجده في كتب الكلام لديهم، برغم أنهم ذكروها في علم الحديث أو في علم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فالبناء على أن كل علوم وأبحاث وآراء علماء الإمامية في العقائد قد أثبتت في علم الكلام شطط عن الحقيقة، بل الواقع العلمي يشهد على أن الكثير من الأصول والتفاصيل قد بثوها في علوم وكتب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الموضوعية تقتضي التفتيش والتنقيب في سائر كتبهم بما فيها كتب المزارات والأدعية فضلا عن كتب الحديث والتفسير والفقه للوقوف على منظومة أقوالهم وآرائهم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أستاذ الشيخ المفيد بن قولويه المدفون عند رجل الإمام الكاظم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وبجنب تلميذه المفيد والذي يعبر عنه النجاسي بأنه زعيم الفقه في زمانه</w:t>
      </w:r>
      <w:r>
        <w:rPr>
          <w:rStyle w:val="FootnoteAnchor"/>
          <w:rtl w:val="true"/>
        </w:rPr>
        <w:footnoteReference w:id="541"/>
      </w:r>
      <w:r>
        <w:rPr>
          <w:rFonts w:ascii="Amiri" w:hAnsi="Amiri" w:eastAsia="Amiri" w:cs="Amiri"/>
          <w:color w:val="111111"/>
          <w:sz w:val="28"/>
          <w:sz w:val="28"/>
          <w:szCs w:val="28"/>
          <w:rtl w:val="true"/>
          <w:lang w:bidi="ar-SA"/>
        </w:rPr>
        <w:t>وهو كذلك محدث نحرير، والكتاب الذي بقي لابن</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قولويه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وعظمة بن قولوية فيه أعظم من عظمته في كتبه الفقهية التي لم تصل إلينا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ورغم أن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كامل الزيارات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بحق من أوله إلى آخره كتاب معارف، بل هو مصدر فقهي لفقه الشعائر الحسينية والدينية، ومصدر فقهي عظيم لفقه العتبات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وتأسيسا على ذلك فإنه قد تسالم علماء الإمامية على رصد بعض آرائهم وأفكارهم العقائدية في كتب الكلام وثمة تسالمات أخرى لديهم في علوم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والغاية من إثبات هذا المطلب هو توسعة الأفق العلمي للتتبع الصحيح في البحوث العلمية بغية الحصول على نتائج علمية 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المقامات المهمة التي لم يسلطوا الضوء عليها في كتب علم الكلام هو المقام الذي نعبر عنه بأم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مهيمنة على الأئمة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الفضائل والكمالات والآثار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ثمة حيص وبيص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الإمامية فقهيا وكلاميا وأصوليا، وكلهم يعترفون باستفاضة الروايات فيه لكنهم إلى الآن ما وضعوا تصويرا عقليا وكلاميا له، ولم يوضحوا تفسيره الفقهي </w:t>
      </w:r>
      <w:bookmarkStart w:id="579" w:name="pg6917_71306"/>
    </w:p>
    <w:p>
      <w:pPr>
        <w:pStyle w:val="BookText"/>
        <w:rPr/>
      </w:pPr>
      <w:bookmarkEnd w:id="579"/>
      <w:r>
        <w:rPr>
          <w:rFonts w:ascii="Amiri" w:hAnsi="Amiri" w:eastAsia="Amiri" w:cs="Amiri"/>
          <w:color w:val="111111"/>
          <w:sz w:val="28"/>
          <w:sz w:val="28"/>
          <w:szCs w:val="28"/>
          <w:rtl w:val="true"/>
          <w:lang w:bidi="ar-SA"/>
        </w:rPr>
        <w:t>ولم يبلوروا تفسيره الأصولي، ولم يكن فيهم من دنى وتدلى من هذا البحث فكان قاب قوسين من حقيقته، وهو المصحف الذي يثبت هيمنتها العلمية، أي أنها أم لأولادها في العلم إذ إن الواسطة في العلم لها هيمنة علمية على من يستقي منها</w:t>
      </w:r>
      <w:r>
        <w:rPr>
          <w:rFonts w:eastAsia="Amiri" w:cs="Amiri" w:ascii="Amiri" w:hAnsi="Amiri"/>
          <w:color w:val="111111"/>
          <w:sz w:val="28"/>
          <w:szCs w:val="28"/>
          <w:rtl w:val="true"/>
          <w:lang w:bidi="ar-SA"/>
        </w:rPr>
        <w:t>.</w:t>
      </w:r>
    </w:p>
    <w:p>
      <w:pPr>
        <w:pStyle w:val="Heading6"/>
        <w:numPr>
          <w:ilvl w:val="5"/>
          <w:numId w:val="1"/>
        </w:numPr>
        <w:rPr/>
      </w:pPr>
      <w:bookmarkStart w:id="580" w:name="__RefHeading___Toc1690808_372815092"/>
      <w:bookmarkStart w:id="581" w:name="_Toc203"/>
      <w:bookmarkEnd w:id="580"/>
      <w:r>
        <w:rPr>
          <w:rtl w:val="true"/>
        </w:rPr>
        <w:t>المنبة الثاني</w:t>
      </w:r>
      <w:r>
        <w:rPr>
          <w:rtl w:val="true"/>
        </w:rPr>
        <w:t xml:space="preserve">: </w:t>
      </w:r>
      <w:r>
        <w:rPr>
          <w:rtl w:val="true"/>
        </w:rPr>
        <w:t>تفوقها</w:t>
      </w:r>
      <w:r>
        <w:rPr>
          <w:rtl w:val="true"/>
        </w:rPr>
        <w:t>(</w:t>
      </w:r>
      <w:r>
        <w:rPr>
          <w:rtl w:val="true"/>
        </w:rPr>
        <w:t>عليها السلام</w:t>
      </w:r>
      <w:r>
        <w:rPr>
          <w:rtl w:val="true"/>
        </w:rPr>
        <w:t xml:space="preserve">) </w:t>
      </w:r>
      <w:r>
        <w:rPr>
          <w:rtl w:val="true"/>
        </w:rPr>
        <w:t>على مسرح الشجاعة والجرأة</w:t>
      </w:r>
      <w:r>
        <w:rPr>
          <w:rtl w:val="true"/>
        </w:rPr>
        <w:t>:</w:t>
      </w:r>
      <w:bookmarkEnd w:id="581"/>
    </w:p>
    <w:p>
      <w:pPr>
        <w:pStyle w:val="BookText"/>
        <w:rPr/>
      </w:pPr>
      <w:r>
        <w:rPr>
          <w:rFonts w:ascii="Amiri" w:hAnsi="Amiri" w:eastAsia="Amiri" w:cs="Amiri"/>
          <w:color w:val="111111"/>
          <w:sz w:val="28"/>
          <w:sz w:val="28"/>
          <w:szCs w:val="28"/>
          <w:rtl w:val="true"/>
          <w:lang w:bidi="ar-SA"/>
        </w:rPr>
        <w:t>ويشير إلى عظمة شجاعتها برغم كونها أنثى ما أبدته من شجاعة مهيمنة على شجاعة العديد من الرجال وفي مواقف مختلفة، فقد كان لها من الرجولة بمعنى الصلابة ما يعجز عن وصفه البيان أو يحيط بتفسيره البنان، كيف لا وهي لبوة النبوة وبضعة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وتجلت شجاعتها في مواطن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سابقا من صدها للعصابة التي هجمت على باب بيتها، ورغم عددهم وعدتهم لم يستطيعوا أن يفتحوا الباب فعمدوا إلى ضربها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ذكرناه أيضا من أن القوم لما لببوا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بالحبال بحمائل سيفه أخذت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طرفا من الحبال وكان الطرف الآخر بيد الأراذل فلم يستطيعوا أن يزحزحوا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لزوم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الحبل بيدها، فلجؤا لضرب متنها ويدها بالسياط وإلى غمد السيف في جنبها</w:t>
      </w:r>
      <w:r>
        <w:rPr>
          <w:rFonts w:eastAsia="IRNazanin" w:cs="IRNazanin"/>
          <w:color w:val="111111"/>
          <w:sz w:val="28"/>
          <w:szCs w:val="28"/>
          <w:rtl w:val="true"/>
          <w:lang w:bidi="fa-IR"/>
        </w:rPr>
        <w:t xml:space="preserve">. </w:t>
      </w:r>
      <w:bookmarkStart w:id="582" w:name="pg6917_71307"/>
    </w:p>
    <w:p>
      <w:pPr>
        <w:pStyle w:val="BookText"/>
        <w:rPr/>
      </w:pPr>
      <w:bookmarkEnd w:id="582"/>
      <w:r>
        <w:rPr>
          <w:rFonts w:ascii="Amiri" w:hAnsi="Amiri" w:eastAsia="Amiri" w:cs="Amiri"/>
          <w:color w:val="111111"/>
          <w:sz w:val="28"/>
          <w:sz w:val="28"/>
          <w:szCs w:val="28"/>
          <w:rtl w:val="true"/>
          <w:lang w:bidi="ar-SA"/>
        </w:rPr>
        <w:t>فهذه القوة المتميزة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الشجاعة لإمراة هي رجل في الصلابة والاستقامة تُقرِِِِّب ما قلناه من هيمنة لها على الأئمة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عمن دونهم هيمنة وشجاعة وقوة وصلابة واستقامة</w:t>
      </w:r>
      <w:r>
        <w:rPr>
          <w:rFonts w:eastAsia="Amiri" w:cs="Amiri" w:ascii="Amiri" w:hAnsi="Amiri"/>
          <w:color w:val="111111"/>
          <w:sz w:val="28"/>
          <w:szCs w:val="28"/>
          <w:rtl w:val="true"/>
          <w:lang w:bidi="ar-SA"/>
        </w:rPr>
        <w:t>.</w:t>
      </w:r>
    </w:p>
    <w:p>
      <w:pPr>
        <w:pStyle w:val="Heading5"/>
        <w:numPr>
          <w:ilvl w:val="4"/>
          <w:numId w:val="1"/>
        </w:numPr>
        <w:rPr/>
      </w:pPr>
      <w:bookmarkStart w:id="583" w:name="__RefHeading___Toc1690810_372815092"/>
      <w:bookmarkStart w:id="584" w:name="_Toc204"/>
      <w:bookmarkEnd w:id="583"/>
      <w:r>
        <w:rPr>
          <w:rtl w:val="true"/>
        </w:rPr>
        <w:t>التراتبية في الفضل في دائرة أهل البيت</w:t>
      </w:r>
      <w:r>
        <w:rPr>
          <w:rtl w:val="true"/>
        </w:rPr>
        <w:t>(</w:t>
      </w:r>
      <w:r>
        <w:rPr>
          <w:rtl w:val="true"/>
        </w:rPr>
        <w:t>عليهم السلام</w:t>
      </w:r>
      <w:r>
        <w:rPr>
          <w:rtl w:val="true"/>
        </w:rPr>
        <w:t>):</w:t>
      </w:r>
      <w:bookmarkEnd w:id="584"/>
    </w:p>
    <w:p>
      <w:pPr>
        <w:pStyle w:val="BookText"/>
        <w:rPr/>
      </w:pPr>
      <w:r>
        <w:rPr>
          <w:rFonts w:ascii="IRNazanin" w:hAnsi="IRNazanin" w:eastAsia="IRNazanin"/>
          <w:color w:val="111111"/>
          <w:sz w:val="28"/>
          <w:sz w:val="28"/>
          <w:szCs w:val="28"/>
          <w:rtl w:val="true"/>
          <w:lang w:bidi="fa-IR"/>
        </w:rPr>
        <w:t>تبيّن سابقا وجود تفاوت في الفضل بين المعصومين الأربعة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ونضيف أن بعدية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كبعدية السجاد للحسين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من جهة بعدية ومن جهة كفوئية بحسب النصوص الوحيانية بلا تنافي بين الأمرين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ونظيره بين الإمامين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بينهما مشاركة متقاربة في المقام والحجية مع تقدم فضل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الفاصلة بين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كالفاصلة بين سيد الشهداء 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فمع كون رتبته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تالية لرتبة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الفاصلة بين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من الفاصلة بين الحسين والحجة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دلّت الأدلة الوحيانية على وجود مشاركة في الجملة بين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أنها ليست بقدر المشاركة بين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أن الفاصلة بين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مع كون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وباب علمه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كما دلّت الأدلة أيضا على أن الفاصلة بين الحجة والإمام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الفاصلة بين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فالفاصلة بين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أقل، كما أن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على موسى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التزم بذلك السيد المرتضى لوجود روايات ناصة على تقدم فضل كل إمام أب على كل إمام إبن عدا ما خرج بالدليل وهو الحجة، فمع أنه ابن للثمانية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لكنه يتقدمهم فضلا ومقاما كما نص على ذلك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خطبة الغدير وروايات أخرى عن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الحجة أفضل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تاسعهم قائمهم وهو ظاهرهم وهو باطنهم وهو أفضلهم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في كمال الدين بسنده عن أبي بصير، عن 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آبائه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وجل اختار من الأيام الجمعة، ومن الشهور شهر رمضان، ومن الليالي ليلة القدر، واختارني على جميع الأنبياء، واختار مني عليا وفضله على جميع الأوصياء، واختار من علي الحسن والحسين، واختار من الحسين الأوصياء من ولده، ينفون عن التنزيل تحريف الغالين وانتحال المبطلين وتأويل المضلين، تاسعهم قائمهم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ظاهرهم وهو باطنهم</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في مقتضب الأثر عن جابر بن عبد الله الأنصاري، 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اختار من الأيام يوم الجمعة، ومن الليالي ليلة القدر ومن الشهور شهر رمضان، واختارني وعليا، واختار من على الحسن والحسين، واختار من الحسين حجج العالمين تاسعهم قائمهم اعلمهم أحكمهم</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فمقام الحجة مقام عظيم بالقياس للتسعة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درجة أن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يخاطبه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روى في كمال الدين بسنده عن سدير الصيرفي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والمفضل بن عمر وأبو بصير وأبان بن تغلب على مولانا أبى عبد الله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فرأيناه جالسا على التراب وعليه مسح خيبري مطوق بلا جيب، مقصر الكمين، وهو يبكي بكاء الواله الثكلى، ذات الكبد الحري، قد نال الحزن من وجنتيه، وشاع التغيير في عارضيه، وأبلى الدموج محجريه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سيدي غيبتك نفت رقادي، وضيقت علي مهادي، وابتزت مني راحة فؤادي سيدي غيبتك أوصلت مصابي بفجايع الأبد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كما أن الإمام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 اجلالا لذكره</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ويخاطبه أبوه العسكري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سيد أهل بيته</w:t>
      </w:r>
      <w:r>
        <w:rPr>
          <w:rFonts w:eastAsia="IRNazanin" w:cs="IRNazanin"/>
          <w:color w:val="111111"/>
          <w:sz w:val="28"/>
          <w:szCs w:val="28"/>
          <w:rtl w:val="true"/>
          <w:lang w:bidi="fa-IR"/>
        </w:rPr>
        <w:t>)</w:t>
      </w:r>
      <w:r>
        <w:rPr>
          <w:rStyle w:val="FootnoteAnchor"/>
          <w:rtl w:val="true"/>
        </w:rPr>
        <w:footnoteReference w:id="546"/>
      </w:r>
      <w:r>
        <w:rPr>
          <w:rFonts w:ascii="Amiri" w:hAnsi="Amiri" w:eastAsia="Amiri" w:cs="Amiri"/>
          <w:color w:val="111111"/>
          <w:sz w:val="28"/>
          <w:sz w:val="28"/>
          <w:szCs w:val="28"/>
          <w:rtl w:val="true"/>
          <w:lang w:bidi="ar-SA"/>
        </w:rPr>
        <w:t>في ظل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وجوده، أي أن للحجة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سؤددا في ظل وجود أبيه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ونظيره في القرآن تفاوت مقام يوسف الإبن عن مقام يعقوب الأب، ودلّ على هذا التفاوت من نصوص القرآن مقاطع عديدة منها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اذْهَبُوا بِقَمِيصِي هذا فَأَلْقُوهُ عَلى وَجْهِ أَبِي يَأْتِ بَصِيراً وَ أْتُونِي بِأَهْلِكُمْ أَجْمَعِينَ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r>
        <w:rPr>
          <w:rStyle w:val="FootnoteAnchor"/>
          <w:rtl w:val="true"/>
        </w:rPr>
        <w:footnoteReference w:id="547"/>
      </w:r>
      <w:r>
        <w:rPr>
          <w:rStyle w:val="FootnoteAnchor"/>
          <w:rtl w:val="true"/>
        </w:rPr>
        <w:footnoteReference w:id="548"/>
      </w:r>
      <w:r>
        <w:rPr>
          <w:rFonts w:ascii="Amiri" w:hAnsi="Amiri" w:eastAsia="Amiri" w:cs="Amiri"/>
          <w:color w:val="111111"/>
          <w:sz w:val="28"/>
          <w:sz w:val="28"/>
          <w:szCs w:val="28"/>
          <w:rtl w:val="true"/>
          <w:lang w:bidi="ar-SA"/>
        </w:rPr>
        <w:t>وقوله تعالى في ذيل الآية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أْتُونِي بِأَهْلِكُمْ أَجْمَعِينَ </w:t>
      </w:r>
      <w:r>
        <w:rPr>
          <w:rFonts w:eastAsia="Amiri" w:cs="Amiri" w:ascii="Amiri" w:hAnsi="Amiri"/>
          <w:color w:val="111111"/>
          <w:sz w:val="28"/>
          <w:szCs w:val="28"/>
          <w:rtl w:val="true"/>
          <w:lang w:bidi="ar-SA"/>
        </w:rPr>
        <w:t>)</w:t>
      </w:r>
      <w:r>
        <w:rPr>
          <w:rStyle w:val="FootnoteAnchor"/>
          <w:rtl w:val="true"/>
        </w:rPr>
        <w:footnoteReference w:id="549"/>
      </w:r>
      <w:r>
        <w:rPr>
          <w:rStyle w:val="FootnoteAnchor"/>
          <w:rtl w:val="true"/>
        </w:rPr>
        <w:footnoteReference w:id="550"/>
      </w:r>
      <w:r>
        <w:rPr>
          <w:rFonts w:ascii="Amiri" w:hAnsi="Amiri" w:eastAsia="Amiri" w:cs="Amiri"/>
          <w:color w:val="111111"/>
          <w:sz w:val="28"/>
          <w:sz w:val="28"/>
          <w:szCs w:val="28"/>
          <w:rtl w:val="true"/>
          <w:lang w:bidi="ar-SA"/>
        </w:rPr>
        <w:t xml:space="preserve">فأمر يوسف بهجرة يعقوب دون العكس دليل ثبوت ولاية وآمرية ليوسف، ولا يخلو تأثير القميص المنسوب ليوسف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بِقَمِيصِي هذا</w:t>
      </w:r>
      <w:r>
        <w:rPr>
          <w:rFonts w:eastAsia="Amiri" w:cs="Amiri" w:ascii="Amiri" w:hAnsi="Amiri"/>
          <w:color w:val="111111"/>
          <w:sz w:val="28"/>
          <w:szCs w:val="28"/>
          <w:rtl w:val="true"/>
          <w:lang w:bidi="ar-SA"/>
        </w:rPr>
        <w:t>)</w:t>
      </w:r>
      <w:r>
        <w:rPr>
          <w:rStyle w:val="FootnoteAnchor"/>
          <w:rtl w:val="true"/>
        </w:rPr>
        <w:footnoteReference w:id="551"/>
      </w:r>
      <w:r>
        <w:rPr>
          <w:rStyle w:val="FootnoteAnchor"/>
          <w:rtl w:val="true"/>
        </w:rPr>
        <w:footnoteReference w:id="552"/>
      </w:r>
      <w:r>
        <w:rPr>
          <w:rFonts w:ascii="Amiri" w:hAnsi="Amiri" w:eastAsia="Amiri" w:cs="Amiri"/>
          <w:color w:val="111111"/>
          <w:sz w:val="28"/>
          <w:sz w:val="28"/>
          <w:szCs w:val="28"/>
          <w:rtl w:val="true"/>
          <w:lang w:bidi="ar-SA"/>
        </w:rPr>
        <w:t>على ناظر يعقوب من دلالة على تقدم فضل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رَفَعَ أَبَوَيْهِ عَلَى الْعَرْشِ وَ خَرُّوا لَهُ سُجَّداً</w:t>
      </w:r>
      <w:r>
        <w:rPr>
          <w:rFonts w:eastAsia="Amiri" w:cs="Amiri" w:ascii="Amiri" w:hAnsi="Amiri"/>
          <w:color w:val="111111"/>
          <w:sz w:val="28"/>
          <w:szCs w:val="28"/>
          <w:rtl w:val="true"/>
          <w:lang w:bidi="ar-SA"/>
        </w:rPr>
        <w:t xml:space="preserve">) </w:t>
      </w:r>
      <w:r>
        <w:rPr>
          <w:rStyle w:val="FootnoteAnchor"/>
          <w:rtl w:val="true"/>
        </w:rPr>
        <w:footnoteReference w:id="553"/>
      </w:r>
      <w:r>
        <w:rPr>
          <w:rStyle w:val="FootnoteAnchor"/>
          <w:rtl w:val="true"/>
        </w:rPr>
        <w:footnoteReference w:id="554"/>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يتبين أن الفاصلة في المقام بين الإمام الإبن والإمام الأب ليست تأسيسا في شريعة الإسلام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585" w:name="pg6917_71311"/>
    </w:p>
    <w:p>
      <w:pPr>
        <w:pStyle w:val="BookText"/>
        <w:rPr/>
      </w:pPr>
      <w:bookmarkEnd w:id="585"/>
      <w:r>
        <w:rPr>
          <w:rFonts w:ascii="IRNazanin" w:hAnsi="IRNazanin" w:eastAsia="IRNazanin"/>
          <w:color w:val="111111"/>
          <w:sz w:val="28"/>
          <w:sz w:val="28"/>
          <w:szCs w:val="28"/>
          <w:rtl w:val="true"/>
          <w:lang w:bidi="fa-IR"/>
        </w:rPr>
        <w:t>وعلى ضوء ما مرّ من تقدم الإمام الأب على الإمام الإبن وتقدم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الثمانية يتبيّن أن الفاصلة بين الإمام الأب والإمام الإبن أقل من الفاصلة بين الإمام الجد والإمام الحفيد وتكبر الفاصلة كلما ابتعدت طبقة الحفيد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ضوئه أيضا يتبيّن أن الفاصلة بين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والأئمة الثمانية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على نسق واحد وبرهانه تقدم كل إمام أب على كل إمام إبن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قلنا بتقدم الحجة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الجميع فهو تقدم عن دائرة فيها تفاضل وتمايز فتكون نسبته لأولهم في الفضل أقل فاصلة من نسبته لمن يليه، وتقدمه في الفضل على من يلي الذي يليه أقل ممن بعده وهلم جرا</w:t>
      </w:r>
      <w:r>
        <w:rPr>
          <w:rFonts w:eastAsia="IRNazanin" w:cs="IRNazanin"/>
          <w:color w:val="111111"/>
          <w:sz w:val="28"/>
          <w:szCs w:val="28"/>
          <w:rtl w:val="true"/>
          <w:lang w:bidi="fa-IR"/>
        </w:rPr>
        <w:t>.</w:t>
      </w:r>
    </w:p>
    <w:p>
      <w:pPr>
        <w:pStyle w:val="Heading5"/>
        <w:numPr>
          <w:ilvl w:val="4"/>
          <w:numId w:val="1"/>
        </w:numPr>
        <w:rPr/>
      </w:pPr>
      <w:bookmarkStart w:id="586" w:name="__RefHeading___Toc1690812_372815092"/>
      <w:bookmarkStart w:id="587" w:name="_Toc205"/>
      <w:bookmarkEnd w:id="586"/>
      <w:r>
        <w:rPr>
          <w:rtl w:val="true"/>
        </w:rPr>
        <w:t>مأمورية علي</w:t>
      </w:r>
      <w:r>
        <w:rPr>
          <w:rtl w:val="true"/>
        </w:rPr>
        <w:t>(</w:t>
      </w:r>
      <w:r>
        <w:rPr>
          <w:rtl w:val="true"/>
        </w:rPr>
        <w:t>علیه السلام</w:t>
      </w:r>
      <w:r>
        <w:rPr>
          <w:rtl w:val="true"/>
        </w:rPr>
        <w:t xml:space="preserve">) </w:t>
      </w:r>
      <w:r>
        <w:rPr>
          <w:rtl w:val="true"/>
        </w:rPr>
        <w:t>في جملة من الموارد بإنفاذ أمر فاطمة</w:t>
      </w:r>
      <w:r>
        <w:rPr>
          <w:rtl w:val="true"/>
        </w:rPr>
        <w:t>(</w:t>
      </w:r>
      <w:r>
        <w:rPr>
          <w:rtl w:val="true"/>
        </w:rPr>
        <w:t>عليها السلام</w:t>
      </w:r>
      <w:r>
        <w:rPr>
          <w:rtl w:val="true"/>
        </w:rPr>
        <w:t>):</w:t>
      </w:r>
      <w:bookmarkEnd w:id="587"/>
    </w:p>
    <w:p>
      <w:pPr>
        <w:pStyle w:val="BookText"/>
        <w:rPr/>
      </w:pPr>
      <w:r>
        <w:rPr>
          <w:rFonts w:ascii="IRNazanin" w:hAnsi="IRNazanin" w:eastAsia="IRNazanin"/>
          <w:color w:val="111111"/>
          <w:sz w:val="28"/>
          <w:sz w:val="28"/>
          <w:szCs w:val="28"/>
          <w:rtl w:val="true"/>
          <w:lang w:bidi="fa-IR"/>
        </w:rPr>
        <w:t>ونعود إلى ما نحن فيه وهو أنه في حين 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مأمورة بطاعة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يثبت إمامته عليها فكذلك فإن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الموارد حسب النصوص الوحيانية مأمور بطاعة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مرّ اثباته سابقا</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يتوهم أحد أن مأمورية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بطاعة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دينية، بينما الوصية بطاعته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طابع شخصي، إذ ليس للزهراء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شأن خاص منفك عن موقعيتها في الأمة، بل كل شأنها مرتبط بأبيها وبعلها ودين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تفطن أعداؤها بارتباط وصيتها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بأصل الدين فراموا نبش قبرها، فلو كان المرتكز عندهم أن توصياتها ذات طابع شخصي فماذا يهيجهم لو منعتهم من الصلاة عليها وشهود جنازتها وحضور تشييعها، فهيجانهم وغضبهم من أدل الأدلة على وجود ارتكاز لديهم في أن استثناءهم من وصاياها اسقاط ديني لهم عن الموقعية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شواهد ارتباط شؤونها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بأصل الدين أنها لما أوشكت أن ترفع القناع عن رأسها وهمّ العذاب بالنزول عليهم طلب منها أميرالمؤمنين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الكف عنهم بنحو الالتماس وليس بنحو الأمر وهو المفاد الدقي لقوله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أباك بعث رحمة</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استجابة السماء والإرادة الإلهية لها مع وجود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يوضح أن لها شأنا مغايرا لشأن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ظل إمامة</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588" w:name="pg6917_71313"/>
    </w:p>
    <w:p>
      <w:pPr>
        <w:pStyle w:val="BookText"/>
        <w:rPr/>
      </w:pPr>
      <w:bookmarkEnd w:id="588"/>
      <w:r>
        <w:rPr>
          <w:rFonts w:ascii="IRNazanin" w:hAnsi="IRNazanin" w:eastAsia="IRNazanin"/>
          <w:color w:val="111111"/>
          <w:sz w:val="28"/>
          <w:sz w:val="28"/>
          <w:szCs w:val="28"/>
          <w:rtl w:val="true"/>
          <w:lang w:bidi="fa-IR"/>
        </w:rPr>
        <w:t>وولاية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دليل على الشراكة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روى في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سلمان 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قريبا منها، فرأيت والله أساس حيطان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تقلعت من أسفلها حتى لو أراد رجل أن ينفذ من تحتها لنفذ، فدنوت منها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سيدتي ومولاتي إن الله تبارك وتعالى بعث أباك رحمة فلا تكوني نقمة، فرجعت ورجعت الحيطان حتى سطعت الغبرة من أسفلها فدخلت في خياشيمنا</w:t>
      </w:r>
      <w:r>
        <w:rPr>
          <w:rFonts w:eastAsia="IRNazanin" w:cs="IRNazanin"/>
          <w:color w:val="111111"/>
          <w:sz w:val="28"/>
          <w:szCs w:val="28"/>
          <w:rtl w:val="true"/>
          <w:lang w:bidi="fa-IR"/>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سنستعرضه من الأدلة لاحقا كله يصب في رسم قالب الشراكة بينهما، فبرغم كونه إمامها وله تقدم في الفضل عليها لكنها تشاركه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وشراكتها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الموارد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يرسم لنا في المقابل الفاصلة بينها وبين الأئمة الأحد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5"/>
        <w:numPr>
          <w:ilvl w:val="4"/>
          <w:numId w:val="1"/>
        </w:numPr>
        <w:rPr/>
      </w:pPr>
      <w:bookmarkStart w:id="589" w:name="__RefHeading___Toc1690814_372815092"/>
      <w:bookmarkStart w:id="590" w:name="_Toc206"/>
      <w:bookmarkEnd w:id="589"/>
      <w:r>
        <w:rPr>
          <w:rtl w:val="true"/>
        </w:rPr>
        <w:t>أدلة هيمنة مقامها</w:t>
      </w:r>
      <w:r>
        <w:rPr>
          <w:rtl w:val="true"/>
        </w:rPr>
        <w:t>(</w:t>
      </w:r>
      <w:r>
        <w:rPr>
          <w:rtl w:val="true"/>
        </w:rPr>
        <w:t>عليها السلام</w:t>
      </w:r>
      <w:r>
        <w:rPr>
          <w:rtl w:val="true"/>
        </w:rPr>
        <w:t xml:space="preserve">) </w:t>
      </w:r>
      <w:r>
        <w:rPr>
          <w:rtl w:val="true"/>
        </w:rPr>
        <w:t>على مقام الحسنين</w:t>
      </w:r>
      <w:r>
        <w:rPr>
          <w:rtl w:val="true"/>
        </w:rPr>
        <w:t>(</w:t>
      </w:r>
      <w:r>
        <w:rPr>
          <w:rtl w:val="true"/>
        </w:rPr>
        <w:t>عليهما السلام</w:t>
      </w:r>
      <w:r>
        <w:rPr>
          <w:rtl w:val="true"/>
        </w:rPr>
        <w:t>):</w:t>
      </w:r>
      <w:bookmarkEnd w:id="590"/>
    </w:p>
    <w:p>
      <w:pPr>
        <w:pStyle w:val="Heading6"/>
        <w:numPr>
          <w:ilvl w:val="5"/>
          <w:numId w:val="1"/>
        </w:numPr>
        <w:rPr/>
      </w:pPr>
      <w:bookmarkStart w:id="591" w:name="__RefHeading___Toc1690816_372815092"/>
      <w:bookmarkStart w:id="592" w:name="_Toc207"/>
      <w:bookmarkEnd w:id="591"/>
      <w:r>
        <w:rPr>
          <w:rtl w:val="true"/>
        </w:rPr>
        <w:t>اشارة</w:t>
      </w:r>
      <w:bookmarkEnd w:id="592"/>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وعدنا أن يكون اعتمادنا على الأدلة القطعية وليس الأدلة الظنية، فإن موضوع بحثنا لا يمكن اثباته والركون إليه إلا بالقطع دون الظن، وسيتبين أن الأدلة التي سنطرحها مبدهة ارتكازا وإن لم تبسط وتشقق تداعياتها ومعانيها، وجملة منها مثبت لدى الفريقين</w:t>
      </w:r>
      <w:r>
        <w:rPr>
          <w:rFonts w:eastAsia="Amiri" w:cs="Amiri" w:ascii="Amiri" w:hAnsi="Amiri"/>
          <w:color w:val="111111"/>
          <w:sz w:val="28"/>
          <w:szCs w:val="28"/>
          <w:rtl w:val="true"/>
          <w:lang w:bidi="ar-SA"/>
        </w:rPr>
        <w:t xml:space="preserve">. </w:t>
      </w:r>
      <w:bookmarkStart w:id="593" w:name="pg6917_71314"/>
    </w:p>
    <w:p>
      <w:pPr>
        <w:pStyle w:val="BookText"/>
        <w:rPr/>
      </w:pPr>
      <w:bookmarkEnd w:id="593"/>
      <w:r>
        <w:rPr>
          <w:rFonts w:ascii="Amiri" w:hAnsi="Amiri" w:eastAsia="Amiri" w:cs="Amiri"/>
          <w:color w:val="111111"/>
          <w:sz w:val="28"/>
          <w:sz w:val="28"/>
          <w:szCs w:val="28"/>
          <w:rtl w:val="true"/>
          <w:lang w:bidi="ar-SA"/>
        </w:rPr>
        <w:t>وسنحيل القارئ الكريم في بعض الموارد إلى ما تقدم بيانه تفاديا للتكرار</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1690818_372815092"/>
      <w:bookmarkStart w:id="595" w:name="_Toc208"/>
      <w:bookmarkEnd w:id="594"/>
      <w:r>
        <w:rPr>
          <w:rtl w:val="true"/>
        </w:rPr>
        <w:t>الدليل الأول</w:t>
      </w:r>
      <w:r>
        <w:rPr>
          <w:rtl w:val="true"/>
        </w:rPr>
        <w:t xml:space="preserve">: </w:t>
      </w:r>
      <w:r>
        <w:rPr>
          <w:rtl w:val="true"/>
        </w:rPr>
        <w:t>حديث الكفؤية</w:t>
      </w:r>
      <w:r>
        <w:rPr>
          <w:rtl w:val="true"/>
        </w:rPr>
        <w:t>:</w:t>
      </w:r>
      <w:bookmarkEnd w:id="595"/>
    </w:p>
    <w:p>
      <w:pPr>
        <w:pStyle w:val="BookText"/>
        <w:rPr/>
      </w:pPr>
      <w:r>
        <w:rPr>
          <w:rFonts w:ascii="Amiri" w:hAnsi="Amiri" w:eastAsia="Amiri" w:cs="Amiri"/>
          <w:color w:val="111111"/>
          <w:sz w:val="28"/>
          <w:sz w:val="28"/>
          <w:szCs w:val="28"/>
          <w:rtl w:val="true"/>
          <w:lang w:bidi="ar-SA"/>
        </w:rPr>
        <w:t>وتقدم الحديث عنه مفصلا في مقالة مستقلة</w:t>
      </w:r>
      <w:r>
        <w:rPr>
          <w:rStyle w:val="FootnoteAnchor"/>
          <w:rtl w:val="true"/>
        </w:rPr>
        <w:footnoteReference w:id="558"/>
      </w:r>
      <w:r>
        <w:rPr>
          <w:rFonts w:ascii="IRNazanin" w:hAnsi="IRNazanin" w:eastAsia="IRNazanin"/>
          <w:color w:val="111111"/>
          <w:sz w:val="28"/>
          <w:sz w:val="28"/>
          <w:szCs w:val="28"/>
          <w:rtl w:val="true"/>
          <w:lang w:bidi="fa-IR"/>
        </w:rPr>
        <w:t>وهو حديث ثابت بثبوت قطعي لا بثبوت ظني، والحكم بكفؤيتها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تقدمها على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لتقم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 جزما وقطعا وكون مقاماته مهيمنة على مقاماتهم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كفؤية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لإمهما باعتبار البنوة؟</w:t>
      </w:r>
    </w:p>
    <w:p>
      <w:pPr>
        <w:pStyle w:val="BookText"/>
        <w:rPr/>
      </w:pPr>
      <w:r>
        <w:rPr>
          <w:rFonts w:ascii="Amiri" w:hAnsi="Amiri" w:eastAsia="Amiri" w:cs="Amiri"/>
          <w:color w:val="111111"/>
          <w:sz w:val="28"/>
          <w:sz w:val="28"/>
          <w:szCs w:val="28"/>
          <w:rtl w:val="true"/>
          <w:lang w:bidi="ar-SA"/>
        </w:rPr>
        <w:t>لأجبنا أن جعل البنوة إنما هو لاحق على التقدير، أي أن التقدير والإصطفاء سابق على تحديد من يكون الأب ومن يكون الأبن بحسب سلسلة الشرف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كفؤ لها من عالم النور وقبل تحديد النسب الدنيوي</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1690820_372815092"/>
      <w:bookmarkStart w:id="597" w:name="_Toc209"/>
      <w:bookmarkEnd w:id="596"/>
      <w:r>
        <w:rPr>
          <w:rtl w:val="true"/>
        </w:rPr>
        <w:t>الدليل الثاني</w:t>
      </w:r>
      <w:r>
        <w:rPr>
          <w:rtl w:val="true"/>
        </w:rPr>
        <w:t xml:space="preserve">: </w:t>
      </w:r>
      <w:r>
        <w:rPr>
          <w:rtl w:val="true"/>
        </w:rPr>
        <w:t>روايات النُّور</w:t>
      </w:r>
      <w:r>
        <w:rPr>
          <w:rtl w:val="true"/>
        </w:rPr>
        <w:t>:</w:t>
      </w:r>
      <w:bookmarkEnd w:id="597"/>
    </w:p>
    <w:p>
      <w:pPr>
        <w:pStyle w:val="Heading6"/>
        <w:numPr>
          <w:ilvl w:val="5"/>
          <w:numId w:val="1"/>
        </w:numPr>
        <w:rPr/>
      </w:pPr>
      <w:bookmarkStart w:id="598" w:name="__RefHeading___Toc1690822_372815092"/>
      <w:bookmarkStart w:id="599" w:name="_Toc210"/>
      <w:bookmarkEnd w:id="598"/>
      <w:r>
        <w:rPr>
          <w:rtl w:val="true"/>
        </w:rPr>
        <w:t>اشارة</w:t>
      </w:r>
      <w:bookmarkEnd w:id="599"/>
    </w:p>
    <w:p>
      <w:pPr>
        <w:pStyle w:val="BookText"/>
        <w:rPr/>
      </w:pPr>
      <w:r>
        <w:rPr>
          <w:rFonts w:ascii="Amiri" w:hAnsi="Amiri" w:eastAsia="Amiri" w:cs="Amiri"/>
          <w:color w:val="111111"/>
          <w:sz w:val="28"/>
          <w:sz w:val="28"/>
          <w:szCs w:val="28"/>
          <w:rtl w:val="true"/>
          <w:lang w:bidi="ar-SA"/>
        </w:rPr>
        <w:t>وهي من الروايات القطعية الصدور عند الفريقين، ولروايات النور لسانان لسان أكثر ورودا ولسان أقل ورودا</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اللسان الأول فهو لسان أن أول ما خلق الله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p>
    <w:p>
      <w:pPr>
        <w:pStyle w:val="BookText"/>
        <w:rPr/>
      </w:pPr>
      <w:r>
        <w:rPr>
          <w:rFonts w:ascii="IRNazanin" w:hAnsi="IRNazanin" w:eastAsia="IRNazanin"/>
          <w:color w:val="111111"/>
          <w:sz w:val="28"/>
          <w:sz w:val="28"/>
          <w:szCs w:val="28"/>
          <w:rtl w:val="true"/>
          <w:lang w:bidi="fa-IR"/>
        </w:rPr>
        <w:t>خلق منه نور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 نورهما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خلق من نور الثلاثة نور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خلق من نور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Style w:val="FootnoteAnchor"/>
          <w:rtl w:val="true"/>
        </w:rPr>
        <w:footnoteReference w:id="559"/>
      </w:r>
      <w:r>
        <w:rPr>
          <w:rFonts w:ascii="Amiri" w:hAnsi="Amiri" w:eastAsia="Amiri" w:cs="Amiri"/>
          <w:color w:val="111111"/>
          <w:sz w:val="28"/>
          <w:sz w:val="28"/>
          <w:szCs w:val="28"/>
          <w:rtl w:val="true"/>
          <w:lang w:bidi="ar-SA"/>
        </w:rPr>
        <w:t>ثم خلق من نور الأربعة عشر نور الدائرة الإصطفائية الثانية، ومنهم أبو طالب وعبدالله وحمزة وجعفر وأبو الفضل العباس والعقيلة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ولابد هاهنا من بيان مطلب أساسي ومؤثر في عالم المعارف وهو أن خلقة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طبقات، أي أن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من طبقات من نوره بلا تناقض ولا تهافت، أي أن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يُخلق منه طبقة نورية ثم من هذه الطبقة النورية يخلق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طبقة أخرى بحسب العوالم المتعددة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ففي جملة من الروايات أن العرش خلق 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وثمة روايات أن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من العرش، والرافع للتناقض والتدافع البدوي هو ما أشرنا إليه من أن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طبقات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وكذلك الحال في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وسائر أنوار المعصومين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على طبقات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يتلقون مِنْ بعضهم فِي الطبقات النورية، لِأنَّ أوَّل ما نزل القُرآن فِي السَّماء الرَّابعة أيّ البيت المعمور، وفي روايات أنَّهُ قلب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طبقة مِنْ طبقات وجوده العلوي، فَهُمْ رواة عَنْ مقام النُّور، وغيرهم رواة عِنْ طبقة البدن، ولذا فأول من يتلقى عن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نزل شيء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مسافر فهو يتلقاه قبل مِنْ هُوَ حاضر عِنْدَ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أنه يتلقاه بتلقي أعظم مما يتلقاه مِنْ هُوَ حاضر عِنْدَ الجسد، لِإنَّ تلقيه نوري مطابق وأكثر شفافية ولطافة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صار هذا المطلب واضحا فإن جملة كثيرة من الروايات بينت أن موقع نور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المرتبة الثالثة، بل دلّت سورة النور على درجتها الثالثة أيضا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 نُورُ السَّماواتِ وَ الْأَرْضِ مَثَلُ نُورِهِ كَمِشْكاةٍ فِيها مِصْباحٌ الْمِصْباحُ فِي زُجاجَةٍ الزُّجاجَةُ كَأَنَّها كَوْكَبٌ دُرِّيٌّ يُوقَدُ مِنْ شَجَرَةٍ مُبارَكَةٍ زَيْتُونَةٍ لا شَرْقِيَّةٍ وَ لا غَرْبِيَّةٍ يَكادُ زَيْتُها</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61"/>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فلا يظن أحد أن الخلقة النورية هي مفاد روايات قطعية فحسب، بل هي في الأصل معرفة قرآنية وأصل أصيل في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حديث الخلقة النورية نظير حديث الثقلين وحديث الكفاءة فقد بينّا سابقا أنهما في الأصل قرآنيان، فكذلك حديث النور تأسيسه قرآني بل اللسان الأوفر والأكثر ورودا من روايات النور تأسيسه أيضا قرآني وهو اللسان الذي ذكر فيه أن خلقة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النورية ثالثة الأنوار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اللسان الأقل ورودا في روايات خلقة النور فمضمونه أن الله خلق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نور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نور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نور الاثني عشر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والجدير بالذكر أن هذا اللسان غير مشتمل على كون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منشعب من نور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مشتمل على عكس ذلك وهو أن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منشغبا من نور الإثني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أمر دقيق وفيصل في بيان عدم التهافت بين اللسانين، وبيان عدم التدافع بينهما في نقطتين</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اللسان الثاني بُيّن فيه انشعاب 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وانشعاب نور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نور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ونور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وانشعاب نور التسعة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نور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واستثنت نور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تنص على انشعابه من نور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ومفاد ذلك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متأخرة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على عدم ذكر انشعاب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أنوار الإثني عشر وعدم النص في هذا اللسان على تأخرها رتبة فإن ما يرفع التدافع مضافا إلى ذلك ما ذكرناه من أن طبقات أنوار المعصومين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واللسان الثاني يشير إلى الخلقة النورية في السبع سماوات حيث إن لهم في كل سماء طبقة نورية غير ما لهم مما هو قبل العرش ودون العرش وفوق الجنة ومع الجنة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لاحظنا طبقة نور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السبع سماوات فهي متأخرة رتبة عن أنوار الاثني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بلحاظ طبقة أنوارهم فوق السبع سموات</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600" w:name="pg6917_71319"/>
    </w:p>
    <w:p>
      <w:pPr>
        <w:pStyle w:val="Heading6"/>
        <w:numPr>
          <w:ilvl w:val="5"/>
          <w:numId w:val="1"/>
        </w:numPr>
        <w:rPr/>
      </w:pPr>
      <w:bookmarkStart w:id="601" w:name="__RefHeading___Toc1690824_372815092"/>
      <w:bookmarkStart w:id="602" w:name="_Toc211"/>
      <w:bookmarkEnd w:id="600"/>
      <w:bookmarkEnd w:id="601"/>
      <w:r>
        <w:rPr>
          <w:rtl w:val="true"/>
        </w:rPr>
        <w:t>الطبقة النورية باللغة الفلسفية</w:t>
      </w:r>
      <w:r>
        <w:rPr>
          <w:rtl w:val="true"/>
        </w:rPr>
        <w:t>:</w:t>
      </w:r>
      <w:bookmarkEnd w:id="602"/>
    </w:p>
    <w:p>
      <w:pPr>
        <w:pStyle w:val="BookText"/>
        <w:rPr/>
      </w:pPr>
      <w:r>
        <w:rPr>
          <w:rFonts w:ascii="Amiri" w:hAnsi="Amiri" w:eastAsia="Amiri" w:cs="Amiri"/>
          <w:color w:val="111111"/>
          <w:sz w:val="28"/>
          <w:sz w:val="28"/>
          <w:szCs w:val="28"/>
          <w:rtl w:val="true"/>
          <w:lang w:bidi="ar-SA"/>
        </w:rPr>
        <w:t>والمحصلة هي أن البناء على كون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الثالث رتبة سيّما في الطبقات الأولى وسبقه على نور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ينتج تقدمها عليهم 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وباللغة الفلسفية هي علة وواسطة فيض لنور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ومعنى واسطة الفيض هي العلة المهيمنة في كل الكمالات على من يستقي فيضها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ويعبر في البحوث العقلية عن المخلوق الأسبق والذي ينشعب منه ويترشح عنه مخلوق متأخر بالعلة، بينما يعبر عن المخلوق المنشعب بالمعلول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العقليات إذا قيل صادر أوَّل وصادر ثاني وصادر ثالث فهو إشارة إلى أن كل متأخر معلول، والمعلول رشحة مِنْ رشحات العلة وتجل نازل عن علته، وهو ظهور مِنْ ظهورات علته، كما أنه اسم لظهور الصادر المتقدم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وبرهن فلسفيا على حقيقة مفادها لو بقي المعلول أبد دهره في صراط التكامل فإنه لن يرقى إلى كمال علته، فما دامت العلة علة والمعلول معلول فدوما ستكون العلة مستوعبة والمعلول مستوعبا</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ويعبر فلسفيا أيضا عن المعلول بالرقيقة وعن العلة بالحقيقة، </w:t>
      </w:r>
    </w:p>
    <w:p>
      <w:pPr>
        <w:pStyle w:val="BookText"/>
        <w:rPr/>
      </w:pPr>
      <w:r>
        <w:rPr>
          <w:rFonts w:ascii="Amiri" w:hAnsi="Amiri" w:eastAsia="Amiri" w:cs="Amiri"/>
          <w:color w:val="111111"/>
          <w:sz w:val="28"/>
          <w:sz w:val="28"/>
          <w:szCs w:val="28"/>
          <w:rtl w:val="true"/>
          <w:lang w:bidi="ar-SA"/>
        </w:rPr>
        <w:t>فالعلة بالنسبة للمعلول حقيقة والمعلول بالنسبة لعلته رقيقة، أي تجل نازل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فإن ترجمة آيات النور باللغة العقلية الفلسفية والكلامية والعرفانية هو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الكمالات مهيمنة على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رقيقة نازلة عن الحقيقة الفاطمية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والتعبير عن فاطمة في بعض المرويات بأنها حجة على الحجج هو لغة فقهية وكلامية، وَهِيَ بلغة عقلية اشتقاق أنواهم مِنْ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برهان كونها فِي عوالم علوية أعلى، وَأنهم إنما صاروا أولادها فِي الدُّنْيَا لأنهم اشتقاقات منها فِي عالم الأنوار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التعبير في آيات وروايات النور بانشعاب نور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وأنوار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بمراتب من التعبير بأنهم حجج الله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عليهم، لأن ما في آيات وروايات النور بيان تكويني، بينما المنظور في التعبير الآخر هو البيان التشريعي والمعرفي</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أسماء وظهورات وآيات لظهور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وفاطمة أسماء وظهور وآيات لظهور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والحسن والحسين آية لظهور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فدليل الأنوار بصياغة وترجمة عقلية هو هيمنة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والمفاد الدقي للبيان التكويني لنصوص النور هو أن كمالات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ومنشأ لكمالات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أصل لكل كمالات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والعملية والجهادية والعبادية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وللتقريب نطرح هذا المثال تنبيها لما قلناه فقد وصف الحسن البصري عبادة الزهراء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هذه الأمة اعبد من فاطمة، كانت تقوم حتى تورم قدماها</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علل الشرائع عن الإمام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 عبادة أمه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أمي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قائمة في محرابها ليلة الجمعة، فلم تزل راكعة ساجدة حتى انفجر عمود الصبح، وسمعتها تدعو للمؤمنين والمؤمنات وتسميهم وتكثر الدعاء لهم ولا تدعو لنفسها بشئ،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 لم لا تدعين لنفسك كما تدعين لغيرك ؟</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الجار ثم الدار</w:t>
      </w:r>
      <w:r>
        <w:rPr>
          <w:rFonts w:eastAsia="Amiri" w:cs="Amiri" w:ascii="Amiri" w:hAnsi="Amiri"/>
          <w:color w:val="111111"/>
          <w:sz w:val="28"/>
          <w:szCs w:val="28"/>
          <w:rtl w:val="true"/>
          <w:lang w:bidi="ar-SA"/>
        </w:rPr>
        <w:t xml:space="preserve">» </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ومفاد الرواية أن سيد شباب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يرى نفسه متصاغرا</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03" w:name="pg6917_71322"/>
    </w:p>
    <w:p>
      <w:pPr>
        <w:pStyle w:val="BookText"/>
        <w:rPr/>
      </w:pPr>
      <w:bookmarkEnd w:id="603"/>
      <w:r>
        <w:rPr>
          <w:rFonts w:ascii="Amiri" w:hAnsi="Amiri" w:eastAsia="Amiri" w:cs="Amiri"/>
          <w:color w:val="111111"/>
          <w:sz w:val="28"/>
          <w:sz w:val="28"/>
          <w:szCs w:val="28"/>
          <w:rtl w:val="true"/>
          <w:lang w:bidi="ar-SA"/>
        </w:rPr>
        <w:t>أمام هول عبادة أمه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يفسر جانبا من هيمنتها في كافة الكمالات على كمالات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وهيمنة عبادتها في الرواية مثال</w:t>
      </w:r>
      <w:r>
        <w:rPr>
          <w:rFonts w:eastAsia="Amiri" w:cs="Amiri" w:ascii="Amiri" w:hAnsi="Amiri"/>
          <w:color w:val="111111"/>
          <w:sz w:val="28"/>
          <w:szCs w:val="28"/>
          <w:rtl w:val="true"/>
          <w:lang w:bidi="ar-SA"/>
        </w:rPr>
        <w:t>.</w:t>
      </w:r>
    </w:p>
    <w:p>
      <w:pPr>
        <w:pStyle w:val="Heading6"/>
        <w:numPr>
          <w:ilvl w:val="5"/>
          <w:numId w:val="1"/>
        </w:numPr>
        <w:rPr/>
      </w:pPr>
      <w:bookmarkStart w:id="604" w:name="__RefHeading___Toc1690826_372815092"/>
      <w:bookmarkStart w:id="605" w:name="_Toc212"/>
      <w:bookmarkEnd w:id="604"/>
      <w:r>
        <w:rPr>
          <w:rtl w:val="true"/>
        </w:rPr>
        <w:t>الدليل الثالث</w:t>
      </w:r>
      <w:r>
        <w:rPr>
          <w:rtl w:val="true"/>
        </w:rPr>
        <w:t xml:space="preserve">: </w:t>
      </w:r>
      <w:r>
        <w:rPr>
          <w:rtl w:val="true"/>
        </w:rPr>
        <w:t>هيمنة مصحفها الشريف</w:t>
      </w:r>
      <w:r>
        <w:rPr>
          <w:rtl w:val="true"/>
        </w:rPr>
        <w:t>:</w:t>
      </w:r>
      <w:bookmarkEnd w:id="605"/>
    </w:p>
    <w:p>
      <w:pPr>
        <w:pStyle w:val="Heading6"/>
        <w:numPr>
          <w:ilvl w:val="5"/>
          <w:numId w:val="1"/>
        </w:numPr>
        <w:rPr/>
      </w:pPr>
      <w:bookmarkStart w:id="606" w:name="__RefHeading___Toc1690828_372815092"/>
      <w:bookmarkStart w:id="607" w:name="_Toc213"/>
      <w:bookmarkEnd w:id="606"/>
      <w:r>
        <w:rPr>
          <w:rtl w:val="true"/>
        </w:rPr>
        <w:t>اشارة</w:t>
      </w:r>
      <w:bookmarkEnd w:id="607"/>
    </w:p>
    <w:p>
      <w:pPr>
        <w:pStyle w:val="BookText"/>
        <w:rPr/>
      </w:pPr>
      <w:r>
        <w:rPr>
          <w:rFonts w:ascii="Amiri" w:hAnsi="Amiri" w:eastAsia="Amiri" w:cs="Amiri"/>
          <w:color w:val="111111"/>
          <w:sz w:val="28"/>
          <w:sz w:val="28"/>
          <w:szCs w:val="28"/>
          <w:rtl w:val="true"/>
          <w:lang w:bidi="ar-SA"/>
        </w:rPr>
        <w:t>وفي روايات مصحفها أكبر الأدلة على هيمنة علمها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علم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نزول المصحف عليها تعبير وترجمة لما ورد في الزيارات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إرادة الرب في مقادير أموره تهبط إليكم وتصدر من بيوتكم والصادر عما فصل من أحكام العباد</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فهم المركزية والقطبية وبالتحديد أمهم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بسطنا الحديث في مفادات مصحفها الشريف في مقالة مستقلة، وهنا نركز على مفاد آخر وهو أن روايات المصحف تبين أن طبقات الملائكة كانت تنزل بالعلم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يمرّ بأمير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فكأنما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اللاقط النبوي 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يأخذ ما تنزل عليها وانعكس منها، وهو ما رواه في الكافي من قول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أحسست بذلك وسمعت الصوت قولي لي فأعلمته بذلك، فجعل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يكتب كلما سمع حتى أثبت من ذلك مصحفا</w:t>
      </w:r>
      <w:r>
        <w:rPr>
          <w:rFonts w:eastAsia="IRNazanin" w:cs="IRNazanin"/>
          <w:color w:val="111111"/>
          <w:sz w:val="28"/>
          <w:szCs w:val="28"/>
          <w:rtl w:val="true"/>
          <w:lang w:bidi="fa-IR"/>
        </w:rPr>
        <w:t>)</w:t>
      </w:r>
      <w:r>
        <w:rPr>
          <w:rStyle w:val="FootnoteAnchor"/>
          <w:rtl w:val="true"/>
        </w:rPr>
        <w:footnoteReference w:id="567"/>
      </w:r>
      <w:r>
        <w:rPr>
          <w:rFonts w:ascii="IRNazanin" w:hAnsi="IRNazanin" w:eastAsia="IRNazanin"/>
          <w:color w:val="111111"/>
          <w:sz w:val="28"/>
          <w:sz w:val="28"/>
          <w:szCs w:val="28"/>
          <w:rtl w:val="true"/>
          <w:lang w:bidi="fa-IR"/>
        </w:rPr>
        <w:t>ومفاده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مصحف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ويكتبه </w:t>
      </w:r>
      <w:bookmarkStart w:id="608" w:name="pg6917_71323"/>
    </w:p>
    <w:p>
      <w:pPr>
        <w:pStyle w:val="BookText"/>
        <w:rPr/>
      </w:pPr>
      <w:bookmarkEnd w:id="608"/>
      <w:r>
        <w:rPr>
          <w:rFonts w:ascii="IRNazanin" w:hAnsi="IRNazanin" w:eastAsia="IRNazanin"/>
          <w:color w:val="111111"/>
          <w:sz w:val="28"/>
          <w:sz w:val="28"/>
          <w:szCs w:val="28"/>
          <w:rtl w:val="true"/>
          <w:lang w:bidi="fa-IR"/>
        </w:rPr>
        <w:t>بتبع ما يتنزل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المبلّغ عن المقام النوري لأبيها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وروايات المذهب الاثني عشر قائمة على هذه الحقيقة وهي من ثوابت المدرسة الإمامية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أوضح الشواهد على المشاركة بين الزهراء وأمير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إدارة الدين</w:t>
      </w:r>
      <w:r>
        <w:rPr>
          <w:rFonts w:eastAsia="Amiri" w:cs="Amiri" w:ascii="Amiri" w:hAnsi="Amiri"/>
          <w:color w:val="111111"/>
          <w:sz w:val="28"/>
          <w:szCs w:val="28"/>
          <w:rtl w:val="true"/>
          <w:lang w:bidi="ar-SA"/>
        </w:rPr>
        <w:t>.</w:t>
      </w:r>
    </w:p>
    <w:p>
      <w:pPr>
        <w:pStyle w:val="Heading6"/>
        <w:numPr>
          <w:ilvl w:val="5"/>
          <w:numId w:val="1"/>
        </w:numPr>
        <w:rPr/>
      </w:pPr>
      <w:bookmarkStart w:id="609" w:name="__RefHeading___Toc1690830_372815092"/>
      <w:bookmarkStart w:id="610" w:name="_Toc214"/>
      <w:bookmarkEnd w:id="609"/>
      <w:r>
        <w:rPr>
          <w:rtl w:val="true"/>
        </w:rPr>
        <w:t>السؤال تحر عن الحقيقة لا إنكارها</w:t>
      </w:r>
      <w:r>
        <w:rPr>
          <w:rtl w:val="true"/>
        </w:rPr>
        <w:t>:</w:t>
      </w:r>
      <w:bookmarkEnd w:id="610"/>
    </w:p>
    <w:p>
      <w:pPr>
        <w:pStyle w:val="BookText"/>
        <w:rPr/>
      </w:pPr>
      <w:r>
        <w:rPr>
          <w:rFonts w:ascii="Amiri" w:hAnsi="Amiri" w:eastAsia="Amiri" w:cs="Amiri"/>
          <w:color w:val="111111"/>
          <w:sz w:val="28"/>
          <w:sz w:val="28"/>
          <w:szCs w:val="28"/>
          <w:rtl w:val="true"/>
          <w:lang w:bidi="ar-SA"/>
        </w:rPr>
        <w:t>وهاهنا لفتة لا بد من التأكيد عليها وهي أن البعض يخول لنفسه أنكار الحقيقة بمجرد أن ينبثق لذهنه سؤال حولها، ومن هذا القبيل تساؤل البعض عن ما تنسبه الشيعة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مقامات، فحيث يطرأ على أذهانهم التساؤل فمباشرة يتهمون الشيعة بأنهم ينسبون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 من الأمر، والحال أن السؤال في حد ذاته كاشف عن الجهل ودليل على تدني المعرفة وشاهد عجز علمي عن تفسير ظواهر الكتاب فضلا عن بواطنه وتأويلاته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ولذا فلابد أن نفخر بامتلاكنا الحقيقة والمعلومة أمام من يزدري عقائدنا، بل حتى مقابل من يسأل ويستشكل مرتابا، فبدلا من أن نكون في موقع المتهم لا بد أن نتحسس شعور المتعزز بنيل الحقيقة وتجليها من سطوح القرآن وتنزيلاته فضلا عن تأويلاته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يفعله الكثير من السائلين والمستشكلين على العقائد أو آراء العلماء من مجابهتهم بلغة حدية ولهجة قوية هو خلاف مقتضى كونهم سائلين وطالبين للمعلومة، فإن تحمل شعور ذل المسألة في العلم أمر ممدوح وهو المقتضى الطبيعي لموقع السائل، فتقمصه لشخصية العالم وواجد الحقيقة حين سؤاله لبس لثوب غير ثوبه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الأمر فيما نحن فيه فمن يتهم الشيعة بالبدعة والخرافة في عقيدتهم بمقامات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لمجرد وجود أسئلة في ذهنه، هذا منه خروج عن حال السائل المستفهم، فكيف إذا كان ما نقوله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أثبته القرآن في ظواهر آياته لمن هي دون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مقاما وشأنا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فثمة جملة من الآيات نازلة في شأن مريم تنبأ عن تنزل مأموريات عليها من الله بلا توسط نبي زمانها، وهذا مثبوت في ظاهر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وتنزل الملك مباشرة عليها ايذان وافصاح عن شراكتها في إقامة أمر الله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ما نقوله في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أعلى وأشرف، فمن يستصعب فهم ذلك أو يلح عليه السؤال فحاله حال الجاهل الفاحص عن العلم لا حال العالم الناقد للعلوم والمعارف</w:t>
      </w:r>
      <w:r>
        <w:rPr>
          <w:rFonts w:eastAsia="Amiri" w:cs="Amiri" w:ascii="Amiri" w:hAnsi="Amiri"/>
          <w:color w:val="111111"/>
          <w:sz w:val="28"/>
          <w:szCs w:val="28"/>
          <w:rtl w:val="true"/>
          <w:lang w:bidi="ar-SA"/>
        </w:rPr>
        <w:t xml:space="preserve">. </w:t>
      </w:r>
      <w:bookmarkStart w:id="611" w:name="pg6917_71325"/>
    </w:p>
    <w:p>
      <w:pPr>
        <w:pStyle w:val="BookText"/>
        <w:rPr/>
      </w:pPr>
      <w:bookmarkEnd w:id="611"/>
      <w:r>
        <w:rPr>
          <w:rFonts w:ascii="Amiri" w:hAnsi="Amiri" w:eastAsia="Amiri" w:cs="Amiri"/>
          <w:color w:val="111111"/>
          <w:sz w:val="28"/>
          <w:sz w:val="28"/>
          <w:szCs w:val="28"/>
          <w:rtl w:val="true"/>
          <w:lang w:bidi="ar-SA"/>
        </w:rPr>
        <w:t>ثم إنه إذا ما أخبر القرآن بتنزل الملك على مريم عدة مرات فإن ما ورد في مصحف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وبينا شواهده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كثرة تردد طبقات الملائكة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يؤكد على أنها بحر علم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ما التفت إليه بعض كبار المحققين كالمرحوم الشاه آبادي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مر سابقا</w:t>
      </w:r>
      <w:r>
        <w:rPr>
          <w:rFonts w:eastAsia="Amiri" w:cs="Amiri" w:ascii="Amiri" w:hAnsi="Amiri"/>
          <w:color w:val="111111"/>
          <w:sz w:val="28"/>
          <w:szCs w:val="28"/>
          <w:rtl w:val="true"/>
          <w:lang w:bidi="ar-SA"/>
        </w:rPr>
        <w:t>.</w:t>
      </w:r>
    </w:p>
    <w:p>
      <w:pPr>
        <w:pStyle w:val="Heading6"/>
        <w:numPr>
          <w:ilvl w:val="5"/>
          <w:numId w:val="1"/>
        </w:numPr>
        <w:rPr/>
      </w:pPr>
      <w:bookmarkStart w:id="612" w:name="__RefHeading___Toc1690832_372815092"/>
      <w:bookmarkStart w:id="613" w:name="_Toc215"/>
      <w:bookmarkEnd w:id="612"/>
      <w:r>
        <w:rPr>
          <w:rtl w:val="true"/>
        </w:rPr>
        <w:t>الدليل الرابع</w:t>
      </w:r>
      <w:r>
        <w:rPr>
          <w:rtl w:val="true"/>
        </w:rPr>
        <w:t xml:space="preserve">: </w:t>
      </w:r>
      <w:r>
        <w:rPr>
          <w:rtl w:val="true"/>
        </w:rPr>
        <w:t>آمريتها في عالم الآخرة</w:t>
      </w:r>
      <w:r>
        <w:rPr>
          <w:rtl w:val="true"/>
        </w:rPr>
        <w:t>:</w:t>
      </w:r>
      <w:bookmarkEnd w:id="613"/>
    </w:p>
    <w:p>
      <w:pPr>
        <w:pStyle w:val="Heading6"/>
        <w:numPr>
          <w:ilvl w:val="5"/>
          <w:numId w:val="1"/>
        </w:numPr>
        <w:rPr/>
      </w:pPr>
      <w:bookmarkStart w:id="614" w:name="__RefHeading___Toc1690834_372815092"/>
      <w:bookmarkStart w:id="615" w:name="_Toc216"/>
      <w:bookmarkEnd w:id="614"/>
      <w:r>
        <w:rPr>
          <w:rtl w:val="true"/>
        </w:rPr>
        <w:t>اشارة</w:t>
      </w:r>
      <w:bookmarkEnd w:id="615"/>
    </w:p>
    <w:p>
      <w:pPr>
        <w:pStyle w:val="BookText"/>
        <w:rPr/>
      </w:pPr>
      <w:r>
        <w:rPr>
          <w:rFonts w:ascii="IRNazanin" w:hAnsi="IRNazanin" w:eastAsia="IRNazanin"/>
          <w:color w:val="111111"/>
          <w:sz w:val="28"/>
          <w:sz w:val="28"/>
          <w:szCs w:val="28"/>
          <w:rtl w:val="true"/>
          <w:lang w:bidi="fa-IR"/>
        </w:rPr>
        <w:t xml:space="preserve">ومن شواهد هيمنتها ما مرّ في مقالة آمريتها في يوم القيامة، فقد ورد النص بهذا التعبير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تحبين أن تأمرين غدا فتطاعين في هذا الخلق عند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التعبير بالتخصيص والاسم لم يرد لأحد المعصومين من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ورد في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يثبت مقام آمرية لهم في الآخرة وارد بصيغة الجمع أي ورد أنهم أمرون وناهون، وأما صيغة التخصيص في لسان الوحي فلم ترد إلا في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شاهد على أن الهيمنة الثابتة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ثابتة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أولادها المعصومين</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التي تثبت مقام الآمرية لها في عالم الآخرة تثبت لها أنها بحر علم النبوة، فكونها آمرة في يوم يوضع فيه الموازين بالقسط، أي </w:t>
      </w:r>
      <w:bookmarkStart w:id="616" w:name="pg6917_71326"/>
    </w:p>
    <w:p>
      <w:pPr>
        <w:pStyle w:val="BookText"/>
        <w:rPr/>
      </w:pPr>
      <w:bookmarkEnd w:id="616"/>
      <w:r>
        <w:rPr>
          <w:rFonts w:ascii="Amiri" w:hAnsi="Amiri" w:eastAsia="Amiri" w:cs="Amiri"/>
          <w:color w:val="111111"/>
          <w:sz w:val="28"/>
          <w:sz w:val="28"/>
          <w:szCs w:val="28"/>
          <w:rtl w:val="true"/>
          <w:lang w:bidi="ar-SA"/>
        </w:rPr>
        <w:t>تكون فيه المحاسبة بلا ظلم يثبت أن لها علما بالدين وعلما بالشريعة وعلما بالموضوعات وعلما بالأحوال، وأنها تلم بكافة ملابسات ومتعلقات قضايا العباد بلا طروء أي شبهة من الشبهات على علمها، فلا شبهة موضوعية ولا شبهة حكمية ولا شبهة برزخية ولا شبهة 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الأمر والنهي في ذلك العالم لا يكفي فيه الإحاطة بعلم التشريع وعلم التنظير وعلم الموضوعات وإنما يتطلب العلم بمقتضى الأسماء الإلهية، ومقتضى الجمال والجلال الالهي، ومقتضى العوالم الصاعدة والنازلة، أي أن الإنصاف المناسب لهوية عالم الآخرة يتطلب الإحاطة بجوامع العلم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لم يوصف جبرائيل بلحاظ ذلك العالم بأنه أمر وناه، ولم يوصف إسرافيل ولا عزرائيل ولا آدم ولا إبراهيم ولا موسى ولاعيسى، فغاية ما وصفوا به هو آمرية وناهوية الدنيا، وأما آمرية وناهوية الآخرة فمدارها وشرطها علم جمع الجمع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وبذلك يثبت أن التدبير الكلي للعوالم 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Heading6"/>
        <w:numPr>
          <w:ilvl w:val="5"/>
          <w:numId w:val="1"/>
        </w:numPr>
        <w:rPr/>
      </w:pPr>
      <w:bookmarkStart w:id="617" w:name="__RefHeading___Toc1690836_372815092"/>
      <w:bookmarkStart w:id="618" w:name="_Toc217"/>
      <w:bookmarkEnd w:id="617"/>
      <w:r>
        <w:rPr>
          <w:rtl w:val="true"/>
        </w:rPr>
        <w:t>فاطمة</w:t>
      </w:r>
      <w:r>
        <w:rPr>
          <w:rtl w:val="true"/>
        </w:rPr>
        <w:t>(</w:t>
      </w:r>
      <w:r>
        <w:rPr>
          <w:rtl w:val="true"/>
        </w:rPr>
        <w:t>عليها السلام</w:t>
      </w:r>
      <w:r>
        <w:rPr>
          <w:rtl w:val="true"/>
        </w:rPr>
        <w:t xml:space="preserve">) </w:t>
      </w:r>
      <w:r>
        <w:rPr>
          <w:rtl w:val="true"/>
        </w:rPr>
        <w:t>لسان الميزان والحسنان</w:t>
      </w:r>
      <w:r>
        <w:rPr>
          <w:rtl w:val="true"/>
        </w:rPr>
        <w:t>(</w:t>
      </w:r>
      <w:r>
        <w:rPr>
          <w:rtl w:val="true"/>
        </w:rPr>
        <w:t>عليهما السلام</w:t>
      </w:r>
      <w:r>
        <w:rPr>
          <w:rtl w:val="true"/>
        </w:rPr>
        <w:t xml:space="preserve">) </w:t>
      </w:r>
      <w:r>
        <w:rPr>
          <w:rtl w:val="true"/>
        </w:rPr>
        <w:t>الكفتان</w:t>
      </w:r>
      <w:r>
        <w:rPr>
          <w:rtl w:val="true"/>
        </w:rPr>
        <w:t>:</w:t>
      </w:r>
      <w:bookmarkEnd w:id="61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وثمة رواية ذات مفاد عجيب رواها في المحتضر وكشف الغمة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يوماً منزلي فإذا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جالس والحسن عن يمينه والحسين عن يساره وفاطمة بين يديه وهو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حسن ياحسين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كفّتا الميزان وفاطمة لسانه ولا يعتدل الكفّتان إلاّ باللسان، ولا يقوم اللسان إلاّ بالكفّتين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أنتما الإمامان ولاُمّكما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التفت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توفّي المؤمنين اجورهم وتقسّم الجنّة بين أهلها </w:t>
      </w:r>
      <w:r>
        <w:rPr>
          <w:rFonts w:eastAsia="Amiri" w:cs="Amiri" w:ascii="Amiri" w:hAnsi="Amiri"/>
          <w:color w:val="111111"/>
          <w:sz w:val="28"/>
          <w:szCs w:val="28"/>
          <w:rtl w:val="true"/>
          <w:lang w:bidi="ar-SA"/>
        </w:rPr>
        <w:t xml:space="preserve">) </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ورواه من العامة بألفاظه الشيخ عبد الرحمن بن عبد السلام بن عثمان الصفوري الشافعي مؤرخ أديب من أهل مكة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ومعلوم أن تعادل كفتي الميزان مرهون بلسان الميزان، فوصف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بلسان الميزان في قبال وصف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بكفتيه يفيد أن نهج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وهدايتهما ونورهما وعلمهما وسننهما لا تفهم بنحو متوازن الا بهيمنة علم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وهيمنة تربيتها وهدايتها وسننها ونورها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وذيل الرواية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الإمامان ولاُمّكما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ومفاد هذا</w:t>
      </w:r>
      <w:r>
        <w:rPr>
          <w:rFonts w:eastAsia="Amiri" w:cs="Amiri" w:ascii="Amiri" w:hAnsi="Amiri"/>
          <w:color w:val="111111"/>
          <w:sz w:val="28"/>
          <w:szCs w:val="28"/>
          <w:rtl w:val="true"/>
          <w:lang w:bidi="ar-SA"/>
        </w:rPr>
        <w:t xml:space="preserve">). </w:t>
      </w:r>
      <w:bookmarkStart w:id="619" w:name="pg6917_71328"/>
    </w:p>
    <w:p>
      <w:pPr>
        <w:pStyle w:val="BookText"/>
        <w:rPr/>
      </w:pPr>
      <w:bookmarkEnd w:id="619"/>
      <w:r>
        <w:rPr>
          <w:rFonts w:ascii="IRNazanin" w:hAnsi="IRNazanin" w:eastAsia="IRNazanin"/>
          <w:color w:val="111111"/>
          <w:sz w:val="28"/>
          <w:sz w:val="28"/>
          <w:szCs w:val="28"/>
          <w:rtl w:val="true"/>
          <w:lang w:bidi="fa-IR"/>
        </w:rPr>
        <w:t>التقابل الذي يذكره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للحسنين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خصوصية في الأمور الإجرائية في عالم الدنيا لكونهما إمامين، ولأمهما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فوقهما خصوصية تحديد الحساب النهائي وتقدير المعدل النهائي، فهي بالقياس لهما ذات مقام مهيمن، إذ معنى الشافعة هي من بيدها تعيين النتيجة النهائية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وصلاحيتها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النتيجة النهائية بما لها مقام الشفاعة دليل مستقل على هيمنتها في كل الفضائل 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يصلح هذا الدليل لإثبات هيمنتها المطلقة وفي كل عوالم الولاية عليهم باعتبار أنها الغاية والنهاية</w:t>
      </w:r>
      <w:r>
        <w:rPr>
          <w:rFonts w:eastAsia="Amiri" w:cs="Amiri" w:ascii="Amiri" w:hAnsi="Amiri"/>
          <w:color w:val="111111"/>
          <w:sz w:val="28"/>
          <w:szCs w:val="28"/>
          <w:rtl w:val="true"/>
          <w:lang w:bidi="ar-SA"/>
        </w:rPr>
        <w:t>.</w:t>
      </w:r>
    </w:p>
    <w:p>
      <w:pPr>
        <w:pStyle w:val="Heading6"/>
        <w:numPr>
          <w:ilvl w:val="5"/>
          <w:numId w:val="1"/>
        </w:numPr>
        <w:rPr/>
      </w:pPr>
      <w:bookmarkStart w:id="620" w:name="__RefHeading___Toc1690838_372815092"/>
      <w:bookmarkStart w:id="621" w:name="_Toc218"/>
      <w:bookmarkEnd w:id="620"/>
      <w:r>
        <w:rPr>
          <w:rtl w:val="true"/>
        </w:rPr>
        <w:t>الدليل الخامس</w:t>
      </w:r>
      <w:r>
        <w:rPr>
          <w:rtl w:val="true"/>
        </w:rPr>
        <w:t xml:space="preserve">: </w:t>
      </w:r>
      <w:r>
        <w:rPr>
          <w:rtl w:val="true"/>
        </w:rPr>
        <w:t>كونها بحر علم النبوة</w:t>
      </w:r>
      <w:r>
        <w:rPr>
          <w:rtl w:val="true"/>
        </w:rPr>
        <w:t>:</w:t>
      </w:r>
      <w:bookmarkEnd w:id="621"/>
    </w:p>
    <w:p>
      <w:pPr>
        <w:pStyle w:val="Heading6"/>
        <w:numPr>
          <w:ilvl w:val="5"/>
          <w:numId w:val="1"/>
        </w:numPr>
        <w:rPr/>
      </w:pPr>
      <w:bookmarkStart w:id="622" w:name="__RefHeading___Toc1690840_372815092"/>
      <w:bookmarkStart w:id="623" w:name="_Toc219"/>
      <w:bookmarkEnd w:id="622"/>
      <w:r>
        <w:rPr>
          <w:rtl w:val="true"/>
        </w:rPr>
        <w:t>اشارة</w:t>
      </w:r>
      <w:bookmarkEnd w:id="623"/>
    </w:p>
    <w:p>
      <w:pPr>
        <w:pStyle w:val="BookText"/>
        <w:rPr/>
      </w:pPr>
      <w:r>
        <w:rPr>
          <w:rFonts w:ascii="Amiri" w:hAnsi="Amiri" w:eastAsia="Amiri" w:cs="Amiri"/>
          <w:color w:val="111111"/>
          <w:sz w:val="28"/>
          <w:sz w:val="28"/>
          <w:szCs w:val="28"/>
          <w:rtl w:val="true"/>
          <w:lang w:bidi="ar-SA"/>
        </w:rPr>
        <w:t>ومن أدلة هيمنتها ومثبتات أم مقاماتها ما طرحناه في مقالة مستقلة تحت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Style w:val="FootnoteAnchor"/>
          <w:rtl w:val="true"/>
        </w:rPr>
        <w:footnoteReference w:id="570"/>
      </w:r>
      <w:r>
        <w:rPr>
          <w:rStyle w:val="FootnoteAnchor"/>
          <w:rtl w:val="true"/>
        </w:rPr>
        <w:footnoteReference w:id="571"/>
      </w:r>
      <w:r>
        <w:rPr>
          <w:rFonts w:ascii="IRNazanin" w:hAnsi="IRNazanin" w:eastAsia="IRNazanin"/>
          <w:color w:val="111111"/>
          <w:sz w:val="28"/>
          <w:sz w:val="28"/>
          <w:szCs w:val="28"/>
          <w:rtl w:val="true"/>
          <w:lang w:bidi="fa-IR"/>
        </w:rPr>
        <w:t>فوصفها القرآن بالبحر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بينما وصف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w:t>
      </w:r>
      <w:r>
        <w:rPr>
          <w:rStyle w:val="FootnoteAnchor"/>
          <w:rtl w:val="true"/>
        </w:rPr>
        <w:footnoteReference w:id="572"/>
      </w:r>
      <w:r>
        <w:rPr>
          <w:rStyle w:val="FootnoteAnchor"/>
          <w:rtl w:val="true"/>
        </w:rPr>
        <w:footnoteReference w:id="573"/>
      </w:r>
      <w:r>
        <w:rPr>
          <w:rFonts w:ascii="IRNazanin" w:hAnsi="IRNazanin" w:eastAsia="IRNazanin"/>
          <w:color w:val="111111"/>
          <w:sz w:val="28"/>
          <w:sz w:val="28"/>
          <w:szCs w:val="28"/>
          <w:rtl w:val="true"/>
          <w:lang w:bidi="fa-IR"/>
        </w:rPr>
        <w:t>أي أن 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من ثمرات بحر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وبحر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يعبر عن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بالبحر أو البحار وإن كانوا بحورا </w:t>
      </w:r>
    </w:p>
    <w:p>
      <w:pPr>
        <w:pStyle w:val="BookText"/>
        <w:rPr/>
      </w:pPr>
      <w:r>
        <w:rPr>
          <w:rFonts w:ascii="Amiri" w:hAnsi="Amiri" w:eastAsia="Amiri" w:cs="Amiri"/>
          <w:color w:val="111111"/>
          <w:sz w:val="28"/>
          <w:sz w:val="28"/>
          <w:szCs w:val="28"/>
          <w:rtl w:val="true"/>
          <w:lang w:bidi="ar-SA"/>
        </w:rPr>
        <w:t>بالنسبة لمن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وخصوصية هَذَا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قرآني وَلَيْسَ بيان حديثي فحسب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رواه رواة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المقام بنفسه يستحق أن يدون فيه موسوعة كاملة لأنه بوابة وباب عظيم في مقامات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وها هُنَا نكتة تفسيرية بينها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ببرهان عقلي، وقد فصلناه في مباحث التفسير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وهي أن ما يذكره القُرآن مِنْ جبال وأوتاد وبحر ولؤلؤ ومرجان وسحاب ومطر وشمس وقمر وظل وسماء وما هو من هذا القبيل، لا يريد بها الموجودات الأرضية فحسب، وَإنَّما المُراد مِنْ هَذِهِ العناوين جبال الملكوت ومطر الملكوت وعالم الأرواح وأرض الأنوار وأرض العوالم الأخرى، والبحر في الآية لَيْسَ هُوَ البحر المعهود، وَإنَّما هو بحر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لَيْسَا بحرا وبحراً عَلَى كوكب الأرْض</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رجعنا إلى تسلسل الآيات في ذكر الآلاء الرحمانية يتبين المراد من عنوان البحر حيث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عَلَّمَهُ الْبَيانَ </w:t>
      </w:r>
      <w:r>
        <w:rPr>
          <w:rFonts w:eastAsia="Amiri" w:cs="Amiri" w:ascii="Amiri" w:hAnsi="Amiri"/>
          <w:color w:val="111111"/>
          <w:sz w:val="28"/>
          <w:szCs w:val="28"/>
          <w:rtl w:val="true"/>
          <w:lang w:bidi="ar-SA"/>
        </w:rPr>
        <w:t xml:space="preserve">... </w:t>
      </w:r>
      <w:r>
        <w:rPr>
          <w:rStyle w:val="FootnoteAnchor"/>
          <w:rtl w:val="true"/>
        </w:rPr>
        <w:footnoteReference w:id="575"/>
      </w:r>
      <w:r>
        <w:rPr>
          <w:rFonts w:ascii="Amiri" w:hAnsi="Amiri" w:eastAsia="Amiri" w:cs="Amiri"/>
          <w:color w:val="111111"/>
          <w:sz w:val="28"/>
          <w:sz w:val="28"/>
          <w:szCs w:val="28"/>
          <w:rtl w:val="true"/>
          <w:lang w:bidi="ar-SA"/>
        </w:rPr>
        <w:t xml:space="preserve">مَرَجَ الْبَحْرَيْنِ يَلْتَقِيانِ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بَيْنَهُما بَرْزَخٌ لا يَبْغِيانِ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يَخْرُجُ مِنْهُمَا اللُّؤْلُؤُ وَ الْمَرْجانُ </w:t>
      </w:r>
      <w:r>
        <w:rPr>
          <w:rFonts w:eastAsia="Amiri" w:cs="Amiri" w:ascii="Amiri" w:hAnsi="Amiri"/>
          <w:color w:val="111111"/>
          <w:sz w:val="28"/>
          <w:szCs w:val="28"/>
          <w:rtl w:val="true"/>
          <w:lang w:bidi="ar-SA"/>
        </w:rPr>
        <w:t xml:space="preserve">..... </w:t>
      </w:r>
      <w:r>
        <w:rPr>
          <w:rStyle w:val="FootnoteAnchor"/>
          <w:rtl w:val="true"/>
        </w:rPr>
        <w:footnoteReference w:id="576"/>
      </w:r>
      <w:r>
        <w:rPr>
          <w:rFonts w:ascii="Amiri" w:hAnsi="Amiri" w:eastAsia="Amiri" w:cs="Amiri"/>
          <w:color w:val="111111"/>
          <w:sz w:val="28"/>
          <w:sz w:val="28"/>
          <w:szCs w:val="28"/>
          <w:rtl w:val="true"/>
          <w:lang w:bidi="ar-SA"/>
        </w:rPr>
        <w:t xml:space="preserve">سَنَفْرُغُ لَكُمْ أَيُّهَ الثَّقَلانِ </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 xml:space="preserve">فَإِذَا انْشَقَّتِ السَّماءُ فَكانَتْ وَرْدَةً كَالدِّهانِ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فَبِأَيِّ آلاءِ رَبِّكُما تُكَذِّبانِ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فَيَوْمَئِذٍ لا يُسْئَلُ عَنْ ذَنْبِهِ إِنْسٌ وَ لا جَانٌّ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فأول شيء ذكره تعليم القُرآن وهو أعظم نعمة من النعم وأعظم من نعمة الإنسان نفسه، ثمَّ ذكر خلقة الإنسان أي أصل الخلقة وطبيعة خلقة الإنسان والأفراد الكمل منه، ثمَّ ذكر تعليمه البيان، ثمَّ أردف الكلام حول البحرين، وَبَعْدَ ذَلِكَ ذكر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بحر هَذَا الذي هو أعظم مِنْ الجَنّة وَالنَّار؟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المقطوع به أن الآلاء التي تفوق وتهيمن على الجنة والنار ليست هي الآلاء بعناوينها المادية وإنما بعناوينها الملكوتية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فالمراد من البحر كوصف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والبحر كوصف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والبرزخ المهيمن العادل الناظم بين البحرين كوصف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واللؤلؤ والمرجان كوصف للحسن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 الفارق في المراتب بينهم بحسب التسمية والتوصيف</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فكم فرق بين البحرين والبرزخ الناظم بينهما، وكم فرق وفاصل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بين البحر ونتاجات البحر وهما 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عن بقية الأئمة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وفضلا عن بقية الأنبياء والرسل</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فاطمة بنت محمّد نبيّ من ولدك يكون في آخر الزمان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هذا التاج الذي على رأسها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بعلها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القرطان اللذان في اذنيها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ولداها الحسن والحسين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حبيبي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أخُلقوا قبلي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موجودون في غامض علم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تخلق بأربعة آلاف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المحتضر، الحسن بن سليمان الحلي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حقنا أن نتساءل لم يريد القُرآن أنْ يعطينا صورة منابع الغيب فِي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يصور شأن البقية كثمار ونتائج؟</w:t>
      </w:r>
    </w:p>
    <w:p>
      <w:pPr>
        <w:pStyle w:val="BookText"/>
        <w:rPr/>
      </w:pPr>
      <w:r>
        <w:rPr>
          <w:rFonts w:ascii="IRNazanin" w:hAnsi="IRNazanin" w:eastAsia="IRNazanin"/>
          <w:color w:val="111111"/>
          <w:sz w:val="28"/>
          <w:sz w:val="28"/>
          <w:szCs w:val="28"/>
          <w:rtl w:val="true"/>
          <w:lang w:bidi="fa-IR"/>
        </w:rPr>
        <w:t>ولم هذا الافخام والتفخيم من القرآن لمقام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هيمنة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وفوق مستوى مقامات 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أليس هذا هو أفضل بيان وترجمان لهيمنة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الأئمة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يظن أحد أن الهيمنة تعني التفوّق في درجة، فليس الأمر بهذه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البساطة والسهولة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تصوير الفاصلة في المراتب بما ذكر في بعض الروايات عن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المقارنة بين عوالم الخلقة والفاصل بين عالم وعالم، مبينا أن السماء الأولى عند السماء الثانية كالقطرة في المحيط اللامتناهي وكحلقة في فلاة قي</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انتهاء الصوت في الصحراء المفتوحة اللامتناهية، أي بعد ابتعاد الصوت تحدث النغمة شبيهة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قيييي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فلا يفهم منها شيء،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يعني لا متناهي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كان حال السماء الأولى عند السماء الثانية هكذا فما هي النسبة في التصاعد في السماء السادسة والسابعة، وما هي النسبة عند عوالم ما فوق السابعة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تصوير مقام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الكمالات العلمية وفي كل شيء من الفضائل بالقياس إلى مقام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فهما وبقية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أمهما كحلقة في فلاة قي </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بينا سابقا أن الفاصل بين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وبقية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حد الفاصل في الرتب بين الأئمة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فكما أن الفاصل كبير جدا بين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فكذلك الفاصل كبير</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جدا بين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وباقية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وترجم الإمام 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 في بعض الروايات البيانية فكان إذا ذكر اسم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باجلال واعظام حتى يكاد يسجد كما في روايات العقيقة في الكافي، فقد روى الكليني بسنده عن أبي هارون مولى آل جعدة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جليسا لأبي عبد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بالمدينة ففقدني أياما ثم إني جئت إليه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أرك منذ أيام يا أبا هارون،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لي غلام،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بارك الله فيه فما سميته؟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سميته محمدا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فأقبل بخده نحو الأرض وهو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محمد محمد حتى كاد يلصق خده بالأرض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بنفسي وبولدي وبأهلي وبأبوي وبأهل الأرض كلهم جميعا الفداء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وهكذا حاله في الخضوع والإجلال إذا ذكر اسم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بحضرته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أدب حقيقي لترجمان الفاصلة والفرق في الرتب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يأتي هذا السؤال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أختار القرآن التعددية في توصيف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فعبر عن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بحر وعبر عن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بحر؟</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أي أن فيض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ينشعب إلى بحر علي وبحر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624" w:name="pg6917_71334"/>
    </w:p>
    <w:p>
      <w:pPr>
        <w:pStyle w:val="BookText"/>
        <w:rPr/>
      </w:pPr>
      <w:bookmarkEnd w:id="624"/>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هو المعنى والمغزى من ذلك؟</w:t>
      </w:r>
    </w:p>
    <w:p>
      <w:pPr>
        <w:pStyle w:val="BookText"/>
        <w:rPr/>
      </w:pPr>
      <w:r>
        <w:rPr>
          <w:rFonts w:ascii="Amiri" w:hAnsi="Amiri" w:eastAsia="Amiri" w:cs="Amiri"/>
          <w:color w:val="111111"/>
          <w:sz w:val="28"/>
          <w:sz w:val="28"/>
          <w:szCs w:val="28"/>
          <w:rtl w:val="true"/>
          <w:lang w:bidi="ar-SA"/>
        </w:rPr>
        <w:t>إن لذلك دلالات عديدة وهي كالتالي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الكفوئية، وقد مرّ بيانه تفصيلا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يفسر التعددية وصايا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بالائتمار بوصايا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في الرتبة كما بينا</w:t>
      </w:r>
      <w:r>
        <w:rPr>
          <w:rFonts w:eastAsia="IRNazanin" w:cs="IRNazanin"/>
          <w:color w:val="111111"/>
          <w:sz w:val="28"/>
          <w:szCs w:val="28"/>
          <w:rtl w:val="true"/>
          <w:lang w:bidi="fa-IR"/>
        </w:rPr>
        <w:t>.</w:t>
      </w:r>
    </w:p>
    <w:p>
      <w:pPr>
        <w:pStyle w:val="Heading6"/>
        <w:numPr>
          <w:ilvl w:val="5"/>
          <w:numId w:val="1"/>
        </w:numPr>
        <w:rPr/>
      </w:pPr>
      <w:bookmarkStart w:id="625" w:name="__RefHeading___Toc1690842_372815092"/>
      <w:bookmarkStart w:id="626" w:name="_Toc220"/>
      <w:bookmarkEnd w:id="625"/>
      <w:r>
        <w:rPr>
          <w:rtl w:val="true"/>
        </w:rPr>
        <w:t>علي وفاطمة</w:t>
      </w:r>
      <w:r>
        <w:rPr>
          <w:rtl w:val="true"/>
        </w:rPr>
        <w:t>(</w:t>
      </w:r>
      <w:r>
        <w:rPr>
          <w:rtl w:val="true"/>
        </w:rPr>
        <w:t>عليهما السلام</w:t>
      </w:r>
      <w:r>
        <w:rPr>
          <w:rtl w:val="true"/>
        </w:rPr>
        <w:t xml:space="preserve">) </w:t>
      </w:r>
      <w:r>
        <w:rPr>
          <w:rtl w:val="true"/>
        </w:rPr>
        <w:t>رافدان للمعرفة الكاملة بالنبي</w:t>
      </w:r>
      <w:r>
        <w:rPr>
          <w:rtl w:val="true"/>
        </w:rPr>
        <w:t>(</w:t>
      </w:r>
      <w:r>
        <w:rPr>
          <w:rtl w:val="true"/>
        </w:rPr>
        <w:t>صلی الله علیه و آله</w:t>
      </w:r>
      <w:r>
        <w:rPr>
          <w:rtl w:val="true"/>
        </w:rPr>
        <w:t>):</w:t>
      </w:r>
      <w:bookmarkEnd w:id="626"/>
    </w:p>
    <w:p>
      <w:pPr>
        <w:pStyle w:val="BookText"/>
        <w:rPr/>
      </w:pPr>
      <w:r>
        <w:rPr>
          <w:rFonts w:ascii="IRNazanin" w:hAnsi="IRNazanin" w:eastAsia="IRNazanin"/>
          <w:color w:val="111111"/>
          <w:sz w:val="28"/>
          <w:sz w:val="28"/>
          <w:szCs w:val="28"/>
          <w:rtl w:val="true"/>
          <w:lang w:bidi="fa-IR"/>
        </w:rPr>
        <w:t>ومؤدى ذلك هو أن الطريق لمعرفة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تتوقف على التعرف عليه بعلي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والتعرف عليه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فالتعرف عليه بفاطمة فقط غير ممكن كما أن التعرف عليه بعلي فقط غير ممكن، فهما بابان لمعرفة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رام أن يفهم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بالخوض في بحر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لم يعرف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كاملة، ومن رام أن يفهم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بالخوض في بحر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لم يعرفه معرفة كاملة، بل المعرفة الكاملة بسنة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ونهجه وصراطه ودينه يكون بالخوض والسباحة والسياحة الفكرية السلوكية في بحر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بحر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نطرح هذه الإطروحة على سبيل المجاملات أو لمجرد التفنن الأدبي، بل هو بيان لحقائق واقعية ومراتب تكوينية على ضوء أدلة </w:t>
      </w:r>
    </w:p>
    <w:p>
      <w:pPr>
        <w:pStyle w:val="BookText"/>
        <w:rPr/>
      </w:pPr>
      <w:r>
        <w:rPr>
          <w:rFonts w:ascii="Amiri" w:hAnsi="Amiri" w:eastAsia="Amiri" w:cs="Amiri"/>
          <w:color w:val="111111"/>
          <w:sz w:val="28"/>
          <w:sz w:val="28"/>
          <w:szCs w:val="28"/>
          <w:rtl w:val="true"/>
          <w:lang w:bidi="ar-SA"/>
        </w:rPr>
        <w:t>قطعية مبدهة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تساءل البعض لأي مغزى يكون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وأثر بوجود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لأجبنا إن إيكال الدور لها ليس لمجرد التقاسم الإعتباري أو المعونة والمساعدة الجسدية أو عدالة إرث مادي، وإنما هو تقاسم على ضوء الواقع التكويني الرتبي، فلما كانا بحرين على نحو التعادل والكفوئية لزم فيهما تقاسم الأدوار والمسؤوليات والوظائف لإقامة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أهم النتائج المترتبة على هذا البحث ضرورة أن يصطبغ الفقه الجعفري بمنهج ومنهاج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لن يكون على الموازين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أي أن الأثر الفقهي لما نحن فيه هو لابدية أن يسير الفقه الجعفري وسنن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قاعدة التوازن بين نهج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لرسم خريطة للظهور على الموازين الإلهية، فلو غيب نهج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فلن يكون ثمة صراط هداية سوي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الأساس فالصورة المتزنة والمنتظمة والعادلة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والنبوة لها رافدان أساسيان، أولهما بحر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وثانيهما بحر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والمحصلة أن الأدلة والشواهد والمنبهات المزبورة تؤكد جانب </w:t>
      </w:r>
      <w:bookmarkStart w:id="627" w:name="pg6917_71336"/>
    </w:p>
    <w:p>
      <w:pPr>
        <w:pStyle w:val="BookText"/>
        <w:rPr/>
      </w:pPr>
      <w:bookmarkEnd w:id="627"/>
      <w:r>
        <w:rPr>
          <w:rFonts w:ascii="IRNazanin" w:hAnsi="IRNazanin" w:eastAsia="IRNazanin"/>
          <w:color w:val="111111"/>
          <w:sz w:val="28"/>
          <w:sz w:val="28"/>
          <w:szCs w:val="28"/>
          <w:rtl w:val="true"/>
          <w:lang w:bidi="fa-IR"/>
        </w:rPr>
        <w:t>شراكة ومشاركة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إقامة أمر الدين مع التحفظ على خصوصية تقدم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فيثبت بالجنبة الأولى أن الفاصلة بين فاطمة 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ليست مطابقة للفاصلة بين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والحسنين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يثبت مقام أم مقاماتها ومقامها العظيم الأعظم وهو هيمنة كمالاتها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كافة الأصعدة على كمالات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Heading6"/>
        <w:numPr>
          <w:ilvl w:val="5"/>
          <w:numId w:val="1"/>
        </w:numPr>
        <w:rPr/>
      </w:pPr>
      <w:bookmarkStart w:id="628" w:name="__RefHeading___Toc1690844_372815092"/>
      <w:bookmarkStart w:id="629" w:name="_Toc221"/>
      <w:bookmarkEnd w:id="628"/>
      <w:r>
        <w:rPr>
          <w:rtl w:val="true"/>
        </w:rPr>
        <w:t>منهاج فاطمة</w:t>
      </w:r>
      <w:r>
        <w:rPr>
          <w:rtl w:val="true"/>
        </w:rPr>
        <w:t>(</w:t>
      </w:r>
      <w:r>
        <w:rPr>
          <w:rtl w:val="true"/>
        </w:rPr>
        <w:t>عليها السلام</w:t>
      </w:r>
      <w:r>
        <w:rPr>
          <w:rtl w:val="true"/>
        </w:rPr>
        <w:t xml:space="preserve">) </w:t>
      </w:r>
      <w:r>
        <w:rPr>
          <w:rtl w:val="true"/>
        </w:rPr>
        <w:t>محكم على مناهج الأئمة</w:t>
      </w:r>
      <w:r>
        <w:rPr>
          <w:rtl w:val="true"/>
        </w:rPr>
        <w:t>(</w:t>
      </w:r>
      <w:r>
        <w:rPr>
          <w:rtl w:val="true"/>
        </w:rPr>
        <w:t>عليهم السلام</w:t>
      </w:r>
      <w:r>
        <w:rPr>
          <w:rtl w:val="true"/>
        </w:rPr>
        <w:t>):</w:t>
      </w:r>
      <w:bookmarkEnd w:id="629"/>
    </w:p>
    <w:p>
      <w:pPr>
        <w:pStyle w:val="BookText"/>
        <w:rPr/>
      </w:pPr>
      <w:r>
        <w:rPr>
          <w:rFonts w:ascii="Amiri" w:hAnsi="Amiri" w:eastAsia="Amiri" w:cs="Amiri"/>
          <w:color w:val="111111"/>
          <w:sz w:val="28"/>
          <w:sz w:val="28"/>
          <w:szCs w:val="28"/>
          <w:rtl w:val="true"/>
          <w:lang w:bidi="ar-SA"/>
        </w:rPr>
        <w:t>ومِنْ النتائج الخطيرة لهَذَا المقام أنه لا يمكن الاحتجاج بمنهج أيّ إمام مِنْ الأئمة الأحد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باب فقهي مِنْ دون الاعتماد والارتكاز عَلَى منهج ونهج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فمع كونهم نورا واحدا إلا أنه لا يمكن رسم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بلون نهج إمام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كل إمام هو الكل في الكل؟</w:t>
      </w:r>
    </w:p>
    <w:p>
      <w:pPr>
        <w:pStyle w:val="BookText"/>
        <w:rPr/>
      </w:pPr>
      <w:r>
        <w:rPr>
          <w:rFonts w:ascii="Amiri" w:hAnsi="Amiri" w:eastAsia="Amiri" w:cs="Amiri"/>
          <w:color w:val="111111"/>
          <w:sz w:val="28"/>
          <w:sz w:val="28"/>
          <w:szCs w:val="28"/>
          <w:rtl w:val="true"/>
          <w:lang w:bidi="ar-SA"/>
        </w:rPr>
        <w:t>لقلنا ذلك صحيح لكن الكلام هاهنا في فهم عقولنا لنهج الإمام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أصرح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كلامنا في قدرتنا على استيعاب نهج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المتكامل كمنظومة من خلال ما ينطبع لدينا من فهم سيرة ونهج إمام واحد</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أردنا أن نحتج بما ورد عن المعصوم الواحد فلابد من جمع كل كلماته، أي أن مغزى ومرام أي واحد من الائمة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فهمه من رواية أو روايتين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أوليس الإمام المعصوم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معصوم في الرواية الواحدة؟</w:t>
      </w:r>
    </w:p>
    <w:p>
      <w:pPr>
        <w:pStyle w:val="BookText"/>
        <w:rPr/>
      </w:pPr>
      <w:r>
        <w:rPr>
          <w:rFonts w:ascii="Amiri" w:hAnsi="Amiri" w:eastAsia="Amiri" w:cs="Amiri"/>
          <w:color w:val="111111"/>
          <w:sz w:val="28"/>
          <w:sz w:val="28"/>
          <w:szCs w:val="28"/>
          <w:rtl w:val="true"/>
          <w:lang w:bidi="ar-SA"/>
        </w:rPr>
        <w:t>فجوابه إن فهمنا للمعصوم بكله لا يكون من خلال الاعتماد على كلام واحد، فلا نقص من ناحية المعصوم لكن النقص في رؤيتنا، إذ ليس في قدرتنا وقابليتنا أن نرسم رؤية متكاملة عن المعصوم من كلام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نظير ما دأب عليه الفقهاء والأصوليون والمتكلمون من القول أن العام والخاص ليس بحجة إلا بعد الفحص، وذلك لأن الدين منظومة واحدة فبرغم أن كل آية من القرآن حق إلا أن قابلية البشر لا تتسع لهضم المنظومة من حقيقة واحدة </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ونظير هذا نقوله في العلاقة بين 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أولادها، فإن ما يفهم من نهجها وخطبتها وفعلها وسننها محكّم على سنن وكلمات ومناهج من بعدها من الأئمة، فلا تنضبط الرؤية لمنهج أي معصوم إلا بالمراجعة لنهج فاطمة </w:t>
      </w:r>
      <w:bookmarkStart w:id="630" w:name="pg6917_71338"/>
    </w:p>
    <w:p>
      <w:pPr>
        <w:pStyle w:val="Heading4"/>
        <w:numPr>
          <w:ilvl w:val="3"/>
          <w:numId w:val="1"/>
        </w:numPr>
        <w:rPr/>
      </w:pPr>
      <w:bookmarkStart w:id="631" w:name="__RefHeading___Toc1690846_372815092"/>
      <w:bookmarkStart w:id="632" w:name="_Toc222"/>
      <w:bookmarkEnd w:id="630"/>
      <w:bookmarkEnd w:id="631"/>
      <w:r>
        <w:rPr>
          <w:rtl w:val="true"/>
        </w:rPr>
        <w:t>المقالة الواحدة والعشرون</w:t>
      </w:r>
      <w:r>
        <w:rPr>
          <w:rtl w:val="true"/>
        </w:rPr>
        <w:t xml:space="preserve">: </w:t>
      </w:r>
      <w:r>
        <w:rPr>
          <w:rtl w:val="true"/>
        </w:rPr>
        <w:t>خطب الزهراء عليها السلام</w:t>
      </w:r>
      <w:bookmarkEnd w:id="632"/>
    </w:p>
    <w:p>
      <w:pPr>
        <w:pStyle w:val="Heading5"/>
        <w:numPr>
          <w:ilvl w:val="4"/>
          <w:numId w:val="1"/>
        </w:numPr>
        <w:rPr/>
      </w:pPr>
      <w:bookmarkStart w:id="633" w:name="__RefHeading___Toc1690848_372815092"/>
      <w:bookmarkStart w:id="634" w:name="_Toc223"/>
      <w:bookmarkEnd w:id="633"/>
      <w:r>
        <w:rPr>
          <w:rtl w:val="true"/>
        </w:rPr>
        <w:t>اشارة</w:t>
      </w:r>
      <w:bookmarkEnd w:id="6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 خطب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تعدد خطبها تعبير عن مدوامة مقاومتها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مقام ولايتها على رجال الأمة والمهاجرين والأنصار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الرسالة وكفالة المؤمنين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ركنا الولاية وأخا تيم وعدي ركنا الظلم</w:t>
      </w:r>
    </w:p>
    <w:p>
      <w:pPr>
        <w:pStyle w:val="Heading5"/>
        <w:numPr>
          <w:ilvl w:val="4"/>
          <w:numId w:val="1"/>
        </w:numPr>
        <w:rPr/>
      </w:pPr>
      <w:bookmarkStart w:id="635" w:name="__RefHeading___Toc1690850_372815092"/>
      <w:bookmarkStart w:id="636" w:name="_Toc224"/>
      <w:bookmarkEnd w:id="635"/>
      <w:r>
        <w:rPr>
          <w:rtl w:val="true"/>
        </w:rPr>
        <w:t>عدد خطب الزهراء</w:t>
      </w:r>
      <w:r>
        <w:rPr>
          <w:rtl w:val="true"/>
        </w:rPr>
        <w:t>(</w:t>
      </w:r>
      <w:r>
        <w:rPr>
          <w:rtl w:val="true"/>
        </w:rPr>
        <w:t>عليها السلام</w:t>
      </w:r>
      <w:r>
        <w:rPr>
          <w:rtl w:val="true"/>
        </w:rPr>
        <w:t>):</w:t>
      </w:r>
      <w:bookmarkEnd w:id="636"/>
    </w:p>
    <w:p>
      <w:pPr>
        <w:pStyle w:val="BookText"/>
        <w:rPr/>
      </w:pPr>
      <w:r>
        <w:rPr>
          <w:rFonts w:ascii="Amiri" w:hAnsi="Amiri" w:eastAsia="Amiri" w:cs="Amiri"/>
          <w:color w:val="111111"/>
          <w:sz w:val="28"/>
          <w:sz w:val="28"/>
          <w:szCs w:val="28"/>
          <w:rtl w:val="true"/>
          <w:lang w:bidi="ar-SA"/>
        </w:rPr>
        <w:t>من الملفت للنظر لمن أخذ بشيء من السبر والتتبع أن خطبها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تقتصر على اثنتين كما هو معروف ومشهور، بل هناك خطبتان أخريتان فيكون المجموع أربع خطب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 المتتبع يجد أكثر من ذلك</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الشيخ الحر العاملي أن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خطبت مرارا</w:t>
      </w:r>
      <w:r>
        <w:rPr>
          <w:rFonts w:eastAsia="Amiri" w:cs="Amiri" w:ascii="Amiri" w:hAnsi="Amiri"/>
          <w:color w:val="111111"/>
          <w:sz w:val="28"/>
          <w:szCs w:val="28"/>
          <w:rtl w:val="true"/>
          <w:lang w:bidi="ar-SA"/>
        </w:rPr>
        <w:t xml:space="preserve">... </w:t>
      </w:r>
      <w:bookmarkStart w:id="637" w:name="pg6917_71339"/>
    </w:p>
    <w:p>
      <w:pPr>
        <w:pStyle w:val="BookText"/>
        <w:rPr/>
      </w:pPr>
      <w:bookmarkEnd w:id="637"/>
      <w:r>
        <w:rPr>
          <w:rFonts w:ascii="Amiri" w:hAnsi="Amiri" w:eastAsia="Amiri" w:cs="Amiri"/>
          <w:color w:val="111111"/>
          <w:sz w:val="28"/>
          <w:sz w:val="28"/>
          <w:szCs w:val="28"/>
          <w:rtl w:val="true"/>
          <w:lang w:bidi="ar-SA"/>
        </w:rPr>
        <w:t>وروى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فاطم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ادعت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الميراث والنحلة وسهم ذوي القربى وأن أبا بكر لم يقبل شيئا منها بل منعها وأن فاطمة خطبت في ذلك مرة بعد أخرى، وأنشدت شعرا واظهرت من التظلم والشكاية والتأذي والغضب على من غصبها وعلى من ساعده وعلى من خذلها ولم ينصرها شيئا كثيرا بليغا لم أنقله خوفا من الاطالة، وجميع تلك الروايات من طرق السنة لا من طرق الشيعة</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والخطبة الثالثة هي التي رواها ابن شهرآشوب عند عيادة خصوص أم مسلمة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هناك خطبة رابعة رواها الشيخ الطوسي في الأمالي وهي عند زيارة عائشة بنت طلحة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 في هذه الخطب الأربع أنها ذات اتجاه وهدف ونبرة واحدة وهي مواجهة أصحاب السقيفة والانحراف الذي حصل في الخلافة، وغصبها والاستيلاء عليها ولكن من زوايا مختلفة ولكن المحاور الأساسية واحدة</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690852_372815092"/>
      <w:bookmarkStart w:id="639" w:name="_Toc225"/>
      <w:bookmarkEnd w:id="638"/>
      <w:r>
        <w:rPr>
          <w:rtl w:val="true"/>
        </w:rPr>
        <w:t>تعدد خطبها تعبير عن مدوامة مقاومتها</w:t>
      </w:r>
      <w:r>
        <w:rPr>
          <w:rtl w:val="true"/>
        </w:rPr>
        <w:t>:</w:t>
      </w:r>
      <w:bookmarkEnd w:id="639"/>
    </w:p>
    <w:p>
      <w:pPr>
        <w:pStyle w:val="Heading6"/>
        <w:numPr>
          <w:ilvl w:val="5"/>
          <w:numId w:val="1"/>
        </w:numPr>
        <w:rPr/>
      </w:pPr>
      <w:bookmarkStart w:id="640" w:name="__RefHeading___Toc1690854_372815092"/>
      <w:bookmarkStart w:id="641" w:name="_Toc226"/>
      <w:bookmarkEnd w:id="640"/>
      <w:r>
        <w:rPr>
          <w:rtl w:val="true"/>
        </w:rPr>
        <w:t>اشارة</w:t>
      </w:r>
      <w:bookmarkEnd w:id="64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وتعدد خطبها مؤشر على استمرار نهج معارضتها المعلن بنحو </w:t>
      </w:r>
    </w:p>
    <w:p>
      <w:pPr>
        <w:pStyle w:val="BookText"/>
        <w:rPr/>
      </w:pPr>
      <w:r>
        <w:rPr>
          <w:rFonts w:ascii="Amiri" w:hAnsi="Amiri" w:eastAsia="Amiri" w:cs="Amiri"/>
          <w:color w:val="111111"/>
          <w:sz w:val="28"/>
          <w:sz w:val="28"/>
          <w:szCs w:val="28"/>
          <w:rtl w:val="true"/>
          <w:lang w:bidi="ar-SA"/>
        </w:rPr>
        <w:t>صارخ في قبال أصحاب السقيفة وقبال تخاذل المهاجرين والأنصار، فلم تهدأ مجلجلة الخطاب في الإدانة للمتواطئين من جهة واستفزاز وعتاب للمتخاذلين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وأكدت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خطبها على التوحيد والنبوة والقرآن وأصل دين الإسلام والمعاد، أي الثوابت لبنى الإسلام لئن لا تهدم وتزلزل وتزال كما ارادوا صنع ذلك بالامامة والولاية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ذلك منها درءا من التحريف وقطعا لأطماعهم عن المزيد من الإحداث في الدين، ومن ثم حاججت أبا بكر بالكتاب والسنة فعيّ عن جوابها ولم يكن له مجال للتذرع الا برضا الصحابة بما صنعوا</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ثم عاتبتهم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نبذ الكتاب ونبذ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وعهده وظلمهم للعترة وتواردهم على آل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وأنذرتهم عن الردة عن ذلك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2" w:name="pg6917_71342"/>
      <w:bookmarkStart w:id="643" w:name="pg6917_71342"/>
      <w:bookmarkEnd w:id="643"/>
    </w:p>
    <w:p>
      <w:pPr>
        <w:pStyle w:val="Heading6"/>
        <w:numPr>
          <w:ilvl w:val="5"/>
          <w:numId w:val="1"/>
        </w:numPr>
        <w:rPr/>
      </w:pPr>
      <w:bookmarkStart w:id="644" w:name="pg6917_71342"/>
      <w:bookmarkStart w:id="645" w:name="__RefHeading___Toc1690856_372815092"/>
      <w:bookmarkStart w:id="646" w:name="_Toc227"/>
      <w:bookmarkEnd w:id="644"/>
      <w:bookmarkEnd w:id="645"/>
      <w:r>
        <w:rPr>
          <w:rtl w:val="true"/>
        </w:rPr>
        <w:t>الخطبة الثانية</w:t>
      </w:r>
      <w:r>
        <w:rPr>
          <w:rtl w:val="true"/>
        </w:rPr>
        <w:t xml:space="preserve">: </w:t>
      </w:r>
      <w:r>
        <w:rPr>
          <w:rtl w:val="true"/>
        </w:rPr>
        <w:t>بيان مقام ولايتها على رجال الأمة والمهاجرين والأنصار</w:t>
      </w:r>
      <w:bookmarkEnd w:id="646"/>
    </w:p>
    <w:p>
      <w:pPr>
        <w:pStyle w:val="Heading6"/>
        <w:numPr>
          <w:ilvl w:val="5"/>
          <w:numId w:val="1"/>
        </w:numPr>
        <w:rPr/>
      </w:pPr>
      <w:bookmarkStart w:id="647" w:name="__RefHeading___Toc1690858_372815092"/>
      <w:bookmarkStart w:id="648" w:name="_Toc228"/>
      <w:bookmarkEnd w:id="647"/>
      <w:r>
        <w:rPr>
          <w:rtl w:val="true"/>
        </w:rPr>
        <w:t>المحاسب والحاكم على المهاجرين والأنصار على أكبر مسؤولية وهي اقصاء امير المؤمنين</w:t>
      </w:r>
      <w:r>
        <w:rPr>
          <w:rtl w:val="true"/>
        </w:rPr>
        <w:t>(</w:t>
      </w:r>
      <w:r>
        <w:rPr>
          <w:rtl w:val="true"/>
        </w:rPr>
        <w:t>علیه السلام</w:t>
      </w:r>
      <w:r>
        <w:rPr>
          <w:rtl w:val="true"/>
        </w:rPr>
        <w:t xml:space="preserve">) </w:t>
      </w:r>
      <w:r>
        <w:rPr>
          <w:rtl w:val="true"/>
        </w:rPr>
        <w:t>عن الخلافة</w:t>
      </w:r>
      <w:r>
        <w:rPr>
          <w:rtl w:val="true"/>
        </w:rPr>
        <w:t>:</w:t>
      </w:r>
      <w:bookmarkEnd w:id="648"/>
    </w:p>
    <w:p>
      <w:pPr>
        <w:pStyle w:val="BookText"/>
        <w:rPr/>
      </w:pPr>
      <w:r>
        <w:rPr>
          <w:rFonts w:ascii="Amiri" w:hAnsi="Amiri" w:eastAsia="Amiri" w:cs="Amiri"/>
          <w:color w:val="111111"/>
          <w:sz w:val="28"/>
          <w:sz w:val="28"/>
          <w:szCs w:val="28"/>
          <w:rtl w:val="true"/>
          <w:lang w:bidi="ar-SA"/>
        </w:rPr>
        <w:t>روى في الاحتجاج، قال سويد بن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مرضت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المرضة التي توفيت فيها دخلت عليها نساء المهاجرين والأنصار يعدنها، فقلن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أصبحت من علتك يا بنت رسول الله ؟</w:t>
      </w:r>
    </w:p>
    <w:p>
      <w:pPr>
        <w:pStyle w:val="BookText"/>
        <w:rPr/>
      </w:pPr>
      <w:r>
        <w:rPr>
          <w:rFonts w:ascii="Amiri" w:hAnsi="Amiri" w:eastAsia="Amiri" w:cs="Amiri"/>
          <w:color w:val="111111"/>
          <w:sz w:val="28"/>
          <w:sz w:val="28"/>
          <w:szCs w:val="28"/>
          <w:rtl w:val="true"/>
          <w:lang w:bidi="ar-SA"/>
        </w:rPr>
        <w:t>فحمدت الله، وصلت على أبيها، 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عائفة لدنياكن، قالية لرجالكن، لفظتهم بعد أن عجنتهم، وسئمتهم بعد أن سبرتهم، فقبحا لفلول الحد، واللعب بعد الجد، وقرع الصفات وصدع القناة، وختل الآراء، وزلل الأهواء، وبئس ما قدمت لهم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سخط الله عليهم، وفي العذاب هم خالدون</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لقد قلدتهم ربقتها وحملتهم اوقتها وشننت عليهم غاراتها فجدعا، وعقرا وبعدا للقوم الظالمين</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وفي نسخة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الله بن الحسن، عن أمه فاطمة بنت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اشتدت علة فاطمة بنت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اجمتع عندها نساء المهاجرين والأنصار فقلن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 كيف أصبحت من علتك؟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والله عائفة لدنياكم قالية لرجالكم، لفظتهم قبل أن عجمتهم، وشنأتهم بعد أن سبرتهم، فقبحا لفلول الحد وخور القناة، وخطل الرأي، وبئس ما قدمت لهم أنفسهم أن سخط الله عليهم وفي العذاب هم خالدون، لا جرم لقد قلدتهم ربقتها وشننت عليهم عارها فجدعا وعقرا وسحقا للقوم الظالمين</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الخطبة الشريفة برمتها قد جعلت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محور كلامها حول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الخلافة، وتقريع رجال المهاجرين والأنصار حول مهادنة أصحاب السقيفة وانقيادهم وبيعتهم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الخطبة على مقاطع</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ولايتها من موقع الآمر والناهي للمهاجرين والأنصار ورجال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فكل كلماتها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من موقع هيمنة ولايتها على المهاجرين والأنصار فضلا عن بقية رجال الأمة وهو يطابق ما أقر به أبو بكر على ما نقله ابن أبي الحديد بعد خطبتها في مسجد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مطابق لفحوى خطبتها في مسجد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موقع المحاكم والمحاسب للمهاجرين والأنصار ولرجال الأمة في أمر الخلافة والبيعة، والمهاجرين والأنصار كلهم وبما فيهم أصحاب السقيفة كلهم أذن صاغية لا ينبسون ببنت شفة بل لم يعترضوا عليها حتى أبي بكر بأنها تدخلت في أعظم شأن في 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كانت أجوبة أبي بكر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كجواب الرعية لمحاسبة الوالي يبرر ويعذر ما قام به في السقيفة مع اعتراف منه بموقع الولاية والحجية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سيدة أمة 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فسؤددها على الأمة رجالا ونساء أي ولايتها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وصفها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بقية الأوصاف التي كلها إقرار منه لولاية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أصبحت والله عائفة لدنياكم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الواضح أن المراد من دنياكم أي الإدارة لشؤونكم، وهذه الإعافة إعافة الرئيس عن موقع مديريته، لأن إسناد الدنيا إليهم يدل على كون حديثها عن إسناد </w:t>
      </w:r>
    </w:p>
    <w:p>
      <w:pPr>
        <w:pStyle w:val="BookText"/>
        <w:rPr/>
      </w:pPr>
      <w:r>
        <w:rPr>
          <w:rFonts w:ascii="Amiri" w:hAnsi="Amiri" w:eastAsia="Amiri" w:cs="Amiri"/>
          <w:color w:val="111111"/>
          <w:sz w:val="28"/>
          <w:sz w:val="28"/>
          <w:szCs w:val="28"/>
          <w:rtl w:val="true"/>
          <w:lang w:bidi="ar-SA"/>
        </w:rPr>
        <w:t>الدنيا إليهم كمجموع، فيكون المراد هو حياتهم الاجتماعية والسياسية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قالية لرجالكم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أن لها شأنا من الهيمنة على رجال المهاجرين والأنصار بمجموعهم، فالقلاء لمجموع الرجال في مقابل عنايتها لهم، وإنما هو شان الولي على الرعية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المفاد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لفظتهم قبل أن عجنتهم، وشنأتهم بعد أن سبرتهم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فيدل هذا على أنها تمتحن الرجال من المهاجرين والأنصار فضلا عن بقية الرجال وأنها في مقام الممتحن لنخبة الأمة، وأنها أبعدتهم وطردتهم عن شأنية جدارة القيام بالمسؤولية المصيرية للدين والأمة كنخبة في الأمة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أدانتهم بقولها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فقبحا لفلول الحد، واللعب بعد الجد، وقرع الصفات وصدع القناة، وختل الآراء، وزلل الأهواء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لخذلانهم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والإخلاد إلى الخفض والدعة والغدر الذي خامر قلوبهم وإسراعهم للباطل واغضاضهم عن الفعل الهالك الملك للأمة ونكصوا بعد الإقدام وأشركوا بعد الإيمان، كما أشارت إلى ذلك في خطبتها في مسجد النبي وارتابوا بعد البيان ومال بهم الهوى وما أقدموا عليه يوجب الخلود في العذاب</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قلدتهم ربقتها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مداينة للمهاجرين والأنصار </w:t>
      </w:r>
    </w:p>
    <w:p>
      <w:pPr>
        <w:pStyle w:val="BookText"/>
        <w:rPr/>
      </w:pPr>
      <w:r>
        <w:rPr>
          <w:rFonts w:ascii="IRNazanin" w:hAnsi="IRNazanin" w:eastAsia="IRNazanin"/>
          <w:color w:val="111111"/>
          <w:sz w:val="28"/>
          <w:sz w:val="28"/>
          <w:szCs w:val="28"/>
          <w:rtl w:val="true"/>
          <w:lang w:bidi="fa-IR"/>
        </w:rPr>
        <w:t>بأثم الانحراف في الخلافة والإحداث والتبديل في الزعامة عما أمر الله تعالى وسن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أنها داينت رجال الأمة بفعلها وألزمتهم عار هذا الانحراف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واضح أنها تبين مقام ولايتها ومسؤوليتها على المهاجرين والأنصار ورجال الأمة في الأمر المصيري لمسير الدين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تصدت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بيان إمامة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وحقه في الخلافة ودلائل نصب الله ورسوله له وليا وزعيما للأمة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وبيّنت عظمة الكمالات والسعادة التي تصل إليها الأمة من تولي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الخلافة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تخليهم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الخسران المبين، وأن دواعيهم من الإنحراف عنه هو تبرؤهم من الإستقامة، وأن انحرافهم عن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تبرما وخوفا من قوة حزمه ورعب سطوته في ذات الله والصرامة في حدود الله مع زهده في الدنيا وتعففه عن نهب الثروات، ونصحه لما هو صالح للدين والأمة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ويحهم أنى زعزعوها عن رواسي الرسالة، وقواعد النبوة والدلالة، ومهبط الروح الأمين، والطبين بأمور الدنيا والدين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ذلك هو الخسران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نقموا من أبي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نقموا والله منه نكير سيفه، وقلة مبالاته لحتفه، وشدة وطأته، ونكال </w:t>
      </w:r>
    </w:p>
    <w:p>
      <w:pPr>
        <w:pStyle w:val="BookText"/>
        <w:rPr/>
      </w:pPr>
      <w:r>
        <w:rPr>
          <w:rFonts w:ascii="Amiri" w:hAnsi="Amiri" w:eastAsia="Amiri" w:cs="Amiri"/>
          <w:color w:val="111111"/>
          <w:sz w:val="28"/>
          <w:sz w:val="28"/>
          <w:szCs w:val="28"/>
          <w:rtl w:val="true"/>
          <w:lang w:bidi="ar-SA"/>
        </w:rPr>
        <w:t>وقعته، وتنمره في ذات الله</w:t>
      </w:r>
      <w:r>
        <w:rPr>
          <w:rFonts w:eastAsia="Amiri" w:cs="Amiri" w:ascii="Amiri" w:hAnsi="Amiri"/>
          <w:color w:val="111111"/>
          <w:sz w:val="28"/>
          <w:szCs w:val="28"/>
          <w:rtl w:val="true"/>
          <w:lang w:bidi="ar-SA"/>
        </w:rPr>
        <w:t>»</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وأن توليهم لأبي بكر من الأعاجيب والمهازل وأنه لبئس البدل، وأنهم تكالبوا على الغدر بأهل البيت وأقدموا على التآمر عليهم،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شعري إلى أي إسناد استندوا؟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أي عماد اعتمدوا؟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وبأية عروة تمسكوا؟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أية ذرية أقدموا واحتنكوا لبئس المولى ولبئس العشير، وبئس للظالمين بدلا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المقطع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النتائج المدمرة لمصير الأمة من غصب الخلافة بتوسط مشروع السقيفة والهول الذي ينتظر الأمة نتاج ذلك، وما سينجم عن ذلك من وصول أشرار الأمة إلى السلطة وطمعهم فيها وسفك الدماء وهتك الأعراض واستمرار سلسلة الحكومات الظالمة الجائرة المستبدة على رقاب الأمة عبر القرون حتى يفرّج الله بأهل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المقطع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ببيان وحدة 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وأنهم لا يقومون بالأمر بإلجاء الأمة وجبرها لأن الامتحان اختياري وليس جبريا بمنطق القرآن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585"/>
      </w:r>
      <w:r>
        <w:rPr>
          <w:rStyle w:val="FootnoteAnchor"/>
          <w:rtl w:val="true"/>
        </w:rPr>
        <w:footnoteReference w:id="586"/>
      </w:r>
      <w:r>
        <w:rPr>
          <w:rFonts w:ascii="Amiri" w:hAnsi="Amiri" w:eastAsia="Amiri" w:cs="Amiri"/>
          <w:color w:val="111111"/>
          <w:sz w:val="28"/>
          <w:sz w:val="28"/>
          <w:szCs w:val="28"/>
          <w:rtl w:val="true"/>
          <w:lang w:bidi="ar-SA"/>
        </w:rPr>
        <w:t>، وذلك باستشهادها بقوله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نُلْزِمُكُمُوها وَ أَنْتُمْ لَها كارِهُونَ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588"/>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فهنا جمعت بين شأن ولايتها وولاية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وولاية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والملفت في الخطبة أنها ابتدأت من موقع ولايتها والمسؤوليات التي اضطلعت بها اتجاه الدين والأمة والمهاجرين والأنصار ثم ثنّت بولاية وإمامة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ذكرت ثالثا فادحة استيلاء أبي بكر على الخلافة وتمايل المهاجرين والأنصار إلى ذلك، ثم العواقب الوخيمة الناتجة من ذلك على مستقبل الدين والأمة، وأن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وولايتهم كولاية الله ورسوله ليست بالإلجاء والإكراه والجبر التكويني للأمة، بل قائمة على امتحان الأمة بالاستجابة لذلك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جملة من المصادر أن النساء أعادت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رجالهن فجاء إليها قوم من المهاجرين والأنصار معتذرين وقالوا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سيدة النساء، لو كان أبو الحسن ذكر لنا هذا لأمر قبل أن يبرم العهد، ويحكم العقد، لما عدلنا عنه إلى غيره،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عني فلا عذر بعد تعذيركم، ولا أمر بعد تقصيركم</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49" w:name="pg6917_71350"/>
      <w:bookmarkStart w:id="650" w:name="pg6917_71350"/>
      <w:bookmarkEnd w:id="650"/>
    </w:p>
    <w:p>
      <w:pPr>
        <w:pStyle w:val="Heading6"/>
        <w:numPr>
          <w:ilvl w:val="5"/>
          <w:numId w:val="1"/>
        </w:numPr>
        <w:rPr/>
      </w:pPr>
      <w:bookmarkStart w:id="651" w:name="pg6917_71350"/>
      <w:bookmarkStart w:id="652" w:name="__RefHeading___Toc1690860_372815092"/>
      <w:bookmarkStart w:id="653" w:name="_Toc229"/>
      <w:bookmarkEnd w:id="651"/>
      <w:bookmarkEnd w:id="652"/>
      <w:r>
        <w:rPr>
          <w:rtl w:val="true"/>
        </w:rPr>
        <w:t>الخطبة الثالثة</w:t>
      </w:r>
      <w:r>
        <w:rPr>
          <w:rtl w:val="true"/>
        </w:rPr>
        <w:t xml:space="preserve">: </w:t>
      </w:r>
      <w:r>
        <w:rPr>
          <w:rtl w:val="true"/>
        </w:rPr>
        <w:t>مسؤوليتها عَليها السلام حفظ الرسالة وكفالة المؤمنين</w:t>
      </w:r>
      <w:bookmarkEnd w:id="653"/>
    </w:p>
    <w:p>
      <w:pPr>
        <w:pStyle w:val="BookText"/>
        <w:rPr/>
      </w:pPr>
      <w:r>
        <w:rPr>
          <w:rFonts w:ascii="Amiri" w:hAnsi="Amiri" w:eastAsia="Amiri" w:cs="Amiri"/>
          <w:color w:val="111111"/>
          <w:sz w:val="28"/>
          <w:sz w:val="28"/>
          <w:szCs w:val="28"/>
          <w:rtl w:val="true"/>
          <w:lang w:bidi="ar-SA"/>
        </w:rPr>
        <w:t>قال ابن شهر آشوب في ذكر عيادة أم سلمة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ودخلت أم سلمة على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أصبحت عن ليتك يا بنت رسول الله؟ قالت أصبحت بين كمد وكرب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وظلم الوصي هتك والله حجبه أصبحت إمامته مقتصة على غير ما شرع الله في التنزل وسنها النبي في التأويل ولكنها أحقاد بدرية وترات أحدية كانت عليها قلوب النفاق مكتمنة لإمكان الوشاة، فلما استهدف الأمر أرسلت علينا شآبيب الآثار من مخيلة الشقاق</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فيقطع وتر الإيمان من قسي صدورها وليس عليّ ما وعد الله من حفظ الرسالة وكفالة المؤمنين أحرزوا عائدتهم غرور الدنيا بعد انتصار ممن فتك بآبائهم في مواطن الكروب ومنازل الشهادات</w:t>
      </w:r>
      <w:r>
        <w:rPr>
          <w:rFonts w:eastAsia="Amiri" w:cs="Amiri" w:ascii="Amiri" w:hAnsi="Amiri"/>
          <w:color w:val="111111"/>
          <w:sz w:val="28"/>
          <w:szCs w:val="28"/>
          <w:rtl w:val="true"/>
          <w:lang w:bidi="ar-SA"/>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مطلعها تبين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هدفين مهمين تركز عليهما وتعبأ الأمة اتجاههما من خلال ثورتها في البكاء وزلزال جزعها ومعالم حركتها بنحو دائم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لتنشد الأمة بالذكرى الحية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ويظل ماثلا أمام عقولهم وأرواحهم ومنشدة إليه قلوبهم لتتبع سنته ويؤخذ بهديه فلا تنحرف الأمة بالمستولين على الخلافة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الوعي والمعرفة في عقل وروح الأمة بإمامة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واستحقاقه الخلافة، وأن سعادة ونجاة الأمة دنيا وآخرة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بيّنت أنه قد هتك حجاب الوحي بتجرئهم على غصب الخلافة والتطاول عليه وزحزحته عن مقامه، وأن الأمة لم تتبع شرع الله ولا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إمامته، وأن سبب انحراف الغاصبين للخلافة ومن يقف ورائهم ويساندهم امتلاؤهم بالأحقاد والعداوات نتيجة ما كبّدوا من ضربات واستئصال في بدر وأحد فشاقوا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ولايتهم ومقامهم</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 المراد هو ليس علي ضير أو خسران بعدما وعد الله من حفظ الرسالة وكفالة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إشارة إلى مقام ولايتها وأن المسؤولية الملقاة على عاتقها هي حفظ الرسالة وكفالة المؤمنين فهي الحافظة للرسالة والكافلة للمؤمنين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المسؤولية علي، والتقدير وإن كان الضير والضرر والبأس هو حفظ الرسالة إلا أن المتعلق المرتبط بشأنها من نفي الضرر والضير أو البأس هو حفظ الرسالة وكفالة المؤمنين، مما يدلل على أن عمدة اهتماماتها هي حفظ الرسالة وهو الذي مرّ بيان المحورين في صدر كلامها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النبي وحزن الوصي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حفظ الرسالة، ثم أضافت إلى ذلك كفالة المؤمنين، والكافل للمؤمنين ليس إلا مسؤولية الوالي، فهذا يبين مقامها وولايتها بجنب ولاية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ومسؤوليته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وتبين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عدم خوفها من المآل والعواقب أنه تعالى بالغ أمره وسيظهر الدين ولو كره الكافرون والمشركون، وأن غاية ما قام به الغاصبون في السقيفة ومن ورائهم إنما هو غرور متاع قليل للدنيا، وهذا لا يضر بما أنجزه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الانتصار بإقامة قواعد الرسالة وذلك عبر تطهير البلاد والعباد من فراعنة قريش وطغاة العرب وطغام الناس، فهذا الصرح المشيد قائم لا يتزلزل بغصب الخلافة من أصحاب السقيفة مؤقتا</w:t>
      </w:r>
      <w:r>
        <w:rPr>
          <w:rFonts w:eastAsia="IRNazanin" w:cs="IRNazanin"/>
          <w:color w:val="111111"/>
          <w:sz w:val="28"/>
          <w:szCs w:val="28"/>
          <w:rtl w:val="true"/>
          <w:lang w:bidi="fa-IR"/>
        </w:rPr>
        <w:t xml:space="preserve">. </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54" w:name="pg6917_71354"/>
      <w:bookmarkStart w:id="655" w:name="pg6917_71354"/>
      <w:bookmarkEnd w:id="655"/>
    </w:p>
    <w:p>
      <w:pPr>
        <w:pStyle w:val="Heading6"/>
        <w:numPr>
          <w:ilvl w:val="5"/>
          <w:numId w:val="1"/>
        </w:numPr>
        <w:rPr/>
      </w:pPr>
      <w:bookmarkStart w:id="656" w:name="pg6917_71354"/>
      <w:bookmarkStart w:id="657" w:name="__RefHeading___Toc1690862_372815092"/>
      <w:bookmarkStart w:id="658" w:name="_Toc230"/>
      <w:bookmarkEnd w:id="656"/>
      <w:bookmarkEnd w:id="657"/>
      <w:r>
        <w:rPr>
          <w:rtl w:val="true"/>
        </w:rPr>
        <w:t>الخطبة الرابعة</w:t>
      </w:r>
      <w:r>
        <w:rPr>
          <w:rtl w:val="true"/>
        </w:rPr>
        <w:t xml:space="preserve">: </w:t>
      </w:r>
      <w:r>
        <w:rPr>
          <w:rtl w:val="true"/>
        </w:rPr>
        <w:t>علي وفاطمة ركنا الولاية وأخا تيم وعدي ركنا الظلم</w:t>
      </w:r>
      <w:bookmarkEnd w:id="658"/>
    </w:p>
    <w:p>
      <w:pPr>
        <w:pStyle w:val="BookText"/>
        <w:rPr/>
      </w:pPr>
      <w:r>
        <w:rPr>
          <w:rFonts w:ascii="Amiri" w:hAnsi="Amiri" w:eastAsia="Amiri" w:cs="Amiri"/>
          <w:color w:val="111111"/>
          <w:sz w:val="28"/>
          <w:sz w:val="28"/>
          <w:szCs w:val="28"/>
          <w:rtl w:val="true"/>
          <w:lang w:bidi="ar-SA"/>
        </w:rPr>
        <w:t>أنه وجده في كتاب لأبي غانم المعلم الأعرج، وكان مسكنه بباب الشعير، وجد بخطه على ظهر كتاب له حين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عائشة بنت طلحة دخلت على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فرأتها باكية، فقالت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وأمي، ما الذي يبكيك؟</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أسائلتي عن هنة حلق بها الطائر، وحفي بها السائر، ورفع إلى السماء أثرا، ورزئت في الأرض خبرا، أن قحيف تيم وأحيوك عدي جاريا أبا الحسن في السباق، حتى إذا تقربا بالخناق، أسرا له الشنآن، وطوياه الإعلان، فلما خبا نور الدين، وقبض النبي الأمين، نطقا بفورهما، ونفثا بسورهما، وأدلا بفدك، فيا لها لمن ملك، تلك أنها عطية الرب الأعلى للنجي الأوفى، ولقد نحلنيها للصبية السواغب من نجله ونسلي، وأنها ليعلم الله وشهادة أمينه، فإن انتزعا </w:t>
      </w:r>
    </w:p>
    <w:p>
      <w:pPr>
        <w:pStyle w:val="BookText"/>
        <w:rPr/>
      </w:pPr>
      <w:r>
        <w:rPr>
          <w:rFonts w:ascii="Amiri" w:hAnsi="Amiri" w:eastAsia="Amiri" w:cs="Amiri"/>
          <w:color w:val="111111"/>
          <w:sz w:val="28"/>
          <w:sz w:val="28"/>
          <w:szCs w:val="28"/>
          <w:rtl w:val="true"/>
          <w:lang w:bidi="ar-SA"/>
        </w:rPr>
        <w:t xml:space="preserve">مني البلغة، ومنعاني اللمظة، واحتسبتها يوم الحشر زلفة، وليجدنها آكلوها ساعرة حميم، في لظى جحيم </w:t>
      </w:r>
      <w:r>
        <w:rPr>
          <w:rFonts w:eastAsia="Amiri" w:cs="Amiri" w:ascii="Amiri" w:hAnsi="Amiri"/>
          <w:color w:val="111111"/>
          <w:sz w:val="28"/>
          <w:szCs w:val="28"/>
          <w:rtl w:val="true"/>
          <w:lang w:bidi="ar-SA"/>
        </w:rPr>
        <w:t>)</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الخطبة جهرت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بالإدانة لأبي بكر وعمر وأنهما كان يحيكان هذه الفتنة من زمن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وأنهما غصباها فدك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ففي الخطبة ترسيم لكونهما مركز الفتنة وأنهما المحور للظلم الذي وقع 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وعليها كما أنها بينت بأن مشروع السقيفة استهدف كلا من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بنحو سواء، مما يدلل ويثبت بوضوح أن كيان الولاية قائم بعلي وبفاطمة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الدرجة الأولى</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مما يشير إلى تكافئهما وتشاطرهما المسؤولية وأن ما قام به الخصوم خطر عظيم وفيه مطاولة لعظمة علو الله تعالى، وهو مما يبين أن ولاية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بتلك المكانة من تجلي شأن عظمة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659" w:name="pg6917_71356"/>
    </w:p>
    <w:p>
      <w:pPr>
        <w:pStyle w:val="Heading4"/>
        <w:numPr>
          <w:ilvl w:val="3"/>
          <w:numId w:val="1"/>
        </w:numPr>
        <w:rPr/>
      </w:pPr>
      <w:bookmarkStart w:id="660" w:name="__RefHeading___Toc1690864_372815092"/>
      <w:bookmarkStart w:id="661" w:name="_Toc231"/>
      <w:bookmarkEnd w:id="659"/>
      <w:bookmarkEnd w:id="660"/>
      <w:r>
        <w:rPr>
          <w:rtl w:val="true"/>
        </w:rPr>
        <w:t>المقالة الثانية والعشرون</w:t>
      </w:r>
      <w:r>
        <w:rPr>
          <w:rtl w:val="true"/>
        </w:rPr>
        <w:t xml:space="preserve">: </w:t>
      </w:r>
      <w:r>
        <w:rPr>
          <w:rtl w:val="true"/>
        </w:rPr>
        <w:t>إقرار أبو بكر لفاطمة عليها السلام</w:t>
      </w:r>
      <w:bookmarkEnd w:id="661"/>
    </w:p>
    <w:p>
      <w:pPr>
        <w:pStyle w:val="Heading5"/>
        <w:numPr>
          <w:ilvl w:val="4"/>
          <w:numId w:val="1"/>
        </w:numPr>
        <w:rPr/>
      </w:pPr>
      <w:bookmarkStart w:id="662" w:name="__RefHeading___Toc1690866_372815092"/>
      <w:bookmarkStart w:id="663" w:name="_Toc232"/>
      <w:bookmarkEnd w:id="662"/>
      <w:r>
        <w:rPr>
          <w:rtl w:val="true"/>
        </w:rPr>
        <w:t>اشارة</w:t>
      </w:r>
      <w:bookmarkEnd w:id="6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ذكره لشؤون مقاماتها إرادة منه لدفع ما قد يعترض عليه في مجادلته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فأراد اظهار صورة للمهاجرين والأنصار أنه غير ناكر ولا جاحد ولا ناس لشأن من شؤونها ولا لمقام من مقاماتها وأنه رغم ذلك يتعذر في شرعية ما يدعيه إلى الرواية التي يزعم روايتها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تركناه صدقه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شرعية وموضوعية للخليفة المنصب بالشورى إذا دافع ضرورة الكتاب والسنة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فوصول المحاججة لهذا الموضع قدرة عظيمة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زيغ أهل السقيفة وزيغ وانقلاب الصحابة على اعقابهم</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المقامات </w:t>
      </w:r>
    </w:p>
    <w:p>
      <w:pPr>
        <w:pStyle w:val="BookText"/>
        <w:rPr/>
      </w:pPr>
      <w:r>
        <w:rPr>
          <w:rFonts w:ascii="IRNazanin" w:hAnsi="IRNazanin" w:eastAsia="IRNazanin"/>
          <w:color w:val="111111"/>
          <w:sz w:val="28"/>
          <w:sz w:val="28"/>
          <w:szCs w:val="28"/>
          <w:rtl w:val="true"/>
          <w:lang w:bidi="fa-IR"/>
        </w:rPr>
        <w:t>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عين الحجة</w:t>
      </w:r>
      <w:r>
        <w:rPr>
          <w:rStyle w:val="FootnoteAnchor"/>
          <w:rtl w:val="true"/>
        </w:rPr>
        <w:footnoteReference w:id="592"/>
      </w:r>
      <w:r>
        <w:rPr>
          <w:rFonts w:ascii="Amiri" w:hAnsi="Amiri" w:eastAsia="Amiri" w:cs="Amiri"/>
          <w:color w:val="111111"/>
          <w:sz w:val="28"/>
          <w:sz w:val="28"/>
          <w:szCs w:val="28"/>
          <w:rtl w:val="true"/>
          <w:lang w:bidi="ar-SA"/>
        </w:rPr>
        <w:t>، ومنطق الرسالة،</w:t>
      </w:r>
      <w:r>
        <w:rPr>
          <w:rFonts w:eastAsia="Amiri" w:cs="Amiri" w:ascii="Amiri" w:hAnsi="Amiri"/>
          <w:color w:val="111111"/>
          <w:sz w:val="28"/>
          <w:szCs w:val="28"/>
          <w:rtl w:val="true"/>
          <w:lang w:bidi="ar-SA"/>
        </w:rPr>
        <w:t>..)</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بلاغات النساء فأجابها أبو بكر عبدالله بن عثمان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فأنتم عترة رسول الله الطيبون، الخيرة المنتجبون، على الخير أدلتنا، وإلى الجنة مسالكنا</w:t>
      </w:r>
      <w:r>
        <w:rPr>
          <w:rStyle w:val="FootnoteAnchor"/>
          <w:rtl w:val="true"/>
        </w:rPr>
        <w:footnoteReference w:id="594"/>
      </w:r>
      <w:r>
        <w:rPr>
          <w:rFonts w:ascii="Amiri" w:hAnsi="Amiri" w:eastAsia="Amiri" w:cs="Amiri"/>
          <w:color w:val="111111"/>
          <w:sz w:val="28"/>
          <w:sz w:val="28"/>
          <w:szCs w:val="28"/>
          <w:rtl w:val="true"/>
          <w:lang w:bidi="ar-SA"/>
        </w:rPr>
        <w:t>، وأنت يا خيرة النساء، وابنة خير الأنبياء، صادقة في قولك، سابقة في وفور عقلك، غير مردودة عن حقك، ولا مصدودة عن صدقك، والله ما عدوت رأي رسول الله، ولا عملت إلا بإذنه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 وأنت سيدة أمة أبيك، والشجرة الطيبة لبنيك، لاندفع مالك من فضلك، ولا يوضع في فرعك وأصلك، حكمك نافذ فيما ملكت يداي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وصدقت ابنته، أنت معدن الحكمة وموطن الهدى والرحمة، وركن الدين، وعين الحجة</w:t>
      </w:r>
      <w:r>
        <w:rPr>
          <w:rFonts w:eastAsia="Amiri" w:cs="Amiri" w:ascii="Amiri" w:hAnsi="Amiri"/>
          <w:color w:val="111111"/>
          <w:sz w:val="28"/>
          <w:szCs w:val="28"/>
          <w:rtl w:val="true"/>
          <w:lang w:bidi="ar-SA"/>
        </w:rPr>
        <w:t>»</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شرح 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كلمت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بكر بما كلمته به حمد</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أبو بكر الله وأثنى عليه وصلى على رسوله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خيرة النساء، وابنة خير الاباء، </w:t>
      </w:r>
      <w:r>
        <w:rPr>
          <w:rFonts w:eastAsia="Amiri" w:cs="Amiri" w:ascii="Amiri" w:hAnsi="Amiri"/>
          <w:color w:val="111111"/>
          <w:sz w:val="28"/>
          <w:szCs w:val="28"/>
          <w:rtl w:val="true"/>
          <w:lang w:bidi="ar-SA"/>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يطرح تساؤل هل هذه الأوصاف التي هي مقامات خطيرة في الدين وصف بها أبو بكر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كانت انشاء من عند نفسه أم هي اقرار ورواية بما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شأنها؟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لبيان حقيقة الحال وأنها رواية بما سمعه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وإقرار به نذكر النقاط التالية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جوابه هذا كان في محضر ملأ المسلمين ولم يعترض عليه أحد بما قاله حتى أولئك المناؤون لأهل البيت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كان بمثابة اقرار منه بهذه الشؤون والمقامات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أمام ملأ المسلمين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كان في مقام منازعة ومجادلة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سيما وأن هذا النزاع لم يقف على فدك وأنما احتجاج الطرفين على أصل الخلافة وحق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 هذا الحال يكون الاقرار منه بهذه الشؤون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يخلو إما هي مقامات لم يسمعها المسلمون من قبل فيكون اقراره بها دحضا لحجته امام حجة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وكيف وهو يريد أن لا يسقط أمام المهاجرين والأنصار عن الشرعية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الاحتمال لا يمكن تعقله ولا امكانية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والاحتمال الآخر أن هذه الشؤون والمقامات حيث إنها كانت مسلمة عند المسلمين ثبوتها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وتنزيلا من الذكر الحكيم في شأنها بما بينه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ذلك أراد أبو بكر في محاججته أن يفهم ملأ المهاجرين والأنصار أنه غير منكر لشؤون ومقامات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وأن رغم هذه الشؤون والمقامات هو يستند في ما يزعمه من شرعية موقفه إلى حديث رواه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شأن فدك</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فذكره لشؤون مقاماتها إرادة منه لدفع ما قد يعترض عليه في مجادلته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حيث كانت ذات هذه الشؤون والمقامات فكيف ينازعها هذا الأمر، فأراد اظهار صورة للمهاجرين والأنصار أنه غير ناكر ولا جاحد ولا ناس لشأن من شؤونها ولا لمقام من مقاماتها وأنه رغم ذلك يتعذر في شرعية ما يدعيه إلى الرواية التي يزعم روايتها 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تركناه صدقه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معاشر الأنبياء لا نورث ذهبا ولا فضة ولا دارا ولا عقارا وإنما نورث الكتاب والحكمة </w:t>
      </w:r>
    </w:p>
    <w:p>
      <w:pPr>
        <w:pStyle w:val="BookText"/>
        <w:rPr/>
      </w:pPr>
      <w:r>
        <w:rPr>
          <w:rFonts w:ascii="Amiri" w:hAnsi="Amiri" w:eastAsia="Amiri" w:cs="Amiri"/>
          <w:color w:val="111111"/>
          <w:sz w:val="28"/>
          <w:sz w:val="28"/>
          <w:szCs w:val="28"/>
          <w:rtl w:val="true"/>
          <w:lang w:bidi="ar-SA"/>
        </w:rPr>
        <w:t xml:space="preserve">والعلم والنبوة وما كان لنا من طعمة فلولي الأمر بعدنا أن يحكم فيه بحكمه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فيما روي عن محاججة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بكر أنها قطعت الطريق عليه في كل ذرائعه بالآيات وضرورات الدين، فلم يركن بعد ذلك أبو بكر لأي احتجاج إلا بأن هؤلاء المسلمون نحكمهم في النزاع بيني وبينك بأنهم نصبوه خليفة وبأنهم اتفقوا على أخذ فدك والخلافة من أهل البيت،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المسلمون بيني وبينك، هم قلدوني ما تقلدت، وأتوني ما أخذت وتركت</w:t>
      </w:r>
      <w:r>
        <w:rPr>
          <w:rFonts w:eastAsia="Amiri" w:cs="Amiri" w:ascii="Amiri" w:hAnsi="Amiri"/>
          <w:color w:val="111111"/>
          <w:sz w:val="28"/>
          <w:szCs w:val="28"/>
          <w:rtl w:val="true"/>
          <w:lang w:bidi="ar-SA"/>
        </w:rPr>
        <w:t>)</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المسلمون بيني وبينك، قلدوني ما تقلدت، وباتفاق منهم أخذت ما أخذت غير مكابر ولا مستبد، ولا مستأثر، وهم بذلك شهود</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الكلام مرة أخرى منه اعتراف وتسليم منه بشؤون ومقامات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لا يريد أن يكابرها، ففاطمة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ممن يكابر، أي ممن ينقاد اليها ويسلم إليها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يصح منازعتها الأمر وإنما يستند في شرعية ذلك إلى اتفاق المسلمين وأنه خليفة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أبا بكر بعد ما افحم بالحجج وانقطع به الاحتجاج واستند إلى اتفاق المسلمين على تقلده خليفة وعلى أن يأخذوا الأمر من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وفدك دليل عيّه عن منطق الجواب وعجزه عن الاستناد إلى أي شرعية من الكتاب والسنة، بل الكتاب والسنة بما بينت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داحضا لما ارتكب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 شرعية في اتفاق الأمة المناقض لكتاب الله وسنة نبيه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وأي شرعية وموضوعية للخليفة المنصب بالشورى إذا دافع ضرورة الكتاب والسنة، فوصول المحاججة لهذا الموضع قدرة عظيمة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لكشف زيغ أهل السقيفة وزيغ وانقلاب الصحابة على اعقابهم كما اخبر بذلك القرآن بعد موت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ثم ادارت خطابها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إلى المسلمين بعتابهم وتقريعهم وإدانتهم على الباطل الذي يرتكبونه والشر الذي يقيمونه واغتصاب الحق الذي يقدمون عليه</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يخفى أن هذه المحاججة بينها وبين أبي بكر قد نقلت في مصادر كثيرة وعديدة مع اختلاف في اختصار المتن وتوسطه أو نقله مبسوطا، وعلى أي تقدير ففي جملة من المصادر الكثيرة التي نقلت هذه المحاججة قد اعترف وروى أبو بكر هذه المقامات المتعددة موزعة في ثلاثة مواطن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سابعا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أن جملة من المصادر منها شرح أبن أبي الحديد وغيره وقد اشرنا إلى غيره من المصادر قد نقلوا أن المهاجرين والأنصار هاجوا بعد هذه الخطبة والمحاججة وخاف أبو بكر انقلاب الأمر عليه فصعد المنبر وشتم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بالزهراء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من النساء قد دفعها إلى ذلك زوجها أمير المؤمنين بقوله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كلا بل هو ثعالة شهيده ذنبه لعنه الله، وقد لعنه الله، مرب لكل فتنة،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كروها جذعة، ابتغاء الفتنة من بعد ما هرمت، كأم طحال أحب أهلها الغوى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يستعينون بالصبية، ويستنهضون النساء</w:t>
      </w:r>
      <w:r>
        <w:rPr>
          <w:rFonts w:eastAsia="IRNazanin" w:cs="IRNazanin"/>
          <w:color w:val="111111"/>
          <w:sz w:val="28"/>
          <w:szCs w:val="28"/>
          <w:rtl w:val="true"/>
          <w:lang w:bidi="fa-IR"/>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المشهد يظهر أن أبا بكر قد فقد توازنه في الخطاب وعجز عن تغطية نواياه الأصلية في ما قام به من الإستيلاء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يناقض ما اقرّ به من شؤون من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ثم اعترضت عليه أم سلمة فأطلعت رأسها من بابها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ألمثل فاطمة بنت رسول الله يقال هذا، وهي الحوراء بين الإنس، والإنس للنفس، ربيت في حجور الأنبياء، وتداولتها أيدي الملائكة، ونمت في حجور الطاهرات، ونشأت خير منشأ، وربيت خير مربى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أتزعمون أن رسول الله حرم عليها ميراثه ولم يعلمها؟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 xml:space="preserve">) </w:t>
      </w:r>
      <w:r>
        <w:rPr>
          <w:rStyle w:val="FootnoteAnchor"/>
          <w:rtl w:val="true"/>
        </w:rPr>
        <w:footnoteReference w:id="600"/>
      </w:r>
      <w:r>
        <w:rPr>
          <w:rFonts w:ascii="Amiri" w:hAnsi="Amiri" w:eastAsia="Amiri" w:cs="Amiri"/>
          <w:color w:val="111111"/>
          <w:sz w:val="28"/>
          <w:sz w:val="28"/>
          <w:szCs w:val="28"/>
          <w:rtl w:val="true"/>
          <w:lang w:bidi="ar-SA"/>
        </w:rPr>
        <w:t>؟ أفأنذرها وجاءت تطلبه وهي</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خيرة النسوان، وأم سادة الشبان، وعديلة مريم ابنة عمران، وحليلة ليث الأقران، تمت بأبيها رسالات ربه، فوالله لقد كان يشفق عليها من الحر والقر، فيوسدها يمينه، ويلحفها بشماله، رويدا فرسول الله بمرأى لغيكم، وعلى الله تردون، فواها لكم وسوف تعلمون</w:t>
      </w:r>
      <w:r>
        <w:rPr>
          <w:rFonts w:eastAsia="Amiri" w:cs="Amiri" w:ascii="Amiri" w:hAnsi="Amiri"/>
          <w:color w:val="111111"/>
          <w:sz w:val="28"/>
          <w:szCs w:val="28"/>
          <w:rtl w:val="true"/>
          <w:lang w:bidi="ar-SA"/>
        </w:rPr>
        <w:t>)</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فحرمت أم سلمة تلك السنة عطاءها، ورجعت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منزلها فتشكت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مصدر آخر قالت أم سلمة حيث سمعت ما جرى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ألمثل فاطمة بنت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هذا القول، هي والله الحوراء بين الإنس، والنفس للنفس</w:t>
      </w:r>
      <w:r>
        <w:rPr>
          <w:rFonts w:eastAsia="IRNazanin" w:cs="IRNazanin"/>
          <w:color w:val="111111"/>
          <w:sz w:val="28"/>
          <w:szCs w:val="28"/>
          <w:rtl w:val="true"/>
          <w:lang w:bidi="fa-IR"/>
        </w:rPr>
        <w:t>....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فبدأت أم سلمة تذكر بقية شؤون ومقامات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دحضا لأبي بكر عندما انقلب على وعن ما اقرّ به من شؤون ومقاماتها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والملفت أنها تقسم بالله أن هذه مقامات وشؤون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القسم كما هو واضح تأكيد لبداهة هذه الشؤون سمعا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وبحسب تنزيل القرآن على ما ذكره من فضائلها</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ويستفاد من كلامها روايتها لجملة أخرى من مقامات وشؤون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اسلوب اعتراف ابو بكر بهذه الأوصاف التي تمثل شؤون ومقامات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ذكرها أمام ملأ المهاجرين والأنصار بنمط أنه أمر مفروغ منه متسالم عليه واضح بديهة من المسلمين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هو أيضا شاهد آخر أن هذه الأوصاف هي حقائق دينية متلقاة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والأحاديث القدسية وموارد تنزيل القرآن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جملة هذة المقامات المذكورة في كلام أبي بكر وكلام أم سلمة سيتبين أنها مدلول جملة من الآيات القرآنية والأحاديث النبوية المستفيضة وإن اختلف اللفظ إلا أن المعنى 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ما سنبينه من دلائل في شرح هذه الأوصاف والعناوين والقوالب من شؤونها ومقاماتها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بمقتضى محكمات الآيات والمستفيض من الروايات ليس بمعنى أن هذه المعاني والحقائق الشامخة اختلجت وخطرت على ذهن أبي بكر بما لها من خطورة بل لا نحتمل ذلك لأن هذه القوالب والعناوين فوق أن يمكنه تصور حقائقها فضلا عن أن ينشأ ألفاظها وقوالبها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من البديهي أن هذه العناوين والقوالب كلها من مصطلحات الوحي الالهي، وليس لها أثر ولا عين في لغة العرب ولا في الكلمات المنثورة في الأدب أو شعر الشعراء في الجاهلية</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أحد البراهين أن هذه الأوصاف من مسموعات </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الوحي وإن ذكره واقراره بها في ملأ المهاجرين والأنصار كشيء متسالم بمثابة اجماع الأمة على رواية هذه المقامات 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والوحي الإلهي</w:t>
      </w:r>
      <w:r>
        <w:rPr>
          <w:rFonts w:eastAsia="IRNazanin" w:cs="IRNazanin"/>
          <w:color w:val="111111"/>
          <w:sz w:val="28"/>
          <w:szCs w:val="28"/>
          <w:rtl w:val="true"/>
          <w:lang w:bidi="fa-IR"/>
        </w:rPr>
        <w:t xml:space="preserve">. </w:t>
      </w:r>
      <w:bookmarkStart w:id="664" w:name="pg6917_71366"/>
    </w:p>
    <w:p>
      <w:pPr>
        <w:pStyle w:val="Heading5"/>
        <w:numPr>
          <w:ilvl w:val="4"/>
          <w:numId w:val="1"/>
        </w:numPr>
        <w:rPr/>
      </w:pPr>
      <w:bookmarkStart w:id="665" w:name="__RefHeading___Toc1690868_372815092"/>
      <w:bookmarkStart w:id="666" w:name="_Toc233"/>
      <w:bookmarkEnd w:id="664"/>
      <w:bookmarkEnd w:id="665"/>
      <w:r>
        <w:rPr>
          <w:rtl w:val="true"/>
        </w:rPr>
        <w:t>شرح المقامات</w:t>
      </w:r>
      <w:bookmarkEnd w:id="666"/>
    </w:p>
    <w:p>
      <w:pPr>
        <w:pStyle w:val="Heading6"/>
        <w:numPr>
          <w:ilvl w:val="5"/>
          <w:numId w:val="1"/>
        </w:numPr>
        <w:rPr/>
      </w:pPr>
      <w:bookmarkStart w:id="667" w:name="__RefHeading___Toc1690870_372815092"/>
      <w:bookmarkStart w:id="668" w:name="_Toc234"/>
      <w:bookmarkEnd w:id="667"/>
      <w:r>
        <w:rPr/>
        <w:t>1</w:t>
      </w:r>
      <w:r>
        <w:rPr>
          <w:rtl w:val="true"/>
        </w:rPr>
        <w:t xml:space="preserve">- </w:t>
      </w:r>
      <w:r>
        <w:rPr>
          <w:rtl w:val="true"/>
        </w:rPr>
        <w:t>عين الحجة</w:t>
      </w:r>
      <w:r>
        <w:rPr>
          <w:rtl w:val="true"/>
        </w:rPr>
        <w:t>:</w:t>
      </w:r>
      <w:bookmarkEnd w:id="6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منبع الحجية في الدين وهيمنتها على كل الحجج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هذا العنوان والقالب ليس يحمل تقرير الحجية الدينية الاصطفائية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هذا العنوان والقالب يحمل في مفاده ومقتضاه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ومبدأ تفرّع الحجج في الدين، فهي بمثابة الحجة المهيمنة على بقية حجج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هذا القالب معنى آخر وهو إرادة الحجة الواقعية التي لا تقبل الخطأ بل عين الصواب وهذا مقتضاه العصمة الكبرى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وكلا المعنيين مما اشارت إليه الآيات والروايات كما بيناه في مقالات هذا الجزء والجزئين السابقين من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bookmarkStart w:id="669" w:name="pg6917_71367"/>
    </w:p>
    <w:p>
      <w:pPr>
        <w:pStyle w:val="BookText"/>
        <w:rPr/>
      </w:pPr>
      <w:bookmarkEnd w:id="669"/>
      <w:r>
        <w:rPr>
          <w:rFonts w:ascii="IRNazanin" w:hAnsi="IRNazanin" w:eastAsia="IRNazanin"/>
          <w:color w:val="111111"/>
          <w:sz w:val="28"/>
          <w:sz w:val="28"/>
          <w:szCs w:val="28"/>
          <w:rtl w:val="true"/>
          <w:lang w:bidi="fa-IR"/>
        </w:rPr>
        <w:t>وواضح من مجموع هذه القوالب التي ستأتي في شؤونها ومقاماتها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مهيمنة في المقامات بعد الله ورسوله ككفؤ مشاطر لعلي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التقدم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تعرضنا له في مقالة كفئيتها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وروى في تفسير فرات الكوفي في ذيل سورة الاحقاف حديث قدسي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الله تعالى في شأن تزويج علي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أني أجمعهما على محبتي وأجعلهما معدنين لحجتي إلى يوم القيامة</w:t>
      </w:r>
      <w:r>
        <w:rPr>
          <w:rFonts w:eastAsia="IRNazanin" w:cs="IRNazanin"/>
          <w:color w:val="111111"/>
          <w:sz w:val="28"/>
          <w:szCs w:val="28"/>
          <w:rtl w:val="true"/>
          <w:lang w:bidi="fa-IR"/>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0" w:name="__RefHeading___Toc1690872_372815092"/>
      <w:bookmarkStart w:id="671" w:name="_Toc235"/>
      <w:bookmarkEnd w:id="670"/>
      <w:r>
        <w:rPr/>
        <w:t>2</w:t>
      </w:r>
      <w:r>
        <w:rPr>
          <w:rtl w:val="true"/>
        </w:rPr>
        <w:t xml:space="preserve">- </w:t>
      </w:r>
      <w:r>
        <w:rPr>
          <w:rtl w:val="true"/>
        </w:rPr>
        <w:t>منطق الرسالة</w:t>
      </w:r>
      <w:r>
        <w:rPr>
          <w:rtl w:val="true"/>
        </w:rPr>
        <w:t>:</w:t>
      </w:r>
      <w:bookmarkEnd w:id="671"/>
    </w:p>
    <w:p>
      <w:pPr>
        <w:pStyle w:val="BookText"/>
        <w:rPr/>
      </w:pPr>
      <w:r>
        <w:rPr>
          <w:rFonts w:ascii="Amiri" w:hAnsi="Amiri" w:eastAsia="Amiri" w:cs="Amiri"/>
          <w:color w:val="111111"/>
          <w:sz w:val="28"/>
          <w:sz w:val="28"/>
          <w:szCs w:val="28"/>
          <w:rtl w:val="true"/>
          <w:lang w:bidi="ar-SA"/>
        </w:rPr>
        <w:t xml:space="preserve">وهذا المقام قريب من الحديث القدسي الوارد في تبليغ سورة براءة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رواه الفريقان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يبلغ عنك إلَّا أَنْتَ أو رجل منك</w:t>
      </w:r>
      <w:r>
        <w:rPr>
          <w:rFonts w:eastAsia="Amiri" w:cs="Amiri" w:ascii="Amiri" w:hAnsi="Amiri"/>
          <w:color w:val="111111"/>
          <w:sz w:val="28"/>
          <w:szCs w:val="28"/>
          <w:rtl w:val="true"/>
          <w:lang w:bidi="ar-SA"/>
        </w:rPr>
        <w:t>»</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في الحديث النبوي</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بضعة مني</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 xml:space="preserve">. </w:t>
      </w:r>
      <w:bookmarkStart w:id="672" w:name="pg6917_71368"/>
    </w:p>
    <w:p>
      <w:pPr>
        <w:pStyle w:val="BookText"/>
        <w:rPr/>
      </w:pPr>
      <w:bookmarkEnd w:id="672"/>
      <w:r>
        <w:rPr>
          <w:rFonts w:ascii="IRNazanin" w:hAnsi="IRNazanin" w:eastAsia="IRNazanin"/>
          <w:color w:val="111111"/>
          <w:sz w:val="28"/>
          <w:sz w:val="28"/>
          <w:szCs w:val="28"/>
          <w:rtl w:val="true"/>
          <w:lang w:bidi="fa-IR"/>
        </w:rPr>
        <w:t>فالناطق الإلهي عن الرسالة صلاحية الهية عظيمة ولا سيما عن سيد الرسل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وعلي وفاطمة والائمة من ذريتهم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ينطقون عن بدن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بل يتلقون عن روحه وقلبه ونوره الشريف</w:t>
      </w:r>
      <w:r>
        <w:rPr>
          <w:rFonts w:eastAsia="IRNazanin" w:cs="IRNazanin"/>
          <w:color w:val="111111"/>
          <w:sz w:val="28"/>
          <w:szCs w:val="28"/>
          <w:rtl w:val="true"/>
          <w:lang w:bidi="fa-IR"/>
        </w:rPr>
        <w:t>.</w:t>
      </w:r>
    </w:p>
    <w:p>
      <w:pPr>
        <w:pStyle w:val="Heading6"/>
        <w:numPr>
          <w:ilvl w:val="5"/>
          <w:numId w:val="1"/>
        </w:numPr>
        <w:rPr/>
      </w:pPr>
      <w:bookmarkStart w:id="673" w:name="__RefHeading___Toc1690874_372815092"/>
      <w:bookmarkStart w:id="674" w:name="_Toc236"/>
      <w:bookmarkEnd w:id="673"/>
      <w:r>
        <w:rPr/>
        <w:t>3</w:t>
      </w:r>
      <w:r>
        <w:rPr>
          <w:rtl w:val="true"/>
        </w:rPr>
        <w:t xml:space="preserve">- </w:t>
      </w:r>
      <w:r>
        <w:rPr>
          <w:rtl w:val="true"/>
        </w:rPr>
        <w:t>سيدة أمة ابيك</w:t>
      </w:r>
      <w:r>
        <w:rPr>
          <w:rtl w:val="true"/>
        </w:rPr>
        <w:t>:</w:t>
      </w:r>
      <w:bookmarkEnd w:id="674"/>
    </w:p>
    <w:p>
      <w:pPr>
        <w:pStyle w:val="BookText"/>
        <w:rPr/>
      </w:pPr>
      <w:r>
        <w:rPr>
          <w:rFonts w:ascii="Amiri" w:hAnsi="Amiri" w:eastAsia="Amiri" w:cs="Amiri"/>
          <w:color w:val="111111"/>
          <w:sz w:val="28"/>
          <w:sz w:val="28"/>
          <w:szCs w:val="28"/>
          <w:rtl w:val="true"/>
          <w:lang w:bidi="ar-SA"/>
        </w:rPr>
        <w:t xml:space="preserve">وهذا الوصف والعنوان والمقام من الواضح فيه عدم اختصاص سؤددها لكونها قمة اصطفائية على النساء المصطفيات الكاملات فضلا عن سائر النساء بل يفيد سؤددها على رجالات الأمة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الذي بيّنه القرآن الكريم من ولايتها على جميع الأمة، بل قد بيّنا جملة من دلالات الآيات وإشاراتها على ولايتها على بقية الأنبياء والمرسلين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بيّنا في هذا الجزء والجزئين السابقين هيمنة ولايتها على الحسنين والتسعة من ولد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675" w:name="__RefHeading___Toc1690876_372815092"/>
      <w:bookmarkStart w:id="676" w:name="_Toc237"/>
      <w:bookmarkEnd w:id="675"/>
      <w:r>
        <w:rPr/>
        <w:t>4</w:t>
      </w:r>
      <w:r>
        <w:rPr>
          <w:rtl w:val="true"/>
        </w:rPr>
        <w:t xml:space="preserve">- </w:t>
      </w:r>
      <w:r>
        <w:rPr>
          <w:rtl w:val="true"/>
        </w:rPr>
        <w:t>الشجرة الطيبة لبنيك</w:t>
      </w:r>
      <w:r>
        <w:rPr>
          <w:rtl w:val="true"/>
        </w:rPr>
        <w:t>:</w:t>
      </w:r>
      <w:bookmarkEnd w:id="676"/>
    </w:p>
    <w:p>
      <w:pPr>
        <w:pStyle w:val="BookText"/>
        <w:rPr/>
      </w:pPr>
      <w:r>
        <w:rPr>
          <w:rFonts w:ascii="IRNazanin" w:hAnsi="IRNazanin" w:eastAsia="IRNazanin"/>
          <w:color w:val="111111"/>
          <w:sz w:val="28"/>
          <w:sz w:val="28"/>
          <w:szCs w:val="28"/>
          <w:rtl w:val="true"/>
          <w:lang w:bidi="fa-IR"/>
        </w:rPr>
        <w:t>وهذا الوصف ورد مستفيضا في الروايات، فقد روى في تفسير مجمع البيان 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جبريل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الشجرة وعلي غصنها، وفاطمة ورقها، والحسن والحسين ثمارها</w:t>
      </w:r>
      <w:r>
        <w:rPr>
          <w:rFonts w:eastAsia="IRNazanin" w:cs="IRNazanin"/>
          <w:color w:val="111111"/>
          <w:sz w:val="28"/>
          <w:szCs w:val="28"/>
          <w:rtl w:val="true"/>
          <w:lang w:bidi="fa-IR"/>
        </w:rPr>
        <w:t>)</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ابن عقدة عن أبي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وفرعها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وعنصر الشجرة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وثمرتها أولادها، وأغصانها وأوراقها شيعتنا</w:t>
      </w:r>
      <w:r>
        <w:rPr>
          <w:rFonts w:eastAsia="IRNazanin" w:cs="IRNazanin"/>
          <w:color w:val="111111"/>
          <w:sz w:val="28"/>
          <w:szCs w:val="28"/>
          <w:rtl w:val="true"/>
          <w:lang w:bidi="fa-IR"/>
        </w:rPr>
        <w:t>»</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في مناقب أمير المؤمنين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لي ربي ليلة أسري 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خلفت على أمتك يا محمد ؟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يا رب أعلم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انتجبتك لرسالتي واصطفيتك لنفسي فأنت نبيي وخير خلقي ثم الصديق الأكبر الذي خلقته من طينتك وجعلته وزيرك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سبطيك الشهيدين سيدي شباب أهل الجنة وزوجته خير نساء العالمين أنت شجرتها وعلي أغصانها وفاطمة ورقها والحسن والحسين ثمارها</w:t>
      </w:r>
      <w:r>
        <w:rPr>
          <w:rFonts w:eastAsia="Amiri" w:cs="Amiri" w:ascii="Amiri" w:hAnsi="Amiri"/>
          <w:color w:val="111111"/>
          <w:sz w:val="28"/>
          <w:szCs w:val="28"/>
          <w:rtl w:val="true"/>
          <w:lang w:bidi="ar-SA"/>
        </w:rPr>
        <w:t>»</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أحدى زيارات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شَجَرَةِ طُوبى</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إشارة إلى الاصطفاء، وأن ببركة المقام الاصطفائي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اصطفاء ذريتها وبنيها</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أيضا يعطي مقام الهيمنة لها على الحسنين والتسعة من ذرية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77" w:name="pg6917_71370"/>
    </w:p>
    <w:p>
      <w:pPr>
        <w:pStyle w:val="BookText"/>
        <w:rPr/>
      </w:pPr>
      <w:bookmarkEnd w:id="677"/>
      <w:r>
        <w:rPr>
          <w:rFonts w:ascii="IRNazanin" w:hAnsi="IRNazanin" w:eastAsia="IRNazanin"/>
          <w:color w:val="111111"/>
          <w:sz w:val="28"/>
          <w:sz w:val="28"/>
          <w:szCs w:val="28"/>
          <w:rtl w:val="true"/>
          <w:lang w:bidi="fa-IR"/>
        </w:rPr>
        <w:t>وهذا الوصف ورد نظيره في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بالقياس لعترته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الحسن بن محبوب عن أبي جعفر الأحول عن سلام بن المستنير عن أبي جعفر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سألته عن قول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كلمة طيبة الآية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الشجرة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أصلها نسبه ثابت في بني هاشم وفرع الشجرة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وغصن الشجرة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وثمرتها الأئمة من ولد 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وشيعتهم ورقها</w:t>
      </w:r>
      <w:r>
        <w:rPr>
          <w:rFonts w:eastAsia="IRNazanin" w:cs="IRNazanin"/>
          <w:color w:val="111111"/>
          <w:sz w:val="28"/>
          <w:szCs w:val="28"/>
          <w:rtl w:val="true"/>
          <w:lang w:bidi="fa-IR"/>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8" w:name="__RefHeading___Toc1690878_372815092"/>
      <w:bookmarkStart w:id="679" w:name="_Toc238"/>
      <w:bookmarkEnd w:id="678"/>
      <w:r>
        <w:rPr/>
        <w:t>5</w:t>
      </w:r>
      <w:r>
        <w:rPr>
          <w:rtl w:val="true"/>
        </w:rPr>
        <w:t xml:space="preserve">- </w:t>
      </w:r>
      <w:r>
        <w:rPr>
          <w:rtl w:val="true"/>
        </w:rPr>
        <w:t>حكمك نافذ</w:t>
      </w:r>
      <w:r>
        <w:rPr>
          <w:rtl w:val="true"/>
        </w:rPr>
        <w:t>:</w:t>
      </w:r>
      <w:bookmarkEnd w:id="679"/>
    </w:p>
    <w:p>
      <w:pPr>
        <w:pStyle w:val="BookText"/>
        <w:rPr/>
      </w:pPr>
      <w:r>
        <w:rPr>
          <w:rFonts w:ascii="Amiri" w:hAnsi="Amiri" w:eastAsia="Amiri" w:cs="Amiri"/>
          <w:color w:val="111111"/>
          <w:sz w:val="28"/>
          <w:sz w:val="28"/>
          <w:szCs w:val="28"/>
          <w:rtl w:val="true"/>
          <w:lang w:bidi="ar-SA"/>
        </w:rPr>
        <w:t>والمجيء في كلامه بعنوان ومادة الحكم والحاكمية باسناد ذلك إليها ثم جعل مقام حاكميتها فوق المقام الذي يتقلده هو بزعمه كخليفة وبزعم من بايعه من المسلمين نطق واقرار عظيم بهيمنة ولايتها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مقاليد الدين والامة، وأن لها الولاية على من يتقلد الخلافة على المسلمين</w:t>
      </w:r>
      <w:r>
        <w:rPr>
          <w:rFonts w:eastAsia="Amiri" w:cs="Amiri" w:ascii="Amiri" w:hAnsi="Amiri"/>
          <w:color w:val="111111"/>
          <w:sz w:val="28"/>
          <w:szCs w:val="28"/>
          <w:rtl w:val="true"/>
          <w:lang w:bidi="ar-SA"/>
        </w:rPr>
        <w:t>.</w:t>
      </w:r>
    </w:p>
    <w:p>
      <w:pPr>
        <w:pStyle w:val="Heading6"/>
        <w:numPr>
          <w:ilvl w:val="5"/>
          <w:numId w:val="1"/>
        </w:numPr>
        <w:rPr/>
      </w:pPr>
      <w:bookmarkStart w:id="680" w:name="__RefHeading___Toc1690880_372815092"/>
      <w:bookmarkStart w:id="681" w:name="_Toc239"/>
      <w:bookmarkEnd w:id="680"/>
      <w:r>
        <w:rPr/>
        <w:t>6</w:t>
      </w:r>
      <w:r>
        <w:rPr>
          <w:rtl w:val="true"/>
        </w:rPr>
        <w:t xml:space="preserve">- </w:t>
      </w:r>
      <w:r>
        <w:rPr>
          <w:rtl w:val="true"/>
        </w:rPr>
        <w:t>أنت معدن الحكمة</w:t>
      </w:r>
      <w:r>
        <w:rPr>
          <w:rtl w:val="true"/>
        </w:rPr>
        <w:t>:</w:t>
      </w:r>
      <w:bookmarkEnd w:id="68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القالب والعنوان يقارب ما مرّ بنا من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اللفظ هاهنا اسندت إلى الحكمة </w:t>
      </w:r>
      <w:r>
        <w:rPr>
          <w:rFonts w:eastAsia="Amiri" w:cs="Amiri" w:ascii="Amiri" w:hAnsi="Amiri"/>
          <w:color w:val="111111"/>
          <w:sz w:val="28"/>
          <w:szCs w:val="28"/>
          <w:rtl w:val="true"/>
          <w:lang w:bidi="ar-SA"/>
        </w:rPr>
        <w:t xml:space="preserve">. </w:t>
      </w:r>
      <w:bookmarkStart w:id="682" w:name="pg6917_71371"/>
    </w:p>
    <w:p>
      <w:pPr>
        <w:pStyle w:val="BookText"/>
        <w:rPr/>
      </w:pPr>
      <w:bookmarkEnd w:id="682"/>
      <w:r>
        <w:rPr>
          <w:rFonts w:ascii="Amiri" w:hAnsi="Amiri" w:eastAsia="Amiri" w:cs="Amiri"/>
          <w:color w:val="111111"/>
          <w:sz w:val="28"/>
          <w:sz w:val="28"/>
          <w:szCs w:val="28"/>
          <w:rtl w:val="true"/>
          <w:lang w:bidi="ar-SA"/>
        </w:rPr>
        <w:t>وهذا يبيّن مدى تسالم هذا المقام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المهاجرين والأنصار وجلال ما تقوم به وعظم كل خطوة تخطوها في شؤون الدين والأمة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أن الحكمة يلحظ فيها جانب التدبير والإدارة للشؤون العامة بخلاف 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جانب التنظير والتشريع وتبيانه وإن كان يشمل أيضا جانب التنفيذ</w:t>
      </w:r>
      <w:r>
        <w:rPr>
          <w:rFonts w:eastAsia="Amiri" w:cs="Amiri" w:ascii="Amiri" w:hAnsi="Amiri"/>
          <w:color w:val="111111"/>
          <w:sz w:val="28"/>
          <w:szCs w:val="28"/>
          <w:rtl w:val="true"/>
          <w:lang w:bidi="ar-SA"/>
        </w:rPr>
        <w:t>.</w:t>
      </w:r>
    </w:p>
    <w:p>
      <w:pPr>
        <w:pStyle w:val="Heading6"/>
        <w:numPr>
          <w:ilvl w:val="5"/>
          <w:numId w:val="1"/>
        </w:numPr>
        <w:rPr/>
      </w:pPr>
      <w:bookmarkStart w:id="683" w:name="__RefHeading___Toc1690882_372815092"/>
      <w:bookmarkStart w:id="684" w:name="_Toc240"/>
      <w:bookmarkEnd w:id="683"/>
      <w:r>
        <w:rPr/>
        <w:t>7</w:t>
      </w:r>
      <w:r>
        <w:rPr>
          <w:rtl w:val="true"/>
        </w:rPr>
        <w:t xml:space="preserve">- </w:t>
      </w:r>
      <w:r>
        <w:rPr>
          <w:rtl w:val="true"/>
        </w:rPr>
        <w:t>موطن الهدى والرحمة</w:t>
      </w:r>
      <w:r>
        <w:rPr>
          <w:rtl w:val="true"/>
        </w:rPr>
        <w:t>:</w:t>
      </w:r>
      <w:bookmarkEnd w:id="684"/>
    </w:p>
    <w:p>
      <w:pPr>
        <w:pStyle w:val="BookText"/>
        <w:rPr/>
      </w:pPr>
      <w:r>
        <w:rPr>
          <w:rFonts w:ascii="Amiri" w:hAnsi="Amiri" w:eastAsia="Amiri" w:cs="Amiri"/>
          <w:color w:val="111111"/>
          <w:sz w:val="28"/>
          <w:sz w:val="28"/>
          <w:szCs w:val="28"/>
          <w:rtl w:val="true"/>
          <w:lang w:bidi="ar-SA"/>
        </w:rPr>
        <w:t>وهذا فيه إشارة إلى الارتباط الوحياني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للوحي النبوي بغض النظر عن التفات أبي بكر لذلك أم غفلته، فإن هذا القالب والعنوان يعني في بيانات الوحي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الموطن يعني محل وموضع نزول الهدى كما استعمل ذلك في مستفيض الروايات والزيارات، كما أن اسناد الموطن للرحمة هو الآخر يشير إلى أنها أمان للأمة والبشرية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الحديث النبوي وصف العترة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بيتي الهداة بعدي أعطاهم الله فهمي وعلمي وخلقوا من طينتي فويل للمنكرين حقهم من بعدي القاطعين فيهم صلتي لا أنالهم الله شفاعتي</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النجوم أمان لأهل السماء وأهل بيتي أمان لامتي</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 xml:space="preserve">. </w:t>
      </w:r>
      <w:bookmarkStart w:id="685" w:name="pg6917_71372"/>
    </w:p>
    <w:p>
      <w:pPr>
        <w:pStyle w:val="Heading6"/>
        <w:numPr>
          <w:ilvl w:val="5"/>
          <w:numId w:val="1"/>
        </w:numPr>
        <w:rPr/>
      </w:pPr>
      <w:bookmarkStart w:id="686" w:name="__RefHeading___Toc1690884_372815092"/>
      <w:bookmarkStart w:id="687" w:name="_Toc241"/>
      <w:bookmarkEnd w:id="685"/>
      <w:bookmarkEnd w:id="686"/>
      <w:r>
        <w:rPr/>
        <w:t>8</w:t>
      </w:r>
      <w:r>
        <w:rPr>
          <w:rtl w:val="true"/>
        </w:rPr>
        <w:t xml:space="preserve">- </w:t>
      </w:r>
      <w:r>
        <w:rPr>
          <w:rtl w:val="true"/>
        </w:rPr>
        <w:t>ركن الدِّين</w:t>
      </w:r>
      <w:r>
        <w:rPr>
          <w:rtl w:val="true"/>
        </w:rPr>
        <w:t>:</w:t>
      </w:r>
      <w:bookmarkEnd w:id="687"/>
    </w:p>
    <w:p>
      <w:pPr>
        <w:pStyle w:val="BookText"/>
        <w:rPr/>
      </w:pPr>
      <w:r>
        <w:rPr>
          <w:rFonts w:ascii="IRNazanin" w:hAnsi="IRNazanin" w:eastAsia="IRNazanin"/>
          <w:color w:val="111111"/>
          <w:sz w:val="28"/>
          <w:sz w:val="28"/>
          <w:szCs w:val="28"/>
          <w:rtl w:val="true"/>
          <w:lang w:bidi="fa-IR"/>
        </w:rPr>
        <w:t>وهذا التعبير هو الآخر عنوان وقالب يفيد أن مقامها وشؤونها ركن الدين الأوحد بعد الله ورسوله، وأنها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ولية الأمر بعد الله 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والمهم الالتفات إليه أن 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يغاير التعبير أنها من أركان الدين، بل توحيد الوصف يفيد المحورية المركزية والهيمنة، ثم اضافة هذا الركن للدين دون الشرعية يفيد أن هذا المقام ومقاماتها من أصول العقيدة التي هي المساحة الأصلية في الدين بخلاف الشريعة التي هي في تفاصيل الفروع وهو أعظم من ركن الملة، لأن الدين أعظم من الملة والشريعة والحكمة والطريقة بل يشمل كل ذلك والحقيقة</w:t>
      </w:r>
      <w:r>
        <w:rPr>
          <w:rFonts w:eastAsia="Amiri" w:cs="Amiri" w:ascii="Amiri" w:hAnsi="Amiri"/>
          <w:color w:val="111111"/>
          <w:sz w:val="28"/>
          <w:szCs w:val="28"/>
          <w:rtl w:val="true"/>
          <w:lang w:bidi="ar-SA"/>
        </w:rPr>
        <w:t>.</w:t>
      </w:r>
    </w:p>
    <w:p>
      <w:pPr>
        <w:pStyle w:val="Heading6"/>
        <w:numPr>
          <w:ilvl w:val="5"/>
          <w:numId w:val="1"/>
        </w:numPr>
        <w:rPr/>
      </w:pPr>
      <w:bookmarkStart w:id="688" w:name="__RefHeading___Toc1690886_372815092"/>
      <w:bookmarkStart w:id="689" w:name="_Toc242"/>
      <w:bookmarkEnd w:id="688"/>
      <w:r>
        <w:rPr/>
        <w:t>9</w:t>
      </w:r>
      <w:r>
        <w:rPr>
          <w:rtl w:val="true"/>
        </w:rPr>
        <w:t xml:space="preserve">- </w:t>
      </w:r>
      <w:r>
        <w:rPr>
          <w:rtl w:val="true"/>
        </w:rPr>
        <w:t>الخيرة المنتجبون</w:t>
      </w:r>
      <w:r>
        <w:rPr>
          <w:rtl w:val="true"/>
        </w:rPr>
        <w:t>:</w:t>
      </w:r>
      <w:bookmarkEnd w:id="689"/>
    </w:p>
    <w:p>
      <w:pPr>
        <w:pStyle w:val="BookText"/>
        <w:rPr/>
      </w:pPr>
      <w:r>
        <w:rPr>
          <w:rFonts w:ascii="Amiri" w:hAnsi="Amiri" w:eastAsia="Amiri" w:cs="Amiri"/>
          <w:color w:val="111111"/>
          <w:sz w:val="28"/>
          <w:sz w:val="28"/>
          <w:szCs w:val="28"/>
          <w:rtl w:val="true"/>
          <w:lang w:bidi="ar-SA"/>
        </w:rPr>
        <w:t xml:space="preserve">وهذا العنوان والقالب هو الآخر اصطلاح وحياني توقيتي توقيفي من الوحي دال على الاصطفاء بل على الدرجات العليا منه </w:t>
      </w:r>
      <w:r>
        <w:rPr>
          <w:rFonts w:eastAsia="Amiri" w:cs="Amiri" w:ascii="Amiri" w:hAnsi="Amiri"/>
          <w:color w:val="111111"/>
          <w:sz w:val="28"/>
          <w:szCs w:val="28"/>
          <w:rtl w:val="true"/>
          <w:lang w:bidi="ar-SA"/>
        </w:rPr>
        <w:t>.</w:t>
      </w:r>
    </w:p>
    <w:p>
      <w:pPr>
        <w:pStyle w:val="Heading6"/>
        <w:numPr>
          <w:ilvl w:val="5"/>
          <w:numId w:val="1"/>
        </w:numPr>
        <w:rPr/>
      </w:pPr>
      <w:bookmarkStart w:id="690" w:name="__RefHeading___Toc1690888_372815092"/>
      <w:bookmarkStart w:id="691" w:name="_Toc243"/>
      <w:bookmarkEnd w:id="690"/>
      <w:r>
        <w:rPr/>
        <w:t>10</w:t>
      </w:r>
      <w:r>
        <w:rPr>
          <w:rtl w:val="true"/>
        </w:rPr>
        <w:t xml:space="preserve"> - </w:t>
      </w:r>
      <w:r>
        <w:rPr>
          <w:rtl w:val="true"/>
        </w:rPr>
        <w:t xml:space="preserve">على الخير أدلتنا </w:t>
      </w:r>
      <w:r>
        <w:rPr>
          <w:rtl w:val="true"/>
        </w:rPr>
        <w:t>.........</w:t>
      </w:r>
      <w:r>
        <w:rPr>
          <w:rtl w:val="true"/>
        </w:rPr>
        <w:t>دليل الأمة على الخير</w:t>
      </w:r>
      <w:r>
        <w:rPr>
          <w:rtl w:val="true"/>
        </w:rPr>
        <w:t>:</w:t>
      </w:r>
      <w:bookmarkEnd w:id="691"/>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العنوان هو الآخر دال على ما قررناه في الجزء الثاني من مقاماتها من 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سائر مقامات الإمامة من الولاية والهداية </w:t>
      </w:r>
      <w:bookmarkStart w:id="692" w:name="pg6917_71373"/>
    </w:p>
    <w:p>
      <w:pPr>
        <w:pStyle w:val="BookText"/>
        <w:rPr/>
      </w:pPr>
      <w:bookmarkEnd w:id="692"/>
      <w:r>
        <w:rPr>
          <w:rFonts w:ascii="IRNazanin" w:hAnsi="IRNazanin" w:eastAsia="IRNazanin"/>
          <w:color w:val="111111"/>
          <w:sz w:val="28"/>
          <w:sz w:val="28"/>
          <w:szCs w:val="28"/>
          <w:rtl w:val="true"/>
          <w:lang w:bidi="fa-IR"/>
        </w:rPr>
        <w:t>الإيصالية وغيرها والوراثة الإصطفائية لمقام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 بعض الشؤون المرتبطة بمباشرة الحرب ونحوها مما يتطلب المباشرة في السلطة التنفيذية</w:t>
      </w:r>
      <w:r>
        <w:rPr>
          <w:rFonts w:eastAsia="IRNazanin" w:cs="IRNazanin"/>
          <w:color w:val="111111"/>
          <w:sz w:val="28"/>
          <w:szCs w:val="28"/>
          <w:rtl w:val="true"/>
          <w:lang w:bidi="fa-IR"/>
        </w:rPr>
        <w:t>.</w:t>
      </w:r>
    </w:p>
    <w:p>
      <w:pPr>
        <w:pStyle w:val="Heading6"/>
        <w:numPr>
          <w:ilvl w:val="5"/>
          <w:numId w:val="1"/>
        </w:numPr>
        <w:rPr/>
      </w:pPr>
      <w:bookmarkStart w:id="693" w:name="__RefHeading___Toc1690890_372815092"/>
      <w:bookmarkStart w:id="694" w:name="_Toc244"/>
      <w:bookmarkEnd w:id="693"/>
      <w:r>
        <w:rPr/>
        <w:t>11</w:t>
      </w:r>
      <w:r>
        <w:rPr>
          <w:rtl w:val="true"/>
        </w:rPr>
        <w:t xml:space="preserve"> - </w:t>
      </w:r>
      <w:r>
        <w:rPr>
          <w:rtl w:val="true"/>
        </w:rPr>
        <w:t xml:space="preserve">وإلى الجنة مسالكنا </w:t>
      </w:r>
      <w:r>
        <w:rPr>
          <w:rtl w:val="true"/>
        </w:rPr>
        <w:t>............</w:t>
      </w:r>
      <w:r>
        <w:rPr>
          <w:rtl w:val="true"/>
        </w:rPr>
        <w:t>مسالك الأمة للجنة</w:t>
      </w:r>
      <w:r>
        <w:rPr>
          <w:rtl w:val="true"/>
        </w:rPr>
        <w:t>:</w:t>
      </w:r>
      <w:bookmarkEnd w:id="694"/>
    </w:p>
    <w:p>
      <w:pPr>
        <w:pStyle w:val="BookText"/>
        <w:rPr/>
      </w:pPr>
      <w:r>
        <w:rPr>
          <w:rFonts w:ascii="Amiri" w:hAnsi="Amiri" w:eastAsia="Amiri" w:cs="Amiri"/>
          <w:color w:val="111111"/>
          <w:sz w:val="28"/>
          <w:sz w:val="28"/>
          <w:szCs w:val="28"/>
          <w:rtl w:val="true"/>
          <w:lang w:bidi="ar-SA"/>
        </w:rPr>
        <w:t>وهذا العنوان مطابق لما ورد في الأحاديث النبوية في وصف العترة الطاهرة أنهم السبيل إلى الله كما ورد في 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فكانوا هم السبيل إليك، والمسلك إلى رضوانك</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15"/>
      </w:r>
    </w:p>
    <w:p>
      <w:pPr>
        <w:pStyle w:val="BookText"/>
        <w:rPr/>
      </w:pPr>
      <w:r>
        <w:rPr>
          <w:rFonts w:ascii="Amiri" w:hAnsi="Amiri" w:eastAsia="Amiri" w:cs="Amiri"/>
          <w:color w:val="111111"/>
          <w:sz w:val="28"/>
          <w:sz w:val="28"/>
          <w:szCs w:val="28"/>
          <w:rtl w:val="true"/>
          <w:lang w:bidi="ar-SA"/>
        </w:rPr>
        <w:t>وبأنهم الصراط المستقيم، وهذا المقام يشير إلى امتداد مقاماتهم إلى ما وراء عالم الدنيا من العوالم الاتية ونشأة القيامة والآخرة الأبدية وأنه لا تنحصر ولاية العترة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بدار الدنيا بل ما سيأتي أعظم وأعظم</w:t>
      </w:r>
      <w:r>
        <w:rPr>
          <w:rFonts w:eastAsia="Amiri" w:cs="Amiri" w:ascii="Amiri" w:hAnsi="Amiri"/>
          <w:color w:val="111111"/>
          <w:sz w:val="28"/>
          <w:szCs w:val="28"/>
          <w:rtl w:val="true"/>
          <w:lang w:bidi="ar-SA"/>
        </w:rPr>
        <w:t>.</w:t>
      </w:r>
    </w:p>
    <w:p>
      <w:pPr>
        <w:pStyle w:val="Heading6"/>
        <w:numPr>
          <w:ilvl w:val="5"/>
          <w:numId w:val="1"/>
        </w:numPr>
        <w:rPr/>
      </w:pPr>
      <w:bookmarkStart w:id="695" w:name="__RefHeading___Toc1690892_372815092"/>
      <w:bookmarkStart w:id="696" w:name="_Toc245"/>
      <w:bookmarkEnd w:id="695"/>
      <w:r>
        <w:rPr/>
        <w:t>12</w:t>
      </w:r>
      <w:r>
        <w:rPr>
          <w:rtl w:val="true"/>
        </w:rPr>
        <w:t xml:space="preserve"> - </w:t>
      </w:r>
      <w:r>
        <w:rPr>
          <w:rtl w:val="true"/>
        </w:rPr>
        <w:t>خيرة النساء</w:t>
      </w:r>
      <w:r>
        <w:rPr>
          <w:rtl w:val="true"/>
        </w:rPr>
        <w:t>:</w:t>
      </w:r>
      <w:bookmarkEnd w:id="696"/>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مطابق لعنوان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سيدة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وصول الأخيار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في الجمع بين الصحاح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بطريق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w:t>
      </w:r>
      <w:bookmarkStart w:id="697" w:name="pg6917_71374"/>
    </w:p>
    <w:p>
      <w:pPr>
        <w:pStyle w:val="BookText"/>
        <w:rPr/>
      </w:pPr>
      <w:bookmarkEnd w:id="697"/>
      <w:r>
        <w:rPr>
          <w:rFonts w:ascii="Amiri" w:hAnsi="Amiri" w:eastAsia="Amiri" w:cs="Amiri"/>
          <w:color w:val="111111"/>
          <w:sz w:val="28"/>
          <w:sz w:val="28"/>
          <w:szCs w:val="28"/>
          <w:rtl w:val="true"/>
          <w:lang w:bidi="ar-SA"/>
        </w:rPr>
        <w:t>ترضين ان تكوني سيدة المؤمنين</w:t>
      </w:r>
      <w:r>
        <w:rPr>
          <w:rFonts w:eastAsia="Amiri" w:cs="Amiri" w:ascii="Amiri" w:hAnsi="Amiri"/>
          <w:color w:val="111111"/>
          <w:sz w:val="28"/>
          <w:szCs w:val="28"/>
          <w:rtl w:val="true"/>
          <w:lang w:bidi="ar-SA"/>
        </w:rPr>
        <w:t>)</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ومطابق كذلك 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سيدة نساء العالمين</w:t>
      </w:r>
      <w:r>
        <w:rPr>
          <w:rFonts w:eastAsia="Amiri" w:cs="Amiri" w:ascii="Amiri" w:hAnsi="Amiri"/>
          <w:color w:val="111111"/>
          <w:sz w:val="28"/>
          <w:szCs w:val="28"/>
          <w:rtl w:val="true"/>
          <w:lang w:bidi="ar-SA"/>
        </w:rPr>
        <w:t>)</w:t>
      </w:r>
      <w:r>
        <w:rPr>
          <w:rStyle w:val="FootnoteAnchor"/>
          <w:rtl w:val="true"/>
        </w:rPr>
        <w:footnoteReference w:id="617"/>
      </w:r>
      <w:r>
        <w:rPr>
          <w:rFonts w:ascii="Amiri" w:hAnsi="Amiri" w:eastAsia="Amiri" w:cs="Amiri"/>
          <w:color w:val="111111"/>
          <w:sz w:val="28"/>
          <w:sz w:val="28"/>
          <w:szCs w:val="28"/>
          <w:rtl w:val="true"/>
          <w:lang w:bidi="ar-SA"/>
        </w:rPr>
        <w:t>الوارد عند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عماد الدين الطبرسي في أسرار الإمامة عن جابر بن عبدالله الانصاري 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فاطمة انت سيدة نساء امتي وسيدة نساء أمم النبيين قبلي </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8" w:name="__RefHeading___Toc1690894_372815092"/>
      <w:bookmarkStart w:id="699" w:name="_Toc246"/>
      <w:bookmarkEnd w:id="698"/>
      <w:r>
        <w:rPr/>
        <w:t>13</w:t>
      </w:r>
      <w:r>
        <w:rPr>
          <w:rtl w:val="true"/>
        </w:rPr>
        <w:t xml:space="preserve"> - </w:t>
      </w:r>
      <w:r>
        <w:rPr>
          <w:rtl w:val="true"/>
        </w:rPr>
        <w:t xml:space="preserve">بنت خير الانبياء </w:t>
      </w:r>
      <w:r>
        <w:rPr>
          <w:rtl w:val="true"/>
        </w:rPr>
        <w:t>(</w:t>
      </w:r>
      <w:r>
        <w:rPr>
          <w:rtl w:val="true"/>
        </w:rPr>
        <w:t>خير الآباء</w:t>
      </w:r>
      <w:r>
        <w:rPr>
          <w:rtl w:val="true"/>
        </w:rPr>
        <w:t>):</w:t>
      </w:r>
      <w:bookmarkEnd w:id="69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المقام لأعظم وراثة اصطفائية فاخرت به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أغلب المقامات لأمير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المفاخرة، فقد روي أنه جاء في الخبر أن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ذات يوم هو وزوجته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يأكلان تمرا في الصحراء، إذا تداعبا بينهما بالكلام فقال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يحبني أكثر منك</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فقالت واعجبا منك يحبك أكثر مني وأنا ثمرة فؤاده وعضو من أعضائه وغصن من أغصانه وليس له ولد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لها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فاطمة إن لم تصدقيني فأمضي بنا إلى أبيك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فمضينا إلى حضرته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فتقدمت وقالت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أينا أحب إليك انا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أحب إلي وعلي أعز علي منك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قال سيدنا ومولانا الإمام على ابن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ألم أقل لك أنا ولد فاطمة ذات التقى</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خديجة الكبرى،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 الصفا،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ابنة سدرة المنتهي،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فخر الورى،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دنى فتدلى وكان من ربه قاب قوسين أو أدنى،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 المحصنات،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بنت الصالحات والمؤمنات،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خادمي جبرائيل،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خاطبني في السماء راحيل وخدمتني الملائكة جيلا بعد جيل،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ولدت في المحل البعيد المرتقى،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زوجت في الرفيع الاعلى وكان ملاكي في السماء،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حامل اللواء،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ابنة من عرج به إلى السماء،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صالح المؤمنين، قالت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خاتم النبيين،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الضارب على التنزيل،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صاحبة التأويل،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شجرة تخرج من طور سينين،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الشجرة التي نخرج اكلها أعني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المثاني والقرآن الحكيم،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الكريم،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النبأ العظيم،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الصادق الأمين،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الحبل المتين،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خير الخلق أجمعين،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ليث الحروب،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يغفر الله به الذنوب،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المتصدق بالخاتم،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سيد العالم،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بني هاشم،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ابنة محمد المصطفى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الامام المرتضى،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سيد المرسلين،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سيد الوصيين،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النبي العربي،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الشجاع الكمي،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احمد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المبطل الأروع،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الشفيع المشفع،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قسيم الجنة والنار،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محمد المختار، قال علي أنا قاتل الجان،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ابنة رسول الملك الديان،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خيرة الرحمن،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خيرة النسوان،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مكلم أصحاب الرقيم،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ابنة من ارسل رحمة للمؤمنين وبهم رؤوف رحيم،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الذي جعل الله نفسي نفس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يقول في كتابه العزيز وأنفسنا وأنفسكم،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وانا الذي </w:t>
      </w:r>
    </w:p>
    <w:p>
      <w:pPr>
        <w:pStyle w:val="BookText"/>
        <w:rPr/>
      </w:pPr>
      <w:r>
        <w:rPr>
          <w:rFonts w:ascii="Amiri" w:hAnsi="Amiri" w:eastAsia="Amiri" w:cs="Amiri"/>
          <w:color w:val="111111"/>
          <w:sz w:val="28"/>
          <w:sz w:val="28"/>
          <w:szCs w:val="28"/>
          <w:rtl w:val="true"/>
          <w:lang w:bidi="ar-SA"/>
        </w:rPr>
        <w:t>قال في ونساؤنا ونساؤكم وأبناؤنا وأبناؤكم،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علمت شيعتي القرآن،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يعتق الله من أحبني من النيران،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شيعتي من علمي يسطرون،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 بحر علمي يغترفون،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الذي اشتق الله تعالى اسمى من اسمه فهو العالي وانا علي،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كذلك فهو الفاطر وانا فاطمة،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حياة العارفين،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مسلك نجاة الراغبين،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الحواميم،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ابنة الطواسين،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كنز الغنى،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الكلمة الحسنى،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أبي تاب الله على آدم في خطيئته،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بي قبل الله توبته،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كسفينة نوح من ركبها نجا،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أشاركك في الدعوى،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طوفانه،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سورته،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النسيم المرسل لحفظه،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مني انهار الماء واللبن والخمر والعسل في الجنان،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الطور،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الكتاب المسطور،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الرق المنشور،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البيت المعمور،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السقف المرفوع،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البحر المسجور،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علمي النبيين،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ابنة سيد المرسلين من الأولين والآخرين،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البئر والقصر المشيد، 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منى شبر وشبير، 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وانا بعد الرسول خير البرية،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البرة الزكية</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فعندها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تكلمي عليا فإنه ذو البرهان، قالت </w:t>
      </w:r>
      <w:bookmarkStart w:id="700" w:name="pg6917_71378"/>
    </w:p>
    <w:p>
      <w:pPr>
        <w:pStyle w:val="BookText"/>
        <w:rPr/>
      </w:pPr>
      <w:bookmarkEnd w:id="700"/>
      <w:r>
        <w:rPr>
          <w:rFonts w:ascii="IRNazanin" w:hAnsi="IRNazanin" w:eastAsia="IRNazanin"/>
          <w:color w:val="111111"/>
          <w:sz w:val="28"/>
          <w:sz w:val="28"/>
          <w:szCs w:val="28"/>
          <w:rtl w:val="true"/>
          <w:lang w:bidi="fa-IR"/>
        </w:rPr>
        <w:t>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ابنة من انزل عليه القرآن،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البطين الأصلع،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الكواكب الذي يلمع،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الشفاعة يوم القيامة،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خاتون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 ذلك قالت فاطمة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تحام لابن عمك ودعني وإياه، قال يا علي يا فاطمة انا من محمد عصبته ونخبته قالت فاطمة وانا لحمه ودمه،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الصحف،قالت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الشرف،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ولي زلفي،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الخمصاء الحسناء، قال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نور الورى، قالت فاطمة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وانا الزهراء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فعندها قال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 يا فاطمة قومي وقبلي رأس ابن عمك فهذا جبرئيل وميكائيل وإسرافيل وعزرائيل مع أربعة آلاف من الملائكة يحامون مع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اخى راحيل ودردائيل مع أربعة آلاف من الملائكة ينظرون بأعينهم، قال فقامت فاطمة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فقبلت رأس الإمام علي بن أبي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يدي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وقالت يا أبا الحسن بحق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معذرة إلى الله عز وجل واليك والى ابن عمك، قال فوهبها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وقبلت يد أبيها عليه وعليهم السلام</w:t>
      </w:r>
      <w:r>
        <w:rPr>
          <w:rFonts w:eastAsia="IRNazanin" w:cs="IRNazanin"/>
          <w:color w:val="111111"/>
          <w:sz w:val="28"/>
          <w:szCs w:val="28"/>
          <w:rtl w:val="true"/>
          <w:lang w:bidi="fa-IR"/>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1" w:name="__RefHeading___Toc1690896_372815092"/>
      <w:bookmarkStart w:id="702" w:name="_Toc247"/>
      <w:bookmarkEnd w:id="701"/>
      <w:r>
        <w:rPr/>
        <w:t>14</w:t>
      </w:r>
      <w:r>
        <w:rPr>
          <w:rtl w:val="true"/>
        </w:rPr>
        <w:t xml:space="preserve"> - </w:t>
      </w:r>
      <w:r>
        <w:rPr>
          <w:rtl w:val="true"/>
        </w:rPr>
        <w:t>صدق الله ورسوله وصدقت ابنته</w:t>
      </w:r>
      <w:r>
        <w:rPr>
          <w:rtl w:val="true"/>
        </w:rPr>
        <w:t>:</w:t>
      </w:r>
      <w:bookmarkEnd w:id="702"/>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فجعل صدقها تالي تلو صدق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يشير إلى هيمنة مقامها على مقام حجج الدين وولايات العترة من ولدها، أي بعد الله </w:t>
      </w:r>
      <w:bookmarkStart w:id="703" w:name="pg6917_71379"/>
    </w:p>
    <w:p>
      <w:pPr>
        <w:pStyle w:val="BookText"/>
        <w:rPr/>
      </w:pPr>
      <w:bookmarkEnd w:id="703"/>
      <w:r>
        <w:rPr>
          <w:rFonts w:ascii="IRNazanin" w:hAnsi="IRNazanin" w:eastAsia="IRNazanin"/>
          <w:color w:val="111111"/>
          <w:sz w:val="28"/>
          <w:sz w:val="28"/>
          <w:szCs w:val="28"/>
          <w:rtl w:val="true"/>
          <w:lang w:bidi="fa-IR"/>
        </w:rPr>
        <w:t>ورسوله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تسالم عند المهاجرين والأنصار أن صدقها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الدين يأتي بعد صدق الله وصدق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704" w:name="__RefHeading___Toc1690898_372815092"/>
      <w:bookmarkStart w:id="705" w:name="_Toc248"/>
      <w:bookmarkEnd w:id="704"/>
      <w:r>
        <w:rPr/>
        <w:t>15</w:t>
      </w:r>
      <w:r>
        <w:rPr>
          <w:rtl w:val="true"/>
        </w:rPr>
        <w:t xml:space="preserve"> - </w:t>
      </w:r>
      <w:r>
        <w:rPr>
          <w:rtl w:val="true"/>
        </w:rPr>
        <w:t>سابقة في وفور عقلك</w:t>
      </w:r>
      <w:r>
        <w:rPr>
          <w:rtl w:val="true"/>
        </w:rPr>
        <w:t>:</w:t>
      </w:r>
      <w:bookmarkEnd w:id="705"/>
    </w:p>
    <w:p>
      <w:pPr>
        <w:pStyle w:val="BookText"/>
        <w:rPr/>
      </w:pPr>
      <w:r>
        <w:rPr>
          <w:rFonts w:ascii="Amiri" w:hAnsi="Amiri" w:eastAsia="Amiri" w:cs="Amiri"/>
          <w:color w:val="111111"/>
          <w:sz w:val="28"/>
          <w:sz w:val="28"/>
          <w:szCs w:val="28"/>
          <w:rtl w:val="true"/>
          <w:lang w:bidi="ar-SA"/>
        </w:rPr>
        <w:t>وهذا هو الآخر عنوان يدل على سبقها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الأمة في وفور العقل ومقتضاه ولاتيها على الأمة</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1690900_372815092"/>
      <w:bookmarkStart w:id="707" w:name="_Toc249"/>
      <w:bookmarkEnd w:id="706"/>
      <w:r>
        <w:rPr/>
        <w:t>16</w:t>
      </w:r>
      <w:r>
        <w:rPr>
          <w:rtl w:val="true"/>
        </w:rPr>
        <w:t xml:space="preserve"> - </w:t>
      </w:r>
      <w:r>
        <w:rPr>
          <w:rtl w:val="true"/>
        </w:rPr>
        <w:t>غير مردودة عن حقك</w:t>
      </w:r>
      <w:r>
        <w:rPr>
          <w:rtl w:val="true"/>
        </w:rPr>
        <w:t>:</w:t>
      </w:r>
      <w:bookmarkEnd w:id="707"/>
    </w:p>
    <w:p>
      <w:pPr>
        <w:pStyle w:val="BookText"/>
        <w:rPr/>
      </w:pPr>
      <w:r>
        <w:rPr>
          <w:rFonts w:ascii="Amiri" w:hAnsi="Amiri" w:eastAsia="Amiri" w:cs="Amiri"/>
          <w:color w:val="111111"/>
          <w:sz w:val="28"/>
          <w:sz w:val="28"/>
          <w:szCs w:val="28"/>
          <w:rtl w:val="true"/>
          <w:lang w:bidi="ar-SA"/>
        </w:rPr>
        <w:t>وهذا اقرار منه على حجية قولها وفعلها واستحقاقها المقامات في الدين وفدك أحد الأمور التي طالبت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وهي مثال وتطبيق لعموم الولاية غير مختص بخصوص تلك الأرض، لأنه يمثل تركيز على المنشأ والمستند لاستحقاقها تلك الأرض وهو غير خاص وهو عام يشمل ما مضى وما سيأتي</w:t>
      </w:r>
      <w:r>
        <w:rPr>
          <w:rFonts w:eastAsia="Amiri" w:cs="Amiri" w:ascii="Amiri" w:hAnsi="Amiri"/>
          <w:color w:val="111111"/>
          <w:sz w:val="28"/>
          <w:szCs w:val="28"/>
          <w:rtl w:val="true"/>
          <w:lang w:bidi="ar-SA"/>
        </w:rPr>
        <w:t>.</w:t>
      </w:r>
    </w:p>
    <w:p>
      <w:pPr>
        <w:pStyle w:val="Heading6"/>
        <w:numPr>
          <w:ilvl w:val="5"/>
          <w:numId w:val="1"/>
        </w:numPr>
        <w:rPr/>
      </w:pPr>
      <w:bookmarkStart w:id="708" w:name="__RefHeading___Toc1690902_372815092"/>
      <w:bookmarkStart w:id="709" w:name="_Toc250"/>
      <w:bookmarkEnd w:id="708"/>
      <w:r>
        <w:rPr/>
        <w:t>17</w:t>
      </w:r>
      <w:r>
        <w:rPr>
          <w:rtl w:val="true"/>
        </w:rPr>
        <w:t xml:space="preserve"> - </w:t>
      </w:r>
      <w:r>
        <w:rPr>
          <w:rtl w:val="true"/>
        </w:rPr>
        <w:t>ما عدوت رأي رسول الله</w:t>
      </w:r>
      <w:r>
        <w:rPr>
          <w:rtl w:val="true"/>
        </w:rPr>
        <w:t>:</w:t>
      </w:r>
      <w:bookmarkEnd w:id="709"/>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العنوان هو الآخر كالسابق دال على عصمة استقامتها على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الوحيانية واقرار منه أن قولها فصل وحياني، وما ادعاه من الرواية الظنية لا يقاوم حجتها</w:t>
      </w:r>
      <w:r>
        <w:rPr>
          <w:rFonts w:eastAsia="IRNazanin" w:cs="IRNazanin"/>
          <w:color w:val="111111"/>
          <w:sz w:val="28"/>
          <w:szCs w:val="28"/>
          <w:rtl w:val="true"/>
          <w:lang w:bidi="fa-IR"/>
        </w:rPr>
        <w:t xml:space="preserve">. </w:t>
      </w:r>
      <w:bookmarkStart w:id="710" w:name="pg6917_71380"/>
    </w:p>
    <w:p>
      <w:pPr>
        <w:pStyle w:val="BookText"/>
        <w:rPr/>
      </w:pPr>
      <w:bookmarkEnd w:id="710"/>
      <w:r>
        <w:rPr>
          <w:rFonts w:ascii="Amiri" w:hAnsi="Amiri" w:eastAsia="Amiri" w:cs="Amiri"/>
          <w:color w:val="111111"/>
          <w:sz w:val="28"/>
          <w:sz w:val="28"/>
          <w:szCs w:val="28"/>
          <w:rtl w:val="true"/>
          <w:lang w:bidi="ar-SA"/>
        </w:rPr>
        <w:t>وهذا ما انتهى إليه مصيره في نهاية محاججته مع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انقطعت به الحجة من الكتاب والسنة فالتجأ إلى توافق المسلمين على ذلك وعلى تنصيبه خليفة</w:t>
      </w:r>
      <w:r>
        <w:rPr>
          <w:rFonts w:eastAsia="Amiri" w:cs="Amiri" w:ascii="Amiri" w:hAnsi="Amiri"/>
          <w:color w:val="111111"/>
          <w:sz w:val="28"/>
          <w:szCs w:val="28"/>
          <w:rtl w:val="true"/>
          <w:lang w:bidi="ar-SA"/>
        </w:rPr>
        <w:t>.</w:t>
      </w:r>
    </w:p>
    <w:p>
      <w:pPr>
        <w:pStyle w:val="Heading5"/>
        <w:numPr>
          <w:ilvl w:val="4"/>
          <w:numId w:val="1"/>
        </w:numPr>
        <w:rPr/>
      </w:pPr>
      <w:bookmarkStart w:id="711" w:name="__RefHeading___Toc1690904_372815092"/>
      <w:bookmarkStart w:id="712" w:name="_Toc251"/>
      <w:bookmarkEnd w:id="711"/>
      <w:r>
        <w:rPr>
          <w:rtl w:val="true"/>
        </w:rPr>
        <w:t>ما ذكرته أم سلمة من مقامات وشؤون لفاطمة</w:t>
      </w:r>
      <w:r>
        <w:rPr>
          <w:rtl w:val="true"/>
        </w:rPr>
        <w:t>(</w:t>
      </w:r>
      <w:r>
        <w:rPr>
          <w:rtl w:val="true"/>
        </w:rPr>
        <w:t>عليها السلام</w:t>
      </w:r>
      <w:r>
        <w:rPr>
          <w:rtl w:val="true"/>
        </w:rPr>
        <w:t>):</w:t>
      </w:r>
      <w:bookmarkEnd w:id="712"/>
    </w:p>
    <w:p>
      <w:pPr>
        <w:pStyle w:val="Heading6"/>
        <w:numPr>
          <w:ilvl w:val="5"/>
          <w:numId w:val="1"/>
        </w:numPr>
        <w:rPr/>
      </w:pPr>
      <w:bookmarkStart w:id="713" w:name="__RefHeading___Toc1690906_372815092"/>
      <w:bookmarkStart w:id="714" w:name="_Toc252"/>
      <w:bookmarkEnd w:id="713"/>
      <w:r>
        <w:rPr/>
        <w:t>1</w:t>
      </w:r>
      <w:r>
        <w:rPr>
          <w:rtl w:val="true"/>
        </w:rPr>
        <w:t xml:space="preserve">- </w:t>
      </w:r>
      <w:r>
        <w:rPr>
          <w:rtl w:val="true"/>
        </w:rPr>
        <w:t>الحوراء بين الانس</w:t>
      </w:r>
      <w:r>
        <w:rPr>
          <w:rtl w:val="true"/>
        </w:rPr>
        <w:t>:</w:t>
      </w:r>
      <w:bookmarkEnd w:id="714"/>
    </w:p>
    <w:p>
      <w:pPr>
        <w:pStyle w:val="BookText"/>
        <w:rPr/>
      </w:pPr>
      <w:r>
        <w:rPr>
          <w:rFonts w:ascii="Amiri" w:hAnsi="Amiri" w:eastAsia="Amiri" w:cs="Amiri"/>
          <w:color w:val="111111"/>
          <w:sz w:val="28"/>
          <w:sz w:val="28"/>
          <w:szCs w:val="28"/>
          <w:rtl w:val="true"/>
          <w:lang w:bidi="ar-SA"/>
        </w:rPr>
        <w:t xml:space="preserve">وهذا يغاير ما ورد في بقية الأحاديث من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 انسية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فيه اشارة إلى غلبة أحكام وصف الحوراء عليها على أحكام البشرية، وأن أم سلمة ونساء المسلمين قد شاهدوا ذلك منها بوضوح،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أعلى في الأرض ونافذة وباب عظيم للملكوت الأعلى بين البشر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إلا أن الله تعالى سرعان ما سلب البشر هذه النعمة لجحدهم وكفرهم بهذه النعمة العظيمة فقبضها الله اليه بمدة وجيزة بعد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Heading6"/>
        <w:numPr>
          <w:ilvl w:val="5"/>
          <w:numId w:val="1"/>
        </w:numPr>
        <w:rPr/>
      </w:pPr>
      <w:bookmarkStart w:id="715" w:name="__RefHeading___Toc1690908_372815092"/>
      <w:bookmarkStart w:id="716" w:name="_Toc253"/>
      <w:bookmarkEnd w:id="715"/>
      <w:r>
        <w:rPr/>
        <w:t>2</w:t>
      </w:r>
      <w:r>
        <w:rPr>
          <w:rtl w:val="true"/>
        </w:rPr>
        <w:t xml:space="preserve">- </w:t>
      </w:r>
      <w:r>
        <w:rPr>
          <w:rtl w:val="true"/>
        </w:rPr>
        <w:t>النفس للنفس</w:t>
      </w:r>
      <w:r>
        <w:rPr>
          <w:rtl w:val="true"/>
        </w:rPr>
        <w:t>:</w:t>
      </w:r>
      <w:bookmarkEnd w:id="716"/>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وصف أم سلمة وروايتها لهذا المقام في شأن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أسرار مقامات عترة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كالذي ورد في الزيارة الجامعة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وأنفسكم في النفوس</w:t>
      </w:r>
      <w:r>
        <w:rPr>
          <w:rFonts w:eastAsia="IRNazanin" w:cs="IRNazanin"/>
          <w:color w:val="111111"/>
          <w:sz w:val="28"/>
          <w:szCs w:val="28"/>
          <w:rtl w:val="true"/>
          <w:lang w:bidi="fa-IR"/>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bookmarkStart w:id="717" w:name="pg6917_71381"/>
    </w:p>
    <w:p>
      <w:pPr>
        <w:pStyle w:val="BookText"/>
        <w:rPr/>
      </w:pPr>
      <w:bookmarkEnd w:id="717"/>
      <w:r>
        <w:rPr>
          <w:rFonts w:ascii="Amiri" w:hAnsi="Amiri" w:eastAsia="Amiri" w:cs="Amiri"/>
          <w:color w:val="111111"/>
          <w:sz w:val="28"/>
          <w:sz w:val="28"/>
          <w:szCs w:val="28"/>
          <w:rtl w:val="true"/>
          <w:lang w:bidi="ar-SA"/>
        </w:rPr>
        <w:t>أي أن الفارق بين نفس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ونفوس البشر كالفاصل والفارق بين النفس والبدن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النفس تتصرف في البدن تكوينا فنفس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هذا المقام بالاضافة إلى نفوس البشر، فهي روح الأرواح والنفس للنفوس قوام حياة النفوس بما هو مثابة النفس لها، كما أن قوام حياة البدن بالروح والنفس فهي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ممد الحياة كفيض الهي على الأرواح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مقام وولاية تكوينية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وقد شعرت أم سلمة بهذا المقام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وعيانا</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1690910_372815092"/>
      <w:bookmarkStart w:id="719" w:name="_Toc254"/>
      <w:bookmarkEnd w:id="718"/>
      <w:r>
        <w:rPr/>
        <w:t>3</w:t>
      </w:r>
      <w:r>
        <w:rPr>
          <w:rtl w:val="true"/>
        </w:rPr>
        <w:t xml:space="preserve">- </w:t>
      </w:r>
      <w:r>
        <w:rPr>
          <w:rtl w:val="true"/>
        </w:rPr>
        <w:t>ربيت في حجور الأنبياء</w:t>
      </w:r>
      <w:r>
        <w:rPr>
          <w:rtl w:val="true"/>
        </w:rPr>
        <w:t>:</w:t>
      </w:r>
      <w:bookmarkEnd w:id="719"/>
    </w:p>
    <w:p>
      <w:pPr>
        <w:pStyle w:val="BookText"/>
        <w:rPr/>
      </w:pPr>
      <w:r>
        <w:rPr>
          <w:rFonts w:ascii="Amiri" w:hAnsi="Amiri" w:eastAsia="Amiri" w:cs="Amiri"/>
          <w:color w:val="111111"/>
          <w:sz w:val="28"/>
          <w:sz w:val="28"/>
          <w:szCs w:val="28"/>
          <w:rtl w:val="true"/>
          <w:lang w:bidi="ar-SA"/>
        </w:rPr>
        <w:t>وهذه اشارة إلى شرائط الوراثة الإصطفائية كما أشرنا إلى ذلك في الجزء الثاني من مقاماتها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ولاسيما وأن تلك التربية من أعظم مربي إلهي وهو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تربيته وحيانية مسددة</w:t>
      </w:r>
      <w:r>
        <w:rPr>
          <w:rFonts w:eastAsia="IRNazanin" w:cs="IRNazanin"/>
          <w:color w:val="111111"/>
          <w:sz w:val="28"/>
          <w:szCs w:val="28"/>
          <w:rtl w:val="true"/>
          <w:lang w:bidi="fa-IR"/>
        </w:rPr>
        <w:t>.</w:t>
      </w:r>
    </w:p>
    <w:p>
      <w:pPr>
        <w:pStyle w:val="Heading6"/>
        <w:numPr>
          <w:ilvl w:val="5"/>
          <w:numId w:val="1"/>
        </w:numPr>
        <w:rPr/>
      </w:pPr>
      <w:bookmarkStart w:id="720" w:name="__RefHeading___Toc1690912_372815092"/>
      <w:bookmarkStart w:id="721" w:name="_Toc255"/>
      <w:bookmarkEnd w:id="720"/>
      <w:r>
        <w:rPr/>
        <w:t>4</w:t>
      </w:r>
      <w:r>
        <w:rPr>
          <w:rtl w:val="true"/>
        </w:rPr>
        <w:t xml:space="preserve">- </w:t>
      </w:r>
      <w:r>
        <w:rPr>
          <w:rtl w:val="true"/>
        </w:rPr>
        <w:t>تداولتها أيدي الملائكة</w:t>
      </w:r>
      <w:r>
        <w:rPr>
          <w:rtl w:val="true"/>
        </w:rPr>
        <w:t>:</w:t>
      </w:r>
      <w:bookmarkEnd w:id="721"/>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المقام أحد بنود وأركان قوام العصمة، وقد أشير إليه في دعاء الندبة لكل من يصطفيه الله من الحجج من الأنبياء والرسل والأوصياء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بعد أن شرطت عليهم الزهد في زخارف هذه الدنيا </w:t>
      </w:r>
    </w:p>
    <w:p>
      <w:pPr>
        <w:pStyle w:val="BookText"/>
        <w:rPr/>
      </w:pPr>
      <w:r>
        <w:rPr>
          <w:rFonts w:ascii="Amiri" w:hAnsi="Amiri" w:eastAsia="Amiri" w:cs="Amiri"/>
          <w:color w:val="111111"/>
          <w:sz w:val="28"/>
          <w:sz w:val="28"/>
          <w:szCs w:val="28"/>
          <w:rtl w:val="true"/>
          <w:lang w:bidi="ar-SA"/>
        </w:rPr>
        <w:t>الدنية وزبرجها، فشرطوا لك ذلك، وعلمت منهم الوفاء به، فقبلتهم وقربتهم، وقدمت لهم الذكر العلي والثناء الجلي، وأهبطت عليهم ملائكتك، وكرمتهم بوحيك، ورفدتهم بعلمك وجعلتهم الذرايع إليك، والوسيلة إلى رضوانك</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مطابق لرواية عماد الدين الطبري في بشارة المصطفى عن جابر بن عبد الله الأنصاري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حديث طويل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وكل بفاطمة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رعيلا من الملائكة، يحفظونها من بين يديها ومن خلفها وعن يمينها وعن يسارها، وهم معها في حياتها وعند قبرها بعد موتها، يكثرون الصلاة على أبيها وبعلها وبينها</w:t>
      </w:r>
      <w:r>
        <w:rPr>
          <w:rFonts w:eastAsia="IRNazanin" w:cs="IRNazanin"/>
          <w:color w:val="111111"/>
          <w:sz w:val="28"/>
          <w:szCs w:val="28"/>
          <w:rtl w:val="true"/>
          <w:lang w:bidi="fa-IR"/>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من خصائصها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العصمة من بين العترة نظير ما ورد عن الحسن المجتبى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وصفه لأبيه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في مسجد الكوفة فحمد الله وأثنى عليه وصلى على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إنه قد قبض في هذ الليلة رجل ما سبقه الأولون ولا يدركه الآخرون، إنه كان لصاحب راية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يمينه جبرئيل وعن يساره ميكائيل</w:t>
      </w:r>
      <w:r>
        <w:rPr>
          <w:rFonts w:eastAsia="IRNazanin" w:cs="IRNazanin"/>
          <w:color w:val="111111"/>
          <w:sz w:val="28"/>
          <w:szCs w:val="28"/>
          <w:rtl w:val="true"/>
          <w:lang w:bidi="fa-IR"/>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 في زيارة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عَلى مَنْ أَيَّدَهُ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22" w:name="pg6917_71383"/>
    </w:p>
    <w:p>
      <w:pPr>
        <w:pStyle w:val="BookText"/>
        <w:rPr/>
      </w:pPr>
      <w:bookmarkEnd w:id="722"/>
      <w:r>
        <w:rPr>
          <w:rFonts w:ascii="Amiri" w:hAnsi="Amiri" w:eastAsia="Amiri" w:cs="Amiri"/>
          <w:color w:val="111111"/>
          <w:sz w:val="28"/>
          <w:sz w:val="28"/>
          <w:szCs w:val="28"/>
          <w:rtl w:val="true"/>
          <w:lang w:bidi="ar-SA"/>
        </w:rPr>
        <w:t>بِجِبْرائِيلَ وَأَعانَهُ بِمِيكائِيلَ</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ونظير ما ورد عن علي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القاصعة في وصف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قرن الله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كان فطيما أعظم ملك من ملائكته يسلك به طريق المكارم، ومحاسن أخلاق العالم ليله ونهاره</w:t>
      </w:r>
      <w:r>
        <w:rPr>
          <w:rFonts w:eastAsia="IRNazanin" w:cs="IRNazanin"/>
          <w:color w:val="111111"/>
          <w:sz w:val="28"/>
          <w:szCs w:val="28"/>
          <w:rtl w:val="true"/>
          <w:lang w:bidi="fa-IR"/>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وكما ورد كذلك في دعاء الندبة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وحففته بجبرئيل وميكائيل والمسومين من ملائكتك</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فهم محاطون بالملائكة</w:t>
      </w:r>
      <w:r>
        <w:rPr>
          <w:rFonts w:eastAsia="Amiri" w:cs="Amiri" w:ascii="Amiri" w:hAnsi="Amiri"/>
          <w:color w:val="111111"/>
          <w:sz w:val="28"/>
          <w:szCs w:val="28"/>
          <w:rtl w:val="true"/>
          <w:lang w:bidi="ar-SA"/>
        </w:rPr>
        <w:t>.</w:t>
      </w:r>
    </w:p>
    <w:p>
      <w:pPr>
        <w:pStyle w:val="Heading6"/>
        <w:numPr>
          <w:ilvl w:val="5"/>
          <w:numId w:val="1"/>
        </w:numPr>
        <w:rPr/>
      </w:pPr>
      <w:bookmarkStart w:id="723" w:name="__RefHeading___Toc1690914_372815092"/>
      <w:bookmarkStart w:id="724" w:name="_Toc256"/>
      <w:bookmarkEnd w:id="723"/>
      <w:r>
        <w:rPr/>
        <w:t>5</w:t>
      </w:r>
      <w:r>
        <w:rPr>
          <w:rtl w:val="true"/>
        </w:rPr>
        <w:t xml:space="preserve">- </w:t>
      </w:r>
      <w:r>
        <w:rPr>
          <w:rtl w:val="true"/>
        </w:rPr>
        <w:t>ونمت في حجور الطاهرات</w:t>
      </w:r>
      <w:r>
        <w:rPr>
          <w:rtl w:val="true"/>
        </w:rPr>
        <w:t>:</w:t>
      </w:r>
      <w:bookmarkEnd w:id="724"/>
    </w:p>
    <w:p>
      <w:pPr>
        <w:pStyle w:val="BookText"/>
        <w:rPr/>
      </w:pPr>
      <w:r>
        <w:rPr>
          <w:rFonts w:ascii="Amiri" w:hAnsi="Amiri" w:eastAsia="Amiri" w:cs="Amiri"/>
          <w:color w:val="111111"/>
          <w:sz w:val="28"/>
          <w:sz w:val="28"/>
          <w:szCs w:val="28"/>
          <w:rtl w:val="true"/>
          <w:lang w:bidi="ar-SA"/>
        </w:rPr>
        <w:t>وهذا وصف لشرط آخر من شرائط الوراثة الاصطفائية</w:t>
      </w:r>
      <w:r>
        <w:rPr>
          <w:rFonts w:eastAsia="Amiri" w:cs="Amiri" w:ascii="Amiri" w:hAnsi="Amiri"/>
          <w:color w:val="111111"/>
          <w:sz w:val="28"/>
          <w:szCs w:val="28"/>
          <w:rtl w:val="true"/>
          <w:lang w:bidi="ar-SA"/>
        </w:rPr>
        <w:t>.</w:t>
      </w:r>
    </w:p>
    <w:p>
      <w:pPr>
        <w:pStyle w:val="Heading6"/>
        <w:numPr>
          <w:ilvl w:val="5"/>
          <w:numId w:val="1"/>
        </w:numPr>
        <w:rPr/>
      </w:pPr>
      <w:bookmarkStart w:id="725" w:name="__RefHeading___Toc1690916_372815092"/>
      <w:bookmarkStart w:id="726" w:name="_Toc257"/>
      <w:bookmarkEnd w:id="725"/>
      <w:r>
        <w:rPr/>
        <w:t>6</w:t>
      </w:r>
      <w:r>
        <w:rPr>
          <w:rtl w:val="true"/>
        </w:rPr>
        <w:t xml:space="preserve">- </w:t>
      </w:r>
      <w:r>
        <w:rPr>
          <w:rtl w:val="true"/>
        </w:rPr>
        <w:t>ونشأت خير منشأ</w:t>
      </w:r>
      <w:r>
        <w:rPr>
          <w:rtl w:val="true"/>
        </w:rPr>
        <w:t>:</w:t>
      </w:r>
      <w:bookmarkEnd w:id="726"/>
    </w:p>
    <w:p>
      <w:pPr>
        <w:pStyle w:val="BookText"/>
        <w:rPr/>
      </w:pPr>
      <w:r>
        <w:rPr>
          <w:rFonts w:ascii="Amiri" w:hAnsi="Amiri" w:eastAsia="Amiri" w:cs="Amiri"/>
          <w:color w:val="111111"/>
          <w:sz w:val="28"/>
          <w:sz w:val="28"/>
          <w:szCs w:val="28"/>
          <w:rtl w:val="true"/>
          <w:lang w:bidi="ar-SA"/>
        </w:rPr>
        <w:t xml:space="preserve">وهذا القالب إشارة لشرط ثالث من الشرائط الإعدادية للوراثة الإصطفائية </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690918_372815092"/>
      <w:bookmarkStart w:id="728" w:name="_Toc258"/>
      <w:bookmarkEnd w:id="727"/>
      <w:r>
        <w:rPr/>
        <w:t>7</w:t>
      </w:r>
      <w:r>
        <w:rPr>
          <w:rtl w:val="true"/>
        </w:rPr>
        <w:t xml:space="preserve">- </w:t>
      </w:r>
      <w:r>
        <w:rPr>
          <w:rtl w:val="true"/>
        </w:rPr>
        <w:t>وربيت خير مربّى</w:t>
      </w:r>
      <w:r>
        <w:rPr>
          <w:rtl w:val="true"/>
        </w:rPr>
        <w:t>:</w:t>
      </w:r>
      <w:bookmarkEnd w:id="728"/>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عظمة هذا العنوان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عن علي أمير </w:t>
      </w:r>
      <w:bookmarkStart w:id="729" w:name="pg6917_71384"/>
    </w:p>
    <w:p>
      <w:pPr>
        <w:pStyle w:val="BookText"/>
        <w:rPr/>
      </w:pPr>
      <w:bookmarkEnd w:id="729"/>
      <w:r>
        <w:rPr>
          <w:rFonts w:ascii="IRNazanin" w:hAnsi="IRNazanin" w:eastAsia="IRNazanin"/>
          <w:color w:val="111111"/>
          <w:sz w:val="28"/>
          <w:sz w:val="28"/>
          <w:szCs w:val="28"/>
          <w:rtl w:val="true"/>
          <w:lang w:bidi="fa-IR"/>
        </w:rPr>
        <w:t>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خطبته القاصعة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قرن الله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لدن أن كان فطيما أعظم ملك من ملائكته يسلك به طريق المكارم، ومحاسن أخلاق العالم ليله ونهاره</w:t>
      </w:r>
      <w:r>
        <w:rPr>
          <w:rFonts w:eastAsia="IRNazanin" w:cs="IRNazanin"/>
          <w:color w:val="111111"/>
          <w:sz w:val="28"/>
          <w:szCs w:val="28"/>
          <w:rtl w:val="true"/>
          <w:lang w:bidi="fa-IR"/>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كان هذا شأن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وعظمة مقامه فمقام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يتجلى بوضوح فكيف وهي تحت تربيته ورعايته</w:t>
      </w:r>
      <w:r>
        <w:rPr>
          <w:rFonts w:eastAsia="IRNazanin" w:cs="IRNazanin"/>
          <w:color w:val="111111"/>
          <w:sz w:val="28"/>
          <w:szCs w:val="28"/>
          <w:rtl w:val="true"/>
          <w:lang w:bidi="fa-IR"/>
        </w:rPr>
        <w:t>.</w:t>
      </w:r>
    </w:p>
    <w:p>
      <w:pPr>
        <w:pStyle w:val="Heading6"/>
        <w:numPr>
          <w:ilvl w:val="5"/>
          <w:numId w:val="1"/>
        </w:numPr>
        <w:rPr/>
      </w:pPr>
      <w:bookmarkStart w:id="730" w:name="__RefHeading___Toc1690920_372815092"/>
      <w:bookmarkStart w:id="731" w:name="_Toc259"/>
      <w:bookmarkEnd w:id="730"/>
      <w:r>
        <w:rPr/>
        <w:t>8</w:t>
      </w:r>
      <w:r>
        <w:rPr>
          <w:rtl w:val="true"/>
        </w:rPr>
        <w:t xml:space="preserve">- </w:t>
      </w:r>
      <w:r>
        <w:rPr>
          <w:rtl w:val="true"/>
        </w:rPr>
        <w:t>أتزعمون أن رسول الله حرم عليها ميراثه ولم يعلمها؟</w:t>
      </w:r>
      <w:r>
        <w:rPr>
          <w:rtl w:val="true"/>
        </w:rPr>
        <w:t>!</w:t>
      </w:r>
      <w:bookmarkEnd w:id="731"/>
    </w:p>
    <w:p>
      <w:pPr>
        <w:pStyle w:val="BookText"/>
        <w:rPr/>
      </w:pPr>
      <w:r>
        <w:rPr>
          <w:rFonts w:ascii="Amiri" w:hAnsi="Amiri" w:eastAsia="Amiri" w:cs="Amiri"/>
          <w:color w:val="111111"/>
          <w:sz w:val="28"/>
          <w:sz w:val="28"/>
          <w:szCs w:val="28"/>
          <w:rtl w:val="true"/>
          <w:lang w:bidi="ar-SA"/>
        </w:rPr>
        <w:t>وقد قال الله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28"/>
      </w:r>
      <w:r>
        <w:rPr>
          <w:rFonts w:ascii="IRNazanin" w:hAnsi="IRNazanin" w:eastAsia="IRNazanin"/>
          <w:color w:val="111111"/>
          <w:sz w:val="28"/>
          <w:sz w:val="28"/>
          <w:szCs w:val="28"/>
          <w:rtl w:val="true"/>
          <w:lang w:bidi="fa-IR"/>
        </w:rPr>
        <w:t>أفأنذرها وجاءت تطلبه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ذكرت أم سلمة استدلالا أمام المهاجرين والأنصار في الرد على المستولى الأول، وهو أن كل ما يمكن أن يبلغه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 الدين كله حوته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والدليل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أَنْذِرْ عَشِيرَتَكَ الْأَقْرَبِينَ </w:t>
      </w:r>
      <w:r>
        <w:rPr>
          <w:rFonts w:eastAsia="IRNazanin" w:cs="IRNazanin"/>
          <w:color w:val="111111"/>
          <w:sz w:val="28"/>
          <w:szCs w:val="28"/>
          <w:rtl w:val="true"/>
          <w:lang w:bidi="fa-IR"/>
        </w:rPr>
        <w:t>(</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0"/>
      </w:r>
    </w:p>
    <w:p>
      <w:pPr>
        <w:pStyle w:val="BookText"/>
        <w:rPr/>
      </w:pPr>
      <w:r>
        <w:rPr>
          <w:rFonts w:ascii="Amiri" w:hAnsi="Amiri" w:eastAsia="Amiri" w:cs="Amiri"/>
          <w:color w:val="111111"/>
          <w:sz w:val="28"/>
          <w:sz w:val="28"/>
          <w:szCs w:val="28"/>
          <w:rtl w:val="true"/>
          <w:lang w:bidi="ar-SA"/>
        </w:rPr>
        <w:t>والاستدلال منها بديع بملاحظة أنه حين نزول الآية لم تكن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موجودة، لأنها ولدت في السنة الخامسة للهجرة ولكن الآية لا تخصص بمورد النزول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أقرب الأقربين هي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وإذا كان هناك أمر بالنذارة فلابد أن يبلغه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بل ورد في روايات مستفيضة عند </w:t>
      </w:r>
    </w:p>
    <w:p>
      <w:pPr>
        <w:pStyle w:val="BookText"/>
        <w:rPr/>
      </w:pPr>
      <w:r>
        <w:rPr>
          <w:rFonts w:ascii="IRNazanin" w:hAnsi="IRNazanin" w:eastAsia="IRNazanin"/>
          <w:color w:val="111111"/>
          <w:sz w:val="28"/>
          <w:sz w:val="28"/>
          <w:szCs w:val="28"/>
          <w:rtl w:val="true"/>
          <w:lang w:bidi="fa-IR"/>
        </w:rPr>
        <w:t>الفريقين أن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يخص الأقربين بنذارة لا يشمل بها العامة ولذا ورد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إليكم بخاصة</w:t>
      </w:r>
      <w:r>
        <w:rPr>
          <w:rFonts w:eastAsia="IRNazanin" w:cs="IRNazanin"/>
          <w:color w:val="111111"/>
          <w:sz w:val="28"/>
          <w:szCs w:val="28"/>
          <w:rtl w:val="true"/>
          <w:lang w:bidi="fa-IR"/>
        </w:rPr>
        <w:t>»</w:t>
      </w:r>
      <w:r>
        <w:rPr>
          <w:rStyle w:val="FootnoteAnchor"/>
          <w:rtl w:val="true"/>
        </w:rPr>
        <w:footnoteReference w:id="631"/>
      </w:r>
      <w:r>
        <w:rPr>
          <w:rFonts w:ascii="Amiri" w:hAnsi="Amiri" w:eastAsia="Amiri" w:cs="Amiri"/>
          <w:color w:val="111111"/>
          <w:sz w:val="28"/>
          <w:sz w:val="28"/>
          <w:szCs w:val="28"/>
          <w:rtl w:val="true"/>
          <w:lang w:bidi="ar-SA"/>
        </w:rPr>
        <w:t>، أي بأمور خاصة لكم لا تشمل غيركم فهو يوصل إليهم ما لم يوصله إلى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تقول أم سلمة أن علم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يتطرق له جهل بأمور الدين، فإذا طالبت بفدك أو بغيره فلا يحق لأحد من الأمة أن يعارضها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ذلك الانذار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تنصيب الولاية لها فلا اختصاص لعلي بآية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632"/>
      </w:r>
      <w:r>
        <w:rPr>
          <w:rFonts w:ascii="Amiri" w:hAnsi="Amiri" w:eastAsia="Amiri" w:cs="Amiri"/>
          <w:color w:val="111111"/>
          <w:sz w:val="28"/>
          <w:sz w:val="28"/>
          <w:szCs w:val="28"/>
          <w:rtl w:val="true"/>
          <w:lang w:bidi="ar-SA"/>
        </w:rPr>
        <w:t>وإن كان هو الركن الركين في ملف النذارة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والمركوز في أذهان المسلمين بشاهدة أم سلمة أن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633"/>
      </w:r>
      <w:r>
        <w:rPr>
          <w:rFonts w:ascii="Amiri" w:hAnsi="Amiri" w:eastAsia="Amiri" w:cs="Amiri"/>
          <w:color w:val="111111"/>
          <w:sz w:val="28"/>
          <w:sz w:val="28"/>
          <w:szCs w:val="28"/>
          <w:rtl w:val="true"/>
          <w:lang w:bidi="ar-SA"/>
        </w:rPr>
        <w:t>جارية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خاصة بالأربعين الذين اجتمعوا في يوم الانذار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والملاحظ أن الآية لم تعم كل بني هاشم وإنما قيدت القرابة بالأقربين، ومن أقرب من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التي لحمتها لحمة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والآية من أدل الأدلة على تقدم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علما ومسؤولية، لأن الأمة تنذر بنذارة عامة عبر الرواة والنقل فإن 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w:t>
      </w:r>
      <w:r>
        <w:rPr>
          <w:rStyle w:val="FootnoteAnchor"/>
          <w:rtl w:val="true"/>
        </w:rPr>
        <w:footnoteReference w:id="634"/>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bookmarkStart w:id="732" w:name="pg6917_71386"/>
    </w:p>
    <w:p>
      <w:pPr>
        <w:pStyle w:val="BookText"/>
        <w:rPr/>
      </w:pPr>
      <w:bookmarkEnd w:id="732"/>
      <w:r>
        <w:rPr>
          <w:rFonts w:ascii="Amiri" w:hAnsi="Amiri" w:eastAsia="Amiri" w:cs="Amiri"/>
          <w:color w:val="111111"/>
          <w:sz w:val="28"/>
          <w:sz w:val="28"/>
          <w:szCs w:val="28"/>
          <w:rtl w:val="true"/>
          <w:lang w:bidi="ar-SA"/>
        </w:rPr>
        <w:t xml:space="preserve">الْأَقْرَبِينَ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Style w:val="FootnoteAnchor"/>
          <w:rtl w:val="true"/>
        </w:rPr>
        <w:footnoteReference w:id="635"/>
      </w:r>
      <w:r>
        <w:rPr>
          <w:rFonts w:ascii="IRNazanin" w:hAnsi="IRNazanin" w:eastAsia="IRNazanin"/>
          <w:color w:val="111111"/>
          <w:sz w:val="28"/>
          <w:sz w:val="28"/>
          <w:szCs w:val="28"/>
          <w:rtl w:val="true"/>
          <w:lang w:bidi="fa-IR"/>
        </w:rPr>
        <w:t>هي أمر للرسول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ينذر مباشرة بلا توسيط 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ويدل الاستدلال هاهنا على هيمنتها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أولادها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فضلا عن سائر الأمة لأن وراثة ابنائها من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بتوسطها، وتقرر في محله أن وراثة الأقرب تمنع الأبعد ويتوسط في الإيصال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اعترف المفسرون من الفريقين أن الوراثة الاصطفائية ثابتة بين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لا يدرون أن هذه الوراثة أدل على الحق المادي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وعنوان القربى موجود في القرآن وإن لم يكن بهذا القالب، فقد ورد بعنوان الأرحام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أُولُوا الْأَرْحامِ بَعْضُهُمْ أَوْلى بِبَعْضٍ فِي كِتابِ اللّهِ إِنَّ اللّهَ بِكُلِّ شَيْ‌ءٍ عَلِيمٌ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وأولى رحم هو رحم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وأعظم رحم أمر الله بصلته رحمه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اعتراف بعصمتها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العلمية والعملية</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690922_372815092"/>
      <w:bookmarkStart w:id="734" w:name="_Toc260"/>
      <w:bookmarkEnd w:id="733"/>
      <w:r>
        <w:rPr/>
        <w:t>9</w:t>
      </w:r>
      <w:r>
        <w:rPr>
          <w:rtl w:val="true"/>
        </w:rPr>
        <w:t xml:space="preserve">- </w:t>
      </w:r>
      <w:r>
        <w:rPr>
          <w:rtl w:val="true"/>
        </w:rPr>
        <w:t>وهي خيرة النسوان</w:t>
      </w:r>
      <w:r>
        <w:rPr>
          <w:rtl w:val="true"/>
        </w:rPr>
        <w:t>:</w:t>
      </w:r>
      <w:bookmarkEnd w:id="734"/>
    </w:p>
    <w:p>
      <w:pPr>
        <w:pStyle w:val="BookText"/>
        <w:rPr/>
      </w:pPr>
      <w:r>
        <w:rPr>
          <w:rFonts w:ascii="Amiri" w:hAnsi="Amiri" w:eastAsia="Amiri" w:cs="Amiri"/>
          <w:color w:val="111111"/>
          <w:sz w:val="28"/>
          <w:sz w:val="28"/>
          <w:szCs w:val="28"/>
          <w:rtl w:val="true"/>
          <w:lang w:bidi="ar-SA"/>
        </w:rPr>
        <w:t>تقدّم شرح هذا المقام، وقد ورد هذا العنوان في روايات الفريقين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فعن جابر بن يزيد الجعفي عن رجل من أصحاب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bookmarkStart w:id="735" w:name="pg6917_71387"/>
    </w:p>
    <w:p>
      <w:pPr>
        <w:pStyle w:val="BookText"/>
        <w:rPr/>
      </w:pPr>
      <w:bookmarkEnd w:id="735"/>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الفارسي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دخل الحسن والحسين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سلمان هذان شنفا عرش رب العالمين وبهما تشرق الجنان، وأمهما خيرة النسوان</w:t>
      </w:r>
      <w:r>
        <w:rPr>
          <w:rFonts w:eastAsia="IRNazanin" w:cs="IRNazanin"/>
          <w:color w:val="111111"/>
          <w:sz w:val="28"/>
          <w:szCs w:val="28"/>
          <w:rtl w:val="true"/>
          <w:lang w:bidi="fa-IR"/>
        </w:rPr>
        <w:t>)</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ويشير إلى بداهة هذه المقامات بين زوجات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والمهاجرين والأنصار وبقية المسلمين</w:t>
      </w:r>
      <w:r>
        <w:rPr>
          <w:rFonts w:eastAsia="IRNazanin" w:cs="IRNazanin"/>
          <w:color w:val="111111"/>
          <w:sz w:val="28"/>
          <w:szCs w:val="28"/>
          <w:rtl w:val="true"/>
          <w:lang w:bidi="fa-IR"/>
        </w:rPr>
        <w:t>.</w:t>
      </w:r>
    </w:p>
    <w:p>
      <w:pPr>
        <w:pStyle w:val="Heading6"/>
        <w:numPr>
          <w:ilvl w:val="5"/>
          <w:numId w:val="1"/>
        </w:numPr>
        <w:rPr/>
      </w:pPr>
      <w:bookmarkStart w:id="736" w:name="__RefHeading___Toc1690924_372815092"/>
      <w:bookmarkStart w:id="737" w:name="_Toc261"/>
      <w:bookmarkEnd w:id="736"/>
      <w:r>
        <w:rPr/>
        <w:t>10</w:t>
      </w:r>
      <w:r>
        <w:rPr>
          <w:rtl w:val="true"/>
        </w:rPr>
        <w:t xml:space="preserve"> - </w:t>
      </w:r>
      <w:r>
        <w:rPr>
          <w:rtl w:val="true"/>
        </w:rPr>
        <w:t>وأم سادة الشبان</w:t>
      </w:r>
      <w:r>
        <w:rPr>
          <w:rtl w:val="true"/>
        </w:rPr>
        <w:t>:</w:t>
      </w:r>
      <w:bookmarkEnd w:id="737"/>
    </w:p>
    <w:p>
      <w:pPr>
        <w:pStyle w:val="BookText"/>
        <w:rPr/>
      </w:pPr>
      <w:r>
        <w:rPr>
          <w:rFonts w:ascii="Amiri" w:hAnsi="Amiri" w:eastAsia="Amiri" w:cs="Amiri"/>
          <w:color w:val="111111"/>
          <w:sz w:val="28"/>
          <w:sz w:val="28"/>
          <w:szCs w:val="28"/>
          <w:rtl w:val="true"/>
          <w:lang w:bidi="ar-SA"/>
        </w:rPr>
        <w:t>وهذا مقام اصطفائي لها باعتبار أنها وعاء لسادة الأصفياء المصطفين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Heading6"/>
        <w:numPr>
          <w:ilvl w:val="5"/>
          <w:numId w:val="1"/>
        </w:numPr>
        <w:rPr/>
      </w:pPr>
      <w:bookmarkStart w:id="738" w:name="__RefHeading___Toc1690926_372815092"/>
      <w:bookmarkStart w:id="739" w:name="_Toc262"/>
      <w:bookmarkEnd w:id="738"/>
      <w:r>
        <w:rPr/>
        <w:t>11</w:t>
      </w:r>
      <w:r>
        <w:rPr>
          <w:rtl w:val="true"/>
        </w:rPr>
        <w:t xml:space="preserve"> - </w:t>
      </w:r>
      <w:r>
        <w:rPr>
          <w:rtl w:val="true"/>
        </w:rPr>
        <w:t>وعديلة مريم ابنة عمران</w:t>
      </w:r>
      <w:r>
        <w:rPr>
          <w:rtl w:val="true"/>
        </w:rPr>
        <w:t>:</w:t>
      </w:r>
      <w:bookmarkEnd w:id="739"/>
    </w:p>
    <w:p>
      <w:pPr>
        <w:pStyle w:val="BookText"/>
        <w:rPr/>
      </w:pPr>
      <w:r>
        <w:rPr>
          <w:rFonts w:ascii="Amiri" w:hAnsi="Amiri" w:eastAsia="Amiri" w:cs="Amiri"/>
          <w:color w:val="111111"/>
          <w:sz w:val="28"/>
          <w:sz w:val="28"/>
          <w:szCs w:val="28"/>
          <w:rtl w:val="true"/>
          <w:lang w:bidi="ar-SA"/>
        </w:rPr>
        <w:t>وهذا المقام قد استبان للمسلمين في شأنها ومكانتها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 أم سلمة في صدد الاحتجاج على أبي بكر والاعتراض عليه أمام المسلمين بما هو متسالم عليه من شؤون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هذا تصريح بعصمتها وطهارتها وحجيتها كما هو مفاد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 قالَتِ الْمَلائِكَةُ يا مَرْيَمُ إِنَّ اللّهَ اصْطَفاكِ وَ طَهَّرَكِ وَ اصْطَفاكِ عَلى نِساءِ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Style w:val="FootnoteAnchor"/>
          <w:rtl w:val="true"/>
        </w:rPr>
        <w:footnoteReference w:id="639"/>
      </w:r>
      <w:r>
        <w:rPr>
          <w:rStyle w:val="FootnoteAnchor"/>
          <w:rtl w:val="true"/>
        </w:rPr>
        <w:footnoteReference w:id="640"/>
      </w:r>
      <w:r>
        <w:rPr>
          <w:rFonts w:ascii="Amiri" w:hAnsi="Amiri" w:eastAsia="Amiri" w:cs="Amiri"/>
          <w:color w:val="111111"/>
          <w:sz w:val="28"/>
          <w:sz w:val="28"/>
          <w:szCs w:val="28"/>
          <w:rtl w:val="true"/>
          <w:lang w:bidi="ar-SA"/>
        </w:rPr>
        <w:t>، وبيّناه في الجزء الأول</w:t>
      </w:r>
      <w:r>
        <w:rPr>
          <w:rFonts w:eastAsia="Amiri" w:cs="Amiri" w:ascii="Amiri" w:hAnsi="Amiri"/>
          <w:color w:val="111111"/>
          <w:sz w:val="28"/>
          <w:szCs w:val="28"/>
          <w:rtl w:val="true"/>
          <w:lang w:bidi="ar-SA"/>
        </w:rPr>
        <w:t xml:space="preserve">. </w:t>
      </w:r>
      <w:bookmarkStart w:id="740" w:name="pg6917_71388"/>
    </w:p>
    <w:p>
      <w:pPr>
        <w:pStyle w:val="BookText"/>
        <w:rPr/>
      </w:pPr>
      <w:bookmarkEnd w:id="740"/>
      <w:r>
        <w:rPr>
          <w:rFonts w:ascii="Amiri" w:hAnsi="Amiri" w:eastAsia="Amiri" w:cs="Amiri"/>
          <w:color w:val="111111"/>
          <w:sz w:val="28"/>
          <w:sz w:val="28"/>
          <w:szCs w:val="28"/>
          <w:rtl w:val="true"/>
          <w:lang w:bidi="ar-SA"/>
        </w:rPr>
        <w:t xml:space="preserve">نعم المراد بوصف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عديلة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التساوي والمكافئة كيف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مريم بنص أنها سيدة نساء أهل الجنة وأنها خير النسوان الذي رواه كل من أبي بكر وأم سلمه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من العدل هنا هو سنخ ونمط أصل الاصطفاء لا في درجة الاصطفاء والا فمقامات الاصطفاء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أعظم من سائر أنبياء أولي العزم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بمريم كما بينّاه في الجزئين السابقين من مقاماتها</w:t>
      </w:r>
      <w:r>
        <w:rPr>
          <w:rFonts w:eastAsia="Amiri" w:cs="Amiri" w:ascii="Amiri" w:hAnsi="Amiri"/>
          <w:color w:val="111111"/>
          <w:sz w:val="28"/>
          <w:szCs w:val="28"/>
          <w:rtl w:val="true"/>
          <w:lang w:bidi="ar-SA"/>
        </w:rPr>
        <w:t>.</w:t>
      </w:r>
    </w:p>
    <w:p>
      <w:pPr>
        <w:pStyle w:val="Heading6"/>
        <w:numPr>
          <w:ilvl w:val="5"/>
          <w:numId w:val="1"/>
        </w:numPr>
        <w:rPr/>
      </w:pPr>
      <w:bookmarkStart w:id="741" w:name="__RefHeading___Toc1690928_372815092"/>
      <w:bookmarkStart w:id="742" w:name="_Toc263"/>
      <w:bookmarkEnd w:id="741"/>
      <w:r>
        <w:rPr/>
        <w:t>12</w:t>
      </w:r>
      <w:r>
        <w:rPr>
          <w:rtl w:val="true"/>
        </w:rPr>
        <w:t xml:space="preserve"> - </w:t>
      </w:r>
      <w:r>
        <w:rPr>
          <w:rtl w:val="true"/>
        </w:rPr>
        <w:t>وحليلة ليث الأقران</w:t>
      </w:r>
      <w:r>
        <w:rPr>
          <w:rtl w:val="true"/>
        </w:rPr>
        <w:t>:</w:t>
      </w:r>
      <w:bookmarkEnd w:id="742"/>
    </w:p>
    <w:p>
      <w:pPr>
        <w:pStyle w:val="BookText"/>
        <w:rPr/>
      </w:pPr>
      <w:r>
        <w:rPr>
          <w:rFonts w:ascii="IRNazanin" w:hAnsi="IRNazanin" w:eastAsia="IRNazanin"/>
          <w:color w:val="111111"/>
          <w:sz w:val="28"/>
          <w:sz w:val="28"/>
          <w:szCs w:val="28"/>
          <w:rtl w:val="true"/>
          <w:lang w:bidi="fa-IR"/>
        </w:rPr>
        <w:t>والظاهر أن أم سلمة تشير في هذا المقطع إلى سوابق أمير 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اقامة الفتح للدين وتشييده، وإنها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باعتبار ذلك قرينته في هذه المنقبة الموجبة لأحقيته بالولاية في الدين وعلى الأمة، وأن العترة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أحق راع يرعى الدين وأمته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وأن المستولين على الخلافة لم يقوموا بذلك ولم يتم على يدهم الفتح والنصر للدين بل كانوا معروفين بالفرار في كل الحروب</w:t>
      </w:r>
      <w:r>
        <w:rPr>
          <w:rFonts w:eastAsia="Amiri" w:cs="Amiri" w:ascii="Amiri" w:hAnsi="Amiri"/>
          <w:color w:val="111111"/>
          <w:sz w:val="28"/>
          <w:szCs w:val="28"/>
          <w:rtl w:val="true"/>
          <w:lang w:bidi="ar-SA"/>
        </w:rPr>
        <w:t>.</w:t>
      </w:r>
    </w:p>
    <w:p>
      <w:pPr>
        <w:pStyle w:val="Heading6"/>
        <w:numPr>
          <w:ilvl w:val="5"/>
          <w:numId w:val="1"/>
        </w:numPr>
        <w:rPr/>
      </w:pPr>
      <w:bookmarkStart w:id="743" w:name="__RefHeading___Toc1690930_372815092"/>
      <w:bookmarkStart w:id="744" w:name="_Toc264"/>
      <w:bookmarkEnd w:id="743"/>
      <w:r>
        <w:rPr/>
        <w:t>13</w:t>
      </w:r>
      <w:r>
        <w:rPr>
          <w:rtl w:val="true"/>
        </w:rPr>
        <w:t xml:space="preserve"> - </w:t>
      </w:r>
      <w:r>
        <w:rPr>
          <w:rtl w:val="true"/>
        </w:rPr>
        <w:t>تمت بأبيها رسالات ربه</w:t>
      </w:r>
      <w:r>
        <w:rPr>
          <w:rtl w:val="true"/>
        </w:rPr>
        <w:t>:</w:t>
      </w:r>
      <w:bookmarkEnd w:id="744"/>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اشارة إلى أعظم وراثة اصطفائية لأن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الوحي، فيشير إلى اتصالها بوحي أبيها</w:t>
      </w:r>
      <w:r>
        <w:rPr>
          <w:rFonts w:eastAsia="IRNazanin" w:cs="IRNazanin"/>
          <w:color w:val="111111"/>
          <w:sz w:val="28"/>
          <w:szCs w:val="28"/>
          <w:rtl w:val="true"/>
          <w:lang w:bidi="fa-IR"/>
        </w:rPr>
        <w:t xml:space="preserve">. </w:t>
      </w:r>
      <w:bookmarkStart w:id="745" w:name="pg6917_71389"/>
    </w:p>
    <w:p>
      <w:pPr>
        <w:pStyle w:val="Heading6"/>
        <w:numPr>
          <w:ilvl w:val="5"/>
          <w:numId w:val="1"/>
        </w:numPr>
        <w:rPr/>
      </w:pPr>
      <w:bookmarkStart w:id="746" w:name="__RefHeading___Toc1690932_372815092"/>
      <w:bookmarkStart w:id="747" w:name="_Toc265"/>
      <w:bookmarkEnd w:id="745"/>
      <w:bookmarkEnd w:id="746"/>
      <w:r>
        <w:rPr/>
        <w:t>14</w:t>
      </w:r>
      <w:r>
        <w:rPr>
          <w:rtl w:val="true"/>
        </w:rPr>
        <w:t xml:space="preserve"> - </w:t>
      </w:r>
      <w:r>
        <w:rPr>
          <w:rtl w:val="true"/>
        </w:rPr>
        <w:t>فوالله لقد كان يشفق عليها من الحر والقر، فيوسدها يمينه، ويلحفها بشماله</w:t>
      </w:r>
      <w:r>
        <w:rPr>
          <w:rtl w:val="true"/>
        </w:rPr>
        <w:t>:</w:t>
      </w:r>
      <w:bookmarkEnd w:id="747"/>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أيضا بيان لشرط رابع للوراثة الاصطفائية ولقوام العصمة الذي مر بيانه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ربيت في حجور الأنبياء، تداولتها أيدي الملائكة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فتدل على شدة رعاية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القصوى 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 </w:t>
      </w:r>
      <w:bookmarkStart w:id="748" w:name="pg6917_71390"/>
    </w:p>
    <w:p>
      <w:pPr>
        <w:pStyle w:val="Heading3"/>
        <w:numPr>
          <w:ilvl w:val="2"/>
          <w:numId w:val="1"/>
        </w:numPr>
        <w:rPr/>
      </w:pPr>
      <w:bookmarkStart w:id="749" w:name="__RefHeading___Toc1690934_372815092"/>
      <w:bookmarkStart w:id="750" w:name="_Toc266"/>
      <w:bookmarkEnd w:id="748"/>
      <w:bookmarkEnd w:id="749"/>
      <w:r>
        <w:rPr>
          <w:rtl w:val="true"/>
        </w:rPr>
        <w:t>المقالة الثَّالثة والعشرون</w:t>
      </w:r>
      <w:r>
        <w:rPr>
          <w:rtl w:val="true"/>
        </w:rPr>
        <w:t xml:space="preserve">: </w:t>
      </w:r>
      <w:r>
        <w:rPr>
          <w:rtl w:val="true"/>
        </w:rPr>
        <w:t>سر شدة بكاء الزهراء</w:t>
      </w:r>
      <w:bookmarkEnd w:id="750"/>
    </w:p>
    <w:p>
      <w:pPr>
        <w:pStyle w:val="Heading4"/>
        <w:numPr>
          <w:ilvl w:val="3"/>
          <w:numId w:val="1"/>
        </w:numPr>
        <w:rPr/>
      </w:pPr>
      <w:bookmarkStart w:id="751" w:name="__RefHeading___Toc1690936_372815092"/>
      <w:bookmarkStart w:id="752" w:name="_Toc267"/>
      <w:bookmarkEnd w:id="751"/>
      <w:r>
        <w:rPr>
          <w:rtl w:val="true"/>
        </w:rPr>
        <w:t>اشارة</w:t>
      </w:r>
      <w:bookmarkEnd w:id="75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فادح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معارضة سياسية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بكاء معرفي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مما ثبت في تأريخ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رحلة أبيها المصطفى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شدة وغزارة بكائها وبوتيرة ملفتة وبنحو الاستمرار ليلا ونهارا حتى ضج رجال المدينة من ألوان بكائها، فما كان من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بنى لها بيتا، وسمي بيت الأحزان لتقضي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وطرها من البكاء فيه بعد شكوى المهاجرين وانزعاجهم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وهاهنا تنبثق عدة أسئلة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الرواية التي رواها صاحب بحار الأنوار حول بكائها وبناء بيت الأحزان على الموازين؟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بكاؤها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مسموعا لأهل المدينة؟</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للمرأة أن تبكي بصوت مرتفع بحيث يسمعه الرجال؟</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هدف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البكاء ليلا ونهارا؟ هل لمكانة الرسول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وقربها منه؟ أم لأمور أخرى أعمق من ذلك؟</w:t>
      </w:r>
    </w:p>
    <w:p>
      <w:pPr>
        <w:pStyle w:val="BookText"/>
        <w:rPr/>
      </w:pPr>
      <w:r>
        <w:rPr>
          <w:rFonts w:ascii="Amiri" w:hAnsi="Amiri" w:eastAsia="Amiri" w:cs="Amiri"/>
          <w:color w:val="111111"/>
          <w:sz w:val="28"/>
          <w:sz w:val="28"/>
          <w:szCs w:val="28"/>
          <w:rtl w:val="true"/>
          <w:lang w:bidi="ar-SA"/>
        </w:rPr>
        <w:t>الجواب يتضح في نقاط</w:t>
      </w:r>
      <w:r>
        <w:rPr>
          <w:rFonts w:eastAsia="Amiri" w:cs="Amiri" w:ascii="Amiri" w:hAnsi="Amiri"/>
          <w:color w:val="111111"/>
          <w:sz w:val="28"/>
          <w:szCs w:val="28"/>
          <w:rtl w:val="true"/>
          <w:lang w:bidi="ar-SA"/>
        </w:rPr>
        <w:t>:</w:t>
      </w:r>
    </w:p>
    <w:p>
      <w:pPr>
        <w:pStyle w:val="BookText"/>
        <w:rPr/>
      </w:pPr>
      <w:r>
        <w:rPr>
          <w:rStyle w:val="FootnoteAnchor"/>
          <w:rtl w:val="true"/>
        </w:rPr>
        <w:footnoteReference w:id="641"/>
      </w:r>
      <w:r>
        <w:rPr>
          <w:rFonts w:ascii="Amiri" w:hAnsi="Amiri" w:eastAsia="Amiri" w:cs="Amiri"/>
          <w:color w:val="111111"/>
          <w:sz w:val="28"/>
          <w:sz w:val="28"/>
          <w:szCs w:val="28"/>
          <w:rtl w:val="true"/>
          <w:lang w:bidi="ar-SA"/>
        </w:rPr>
        <w:t>إن البكاء فعل ممدوح في القرآن بينما الفرح مذموم غالبا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صوت المرأة المنهي عن سماعه الرجال هو الذي اشار إليه القرآن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 تَخْضَعْنَ بِالْقَوْلِ فَيَطْمَعَ الَّذِي فِي قَلْبِهِ مَرَضٌ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فالتغنج والترقق في الصوت هو المحرم لكونه يثير الفتنة لدى الطرف 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صوت البكاء والحزن والجزع فهو يكسر جمود وقساوة القلوب، ولذلك فإن التواريخ مجمعة على أن بكاءها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يثير الحزن والغم‌والضجر والكمد لديهم لا الخفة والميول، فمن ثم ضجوا واعترضوا وتأذوا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القرآن جملة من الشواهد على أن صوت المرأة مع الحشمة و جو العفاف ليس محلا للنهي لاسيما مع تتويجه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بهدف سامي مقدس نظير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مَرْيَمُ اقْنُتِي لِرَبِّكِ وَ اسْجُدِي وَ ارْكَعِي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643"/>
      </w:r>
      <w:r>
        <w:rPr>
          <w:rStyle w:val="FootnoteAnchor"/>
          <w:rtl w:val="true"/>
        </w:rPr>
        <w:footnoteReference w:id="644"/>
      </w:r>
      <w:r>
        <w:rPr>
          <w:rFonts w:ascii="Amiri" w:hAnsi="Amiri" w:eastAsia="Amiri" w:cs="Amiri"/>
          <w:color w:val="111111"/>
          <w:sz w:val="28"/>
          <w:sz w:val="28"/>
          <w:szCs w:val="28"/>
          <w:rtl w:val="true"/>
          <w:lang w:bidi="ar-SA"/>
        </w:rPr>
        <w:t>، والخطاب بلحاظ اعتكافها في 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ما كُنْتَ لَدَيْهِمْ إِذْ يُلْقُونَ أَقْلامَهُمْ أَيُّهُمْ يَكْفُلُ مَرْيَمَ وَ ما كُنْتَ لَدَيْهِمْ إِذْ يَخْتَصِمُونَ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Style w:val="FootnoteAnchor"/>
          <w:rtl w:val="true"/>
        </w:rPr>
        <w:footnoteReference w:id="645"/>
      </w:r>
      <w:r>
        <w:rPr>
          <w:rStyle w:val="FootnoteAnchor"/>
          <w:rtl w:val="true"/>
        </w:rPr>
        <w:footnoteReference w:id="646"/>
      </w:r>
      <w:r>
        <w:rPr>
          <w:rFonts w:ascii="Amiri" w:hAnsi="Amiri" w:eastAsia="Amiri" w:cs="Amiri"/>
          <w:color w:val="111111"/>
          <w:sz w:val="28"/>
          <w:sz w:val="28"/>
          <w:szCs w:val="28"/>
          <w:rtl w:val="true"/>
          <w:lang w:bidi="ar-SA"/>
        </w:rPr>
        <w:t>، وهذا في البيت المقدس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وصفها القرآن بالطهارة والطهر مرتين وبالاصطفاء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أنه يضرب الله مريم مثلا وقدوة كقوله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ضَرَبَ اللّهُ مَثَلاً لِلَّذِينَ آمَنُوا امْرَأَتَ فِرْعَوْنَ </w:t>
      </w:r>
      <w:r>
        <w:rPr>
          <w:rFonts w:eastAsia="Amiri" w:cs="Amiri" w:ascii="Amiri" w:hAnsi="Amiri"/>
          <w:color w:val="111111"/>
          <w:sz w:val="28"/>
          <w:szCs w:val="28"/>
          <w:rtl w:val="true"/>
          <w:lang w:bidi="ar-SA"/>
        </w:rPr>
        <w:t xml:space="preserve">... </w:t>
      </w:r>
      <w:r>
        <w:rPr>
          <w:rStyle w:val="FootnoteAnchor"/>
          <w:rtl w:val="true"/>
        </w:rPr>
        <w:footnoteReference w:id="647"/>
      </w:r>
      <w:r>
        <w:rPr>
          <w:rFonts w:ascii="Amiri" w:hAnsi="Amiri" w:eastAsia="Amiri" w:cs="Amiri"/>
          <w:color w:val="111111"/>
          <w:sz w:val="28"/>
          <w:sz w:val="28"/>
          <w:szCs w:val="28"/>
          <w:rtl w:val="true"/>
          <w:lang w:bidi="ar-SA"/>
        </w:rPr>
        <w:t xml:space="preserve">وَ مَرْيَمَ ابْنَتَ عِمْرانَ الَّتِي أَحْصَنَتْ فَرْجَها فَنَفَخْنا فِيهِ مِنْ رُوحِنا وَ صَدَّقَتْ بِكَلِماتِ رَبِّها وَ كُتُبِهِ وَ كانَتْ مِنَ الْقانِتِينَ </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49"/>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تَرَيِنَّ مِنَ الْبَشَرِ أَحَداً فَقُولِي إِنِّي نَذَرْتُ لِلرَّحْمنِ صَوْماً فَلَنْ أُكَلِّمَ الْيَوْمَ إِنْسِيًّا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فَأَتَتْ بِهِ قَوْمَها تَحْمِلُهُ قالُوا يا مَرْيَمُ لَقَدْ جِئْتِ شَيْئاً فَرِيًّا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أُخْتَ هارُونَ ما كانَ أَبُوكِ امْرَأَ سَوْءٍ وَ ما كانَتْ أُمُّكِ بَغِيًّا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فَأَشارَتْ إِلَيْهِ قالُوا كَيْفَ نُكَلِّمُ مَنْ كانَ فِي الْمَهْدِ </w:t>
      </w:r>
      <w:r>
        <w:rPr>
          <w:rStyle w:val="FootnoteAnchor"/>
        </w:rPr>
        <w:footnoteReference w:id="65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صَبِيًّا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2"/>
      </w:r>
    </w:p>
    <w:p>
      <w:pPr>
        <w:pStyle w:val="BookText"/>
        <w:rPr/>
      </w:pPr>
      <w:r>
        <w:rPr>
          <w:rFonts w:ascii="Amiri" w:hAnsi="Amiri" w:eastAsia="Amiri" w:cs="Amiri"/>
          <w:color w:val="111111"/>
          <w:sz w:val="28"/>
          <w:sz w:val="28"/>
          <w:szCs w:val="28"/>
          <w:rtl w:val="true"/>
          <w:lang w:bidi="ar-SA"/>
        </w:rPr>
        <w:t>وغيرها من المهمات الإلهية التي قامت بها مريم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محافل مواجهة للرجال لكن في أداء من الحشمة والعفاف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تعالى في شأن ابنتي النبي شعيب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وَرَدَ ماءَ مَدْيَنَ وَجَدَ عَلَيْهِ أُمَّةً مِنَ النّاسِ يَسْقُونَ وَ وَجَدَ مِنْ دُونِهِمُ امْرَأَتَيْنِ تَذُودانِ قالَ ما خَطْبُكُما قالَتا لا نَسْقِي حَتّى يُصْدِرَ الرِّعاءُ وَ أَبُونا شَيْخٌ كَبِيرٌ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فَسَقى لَهُما ثُمَّ تَوَلّى إِلَى الظِّلِّ فَقالَ رَبِّ إِنِّي لِما أَنْزَلْتَ إِلَيَّ مِنْ خَيْرٍ فَقِيرٌ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فَجاءَتْهُ إِحْداهُما تَمْشِي عَلَى اسْتِحْياءٍ قالَتْ إِنَّ أَبِي يَدْعُوكَ لِيَجْزِيَكَ أَجْرَ ما سَقَيْتَ لَنا فَلَمّا جاءَهُ وَ قَصَّ عَلَيْهِ الْقَصَصَ قالَ لا تَخَفْ نَجَوْتَ مِنَ الْقَوْمِ الظّالِمِينَ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إِحْداهُما يا أَبَتِ اسْتَأْجِرْهُ إِنَّ خَيْرَ مَنِ اسْتَأْجَرْتَ الْقَوِيُّ الْأَمِينُ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Style w:val="FootnoteAnchor"/>
          <w:rtl w:val="true"/>
        </w:rPr>
        <w:footnoteReference w:id="653"/>
      </w:r>
      <w:r>
        <w:rPr>
          <w:rStyle w:val="FootnoteAnchor"/>
          <w:rtl w:val="true"/>
        </w:rPr>
        <w:footnoteReference w:id="654"/>
      </w:r>
      <w:r>
        <w:rPr>
          <w:rFonts w:ascii="Amiri" w:hAnsi="Amiri" w:eastAsia="Amiri" w:cs="Amiri"/>
          <w:color w:val="111111"/>
          <w:sz w:val="28"/>
          <w:sz w:val="28"/>
          <w:szCs w:val="28"/>
          <w:rtl w:val="true"/>
          <w:lang w:bidi="ar-SA"/>
        </w:rPr>
        <w:t>، وغيرها من الموارد التي استعرضها القرآن الكريم عن المصطفيات والصالحات</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الفصل من تأريخها يدل على أن بكاءها لم يكن محض استنفار سياسي ومحض مظلومية، وإنما هو بكاء حقيقي صادر من أعماقها، ولذا لم تتوقف عنه حتى في خلواتها بعد أن بني لها ذلك البيت والمأتم الخاص، ومما يشهد على ذلك اقتران بكائها بالجوع والعطش والعزوف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753" w:name="pg6917_71394"/>
    </w:p>
    <w:p>
      <w:pPr>
        <w:pStyle w:val="BookText"/>
        <w:rPr/>
      </w:pPr>
      <w:bookmarkEnd w:id="753"/>
      <w:r>
        <w:rPr>
          <w:rFonts w:ascii="Amiri" w:hAnsi="Amiri" w:eastAsia="Amiri" w:cs="Amiri"/>
          <w:color w:val="111111"/>
          <w:sz w:val="28"/>
          <w:sz w:val="28"/>
          <w:szCs w:val="28"/>
          <w:rtl w:val="true"/>
          <w:lang w:bidi="ar-SA"/>
        </w:rPr>
        <w:t>حتى عن الحاجات الطبيعية، وهو ديدن الثاكل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ولا ننكر أن يكون لبكائها فائدة سياسية وهي إبراز ظلامتها، لكنه غاية تبعية، فلو لم تظلم أو يغصب حقها لما نقص من بكائها وألمها وحرقتها درجة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بكاءها يحمل أبعادا وغايات هامة وسنة فاطمية عظيمة، ومن تلك الغايات</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690938_372815092"/>
      <w:bookmarkStart w:id="755" w:name="_Toc268"/>
      <w:bookmarkEnd w:id="754"/>
      <w:r>
        <w:rPr>
          <w:rtl w:val="true"/>
        </w:rPr>
        <w:t>الغاية الأولى</w:t>
      </w:r>
      <w:r>
        <w:rPr>
          <w:rtl w:val="true"/>
        </w:rPr>
        <w:t xml:space="preserve">: </w:t>
      </w:r>
      <w:r>
        <w:rPr>
          <w:rtl w:val="true"/>
        </w:rPr>
        <w:t>بيان فادح رحيل النبي</w:t>
      </w:r>
      <w:r>
        <w:rPr>
          <w:rtl w:val="true"/>
        </w:rPr>
        <w:t>(</w:t>
      </w:r>
      <w:r>
        <w:rPr>
          <w:rtl w:val="true"/>
        </w:rPr>
        <w:t>صلی الله علیه و آله</w:t>
      </w:r>
      <w:r>
        <w:rPr>
          <w:rtl w:val="true"/>
        </w:rPr>
        <w:t>):</w:t>
      </w:r>
      <w:bookmarkEnd w:id="755"/>
    </w:p>
    <w:p>
      <w:pPr>
        <w:pStyle w:val="BookText"/>
        <w:rPr/>
      </w:pPr>
      <w:r>
        <w:rPr>
          <w:rFonts w:ascii="IRNazanin" w:hAnsi="IRNazanin" w:eastAsia="IRNazanin"/>
          <w:color w:val="111111"/>
          <w:sz w:val="28"/>
          <w:sz w:val="28"/>
          <w:szCs w:val="28"/>
          <w:rtl w:val="true"/>
          <w:lang w:bidi="fa-IR"/>
        </w:rPr>
        <w:t>بيان أهمية وعظمة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وضرورة التعلق بشخصيته، وبالتالي التأسي والاقتداء به والاستنان بسنته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لا يحصل إلا أن تبقى صورة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حاضرة وماثلة وراهنة في النفوس والعقول، وهو لا يحصل إلا بشدة تذكره وإحياء اسمه</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في قبال أصحاب السقيفة فقال أبو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بعد من كان منكم يعبد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محمدا قد مات ومن كان منكم يعبد الله فإن الله حي لا يموت قال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محمد الا رسول قد خلت من قبله الرسل إلى قوله الشاكرين</w:t>
      </w:r>
      <w:r>
        <w:rPr>
          <w:rFonts w:eastAsia="IRNazanin" w:cs="IRNazanin"/>
          <w:color w:val="111111"/>
          <w:sz w:val="28"/>
          <w:szCs w:val="28"/>
          <w:rtl w:val="true"/>
          <w:lang w:bidi="fa-IR"/>
        </w:rPr>
        <w:t>)</w:t>
      </w:r>
      <w:r>
        <w:rPr>
          <w:rStyle w:val="FootnoteAnchor"/>
          <w:rtl w:val="true"/>
        </w:rPr>
        <w:footnoteReference w:id="655"/>
      </w:r>
      <w:r>
        <w:rPr>
          <w:rFonts w:ascii="IRNazanin" w:hAnsi="IRNazanin" w:eastAsia="IRNazanin"/>
          <w:color w:val="111111"/>
          <w:sz w:val="28"/>
          <w:sz w:val="28"/>
          <w:szCs w:val="28"/>
          <w:rtl w:val="true"/>
          <w:lang w:bidi="fa-IR"/>
        </w:rPr>
        <w:t>، فلاحظهذا الشعار لهم فإن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 مات بينما شعار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ذكر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 لا يندرس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وشعار السقيفة هو دعوى التعلق بمن كان يعبد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وسيلته فقد 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بينما شعار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الإيمان بمحمد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هيام نوري إلهي في حياته وفي مماته، لاسيما أن رحيله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لازال في أوائله، فأرادت من البداية أن تخط وترسم سُنة في ذكراه لأجيال المسلمين والمؤمنين وهي كيفية ودرجة التعلق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لها من حجية سنت في الدين سنة كبرى وهي شدة التعلق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قبال السقيفة وقريش التي تسعى بكل جهدها لطمس ذكره واماتة اسمه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ألم تحرق السلطة المستولية على مقاليد أمور المسلمين كتب الحديث النبوي وعاقبت الصحابة على رواية الحديث بالاقامة الجبرية لهم لئلا ينتشرون في البلاد فينشرون الحديث النبوي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غير ذلك من طمس الآثار الجغرافية ذات الصلة بالمعالم والمشاهد النبوية، والأعظم تغيير سنن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غير ذلك من ما قامت به السقيفة لمواجهة السنة النبوية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من أعظم صفات أميرالمؤمنين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 اتباع سنن 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أعظم أدوار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إحياء ذكرى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نفوس </w:t>
      </w:r>
      <w:bookmarkStart w:id="756" w:name="pg6917_71396"/>
    </w:p>
    <w:p>
      <w:pPr>
        <w:pStyle w:val="BookText"/>
        <w:rPr/>
      </w:pPr>
      <w:bookmarkEnd w:id="756"/>
      <w:r>
        <w:rPr>
          <w:rFonts w:ascii="Amiri" w:hAnsi="Amiri" w:eastAsia="Amiri" w:cs="Amiri"/>
          <w:color w:val="111111"/>
          <w:sz w:val="28"/>
          <w:sz w:val="28"/>
          <w:szCs w:val="28"/>
          <w:rtl w:val="true"/>
          <w:lang w:bidi="ar-SA"/>
        </w:rPr>
        <w:t>الصدر الأول لتتداعى صدى ذكراه للأجيال اللاحقة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فلاحظ يومنا الراهن كيف يحيي النصارى ذكرى ميلاد المسيح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الكرسمس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فيقيمون العالم والكرة الأرضية ولايقعدونها، وهو إحياء وتعظيم ميلاد نبي من أولي العزم، بينما المسلمون والمؤمنون لا يقوموا بعشر معشار ما يقوم به أؤلئك رغم الفرق الشاسع في الكمال بين عيسى وسيد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مع أن القرآن يبين أنه لا سعادة ولا خلاص للبشر من الأزمات إلا بالتعلق بشخصية سيد 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لم يصف نبيا ولا وصيا بالأوصاف التي ذكرها له نظير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إِنَّكَ لَعَلى خُلُقٍ عَظِيمٍ </w:t>
      </w:r>
      <w:r>
        <w:rPr>
          <w:rFonts w:eastAsia="IRNazanin" w:cs="IRNazanin"/>
          <w:color w:val="111111"/>
          <w:sz w:val="28"/>
          <w:szCs w:val="28"/>
          <w:rtl w:val="true"/>
          <w:lang w:bidi="fa-IR"/>
        </w:rPr>
        <w:t>)</w:t>
      </w:r>
      <w:r>
        <w:rPr>
          <w:rStyle w:val="FootnoteAnchor"/>
          <w:rtl w:val="true"/>
        </w:rPr>
        <w:footnoteReference w:id="656"/>
      </w:r>
      <w:r>
        <w:rPr>
          <w:rStyle w:val="FootnoteAnchor"/>
          <w:rtl w:val="true"/>
        </w:rPr>
        <w:footnoteReference w:id="657"/>
      </w:r>
      <w:r>
        <w:rPr>
          <w:rFonts w:ascii="Amiri" w:hAnsi="Amiri" w:eastAsia="Amiri" w:cs="Amiri"/>
          <w:color w:val="111111"/>
          <w:sz w:val="28"/>
          <w:sz w:val="28"/>
          <w:szCs w:val="28"/>
          <w:rtl w:val="true"/>
          <w:lang w:bidi="ar-SA"/>
        </w:rPr>
        <w:t>أي قدوة للعالمين ليرتقي البشر إلى المعالي</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690940_372815092"/>
      <w:bookmarkStart w:id="758" w:name="_Toc269"/>
      <w:bookmarkEnd w:id="757"/>
      <w:r>
        <w:rPr>
          <w:rtl w:val="true"/>
        </w:rPr>
        <w:t>الغاية الثانية</w:t>
      </w:r>
      <w:r>
        <w:rPr>
          <w:rtl w:val="true"/>
        </w:rPr>
        <w:t xml:space="preserve">: </w:t>
      </w:r>
      <w:r>
        <w:rPr>
          <w:rtl w:val="true"/>
        </w:rPr>
        <w:t>بكاؤها معارضة سياسية</w:t>
      </w:r>
      <w:r>
        <w:rPr>
          <w:rtl w:val="true"/>
        </w:rPr>
        <w:t>:</w:t>
      </w:r>
      <w:bookmarkEnd w:id="75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بكاءها يحمل أيضا طابعا اعتراضيا على نهج السقيفة، وأنه على نقيض سنة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وهديه ومنهاجه، ومن ثم لمس المستوليين على الأمور مدى خطورة الشحن الذي توقده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النفوس جراء بكائها وتذكير الأمة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يعيد للنفوس حيوية تعلقها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ووصاياه، وفي هذا تجييش واستنهاض للأمة تجاه مشروع السقيفة</w:t>
      </w:r>
      <w:r>
        <w:rPr>
          <w:rFonts w:eastAsia="IRNazanin" w:cs="IRNazanin"/>
          <w:color w:val="111111"/>
          <w:sz w:val="28"/>
          <w:szCs w:val="28"/>
          <w:rtl w:val="true"/>
          <w:lang w:bidi="fa-IR"/>
        </w:rPr>
        <w:t xml:space="preserve">. </w:t>
      </w:r>
      <w:bookmarkStart w:id="759" w:name="pg6917_71397"/>
    </w:p>
    <w:p>
      <w:pPr>
        <w:pStyle w:val="Heading4"/>
        <w:numPr>
          <w:ilvl w:val="3"/>
          <w:numId w:val="1"/>
        </w:numPr>
        <w:rPr/>
      </w:pPr>
      <w:bookmarkStart w:id="760" w:name="__RefHeading___Toc1690942_372815092"/>
      <w:bookmarkStart w:id="761" w:name="_Toc270"/>
      <w:bookmarkEnd w:id="759"/>
      <w:bookmarkEnd w:id="760"/>
      <w:r>
        <w:rPr>
          <w:rtl w:val="true"/>
        </w:rPr>
        <w:t>الغاية الثالثة</w:t>
      </w:r>
      <w:r>
        <w:rPr>
          <w:rtl w:val="true"/>
        </w:rPr>
        <w:t xml:space="preserve">: </w:t>
      </w:r>
      <w:r>
        <w:rPr>
          <w:rtl w:val="true"/>
        </w:rPr>
        <w:t>بكاؤها بكاء معرفي</w:t>
      </w:r>
      <w:r>
        <w:rPr>
          <w:rtl w:val="true"/>
        </w:rPr>
        <w:t>:</w:t>
      </w:r>
      <w:bookmarkEnd w:id="761"/>
    </w:p>
    <w:p>
      <w:pPr>
        <w:pStyle w:val="BookText"/>
        <w:rPr/>
      </w:pPr>
      <w:r>
        <w:rPr>
          <w:rFonts w:ascii="IRNazanin" w:hAnsi="IRNazanin" w:eastAsia="IRNazanin"/>
          <w:color w:val="111111"/>
          <w:sz w:val="28"/>
          <w:sz w:val="28"/>
          <w:szCs w:val="28"/>
          <w:rtl w:val="true"/>
          <w:lang w:bidi="fa-IR"/>
        </w:rPr>
        <w:t>لقد كان تعلق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منقطع النظير بحيث فاق العلاقة بين يعقوب ويوسف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وهما نبيان والعلاقة بين زين العابدين وأبيه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روي أنه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كونه بكى طيلة حياته على أبيه إلا أنه تفجع لشدة تفجع جدته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العلاقة المتميزة للصديقة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بأبيها لا محالة متميزة لأنها بين أعظم شخصية في الخلق وأعظم شخصية تأتي في الرتبة الثالثة بعد أبيها، ولا يعرف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بقدرها بعد أميرالمؤمنين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هذا السنخ من القرب المعنوي كيف لا تنجذب الصديقة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بهذه الهالة؟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متواترا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أعظم مصيبة على كل إنسان هي فقده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 يصاب أحد بأعظم خسارة ومصاب من فقده لرسول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الحقيقة التي باح بها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تنم عن مدى الكمال الذي يفقده كل انسان بسبب فقده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فكيف هو حال من يدرك هذه الحقيقة وكان ينهل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ما يمكن لأحد أن ينهل ويتكامل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شدة تفجعها وبكائها كان تربية وتعليما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البشر والمخلوقات بضرورة التعلق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وانه لابد أن يكون تعلقهم به بعد التعلق بالله تعالى بهذا الحجم كمّا وكيفا لينالوا التكامل ويتمكنوا من العروج في مدارج القرب الإلهي</w:t>
      </w:r>
      <w:r>
        <w:rPr>
          <w:rFonts w:eastAsia="IRNazanin" w:cs="IRNazanin"/>
          <w:color w:val="111111"/>
          <w:sz w:val="28"/>
          <w:szCs w:val="28"/>
          <w:rtl w:val="true"/>
          <w:lang w:bidi="fa-IR"/>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2" w:name="pg6917_71400"/>
      <w:bookmarkStart w:id="763" w:name="pg6917_71400"/>
      <w:bookmarkEnd w:id="763"/>
    </w:p>
    <w:p>
      <w:pPr>
        <w:pStyle w:val="Heading3"/>
        <w:numPr>
          <w:ilvl w:val="2"/>
          <w:numId w:val="1"/>
        </w:numPr>
        <w:rPr/>
      </w:pPr>
      <w:bookmarkStart w:id="764" w:name="pg6917_71400"/>
      <w:bookmarkStart w:id="765" w:name="__RefHeading___Toc1690944_372815092"/>
      <w:bookmarkStart w:id="766" w:name="_Toc271"/>
      <w:bookmarkEnd w:id="764"/>
      <w:bookmarkEnd w:id="765"/>
      <w:r>
        <w:rPr>
          <w:rtl w:val="true"/>
        </w:rPr>
        <w:t>المقالة الرَّابعة والعشرون</w:t>
      </w:r>
      <w:r>
        <w:rPr>
          <w:rtl w:val="true"/>
        </w:rPr>
        <w:t xml:space="preserve">: </w:t>
      </w:r>
      <w:r>
        <w:rPr>
          <w:rtl w:val="true"/>
        </w:rPr>
        <w:t>ولايات فاطمة عَليها السلام فِي العوالم الآتية</w:t>
      </w:r>
      <w:bookmarkEnd w:id="766"/>
    </w:p>
    <w:p>
      <w:pPr>
        <w:pStyle w:val="Heading4"/>
        <w:numPr>
          <w:ilvl w:val="3"/>
          <w:numId w:val="1"/>
        </w:numPr>
        <w:rPr/>
      </w:pPr>
      <w:bookmarkStart w:id="767" w:name="__RefHeading___Toc1690946_372815092"/>
      <w:bookmarkStart w:id="768" w:name="_Toc272"/>
      <w:bookmarkEnd w:id="767"/>
      <w:r>
        <w:rPr>
          <w:rtl w:val="true"/>
        </w:rPr>
        <w:t>اشارة</w:t>
      </w:r>
      <w:bookmarkEnd w:id="7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الاعتراض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في فرات الكوفي أن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فاطمة بنت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تحبين أن تأمرين غدا فتطاعين في هذا الخلق عند الحساب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ترضين أن يكون ابنك من حملة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أن يكون أبوك يأتونه يسألونه الشفاعة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أن يكون بعلك يذود الخلق يوم العطش عن الحوض فيسقي منه أولياءه ويذود عنه أعداءه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ترضين أن يكون بعلك قسيم النار يأمر النار فتطيعه يخرج منها من يشاء ويترك من يشاء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ترضين أن تنظرين إلى الملائكة على أرجاء السماء ينظرون إليك وإلى ما تأمرين به وينظرون إلى بعلك قد حضر الخلائق وهو يخاصمهم عند الله فما ترين الله صانع بقاتل ولدك وقاتليك إذا أفلحت حجته على الخلائق وأمرت النار أن تطيعه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ترضين أن تكون الملائكة تبكي لابنك ويأسف عليه كل شئ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ترضين أن يكون من أتاه زائرا في ضمان الله ويكون من أتاه بمنزلة من حج إلى بيت </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بالإلتفات إلى أوصاف وأحكام عالم القيامة الثابتة بالقرآن والآيات المحكمة ندرك من الرواية الآنفة الحاكية لمقامات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العالم عدة أمور وخصائص نذكر هاهنا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صريحة في ثبوت ولاية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الخلق، لا سيما أن يوم الحساب هو يوم ظهور وبروز ونفوذ إرادة الله،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لِمَنِ الْمُلْكُ الْيَوْمَ لِلّهِ الْواحِدِ الْقَهّارِ</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0"/>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يَتَّبِعُونَ الدّاعِيَ لا عِوَجَ لَهُ وَ خَشَعَتِ </w:t>
      </w:r>
      <w:r>
        <w:rPr>
          <w:rStyle w:val="FootnoteAnchor"/>
        </w:rPr>
        <w:footnoteReference w:id="661"/>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الْأَصْواتُ لِلرَّحْمنِ فَلا تَسْمَعُ إِلاّ هَمْساً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 يَقُومُ الرُّوحُ وَ الْمَلائِكَةُ صَفًّا لا يَتَكَلَّمُونَ إِلاّ مَنْ أَذِنَ لَهُ الرَّحْمنُ وَ قالَ صَواباً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5"/>
      </w:r>
    </w:p>
    <w:p>
      <w:pPr>
        <w:pStyle w:val="BookText"/>
        <w:rPr/>
      </w:pPr>
      <w:r>
        <w:rPr>
          <w:rFonts w:ascii="Amiri" w:hAnsi="Amiri" w:eastAsia="Amiri" w:cs="Amiri"/>
          <w:color w:val="111111"/>
          <w:sz w:val="28"/>
          <w:sz w:val="28"/>
          <w:szCs w:val="28"/>
          <w:rtl w:val="true"/>
          <w:lang w:bidi="ar-SA"/>
        </w:rPr>
        <w:t>فالرواية تنبأ أنه في يوم ظهور ملكوت وجبروت الله يكون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ولها طاعة من الخلائق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مقام هذا؟</w:t>
      </w:r>
    </w:p>
    <w:p>
      <w:pPr>
        <w:pStyle w:val="BookText"/>
        <w:rPr/>
      </w:pPr>
      <w:r>
        <w:rPr>
          <w:rStyle w:val="FootnoteAnchor"/>
          <w:rtl w:val="true"/>
        </w:rPr>
        <w:footnoteReference w:id="666"/>
      </w:r>
      <w:r>
        <w:rPr>
          <w:rFonts w:ascii="Amiri" w:hAnsi="Amiri" w:eastAsia="Amiri" w:cs="Amiri"/>
          <w:color w:val="111111"/>
          <w:sz w:val="28"/>
          <w:sz w:val="28"/>
          <w:szCs w:val="28"/>
          <w:rtl w:val="true"/>
          <w:lang w:bidi="ar-SA"/>
        </w:rPr>
        <w:t>وفي الرواية ثلاث جمل تدل على ولايتها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تطاعين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بلحاظ ذلك اليوم الذي وصفه الله في قرآنه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الْوَزْنُ يَوْمَئِذٍ الْحَقُّ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667"/>
      </w:r>
      <w:r>
        <w:rPr>
          <w:rFonts w:ascii="Amiri" w:hAnsi="Amiri" w:eastAsia="Amiri" w:cs="Amiri"/>
          <w:color w:val="111111"/>
          <w:sz w:val="28"/>
          <w:sz w:val="28"/>
          <w:szCs w:val="28"/>
          <w:rtl w:val="true"/>
          <w:lang w:bidi="ar-SA"/>
        </w:rPr>
        <w:t>يكون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آمر ومهيمن</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 الله في مواضع عديدة من القرآن في أوصاف يوم القيامة أن الدقة في التصرفات والنتائج أكثر من أي عالم، أكثر من عالم الدنيا وعالم البرزخ وعالم الرجعة، منها قوله</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لا يَظْلِمُ مِثْقالَ ذَرَّةٍ وَ إِنْ تَكُ حَسَنَةً يُضاعِفْها وَ يُؤْتِ مِنْ لَدُنْهُ أَجْراً عَظِيماً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69"/>
      </w:r>
    </w:p>
    <w:p>
      <w:pPr>
        <w:pStyle w:val="BookText"/>
        <w:rPr/>
      </w:pPr>
      <w:r>
        <w:rPr>
          <w:rFonts w:ascii="Amiri" w:hAnsi="Amiri" w:eastAsia="Amiri" w:cs="Amiri"/>
          <w:color w:val="111111"/>
          <w:sz w:val="28"/>
          <w:sz w:val="28"/>
          <w:szCs w:val="28"/>
          <w:rtl w:val="true"/>
          <w:lang w:bidi="ar-SA"/>
        </w:rPr>
        <w:t>ومنها استحكام التدبير الإلهي في ذلك العالم، وفيه 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عَرَضْنا جَهَنَّمَ يَوْمَئِذٍ لِلْكافِرِينَ عَرْضاً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1"/>
      </w:r>
    </w:p>
    <w:p>
      <w:pPr>
        <w:pStyle w:val="BookText"/>
        <w:rPr/>
      </w:pPr>
      <w:r>
        <w:rPr>
          <w:rFonts w:ascii="Amiri" w:hAnsi="Amiri" w:eastAsia="Amiri" w:cs="Amiri"/>
          <w:color w:val="111111"/>
          <w:sz w:val="28"/>
          <w:sz w:val="28"/>
          <w:szCs w:val="28"/>
          <w:rtl w:val="true"/>
          <w:lang w:bidi="ar-SA"/>
        </w:rPr>
        <w:t>إنه في يوم الجمع ويوم الإرهاب ويوم مراسيم ملكية مهولة لإظهار الهيمنة الإلهية، في ذلك الجو العظيم والمحفل المرهب، يكون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وأمر ونهي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يَوْمَئِذٍ لا تَنْفَعُ الشَّفاعَةُ إِلاّ مَنْ أَذِنَ لَهُ الرَّحْمنُ وَ رَضِيَ لَهُ قَوْلاً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Style w:val="FootnoteAnchor"/>
          <w:rtl w:val="true"/>
        </w:rPr>
        <w:footnoteReference w:id="672"/>
      </w:r>
      <w:r>
        <w:rPr>
          <w:rStyle w:val="FootnoteAnchor"/>
          <w:rtl w:val="true"/>
        </w:rPr>
        <w:footnoteReference w:id="673"/>
      </w:r>
      <w:r>
        <w:rPr>
          <w:rFonts w:ascii="Amiri" w:hAnsi="Amiri" w:eastAsia="Amiri" w:cs="Amiri"/>
          <w:color w:val="111111"/>
          <w:sz w:val="28"/>
          <w:sz w:val="28"/>
          <w:szCs w:val="28"/>
          <w:rtl w:val="true"/>
          <w:lang w:bidi="ar-SA"/>
        </w:rPr>
        <w:t>ففي حين لا تنفع الشفاعة للبعض ويكون للبعض شفاعة، يكون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وأمر ونهي، أي فوق الشفاعة لأن الشفيع وسيط والآمر فيصل وقاض</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الْمُلْكُ يَوْمَئِذٍ لِلّهِ يَحْكُمُ بَيْنَهُمْ فَالَّذِينَ آمَنُوا وَ عَمِلُوا الصّالِحاتِ فِي جَنّاتِ النَّعِيمِ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674"/>
      </w:r>
      <w:r>
        <w:rPr>
          <w:rStyle w:val="FootnoteAnchor"/>
          <w:rtl w:val="true"/>
        </w:rPr>
        <w:footnoteReference w:id="675"/>
      </w:r>
      <w:r>
        <w:rPr>
          <w:rFonts w:ascii="Amiri" w:hAnsi="Amiri" w:eastAsia="Amiri" w:cs="Amiri"/>
          <w:color w:val="111111"/>
          <w:sz w:val="28"/>
          <w:sz w:val="28"/>
          <w:szCs w:val="28"/>
          <w:rtl w:val="true"/>
          <w:lang w:bidi="ar-SA"/>
        </w:rPr>
        <w:t>فكيف يكون لها ملك هناك فتأمر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وأمرها قدرة تصرف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وتكوين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نُفِخَ فِي الصُّورِ فَلا أَنْسابَ بَيْنَهُمْ يَوْمَئِذٍ وَ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يَوْمَئِذٍ يُوَفِّيهِمُ اللّهُ دِينَهُمُ الْحَقَّ وَ يَعْلَمُونَ أَنَّ اللّهَ هُوَ الْحَقُّ الْمُبِينُ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79"/>
      </w:r>
    </w:p>
    <w:p>
      <w:pPr>
        <w:pStyle w:val="BookText"/>
        <w:rPr/>
      </w:pPr>
      <w:r>
        <w:rPr>
          <w:rFonts w:ascii="Amiri" w:hAnsi="Amiri" w:eastAsia="Amiri" w:cs="Amiri"/>
          <w:color w:val="111111"/>
          <w:sz w:val="28"/>
          <w:sz w:val="28"/>
          <w:szCs w:val="28"/>
          <w:rtl w:val="true"/>
          <w:lang w:bidi="ar-SA"/>
        </w:rPr>
        <w:t>فلا يوجد أدنى حيف أو جور أو اشتباه، بل حتى ترك أولى، والحكم كله منسوب لله، بل كله حسب إرادة الله تعالى، وفي هذا الجو المشحون بالعدالة بكل دقائقها يكون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وطاعة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هول ذلك اليوم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فَعَمِيَتْ عَلَيْهِمُ الْأَنْباءُ يَوْمَئِذٍ فَهُمْ لا يَتَساءَلُونَ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Style w:val="FootnoteAnchor"/>
          <w:rtl w:val="true"/>
        </w:rPr>
        <w:footnoteReference w:id="680"/>
      </w:r>
      <w:r>
        <w:rPr>
          <w:rStyle w:val="FootnoteAnchor"/>
          <w:rtl w:val="true"/>
        </w:rPr>
        <w:footnoteReference w:id="681"/>
      </w:r>
      <w:r>
        <w:rPr>
          <w:rFonts w:ascii="Amiri" w:hAnsi="Amiri" w:eastAsia="Amiri" w:cs="Amiri"/>
          <w:color w:val="111111"/>
          <w:sz w:val="28"/>
          <w:sz w:val="28"/>
          <w:szCs w:val="28"/>
          <w:rtl w:val="true"/>
          <w:lang w:bidi="ar-SA"/>
        </w:rPr>
        <w:t>، أي ينسون كل شيء ولا يمكنهم التفكير والتركيز، لكنه في ظل ذلك الجو المشتت للفكر يوجد احاطة للزهراء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آمرة، وهذا يدل على رفعة المقام الروحي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أوصاف القيامة الكبرى 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يَوْمَئِذٍ يَصَّدَّعُونَ </w:t>
      </w:r>
      <w:r>
        <w:rPr>
          <w:rFonts w:eastAsia="Amiri" w:cs="Amiri" w:ascii="Amiri" w:hAnsi="Amiri"/>
          <w:color w:val="111111"/>
          <w:sz w:val="28"/>
          <w:szCs w:val="28"/>
          <w:rtl w:val="true"/>
          <w:lang w:bidi="ar-SA"/>
        </w:rPr>
        <w:t>)</w:t>
      </w:r>
      <w:r>
        <w:rPr>
          <w:rStyle w:val="FootnoteAnchor"/>
          <w:rtl w:val="true"/>
        </w:rPr>
        <w:footnoteReference w:id="682"/>
      </w:r>
      <w:r>
        <w:rPr>
          <w:rStyle w:val="FootnoteAnchor"/>
          <w:rtl w:val="true"/>
        </w:rPr>
        <w:footnoteReference w:id="683"/>
      </w:r>
      <w:r>
        <w:rPr>
          <w:rFonts w:ascii="Amiri" w:hAnsi="Amiri" w:eastAsia="Amiri" w:cs="Amiri"/>
          <w:color w:val="111111"/>
          <w:sz w:val="28"/>
          <w:sz w:val="28"/>
          <w:szCs w:val="28"/>
          <w:rtl w:val="true"/>
          <w:lang w:bidi="ar-SA"/>
        </w:rPr>
        <w:t>، أي لا يمكن للشخص أن يرعى نفسه، لكنها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ترعى الخلق كله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bookmarkStart w:id="769" w:name="pg6917_71405"/>
    </w:p>
    <w:p>
      <w:pPr>
        <w:pStyle w:val="BookText"/>
        <w:rPr/>
      </w:pPr>
      <w:bookmarkEnd w:id="769"/>
      <w:r>
        <w:rPr>
          <w:rFonts w:ascii="Amiri" w:hAnsi="Amiri" w:eastAsia="Amiri" w:cs="Amiri"/>
          <w:color w:val="111111"/>
          <w:sz w:val="28"/>
          <w:sz w:val="28"/>
          <w:szCs w:val="28"/>
          <w:rtl w:val="true"/>
          <w:lang w:bidi="ar-SA"/>
        </w:rPr>
        <w:t>وفي عظمة ذلك اليوم يقول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انْشَقَّتِ السَّماءُ فَهِيَ يَوْمَئِذٍ واهِيَةٌ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684"/>
      </w:r>
      <w:r>
        <w:rPr>
          <w:rStyle w:val="FootnoteAnchor"/>
          <w:rtl w:val="true"/>
        </w:rPr>
        <w:footnoteReference w:id="685"/>
      </w:r>
      <w:r>
        <w:rPr>
          <w:rFonts w:ascii="Amiri" w:hAnsi="Amiri" w:eastAsia="Amiri" w:cs="Amiri"/>
          <w:color w:val="111111"/>
          <w:sz w:val="28"/>
          <w:sz w:val="28"/>
          <w:szCs w:val="28"/>
          <w:rtl w:val="true"/>
          <w:lang w:bidi="ar-SA"/>
        </w:rPr>
        <w:t>، أي يأخذ السماء من عظمة ذلك اليوم الوهي بينما سيدة 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شامخ</w:t>
      </w:r>
      <w:r>
        <w:rPr>
          <w:rFonts w:eastAsia="Amiri" w:cs="Amiri" w:ascii="Amiri" w:hAnsi="Amiri"/>
          <w:color w:val="111111"/>
          <w:sz w:val="28"/>
          <w:szCs w:val="28"/>
          <w:rtl w:val="true"/>
          <w:lang w:bidi="ar-SA"/>
        </w:rPr>
        <w:t>.</w:t>
      </w:r>
    </w:p>
    <w:p>
      <w:pPr>
        <w:pStyle w:val="Heading4"/>
        <w:numPr>
          <w:ilvl w:val="3"/>
          <w:numId w:val="1"/>
        </w:numPr>
        <w:rPr/>
      </w:pPr>
      <w:bookmarkStart w:id="770" w:name="__RefHeading___Toc1690948_372815092"/>
      <w:bookmarkStart w:id="771" w:name="_Toc273"/>
      <w:bookmarkEnd w:id="770"/>
      <w:r>
        <w:rPr>
          <w:rtl w:val="true"/>
        </w:rPr>
        <w:t xml:space="preserve">النبي </w:t>
      </w:r>
      <w:r>
        <w:rPr>
          <w:rtl w:val="true"/>
        </w:rPr>
        <w:t>(</w:t>
      </w:r>
      <w:r>
        <w:rPr>
          <w:rtl w:val="true"/>
        </w:rPr>
        <w:t>صلی الله علیه و آله</w:t>
      </w:r>
      <w:r>
        <w:rPr>
          <w:rtl w:val="true"/>
        </w:rPr>
        <w:t xml:space="preserve">) </w:t>
      </w:r>
      <w:r>
        <w:rPr>
          <w:rtl w:val="true"/>
        </w:rPr>
        <w:t xml:space="preserve">شفيع وفاطمة </w:t>
      </w:r>
      <w:r>
        <w:rPr>
          <w:rtl w:val="true"/>
        </w:rPr>
        <w:t>(</w:t>
      </w:r>
      <w:r>
        <w:rPr>
          <w:rtl w:val="true"/>
        </w:rPr>
        <w:t>عليها السلام</w:t>
      </w:r>
      <w:r>
        <w:rPr>
          <w:rtl w:val="true"/>
        </w:rPr>
        <w:t xml:space="preserve">) </w:t>
      </w:r>
      <w:r>
        <w:rPr>
          <w:rtl w:val="true"/>
        </w:rPr>
        <w:t>حاكم</w:t>
      </w:r>
      <w:r>
        <w:rPr>
          <w:rtl w:val="true"/>
        </w:rPr>
        <w:t>:</w:t>
      </w:r>
      <w:bookmarkEnd w:id="771"/>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بعض فقرات الرواية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ترضين أن يكون أبوك يأتونه يسألونه الشفاعة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هذا المقطع دلالة على تمكين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مكين في الشفاعة للتعبير فيها بالفعل المضارع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يسألونه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أفعال مضارعة تدل على الاستمرار ودوام الطلب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أصل النجاة وفي رفعة المقامات</w:t>
      </w:r>
      <w:r>
        <w:rPr>
          <w:rFonts w:eastAsia="IRNazanin" w:cs="IRNazanin"/>
          <w:color w:val="111111"/>
          <w:sz w:val="28"/>
          <w:szCs w:val="28"/>
          <w:rtl w:val="true"/>
          <w:lang w:bidi="fa-IR"/>
        </w:rPr>
        <w:t>.</w:t>
      </w:r>
    </w:p>
    <w:p>
      <w:pPr>
        <w:pStyle w:val="Heading4"/>
        <w:numPr>
          <w:ilvl w:val="3"/>
          <w:numId w:val="1"/>
        </w:numPr>
        <w:rPr/>
      </w:pPr>
      <w:bookmarkStart w:id="772" w:name="__RefHeading___Toc1690950_372815092"/>
      <w:bookmarkStart w:id="773" w:name="_Toc274"/>
      <w:bookmarkEnd w:id="772"/>
      <w:r>
        <w:rPr>
          <w:rtl w:val="true"/>
        </w:rPr>
        <w:t>اعتراض</w:t>
      </w:r>
      <w:r>
        <w:rPr>
          <w:rtl w:val="true"/>
        </w:rPr>
        <w:t>:</w:t>
      </w:r>
      <w:bookmarkEnd w:id="773"/>
    </w:p>
    <w:p>
      <w:pPr>
        <w:pStyle w:val="BookText"/>
        <w:rPr/>
      </w:pPr>
      <w:r>
        <w:rPr>
          <w:rFonts w:ascii="Amiri" w:hAnsi="Amiri" w:eastAsia="Amiri" w:cs="Amiri"/>
          <w:color w:val="111111"/>
          <w:sz w:val="28"/>
          <w:sz w:val="28"/>
          <w:szCs w:val="28"/>
          <w:rtl w:val="true"/>
          <w:lang w:bidi="ar-SA"/>
        </w:rPr>
        <w:t>وربما يعترض أن ما مرّ من تقرر حاكمية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الحساب هو أعلى مقاما من الشفيع، فكيف يكون لها ما ليس لأبيها؟</w:t>
      </w:r>
    </w:p>
    <w:p>
      <w:pPr>
        <w:pStyle w:val="Heading4"/>
        <w:numPr>
          <w:ilvl w:val="3"/>
          <w:numId w:val="1"/>
        </w:numPr>
        <w:rPr/>
      </w:pPr>
      <w:bookmarkStart w:id="774" w:name="__RefHeading___Toc1690952_372815092"/>
      <w:bookmarkStart w:id="775" w:name="_Toc275"/>
      <w:bookmarkEnd w:id="774"/>
      <w:r>
        <w:rPr>
          <w:rtl w:val="true"/>
        </w:rPr>
        <w:t>جواب الاعتراض</w:t>
      </w:r>
      <w:r>
        <w:rPr>
          <w:rtl w:val="true"/>
        </w:rPr>
        <w:t>:</w:t>
      </w:r>
      <w:bookmarkEnd w:id="775"/>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شفاعة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بلحاظ حاكمية الله لا بلحاظ حاكمية نفسه </w:t>
      </w:r>
    </w:p>
    <w:p>
      <w:pPr>
        <w:pStyle w:val="BookText"/>
        <w:rPr/>
      </w:pPr>
      <w:r>
        <w:rPr>
          <w:rFonts w:ascii="IRNazanin" w:hAnsi="IRNazanin" w:eastAsia="IRNazanin"/>
          <w:color w:val="111111"/>
          <w:sz w:val="28"/>
          <w:sz w:val="28"/>
          <w:szCs w:val="28"/>
          <w:rtl w:val="true"/>
          <w:lang w:bidi="fa-IR"/>
        </w:rPr>
        <w:t>التي هي في طول حاكمية الله تعالى، فضلا عن حاكمية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فبلحاظ هذا المطلب يكون مقام شفاعة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أعظم من مقام حاكمية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فضلا عن حاكمية ابنته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لأنها مرتبطة بحاكمية الله تعالى</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والملاحظ أن المقاطع في الرواية التي تستعرض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ومقامات 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إضافات ونسب للصديقة الطاهرة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بمعنى أن تلك الكمالات في حين أنها كمالات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ارتباط بكمال منسوب لها</w:t>
      </w:r>
      <w:r>
        <w:rPr>
          <w:rFonts w:eastAsia="IRNazanin" w:cs="IRNazanin"/>
          <w:color w:val="111111"/>
          <w:sz w:val="28"/>
          <w:szCs w:val="28"/>
          <w:rtl w:val="true"/>
          <w:lang w:bidi="fa-IR"/>
        </w:rPr>
        <w:t xml:space="preserve">. </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76" w:name="pg6917_71408"/>
      <w:bookmarkStart w:id="777" w:name="pg6917_71408"/>
      <w:bookmarkEnd w:id="777"/>
    </w:p>
    <w:p>
      <w:pPr>
        <w:pStyle w:val="Heading2"/>
        <w:numPr>
          <w:ilvl w:val="1"/>
          <w:numId w:val="1"/>
        </w:numPr>
        <w:rPr/>
      </w:pPr>
      <w:bookmarkStart w:id="778" w:name="pg6917_71408"/>
      <w:bookmarkStart w:id="779" w:name="__RefHeading___Toc1690954_372815092"/>
      <w:bookmarkStart w:id="780" w:name="_Toc276"/>
      <w:bookmarkEnd w:id="778"/>
      <w:bookmarkEnd w:id="779"/>
      <w:r>
        <w:rPr>
          <w:rtl w:val="true"/>
        </w:rPr>
        <w:t>فهرس الموضوعات</w:t>
      </w:r>
      <w:bookmarkEnd w:id="780"/>
    </w:p>
    <w:p>
      <w:pPr>
        <w:pStyle w:val="BookText"/>
        <w:rPr/>
      </w:pP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مقدمة المقرر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الضابطة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المحكمات وطبقاتها الضابطة لمعرفتها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كيف نتعرف عَلَى طبقات المحكمات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ولاية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مثبتة في أم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وقفة مَعَ السِّيّد المرتضى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الضابطة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العقائد فوق عالم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الضابطة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 عن المعارف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الضابطة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العقيدة رؤية لماض أم منهج لحاضر ومستقبل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الضابطة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الفضائل ترجمانها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الضابطة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القرآن والزيارات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الضابطة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بالنبوة أعظم من الاعتقاد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الضابطة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أنحاء ارتباط الحجج بالبشر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الضابطة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المقامات المشتركة بين الخمسة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الضابطة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إمامة رسول الله صلى الله عليه وآله وسلم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المقالة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الزهراء عَليها السلام فِي أصول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ملكها فِي العوالم الآتية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تلقين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الشاهد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اعتراف أبي بكر بمقامات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المقالة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الاعتقاد بها عليها السلام فريضة مودة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المقالة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نورية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الزهراء عليها السلام بضعة روح الوجود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أنحاء القربى</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إجمال مقامات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كتب المتكلمين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المقالة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المقامات الاصطفائية في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المحدثة وسام إلهي عظيم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محدثة من الملائكة والروح الأمري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المقالة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المحدثة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IRNazanin" w:hAnsi="IRNazanin" w:eastAsia="IRNazanin"/>
          <w:color w:val="111111"/>
          <w:sz w:val="28"/>
          <w:sz w:val="28"/>
          <w:szCs w:val="28"/>
          <w:rtl w:val="true"/>
          <w:lang w:bidi="fa-IR"/>
        </w:rPr>
        <w:t xml:space="preserve">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رواة عن كل طبقات وجود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المحدث مرتبط بروح من أرواح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المقالة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مصحف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المطلب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مراسيم تسليم المصحف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العلوم المودعة فِي مصحفها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المطلب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إشراف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الإمامة الإلهية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البعد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النورية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البُعد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النورية تثبت الحجية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المقالة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أحد مقامات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كلام المجلسي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المقام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ثالثة الحجج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 بيت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الارتباط بين أرواحهم والعرش</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ارتباطهم بالعرش معراج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امتداد صرح بيوت أرواحهم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المقالة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إرهاصات النبوة فِي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تكرر نزول الملائكة العظام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التعبير عما تتلقاه بالنزول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على الخصائص الاصطفائية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التولد من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ممزوج بالجينات النبوية</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توصيفها ببنوة أوصاف مقامات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164</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مصحف فاطمة فيه تنزيل وتأويل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علم جمع الجمع النبوي لدى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ارهاصات الوحي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ذكر شؤونها وصلاحياتها من المصحف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المصحف أكبر من القُرآن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المقالة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الكفوئية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منهج الاستدلال على المقامات</w:t>
      </w:r>
      <w:r>
        <w:rPr>
          <w:rFonts w:eastAsia="IRNazanin" w:cs="IRNazanin"/>
          <w:color w:val="111111"/>
          <w:sz w:val="28"/>
          <w:szCs w:val="28"/>
          <w:rtl w:val="true"/>
          <w:lang w:bidi="fa-IR"/>
        </w:rPr>
        <w:t>:...</w:t>
      </w:r>
      <w:r>
        <w:rPr>
          <w:rFonts w:eastAsia="IRNazanin" w:cs="IRNazanin"/>
          <w:color w:val="111111"/>
          <w:sz w:val="28"/>
          <w:szCs w:val="28"/>
          <w:lang w:bidi="fa-IR"/>
        </w:rPr>
        <w:t>183</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حديثا الثقلين والكفؤية قرآنيان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فوائد من حديث الكفوئية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الفائدة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المديح الشخصي في القرآن اصطفاء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إرجاع معادلات الروايات للقرآن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الفائدة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أسمائي جامع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ascii="Amiri" w:hAnsi="Amiri" w:eastAsia="Amiri" w:cs="Amiri"/>
          <w:color w:val="111111"/>
          <w:sz w:val="28"/>
          <w:sz w:val="28"/>
          <w:szCs w:val="28"/>
          <w:rtl w:val="true"/>
          <w:lang w:bidi="ar-SA"/>
        </w:rPr>
        <w:t>الفائدة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 رتبتها على الأنبياء ما عدا الخاتم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لفتة معرفية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اشكالية الكفؤية الاجتماعية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تقريب ثالث لحديث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تنافسهما قربي لا قبلي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وصيتها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وشراكتهما في الأمر</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المقالة الحادية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شراكتها لعلي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213</w:t>
      </w:r>
    </w:p>
    <w:p>
      <w:pPr>
        <w:pStyle w:val="BookText"/>
        <w:rPr/>
      </w:pPr>
      <w:r>
        <w:rPr>
          <w:rFonts w:ascii="IRNazanin" w:hAnsi="IRNazanin" w:eastAsia="IRNazanin"/>
          <w:color w:val="111111"/>
          <w:sz w:val="28"/>
          <w:sz w:val="28"/>
          <w:szCs w:val="28"/>
          <w:rtl w:val="true"/>
          <w:lang w:bidi="fa-IR"/>
        </w:rPr>
        <w:t>رتبة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218</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الحسنين ثم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الثانية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تزويج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سر هول وعظمة تزويج علي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أمر 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الله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الحفاوة الملكوتية لزواجهما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زواج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بيد الله</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 في الجنة الابدية قبل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الحفاوة بزواجها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صلة بولايتها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مهرها توليّة الهية لها على شؤون العالم كله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تبرّك الملائكة المباركين ببركات 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محورية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كفؤ لعلي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الرتبة</w:t>
      </w:r>
      <w:r>
        <w:rPr>
          <w:rFonts w:eastAsia="IRNazanin" w:cs="IRNazanin"/>
          <w:color w:val="111111"/>
          <w:sz w:val="28"/>
          <w:szCs w:val="28"/>
          <w:rtl w:val="true"/>
          <w:lang w:bidi="fa-IR"/>
        </w:rPr>
        <w:t>:...</w:t>
      </w:r>
      <w:r>
        <w:rPr>
          <w:rFonts w:eastAsia="IRNazanin" w:cs="IRNazanin"/>
          <w:color w:val="111111"/>
          <w:sz w:val="28"/>
          <w:szCs w:val="28"/>
          <w:lang w:bidi="fa-IR"/>
        </w:rPr>
        <w:t>229</w:t>
      </w:r>
    </w:p>
    <w:p>
      <w:pPr>
        <w:pStyle w:val="BookText"/>
        <w:rPr/>
      </w:pPr>
      <w:r>
        <w:rPr>
          <w:rFonts w:ascii="Amiri" w:hAnsi="Amiri" w:eastAsia="Amiri" w:cs="Amiri"/>
          <w:color w:val="111111"/>
          <w:sz w:val="28"/>
          <w:sz w:val="28"/>
          <w:szCs w:val="28"/>
          <w:rtl w:val="true"/>
          <w:lang w:bidi="ar-SA"/>
        </w:rPr>
        <w:t>انفعال العرش وما دونه بزواجها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 الداني بالعالي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تولي الله لزواجهما لكونه اقتران نظم وتدبير 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و المؤاخاة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التراتبية بين الثلاثة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قران كفؤية في عالم الملكوت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زواجهما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القران الأسمائي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المؤاخاة بين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والوصي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نورية</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التآلف في الولايات الاصطفائية سر عظمة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تفوق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امتحان الولاية تدبير الملائكة</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نبراس في تدبير الولاية لِكُلِّ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طبقات الملكوت وطبقات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اختصام أصحاب الولايات الإلهية في الملكوت والملك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النقطة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الولادة في الكعبة والتزويج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المقالة 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كفؤيته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وتقدمه على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اللون المشترك في دائرة الحجج لا ينافي التفاضل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دائرة التسعة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تتلو دائرة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شواهد تقدم مقام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BookText"/>
        <w:rPr/>
      </w:pPr>
      <w:r>
        <w:rPr>
          <w:rFonts w:ascii="IRNazanin" w:hAnsi="IRNazanin" w:eastAsia="IRNazanin"/>
          <w:color w:val="111111"/>
          <w:sz w:val="28"/>
          <w:sz w:val="28"/>
          <w:szCs w:val="28"/>
          <w:rtl w:val="true"/>
          <w:lang w:bidi="fa-IR"/>
        </w:rPr>
        <w:t>أيّهما أقرب للنبي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أم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ascii="Amiri" w:hAnsi="Amiri" w:eastAsia="Amiri" w:cs="Amiri"/>
          <w:color w:val="111111"/>
          <w:sz w:val="28"/>
          <w:sz w:val="28"/>
          <w:szCs w:val="28"/>
          <w:rtl w:val="true"/>
          <w:lang w:bidi="ar-SA"/>
        </w:rPr>
        <w:t>المقالة 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ولاية الأمر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ثبوت ما وراء الإمامة السياسية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ولاية أمر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وراثة من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إنعكاس ولاية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الملكوتية في الشؤون الخطيرة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الأبعاد الثابتة من ولاية الأمر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سؤدد وطهارة وحجية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 في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أدلّة ولايتها الأمريّة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خلو كتب الكلام عن نسبة عنوان ولاية الأمر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ولايتها للأمر بمعناه الأرضي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الفرق بين الآمرية الدينية والفرعونية الدكتاتورية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تروّي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 ولاية إلى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المقالة 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تعريف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حقيقة الإنسان لا في بدنه ولا في عقله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بل في كماله النهائي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التعريف الوحياني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المقالة 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وفلسفة ظلامة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الدَّليل عَلَى وقوع ظلاماتها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تحليل السياقات الطبيعية للحدث وسيلة لفهمه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اهمال القصاصات المحتملة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تغريد خارج سرب فطرة البشر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الحجج المجموعية دون الحجج المستقلة نبع الحقيقة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بعض أنماط تنقية التراث تعمية على الحقائق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تراكم وتوزّع قصاصات ظلامتهم في كتب المسلمين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292</w:t>
      </w:r>
    </w:p>
    <w:p>
      <w:pPr>
        <w:pStyle w:val="BookText"/>
        <w:rPr/>
      </w:pPr>
      <w:r>
        <w:rPr>
          <w:rFonts w:ascii="Amiri" w:hAnsi="Amiri" w:eastAsia="Amiri" w:cs="Amiri"/>
          <w:color w:val="111111"/>
          <w:sz w:val="28"/>
          <w:sz w:val="28"/>
          <w:szCs w:val="28"/>
          <w:rtl w:val="true"/>
          <w:lang w:bidi="ar-SA"/>
        </w:rPr>
        <w:t>التسرّع في نفي الأحداث مناقض للمنهج العلمي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فلسفات إثبات ظلامتها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الفلسفة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إحياء المظلومية إحياء للمنهج القويم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الفلسفة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الظلامات تمييز للقدوات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علل تصفية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العلة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حيلولة وجود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العلة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تصفيتها لمصادرة حقها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العلة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شرعيتها المحكمة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اسقاط لشرعيتهم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الشاهد الأوَّل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الشاهد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الفرية على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فرية على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اشتراك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وبضعته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شدة الظلامة</w:t>
      </w:r>
      <w:r>
        <w:rPr>
          <w:rFonts w:eastAsia="IRNazanin" w:cs="IRNazanin"/>
          <w:color w:val="111111"/>
          <w:sz w:val="28"/>
          <w:szCs w:val="28"/>
          <w:rtl w:val="true"/>
          <w:lang w:bidi="fa-IR"/>
        </w:rPr>
        <w:t>:...</w:t>
      </w:r>
      <w:r>
        <w:rPr>
          <w:rFonts w:eastAsia="IRNazanin" w:cs="IRNazanin"/>
          <w:color w:val="111111"/>
          <w:sz w:val="28"/>
          <w:szCs w:val="28"/>
          <w:lang w:bidi="fa-IR"/>
        </w:rPr>
        <w:t>312</w:t>
      </w:r>
    </w:p>
    <w:p>
      <w:pPr>
        <w:pStyle w:val="BookText"/>
        <w:rPr/>
      </w:pPr>
      <w:r>
        <w:rPr>
          <w:rFonts w:ascii="Amiri" w:hAnsi="Amiri" w:eastAsia="Amiri" w:cs="Amiri"/>
          <w:color w:val="111111"/>
          <w:sz w:val="28"/>
          <w:sz w:val="28"/>
          <w:szCs w:val="28"/>
          <w:rtl w:val="true"/>
          <w:lang w:bidi="ar-SA"/>
        </w:rPr>
        <w:t>المقالة 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مضامين رثاء علي لفاطمة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معنى زيارته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نيابة عن النازلة ببقعته</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IRNazanin" w:hAnsi="IRNazanin" w:eastAsia="IRNazanin"/>
          <w:color w:val="111111"/>
          <w:sz w:val="28"/>
          <w:sz w:val="28"/>
          <w:szCs w:val="28"/>
          <w:rtl w:val="true"/>
          <w:lang w:bidi="fa-IR"/>
        </w:rPr>
        <w:t>أسرار سرعة لحوق الزهراء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فقد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خسارة لا تعوض</w:t>
      </w:r>
      <w:r>
        <w:rPr>
          <w:rFonts w:eastAsia="IRNazanin" w:cs="IRNazanin"/>
          <w:color w:val="111111"/>
          <w:sz w:val="28"/>
          <w:szCs w:val="28"/>
          <w:rtl w:val="true"/>
          <w:lang w:bidi="fa-IR"/>
        </w:rPr>
        <w:t>:...</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رجوع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مرهون باستحقاق البشرية</w:t>
      </w:r>
      <w:r>
        <w:rPr>
          <w:rFonts w:eastAsia="IRNazanin" w:cs="IRNazanin"/>
          <w:color w:val="111111"/>
          <w:sz w:val="28"/>
          <w:szCs w:val="28"/>
          <w:rtl w:val="true"/>
          <w:lang w:bidi="fa-IR"/>
        </w:rPr>
        <w:t>:...</w:t>
      </w:r>
      <w:r>
        <w:rPr>
          <w:rFonts w:eastAsia="IRNazanin" w:cs="IRNazanin"/>
          <w:color w:val="111111"/>
          <w:sz w:val="28"/>
          <w:szCs w:val="28"/>
          <w:lang w:bidi="fa-IR"/>
        </w:rPr>
        <w:t>327</w:t>
      </w:r>
    </w:p>
    <w:p>
      <w:pPr>
        <w:pStyle w:val="BookText"/>
        <w:rPr/>
      </w:pPr>
      <w:r>
        <w:rPr>
          <w:rFonts w:ascii="Amiri" w:hAnsi="Amiri" w:eastAsia="Amiri" w:cs="Amiri"/>
          <w:color w:val="111111"/>
          <w:sz w:val="28"/>
          <w:sz w:val="28"/>
          <w:szCs w:val="28"/>
          <w:rtl w:val="true"/>
          <w:lang w:bidi="ar-SA"/>
        </w:rPr>
        <w:t>صرعت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عمد ومكابرة ومباغتة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المقالة 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الحوراء الأنسية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الجنة لصلب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تفعّل كمالاتها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بدء وجودها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338</w:t>
      </w:r>
    </w:p>
    <w:p>
      <w:pPr>
        <w:pStyle w:val="BookText"/>
        <w:rPr/>
      </w:pPr>
      <w:r>
        <w:rPr>
          <w:rFonts w:ascii="Amiri" w:hAnsi="Amiri" w:eastAsia="Amiri" w:cs="Amiri"/>
          <w:color w:val="111111"/>
          <w:sz w:val="28"/>
          <w:sz w:val="28"/>
          <w:szCs w:val="28"/>
          <w:rtl w:val="true"/>
          <w:lang w:bidi="ar-SA"/>
        </w:rPr>
        <w:t>آثار الكمالات الملكوتية على بدنها المادي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جسمها الظلي لم يودع في الأصلاب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343</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نورها لآدم تقدم لخلقتها نورا وولاية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فائدة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المنصورة وولايتها في الملكوت ومقامات 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المقالة 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حوارية علي وفاطمة 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الأدب الملتزم في حواريات الأولياء إظهار للمقامات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الأدب السائد بين الأصفياء لا نظير لَهُ فِي المواقع الاعتبارية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349</w:t>
      </w:r>
    </w:p>
    <w:p>
      <w:pPr>
        <w:pStyle w:val="BookText"/>
        <w:rPr/>
      </w:pPr>
      <w:r>
        <w:rPr>
          <w:rFonts w:ascii="Amiri" w:hAnsi="Amiri" w:eastAsia="Amiri" w:cs="Amiri"/>
          <w:color w:val="111111"/>
          <w:sz w:val="28"/>
          <w:sz w:val="28"/>
          <w:szCs w:val="28"/>
          <w:rtl w:val="true"/>
          <w:lang w:bidi="ar-SA"/>
        </w:rPr>
        <w:t>تشابه وفوارق حوارية علي وفاطمة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لحوارية موسى وهارون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350</w:t>
      </w:r>
    </w:p>
    <w:p>
      <w:pPr>
        <w:pStyle w:val="BookText"/>
        <w:rPr/>
      </w:pPr>
      <w:r>
        <w:rPr>
          <w:rFonts w:ascii="Amiri" w:hAnsi="Amiri" w:eastAsia="Amiri" w:cs="Amiri"/>
          <w:color w:val="111111"/>
          <w:sz w:val="28"/>
          <w:sz w:val="28"/>
          <w:szCs w:val="28"/>
          <w:rtl w:val="true"/>
          <w:lang w:bidi="ar-SA"/>
        </w:rPr>
        <w:t>نبرة الأدب بين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افصاح عن تفاوت الصلاحيات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المقالة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مقاماتها وهيمنتها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مقامات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مغيبة في الاوساط العلمية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w:t>
      </w:r>
    </w:p>
    <w:p>
      <w:pPr>
        <w:pStyle w:val="BookText"/>
        <w:rPr/>
      </w:pPr>
      <w:r>
        <w:rPr>
          <w:rFonts w:ascii="Amiri" w:hAnsi="Amiri" w:eastAsia="Amiri" w:cs="Amiri"/>
          <w:color w:val="111111"/>
          <w:sz w:val="28"/>
          <w:sz w:val="28"/>
          <w:szCs w:val="28"/>
          <w:rtl w:val="true"/>
          <w:lang w:bidi="ar-SA"/>
        </w:rPr>
        <w:t>أم مقاماتها هو هيمنة كل فضائها على فضائل أولادها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متمايزة عن النبيين وبين أفرادها تمايز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المنبة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هيمنتها العلمية على علم أولادها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قصور البحوث الكلامية عن استيعاب منظومة العقائد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المنبة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مسرح الشجاعة والجرأة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التراتبية في الفضل في دائرة أهل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مأمورية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جملة من الموارد بإنفاذ أمر 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أدلة هيمنة مقامها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مقام الحسنين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384</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الكفؤية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الطبقة النورية باللغة الفلسفية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p>
    <w:p>
      <w:pPr>
        <w:pStyle w:val="BookText"/>
        <w:rPr/>
      </w:pPr>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هيمنة مصحفها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السؤال تحر عن الحقيقة لا إنكارها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الدليل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آمريتها في عالم الآخرة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الميزان والحسنان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الكفتان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الدليل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بحر علم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ascii="IRNazanin" w:hAnsi="IRNazanin" w:eastAsia="IRNazanin"/>
          <w:color w:val="111111"/>
          <w:sz w:val="28"/>
          <w:sz w:val="28"/>
          <w:szCs w:val="28"/>
          <w:rtl w:val="true"/>
          <w:lang w:bidi="fa-IR"/>
        </w:rPr>
        <w:t>علي وفاطمة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رافدان للمعرفة الكاملة بالنبي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405</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منهاج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محكم على مناهج الأئمة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المقالة الواحدة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الزهراء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عدد خطب الزهراء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تعدد خطبها تعبير عن مدوامة مقاومتها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الخطبة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مقام ولايتها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المحاسب والحاكم على المهاجرين والأنصار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الخطبة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مسؤوليتها عَليها السلام حفظ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421</w:t>
      </w:r>
    </w:p>
    <w:p>
      <w:pPr>
        <w:pStyle w:val="BookText"/>
        <w:rPr/>
      </w:pPr>
      <w:r>
        <w:rPr>
          <w:rFonts w:ascii="Amiri" w:hAnsi="Amiri" w:eastAsia="Amiri" w:cs="Amiri"/>
          <w:color w:val="111111"/>
          <w:sz w:val="28"/>
          <w:sz w:val="28"/>
          <w:szCs w:val="28"/>
          <w:rtl w:val="true"/>
          <w:lang w:bidi="ar-SA"/>
        </w:rPr>
        <w:t>الخطبة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وفاطمة ركنا الولاية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المقالة 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إقرار أبو بكر لفاطمة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IRNazanin" w:hAnsi="IRNazanin" w:eastAsia="IRNazanin"/>
          <w:color w:val="111111"/>
          <w:sz w:val="28"/>
          <w:sz w:val="28"/>
          <w:szCs w:val="28"/>
          <w:rtl w:val="true"/>
          <w:lang w:bidi="fa-IR"/>
        </w:rPr>
        <w:t>شرح المقامات</w:t>
      </w:r>
      <w:r>
        <w:rPr>
          <w:rFonts w:eastAsia="IRNazanin" w:cs="IRNazanin"/>
          <w:color w:val="111111"/>
          <w:sz w:val="28"/>
          <w:szCs w:val="28"/>
          <w:rtl w:val="true"/>
          <w:lang w:bidi="fa-IR"/>
        </w:rPr>
        <w:t>...</w:t>
      </w:r>
      <w:r>
        <w:rPr>
          <w:rFonts w:eastAsia="IRNazanin" w:cs="IRNazanin"/>
          <w:color w:val="111111"/>
          <w:sz w:val="28"/>
          <w:szCs w:val="28"/>
          <w:lang w:bidi="fa-IR"/>
        </w:rPr>
        <w:t>437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عين الحجة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منطق الرسالة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سيدة أمة ابيك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الشجرة الطيبة لبنيك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حكمك نافذ</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أنت معدن الحكمة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موطن الهدى والرحمة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442</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ركن الدِّين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الخيرة المنتجبون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الخير أدلتنا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الأُمَّة عَلَى الخير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وإلى الجنة مسالكنا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الأُمَّة للجنة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خيرة النساء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بنت خير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الآباء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صدق الله ورسوله وصدقت ابنته</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سابقة في وفور عقلك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مردودة عن حقك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عدوت رأي رسول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ذكرته أم سلمة من مقامات وشؤون لفاطمة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الحوراء بين الانس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النفس للنفس</w:t>
      </w:r>
      <w:r>
        <w:rPr>
          <w:rFonts w:eastAsia="IRNazanin" w:cs="IRNazanin"/>
          <w:color w:val="111111"/>
          <w:sz w:val="28"/>
          <w:szCs w:val="28"/>
          <w:rtl w:val="true"/>
          <w:lang w:bidi="fa-IR"/>
        </w:rPr>
        <w:t>:...</w:t>
      </w:r>
      <w:r>
        <w:rPr>
          <w:rFonts w:eastAsia="IRNazanin" w:cs="IRNazanin"/>
          <w:color w:val="111111"/>
          <w:sz w:val="28"/>
          <w:szCs w:val="28"/>
          <w:lang w:bidi="fa-IR"/>
        </w:rPr>
        <w:t>451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ربيت في حجور الأنبياء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تداولتها أيدي الملائكة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ونمت في حجور الطاهرات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ونشأت خير منشأ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وربيت خير مربّى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أتزعمون أن رسول الله حرم عليها ميراثه ولم يعلمها؟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وهي خيرة النسوان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وأم سادة الشبان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وعديلة مريم ابنة عمران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وحليلة ليث الأقران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تمت بأبيها رسالات ربه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لقد كان يشفق عليها من الحر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المقالة 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شدة بكاء الزهراء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rtl w:val="true"/>
          <w:lang w:bidi="fa-IR"/>
        </w:rPr>
        <w:t>الغاية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فادح رحيل النبي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الغاية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معارضة سياسية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الغاية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بكاؤها بكاء معرفي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المقالة 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ولايات فاطمة عَليها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IRNazanin" w:hAnsi="IRNazanin" w:eastAsia="IRNazanin"/>
          <w:color w:val="111111"/>
          <w:sz w:val="28"/>
          <w:sz w:val="28"/>
          <w:szCs w:val="28"/>
          <w:rtl w:val="true"/>
          <w:lang w:bidi="fa-IR"/>
        </w:rPr>
        <w:t xml:space="preserve">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شفيع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اعتراض</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جواب الاعتراض</w:t>
      </w:r>
      <w:r>
        <w:rPr>
          <w:rFonts w:eastAsia="IRNazanin" w:cs="IRNazanin"/>
          <w:color w:val="111111"/>
          <w:sz w:val="28"/>
          <w:szCs w:val="28"/>
          <w:rtl w:val="true"/>
          <w:lang w:bidi="fa-IR"/>
        </w:rPr>
        <w:t>:...</w:t>
      </w:r>
      <w:r>
        <w:rPr>
          <w:rFonts w:eastAsia="IRNazanin" w:cs="IRNazanin"/>
          <w:color w:val="111111"/>
          <w:sz w:val="28"/>
          <w:szCs w:val="28"/>
          <w:lang w:bidi="fa-IR"/>
        </w:rPr>
        <w:t>476</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فهرس الموضوعات</w:t>
      </w:r>
      <w:r>
        <w:rPr>
          <w:rFonts w:eastAsia="IRNazanin" w:cs="IRNazanin"/>
          <w:color w:val="111111"/>
          <w:sz w:val="28"/>
          <w:szCs w:val="28"/>
          <w:rtl w:val="true"/>
          <w:lang w:bidi="fa-IR"/>
        </w:rPr>
        <w:t>...</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الابطحي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زين العابدين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103</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Pr>
        <w:t>265</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Pr>
        <w:t>104</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Pr>
        <w:t>218</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السيد هاشم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285</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الفضائل،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71</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الشيخ الصدوق </w:t>
      </w:r>
      <w:r>
        <w:rPr>
          <w:rFonts w:eastAsia="IRNazanin" w:cs="IRNazanin"/>
          <w:b w:val="false"/>
          <w:bCs w:val="false"/>
          <w:i w:val="false"/>
          <w:iCs w:val="false"/>
          <w:color w:val="333333"/>
          <w:sz w:val="20"/>
          <w:szCs w:val="20"/>
        </w:rPr>
        <w:t>298</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81</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البرقي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احمد بن محمد بن خالد البرقي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الخرائج والجرائح ، قطب الدين الراوندي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20</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 حسن بن سليمان الحلي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الصدوق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 الشيخ الصدوق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المغازلي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53</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الصدوق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 العلامة المجلسي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 جعفر بن محمد بن قولويه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الصدوق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الصدوق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الآلوسي ، الآلوسي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246</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248</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ابراهيم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التغابن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45</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24</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 الشيخ الصدوق</w:t>
      </w:r>
      <w:r>
        <w:rPr>
          <w:rFonts w:eastAsia="IRNazanin" w:cs="IRNazanin"/>
          <w:b w:val="false"/>
          <w:bCs w:val="false"/>
          <w:i w:val="false"/>
          <w:iCs w:val="false"/>
          <w:color w:val="333333"/>
          <w:sz w:val="20"/>
          <w:szCs w:val="20"/>
        </w:rPr>
        <w:t>298</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الأئمة أعطوا الجفر والجامعة ومصحف فاطمة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القمي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العرش، محمد بن عثمان ابن أبي شيبه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على علو مقام إسرافيل على جبرائيل عدة شواهد منها ما ورد في روايات كثيرة أن جبرئيل يحدث عن اسرافيل وأسرافيل عن الله أو عن اللوح ومثاله ما رواه في معاني الأخبار بسنده عن علي بن موسى الرضا عن آبائه عن النبي ، عن جبرئيل ، عن ميكائيل، عن إسرافيل، عن اللوح، عن القلم،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الله تبارك وتعالى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ولاية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صلوات الله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حصني، فمن دخل حصني أمن ناري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والتبصرة، علي ابن بابويه القمي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النورين، أبو الحسن المرندي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السيد في مدينة المعاجز، ويشهد له ما رواه في بصائر الدرجات بسند عال عن حذيفة بن أسعد قال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تكاملت النبوة لنبي في الأظلة حتى عرضت عليه ولايتي وولاية أهل بيتي ومثلوا له فأقروا بطاعتهم وولايتهم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 الكوفي، فرات بن ابراهيم الكوفي</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السيد شرف الدين علي الحسيني الاسترابادي الغروي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105</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54</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المدثر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السيد شرف الدين علي الحسيني الاسترابادي الغروي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كنز جامع الفوائد</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 السيد شرف الدين علي الحسيني الاسترابادي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Pr>
        <w:t>256/6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 السيد ابن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آشوب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الصفار</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وإذا تقرر هذا فقد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الكمال المذكور في الحديث يعني به النبوة فيلزم عليه أن تكون 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آسية نبيتين، وقد قيل بذلك، والصحيح أن مريم نبية، لأن الله تعالى أوحى إليها بواسطة الملك كما أوحى إلى سائر النبيين حسب ما تقدم ويأتي بيانه أيضا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وأما آسية فلم يرد ما يدل على نبوتها دلالة واضحة بل على صديقيتها وفضلها، على ما يأتي بيانه في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فظاهر القرآن والأحاديث يقتضي أن مريم أفضل من جميع نساء العالم من حواء إلى آخر امرأة تقوم عليها الساعة، فإن الملائكة قد بلغتها الوحي عن الله عز وجل بالتكليف والاخبار والبشارة كما بلغت سائر الأنبياء ، فهي إذا نبية والنبي أفضل من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القرطبي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الشيخ علي النمازي الشاهرودي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الشيخ علي النمازي الشاهرودي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219</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الأبرار ونصوص الأخيار، الزمخشري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الاربلي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جامع الفوائد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الظاهرة في فضائل العترة الطاهرة، السيد شرف الدين علي الحسيني الاسترابادي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فرات بن ابراهيم الكوفي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الأبرار، السيد هاشم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الباري، ابن حجر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كنز العمال، المتقي الهندي</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أمير المؤمنين، محمد بن سليمان الكوفي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مناقب علي بن ابي طالب ، بن المغازلي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الروضة في فضائل أمير المؤمنين ، شاذان بن جبرئيل القمي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الطرائف في معرفة مذهب الطوائف ، السيد بن طاووس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الابرار، السيد هاشم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الاربلي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الشيخ الطوسي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تهذيب الاحكام، الشيخ الطوسي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الشيخ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 الظاهرة في فضائل العترة الطاهرة، السيد شرف الدين علي الحسيني الاسترابادي</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رواه محمد البرقي</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القاضي النعمان المغربي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المجلسي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ينقله عن كنز جامع الفوائد وتأويل الآيات الظاهرة في فضائل العترة الطاهرة</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محمد بن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 الصفار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محمد بن جرير الطبري الشيعي</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 الشيخ الطوسي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الامام زين العابدين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الابطحي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يوم الفطر</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الدرجات،محمد بن الحسن الصفار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محمد بن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روى في البصائرعن أبي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دعا رسول الله أصحابه بمنى قال يا أيها الناس انى تارك فيكم الثقلين اما ان تمسكتم بهما لن تضلوا كتاب الله وعترتي أهل بيتي فإنهما لن يفترقا حتى يردا على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الصفار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فضائل الصحابة عن أبي سعيد الخدري قال قال 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إني قد تركت فيكم ما إن أخذتم به لن تضلوا بعدي واحد منهما أكبر من الآخر كتاب حبل ممدود من السماء إلى الأرض وعترتي أهل بيتي إلا وأنهما لن يفترقا حتى يردا علي الحوض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الصحابة، أحمد بن حنبل</w:t>
      </w:r>
      <w:r>
        <w:rPr>
          <w:rFonts w:eastAsia="IRNazanin" w:cs="IRNazanin"/>
          <w:b w:val="false"/>
          <w:bCs w:val="false"/>
          <w:i w:val="false"/>
          <w:iCs w:val="false"/>
          <w:color w:val="333333"/>
          <w:sz w:val="20"/>
          <w:szCs w:val="20"/>
        </w:rPr>
        <w:t>585/2</w:t>
      </w:r>
      <w:r>
        <w:rPr>
          <w:rFonts w:eastAsia="IRNazanin" w:cs="IRNazanin"/>
          <w:b w:val="false"/>
          <w:bCs w:val="false"/>
          <w:i w:val="false"/>
          <w:iCs w:val="false"/>
          <w:color w:val="333333"/>
          <w:sz w:val="20"/>
          <w:szCs w:val="20"/>
          <w:rtl w:val="true"/>
        </w:rPr>
        <w:t xml:space="preserve"> .</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18</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محمد بن مسعود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الحاقة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العسكري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صفات الشيعة عن أبي سعيد الخدري قال كنا جلوسا مع رسول الله صلى الله عليه وآله وسلم إذ أقبل إليه رجل فقال يا رسول الله اخبرني عن قوله عز وجل لإبليس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أَسْتَكْبَرْتَ أَمْ كُنْتَ مِنَ الْعالِينَ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هو يا رسول الله الذي هو أعلى من الملائكة فقال رسول الله انا وعلى وفاطمة والحسن والحسين كنا في سرادق العرش نسبح الله وتسبح الملائكة بتسبيحنا قبل ان يخلق الله عز وجل آدم بألفي عام فلما خلق الله عز وجل آدم أمر الملائكة ان يسجدوا له ولم يأمرنا بالسجود فسجد الملائكة كلهم الا إبليس فإنه أبي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يسجد فقال الله تبارك وتعالى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أَسْتَكْبَرْتَ أَمْ كُنْتَ مِنَ الْعالِينَ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عني من هؤلاء الخمسة المكتوبة أسماؤهم في سرادق العرش فنحن باب الله الذي يؤتى منه بنا يهتدى المهتدى فمن أحبنا أحبه الله وأسكنه جنته ومن أبغضنا أبغضه الله وأسكنه ناره ولا يحبنا الا من طاب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صفات الشيعة،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الإمام امير المؤمنين، 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بن شهر اشوب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،عوالي اللئالي، ابن ابي جمهور الاحسائي</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ويؤيده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نبئت وآدم بين الروح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الفضائل، شاذان بن جبرئيل القمي</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نبيا وآدم بين الروح والجسد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 ، النيشابوري</w:t>
      </w:r>
      <w:r>
        <w:rPr>
          <w:rFonts w:eastAsia="IRNazanin" w:cs="IRNazanin"/>
          <w:b w:val="false"/>
          <w:bCs w:val="false"/>
          <w:i w:val="false"/>
          <w:iCs w:val="false"/>
          <w:color w:val="333333"/>
          <w:sz w:val="20"/>
          <w:szCs w:val="20"/>
        </w:rPr>
        <w:t>609/2</w:t>
      </w:r>
      <w:r>
        <w:rPr>
          <w:rFonts w:ascii="IRNazanin" w:hAnsi="IRNazanin" w:eastAsia="IRNazanin"/>
          <w:b w:val="false"/>
          <w:b w:val="false"/>
          <w:bCs w:val="false"/>
          <w:i w:val="false"/>
          <w:i w:val="false"/>
          <w:iCs w:val="false"/>
          <w:color w:val="333333"/>
          <w:sz w:val="20"/>
          <w:sz w:val="20"/>
          <w:szCs w:val="20"/>
          <w:rtl w:val="true"/>
        </w:rPr>
        <w:t xml:space="preserve">، كنز العمال، المتقي الهندي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ويؤيده قول أمير المؤمنين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صدقته وآدم بين الروح والجسد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المفيد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علل الشرائع،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روضة الواعظين،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154</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130</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الضحى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 الشيخ الصدوق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أنوار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الجنة العاصمة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علي بن إبراهيم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وفي روضة الواعظين، الفتال النيسابوري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الآيات الظاهرة في فضائل العترة الطاهرة، السيد شرف الدين علي الحسيني الأستر آبادي</w:t>
      </w:r>
      <w:r>
        <w:rPr>
          <w:rFonts w:eastAsia="IRNazanin" w:cs="IRNazanin"/>
          <w:b w:val="false"/>
          <w:bCs w:val="false"/>
          <w:i w:val="false"/>
          <w:iCs w:val="false"/>
          <w:color w:val="333333"/>
          <w:sz w:val="20"/>
          <w:szCs w:val="20"/>
        </w:rPr>
        <w:t>636/2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المغازلي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عن تفسير القرآن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الثعلبي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الحلي ح</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الائمة، الحر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بن شاذان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الفضائل، بن شاذان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 الموفق الخوارزمي</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كشف الغمة في معرفة الائمة، علي بن ابي الفتح الاربلي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مناقب الامام امير المؤمنين، محمد بن سليمان الكوفي</w:t>
      </w:r>
      <w:r>
        <w:rPr>
          <w:rFonts w:eastAsia="IRNazanin" w:cs="IRNazanin"/>
          <w:b w:val="false"/>
          <w:bCs w:val="false"/>
          <w:i w:val="false"/>
          <w:iCs w:val="false"/>
          <w:color w:val="333333"/>
          <w:sz w:val="20"/>
          <w:szCs w:val="20"/>
        </w:rPr>
        <w:t>595/2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فرات بن ابراهيم الكوفي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ذيل سورة الاحقاف</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 القاضي النعمان المغربي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الطبري الشيعي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الأمالي ، الشيخ الصدوق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tl w:val="true"/>
        </w:rPr>
        <w:t xml:space="preserve">، تفسير فرات الكوفي، فرات بن ابراهيم الكوفي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الحسين بن حمدان الخصيبي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الاخبار، القاضي النعمان المغربي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دلائل الامامة، محمد بن جرير الطبري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الطبري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في معرفة الائمة، علي بن ابي الفتح الاربلي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بن شهر آشوب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78</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68</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150</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36</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27</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102</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 السيوطي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 المجلسي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المجلسي</w:t>
      </w:r>
      <w:r>
        <w:rPr>
          <w:rFonts w:eastAsia="IRNazanin" w:cs="IRNazanin"/>
          <w:b w:val="false"/>
          <w:bCs w:val="false"/>
          <w:i w:val="false"/>
          <w:iCs w:val="false"/>
          <w:color w:val="333333"/>
          <w:sz w:val="20"/>
          <w:szCs w:val="20"/>
        </w:rPr>
        <w:t>302/97</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المشهدي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الشيخ الطوسي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ابن ابي زينب النعماني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 بن جعفر المشهدي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 بن جعفر المشهدي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الاقبال، السيد بن طاووس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المحتضر، حسن بن سليمان الحلي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الائمة، الحر العاملي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الامام العسكري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في فضائل امير المؤمنين، شاذان بن جبرئيل القمي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61</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82</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85</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التكوير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كمال الدين وتمام النعمة، الشيخ الصدوق</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المستدرك، النسابوري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156/3</w:t>
      </w:r>
      <w:r>
        <w:rPr>
          <w:rFonts w:ascii="IRNazanin" w:hAnsi="IRNazanin" w:eastAsia="IRNazanin"/>
          <w:b w:val="false"/>
          <w:b w:val="false"/>
          <w:bCs w:val="false"/>
          <w:i w:val="false"/>
          <w:i w:val="false"/>
          <w:iCs w:val="false"/>
          <w:color w:val="333333"/>
          <w:sz w:val="20"/>
          <w:sz w:val="20"/>
          <w:szCs w:val="20"/>
          <w:rtl w:val="true"/>
        </w:rPr>
        <w:t>، مسند ابي داود الطيالسي، سليمان بن داود الطيالسي</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كمال الدين وتمام النعمة، الشيخ الصدوق</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مسند احمد، الامام احمد بن حنبل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صحيح البخاري، البخاري</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486/3</w:t>
      </w:r>
      <w:r>
        <w:rPr>
          <w:rFonts w:ascii="IRNazanin" w:hAnsi="IRNazanin" w:eastAsia="IRNazanin"/>
          <w:b w:val="false"/>
          <w:b w:val="false"/>
          <w:bCs w:val="false"/>
          <w:i w:val="false"/>
          <w:i w:val="false"/>
          <w:iCs w:val="false"/>
          <w:color w:val="333333"/>
          <w:sz w:val="20"/>
          <w:sz w:val="20"/>
          <w:szCs w:val="20"/>
          <w:rtl w:val="true"/>
        </w:rPr>
        <w:t>، ويدل عليه ما رواه في كمال الدين بسنده عن أبي جعفر الثاني، عن أبيه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أمير المؤمنين صلوات الله عليه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رسول الله يقول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آمنوا بليلة القدر إنها تكون لعلي بن أبي طالب وولده الأحد عشر من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52</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الواقعة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الشيخ الطبرسي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41</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67</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الانوار، المجلسي</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رياض الجنان</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أبن أبي جمهور الاحسائي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الفضل بن شاذان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وفاء الوفاء وفاء الوفاء بأخبار دار المصطفى ، السمهودي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العلامة المجلسي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 الشيخ المفيد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وروى ابن قتيبة الدينوري في كتابه الإمامة والسياسة</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الامام 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155</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459/1</w:t>
      </w:r>
      <w:r>
        <w:rPr>
          <w:rFonts w:ascii="IRNazanin" w:hAnsi="IRNazanin" w:eastAsia="IRNazanin"/>
          <w:b w:val="false"/>
          <w:b w:val="false"/>
          <w:bCs w:val="false"/>
          <w:i w:val="false"/>
          <w:i w:val="false"/>
          <w:iCs w:val="false"/>
          <w:color w:val="333333"/>
          <w:sz w:val="20"/>
          <w:sz w:val="20"/>
          <w:szCs w:val="20"/>
          <w:rtl w:val="true"/>
        </w:rPr>
        <w:t>، نهج البلاغة، خطب الامام علي</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روضة الواعظين، النيسابوري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دلائل الامامة، الطبري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الخلس والاختلاس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 الشيء مكابرة،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اختلسته اختلاسا واجتذابا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والخلس والاختلاس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 والاختلاس أوحاهما وأخصهما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والقرنان يتخالسان، أيهما يقدر على صاحبه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ويناهز كل واحد منهما قتل صاحبه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والخلس في القتال والصراع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العين، الفراهيدي</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 خلست الشيء خلسا من باب ضرب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اختطفته بسرعة على غفلة ، واختلسته كذلك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والخلسة بالفتح المرة وبالضم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يخلس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الحديث الدغارة وهي الخلسة</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فرات بن ابراهيم الكوفي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171</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ابي طالب، ابن شهر آشوب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الشيخ الصدوق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المجلسي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 سليم بن قيس الهلالي الكوفي</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55</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70</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الشيخ الطبرسي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المائدة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116</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69</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72</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76</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لأحكام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القرطبي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الفتال النيسابوري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ابي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العلامة المجلسي</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136</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253</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124</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128</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فاطر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أبي فرج الاصفهاني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كنز العمال، المتقي الهندي</w:t>
      </w:r>
      <w:r>
        <w:rPr>
          <w:rFonts w:eastAsia="IRNazanin" w:cs="IRNazanin"/>
          <w:b w:val="false"/>
          <w:bCs w:val="false"/>
          <w:i w:val="false"/>
          <w:iCs w:val="false"/>
          <w:color w:val="333333"/>
          <w:sz w:val="20"/>
          <w:szCs w:val="20"/>
        </w:rPr>
        <w:t>663/11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59</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الامام العسكري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في فضائل أمير المؤمنين، شاذان بن جبرئيل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رجال النجاشي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وكل ما يوصف به الناس من جميل وثقة وفقه فهو فوقه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مقتضب الأثر، أحمد بن عبيدالله بن عياش الجوهري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 وتمام النعمة،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 الأميني</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93</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الميزان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انما اخذوا يوسف آية لله فاتخذوه قبلة في سجدتهم وعبدوا الله بها لا غير كالكعبة التي تؤخذ قبلة فيصلى إليها فيعبد بها الله دون الكعبة ومن المعلوم ان الآية من حيث إنها آية لا نفسية لها أصلا فليس المعبود عندها الا الله سبحانه وتعالى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الميزان، السيد الطبأطبائي</w:t>
      </w:r>
      <w:r>
        <w:rPr>
          <w:rFonts w:eastAsia="IRNazanin" w:cs="IRNazanin"/>
          <w:b w:val="false"/>
          <w:bCs w:val="false"/>
          <w:i w:val="false"/>
          <w:iCs w:val="false"/>
          <w:color w:val="333333"/>
          <w:sz w:val="20"/>
          <w:szCs w:val="20"/>
        </w:rPr>
        <w:t>247/11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المسترشد أنه قول سلمان،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وكنت قريب منها ، فرأيت والله حيطان مسجد رسول الله انقلعت من أسفلها، حتى لو أراد الرجل أن ينفذ من تحتها لنفذ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سيدتي ومولاتي، إن الله تبارك وتعالى بعث أباك رحمة فلا تكوني نقمة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المسترشد، الطبري 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في الاختصاص أن عليا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 سلمانا، فقال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لسلمان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سلمان أدرك ابنة محمد صلى الله عليه وآله فإني أرى جنبتي المدينة تكفئان، فوالله لئن فعلت لا يناظر بالمدينة أن يخسف بها وبمن فيها،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فلحقها سلمان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بنت محمد إن الله تبارك وتعالى إنما بعث أباك رحمة فانصرفي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المقالة العاشرة من هذا الكتاب</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في الهداية الكبرى بسنده عن سلمان قال دخلت على رسول الله فنظر إلي وقال يا سلمان الله تبارك وتعالى لم يبعث نبيا ولا رسولا الا جعل له اثني عشر نقيبا قال قلت له يا رسول الله قد عرفت هذا من أهل الكتابين التوراة والإنجيل قال يا سلمان فهل علمت من نقبائي ومن الاثني عشر الذين اختارهم الله للأمة من بعدي فقلت الله ورسوله اعلم فقال يا سلمان خلقني الله من صفوة نوره ودعاني فاطعته وخلق من نوري عليا ودعاه فاطاعه وخلق من نوري ومن نور عليا فاطمة ودعاها فأطاعته وخلق مني ومن علي وفاطمة الحسن ودعاه فاطاعه وخلق مني ومن علي وفاطمة والحسن والحسين ودعاه فاطاعه فسمانا الخمسة الأسماء من أسمائه الله محمود وانا محمد والله العلي وهذا علي والله فاطر وهذه فاطمة والله الاحسان وهذا الحسن والله المحسن وهذا الحسين ثم خلق منا ومن صلب الحسين تسعة 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 الكبرى، الخصيبي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35</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والاختلافات الواردة في أزمنة سبق الأنوار يمكن حملها على اختلاف معاني الخلق ومراتب ظهوراتهم في العوالم المختلفة فإن الخلق يكون بمعنى التقدير، وقد ينسب إلى الأرواح وإلى الأجساد المثالية وإلى الطينات ولكل منها مراتب شتى، مع أنه قد يطلق العدد ويراد به الكثرة لا خصوص العدد، وقد يراعى في ذلك مراتب عقول المخاطبين وأفهامهم ، وقد يكون بعضها لعدم ضبط الرواة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المجلسي</w:t>
      </w:r>
      <w:r>
        <w:rPr>
          <w:rFonts w:eastAsia="IRNazanin" w:cs="IRNazanin"/>
          <w:b w:val="false"/>
          <w:bCs w:val="false"/>
          <w:i w:val="false"/>
          <w:iCs w:val="false"/>
          <w:color w:val="333333"/>
          <w:sz w:val="20"/>
          <w:szCs w:val="20"/>
        </w:rPr>
        <w:t>25/25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بن شهر اشوب</w:t>
      </w:r>
      <w:r>
        <w:rPr>
          <w:rFonts w:eastAsia="IRNazanin" w:cs="IRNazanin"/>
          <w:b w:val="false"/>
          <w:bCs w:val="false"/>
          <w:i w:val="false"/>
          <w:iCs w:val="false"/>
          <w:color w:val="333333"/>
          <w:sz w:val="20"/>
          <w:szCs w:val="20"/>
        </w:rPr>
        <w:t>119/3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الصدوق</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الكليني</w:t>
      </w:r>
      <w:r>
        <w:rPr>
          <w:rFonts w:eastAsia="IRNazanin" w:cs="IRNazanin"/>
          <w:b w:val="false"/>
          <w:bCs w:val="false"/>
          <w:i w:val="false"/>
          <w:iCs w:val="false"/>
          <w:color w:val="333333"/>
          <w:sz w:val="20"/>
          <w:szCs w:val="20"/>
        </w:rPr>
        <w:t>577/4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الشيخ الكليني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المحتضر، بن سليمان الحلي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نزهة المجالس ومنتخب النفائس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المطبعة الكاستلية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عبد الرحمن بن عبد السلام الصفوري</w:t>
      </w:r>
      <w:r>
        <w:rPr>
          <w:rFonts w:eastAsia="IRNazanin" w:cs="IRNazanin"/>
          <w:b w:val="false"/>
          <w:bCs w:val="false"/>
          <w:i w:val="false"/>
          <w:iCs w:val="false"/>
          <w:color w:val="333333"/>
          <w:sz w:val="20"/>
          <w:szCs w:val="20"/>
        </w:rPr>
        <w:t>176/2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المتوفى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الموافق </w:t>
      </w:r>
      <w:r>
        <w:rPr>
          <w:rFonts w:eastAsia="IRNazanin" w:cs="IRNazanin"/>
          <w:b w:val="false"/>
          <w:bCs w:val="false"/>
          <w:i w:val="false"/>
          <w:iCs w:val="false"/>
          <w:color w:val="333333"/>
          <w:sz w:val="20"/>
          <w:szCs w:val="20"/>
        </w:rPr>
        <w:t>1489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الرَّحْمَن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22</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19</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31</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37</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ويشبه هذا التوصيف توصيف علي بالتاج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الزهراء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وتوصيف الحسن والحسين بالقرطين في اذنيها، وهو ما رواه في المحتضر في فضائل الصديقة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 عن رسول الله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خلق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تعالى آدم وحوّا تبخترا في الجنّة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 لحوّاء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خلق الله خلقاً أحسن منّا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فأوحى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وجلّ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ائتني بعبدتي التي في جنّة الفردوس الأعلى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فلمّا دخلا الفردوس نظرا إلى جارية على درنوك من درانيك الجنّة ، على رأسها تاج من نور، وفي اذنيها قرطان من نور، وقد أشرقت الجنان من حسن وجهها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حبيبي جبرئيل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الجارية التي قد أشرقت الجنان من حسن وجهها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 الشيخ الكليني</w:t>
      </w:r>
      <w:r>
        <w:rPr>
          <w:rFonts w:eastAsia="IRNazanin" w:cs="IRNazanin"/>
          <w:b w:val="false"/>
          <w:bCs w:val="false"/>
          <w:i w:val="false"/>
          <w:iCs w:val="false"/>
          <w:color w:val="333333"/>
          <w:sz w:val="20"/>
          <w:szCs w:val="20"/>
        </w:rPr>
        <w:t>153/8</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إثبات الهداة، الحر العاملي</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الشيخ الطبرسي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المطالب المهمة في تاريخ النبي والزهراء والأئمة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أعيان النساء عبر العصور المختلفة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وللوقوف على مزيد من المصادر راجع الموسوعة الكبرى عن فاطمة الزهراء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الشيخ الصدوق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 الشيخ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 اين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الامامة للطبري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شطرا منها، اعيان النساء عبر العصور المختلفة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المجلسي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انوار اليقين في امامة امير المؤمنين للحسني اليمني مخطوط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ابي الحديد، ابن ابي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الطبري الشيعي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الطبرسي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محمد بن جرير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النظيم، يوسف بن حاتم الشامي المشغري العاملي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تفسيرات فرات الكوفي، فرات بن ابراهيم الكوفي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 الشيخ الصدوق</w:t>
      </w:r>
      <w:r>
        <w:rPr>
          <w:rFonts w:eastAsia="IRNazanin" w:cs="IRNazanin"/>
          <w:b w:val="false"/>
          <w:bCs w:val="false"/>
          <w:i w:val="false"/>
          <w:iCs w:val="false"/>
          <w:color w:val="333333"/>
          <w:sz w:val="20"/>
          <w:szCs w:val="20"/>
        </w:rPr>
        <w:t>298</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روضة الواعظين ، الفتال النيسابوري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كتاب سليم بن قيس، سليم بن قيس الهلالي الكوفي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دلائل الامامة ،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مسند احمد ، الامام احمد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صحيح البخاري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فضائل الصحابة، النسائي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الشيخ الطبرسي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 الشيخ الطبرسي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محمد بن سليمان الكوفي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 علي بن ابراهيم القمي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الصفار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 الشيخ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الفرقان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57</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الأخيار الى اصول الاخبار، والد البهائي العاملي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الأمالي، الشيخ الصدوق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ابي داود وفي الجزء الرابع من صحيح 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العسكري المنسوب الى الامام العسكري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حلية الابرار، السيد هاشم البحراني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الهداية الكبرى ، الخصيبي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شرخ الاخبار ، القاضي النعمان المغربي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الامالي ، الشيخ المفيد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الاختصاص ، الشيخ المفيد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الامامة ،عماد الدين الحسن بن علي الطبرسي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شاذان بن جبرئيل القمي ابن شاذان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محمد بن جعفر المشهدي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محمد بن جعفر المشهد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ميرزا حسين النوري الطبرسي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 الشيخ الكليني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الامام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 محمد بن جعفر المشهدي</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خطب الإمام علي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Pr>
        <w:t>321/2</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Pr>
        <w:t>165/2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شاكر</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214</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75</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السيد هاشم البحراني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تأويل الآيات الظاهرة في فضائل العترة الطاهرة ، السيد شرف الدين علي الحسيني الاسترابادي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42</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32</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44</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11</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التحريم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26</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23</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فرات الكوفي، فرات بن إبراهيم الكوفي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108</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38</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40</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الكهف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100</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109</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56</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101</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25</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القصص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66</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الروم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43</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image" Target="media/image2.jpeg"/><Relationship Id="rId503" Type="http://schemas.openxmlformats.org/officeDocument/2006/relationships/image" Target="media/image2.jpeg"/><Relationship Id="rId504" Type="http://schemas.openxmlformats.org/officeDocument/2006/relationships/footer" Target="footer497.xml"/><Relationship Id="rId505" Type="http://schemas.openxmlformats.org/officeDocument/2006/relationships/footnotes" Target="footnotes.xml"/><Relationship Id="rId506" Type="http://schemas.openxmlformats.org/officeDocument/2006/relationships/numbering" Target="numbering.xml"/><Relationship Id="rId507" Type="http://schemas.openxmlformats.org/officeDocument/2006/relationships/fontTable" Target="fontTable.xml"/><Relationship Id="rId508" Type="http://schemas.openxmlformats.org/officeDocument/2006/relationships/settings" Target="settings.xml"/><Relationship Id="rId50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505</Pages>
  <Words>32241</Words>
  <Characters>156810</Characters>
  <CharactersWithSpaces>187785</CharactersWithSpaces>
  <Paragraphs>1479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2026-08-27T06:36:21Z</dcterms:created>
  <dc:creator>ghaemiyeh.com</dc:creator>
  <dc:description/>
  <dc:language>en-US</dc:language>
  <cp:lastModifiedBy/>
  <dcterms:modified xsi:type="dcterms:W3CDTF">2026-08-27T10:06:34Z</dcterms:modified>
  <cp:revision>1</cp:revision>
  <dc:subject/>
  <dc:title>أم مقامات فاطمة الزهراء علیها السلام فی الکتاب و السنه</dc:title>
</cp:coreProperties>
</file>

<file path=docProps/custom.xml><?xml version="1.0" encoding="utf-8"?>
<Properties xmlns="http://schemas.openxmlformats.org/officeDocument/2006/custom-properties" xmlns:vt="http://schemas.openxmlformats.org/officeDocument/2006/docPropsVTypes"/>
</file>