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7.xml" ContentType="application/vnd.openxmlformats-officedocument.wordprocessingml.footer+xml"/>
  <Override PartName="/word/footer435.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3770_2320776876">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4973772_232077687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973774_2320776876">
            <w:r>
              <w:rPr>
                <w:webHidden/>
                <w:rStyle w:val="IndexLink"/>
                <w:rtl w:val="true"/>
              </w:rPr>
              <w:t>باب وجوه الطلاق</w:t>
            </w:r>
            <w:r>
              <w:rPr>
                <w:rStyle w:val="IndexLink"/>
                <w:rtl w:val="true"/>
              </w:rPr>
              <w:tab/>
            </w:r>
            <w:r>
              <w:rPr>
                <w:rStyle w:val="IndexLink"/>
              </w:rPr>
              <w:t>16</w:t>
            </w:r>
          </w:hyperlink>
        </w:p>
        <w:p>
          <w:pPr>
            <w:pStyle w:val="Contents2"/>
            <w:tabs>
              <w:tab w:val="clear" w:pos="8743"/>
              <w:tab w:val="right" w:pos="9026" w:leader="dot"/>
            </w:tabs>
            <w:rPr/>
          </w:pPr>
          <w:hyperlink w:anchor="__RefHeading___Toc4973776_2320776876">
            <w:r>
              <w:rPr>
                <w:webHidden/>
                <w:rStyle w:val="IndexLink"/>
                <w:rtl w:val="true"/>
              </w:rPr>
              <w:t>باب طلاق السنة</w:t>
            </w:r>
            <w:r>
              <w:rPr>
                <w:rStyle w:val="IndexLink"/>
                <w:rtl w:val="true"/>
              </w:rPr>
              <w:tab/>
            </w:r>
            <w:r>
              <w:rPr>
                <w:rStyle w:val="IndexLink"/>
              </w:rPr>
              <w:t>20</w:t>
            </w:r>
          </w:hyperlink>
        </w:p>
        <w:p>
          <w:pPr>
            <w:pStyle w:val="Contents3"/>
            <w:tabs>
              <w:tab w:val="clear" w:pos="8459"/>
              <w:tab w:val="right" w:pos="9026" w:leader="dot"/>
            </w:tabs>
            <w:rPr/>
          </w:pPr>
          <w:hyperlink w:anchor="__RefHeading___Toc4973778_2320776876">
            <w:r>
              <w:rPr>
                <w:webHidden/>
                <w:rStyle w:val="IndexLink"/>
                <w:rtl w:val="true"/>
              </w:rPr>
              <w:t>[</w:t>
            </w:r>
            <w:r>
              <w:rPr>
                <w:rStyle w:val="IndexLink"/>
                <w:rtl w:val="true"/>
              </w:rPr>
              <w:t xml:space="preserve">ذكر طلاق السنّة تفصيلاً وشرائطه </w:t>
            </w:r>
            <w:r>
              <w:rPr>
                <w:rStyle w:val="IndexLink"/>
                <w:rtl w:val="true"/>
              </w:rPr>
              <w:t>]</w:t>
              <w:tab/>
            </w:r>
            <w:r>
              <w:rPr>
                <w:rStyle w:val="IndexLink"/>
              </w:rPr>
              <w:t>20</w:t>
            </w:r>
          </w:hyperlink>
        </w:p>
        <w:p>
          <w:pPr>
            <w:pStyle w:val="Contents3"/>
            <w:tabs>
              <w:tab w:val="clear" w:pos="8459"/>
              <w:tab w:val="right" w:pos="9026" w:leader="dot"/>
            </w:tabs>
            <w:rPr/>
          </w:pPr>
          <w:hyperlink w:anchor="__RefHeading___Toc4973780_2320776876">
            <w:r>
              <w:rPr>
                <w:webHidden/>
                <w:rStyle w:val="IndexLink"/>
                <w:rtl w:val="true"/>
              </w:rPr>
              <w:t>[</w:t>
            </w:r>
            <w:r>
              <w:rPr>
                <w:rStyle w:val="IndexLink"/>
                <w:rtl w:val="true"/>
              </w:rPr>
              <w:t xml:space="preserve">فتوى ابن بكير بعدم احتياج طلاق السنة إلى المحلل ودليله </w:t>
            </w:r>
            <w:r>
              <w:rPr>
                <w:rStyle w:val="IndexLink"/>
                <w:rtl w:val="true"/>
              </w:rPr>
              <w:t>]</w:t>
              <w:tab/>
            </w:r>
            <w:r>
              <w:rPr>
                <w:rStyle w:val="IndexLink"/>
              </w:rPr>
              <w:t>27</w:t>
            </w:r>
          </w:hyperlink>
        </w:p>
        <w:p>
          <w:pPr>
            <w:pStyle w:val="Contents3"/>
            <w:tabs>
              <w:tab w:val="clear" w:pos="8459"/>
              <w:tab w:val="right" w:pos="9026" w:leader="dot"/>
            </w:tabs>
            <w:rPr/>
          </w:pPr>
          <w:hyperlink w:anchor="__RefHeading___Toc4973782_2320776876">
            <w:r>
              <w:rPr>
                <w:webHidden/>
                <w:rStyle w:val="IndexLink"/>
                <w:rtl w:val="true"/>
              </w:rPr>
              <w:t xml:space="preserve">[ </w:t>
            </w:r>
            <w:r>
              <w:rPr>
                <w:rStyle w:val="IndexLink"/>
                <w:rtl w:val="true"/>
              </w:rPr>
              <w:t xml:space="preserve">معنى الهدم </w:t>
            </w:r>
            <w:r>
              <w:rPr>
                <w:rStyle w:val="IndexLink"/>
                <w:rtl w:val="true"/>
              </w:rPr>
              <w:t>]</w:t>
              <w:tab/>
            </w:r>
            <w:r>
              <w:rPr>
                <w:rStyle w:val="IndexLink"/>
              </w:rPr>
              <w:t>30</w:t>
            </w:r>
          </w:hyperlink>
        </w:p>
        <w:p>
          <w:pPr>
            <w:pStyle w:val="Contents3"/>
            <w:tabs>
              <w:tab w:val="clear" w:pos="8459"/>
              <w:tab w:val="right" w:pos="9026" w:leader="dot"/>
            </w:tabs>
            <w:rPr/>
          </w:pPr>
          <w:hyperlink w:anchor="__RefHeading___Toc4973784_2320776876">
            <w:r>
              <w:rPr>
                <w:webHidden/>
                <w:rStyle w:val="IndexLink"/>
                <w:rtl w:val="true"/>
              </w:rPr>
              <w:t>[</w:t>
            </w:r>
            <w:r>
              <w:rPr>
                <w:rStyle w:val="IndexLink"/>
                <w:rtl w:val="true"/>
              </w:rPr>
              <w:t xml:space="preserve">ذكر أخبار توهم مذهب ابن بكير </w:t>
            </w:r>
            <w:r>
              <w:rPr>
                <w:rStyle w:val="IndexLink"/>
                <w:rtl w:val="true"/>
              </w:rPr>
              <w:t>]</w:t>
              <w:tab/>
            </w:r>
            <w:r>
              <w:rPr>
                <w:rStyle w:val="IndexLink"/>
              </w:rPr>
              <w:t>31</w:t>
            </w:r>
          </w:hyperlink>
        </w:p>
        <w:p>
          <w:pPr>
            <w:pStyle w:val="Contents3"/>
            <w:tabs>
              <w:tab w:val="clear" w:pos="8459"/>
              <w:tab w:val="right" w:pos="9026" w:leader="dot"/>
            </w:tabs>
            <w:rPr/>
          </w:pPr>
          <w:hyperlink w:anchor="__RefHeading___Toc4973786_2320776876">
            <w:r>
              <w:rPr>
                <w:webHidden/>
                <w:rStyle w:val="IndexLink"/>
                <w:rtl w:val="true"/>
              </w:rPr>
              <w:t xml:space="preserve">[ </w:t>
            </w:r>
            <w:r>
              <w:rPr>
                <w:rStyle w:val="IndexLink"/>
                <w:rtl w:val="true"/>
              </w:rPr>
              <w:t xml:space="preserve">هل يعتبر في الرجعة الإشهاد أم لا ؟ </w:t>
            </w:r>
            <w:r>
              <w:rPr>
                <w:rStyle w:val="IndexLink"/>
                <w:rtl w:val="true"/>
              </w:rPr>
              <w:t>]</w:t>
              <w:tab/>
            </w:r>
            <w:r>
              <w:rPr>
                <w:rStyle w:val="IndexLink"/>
              </w:rPr>
              <w:t>33</w:t>
            </w:r>
          </w:hyperlink>
        </w:p>
        <w:p>
          <w:pPr>
            <w:pStyle w:val="Contents3"/>
            <w:tabs>
              <w:tab w:val="clear" w:pos="8459"/>
              <w:tab w:val="right" w:pos="9026" w:leader="dot"/>
            </w:tabs>
            <w:rPr/>
          </w:pPr>
          <w:hyperlink w:anchor="__RefHeading___Toc4973788_2320776876">
            <w:r>
              <w:rPr>
                <w:webHidden/>
                <w:rStyle w:val="IndexLink"/>
                <w:rtl w:val="true"/>
              </w:rPr>
              <w:t xml:space="preserve">[ </w:t>
            </w:r>
            <w:r>
              <w:rPr>
                <w:rStyle w:val="IndexLink"/>
                <w:rtl w:val="true"/>
              </w:rPr>
              <w:t xml:space="preserve">هل يحتاج الرجعة إلى الجماع أم لا ؟ </w:t>
            </w:r>
            <w:r>
              <w:rPr>
                <w:rStyle w:val="IndexLink"/>
                <w:rtl w:val="true"/>
              </w:rPr>
              <w:t>]</w:t>
              <w:tab/>
            </w:r>
            <w:r>
              <w:rPr>
                <w:rStyle w:val="IndexLink"/>
              </w:rPr>
              <w:t>35</w:t>
            </w:r>
          </w:hyperlink>
        </w:p>
        <w:p>
          <w:pPr>
            <w:pStyle w:val="Contents3"/>
            <w:tabs>
              <w:tab w:val="clear" w:pos="8459"/>
              <w:tab w:val="right" w:pos="9026" w:leader="dot"/>
            </w:tabs>
            <w:rPr/>
          </w:pPr>
          <w:hyperlink w:anchor="__RefHeading___Toc4973790_2320776876">
            <w:r>
              <w:rPr>
                <w:webHidden/>
                <w:rStyle w:val="IndexLink"/>
                <w:rtl w:val="true"/>
              </w:rPr>
              <w:t xml:space="preserve">[ </w:t>
            </w:r>
            <w:r>
              <w:rPr>
                <w:rStyle w:val="IndexLink"/>
                <w:rtl w:val="true"/>
              </w:rPr>
              <w:t xml:space="preserve">هل يهدم المحلل ما دون الثلاث أم لا ؟ </w:t>
            </w:r>
            <w:r>
              <w:rPr>
                <w:rStyle w:val="IndexLink"/>
                <w:rtl w:val="true"/>
              </w:rPr>
              <w:t>]</w:t>
              <w:tab/>
            </w:r>
            <w:r>
              <w:rPr>
                <w:rStyle w:val="IndexLink"/>
              </w:rPr>
              <w:t>42</w:t>
            </w:r>
          </w:hyperlink>
        </w:p>
        <w:p>
          <w:pPr>
            <w:pStyle w:val="Contents3"/>
            <w:tabs>
              <w:tab w:val="clear" w:pos="8459"/>
              <w:tab w:val="right" w:pos="9026" w:leader="dot"/>
            </w:tabs>
            <w:rPr/>
          </w:pPr>
          <w:hyperlink w:anchor="__RefHeading___Toc4973792_2320776876">
            <w:r>
              <w:rPr>
                <w:webHidden/>
                <w:rStyle w:val="IndexLink"/>
                <w:rtl w:val="true"/>
              </w:rPr>
              <w:t xml:space="preserve">[ </w:t>
            </w:r>
            <w:r>
              <w:rPr>
                <w:rStyle w:val="IndexLink"/>
                <w:rtl w:val="true"/>
              </w:rPr>
              <w:t xml:space="preserve">عدم تحقق الثلاث في مجلس واحد بصيغة واحدة </w:t>
            </w:r>
            <w:r>
              <w:rPr>
                <w:rStyle w:val="IndexLink"/>
                <w:rtl w:val="true"/>
              </w:rPr>
              <w:t>]</w:t>
              <w:tab/>
            </w:r>
            <w:r>
              <w:rPr>
                <w:rStyle w:val="IndexLink"/>
              </w:rPr>
              <w:t>46</w:t>
            </w:r>
          </w:hyperlink>
        </w:p>
        <w:p>
          <w:pPr>
            <w:pStyle w:val="Contents3"/>
            <w:tabs>
              <w:tab w:val="clear" w:pos="8459"/>
              <w:tab w:val="right" w:pos="9026" w:leader="dot"/>
            </w:tabs>
            <w:rPr/>
          </w:pPr>
          <w:hyperlink w:anchor="__RefHeading___Toc4973794_2320776876">
            <w:r>
              <w:rPr>
                <w:webHidden/>
                <w:rStyle w:val="IndexLink"/>
                <w:rtl w:val="true"/>
              </w:rPr>
              <w:t>[</w:t>
            </w:r>
            <w:r>
              <w:rPr>
                <w:rStyle w:val="IndexLink"/>
                <w:rtl w:val="true"/>
              </w:rPr>
              <w:t xml:space="preserve">سبب إيمان سلطان محمد الجایتو </w:t>
            </w:r>
            <w:r>
              <w:rPr>
                <w:rStyle w:val="IndexLink"/>
                <w:rtl w:val="true"/>
              </w:rPr>
              <w:t>]</w:t>
              <w:tab/>
            </w:r>
            <w:r>
              <w:rPr>
                <w:rStyle w:val="IndexLink"/>
              </w:rPr>
              <w:t>50</w:t>
            </w:r>
          </w:hyperlink>
        </w:p>
        <w:p>
          <w:pPr>
            <w:pStyle w:val="Contents3"/>
            <w:tabs>
              <w:tab w:val="clear" w:pos="8459"/>
              <w:tab w:val="right" w:pos="9026" w:leader="dot"/>
            </w:tabs>
            <w:rPr/>
          </w:pPr>
          <w:hyperlink w:anchor="__RefHeading___Toc4973796_2320776876">
            <w:r>
              <w:rPr>
                <w:webHidden/>
                <w:rStyle w:val="IndexLink"/>
                <w:rtl w:val="true"/>
              </w:rPr>
              <w:t>[</w:t>
            </w:r>
            <w:r>
              <w:rPr>
                <w:rStyle w:val="IndexLink"/>
                <w:rtl w:val="true"/>
              </w:rPr>
              <w:t xml:space="preserve">بطلان طلاق الحائض </w:t>
            </w:r>
            <w:r>
              <w:rPr>
                <w:rStyle w:val="IndexLink"/>
                <w:rtl w:val="true"/>
              </w:rPr>
              <w:t>]</w:t>
              <w:tab/>
            </w:r>
            <w:r>
              <w:rPr>
                <w:rStyle w:val="IndexLink"/>
              </w:rPr>
              <w:t>53</w:t>
            </w:r>
          </w:hyperlink>
        </w:p>
        <w:p>
          <w:pPr>
            <w:pStyle w:val="Contents3"/>
            <w:tabs>
              <w:tab w:val="clear" w:pos="8459"/>
              <w:tab w:val="right" w:pos="9026" w:leader="dot"/>
            </w:tabs>
            <w:rPr/>
          </w:pPr>
          <w:hyperlink w:anchor="__RefHeading___Toc4973798_2320776876">
            <w:r>
              <w:rPr>
                <w:webHidden/>
                <w:rStyle w:val="IndexLink"/>
                <w:rtl w:val="true"/>
              </w:rPr>
              <w:t>[</w:t>
            </w:r>
            <w:r>
              <w:rPr>
                <w:rStyle w:val="IndexLink"/>
                <w:rtl w:val="true"/>
              </w:rPr>
              <w:t xml:space="preserve">بطلان الطلاق بغير شهود </w:t>
            </w:r>
            <w:r>
              <w:rPr>
                <w:rStyle w:val="IndexLink"/>
                <w:rtl w:val="true"/>
              </w:rPr>
              <w:t>]</w:t>
              <w:tab/>
            </w:r>
            <w:r>
              <w:rPr>
                <w:rStyle w:val="IndexLink"/>
              </w:rPr>
              <w:t>60</w:t>
            </w:r>
          </w:hyperlink>
        </w:p>
        <w:p>
          <w:pPr>
            <w:pStyle w:val="Contents3"/>
            <w:tabs>
              <w:tab w:val="clear" w:pos="8459"/>
              <w:tab w:val="right" w:pos="9026" w:leader="dot"/>
            </w:tabs>
            <w:rPr/>
          </w:pPr>
          <w:hyperlink w:anchor="__RefHeading___Toc4973800_2320776876">
            <w:r>
              <w:rPr>
                <w:webHidden/>
                <w:rStyle w:val="IndexLink"/>
                <w:rtl w:val="true"/>
              </w:rPr>
              <w:t>[</w:t>
            </w:r>
            <w:r>
              <w:rPr>
                <w:rStyle w:val="IndexLink"/>
                <w:rtl w:val="true"/>
              </w:rPr>
              <w:t xml:space="preserve">بطلان طلاق السكران والمجنون ونحوهما </w:t>
            </w:r>
            <w:r>
              <w:rPr>
                <w:rStyle w:val="IndexLink"/>
                <w:rtl w:val="true"/>
              </w:rPr>
              <w:t>]</w:t>
              <w:tab/>
            </w:r>
            <w:r>
              <w:rPr>
                <w:rStyle w:val="IndexLink"/>
              </w:rPr>
              <w:t>61</w:t>
            </w:r>
          </w:hyperlink>
        </w:p>
        <w:p>
          <w:pPr>
            <w:pStyle w:val="Contents3"/>
            <w:tabs>
              <w:tab w:val="clear" w:pos="8459"/>
              <w:tab w:val="right" w:pos="9026" w:leader="dot"/>
            </w:tabs>
            <w:rPr/>
          </w:pPr>
          <w:hyperlink w:anchor="__RefHeading___Toc4973802_2320776876">
            <w:r>
              <w:rPr>
                <w:webHidden/>
                <w:rStyle w:val="IndexLink"/>
                <w:rtl w:val="true"/>
              </w:rPr>
              <w:t>[</w:t>
            </w:r>
            <w:r>
              <w:rPr>
                <w:rStyle w:val="IndexLink"/>
                <w:rtl w:val="true"/>
              </w:rPr>
              <w:t xml:space="preserve">عدم صحة طلاق المكره </w:t>
            </w:r>
            <w:r>
              <w:rPr>
                <w:rStyle w:val="IndexLink"/>
                <w:rtl w:val="true"/>
              </w:rPr>
              <w:t>]</w:t>
              <w:tab/>
            </w:r>
            <w:r>
              <w:rPr>
                <w:rStyle w:val="IndexLink"/>
              </w:rPr>
              <w:t>63</w:t>
            </w:r>
          </w:hyperlink>
        </w:p>
        <w:p>
          <w:pPr>
            <w:pStyle w:val="Contents3"/>
            <w:tabs>
              <w:tab w:val="clear" w:pos="8459"/>
              <w:tab w:val="right" w:pos="9026" w:leader="dot"/>
            </w:tabs>
            <w:rPr/>
          </w:pPr>
          <w:hyperlink w:anchor="__RefHeading___Toc4973804_2320776876">
            <w:r>
              <w:rPr>
                <w:webHidden/>
                <w:rStyle w:val="IndexLink"/>
                <w:rtl w:val="true"/>
              </w:rPr>
              <w:t>[</w:t>
            </w:r>
            <w:r>
              <w:rPr>
                <w:rStyle w:val="IndexLink"/>
                <w:rtl w:val="true"/>
              </w:rPr>
              <w:t xml:space="preserve">حکم خروج المطلّقة من بيتها </w:t>
            </w:r>
            <w:r>
              <w:rPr>
                <w:rStyle w:val="IndexLink"/>
                <w:rtl w:val="true"/>
              </w:rPr>
              <w:t>]</w:t>
              <w:tab/>
            </w:r>
            <w:r>
              <w:rPr>
                <w:rStyle w:val="IndexLink"/>
              </w:rPr>
              <w:t>67</w:t>
            </w:r>
          </w:hyperlink>
        </w:p>
        <w:p>
          <w:pPr>
            <w:pStyle w:val="Contents3"/>
            <w:tabs>
              <w:tab w:val="clear" w:pos="8459"/>
              <w:tab w:val="right" w:pos="9026" w:leader="dot"/>
            </w:tabs>
            <w:rPr/>
          </w:pPr>
          <w:hyperlink w:anchor="__RefHeading___Toc4973806_2320776876">
            <w:r>
              <w:rPr>
                <w:webHidden/>
                <w:rStyle w:val="IndexLink"/>
                <w:rtl w:val="true"/>
              </w:rPr>
              <w:t>[</w:t>
            </w:r>
            <w:r>
              <w:rPr>
                <w:rStyle w:val="IndexLink"/>
                <w:rtl w:val="true"/>
              </w:rPr>
              <w:t xml:space="preserve">حكم الطلاق الثلاث في مجلس </w:t>
            </w:r>
            <w:r>
              <w:rPr>
                <w:rStyle w:val="IndexLink"/>
                <w:rtl w:val="true"/>
              </w:rPr>
              <w:t>]</w:t>
              <w:tab/>
            </w:r>
            <w:r>
              <w:rPr>
                <w:rStyle w:val="IndexLink"/>
              </w:rPr>
              <w:t>71</w:t>
            </w:r>
          </w:hyperlink>
        </w:p>
        <w:p>
          <w:pPr>
            <w:pStyle w:val="Contents2"/>
            <w:tabs>
              <w:tab w:val="clear" w:pos="8743"/>
              <w:tab w:val="right" w:pos="9026" w:leader="dot"/>
            </w:tabs>
            <w:rPr/>
          </w:pPr>
          <w:hyperlink w:anchor="__RefHeading___Toc4973808_2320776876">
            <w:r>
              <w:rPr>
                <w:webHidden/>
                <w:rStyle w:val="IndexLink"/>
                <w:rtl w:val="true"/>
              </w:rPr>
              <w:t>باب طلاق العدّة</w:t>
            </w:r>
            <w:r>
              <w:rPr>
                <w:rStyle w:val="IndexLink"/>
                <w:rtl w:val="true"/>
              </w:rPr>
              <w:tab/>
            </w:r>
            <w:r>
              <w:rPr>
                <w:rStyle w:val="IndexLink"/>
              </w:rPr>
              <w:t>80</w:t>
            </w:r>
          </w:hyperlink>
        </w:p>
        <w:p>
          <w:pPr>
            <w:pStyle w:val="Contents3"/>
            <w:tabs>
              <w:tab w:val="clear" w:pos="8459"/>
              <w:tab w:val="right" w:pos="9026" w:leader="dot"/>
            </w:tabs>
            <w:rPr/>
          </w:pPr>
          <w:hyperlink w:anchor="__RefHeading___Toc4973810_2320776876">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4973812_2320776876">
            <w:r>
              <w:rPr>
                <w:webHidden/>
                <w:rStyle w:val="IndexLink"/>
                <w:rtl w:val="true"/>
              </w:rPr>
              <w:t>[</w:t>
            </w:r>
            <w:r>
              <w:rPr>
                <w:rStyle w:val="IndexLink"/>
                <w:rtl w:val="true"/>
              </w:rPr>
              <w:t xml:space="preserve">ما ورد في علة تحريم المطلّقة بعد تسع طلقات </w:t>
            </w:r>
            <w:r>
              <w:rPr>
                <w:rStyle w:val="IndexLink"/>
                <w:rtl w:val="true"/>
              </w:rPr>
              <w:t>]</w:t>
              <w:tab/>
            </w:r>
            <w:r>
              <w:rPr>
                <w:rStyle w:val="IndexLink"/>
              </w:rPr>
              <w:t>82</w:t>
            </w:r>
          </w:hyperlink>
        </w:p>
        <w:p>
          <w:pPr>
            <w:pStyle w:val="Contents3"/>
            <w:tabs>
              <w:tab w:val="clear" w:pos="8459"/>
              <w:tab w:val="right" w:pos="9026" w:leader="dot"/>
            </w:tabs>
            <w:rPr/>
          </w:pPr>
          <w:hyperlink w:anchor="__RefHeading___Toc4973814_2320776876">
            <w:r>
              <w:rPr>
                <w:webHidden/>
                <w:rStyle w:val="IndexLink"/>
                <w:rtl w:val="true"/>
              </w:rPr>
              <w:t>[</w:t>
            </w:r>
            <w:r>
              <w:rPr>
                <w:rStyle w:val="IndexLink"/>
                <w:rtl w:val="true"/>
              </w:rPr>
              <w:t xml:space="preserve">عدم النفقة للمطلقة ثلاثاً </w:t>
            </w:r>
            <w:r>
              <w:rPr>
                <w:rStyle w:val="IndexLink"/>
                <w:rtl w:val="true"/>
              </w:rPr>
              <w:t>]</w:t>
              <w:tab/>
            </w:r>
            <w:r>
              <w:rPr>
                <w:rStyle w:val="IndexLink"/>
              </w:rPr>
              <w:t>84</w:t>
            </w:r>
          </w:hyperlink>
        </w:p>
        <w:p>
          <w:pPr>
            <w:pStyle w:val="Contents2"/>
            <w:tabs>
              <w:tab w:val="clear" w:pos="8743"/>
              <w:tab w:val="right" w:pos="9026" w:leader="dot"/>
            </w:tabs>
            <w:rPr/>
          </w:pPr>
          <w:hyperlink w:anchor="__RefHeading___Toc4973816_2320776876">
            <w:r>
              <w:rPr>
                <w:webHidden/>
                <w:rStyle w:val="IndexLink"/>
                <w:rtl w:val="true"/>
              </w:rPr>
              <w:t>باب طلاق الغائب</w:t>
            </w:r>
            <w:r>
              <w:rPr>
                <w:rStyle w:val="IndexLink"/>
                <w:rtl w:val="true"/>
              </w:rPr>
              <w:tab/>
            </w:r>
            <w:r>
              <w:rPr>
                <w:rStyle w:val="IndexLink"/>
              </w:rPr>
              <w:t>85</w:t>
            </w:r>
          </w:hyperlink>
        </w:p>
        <w:p>
          <w:pPr>
            <w:pStyle w:val="Contents3"/>
            <w:tabs>
              <w:tab w:val="clear" w:pos="8459"/>
              <w:tab w:val="right" w:pos="9026" w:leader="dot"/>
            </w:tabs>
            <w:rPr/>
          </w:pPr>
          <w:hyperlink w:anchor="__RefHeading___Toc4973818_2320776876">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973820_2320776876">
            <w:r>
              <w:rPr>
                <w:webHidden/>
                <w:rStyle w:val="IndexLink"/>
                <w:rtl w:val="true"/>
              </w:rPr>
              <w:t>[</w:t>
            </w:r>
            <w:r>
              <w:rPr>
                <w:rStyle w:val="IndexLink"/>
                <w:rtl w:val="true"/>
              </w:rPr>
              <w:t xml:space="preserve">ما ورد في حد غيبة الغائب في صحة طلاقه </w:t>
            </w:r>
            <w:r>
              <w:rPr>
                <w:rStyle w:val="IndexLink"/>
                <w:rtl w:val="true"/>
              </w:rPr>
              <w:t>]</w:t>
              <w:tab/>
            </w:r>
            <w:r>
              <w:rPr>
                <w:rStyle w:val="IndexLink"/>
              </w:rPr>
              <w:t>87</w:t>
            </w:r>
          </w:hyperlink>
        </w:p>
        <w:p>
          <w:pPr>
            <w:pStyle w:val="Contents2"/>
            <w:tabs>
              <w:tab w:val="clear" w:pos="8743"/>
              <w:tab w:val="right" w:pos="9026" w:leader="dot"/>
            </w:tabs>
            <w:rPr/>
          </w:pPr>
          <w:hyperlink w:anchor="__RefHeading___Toc4973822_2320776876">
            <w:r>
              <w:rPr>
                <w:webHidden/>
                <w:rStyle w:val="IndexLink"/>
                <w:rtl w:val="true"/>
              </w:rPr>
              <w:t>باب طلاق الغلام</w:t>
            </w:r>
            <w:r>
              <w:rPr>
                <w:rStyle w:val="IndexLink"/>
                <w:rtl w:val="true"/>
              </w:rPr>
              <w:tab/>
            </w:r>
            <w:r>
              <w:rPr>
                <w:rStyle w:val="IndexLink"/>
              </w:rPr>
              <w:t>92</w:t>
            </w:r>
          </w:hyperlink>
        </w:p>
        <w:p>
          <w:pPr>
            <w:pStyle w:val="Contents2"/>
            <w:tabs>
              <w:tab w:val="clear" w:pos="8743"/>
              <w:tab w:val="right" w:pos="9026" w:leader="dot"/>
            </w:tabs>
            <w:rPr/>
          </w:pPr>
          <w:hyperlink w:anchor="__RefHeading___Toc4973824_2320776876">
            <w:r>
              <w:rPr>
                <w:webHidden/>
                <w:rStyle w:val="IndexLink"/>
                <w:rtl w:val="true"/>
              </w:rPr>
              <w:t>باب طلاق المعتوه</w:t>
            </w:r>
            <w:r>
              <w:rPr>
                <w:rStyle w:val="IndexLink"/>
                <w:rtl w:val="true"/>
              </w:rPr>
              <w:tab/>
            </w:r>
            <w:r>
              <w:rPr>
                <w:rStyle w:val="IndexLink"/>
              </w:rPr>
              <w:t>94</w:t>
            </w:r>
          </w:hyperlink>
        </w:p>
        <w:p>
          <w:pPr>
            <w:pStyle w:val="Contents3"/>
            <w:tabs>
              <w:tab w:val="clear" w:pos="8459"/>
              <w:tab w:val="right" w:pos="9026" w:leader="dot"/>
            </w:tabs>
            <w:rPr/>
          </w:pPr>
          <w:hyperlink w:anchor="__RefHeading___Toc4973826_2320776876">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4973828_2320776876">
            <w:r>
              <w:rPr>
                <w:webHidden/>
                <w:rStyle w:val="IndexLink"/>
                <w:rtl w:val="true"/>
              </w:rPr>
              <w:t xml:space="preserve">[ </w:t>
            </w:r>
            <w:r>
              <w:rPr>
                <w:rStyle w:val="IndexLink"/>
                <w:rtl w:val="true"/>
              </w:rPr>
              <w:t xml:space="preserve">عدم صحة طلاق غير العاقل وحكم طلاق وليه عنه </w:t>
            </w:r>
            <w:r>
              <w:rPr>
                <w:rStyle w:val="IndexLink"/>
                <w:rtl w:val="true"/>
              </w:rPr>
              <w:t>]</w:t>
              <w:tab/>
            </w:r>
            <w:r>
              <w:rPr>
                <w:rStyle w:val="IndexLink"/>
              </w:rPr>
              <w:t>94</w:t>
            </w:r>
          </w:hyperlink>
        </w:p>
        <w:p>
          <w:pPr>
            <w:pStyle w:val="Contents2"/>
            <w:tabs>
              <w:tab w:val="clear" w:pos="8743"/>
              <w:tab w:val="right" w:pos="9026" w:leader="dot"/>
            </w:tabs>
            <w:rPr/>
          </w:pPr>
          <w:hyperlink w:anchor="__RefHeading___Toc4973830_2320776876">
            <w:r>
              <w:rPr>
                <w:webHidden/>
                <w:rStyle w:val="IndexLink"/>
                <w:rtl w:val="true"/>
              </w:rPr>
              <w:t>باب طلاق التي لم يدخل بها</w:t>
            </w:r>
            <w:r>
              <w:rPr>
                <w:rStyle w:val="IndexLink"/>
                <w:rtl w:val="true"/>
              </w:rPr>
              <w:tab/>
            </w:r>
            <w:r>
              <w:rPr>
                <w:rStyle w:val="IndexLink"/>
              </w:rPr>
              <w:t>97</w:t>
            </w:r>
          </w:hyperlink>
        </w:p>
        <w:p>
          <w:pPr>
            <w:pStyle w:val="Contents3"/>
            <w:tabs>
              <w:tab w:val="clear" w:pos="8459"/>
              <w:tab w:val="right" w:pos="9026" w:leader="dot"/>
            </w:tabs>
            <w:rPr/>
          </w:pPr>
          <w:hyperlink w:anchor="__RefHeading___Toc4973832_2320776876">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4973834_2320776876">
            <w:r>
              <w:rPr>
                <w:webHidden/>
                <w:rStyle w:val="IndexLink"/>
                <w:rtl w:val="true"/>
              </w:rPr>
              <w:t xml:space="preserve">[ </w:t>
            </w:r>
            <w:r>
              <w:rPr>
                <w:rStyle w:val="IndexLink"/>
                <w:rtl w:val="true"/>
              </w:rPr>
              <w:t xml:space="preserve">متعة المطلّقة فريضة </w:t>
            </w:r>
            <w:r>
              <w:rPr>
                <w:rStyle w:val="IndexLink"/>
                <w:rtl w:val="true"/>
              </w:rPr>
              <w:t>]</w:t>
              <w:tab/>
            </w:r>
            <w:r>
              <w:rPr>
                <w:rStyle w:val="IndexLink"/>
              </w:rPr>
              <w:t>100</w:t>
            </w:r>
          </w:hyperlink>
        </w:p>
        <w:p>
          <w:pPr>
            <w:pStyle w:val="Contents3"/>
            <w:tabs>
              <w:tab w:val="clear" w:pos="8459"/>
              <w:tab w:val="right" w:pos="9026" w:leader="dot"/>
            </w:tabs>
            <w:rPr/>
          </w:pPr>
          <w:hyperlink w:anchor="__RefHeading___Toc4973836_2320776876">
            <w:r>
              <w:rPr>
                <w:webHidden/>
                <w:rStyle w:val="IndexLink"/>
                <w:rtl w:val="true"/>
              </w:rPr>
              <w:t xml:space="preserve">[ </w:t>
            </w:r>
            <w:r>
              <w:rPr>
                <w:rStyle w:val="IndexLink"/>
                <w:rtl w:val="true"/>
              </w:rPr>
              <w:t>تفسير قوله تعالى</w:t>
            </w:r>
            <w:r>
              <w:rPr>
                <w:rStyle w:val="IndexLink"/>
                <w:rtl w:val="true"/>
              </w:rPr>
              <w:t xml:space="preserve">: </w:t>
            </w:r>
            <w:r>
              <w:rPr>
                <w:rStyle w:val="IndexLink"/>
                <w:rtl w:val="true"/>
              </w:rPr>
              <w:t>والْمُطَلَّقَاتِ مَتَاعُ بِالْمَعْرُوفِ حَقًّا عَلَى الْمُتَّقِينَ</w:t>
            </w:r>
            <w:r>
              <w:rPr>
                <w:rStyle w:val="IndexLink"/>
                <w:rtl w:val="true"/>
              </w:rPr>
              <w:t>) ]</w:t>
              <w:tab/>
            </w:r>
            <w:r>
              <w:rPr>
                <w:rStyle w:val="IndexLink"/>
              </w:rPr>
              <w:t>103</w:t>
            </w:r>
          </w:hyperlink>
        </w:p>
        <w:p>
          <w:pPr>
            <w:pStyle w:val="Contents3"/>
            <w:tabs>
              <w:tab w:val="clear" w:pos="8459"/>
              <w:tab w:val="right" w:pos="9026" w:leader="dot"/>
            </w:tabs>
            <w:rPr/>
          </w:pPr>
          <w:hyperlink w:anchor="__RefHeading___Toc4973838_2320776876">
            <w:r>
              <w:rPr>
                <w:webHidden/>
                <w:rStyle w:val="IndexLink"/>
                <w:rtl w:val="true"/>
              </w:rPr>
              <w:t>[</w:t>
            </w:r>
            <w:r>
              <w:rPr>
                <w:rStyle w:val="IndexLink"/>
                <w:rtl w:val="true"/>
              </w:rPr>
              <w:t xml:space="preserve">حكم تنصيف المهر بموت الزوج قبل الدخول </w:t>
            </w:r>
            <w:r>
              <w:rPr>
                <w:rStyle w:val="IndexLink"/>
                <w:rtl w:val="true"/>
              </w:rPr>
              <w:t>]</w:t>
              <w:tab/>
            </w:r>
            <w:r>
              <w:rPr>
                <w:rStyle w:val="IndexLink"/>
              </w:rPr>
              <w:t>106</w:t>
            </w:r>
          </w:hyperlink>
        </w:p>
        <w:p>
          <w:pPr>
            <w:pStyle w:val="Contents3"/>
            <w:tabs>
              <w:tab w:val="clear" w:pos="8459"/>
              <w:tab w:val="right" w:pos="9026" w:leader="dot"/>
            </w:tabs>
            <w:rPr/>
          </w:pPr>
          <w:hyperlink w:anchor="__RefHeading___Toc4973840_2320776876">
            <w:r>
              <w:rPr>
                <w:webHidden/>
                <w:rStyle w:val="IndexLink"/>
                <w:rtl w:val="true"/>
              </w:rPr>
              <w:t>[</w:t>
            </w:r>
            <w:r>
              <w:rPr>
                <w:rStyle w:val="IndexLink"/>
                <w:rtl w:val="true"/>
              </w:rPr>
              <w:t xml:space="preserve">عدم وجوب النفقة للمتوفى عنها زوجها </w:t>
            </w:r>
            <w:r>
              <w:rPr>
                <w:rStyle w:val="IndexLink"/>
                <w:rtl w:val="true"/>
              </w:rPr>
              <w:t>]</w:t>
              <w:tab/>
            </w:r>
            <w:r>
              <w:rPr>
                <w:rStyle w:val="IndexLink"/>
              </w:rPr>
              <w:t>111</w:t>
            </w:r>
          </w:hyperlink>
        </w:p>
        <w:p>
          <w:pPr>
            <w:pStyle w:val="Contents3"/>
            <w:tabs>
              <w:tab w:val="clear" w:pos="8459"/>
              <w:tab w:val="right" w:pos="9026" w:leader="dot"/>
            </w:tabs>
            <w:rPr/>
          </w:pPr>
          <w:hyperlink w:anchor="__RefHeading___Toc4973842_2320776876">
            <w:r>
              <w:rPr>
                <w:webHidden/>
                <w:rStyle w:val="IndexLink"/>
                <w:rtl w:val="true"/>
              </w:rPr>
              <w:t xml:space="preserve">[ </w:t>
            </w:r>
            <w:r>
              <w:rPr>
                <w:rStyle w:val="IndexLink"/>
                <w:rtl w:val="true"/>
              </w:rPr>
              <w:t xml:space="preserve">وجوب الاعتداد على المتوفى عنها زوجها ولو مات زوجها قبل الدخول </w:t>
            </w:r>
            <w:r>
              <w:rPr>
                <w:rStyle w:val="IndexLink"/>
                <w:rtl w:val="true"/>
              </w:rPr>
              <w:t>]</w:t>
              <w:tab/>
            </w:r>
            <w:r>
              <w:rPr>
                <w:rStyle w:val="IndexLink"/>
              </w:rPr>
              <w:t>114</w:t>
            </w:r>
          </w:hyperlink>
        </w:p>
        <w:p>
          <w:pPr>
            <w:pStyle w:val="Contents3"/>
            <w:tabs>
              <w:tab w:val="clear" w:pos="8459"/>
              <w:tab w:val="right" w:pos="9026" w:leader="dot"/>
            </w:tabs>
            <w:rPr/>
          </w:pPr>
          <w:hyperlink w:anchor="__RefHeading___Toc4973844_2320776876">
            <w:r>
              <w:rPr>
                <w:webHidden/>
                <w:rStyle w:val="IndexLink"/>
                <w:rtl w:val="true"/>
              </w:rPr>
              <w:t>[</w:t>
            </w:r>
            <w:r>
              <w:rPr>
                <w:rStyle w:val="IndexLink"/>
                <w:rtl w:val="true"/>
              </w:rPr>
              <w:t xml:space="preserve">وجوب الاعتداد على المطلّقة من يوم الطلاق </w:t>
            </w:r>
            <w:r>
              <w:rPr>
                <w:rStyle w:val="IndexLink"/>
                <w:rtl w:val="true"/>
              </w:rPr>
              <w:t>]</w:t>
              <w:tab/>
            </w:r>
            <w:r>
              <w:rPr>
                <w:rStyle w:val="IndexLink"/>
              </w:rPr>
              <w:t>121</w:t>
            </w:r>
          </w:hyperlink>
        </w:p>
        <w:p>
          <w:pPr>
            <w:pStyle w:val="Contents3"/>
            <w:tabs>
              <w:tab w:val="clear" w:pos="8459"/>
              <w:tab w:val="right" w:pos="9026" w:leader="dot"/>
            </w:tabs>
            <w:rPr/>
          </w:pPr>
          <w:hyperlink w:anchor="__RefHeading___Toc4973846_2320776876">
            <w:r>
              <w:rPr>
                <w:webHidden/>
                <w:rStyle w:val="IndexLink"/>
                <w:rtl w:val="true"/>
              </w:rPr>
              <w:t>[</w:t>
            </w:r>
            <w:r>
              <w:rPr>
                <w:rStyle w:val="IndexLink"/>
                <w:rtl w:val="true"/>
              </w:rPr>
              <w:t xml:space="preserve">وجوب الاعتداد على المتوفى عنها زوجها من يوم يبلغها الخبر </w:t>
            </w:r>
            <w:r>
              <w:rPr>
                <w:rStyle w:val="IndexLink"/>
                <w:rtl w:val="true"/>
              </w:rPr>
              <w:t>]</w:t>
              <w:tab/>
            </w:r>
            <w:r>
              <w:rPr>
                <w:rStyle w:val="IndexLink"/>
              </w:rPr>
              <w:t>123</w:t>
            </w:r>
          </w:hyperlink>
        </w:p>
        <w:p>
          <w:pPr>
            <w:pStyle w:val="Contents3"/>
            <w:tabs>
              <w:tab w:val="clear" w:pos="8459"/>
              <w:tab w:val="right" w:pos="9026" w:leader="dot"/>
            </w:tabs>
            <w:rPr/>
          </w:pPr>
          <w:hyperlink w:anchor="__RefHeading___Toc4973848_2320776876">
            <w:r>
              <w:rPr>
                <w:webHidden/>
                <w:rStyle w:val="IndexLink"/>
                <w:rtl w:val="true"/>
              </w:rPr>
              <w:t>[</w:t>
            </w:r>
            <w:r>
              <w:rPr>
                <w:rStyle w:val="IndexLink"/>
                <w:rtl w:val="true"/>
              </w:rPr>
              <w:t xml:space="preserve">عدّة الحبلى المتوفى عنها زوجها أبعد الأجلين </w:t>
            </w:r>
            <w:r>
              <w:rPr>
                <w:rStyle w:val="IndexLink"/>
                <w:rtl w:val="true"/>
              </w:rPr>
              <w:t>]</w:t>
              <w:tab/>
            </w:r>
            <w:r>
              <w:rPr>
                <w:rStyle w:val="IndexLink"/>
              </w:rPr>
              <w:t>126</w:t>
            </w:r>
          </w:hyperlink>
        </w:p>
        <w:p>
          <w:pPr>
            <w:pStyle w:val="Contents3"/>
            <w:tabs>
              <w:tab w:val="clear" w:pos="8459"/>
              <w:tab w:val="right" w:pos="9026" w:leader="dot"/>
            </w:tabs>
            <w:rPr/>
          </w:pPr>
          <w:hyperlink w:anchor="__RefHeading___Toc4973850_2320776876">
            <w:r>
              <w:rPr>
                <w:webHidden/>
                <w:rStyle w:val="IndexLink"/>
                <w:rtl w:val="true"/>
              </w:rPr>
              <w:t>[</w:t>
            </w:r>
            <w:r>
              <w:rPr>
                <w:rStyle w:val="IndexLink"/>
                <w:rtl w:val="true"/>
              </w:rPr>
              <w:t xml:space="preserve">جواز خروج المتوفّى عنها زوجها للضرورة أو للأمر الراجح شرعاً </w:t>
            </w:r>
            <w:r>
              <w:rPr>
                <w:rStyle w:val="IndexLink"/>
                <w:rtl w:val="true"/>
              </w:rPr>
              <w:t>]</w:t>
              <w:tab/>
            </w:r>
            <w:r>
              <w:rPr>
                <w:rStyle w:val="IndexLink"/>
              </w:rPr>
              <w:t>129</w:t>
            </w:r>
          </w:hyperlink>
        </w:p>
        <w:p>
          <w:pPr>
            <w:pStyle w:val="Contents2"/>
            <w:tabs>
              <w:tab w:val="clear" w:pos="8743"/>
              <w:tab w:val="right" w:pos="9026" w:leader="dot"/>
            </w:tabs>
            <w:rPr/>
          </w:pPr>
          <w:hyperlink w:anchor="__RefHeading___Toc4973852_2320776876">
            <w:r>
              <w:rPr>
                <w:webHidden/>
                <w:rStyle w:val="IndexLink"/>
                <w:rtl w:val="true"/>
              </w:rPr>
              <w:t>باب طلاق الحامل</w:t>
            </w:r>
            <w:r>
              <w:rPr>
                <w:rStyle w:val="IndexLink"/>
                <w:rtl w:val="true"/>
              </w:rPr>
              <w:tab/>
            </w:r>
            <w:r>
              <w:rPr>
                <w:rStyle w:val="IndexLink"/>
              </w:rPr>
              <w:t>133</w:t>
            </w:r>
          </w:hyperlink>
        </w:p>
        <w:p>
          <w:pPr>
            <w:pStyle w:val="Contents3"/>
            <w:tabs>
              <w:tab w:val="clear" w:pos="8459"/>
              <w:tab w:val="right" w:pos="9026" w:leader="dot"/>
            </w:tabs>
            <w:rPr/>
          </w:pPr>
          <w:hyperlink w:anchor="__RefHeading___Toc4973854_2320776876">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4973856_2320776876">
            <w:r>
              <w:rPr>
                <w:webHidden/>
                <w:rStyle w:val="IndexLink"/>
                <w:rtl w:val="true"/>
              </w:rPr>
              <w:t xml:space="preserve">[ </w:t>
            </w:r>
            <w:r>
              <w:rPr>
                <w:rStyle w:val="IndexLink"/>
                <w:rtl w:val="true"/>
              </w:rPr>
              <w:t>تفسير قوله تعالى</w:t>
            </w:r>
            <w:r>
              <w:rPr>
                <w:rStyle w:val="IndexLink"/>
                <w:rtl w:val="true"/>
              </w:rPr>
              <w:t xml:space="preserve">: ( </w:t>
            </w:r>
            <w:r>
              <w:rPr>
                <w:rStyle w:val="IndexLink"/>
                <w:rtl w:val="true"/>
              </w:rPr>
              <w:t>لا تُضَارَّ وَالِدَةُ بِوَلَدِهَا وَلَا مَوْلُودُ لَهُ بِوَلَدِهِ</w:t>
            </w:r>
            <w:r>
              <w:rPr>
                <w:rStyle w:val="IndexLink"/>
                <w:rtl w:val="true"/>
              </w:rPr>
              <w:t>) ]</w:t>
              <w:tab/>
            </w:r>
            <w:r>
              <w:rPr>
                <w:rStyle w:val="IndexLink"/>
              </w:rPr>
              <w:t>139</w:t>
            </w:r>
          </w:hyperlink>
        </w:p>
        <w:p>
          <w:pPr>
            <w:pStyle w:val="Contents3"/>
            <w:tabs>
              <w:tab w:val="clear" w:pos="8459"/>
              <w:tab w:val="right" w:pos="9026" w:leader="dot"/>
            </w:tabs>
            <w:rPr/>
          </w:pPr>
          <w:hyperlink w:anchor="__RefHeading___Toc4973858_2320776876">
            <w:r>
              <w:rPr>
                <w:webHidden/>
                <w:rStyle w:val="IndexLink"/>
                <w:rtl w:val="true"/>
              </w:rPr>
              <w:t>[</w:t>
            </w:r>
            <w:r>
              <w:rPr>
                <w:rStyle w:val="IndexLink"/>
                <w:rtl w:val="true"/>
              </w:rPr>
              <w:t xml:space="preserve">انقضاء عدّة الحامل ولو بالسقط </w:t>
            </w:r>
            <w:r>
              <w:rPr>
                <w:rStyle w:val="IndexLink"/>
                <w:rtl w:val="true"/>
              </w:rPr>
              <w:t>]</w:t>
              <w:tab/>
            </w:r>
            <w:r>
              <w:rPr>
                <w:rStyle w:val="IndexLink"/>
              </w:rPr>
              <w:t>143</w:t>
            </w:r>
          </w:hyperlink>
        </w:p>
        <w:p>
          <w:pPr>
            <w:pStyle w:val="Contents2"/>
            <w:tabs>
              <w:tab w:val="clear" w:pos="8743"/>
              <w:tab w:val="right" w:pos="9026" w:leader="dot"/>
            </w:tabs>
            <w:rPr/>
          </w:pPr>
          <w:hyperlink w:anchor="__RefHeading___Toc4973860_2320776876">
            <w:r>
              <w:rPr>
                <w:webHidden/>
                <w:rStyle w:val="IndexLink"/>
                <w:rtl w:val="true"/>
              </w:rPr>
              <w:t>باب طلاق التي لم تبلغ المحيض</w:t>
            </w:r>
            <w:r>
              <w:rPr>
                <w:rStyle w:val="IndexLink"/>
                <w:rtl w:val="true"/>
              </w:rPr>
              <w:tab/>
            </w:r>
            <w:r>
              <w:rPr>
                <w:rStyle w:val="IndexLink"/>
              </w:rPr>
              <w:t>145</w:t>
            </w:r>
          </w:hyperlink>
        </w:p>
        <w:p>
          <w:pPr>
            <w:pStyle w:val="Contents3"/>
            <w:tabs>
              <w:tab w:val="clear" w:pos="8459"/>
              <w:tab w:val="right" w:pos="9026" w:leader="dot"/>
            </w:tabs>
            <w:rPr/>
          </w:pPr>
          <w:hyperlink w:anchor="__RefHeading___Toc4973862_2320776876">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4973864_2320776876">
            <w:r>
              <w:rPr>
                <w:webHidden/>
                <w:rStyle w:val="IndexLink"/>
                <w:rtl w:val="true"/>
              </w:rPr>
              <w:t>[</w:t>
            </w:r>
            <w:r>
              <w:rPr>
                <w:rStyle w:val="IndexLink"/>
                <w:rtl w:val="true"/>
              </w:rPr>
              <w:t xml:space="preserve">عدّة جملة من النساء </w:t>
            </w:r>
            <w:r>
              <w:rPr>
                <w:rStyle w:val="IndexLink"/>
                <w:rtl w:val="true"/>
              </w:rPr>
              <w:t>]</w:t>
              <w:tab/>
            </w:r>
            <w:r>
              <w:rPr>
                <w:rStyle w:val="IndexLink"/>
              </w:rPr>
              <w:t>149</w:t>
            </w:r>
          </w:hyperlink>
        </w:p>
        <w:p>
          <w:pPr>
            <w:pStyle w:val="Contents3"/>
            <w:tabs>
              <w:tab w:val="clear" w:pos="8459"/>
              <w:tab w:val="right" w:pos="9026" w:leader="dot"/>
            </w:tabs>
            <w:rPr/>
          </w:pPr>
          <w:hyperlink w:anchor="__RefHeading___Toc4973866_2320776876">
            <w:r>
              <w:rPr>
                <w:webHidden/>
                <w:rStyle w:val="IndexLink"/>
                <w:rtl w:val="true"/>
              </w:rPr>
              <w:t xml:space="preserve">[ </w:t>
            </w:r>
            <w:r>
              <w:rPr>
                <w:rStyle w:val="IndexLink"/>
                <w:rtl w:val="true"/>
              </w:rPr>
              <w:t xml:space="preserve">عدّة المسترابة </w:t>
            </w:r>
            <w:r>
              <w:rPr>
                <w:rStyle w:val="IndexLink"/>
                <w:rtl w:val="true"/>
              </w:rPr>
              <w:t>]</w:t>
              <w:tab/>
            </w:r>
            <w:r>
              <w:rPr>
                <w:rStyle w:val="IndexLink"/>
              </w:rPr>
              <w:t>152</w:t>
            </w:r>
          </w:hyperlink>
        </w:p>
        <w:p>
          <w:pPr>
            <w:pStyle w:val="Contents3"/>
            <w:tabs>
              <w:tab w:val="clear" w:pos="8459"/>
              <w:tab w:val="right" w:pos="9026" w:leader="dot"/>
            </w:tabs>
            <w:rPr/>
          </w:pPr>
          <w:hyperlink w:anchor="__RefHeading___Toc4973868_2320776876">
            <w:r>
              <w:rPr>
                <w:webHidden/>
                <w:rStyle w:val="IndexLink"/>
                <w:rtl w:val="true"/>
              </w:rPr>
              <w:t>[</w:t>
            </w:r>
            <w:r>
              <w:rPr>
                <w:rStyle w:val="IndexLink"/>
                <w:rtl w:val="true"/>
              </w:rPr>
              <w:t xml:space="preserve">حدّ اليأس عن الحيض </w:t>
            </w:r>
            <w:r>
              <w:rPr>
                <w:rStyle w:val="IndexLink"/>
                <w:rtl w:val="true"/>
              </w:rPr>
              <w:t>]</w:t>
              <w:tab/>
            </w:r>
            <w:r>
              <w:rPr>
                <w:rStyle w:val="IndexLink"/>
              </w:rPr>
              <w:t>158</w:t>
            </w:r>
          </w:hyperlink>
        </w:p>
        <w:p>
          <w:pPr>
            <w:pStyle w:val="Contents2"/>
            <w:tabs>
              <w:tab w:val="clear" w:pos="8743"/>
              <w:tab w:val="right" w:pos="9026" w:leader="dot"/>
            </w:tabs>
            <w:rPr/>
          </w:pPr>
          <w:hyperlink w:anchor="__RefHeading___Toc4973870_2320776876">
            <w:r>
              <w:rPr>
                <w:webHidden/>
                <w:rStyle w:val="IndexLink"/>
                <w:rtl w:val="true"/>
              </w:rPr>
              <w:t>باب طلاق الأخرس</w:t>
            </w:r>
            <w:r>
              <w:rPr>
                <w:rStyle w:val="IndexLink"/>
                <w:rtl w:val="true"/>
              </w:rPr>
              <w:tab/>
            </w:r>
            <w:r>
              <w:rPr>
                <w:rStyle w:val="IndexLink"/>
              </w:rPr>
              <w:t>159</w:t>
            </w:r>
          </w:hyperlink>
        </w:p>
        <w:p>
          <w:pPr>
            <w:pStyle w:val="Contents3"/>
            <w:tabs>
              <w:tab w:val="clear" w:pos="8459"/>
              <w:tab w:val="right" w:pos="9026" w:leader="dot"/>
            </w:tabs>
            <w:rPr/>
          </w:pPr>
          <w:hyperlink w:anchor="__RefHeading___Toc4973872_2320776876">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4973874_2320776876">
            <w:r>
              <w:rPr>
                <w:webHidden/>
                <w:rStyle w:val="IndexLink"/>
                <w:rtl w:val="true"/>
              </w:rPr>
              <w:t>[</w:t>
            </w:r>
            <w:r>
              <w:rPr>
                <w:rStyle w:val="IndexLink"/>
                <w:rtl w:val="true"/>
              </w:rPr>
              <w:t xml:space="preserve">كيف یطلّق الأخرس </w:t>
            </w:r>
            <w:r>
              <w:rPr>
                <w:rStyle w:val="IndexLink"/>
                <w:rtl w:val="true"/>
              </w:rPr>
              <w:t>]</w:t>
              <w:tab/>
            </w:r>
            <w:r>
              <w:rPr>
                <w:rStyle w:val="IndexLink"/>
              </w:rPr>
              <w:t>159</w:t>
            </w:r>
          </w:hyperlink>
        </w:p>
        <w:p>
          <w:pPr>
            <w:pStyle w:val="Contents3"/>
            <w:tabs>
              <w:tab w:val="clear" w:pos="8459"/>
              <w:tab w:val="right" w:pos="9026" w:leader="dot"/>
            </w:tabs>
            <w:rPr/>
          </w:pPr>
          <w:hyperlink w:anchor="__RefHeading___Toc4973876_2320776876">
            <w:r>
              <w:rPr>
                <w:webHidden/>
                <w:rStyle w:val="IndexLink"/>
                <w:rtl w:val="true"/>
              </w:rPr>
              <w:t xml:space="preserve">[ </w:t>
            </w:r>
            <w:r>
              <w:rPr>
                <w:rStyle w:val="IndexLink"/>
                <w:rtl w:val="true"/>
              </w:rPr>
              <w:t xml:space="preserve">حكم الوكالة في الطلاق </w:t>
            </w:r>
            <w:r>
              <w:rPr>
                <w:rStyle w:val="IndexLink"/>
                <w:rtl w:val="true"/>
              </w:rPr>
              <w:t>]</w:t>
              <w:tab/>
            </w:r>
            <w:r>
              <w:rPr>
                <w:rStyle w:val="IndexLink"/>
              </w:rPr>
              <w:t>162</w:t>
            </w:r>
          </w:hyperlink>
        </w:p>
        <w:p>
          <w:pPr>
            <w:pStyle w:val="Contents3"/>
            <w:tabs>
              <w:tab w:val="clear" w:pos="8459"/>
              <w:tab w:val="right" w:pos="9026" w:leader="dot"/>
            </w:tabs>
            <w:rPr/>
          </w:pPr>
          <w:hyperlink w:anchor="__RefHeading___Toc4973878_2320776876">
            <w:r>
              <w:rPr>
                <w:webHidden/>
                <w:rStyle w:val="IndexLink"/>
                <w:rtl w:val="true"/>
              </w:rPr>
              <w:t xml:space="preserve">[ </w:t>
            </w:r>
            <w:r>
              <w:rPr>
                <w:rStyle w:val="IndexLink"/>
                <w:rtl w:val="true"/>
              </w:rPr>
              <w:t xml:space="preserve">صيغة الطلاق </w:t>
            </w:r>
            <w:r>
              <w:rPr>
                <w:rStyle w:val="IndexLink"/>
                <w:rtl w:val="true"/>
              </w:rPr>
              <w:t>]</w:t>
              <w:tab/>
            </w:r>
            <w:r>
              <w:rPr>
                <w:rStyle w:val="IndexLink"/>
              </w:rPr>
              <w:t>163</w:t>
            </w:r>
          </w:hyperlink>
        </w:p>
        <w:p>
          <w:pPr>
            <w:pStyle w:val="Contents2"/>
            <w:tabs>
              <w:tab w:val="clear" w:pos="8743"/>
              <w:tab w:val="right" w:pos="9026" w:leader="dot"/>
            </w:tabs>
            <w:rPr/>
          </w:pPr>
          <w:hyperlink w:anchor="__RefHeading___Toc4973880_2320776876">
            <w:r>
              <w:rPr>
                <w:webHidden/>
                <w:rStyle w:val="IndexLink"/>
                <w:rtl w:val="true"/>
              </w:rPr>
              <w:t>باب طلاق السّرّ</w:t>
            </w:r>
            <w:r>
              <w:rPr>
                <w:rStyle w:val="IndexLink"/>
                <w:rtl w:val="true"/>
              </w:rPr>
              <w:tab/>
            </w:r>
            <w:r>
              <w:rPr>
                <w:rStyle w:val="IndexLink"/>
              </w:rPr>
              <w:t>165</w:t>
            </w:r>
          </w:hyperlink>
        </w:p>
        <w:p>
          <w:pPr>
            <w:pStyle w:val="Contents2"/>
            <w:tabs>
              <w:tab w:val="clear" w:pos="8743"/>
              <w:tab w:val="right" w:pos="9026" w:leader="dot"/>
            </w:tabs>
            <w:rPr/>
          </w:pPr>
          <w:hyperlink w:anchor="__RefHeading___Toc4973882_2320776876">
            <w:r>
              <w:rPr>
                <w:webHidden/>
                <w:rStyle w:val="IndexLink"/>
                <w:rtl w:val="true"/>
              </w:rPr>
              <w:t>باب اللّاتي یطلّقن على كلّ حال</w:t>
            </w:r>
            <w:r>
              <w:rPr>
                <w:rStyle w:val="IndexLink"/>
                <w:rtl w:val="true"/>
              </w:rPr>
              <w:tab/>
            </w:r>
            <w:r>
              <w:rPr>
                <w:rStyle w:val="IndexLink"/>
              </w:rPr>
              <w:t>166</w:t>
            </w:r>
          </w:hyperlink>
        </w:p>
        <w:p>
          <w:pPr>
            <w:pStyle w:val="Contents3"/>
            <w:tabs>
              <w:tab w:val="clear" w:pos="8459"/>
              <w:tab w:val="right" w:pos="9026" w:leader="dot"/>
            </w:tabs>
            <w:rPr/>
          </w:pPr>
          <w:hyperlink w:anchor="__RefHeading___Toc4973884_2320776876">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4973886_2320776876">
            <w:r>
              <w:rPr>
                <w:webHidden/>
                <w:rStyle w:val="IndexLink"/>
                <w:rtl w:val="true"/>
              </w:rPr>
              <w:t>[</w:t>
            </w:r>
            <w:r>
              <w:rPr>
                <w:rStyle w:val="IndexLink"/>
                <w:rtl w:val="true"/>
              </w:rPr>
              <w:t xml:space="preserve">خمس یطلّقن على كل حال </w:t>
            </w:r>
            <w:r>
              <w:rPr>
                <w:rStyle w:val="IndexLink"/>
                <w:rtl w:val="true"/>
              </w:rPr>
              <w:t>]</w:t>
              <w:tab/>
            </w:r>
            <w:r>
              <w:rPr>
                <w:rStyle w:val="IndexLink"/>
              </w:rPr>
              <w:t>166</w:t>
            </w:r>
          </w:hyperlink>
        </w:p>
        <w:p>
          <w:pPr>
            <w:pStyle w:val="Contents3"/>
            <w:tabs>
              <w:tab w:val="clear" w:pos="8459"/>
              <w:tab w:val="right" w:pos="9026" w:leader="dot"/>
            </w:tabs>
            <w:rPr/>
          </w:pPr>
          <w:hyperlink w:anchor="__RefHeading___Toc4973888_2320776876">
            <w:r>
              <w:rPr>
                <w:webHidden/>
                <w:rStyle w:val="IndexLink"/>
                <w:rtl w:val="true"/>
              </w:rPr>
              <w:t>[</w:t>
            </w:r>
            <w:r>
              <w:rPr>
                <w:rStyle w:val="IndexLink"/>
                <w:rtl w:val="true"/>
              </w:rPr>
              <w:t xml:space="preserve">ما ورد في المراد من الدخول الذي يجب على المرأة الاعتداد </w:t>
            </w:r>
            <w:r>
              <w:rPr>
                <w:rStyle w:val="IndexLink"/>
                <w:rtl w:val="true"/>
              </w:rPr>
              <w:t>]</w:t>
              <w:tab/>
            </w:r>
            <w:r>
              <w:rPr>
                <w:rStyle w:val="IndexLink"/>
              </w:rPr>
              <w:t>168</w:t>
            </w:r>
          </w:hyperlink>
        </w:p>
        <w:p>
          <w:pPr>
            <w:pStyle w:val="Contents2"/>
            <w:tabs>
              <w:tab w:val="clear" w:pos="8743"/>
              <w:tab w:val="right" w:pos="9026" w:leader="dot"/>
            </w:tabs>
            <w:rPr/>
          </w:pPr>
          <w:hyperlink w:anchor="__RefHeading___Toc4973890_2320776876">
            <w:r>
              <w:rPr>
                <w:webHidden/>
                <w:rStyle w:val="IndexLink"/>
                <w:rtl w:val="true"/>
              </w:rPr>
              <w:t>باب التخيير</w:t>
            </w:r>
            <w:r>
              <w:rPr>
                <w:rStyle w:val="IndexLink"/>
                <w:rtl w:val="true"/>
              </w:rPr>
              <w:tab/>
            </w:r>
            <w:r>
              <w:rPr>
                <w:rStyle w:val="IndexLink"/>
              </w:rPr>
              <w:t>174</w:t>
            </w:r>
          </w:hyperlink>
        </w:p>
        <w:p>
          <w:pPr>
            <w:pStyle w:val="Contents3"/>
            <w:tabs>
              <w:tab w:val="clear" w:pos="8459"/>
              <w:tab w:val="right" w:pos="9026" w:leader="dot"/>
            </w:tabs>
            <w:rPr/>
          </w:pPr>
          <w:hyperlink w:anchor="__RefHeading___Toc4973892_2320776876">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4973894_2320776876">
            <w:r>
              <w:rPr>
                <w:webHidden/>
                <w:rStyle w:val="IndexLink"/>
                <w:rtl w:val="true"/>
              </w:rPr>
              <w:t xml:space="preserve">[ </w:t>
            </w:r>
            <w:r>
              <w:rPr>
                <w:rStyle w:val="IndexLink"/>
                <w:rtl w:val="true"/>
              </w:rPr>
              <w:t>أصل التخيير هو للنبي</w:t>
            </w:r>
            <w:r>
              <w:rPr>
                <w:rStyle w:val="IndexLink"/>
                <w:rtl w:val="true"/>
              </w:rPr>
              <w:t>(</w:t>
            </w:r>
            <w:r>
              <w:rPr>
                <w:rStyle w:val="IndexLink"/>
                <w:rtl w:val="true"/>
              </w:rPr>
              <w:t>صلّی اللّه علیه وآله وسلم</w:t>
            </w:r>
            <w:r>
              <w:rPr>
                <w:rStyle w:val="IndexLink"/>
                <w:rtl w:val="true"/>
              </w:rPr>
              <w:t>) ]</w:t>
              <w:tab/>
            </w:r>
            <w:r>
              <w:rPr>
                <w:rStyle w:val="IndexLink"/>
              </w:rPr>
              <w:t>174</w:t>
            </w:r>
          </w:hyperlink>
        </w:p>
        <w:p>
          <w:pPr>
            <w:pStyle w:val="Contents2"/>
            <w:tabs>
              <w:tab w:val="clear" w:pos="8743"/>
              <w:tab w:val="right" w:pos="9026" w:leader="dot"/>
            </w:tabs>
            <w:rPr/>
          </w:pPr>
          <w:hyperlink w:anchor="__RefHeading___Toc4973896_2320776876">
            <w:r>
              <w:rPr>
                <w:webHidden/>
                <w:rStyle w:val="IndexLink"/>
                <w:rtl w:val="true"/>
              </w:rPr>
              <w:t>باب المباراة</w:t>
            </w:r>
            <w:r>
              <w:rPr>
                <w:rStyle w:val="IndexLink"/>
                <w:rtl w:val="true"/>
              </w:rPr>
              <w:tab/>
            </w:r>
            <w:r>
              <w:rPr>
                <w:rStyle w:val="IndexLink"/>
              </w:rPr>
              <w:t>181</w:t>
            </w:r>
          </w:hyperlink>
        </w:p>
        <w:p>
          <w:pPr>
            <w:pStyle w:val="Contents3"/>
            <w:tabs>
              <w:tab w:val="clear" w:pos="8459"/>
              <w:tab w:val="right" w:pos="9026" w:leader="dot"/>
            </w:tabs>
            <w:rPr/>
          </w:pPr>
          <w:hyperlink w:anchor="__RefHeading___Toc4973898_2320776876">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4973900_2320776876">
            <w:r>
              <w:rPr>
                <w:webHidden/>
                <w:rStyle w:val="IndexLink"/>
                <w:rtl w:val="true"/>
              </w:rPr>
              <w:t>[</w:t>
            </w:r>
            <w:r>
              <w:rPr>
                <w:rStyle w:val="IndexLink"/>
                <w:rtl w:val="true"/>
              </w:rPr>
              <w:t xml:space="preserve">بيان معنى المبارأة والمراد منها </w:t>
            </w:r>
            <w:r>
              <w:rPr>
                <w:rStyle w:val="IndexLink"/>
                <w:rtl w:val="true"/>
              </w:rPr>
              <w:t>]</w:t>
              <w:tab/>
            </w:r>
            <w:r>
              <w:rPr>
                <w:rStyle w:val="IndexLink"/>
              </w:rPr>
              <w:t>181</w:t>
            </w:r>
          </w:hyperlink>
        </w:p>
        <w:p>
          <w:pPr>
            <w:pStyle w:val="Contents2"/>
            <w:tabs>
              <w:tab w:val="clear" w:pos="8743"/>
              <w:tab w:val="right" w:pos="9026" w:leader="dot"/>
            </w:tabs>
            <w:rPr/>
          </w:pPr>
          <w:hyperlink w:anchor="__RefHeading___Toc4973902_2320776876">
            <w:r>
              <w:rPr>
                <w:webHidden/>
                <w:rStyle w:val="IndexLink"/>
                <w:rtl w:val="true"/>
              </w:rPr>
              <w:t>باب النّشوز</w:t>
            </w:r>
            <w:r>
              <w:rPr>
                <w:rStyle w:val="IndexLink"/>
                <w:rtl w:val="true"/>
              </w:rPr>
              <w:tab/>
            </w:r>
            <w:r>
              <w:rPr>
                <w:rStyle w:val="IndexLink"/>
              </w:rPr>
              <w:t>185</w:t>
            </w:r>
          </w:hyperlink>
        </w:p>
        <w:p>
          <w:pPr>
            <w:pStyle w:val="Contents3"/>
            <w:tabs>
              <w:tab w:val="clear" w:pos="8459"/>
              <w:tab w:val="right" w:pos="9026" w:leader="dot"/>
            </w:tabs>
            <w:rPr/>
          </w:pPr>
          <w:hyperlink w:anchor="__RefHeading___Toc4973904_2320776876">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4973906_2320776876">
            <w:r>
              <w:rPr>
                <w:webHidden/>
                <w:rStyle w:val="IndexLink"/>
                <w:rtl w:val="true"/>
              </w:rPr>
              <w:t>[</w:t>
            </w:r>
            <w:r>
              <w:rPr>
                <w:rStyle w:val="IndexLink"/>
                <w:rtl w:val="true"/>
              </w:rPr>
              <w:t xml:space="preserve">تحقق النشوز من كلّ من الزوج والزوجة </w:t>
            </w:r>
            <w:r>
              <w:rPr>
                <w:rStyle w:val="IndexLink"/>
                <w:rtl w:val="true"/>
              </w:rPr>
              <w:t>]</w:t>
              <w:tab/>
            </w:r>
            <w:r>
              <w:rPr>
                <w:rStyle w:val="IndexLink"/>
              </w:rPr>
              <w:t>185</w:t>
            </w:r>
          </w:hyperlink>
        </w:p>
        <w:p>
          <w:pPr>
            <w:pStyle w:val="Contents2"/>
            <w:tabs>
              <w:tab w:val="clear" w:pos="8743"/>
              <w:tab w:val="right" w:pos="9026" w:leader="dot"/>
            </w:tabs>
            <w:rPr/>
          </w:pPr>
          <w:hyperlink w:anchor="__RefHeading___Toc4973908_2320776876">
            <w:r>
              <w:rPr>
                <w:webHidden/>
                <w:rStyle w:val="IndexLink"/>
                <w:rtl w:val="true"/>
              </w:rPr>
              <w:t>باب الشّقاق</w:t>
            </w:r>
            <w:r>
              <w:rPr>
                <w:rStyle w:val="IndexLink"/>
                <w:rtl w:val="true"/>
              </w:rPr>
              <w:tab/>
            </w:r>
            <w:r>
              <w:rPr>
                <w:rStyle w:val="IndexLink"/>
              </w:rPr>
              <w:t>188</w:t>
            </w:r>
          </w:hyperlink>
        </w:p>
        <w:p>
          <w:pPr>
            <w:pStyle w:val="Contents3"/>
            <w:tabs>
              <w:tab w:val="clear" w:pos="8459"/>
              <w:tab w:val="right" w:pos="9026" w:leader="dot"/>
            </w:tabs>
            <w:rPr/>
          </w:pPr>
          <w:hyperlink w:anchor="__RefHeading___Toc4973910_2320776876">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4973912_2320776876">
            <w:r>
              <w:rPr>
                <w:webHidden/>
                <w:rStyle w:val="IndexLink"/>
                <w:rtl w:val="true"/>
              </w:rPr>
              <w:t xml:space="preserve">[ </w:t>
            </w:r>
            <w:r>
              <w:rPr>
                <w:rStyle w:val="IndexLink"/>
                <w:rtl w:val="true"/>
              </w:rPr>
              <w:t>تفسير قوله تعالى</w:t>
            </w:r>
            <w:r>
              <w:rPr>
                <w:rStyle w:val="IndexLink"/>
                <w:rtl w:val="true"/>
              </w:rPr>
              <w:t xml:space="preserve">: </w:t>
            </w:r>
            <w:r>
              <w:rPr>
                <w:rStyle w:val="IndexLink"/>
                <w:rtl w:val="true"/>
              </w:rPr>
              <w:t xml:space="preserve">﴿ وَإِنْ خِفْتُمْ شِقَاقَ بَيْنِهِمَا فَابْعَثُوا حَكَمًا مِنْ أَهْلِهِ وَحَكَمًا مِنْ أَهْلِها </w:t>
            </w:r>
            <w:r>
              <w:rPr>
                <w:rStyle w:val="IndexLink"/>
                <w:rtl w:val="true"/>
              </w:rPr>
              <w:t>) ]</w:t>
              <w:tab/>
            </w:r>
            <w:r>
              <w:rPr>
                <w:rStyle w:val="IndexLink"/>
              </w:rPr>
              <w:t>188</w:t>
            </w:r>
          </w:hyperlink>
        </w:p>
        <w:p>
          <w:pPr>
            <w:pStyle w:val="Contents2"/>
            <w:tabs>
              <w:tab w:val="clear" w:pos="8743"/>
              <w:tab w:val="right" w:pos="9026" w:leader="dot"/>
            </w:tabs>
            <w:rPr/>
          </w:pPr>
          <w:hyperlink w:anchor="__RefHeading___Toc4973914_2320776876">
            <w:r>
              <w:rPr>
                <w:webHidden/>
                <w:rStyle w:val="IndexLink"/>
                <w:rtl w:val="true"/>
              </w:rPr>
              <w:t>باب الخلع</w:t>
            </w:r>
            <w:r>
              <w:rPr>
                <w:rStyle w:val="IndexLink"/>
                <w:rtl w:val="true"/>
              </w:rPr>
              <w:tab/>
            </w:r>
            <w:r>
              <w:rPr>
                <w:rStyle w:val="IndexLink"/>
              </w:rPr>
              <w:t>192</w:t>
            </w:r>
          </w:hyperlink>
        </w:p>
        <w:p>
          <w:pPr>
            <w:pStyle w:val="Contents3"/>
            <w:tabs>
              <w:tab w:val="clear" w:pos="8459"/>
              <w:tab w:val="right" w:pos="9026" w:leader="dot"/>
            </w:tabs>
            <w:rPr/>
          </w:pPr>
          <w:hyperlink w:anchor="__RefHeading___Toc4973916_2320776876">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4973918_2320776876">
            <w:r>
              <w:rPr>
                <w:webHidden/>
                <w:rStyle w:val="IndexLink"/>
                <w:rtl w:val="true"/>
              </w:rPr>
              <w:t>[</w:t>
            </w:r>
            <w:r>
              <w:rPr>
                <w:rStyle w:val="IndexLink"/>
                <w:rtl w:val="true"/>
              </w:rPr>
              <w:t>نهي عمر عن المغالاة في المهر وقوله</w:t>
            </w:r>
            <w:r>
              <w:rPr>
                <w:rStyle w:val="IndexLink"/>
                <w:rtl w:val="true"/>
              </w:rPr>
              <w:t xml:space="preserve">: </w:t>
            </w:r>
            <w:r>
              <w:rPr>
                <w:rStyle w:val="IndexLink"/>
                <w:rtl w:val="true"/>
              </w:rPr>
              <w:t xml:space="preserve">كل أحد أعلم من عمر </w:t>
            </w:r>
            <w:r>
              <w:rPr>
                <w:rStyle w:val="IndexLink"/>
                <w:rtl w:val="true"/>
              </w:rPr>
              <w:t>]</w:t>
              <w:tab/>
            </w:r>
            <w:r>
              <w:rPr>
                <w:rStyle w:val="IndexLink"/>
              </w:rPr>
              <w:t>193</w:t>
            </w:r>
          </w:hyperlink>
        </w:p>
        <w:p>
          <w:pPr>
            <w:pStyle w:val="Contents3"/>
            <w:tabs>
              <w:tab w:val="clear" w:pos="8459"/>
              <w:tab w:val="right" w:pos="9026" w:leader="dot"/>
            </w:tabs>
            <w:rPr/>
          </w:pPr>
          <w:hyperlink w:anchor="__RefHeading___Toc4973920_2320776876">
            <w:r>
              <w:rPr>
                <w:webHidden/>
                <w:rStyle w:val="IndexLink"/>
                <w:rtl w:val="true"/>
              </w:rPr>
              <w:t>[</w:t>
            </w:r>
            <w:r>
              <w:rPr>
                <w:rStyle w:val="IndexLink"/>
                <w:rtl w:val="true"/>
              </w:rPr>
              <w:t>استدلال طويل للشيخ</w:t>
            </w:r>
            <w:r>
              <w:rPr>
                <w:rStyle w:val="IndexLink"/>
                <w:rtl w:val="true"/>
              </w:rPr>
              <w:t>(</w:t>
            </w:r>
            <w:r>
              <w:rPr>
                <w:rStyle w:val="IndexLink"/>
                <w:rtl w:val="true"/>
              </w:rPr>
              <w:t>رحمة الله</w:t>
            </w:r>
            <w:r>
              <w:rPr>
                <w:rStyle w:val="IndexLink"/>
                <w:rtl w:val="true"/>
              </w:rPr>
              <w:t xml:space="preserve">) </w:t>
            </w:r>
            <w:r>
              <w:rPr>
                <w:rStyle w:val="IndexLink"/>
                <w:rtl w:val="true"/>
              </w:rPr>
              <w:t xml:space="preserve">بعدم لزوم اتباع الخلع بالطلاق </w:t>
            </w:r>
            <w:r>
              <w:rPr>
                <w:rStyle w:val="IndexLink"/>
                <w:rtl w:val="true"/>
              </w:rPr>
              <w:t>]</w:t>
              <w:tab/>
            </w:r>
            <w:r>
              <w:rPr>
                <w:rStyle w:val="IndexLink"/>
              </w:rPr>
              <w:t>198</w:t>
            </w:r>
          </w:hyperlink>
        </w:p>
        <w:p>
          <w:pPr>
            <w:pStyle w:val="Contents3"/>
            <w:tabs>
              <w:tab w:val="clear" w:pos="8459"/>
              <w:tab w:val="right" w:pos="9026" w:leader="dot"/>
            </w:tabs>
            <w:rPr/>
          </w:pPr>
          <w:hyperlink w:anchor="__RefHeading___Toc4973922_2320776876">
            <w:r>
              <w:rPr>
                <w:webHidden/>
                <w:rStyle w:val="IndexLink"/>
                <w:rtl w:val="true"/>
              </w:rPr>
              <w:t>[</w:t>
            </w:r>
            <w:r>
              <w:rPr>
                <w:rStyle w:val="IndexLink"/>
                <w:rtl w:val="true"/>
              </w:rPr>
              <w:t xml:space="preserve">عدم النفقة للمختلعة </w:t>
            </w:r>
            <w:r>
              <w:rPr>
                <w:rStyle w:val="IndexLink"/>
                <w:rtl w:val="true"/>
              </w:rPr>
              <w:t>]</w:t>
              <w:tab/>
            </w:r>
            <w:r>
              <w:rPr>
                <w:rStyle w:val="IndexLink"/>
              </w:rPr>
              <w:t>202</w:t>
            </w:r>
          </w:hyperlink>
        </w:p>
        <w:p>
          <w:pPr>
            <w:pStyle w:val="Contents2"/>
            <w:tabs>
              <w:tab w:val="clear" w:pos="8743"/>
              <w:tab w:val="right" w:pos="9026" w:leader="dot"/>
            </w:tabs>
            <w:rPr/>
          </w:pPr>
          <w:hyperlink w:anchor="__RefHeading___Toc4973924_2320776876">
            <w:r>
              <w:rPr>
                <w:webHidden/>
                <w:rStyle w:val="IndexLink"/>
                <w:rtl w:val="true"/>
              </w:rPr>
              <w:t>باب الإيلاء</w:t>
            </w:r>
            <w:r>
              <w:rPr>
                <w:rStyle w:val="IndexLink"/>
                <w:rtl w:val="true"/>
              </w:rPr>
              <w:tab/>
            </w:r>
            <w:r>
              <w:rPr>
                <w:rStyle w:val="IndexLink"/>
              </w:rPr>
              <w:t>205</w:t>
            </w:r>
          </w:hyperlink>
        </w:p>
        <w:p>
          <w:pPr>
            <w:pStyle w:val="Contents3"/>
            <w:tabs>
              <w:tab w:val="clear" w:pos="8459"/>
              <w:tab w:val="right" w:pos="9026" w:leader="dot"/>
            </w:tabs>
            <w:rPr/>
          </w:pPr>
          <w:hyperlink w:anchor="__RefHeading___Toc4973926_2320776876">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4973928_2320776876">
            <w:r>
              <w:rPr>
                <w:webHidden/>
                <w:rStyle w:val="IndexLink"/>
                <w:rtl w:val="true"/>
              </w:rPr>
              <w:t xml:space="preserve">[ </w:t>
            </w:r>
            <w:r>
              <w:rPr>
                <w:rStyle w:val="IndexLink"/>
                <w:rtl w:val="true"/>
              </w:rPr>
              <w:t xml:space="preserve">تفسير الإيلاء وما به يتحقق وحكمه </w:t>
            </w:r>
            <w:r>
              <w:rPr>
                <w:rStyle w:val="IndexLink"/>
                <w:rtl w:val="true"/>
              </w:rPr>
              <w:t>]</w:t>
              <w:tab/>
            </w:r>
            <w:r>
              <w:rPr>
                <w:rStyle w:val="IndexLink"/>
              </w:rPr>
              <w:t>206</w:t>
            </w:r>
          </w:hyperlink>
        </w:p>
        <w:p>
          <w:pPr>
            <w:pStyle w:val="Contents2"/>
            <w:tabs>
              <w:tab w:val="clear" w:pos="8743"/>
              <w:tab w:val="right" w:pos="9026" w:leader="dot"/>
            </w:tabs>
            <w:rPr/>
          </w:pPr>
          <w:hyperlink w:anchor="__RefHeading___Toc4973930_2320776876">
            <w:r>
              <w:rPr>
                <w:webHidden/>
                <w:rStyle w:val="IndexLink"/>
                <w:rtl w:val="true"/>
              </w:rPr>
              <w:t>باب الظّهار</w:t>
            </w:r>
            <w:r>
              <w:rPr>
                <w:rStyle w:val="IndexLink"/>
                <w:rtl w:val="true"/>
              </w:rPr>
              <w:tab/>
            </w:r>
            <w:r>
              <w:rPr>
                <w:rStyle w:val="IndexLink"/>
              </w:rPr>
              <w:t>215</w:t>
            </w:r>
          </w:hyperlink>
        </w:p>
        <w:p>
          <w:pPr>
            <w:pStyle w:val="Contents3"/>
            <w:tabs>
              <w:tab w:val="clear" w:pos="8459"/>
              <w:tab w:val="right" w:pos="9026" w:leader="dot"/>
            </w:tabs>
            <w:rPr/>
          </w:pPr>
          <w:hyperlink w:anchor="__RefHeading___Toc4973932_2320776876">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4973934_2320776876">
            <w:r>
              <w:rPr>
                <w:webHidden/>
                <w:rStyle w:val="IndexLink"/>
                <w:rtl w:val="true"/>
              </w:rPr>
              <w:t>[</w:t>
            </w:r>
            <w:r>
              <w:rPr>
                <w:rStyle w:val="IndexLink"/>
                <w:rtl w:val="true"/>
              </w:rPr>
              <w:t xml:space="preserve">ذكر وجه الاشتقاق </w:t>
            </w:r>
            <w:r>
              <w:rPr>
                <w:rStyle w:val="IndexLink"/>
                <w:rtl w:val="true"/>
              </w:rPr>
              <w:t>]</w:t>
              <w:tab/>
            </w:r>
            <w:r>
              <w:rPr>
                <w:rStyle w:val="IndexLink"/>
              </w:rPr>
              <w:t>215</w:t>
            </w:r>
          </w:hyperlink>
        </w:p>
        <w:p>
          <w:pPr>
            <w:pStyle w:val="Contents3"/>
            <w:tabs>
              <w:tab w:val="clear" w:pos="8459"/>
              <w:tab w:val="right" w:pos="9026" w:leader="dot"/>
            </w:tabs>
            <w:rPr/>
          </w:pPr>
          <w:hyperlink w:anchor="__RefHeading___Toc4973936_2320776876">
            <w:r>
              <w:rPr>
                <w:webHidden/>
                <w:rStyle w:val="IndexLink"/>
                <w:rtl w:val="true"/>
              </w:rPr>
              <w:t>[</w:t>
            </w:r>
            <w:r>
              <w:rPr>
                <w:rStyle w:val="IndexLink"/>
                <w:rtl w:val="true"/>
              </w:rPr>
              <w:t xml:space="preserve">عدم وقوع الظهار بغير المدخولة </w:t>
            </w:r>
            <w:r>
              <w:rPr>
                <w:rStyle w:val="IndexLink"/>
                <w:rtl w:val="true"/>
              </w:rPr>
              <w:t>]</w:t>
              <w:tab/>
            </w:r>
            <w:r>
              <w:rPr>
                <w:rStyle w:val="IndexLink"/>
              </w:rPr>
              <w:t>215</w:t>
            </w:r>
          </w:hyperlink>
        </w:p>
        <w:p>
          <w:pPr>
            <w:pStyle w:val="Contents3"/>
            <w:tabs>
              <w:tab w:val="clear" w:pos="8459"/>
              <w:tab w:val="right" w:pos="9026" w:leader="dot"/>
            </w:tabs>
            <w:rPr/>
          </w:pPr>
          <w:hyperlink w:anchor="__RefHeading___Toc4973938_2320776876">
            <w:r>
              <w:rPr>
                <w:webHidden/>
                <w:rStyle w:val="IndexLink"/>
                <w:rtl w:val="true"/>
              </w:rPr>
              <w:t xml:space="preserve">[ </w:t>
            </w:r>
            <w:r>
              <w:rPr>
                <w:rStyle w:val="IndexLink"/>
                <w:rtl w:val="true"/>
              </w:rPr>
              <w:t xml:space="preserve">هل الظهار يقع بكل ذي محرم أم لا؟ </w:t>
            </w:r>
            <w:r>
              <w:rPr>
                <w:rStyle w:val="IndexLink"/>
                <w:rtl w:val="true"/>
              </w:rPr>
              <w:t>]</w:t>
              <w:tab/>
            </w:r>
            <w:r>
              <w:rPr>
                <w:rStyle w:val="IndexLink"/>
              </w:rPr>
              <w:t>216</w:t>
            </w:r>
          </w:hyperlink>
        </w:p>
        <w:p>
          <w:pPr>
            <w:pStyle w:val="Contents3"/>
            <w:tabs>
              <w:tab w:val="clear" w:pos="8459"/>
              <w:tab w:val="right" w:pos="9026" w:leader="dot"/>
            </w:tabs>
            <w:rPr/>
          </w:pPr>
          <w:hyperlink w:anchor="__RefHeading___Toc4973940_2320776876">
            <w:r>
              <w:rPr>
                <w:webHidden/>
                <w:rStyle w:val="IndexLink"/>
                <w:rtl w:val="true"/>
              </w:rPr>
              <w:t>[</w:t>
            </w:r>
            <w:r>
              <w:rPr>
                <w:rStyle w:val="IndexLink"/>
                <w:rtl w:val="true"/>
              </w:rPr>
              <w:t xml:space="preserve">شأن نزول آية الظهار </w:t>
            </w:r>
            <w:r>
              <w:rPr>
                <w:rStyle w:val="IndexLink"/>
                <w:rtl w:val="true"/>
              </w:rPr>
              <w:t>]</w:t>
              <w:tab/>
            </w:r>
            <w:r>
              <w:rPr>
                <w:rStyle w:val="IndexLink"/>
              </w:rPr>
              <w:t>219</w:t>
            </w:r>
          </w:hyperlink>
        </w:p>
        <w:p>
          <w:pPr>
            <w:pStyle w:val="Contents3"/>
            <w:tabs>
              <w:tab w:val="clear" w:pos="8459"/>
              <w:tab w:val="right" w:pos="9026" w:leader="dot"/>
            </w:tabs>
            <w:rPr/>
          </w:pPr>
          <w:hyperlink w:anchor="__RefHeading___Toc4973942_2320776876">
            <w:r>
              <w:rPr>
                <w:webHidden/>
                <w:rStyle w:val="IndexLink"/>
                <w:rtl w:val="true"/>
              </w:rPr>
              <w:t>[</w:t>
            </w:r>
            <w:r>
              <w:rPr>
                <w:rStyle w:val="IndexLink"/>
                <w:rtl w:val="true"/>
              </w:rPr>
              <w:t xml:space="preserve">الظهار على وجهين </w:t>
            </w:r>
            <w:r>
              <w:rPr>
                <w:rStyle w:val="IndexLink"/>
                <w:rtl w:val="true"/>
              </w:rPr>
              <w:t>]</w:t>
              <w:tab/>
            </w:r>
            <w:r>
              <w:rPr>
                <w:rStyle w:val="IndexLink"/>
              </w:rPr>
              <w:t>222</w:t>
            </w:r>
          </w:hyperlink>
        </w:p>
        <w:p>
          <w:pPr>
            <w:pStyle w:val="Contents3"/>
            <w:tabs>
              <w:tab w:val="clear" w:pos="8459"/>
              <w:tab w:val="right" w:pos="9026" w:leader="dot"/>
            </w:tabs>
            <w:rPr/>
          </w:pPr>
          <w:hyperlink w:anchor="__RefHeading___Toc4973944_2320776876">
            <w:r>
              <w:rPr>
                <w:webHidden/>
                <w:rStyle w:val="IndexLink"/>
                <w:rtl w:val="true"/>
              </w:rPr>
              <w:t xml:space="preserve">[ </w:t>
            </w:r>
            <w:r>
              <w:rPr>
                <w:rStyle w:val="IndexLink"/>
                <w:rtl w:val="true"/>
              </w:rPr>
              <w:t xml:space="preserve">كفارة الظهار </w:t>
            </w:r>
            <w:r>
              <w:rPr>
                <w:rStyle w:val="IndexLink"/>
                <w:rtl w:val="true"/>
              </w:rPr>
              <w:t>]</w:t>
              <w:tab/>
            </w:r>
            <w:r>
              <w:rPr>
                <w:rStyle w:val="IndexLink"/>
              </w:rPr>
              <w:t>227</w:t>
            </w:r>
          </w:hyperlink>
        </w:p>
        <w:p>
          <w:pPr>
            <w:pStyle w:val="Contents3"/>
            <w:tabs>
              <w:tab w:val="clear" w:pos="8459"/>
              <w:tab w:val="right" w:pos="9026" w:leader="dot"/>
            </w:tabs>
            <w:rPr/>
          </w:pPr>
          <w:hyperlink w:anchor="__RefHeading___Toc4973946_2320776876">
            <w:r>
              <w:rPr>
                <w:webHidden/>
                <w:rStyle w:val="IndexLink"/>
                <w:rtl w:val="true"/>
              </w:rPr>
              <w:t>[</w:t>
            </w:r>
            <w:r>
              <w:rPr>
                <w:rStyle w:val="IndexLink"/>
                <w:rtl w:val="true"/>
              </w:rPr>
              <w:t xml:space="preserve">عدم وقوع الظهار مع الغضب الرافع للقصد </w:t>
            </w:r>
            <w:r>
              <w:rPr>
                <w:rStyle w:val="IndexLink"/>
                <w:rtl w:val="true"/>
              </w:rPr>
              <w:t>]</w:t>
              <w:tab/>
            </w:r>
            <w:r>
              <w:rPr>
                <w:rStyle w:val="IndexLink"/>
              </w:rPr>
              <w:t>229</w:t>
            </w:r>
          </w:hyperlink>
        </w:p>
        <w:p>
          <w:pPr>
            <w:pStyle w:val="Contents3"/>
            <w:tabs>
              <w:tab w:val="clear" w:pos="8459"/>
              <w:tab w:val="right" w:pos="9026" w:leader="dot"/>
            </w:tabs>
            <w:rPr/>
          </w:pPr>
          <w:hyperlink w:anchor="__RefHeading___Toc4973948_2320776876">
            <w:r>
              <w:rPr>
                <w:webHidden/>
                <w:rStyle w:val="IndexLink"/>
                <w:rtl w:val="true"/>
              </w:rPr>
              <w:t>[</w:t>
            </w:r>
            <w:r>
              <w:rPr>
                <w:rStyle w:val="IndexLink"/>
                <w:rtl w:val="true"/>
              </w:rPr>
              <w:t xml:space="preserve">بطلان الظهار بالطلاق وانقضاء العدة </w:t>
            </w:r>
            <w:r>
              <w:rPr>
                <w:rStyle w:val="IndexLink"/>
                <w:rtl w:val="true"/>
              </w:rPr>
              <w:t>]</w:t>
              <w:tab/>
            </w:r>
            <w:r>
              <w:rPr>
                <w:rStyle w:val="IndexLink"/>
              </w:rPr>
              <w:t>231</w:t>
            </w:r>
          </w:hyperlink>
        </w:p>
        <w:p>
          <w:pPr>
            <w:pStyle w:val="Contents3"/>
            <w:tabs>
              <w:tab w:val="clear" w:pos="8459"/>
              <w:tab w:val="right" w:pos="9026" w:leader="dot"/>
            </w:tabs>
            <w:rPr/>
          </w:pPr>
          <w:hyperlink w:anchor="__RefHeading___Toc4973950_2320776876">
            <w:r>
              <w:rPr>
                <w:webHidden/>
                <w:rStyle w:val="IndexLink"/>
                <w:rtl w:val="true"/>
              </w:rPr>
              <w:t>[</w:t>
            </w:r>
            <w:r>
              <w:rPr>
                <w:rStyle w:val="IndexLink"/>
                <w:rtl w:val="true"/>
              </w:rPr>
              <w:t xml:space="preserve">وجوب الكفارة قبل المواقعة في المظاهرة </w:t>
            </w:r>
            <w:r>
              <w:rPr>
                <w:rStyle w:val="IndexLink"/>
                <w:rtl w:val="true"/>
              </w:rPr>
              <w:t>]</w:t>
              <w:tab/>
            </w:r>
            <w:r>
              <w:rPr>
                <w:rStyle w:val="IndexLink"/>
              </w:rPr>
              <w:t>235</w:t>
            </w:r>
          </w:hyperlink>
        </w:p>
        <w:p>
          <w:pPr>
            <w:pStyle w:val="Contents3"/>
            <w:tabs>
              <w:tab w:val="clear" w:pos="8459"/>
              <w:tab w:val="right" w:pos="9026" w:leader="dot"/>
            </w:tabs>
            <w:rPr/>
          </w:pPr>
          <w:hyperlink w:anchor="__RefHeading___Toc4973952_2320776876">
            <w:r>
              <w:rPr>
                <w:webHidden/>
                <w:rStyle w:val="IndexLink"/>
                <w:rtl w:val="true"/>
              </w:rPr>
              <w:t>[</w:t>
            </w:r>
            <w:r>
              <w:rPr>
                <w:rStyle w:val="IndexLink"/>
                <w:rtl w:val="true"/>
              </w:rPr>
              <w:t xml:space="preserve">حكم تعدد الكفارة بتعدد الظهار لامرأة واحدة </w:t>
            </w:r>
            <w:r>
              <w:rPr>
                <w:rStyle w:val="IndexLink"/>
                <w:rtl w:val="true"/>
              </w:rPr>
              <w:t>]</w:t>
              <w:tab/>
            </w:r>
            <w:r>
              <w:rPr>
                <w:rStyle w:val="IndexLink"/>
              </w:rPr>
              <w:t>239</w:t>
            </w:r>
          </w:hyperlink>
        </w:p>
        <w:p>
          <w:pPr>
            <w:pStyle w:val="Contents3"/>
            <w:tabs>
              <w:tab w:val="clear" w:pos="8459"/>
              <w:tab w:val="right" w:pos="9026" w:leader="dot"/>
            </w:tabs>
            <w:rPr/>
          </w:pPr>
          <w:hyperlink w:anchor="__RefHeading___Toc4973954_2320776876">
            <w:r>
              <w:rPr>
                <w:webHidden/>
                <w:rStyle w:val="IndexLink"/>
                <w:rtl w:val="true"/>
              </w:rPr>
              <w:t xml:space="preserve">[ </w:t>
            </w:r>
            <w:r>
              <w:rPr>
                <w:rStyle w:val="IndexLink"/>
                <w:rtl w:val="true"/>
              </w:rPr>
              <w:t xml:space="preserve">كيفية التتابع في الصوم </w:t>
            </w:r>
            <w:r>
              <w:rPr>
                <w:rStyle w:val="IndexLink"/>
                <w:rtl w:val="true"/>
              </w:rPr>
              <w:t>]</w:t>
              <w:tab/>
            </w:r>
            <w:r>
              <w:rPr>
                <w:rStyle w:val="IndexLink"/>
              </w:rPr>
              <w:t>244</w:t>
            </w:r>
          </w:hyperlink>
        </w:p>
        <w:p>
          <w:pPr>
            <w:pStyle w:val="Contents3"/>
            <w:tabs>
              <w:tab w:val="clear" w:pos="8459"/>
              <w:tab w:val="right" w:pos="9026" w:leader="dot"/>
            </w:tabs>
            <w:rPr/>
          </w:pPr>
          <w:hyperlink w:anchor="__RefHeading___Toc4973956_2320776876">
            <w:r>
              <w:rPr>
                <w:webHidden/>
                <w:rStyle w:val="IndexLink"/>
                <w:rtl w:val="true"/>
              </w:rPr>
              <w:t>[</w:t>
            </w:r>
            <w:r>
              <w:rPr>
                <w:rStyle w:val="IndexLink"/>
                <w:rtl w:val="true"/>
              </w:rPr>
              <w:t xml:space="preserve">تعدد الكفارة بتعدد المظاهرة </w:t>
            </w:r>
            <w:r>
              <w:rPr>
                <w:rStyle w:val="IndexLink"/>
                <w:rtl w:val="true"/>
              </w:rPr>
              <w:t>]</w:t>
              <w:tab/>
            </w:r>
            <w:r>
              <w:rPr>
                <w:rStyle w:val="IndexLink"/>
              </w:rPr>
              <w:t>245</w:t>
            </w:r>
          </w:hyperlink>
        </w:p>
        <w:p>
          <w:pPr>
            <w:pStyle w:val="Contents3"/>
            <w:tabs>
              <w:tab w:val="clear" w:pos="8459"/>
              <w:tab w:val="right" w:pos="9026" w:leader="dot"/>
            </w:tabs>
            <w:rPr/>
          </w:pPr>
          <w:hyperlink w:anchor="__RefHeading___Toc4973958_2320776876">
            <w:r>
              <w:rPr>
                <w:webHidden/>
                <w:rStyle w:val="IndexLink"/>
                <w:rtl w:val="true"/>
              </w:rPr>
              <w:t>[</w:t>
            </w:r>
            <w:r>
              <w:rPr>
                <w:rStyle w:val="IndexLink"/>
                <w:rtl w:val="true"/>
              </w:rPr>
              <w:t xml:space="preserve">وقوع الظهار في الجارية أيضاً </w:t>
            </w:r>
            <w:r>
              <w:rPr>
                <w:rStyle w:val="IndexLink"/>
                <w:rtl w:val="true"/>
              </w:rPr>
              <w:t>]</w:t>
              <w:tab/>
            </w:r>
            <w:r>
              <w:rPr>
                <w:rStyle w:val="IndexLink"/>
              </w:rPr>
              <w:t>248</w:t>
            </w:r>
          </w:hyperlink>
        </w:p>
        <w:p>
          <w:pPr>
            <w:pStyle w:val="Contents2"/>
            <w:tabs>
              <w:tab w:val="clear" w:pos="8743"/>
              <w:tab w:val="right" w:pos="9026" w:leader="dot"/>
            </w:tabs>
            <w:rPr/>
          </w:pPr>
          <w:hyperlink w:anchor="__RefHeading___Toc4973960_2320776876">
            <w:r>
              <w:rPr>
                <w:webHidden/>
                <w:rStyle w:val="IndexLink"/>
                <w:rtl w:val="true"/>
              </w:rPr>
              <w:t>باب اللّعان</w:t>
            </w:r>
            <w:r>
              <w:rPr>
                <w:rStyle w:val="IndexLink"/>
                <w:rtl w:val="true"/>
              </w:rPr>
              <w:tab/>
            </w:r>
            <w:r>
              <w:rPr>
                <w:rStyle w:val="IndexLink"/>
              </w:rPr>
              <w:t>250</w:t>
            </w:r>
          </w:hyperlink>
        </w:p>
        <w:p>
          <w:pPr>
            <w:pStyle w:val="Contents3"/>
            <w:tabs>
              <w:tab w:val="clear" w:pos="8459"/>
              <w:tab w:val="right" w:pos="9026" w:leader="dot"/>
            </w:tabs>
            <w:rPr/>
          </w:pPr>
          <w:hyperlink w:anchor="__RefHeading___Toc4973962_2320776876">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4973964_2320776876">
            <w:r>
              <w:rPr>
                <w:webHidden/>
                <w:rStyle w:val="IndexLink"/>
                <w:rtl w:val="true"/>
              </w:rPr>
              <w:t>[</w:t>
            </w:r>
            <w:r>
              <w:rPr>
                <w:rStyle w:val="IndexLink"/>
                <w:rtl w:val="true"/>
              </w:rPr>
              <w:t xml:space="preserve">عدم وقوع اللعان في غير المدخولة </w:t>
            </w:r>
            <w:r>
              <w:rPr>
                <w:rStyle w:val="IndexLink"/>
                <w:rtl w:val="true"/>
              </w:rPr>
              <w:t>]</w:t>
              <w:tab/>
            </w:r>
            <w:r>
              <w:rPr>
                <w:rStyle w:val="IndexLink"/>
              </w:rPr>
              <w:t>250</w:t>
            </w:r>
          </w:hyperlink>
        </w:p>
        <w:p>
          <w:pPr>
            <w:pStyle w:val="Contents3"/>
            <w:tabs>
              <w:tab w:val="clear" w:pos="8459"/>
              <w:tab w:val="right" w:pos="9026" w:leader="dot"/>
            </w:tabs>
            <w:rPr/>
          </w:pPr>
          <w:hyperlink w:anchor="__RefHeading___Toc4973966_2320776876">
            <w:r>
              <w:rPr>
                <w:webHidden/>
                <w:rStyle w:val="IndexLink"/>
                <w:rtl w:val="true"/>
              </w:rPr>
              <w:t>[</w:t>
            </w:r>
            <w:r>
              <w:rPr>
                <w:rStyle w:val="IndexLink"/>
                <w:rtl w:val="true"/>
              </w:rPr>
              <w:t xml:space="preserve">سبب اللعان القذف بالزنا ونفي الولد </w:t>
            </w:r>
            <w:r>
              <w:rPr>
                <w:rStyle w:val="IndexLink"/>
                <w:rtl w:val="true"/>
              </w:rPr>
              <w:t>]</w:t>
              <w:tab/>
            </w:r>
            <w:r>
              <w:rPr>
                <w:rStyle w:val="IndexLink"/>
              </w:rPr>
              <w:t>252</w:t>
            </w:r>
          </w:hyperlink>
        </w:p>
        <w:p>
          <w:pPr>
            <w:pStyle w:val="Contents3"/>
            <w:tabs>
              <w:tab w:val="clear" w:pos="8459"/>
              <w:tab w:val="right" w:pos="9026" w:leader="dot"/>
            </w:tabs>
            <w:rPr/>
          </w:pPr>
          <w:hyperlink w:anchor="__RefHeading___Toc4973968_2320776876">
            <w:r>
              <w:rPr>
                <w:webHidden/>
                <w:rStyle w:val="IndexLink"/>
                <w:rtl w:val="true"/>
              </w:rPr>
              <w:t>[</w:t>
            </w:r>
            <w:r>
              <w:rPr>
                <w:rStyle w:val="IndexLink"/>
                <w:rtl w:val="true"/>
              </w:rPr>
              <w:t xml:space="preserve">كيفية الملاعنة وشرائطها </w:t>
            </w:r>
            <w:r>
              <w:rPr>
                <w:rStyle w:val="IndexLink"/>
                <w:rtl w:val="true"/>
              </w:rPr>
              <w:t>]</w:t>
              <w:tab/>
            </w:r>
            <w:r>
              <w:rPr>
                <w:rStyle w:val="IndexLink"/>
              </w:rPr>
              <w:t>253</w:t>
            </w:r>
          </w:hyperlink>
        </w:p>
        <w:p>
          <w:pPr>
            <w:pStyle w:val="Contents3"/>
            <w:tabs>
              <w:tab w:val="clear" w:pos="8459"/>
              <w:tab w:val="right" w:pos="9026" w:leader="dot"/>
            </w:tabs>
            <w:rPr/>
          </w:pPr>
          <w:hyperlink w:anchor="__RefHeading___Toc4973970_2320776876">
            <w:r>
              <w:rPr>
                <w:webHidden/>
                <w:rStyle w:val="IndexLink"/>
                <w:rtl w:val="true"/>
              </w:rPr>
              <w:t xml:space="preserve">[ </w:t>
            </w:r>
            <w:r>
              <w:rPr>
                <w:rStyle w:val="IndexLink"/>
                <w:rtl w:val="true"/>
              </w:rPr>
              <w:t xml:space="preserve">حكم لعان الحامل </w:t>
            </w:r>
            <w:r>
              <w:rPr>
                <w:rStyle w:val="IndexLink"/>
                <w:rtl w:val="true"/>
              </w:rPr>
              <w:t>]</w:t>
              <w:tab/>
            </w:r>
            <w:r>
              <w:rPr>
                <w:rStyle w:val="IndexLink"/>
              </w:rPr>
              <w:t>255</w:t>
            </w:r>
          </w:hyperlink>
        </w:p>
        <w:p>
          <w:pPr>
            <w:pStyle w:val="Contents3"/>
            <w:tabs>
              <w:tab w:val="clear" w:pos="8459"/>
              <w:tab w:val="right" w:pos="9026" w:leader="dot"/>
            </w:tabs>
            <w:rPr/>
          </w:pPr>
          <w:hyperlink w:anchor="__RefHeading___Toc4973972_2320776876">
            <w:r>
              <w:rPr>
                <w:webHidden/>
                <w:rStyle w:val="IndexLink"/>
                <w:rtl w:val="true"/>
              </w:rPr>
              <w:t xml:space="preserve">[ </w:t>
            </w:r>
            <w:r>
              <w:rPr>
                <w:rStyle w:val="IndexLink"/>
                <w:rtl w:val="true"/>
              </w:rPr>
              <w:t xml:space="preserve">حكم ما إذا قذف زوجته الخرساء أو الصماء </w:t>
            </w:r>
            <w:r>
              <w:rPr>
                <w:rStyle w:val="IndexLink"/>
                <w:rtl w:val="true"/>
              </w:rPr>
              <w:t>]</w:t>
              <w:tab/>
            </w:r>
            <w:r>
              <w:rPr>
                <w:rStyle w:val="IndexLink"/>
              </w:rPr>
              <w:t>258</w:t>
            </w:r>
          </w:hyperlink>
        </w:p>
        <w:p>
          <w:pPr>
            <w:pStyle w:val="Contents3"/>
            <w:tabs>
              <w:tab w:val="clear" w:pos="8459"/>
              <w:tab w:val="right" w:pos="9026" w:leader="dot"/>
            </w:tabs>
            <w:rPr/>
          </w:pPr>
          <w:hyperlink w:anchor="__RefHeading___Toc4973974_2320776876">
            <w:r>
              <w:rPr>
                <w:webHidden/>
                <w:rStyle w:val="IndexLink"/>
                <w:rtl w:val="true"/>
              </w:rPr>
              <w:t>[</w:t>
            </w:r>
            <w:r>
              <w:rPr>
                <w:rStyle w:val="IndexLink"/>
                <w:rtl w:val="true"/>
              </w:rPr>
              <w:t xml:space="preserve">جواز اللعان من العبد أيضاً </w:t>
            </w:r>
            <w:r>
              <w:rPr>
                <w:rStyle w:val="IndexLink"/>
                <w:rtl w:val="true"/>
              </w:rPr>
              <w:t>]</w:t>
              <w:tab/>
            </w:r>
            <w:r>
              <w:rPr>
                <w:rStyle w:val="IndexLink"/>
              </w:rPr>
              <w:t>260</w:t>
            </w:r>
          </w:hyperlink>
        </w:p>
        <w:p>
          <w:pPr>
            <w:pStyle w:val="Contents3"/>
            <w:tabs>
              <w:tab w:val="clear" w:pos="8459"/>
              <w:tab w:val="right" w:pos="9026" w:leader="dot"/>
            </w:tabs>
            <w:rPr/>
          </w:pPr>
          <w:hyperlink w:anchor="__RefHeading___Toc4973976_2320776876">
            <w:r>
              <w:rPr>
                <w:webHidden/>
                <w:rStyle w:val="IndexLink"/>
                <w:rtl w:val="true"/>
              </w:rPr>
              <w:t>[</w:t>
            </w:r>
            <w:r>
              <w:rPr>
                <w:rStyle w:val="IndexLink"/>
                <w:rtl w:val="true"/>
              </w:rPr>
              <w:t xml:space="preserve">حكم ما إذا ماتت الزوجة المقذوفة </w:t>
            </w:r>
            <w:r>
              <w:rPr>
                <w:rStyle w:val="IndexLink"/>
                <w:rtl w:val="true"/>
              </w:rPr>
              <w:t>]</w:t>
              <w:tab/>
            </w:r>
            <w:r>
              <w:rPr>
                <w:rStyle w:val="IndexLink"/>
              </w:rPr>
              <w:t>262</w:t>
            </w:r>
          </w:hyperlink>
        </w:p>
        <w:p>
          <w:pPr>
            <w:pStyle w:val="Contents2"/>
            <w:tabs>
              <w:tab w:val="clear" w:pos="8743"/>
              <w:tab w:val="right" w:pos="9026" w:leader="dot"/>
            </w:tabs>
            <w:rPr/>
          </w:pPr>
          <w:hyperlink w:anchor="__RefHeading___Toc4973978_2320776876">
            <w:r>
              <w:rPr>
                <w:webHidden/>
                <w:rStyle w:val="IndexLink"/>
                <w:rtl w:val="true"/>
              </w:rPr>
              <w:t>باب طلاق العبد</w:t>
            </w:r>
            <w:r>
              <w:rPr>
                <w:rStyle w:val="IndexLink"/>
                <w:rtl w:val="true"/>
              </w:rPr>
              <w:tab/>
            </w:r>
            <w:r>
              <w:rPr>
                <w:rStyle w:val="IndexLink"/>
              </w:rPr>
              <w:t>267</w:t>
            </w:r>
          </w:hyperlink>
        </w:p>
        <w:p>
          <w:pPr>
            <w:pStyle w:val="Contents3"/>
            <w:tabs>
              <w:tab w:val="clear" w:pos="8459"/>
              <w:tab w:val="right" w:pos="9026" w:leader="dot"/>
            </w:tabs>
            <w:rPr/>
          </w:pPr>
          <w:hyperlink w:anchor="__RefHeading___Toc4973980_2320776876">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4973982_2320776876">
            <w:r>
              <w:rPr>
                <w:webHidden/>
                <w:rStyle w:val="IndexLink"/>
                <w:rtl w:val="true"/>
              </w:rPr>
              <w:t>[</w:t>
            </w:r>
            <w:r>
              <w:rPr>
                <w:rStyle w:val="IndexLink"/>
                <w:rtl w:val="true"/>
              </w:rPr>
              <w:t xml:space="preserve">يشترط إذن المولى في طلاق العبد </w:t>
            </w:r>
            <w:r>
              <w:rPr>
                <w:rStyle w:val="IndexLink"/>
                <w:rtl w:val="true"/>
              </w:rPr>
              <w:t>]</w:t>
              <w:tab/>
            </w:r>
            <w:r>
              <w:rPr>
                <w:rStyle w:val="IndexLink"/>
              </w:rPr>
              <w:t>267</w:t>
            </w:r>
          </w:hyperlink>
        </w:p>
        <w:p>
          <w:pPr>
            <w:pStyle w:val="Contents3"/>
            <w:tabs>
              <w:tab w:val="clear" w:pos="8459"/>
              <w:tab w:val="right" w:pos="9026" w:leader="dot"/>
            </w:tabs>
            <w:rPr/>
          </w:pPr>
          <w:hyperlink w:anchor="__RefHeading___Toc4973984_2320776876">
            <w:r>
              <w:rPr>
                <w:webHidden/>
                <w:rStyle w:val="IndexLink"/>
                <w:rtl w:val="true"/>
              </w:rPr>
              <w:t>[</w:t>
            </w:r>
            <w:r>
              <w:rPr>
                <w:rStyle w:val="IndexLink"/>
                <w:rtl w:val="true"/>
              </w:rPr>
              <w:t xml:space="preserve">حکم ازدواج العبد بغير إذن مولاه </w:t>
            </w:r>
            <w:r>
              <w:rPr>
                <w:rStyle w:val="IndexLink"/>
                <w:rtl w:val="true"/>
              </w:rPr>
              <w:t>]</w:t>
              <w:tab/>
            </w:r>
            <w:r>
              <w:rPr>
                <w:rStyle w:val="IndexLink"/>
              </w:rPr>
              <w:t>271</w:t>
            </w:r>
          </w:hyperlink>
        </w:p>
        <w:p>
          <w:pPr>
            <w:pStyle w:val="Contents3"/>
            <w:tabs>
              <w:tab w:val="clear" w:pos="8459"/>
              <w:tab w:val="right" w:pos="9026" w:leader="dot"/>
            </w:tabs>
            <w:rPr/>
          </w:pPr>
          <w:hyperlink w:anchor="__RefHeading___Toc4973986_2320776876">
            <w:r>
              <w:rPr>
                <w:webHidden/>
                <w:rStyle w:val="IndexLink"/>
                <w:rtl w:val="true"/>
              </w:rPr>
              <w:t>[</w:t>
            </w:r>
            <w:r>
              <w:rPr>
                <w:rStyle w:val="IndexLink"/>
                <w:rtl w:val="true"/>
              </w:rPr>
              <w:t xml:space="preserve">الطلاق والعدة بالنساء في عدد الطلقات ومقدار العدة </w:t>
            </w:r>
            <w:r>
              <w:rPr>
                <w:rStyle w:val="IndexLink"/>
                <w:rtl w:val="true"/>
              </w:rPr>
              <w:t>]</w:t>
              <w:tab/>
            </w:r>
            <w:r>
              <w:rPr>
                <w:rStyle w:val="IndexLink"/>
              </w:rPr>
              <w:t>272</w:t>
            </w:r>
          </w:hyperlink>
        </w:p>
        <w:p>
          <w:pPr>
            <w:pStyle w:val="Contents3"/>
            <w:tabs>
              <w:tab w:val="clear" w:pos="8459"/>
              <w:tab w:val="right" w:pos="9026" w:leader="dot"/>
            </w:tabs>
            <w:rPr/>
          </w:pPr>
          <w:hyperlink w:anchor="__RefHeading___Toc4973988_2320776876">
            <w:r>
              <w:rPr>
                <w:webHidden/>
                <w:rStyle w:val="IndexLink"/>
                <w:rtl w:val="true"/>
              </w:rPr>
              <w:t>[</w:t>
            </w:r>
            <w:r>
              <w:rPr>
                <w:rStyle w:val="IndexLink"/>
                <w:rtl w:val="true"/>
              </w:rPr>
              <w:t xml:space="preserve">حكم ما إذا اعتقت المملوكة في أثناء العدة </w:t>
            </w:r>
            <w:r>
              <w:rPr>
                <w:rStyle w:val="IndexLink"/>
                <w:rtl w:val="true"/>
              </w:rPr>
              <w:t>]</w:t>
              <w:tab/>
            </w:r>
            <w:r>
              <w:rPr>
                <w:rStyle w:val="IndexLink"/>
              </w:rPr>
              <w:t>274</w:t>
            </w:r>
          </w:hyperlink>
        </w:p>
        <w:p>
          <w:pPr>
            <w:pStyle w:val="Contents3"/>
            <w:tabs>
              <w:tab w:val="clear" w:pos="8459"/>
              <w:tab w:val="right" w:pos="9026" w:leader="dot"/>
            </w:tabs>
            <w:rPr/>
          </w:pPr>
          <w:hyperlink w:anchor="__RefHeading___Toc4973990_2320776876">
            <w:r>
              <w:rPr>
                <w:webHidden/>
                <w:rStyle w:val="IndexLink"/>
                <w:rtl w:val="true"/>
              </w:rPr>
              <w:t xml:space="preserve">[ </w:t>
            </w:r>
            <w:r>
              <w:rPr>
                <w:rStyle w:val="IndexLink"/>
                <w:rtl w:val="true"/>
              </w:rPr>
              <w:t xml:space="preserve">عدة الأمة التي لا تحيض </w:t>
            </w:r>
            <w:r>
              <w:rPr>
                <w:rStyle w:val="IndexLink"/>
                <w:rtl w:val="true"/>
              </w:rPr>
              <w:t>]</w:t>
              <w:tab/>
            </w:r>
            <w:r>
              <w:rPr>
                <w:rStyle w:val="IndexLink"/>
              </w:rPr>
              <w:t>276</w:t>
            </w:r>
          </w:hyperlink>
        </w:p>
        <w:p>
          <w:pPr>
            <w:pStyle w:val="Contents3"/>
            <w:tabs>
              <w:tab w:val="clear" w:pos="8459"/>
              <w:tab w:val="right" w:pos="9026" w:leader="dot"/>
            </w:tabs>
            <w:rPr/>
          </w:pPr>
          <w:hyperlink w:anchor="__RefHeading___Toc4973992_2320776876">
            <w:r>
              <w:rPr>
                <w:webHidden/>
                <w:rStyle w:val="IndexLink"/>
                <w:rtl w:val="true"/>
              </w:rPr>
              <w:t>[</w:t>
            </w:r>
            <w:r>
              <w:rPr>
                <w:rStyle w:val="IndexLink"/>
                <w:rtl w:val="true"/>
              </w:rPr>
              <w:t xml:space="preserve">طلاق العبد والأمة بيد المشتري </w:t>
            </w:r>
            <w:r>
              <w:rPr>
                <w:rStyle w:val="IndexLink"/>
                <w:rtl w:val="true"/>
              </w:rPr>
              <w:t>]</w:t>
              <w:tab/>
            </w:r>
            <w:r>
              <w:rPr>
                <w:rStyle w:val="IndexLink"/>
              </w:rPr>
              <w:t>277</w:t>
            </w:r>
          </w:hyperlink>
        </w:p>
        <w:p>
          <w:pPr>
            <w:pStyle w:val="Contents3"/>
            <w:tabs>
              <w:tab w:val="clear" w:pos="8459"/>
              <w:tab w:val="right" w:pos="9026" w:leader="dot"/>
            </w:tabs>
            <w:rPr/>
          </w:pPr>
          <w:hyperlink w:anchor="__RefHeading___Toc4973994_2320776876">
            <w:r>
              <w:rPr>
                <w:webHidden/>
                <w:rStyle w:val="IndexLink"/>
                <w:rtl w:val="true"/>
              </w:rPr>
              <w:t>[</w:t>
            </w:r>
            <w:r>
              <w:rPr>
                <w:rStyle w:val="IndexLink"/>
                <w:rtl w:val="true"/>
              </w:rPr>
              <w:t xml:space="preserve">عدّة الأمة المعتقة قبل انقضاء عدّتها </w:t>
            </w:r>
            <w:r>
              <w:rPr>
                <w:rStyle w:val="IndexLink"/>
                <w:rtl w:val="true"/>
              </w:rPr>
              <w:t>]</w:t>
              <w:tab/>
            </w:r>
            <w:r>
              <w:rPr>
                <w:rStyle w:val="IndexLink"/>
              </w:rPr>
              <w:t>279</w:t>
            </w:r>
          </w:hyperlink>
        </w:p>
        <w:p>
          <w:pPr>
            <w:pStyle w:val="Contents3"/>
            <w:tabs>
              <w:tab w:val="clear" w:pos="8459"/>
              <w:tab w:val="right" w:pos="9026" w:leader="dot"/>
            </w:tabs>
            <w:rPr/>
          </w:pPr>
          <w:hyperlink w:anchor="__RefHeading___Toc4973996_2320776876">
            <w:r>
              <w:rPr>
                <w:webHidden/>
                <w:rStyle w:val="IndexLink"/>
                <w:rtl w:val="true"/>
              </w:rPr>
              <w:t>[</w:t>
            </w:r>
            <w:r>
              <w:rPr>
                <w:rStyle w:val="IndexLink"/>
                <w:rtl w:val="true"/>
              </w:rPr>
              <w:t xml:space="preserve">عدة الأمة المتوفى عنها زوجها أو مولاها </w:t>
            </w:r>
            <w:r>
              <w:rPr>
                <w:rStyle w:val="IndexLink"/>
                <w:rtl w:val="true"/>
              </w:rPr>
              <w:t>]</w:t>
              <w:tab/>
            </w:r>
            <w:r>
              <w:rPr>
                <w:rStyle w:val="IndexLink"/>
              </w:rPr>
              <w:t>280</w:t>
            </w:r>
          </w:hyperlink>
        </w:p>
        <w:p>
          <w:pPr>
            <w:pStyle w:val="Contents3"/>
            <w:tabs>
              <w:tab w:val="clear" w:pos="8459"/>
              <w:tab w:val="right" w:pos="9026" w:leader="dot"/>
            </w:tabs>
            <w:rPr/>
          </w:pPr>
          <w:hyperlink w:anchor="__RefHeading___Toc4973998_2320776876">
            <w:r>
              <w:rPr>
                <w:webHidden/>
                <w:rStyle w:val="IndexLink"/>
                <w:rtl w:val="true"/>
              </w:rPr>
              <w:t>[</w:t>
            </w:r>
            <w:r>
              <w:rPr>
                <w:rStyle w:val="IndexLink"/>
                <w:rtl w:val="true"/>
              </w:rPr>
              <w:t xml:space="preserve">حكم المعتقة التي تكون تحت العبد </w:t>
            </w:r>
            <w:r>
              <w:rPr>
                <w:rStyle w:val="IndexLink"/>
                <w:rtl w:val="true"/>
              </w:rPr>
              <w:t>]</w:t>
              <w:tab/>
            </w:r>
            <w:r>
              <w:rPr>
                <w:rStyle w:val="IndexLink"/>
              </w:rPr>
              <w:t>284</w:t>
            </w:r>
          </w:hyperlink>
        </w:p>
        <w:p>
          <w:pPr>
            <w:pStyle w:val="Contents3"/>
            <w:tabs>
              <w:tab w:val="clear" w:pos="8459"/>
              <w:tab w:val="right" w:pos="9026" w:leader="dot"/>
            </w:tabs>
            <w:rPr/>
          </w:pPr>
          <w:hyperlink w:anchor="__RefHeading___Toc4974000_2320776876">
            <w:r>
              <w:rPr>
                <w:webHidden/>
                <w:rStyle w:val="IndexLink"/>
                <w:rtl w:val="true"/>
              </w:rPr>
              <w:t>[</w:t>
            </w:r>
            <w:r>
              <w:rPr>
                <w:rStyle w:val="IndexLink"/>
                <w:rtl w:val="true"/>
              </w:rPr>
              <w:t xml:space="preserve">حكم شراء الأمة من قبل من طلقها بائناً </w:t>
            </w:r>
            <w:r>
              <w:rPr>
                <w:rStyle w:val="IndexLink"/>
                <w:rtl w:val="true"/>
              </w:rPr>
              <w:t>]</w:t>
              <w:tab/>
            </w:r>
            <w:r>
              <w:rPr>
                <w:rStyle w:val="IndexLink"/>
              </w:rPr>
              <w:t>286</w:t>
            </w:r>
          </w:hyperlink>
        </w:p>
        <w:p>
          <w:pPr>
            <w:pStyle w:val="Contents2"/>
            <w:tabs>
              <w:tab w:val="clear" w:pos="8743"/>
              <w:tab w:val="right" w:pos="9026" w:leader="dot"/>
            </w:tabs>
            <w:rPr/>
          </w:pPr>
          <w:hyperlink w:anchor="__RefHeading___Toc4974002_2320776876">
            <w:r>
              <w:rPr>
                <w:webHidden/>
                <w:rStyle w:val="IndexLink"/>
                <w:rtl w:val="true"/>
              </w:rPr>
              <w:t>باب طلاق المريض</w:t>
            </w:r>
            <w:r>
              <w:rPr>
                <w:rStyle w:val="IndexLink"/>
                <w:rtl w:val="true"/>
              </w:rPr>
              <w:tab/>
            </w:r>
            <w:r>
              <w:rPr>
                <w:rStyle w:val="IndexLink"/>
              </w:rPr>
              <w:t>288</w:t>
            </w:r>
          </w:hyperlink>
        </w:p>
        <w:p>
          <w:pPr>
            <w:pStyle w:val="Contents3"/>
            <w:tabs>
              <w:tab w:val="clear" w:pos="8459"/>
              <w:tab w:val="right" w:pos="9026" w:leader="dot"/>
            </w:tabs>
            <w:rPr/>
          </w:pPr>
          <w:hyperlink w:anchor="__RefHeading___Toc4974004_2320776876">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4974006_2320776876">
            <w:r>
              <w:rPr>
                <w:webHidden/>
                <w:rStyle w:val="IndexLink"/>
                <w:rtl w:val="true"/>
              </w:rPr>
              <w:t>[</w:t>
            </w:r>
            <w:r>
              <w:rPr>
                <w:rStyle w:val="IndexLink"/>
                <w:rtl w:val="true"/>
              </w:rPr>
              <w:t xml:space="preserve">المريض إذا طلّق ترثه بموته بمرضه هذا إلى سنة </w:t>
            </w:r>
            <w:r>
              <w:rPr>
                <w:rStyle w:val="IndexLink"/>
                <w:rtl w:val="true"/>
              </w:rPr>
              <w:t>]</w:t>
              <w:tab/>
            </w:r>
            <w:r>
              <w:rPr>
                <w:rStyle w:val="IndexLink"/>
              </w:rPr>
              <w:t>288</w:t>
            </w:r>
          </w:hyperlink>
        </w:p>
        <w:p>
          <w:pPr>
            <w:pStyle w:val="Contents3"/>
            <w:tabs>
              <w:tab w:val="clear" w:pos="8459"/>
              <w:tab w:val="right" w:pos="9026" w:leader="dot"/>
            </w:tabs>
            <w:rPr/>
          </w:pPr>
          <w:hyperlink w:anchor="__RefHeading___Toc4974008_2320776876">
            <w:r>
              <w:rPr>
                <w:webHidden/>
                <w:rStyle w:val="IndexLink"/>
                <w:rtl w:val="true"/>
              </w:rPr>
              <w:t xml:space="preserve">[ </w:t>
            </w:r>
            <w:r>
              <w:rPr>
                <w:rStyle w:val="IndexLink"/>
                <w:rtl w:val="true"/>
              </w:rPr>
              <w:t xml:space="preserve">المريض يجوز له النكاح ويكره له الطلاق </w:t>
            </w:r>
            <w:r>
              <w:rPr>
                <w:rStyle w:val="IndexLink"/>
                <w:rtl w:val="true"/>
              </w:rPr>
              <w:t>]</w:t>
              <w:tab/>
            </w:r>
            <w:r>
              <w:rPr>
                <w:rStyle w:val="IndexLink"/>
              </w:rPr>
              <w:t>289</w:t>
            </w:r>
          </w:hyperlink>
        </w:p>
        <w:p>
          <w:pPr>
            <w:pStyle w:val="Contents3"/>
            <w:tabs>
              <w:tab w:val="clear" w:pos="8459"/>
              <w:tab w:val="right" w:pos="9026" w:leader="dot"/>
            </w:tabs>
            <w:rPr/>
          </w:pPr>
          <w:hyperlink w:anchor="__RefHeading___Toc4974010_2320776876">
            <w:r>
              <w:rPr>
                <w:webHidden/>
                <w:rStyle w:val="IndexLink"/>
                <w:rtl w:val="true"/>
              </w:rPr>
              <w:t>[</w:t>
            </w:r>
            <w:r>
              <w:rPr>
                <w:rStyle w:val="IndexLink"/>
                <w:rtl w:val="true"/>
              </w:rPr>
              <w:t xml:space="preserve">إذا مات المطلق قبل تمام العدة اعتدت المطلّقة عدة الوفاة </w:t>
            </w:r>
            <w:r>
              <w:rPr>
                <w:rStyle w:val="IndexLink"/>
                <w:rtl w:val="true"/>
              </w:rPr>
              <w:t>]</w:t>
              <w:tab/>
            </w:r>
            <w:r>
              <w:rPr>
                <w:rStyle w:val="IndexLink"/>
              </w:rPr>
              <w:t>291</w:t>
            </w:r>
          </w:hyperlink>
        </w:p>
        <w:p>
          <w:pPr>
            <w:pStyle w:val="Contents3"/>
            <w:tabs>
              <w:tab w:val="clear" w:pos="8459"/>
              <w:tab w:val="right" w:pos="9026" w:leader="dot"/>
            </w:tabs>
            <w:rPr/>
          </w:pPr>
          <w:hyperlink w:anchor="__RefHeading___Toc4974012_2320776876">
            <w:r>
              <w:rPr>
                <w:webHidden/>
                <w:rStyle w:val="IndexLink"/>
                <w:rtl w:val="true"/>
              </w:rPr>
              <w:t>[</w:t>
            </w:r>
            <w:r>
              <w:rPr>
                <w:rStyle w:val="IndexLink"/>
                <w:rtl w:val="true"/>
              </w:rPr>
              <w:t xml:space="preserve">يتوارث الزوجان في العدّة بالطلاق الرجعي لا البائن </w:t>
            </w:r>
            <w:r>
              <w:rPr>
                <w:rStyle w:val="IndexLink"/>
                <w:rtl w:val="true"/>
              </w:rPr>
              <w:t>]</w:t>
              <w:tab/>
            </w:r>
            <w:r>
              <w:rPr>
                <w:rStyle w:val="IndexLink"/>
              </w:rPr>
              <w:t>293</w:t>
            </w:r>
          </w:hyperlink>
        </w:p>
        <w:p>
          <w:pPr>
            <w:pStyle w:val="Contents2"/>
            <w:tabs>
              <w:tab w:val="clear" w:pos="8743"/>
              <w:tab w:val="right" w:pos="9026" w:leader="dot"/>
            </w:tabs>
            <w:rPr/>
          </w:pPr>
          <w:hyperlink w:anchor="__RefHeading___Toc4974014_2320776876">
            <w:r>
              <w:rPr>
                <w:webHidden/>
                <w:rStyle w:val="IndexLink"/>
                <w:rtl w:val="true"/>
              </w:rPr>
              <w:t>باب طلاق المفقود</w:t>
            </w:r>
            <w:r>
              <w:rPr>
                <w:rStyle w:val="IndexLink"/>
                <w:rtl w:val="true"/>
              </w:rPr>
              <w:tab/>
            </w:r>
            <w:r>
              <w:rPr>
                <w:rStyle w:val="IndexLink"/>
              </w:rPr>
              <w:t>296</w:t>
            </w:r>
          </w:hyperlink>
        </w:p>
        <w:p>
          <w:pPr>
            <w:pStyle w:val="Contents3"/>
            <w:tabs>
              <w:tab w:val="clear" w:pos="8459"/>
              <w:tab w:val="right" w:pos="9026" w:leader="dot"/>
            </w:tabs>
            <w:rPr/>
          </w:pPr>
          <w:hyperlink w:anchor="__RefHeading___Toc4974016_2320776876">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4974018_2320776876">
            <w:r>
              <w:rPr>
                <w:webHidden/>
                <w:rStyle w:val="IndexLink"/>
                <w:rtl w:val="true"/>
              </w:rPr>
              <w:t>[</w:t>
            </w:r>
            <w:r>
              <w:rPr>
                <w:rStyle w:val="IndexLink"/>
                <w:rtl w:val="true"/>
              </w:rPr>
              <w:t xml:space="preserve">حكم المرأة المفقود زوجها ووظيفة حاكم الشرع </w:t>
            </w:r>
            <w:r>
              <w:rPr>
                <w:rStyle w:val="IndexLink"/>
                <w:rtl w:val="true"/>
              </w:rPr>
              <w:t>]</w:t>
              <w:tab/>
            </w:r>
            <w:r>
              <w:rPr>
                <w:rStyle w:val="IndexLink"/>
              </w:rPr>
              <w:t>296</w:t>
            </w:r>
          </w:hyperlink>
        </w:p>
        <w:p>
          <w:pPr>
            <w:pStyle w:val="Contents3"/>
            <w:tabs>
              <w:tab w:val="clear" w:pos="8459"/>
              <w:tab w:val="right" w:pos="9026" w:leader="dot"/>
            </w:tabs>
            <w:rPr/>
          </w:pPr>
          <w:hyperlink w:anchor="__RefHeading___Toc4974020_2320776876">
            <w:r>
              <w:rPr>
                <w:webHidden/>
                <w:rStyle w:val="IndexLink"/>
                <w:rtl w:val="true"/>
              </w:rPr>
              <w:t>[</w:t>
            </w:r>
            <w:r>
              <w:rPr>
                <w:rStyle w:val="IndexLink"/>
                <w:rtl w:val="true"/>
              </w:rPr>
              <w:t xml:space="preserve">إذا جاء الزوج الغائب بعد أن تزوّجت </w:t>
            </w:r>
            <w:r>
              <w:rPr>
                <w:rStyle w:val="IndexLink"/>
                <w:rtl w:val="true"/>
              </w:rPr>
              <w:t>]</w:t>
              <w:tab/>
            </w:r>
            <w:r>
              <w:rPr>
                <w:rStyle w:val="IndexLink"/>
              </w:rPr>
              <w:t>299</w:t>
            </w:r>
          </w:hyperlink>
        </w:p>
        <w:p>
          <w:pPr>
            <w:pStyle w:val="Contents3"/>
            <w:tabs>
              <w:tab w:val="clear" w:pos="8459"/>
              <w:tab w:val="right" w:pos="9026" w:leader="dot"/>
            </w:tabs>
            <w:rPr/>
          </w:pPr>
          <w:hyperlink w:anchor="__RefHeading___Toc4974022_2320776876">
            <w:r>
              <w:rPr>
                <w:webHidden/>
                <w:rStyle w:val="IndexLink"/>
                <w:rtl w:val="true"/>
              </w:rPr>
              <w:t>[</w:t>
            </w:r>
            <w:r>
              <w:rPr>
                <w:rStyle w:val="IndexLink"/>
                <w:rtl w:val="true"/>
              </w:rPr>
              <w:t xml:space="preserve">إذا شهد شاهدان بالطلاق ثم تبين خلافه </w:t>
            </w:r>
            <w:r>
              <w:rPr>
                <w:rStyle w:val="IndexLink"/>
                <w:rtl w:val="true"/>
              </w:rPr>
              <w:t>]</w:t>
              <w:tab/>
            </w:r>
            <w:r>
              <w:rPr>
                <w:rStyle w:val="IndexLink"/>
              </w:rPr>
              <w:t>301</w:t>
            </w:r>
          </w:hyperlink>
        </w:p>
        <w:p>
          <w:pPr>
            <w:pStyle w:val="Contents3"/>
            <w:tabs>
              <w:tab w:val="clear" w:pos="8459"/>
              <w:tab w:val="right" w:pos="9026" w:leader="dot"/>
            </w:tabs>
            <w:rPr/>
          </w:pPr>
          <w:hyperlink w:anchor="__RefHeading___Toc4974024_2320776876">
            <w:r>
              <w:rPr>
                <w:webHidden/>
                <w:rStyle w:val="IndexLink"/>
                <w:rtl w:val="true"/>
              </w:rPr>
              <w:t>[</w:t>
            </w:r>
            <w:r>
              <w:rPr>
                <w:rStyle w:val="IndexLink"/>
                <w:rtl w:val="true"/>
              </w:rPr>
              <w:t xml:space="preserve">المرأة إذا نُعي إليها زوجها ثم جاء بعد ما تزوّجت </w:t>
            </w:r>
            <w:r>
              <w:rPr>
                <w:rStyle w:val="IndexLink"/>
                <w:rtl w:val="true"/>
              </w:rPr>
              <w:t>]</w:t>
              <w:tab/>
            </w:r>
            <w:r>
              <w:rPr>
                <w:rStyle w:val="IndexLink"/>
              </w:rPr>
              <w:t>302</w:t>
            </w:r>
          </w:hyperlink>
        </w:p>
        <w:p>
          <w:pPr>
            <w:pStyle w:val="Contents2"/>
            <w:tabs>
              <w:tab w:val="clear" w:pos="8743"/>
              <w:tab w:val="right" w:pos="9026" w:leader="dot"/>
            </w:tabs>
            <w:rPr/>
          </w:pPr>
          <w:hyperlink w:anchor="__RefHeading___Toc4974026_2320776876">
            <w:r>
              <w:rPr>
                <w:webHidden/>
                <w:rStyle w:val="IndexLink"/>
                <w:rtl w:val="true"/>
              </w:rPr>
              <w:t>باب الخلية والبريئة والبتة والبائن والحرام</w:t>
            </w:r>
            <w:r>
              <w:rPr>
                <w:rStyle w:val="IndexLink"/>
                <w:rtl w:val="true"/>
              </w:rPr>
              <w:tab/>
            </w:r>
            <w:r>
              <w:rPr>
                <w:rStyle w:val="IndexLink"/>
              </w:rPr>
              <w:t>304</w:t>
            </w:r>
          </w:hyperlink>
        </w:p>
        <w:p>
          <w:pPr>
            <w:pStyle w:val="Contents2"/>
            <w:tabs>
              <w:tab w:val="clear" w:pos="8743"/>
              <w:tab w:val="right" w:pos="9026" w:leader="dot"/>
            </w:tabs>
            <w:rPr/>
          </w:pPr>
          <w:hyperlink w:anchor="__RefHeading___Toc4974028_2320776876">
            <w:r>
              <w:rPr>
                <w:webHidden/>
                <w:rStyle w:val="IndexLink"/>
                <w:rtl w:val="true"/>
              </w:rPr>
              <w:t>باب حكم العنّين</w:t>
            </w:r>
            <w:r>
              <w:rPr>
                <w:rStyle w:val="IndexLink"/>
                <w:rtl w:val="true"/>
              </w:rPr>
              <w:tab/>
            </w:r>
            <w:r>
              <w:rPr>
                <w:rStyle w:val="IndexLink"/>
              </w:rPr>
              <w:t>307</w:t>
            </w:r>
          </w:hyperlink>
        </w:p>
        <w:p>
          <w:pPr>
            <w:pStyle w:val="Contents3"/>
            <w:tabs>
              <w:tab w:val="clear" w:pos="8459"/>
              <w:tab w:val="right" w:pos="9026" w:leader="dot"/>
            </w:tabs>
            <w:rPr/>
          </w:pPr>
          <w:hyperlink w:anchor="__RefHeading___Toc4974030_2320776876">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4974032_2320776876">
            <w:r>
              <w:rPr>
                <w:webHidden/>
                <w:rStyle w:val="IndexLink"/>
                <w:rtl w:val="true"/>
              </w:rPr>
              <w:t>[</w:t>
            </w:r>
            <w:r>
              <w:rPr>
                <w:rStyle w:val="IndexLink"/>
                <w:rtl w:val="true"/>
              </w:rPr>
              <w:t xml:space="preserve">كيفية تمييز العنين عن غيره </w:t>
            </w:r>
            <w:r>
              <w:rPr>
                <w:rStyle w:val="IndexLink"/>
                <w:rtl w:val="true"/>
              </w:rPr>
              <w:t>]</w:t>
              <w:tab/>
            </w:r>
            <w:r>
              <w:rPr>
                <w:rStyle w:val="IndexLink"/>
              </w:rPr>
              <w:t>307</w:t>
            </w:r>
          </w:hyperlink>
        </w:p>
        <w:p>
          <w:pPr>
            <w:pStyle w:val="Contents3"/>
            <w:tabs>
              <w:tab w:val="clear" w:pos="8459"/>
              <w:tab w:val="right" w:pos="9026" w:leader="dot"/>
            </w:tabs>
            <w:rPr/>
          </w:pPr>
          <w:hyperlink w:anchor="__RefHeading___Toc4974034_2320776876">
            <w:r>
              <w:rPr>
                <w:webHidden/>
                <w:rStyle w:val="IndexLink"/>
                <w:rtl w:val="true"/>
              </w:rPr>
              <w:t xml:space="preserve">[ </w:t>
            </w:r>
            <w:r>
              <w:rPr>
                <w:rStyle w:val="IndexLink"/>
                <w:rtl w:val="true"/>
              </w:rPr>
              <w:t xml:space="preserve">أحكام العنن </w:t>
            </w:r>
            <w:r>
              <w:rPr>
                <w:rStyle w:val="IndexLink"/>
                <w:rtl w:val="true"/>
              </w:rPr>
              <w:t>]</w:t>
              <w:tab/>
            </w:r>
            <w:r>
              <w:rPr>
                <w:rStyle w:val="IndexLink"/>
              </w:rPr>
              <w:t>308</w:t>
            </w:r>
          </w:hyperlink>
        </w:p>
        <w:p>
          <w:pPr>
            <w:pStyle w:val="Contents3"/>
            <w:tabs>
              <w:tab w:val="clear" w:pos="8459"/>
              <w:tab w:val="right" w:pos="9026" w:leader="dot"/>
            </w:tabs>
            <w:rPr/>
          </w:pPr>
          <w:hyperlink w:anchor="__RefHeading___Toc4974036_2320776876">
            <w:r>
              <w:rPr>
                <w:webHidden/>
                <w:rStyle w:val="IndexLink"/>
                <w:rtl w:val="true"/>
              </w:rPr>
              <w:t xml:space="preserve">[ </w:t>
            </w:r>
            <w:r>
              <w:rPr>
                <w:rStyle w:val="IndexLink"/>
                <w:rtl w:val="true"/>
              </w:rPr>
              <w:t xml:space="preserve">الدعاء الذي يُحل به المربوط بالسحر </w:t>
            </w:r>
            <w:r>
              <w:rPr>
                <w:rStyle w:val="IndexLink"/>
                <w:rtl w:val="true"/>
              </w:rPr>
              <w:t>]</w:t>
              <w:tab/>
            </w:r>
            <w:r>
              <w:rPr>
                <w:rStyle w:val="IndexLink"/>
              </w:rPr>
              <w:t>312</w:t>
            </w:r>
          </w:hyperlink>
        </w:p>
        <w:p>
          <w:pPr>
            <w:pStyle w:val="Contents2"/>
            <w:tabs>
              <w:tab w:val="clear" w:pos="8743"/>
              <w:tab w:val="right" w:pos="9026" w:leader="dot"/>
            </w:tabs>
            <w:rPr/>
          </w:pPr>
          <w:hyperlink w:anchor="__RefHeading___Toc4974038_2320776876">
            <w:r>
              <w:rPr>
                <w:webHidden/>
                <w:rStyle w:val="IndexLink"/>
                <w:rtl w:val="true"/>
              </w:rPr>
              <w:t>باب النّوادر</w:t>
            </w:r>
            <w:r>
              <w:rPr>
                <w:rStyle w:val="IndexLink"/>
                <w:rtl w:val="true"/>
              </w:rPr>
              <w:tab/>
            </w:r>
            <w:r>
              <w:rPr>
                <w:rStyle w:val="IndexLink"/>
              </w:rPr>
              <w:t>314</w:t>
            </w:r>
          </w:hyperlink>
        </w:p>
        <w:p>
          <w:pPr>
            <w:pStyle w:val="Contents3"/>
            <w:tabs>
              <w:tab w:val="clear" w:pos="8459"/>
              <w:tab w:val="right" w:pos="9026" w:leader="dot"/>
            </w:tabs>
            <w:rPr/>
          </w:pPr>
          <w:hyperlink w:anchor="__RefHeading___Toc4974040_2320776876">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4974042_2320776876">
            <w:r>
              <w:rPr>
                <w:webHidden/>
                <w:rStyle w:val="IndexLink"/>
                <w:rtl w:val="true"/>
              </w:rPr>
              <w:t>[</w:t>
            </w:r>
            <w:r>
              <w:rPr>
                <w:rStyle w:val="IndexLink"/>
                <w:rtl w:val="true"/>
              </w:rPr>
              <w:t>وصايا النبي</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لعليّ</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آداب الزفاف والجماع </w:t>
            </w:r>
            <w:r>
              <w:rPr>
                <w:rStyle w:val="IndexLink"/>
                <w:rtl w:val="true"/>
              </w:rPr>
              <w:t>]</w:t>
              <w:tab/>
            </w:r>
            <w:r>
              <w:rPr>
                <w:rStyle w:val="IndexLink"/>
              </w:rPr>
              <w:t>314</w:t>
            </w:r>
          </w:hyperlink>
        </w:p>
        <w:p>
          <w:pPr>
            <w:pStyle w:val="Contents3"/>
            <w:tabs>
              <w:tab w:val="clear" w:pos="8459"/>
              <w:tab w:val="right" w:pos="9026" w:leader="dot"/>
            </w:tabs>
            <w:rPr/>
          </w:pPr>
          <w:hyperlink w:anchor="__RefHeading___Toc4974044_2320776876">
            <w:r>
              <w:rPr>
                <w:webHidden/>
                <w:rStyle w:val="IndexLink"/>
                <w:rtl w:val="true"/>
              </w:rPr>
              <w:t>[</w:t>
            </w:r>
            <w:r>
              <w:rPr>
                <w:rStyle w:val="IndexLink"/>
                <w:rtl w:val="true"/>
              </w:rPr>
              <w:t xml:space="preserve">في النهي عن إطاعة النساء وصفاتهن وكيفية معاشرتهن </w:t>
            </w:r>
            <w:r>
              <w:rPr>
                <w:rStyle w:val="IndexLink"/>
                <w:rtl w:val="true"/>
              </w:rPr>
              <w:t>]</w:t>
              <w:tab/>
            </w:r>
            <w:r>
              <w:rPr>
                <w:rStyle w:val="IndexLink"/>
              </w:rPr>
              <w:t>320</w:t>
            </w:r>
          </w:hyperlink>
        </w:p>
        <w:p>
          <w:pPr>
            <w:pStyle w:val="Contents3"/>
            <w:tabs>
              <w:tab w:val="clear" w:pos="8459"/>
              <w:tab w:val="right" w:pos="9026" w:leader="dot"/>
            </w:tabs>
            <w:rPr/>
          </w:pPr>
          <w:hyperlink w:anchor="__RefHeading___Toc4974046_2320776876">
            <w:r>
              <w:rPr>
                <w:webHidden/>
                <w:rStyle w:val="IndexLink"/>
                <w:rtl w:val="true"/>
              </w:rPr>
              <w:t xml:space="preserve">[ </w:t>
            </w:r>
            <w:r>
              <w:rPr>
                <w:rStyle w:val="IndexLink"/>
                <w:rtl w:val="true"/>
              </w:rPr>
              <w:t xml:space="preserve">في مكارم الأخلاق </w:t>
            </w:r>
            <w:r>
              <w:rPr>
                <w:rStyle w:val="IndexLink"/>
                <w:rtl w:val="true"/>
              </w:rPr>
              <w:t>]</w:t>
              <w:tab/>
            </w:r>
            <w:r>
              <w:rPr>
                <w:rStyle w:val="IndexLink"/>
              </w:rPr>
              <w:t>321</w:t>
            </w:r>
          </w:hyperlink>
        </w:p>
        <w:p>
          <w:pPr>
            <w:pStyle w:val="Contents3"/>
            <w:tabs>
              <w:tab w:val="clear" w:pos="8459"/>
              <w:tab w:val="right" w:pos="9026" w:leader="dot"/>
            </w:tabs>
            <w:rPr/>
          </w:pPr>
          <w:hyperlink w:anchor="__RefHeading___Toc4974048_2320776876">
            <w:r>
              <w:rPr>
                <w:webHidden/>
                <w:rStyle w:val="IndexLink"/>
                <w:rtl w:val="true"/>
              </w:rPr>
              <w:t>[</w:t>
            </w:r>
            <w:r>
              <w:rPr>
                <w:rStyle w:val="IndexLink"/>
                <w:rtl w:val="true"/>
              </w:rPr>
              <w:t xml:space="preserve">من أسباب العمر الطويل </w:t>
            </w:r>
            <w:r>
              <w:rPr>
                <w:rStyle w:val="IndexLink"/>
                <w:rtl w:val="true"/>
              </w:rPr>
              <w:t>]</w:t>
              <w:tab/>
            </w:r>
            <w:r>
              <w:rPr>
                <w:rStyle w:val="IndexLink"/>
              </w:rPr>
              <w:t>323</w:t>
            </w:r>
          </w:hyperlink>
        </w:p>
        <w:p>
          <w:pPr>
            <w:pStyle w:val="Contents3"/>
            <w:tabs>
              <w:tab w:val="clear" w:pos="8459"/>
              <w:tab w:val="right" w:pos="9026" w:leader="dot"/>
            </w:tabs>
            <w:rPr/>
          </w:pPr>
          <w:hyperlink w:anchor="__RefHeading___Toc4974050_2320776876">
            <w:r>
              <w:rPr>
                <w:webHidden/>
                <w:rStyle w:val="IndexLink"/>
                <w:rtl w:val="true"/>
              </w:rPr>
              <w:t>[</w:t>
            </w:r>
            <w:r>
              <w:rPr>
                <w:rStyle w:val="IndexLink"/>
                <w:rtl w:val="true"/>
              </w:rPr>
              <w:t xml:space="preserve">ثلاثة من اعتادهن لم يدعهن </w:t>
            </w:r>
            <w:r>
              <w:rPr>
                <w:rStyle w:val="IndexLink"/>
                <w:rtl w:val="true"/>
              </w:rPr>
              <w:t>]</w:t>
              <w:tab/>
            </w:r>
            <w:r>
              <w:rPr>
                <w:rStyle w:val="IndexLink"/>
              </w:rPr>
              <w:t>324</w:t>
            </w:r>
          </w:hyperlink>
        </w:p>
        <w:p>
          <w:pPr>
            <w:pStyle w:val="Contents3"/>
            <w:tabs>
              <w:tab w:val="clear" w:pos="8459"/>
              <w:tab w:val="right" w:pos="9026" w:leader="dot"/>
            </w:tabs>
            <w:rPr/>
          </w:pPr>
          <w:hyperlink w:anchor="__RefHeading___Toc4974052_2320776876">
            <w:r>
              <w:rPr>
                <w:webHidden/>
                <w:rStyle w:val="IndexLink"/>
                <w:rtl w:val="true"/>
              </w:rPr>
              <w:t>[</w:t>
            </w:r>
            <w:r>
              <w:rPr>
                <w:rStyle w:val="IndexLink"/>
                <w:rtl w:val="true"/>
              </w:rPr>
              <w:t xml:space="preserve">في كيفية معاشرة النساء </w:t>
            </w:r>
            <w:r>
              <w:rPr>
                <w:rStyle w:val="IndexLink"/>
                <w:rtl w:val="true"/>
              </w:rPr>
              <w:t>]</w:t>
              <w:tab/>
            </w:r>
            <w:r>
              <w:rPr>
                <w:rStyle w:val="IndexLink"/>
              </w:rPr>
              <w:t>325</w:t>
            </w:r>
          </w:hyperlink>
        </w:p>
        <w:p>
          <w:pPr>
            <w:pStyle w:val="Contents3"/>
            <w:tabs>
              <w:tab w:val="clear" w:pos="8459"/>
              <w:tab w:val="right" w:pos="9026" w:leader="dot"/>
            </w:tabs>
            <w:rPr/>
          </w:pPr>
          <w:hyperlink w:anchor="__RefHeading___Toc4974054_2320776876">
            <w:r>
              <w:rPr>
                <w:webHidden/>
                <w:rStyle w:val="IndexLink"/>
                <w:rtl w:val="true"/>
              </w:rPr>
              <w:t>[</w:t>
            </w:r>
            <w:r>
              <w:rPr>
                <w:rStyle w:val="IndexLink"/>
                <w:rtl w:val="true"/>
              </w:rPr>
              <w:t xml:space="preserve">جملة من المكروهات </w:t>
            </w:r>
            <w:r>
              <w:rPr>
                <w:rStyle w:val="IndexLink"/>
                <w:rtl w:val="true"/>
              </w:rPr>
              <w:t>]</w:t>
              <w:tab/>
            </w:r>
            <w:r>
              <w:rPr>
                <w:rStyle w:val="IndexLink"/>
              </w:rPr>
              <w:t>328</w:t>
            </w:r>
          </w:hyperlink>
        </w:p>
        <w:p>
          <w:pPr>
            <w:pStyle w:val="Contents3"/>
            <w:tabs>
              <w:tab w:val="clear" w:pos="8459"/>
              <w:tab w:val="right" w:pos="9026" w:leader="dot"/>
            </w:tabs>
            <w:rPr/>
          </w:pPr>
          <w:hyperlink w:anchor="__RefHeading___Toc4974056_2320776876">
            <w:r>
              <w:rPr>
                <w:webHidden/>
                <w:rStyle w:val="IndexLink"/>
                <w:rtl w:val="true"/>
              </w:rPr>
              <w:t>[</w:t>
            </w:r>
            <w:r>
              <w:rPr>
                <w:rStyle w:val="IndexLink"/>
                <w:rtl w:val="true"/>
              </w:rPr>
              <w:t xml:space="preserve">في رجحان ترك التزويج للتخلّي للعبادة </w:t>
            </w:r>
            <w:r>
              <w:rPr>
                <w:rStyle w:val="IndexLink"/>
                <w:rtl w:val="true"/>
              </w:rPr>
              <w:t>]</w:t>
              <w:tab/>
            </w:r>
            <w:r>
              <w:rPr>
                <w:rStyle w:val="IndexLink"/>
              </w:rPr>
              <w:t>332</w:t>
            </w:r>
          </w:hyperlink>
        </w:p>
        <w:p>
          <w:pPr>
            <w:pStyle w:val="Contents3"/>
            <w:tabs>
              <w:tab w:val="clear" w:pos="8459"/>
              <w:tab w:val="right" w:pos="9026" w:leader="dot"/>
            </w:tabs>
            <w:rPr/>
          </w:pPr>
          <w:hyperlink w:anchor="__RefHeading___Toc4974058_2320776876">
            <w:r>
              <w:rPr>
                <w:webHidden/>
                <w:rStyle w:val="IndexLink"/>
                <w:rtl w:val="true"/>
              </w:rPr>
              <w:t>[</w:t>
            </w:r>
            <w:r>
              <w:rPr>
                <w:rStyle w:val="IndexLink"/>
                <w:rtl w:val="true"/>
              </w:rPr>
              <w:t xml:space="preserve">ثلاثة من تكن فيه فلا يرجى خيره </w:t>
            </w:r>
            <w:r>
              <w:rPr>
                <w:rStyle w:val="IndexLink"/>
                <w:rtl w:val="true"/>
              </w:rPr>
              <w:t>]</w:t>
              <w:tab/>
            </w:r>
            <w:r>
              <w:rPr>
                <w:rStyle w:val="IndexLink"/>
              </w:rPr>
              <w:t>334</w:t>
            </w:r>
          </w:hyperlink>
        </w:p>
        <w:p>
          <w:pPr>
            <w:pStyle w:val="Contents3"/>
            <w:tabs>
              <w:tab w:val="clear" w:pos="8459"/>
              <w:tab w:val="right" w:pos="9026" w:leader="dot"/>
            </w:tabs>
            <w:rPr/>
          </w:pPr>
          <w:hyperlink w:anchor="__RefHeading___Toc4974060_2320776876">
            <w:r>
              <w:rPr>
                <w:webHidden/>
                <w:rStyle w:val="IndexLink"/>
                <w:rtl w:val="true"/>
              </w:rPr>
              <w:t>[</w:t>
            </w:r>
            <w:r>
              <w:rPr>
                <w:rStyle w:val="IndexLink"/>
                <w:rtl w:val="true"/>
              </w:rPr>
              <w:t xml:space="preserve">استحباب المزاح قبل المجامعة </w:t>
            </w:r>
            <w:r>
              <w:rPr>
                <w:rStyle w:val="IndexLink"/>
                <w:rtl w:val="true"/>
              </w:rPr>
              <w:t>]</w:t>
              <w:tab/>
            </w:r>
            <w:r>
              <w:rPr>
                <w:rStyle w:val="IndexLink"/>
              </w:rPr>
              <w:t>334</w:t>
            </w:r>
          </w:hyperlink>
        </w:p>
        <w:p>
          <w:pPr>
            <w:pStyle w:val="Contents3"/>
            <w:tabs>
              <w:tab w:val="clear" w:pos="8459"/>
              <w:tab w:val="right" w:pos="9026" w:leader="dot"/>
            </w:tabs>
            <w:rPr/>
          </w:pPr>
          <w:hyperlink w:anchor="__RefHeading___Toc4974062_2320776876">
            <w:r>
              <w:rPr>
                <w:webHidden/>
                <w:rStyle w:val="IndexLink"/>
                <w:rtl w:val="true"/>
              </w:rPr>
              <w:t>[</w:t>
            </w:r>
            <w:r>
              <w:rPr>
                <w:rStyle w:val="IndexLink"/>
                <w:rtl w:val="true"/>
              </w:rPr>
              <w:t xml:space="preserve">ما تدل على أهمية العلقة الزوجية </w:t>
            </w:r>
            <w:r>
              <w:rPr>
                <w:rStyle w:val="IndexLink"/>
                <w:rtl w:val="true"/>
              </w:rPr>
              <w:t>]</w:t>
              <w:tab/>
            </w:r>
            <w:r>
              <w:rPr>
                <w:rStyle w:val="IndexLink"/>
              </w:rPr>
              <w:t>335</w:t>
            </w:r>
          </w:hyperlink>
        </w:p>
        <w:p>
          <w:pPr>
            <w:pStyle w:val="Contents3"/>
            <w:tabs>
              <w:tab w:val="clear" w:pos="8459"/>
              <w:tab w:val="right" w:pos="9026" w:leader="dot"/>
            </w:tabs>
            <w:rPr/>
          </w:pPr>
          <w:hyperlink w:anchor="__RefHeading___Toc4974064_2320776876">
            <w:r>
              <w:rPr>
                <w:webHidden/>
                <w:rStyle w:val="IndexLink"/>
                <w:rtl w:val="true"/>
              </w:rPr>
              <w:t>[</w:t>
            </w:r>
            <w:r>
              <w:rPr>
                <w:rStyle w:val="IndexLink"/>
                <w:rtl w:val="true"/>
              </w:rPr>
              <w:t xml:space="preserve">في بعض صفات المؤمن </w:t>
            </w:r>
            <w:r>
              <w:rPr>
                <w:rStyle w:val="IndexLink"/>
                <w:rtl w:val="true"/>
              </w:rPr>
              <w:t>]</w:t>
              <w:tab/>
            </w:r>
            <w:r>
              <w:rPr>
                <w:rStyle w:val="IndexLink"/>
              </w:rPr>
              <w:t>337</w:t>
            </w:r>
          </w:hyperlink>
        </w:p>
        <w:p>
          <w:pPr>
            <w:pStyle w:val="Contents3"/>
            <w:tabs>
              <w:tab w:val="clear" w:pos="8459"/>
              <w:tab w:val="right" w:pos="9026" w:leader="dot"/>
            </w:tabs>
            <w:rPr/>
          </w:pPr>
          <w:hyperlink w:anchor="__RefHeading___Toc4974066_2320776876">
            <w:r>
              <w:rPr>
                <w:webHidden/>
                <w:rStyle w:val="IndexLink"/>
                <w:rtl w:val="true"/>
              </w:rPr>
              <w:t>[</w:t>
            </w:r>
            <w:r>
              <w:rPr>
                <w:rStyle w:val="IndexLink"/>
                <w:rtl w:val="true"/>
              </w:rPr>
              <w:t xml:space="preserve">كراهة انكشاف المسلمة للكافرات </w:t>
            </w:r>
            <w:r>
              <w:rPr>
                <w:rStyle w:val="IndexLink"/>
                <w:rtl w:val="true"/>
              </w:rPr>
              <w:t>]</w:t>
              <w:tab/>
            </w:r>
            <w:r>
              <w:rPr>
                <w:rStyle w:val="IndexLink"/>
              </w:rPr>
              <w:t>339</w:t>
            </w:r>
          </w:hyperlink>
        </w:p>
        <w:p>
          <w:pPr>
            <w:pStyle w:val="Contents2"/>
            <w:tabs>
              <w:tab w:val="clear" w:pos="8743"/>
              <w:tab w:val="right" w:pos="9026" w:leader="dot"/>
            </w:tabs>
            <w:rPr/>
          </w:pPr>
          <w:hyperlink w:anchor="__RefHeading___Toc4974068_2320776876">
            <w:r>
              <w:rPr>
                <w:webHidden/>
                <w:rStyle w:val="IndexLink"/>
                <w:rtl w:val="true"/>
              </w:rPr>
              <w:t>باب معرفة الكبائر التي أوعد الله عزّوجل عليها النار</w:t>
            </w:r>
            <w:r>
              <w:rPr>
                <w:rStyle w:val="IndexLink"/>
                <w:rtl w:val="true"/>
              </w:rPr>
              <w:tab/>
            </w:r>
            <w:r>
              <w:rPr>
                <w:rStyle w:val="IndexLink"/>
              </w:rPr>
              <w:t>340</w:t>
            </w:r>
          </w:hyperlink>
        </w:p>
        <w:p>
          <w:pPr>
            <w:pStyle w:val="Contents3"/>
            <w:tabs>
              <w:tab w:val="clear" w:pos="8459"/>
              <w:tab w:val="right" w:pos="9026" w:leader="dot"/>
            </w:tabs>
            <w:rPr/>
          </w:pPr>
          <w:hyperlink w:anchor="__RefHeading___Toc4974070_2320776876">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4974072_2320776876">
            <w:r>
              <w:rPr>
                <w:webHidden/>
                <w:rStyle w:val="IndexLink"/>
                <w:rtl w:val="true"/>
              </w:rPr>
              <w:t>[</w:t>
            </w:r>
            <w:r>
              <w:rPr>
                <w:rStyle w:val="IndexLink"/>
                <w:rtl w:val="true"/>
              </w:rPr>
              <w:t xml:space="preserve">الكبائر السبع التي أنزلت في أهل البيت واستحلت منهم </w:t>
            </w:r>
            <w:r>
              <w:rPr>
                <w:rStyle w:val="IndexLink"/>
                <w:rtl w:val="true"/>
              </w:rPr>
              <w:t>]</w:t>
              <w:tab/>
            </w:r>
            <w:r>
              <w:rPr>
                <w:rStyle w:val="IndexLink"/>
              </w:rPr>
              <w:t>341</w:t>
            </w:r>
          </w:hyperlink>
        </w:p>
        <w:p>
          <w:pPr>
            <w:pStyle w:val="Contents3"/>
            <w:tabs>
              <w:tab w:val="clear" w:pos="8459"/>
              <w:tab w:val="right" w:pos="9026" w:leader="dot"/>
            </w:tabs>
            <w:rPr/>
          </w:pPr>
          <w:hyperlink w:anchor="__RefHeading___Toc4974074_2320776876">
            <w:r>
              <w:rPr>
                <w:webHidden/>
                <w:rStyle w:val="IndexLink"/>
                <w:rtl w:val="true"/>
              </w:rPr>
              <w:t>[</w:t>
            </w:r>
            <w:r>
              <w:rPr>
                <w:rStyle w:val="IndexLink"/>
                <w:rtl w:val="true"/>
              </w:rPr>
              <w:t xml:space="preserve">الشرك بالله هو تكذيب كتابه وتكذيب الرسول </w:t>
            </w:r>
            <w:r>
              <w:rPr>
                <w:rStyle w:val="IndexLink"/>
                <w:rtl w:val="true"/>
              </w:rPr>
              <w:t>]</w:t>
              <w:tab/>
            </w:r>
            <w:r>
              <w:rPr>
                <w:rStyle w:val="IndexLink"/>
              </w:rPr>
              <w:t>342</w:t>
            </w:r>
          </w:hyperlink>
        </w:p>
        <w:p>
          <w:pPr>
            <w:pStyle w:val="Contents3"/>
            <w:tabs>
              <w:tab w:val="clear" w:pos="8459"/>
              <w:tab w:val="right" w:pos="9026" w:leader="dot"/>
            </w:tabs>
            <w:rPr/>
          </w:pPr>
          <w:hyperlink w:anchor="__RefHeading___Toc4974076_2320776876">
            <w:r>
              <w:rPr>
                <w:webHidden/>
                <w:rStyle w:val="IndexLink"/>
                <w:rtl w:val="true"/>
              </w:rPr>
              <w:t>[</w:t>
            </w:r>
            <w:r>
              <w:rPr>
                <w:rStyle w:val="IndexLink"/>
                <w:rtl w:val="true"/>
              </w:rPr>
              <w:t xml:space="preserve">قتل النفس قتل الحسين </w:t>
            </w:r>
            <w:r>
              <w:rPr>
                <w:rStyle w:val="IndexLink"/>
                <w:rtl w:val="true"/>
              </w:rPr>
              <w:t>(</w:t>
            </w:r>
            <w:r>
              <w:rPr>
                <w:rStyle w:val="IndexLink"/>
                <w:rtl w:val="true"/>
              </w:rPr>
              <w:t>علیه السلام</w:t>
            </w:r>
            <w:r>
              <w:rPr>
                <w:rStyle w:val="IndexLink"/>
                <w:rtl w:val="true"/>
              </w:rPr>
              <w:t>)]</w:t>
              <w:tab/>
            </w:r>
            <w:r>
              <w:rPr>
                <w:rStyle w:val="IndexLink"/>
              </w:rPr>
              <w:t>344</w:t>
            </w:r>
          </w:hyperlink>
        </w:p>
        <w:p>
          <w:pPr>
            <w:pStyle w:val="Contents3"/>
            <w:tabs>
              <w:tab w:val="clear" w:pos="8459"/>
              <w:tab w:val="right" w:pos="9026" w:leader="dot"/>
            </w:tabs>
            <w:rPr/>
          </w:pPr>
          <w:hyperlink w:anchor="__RefHeading___Toc4974078_2320776876">
            <w:r>
              <w:rPr>
                <w:webHidden/>
                <w:rStyle w:val="IndexLink"/>
                <w:rtl w:val="true"/>
              </w:rPr>
              <w:t xml:space="preserve">[ </w:t>
            </w:r>
            <w:r>
              <w:rPr>
                <w:rStyle w:val="IndexLink"/>
                <w:rtl w:val="true"/>
              </w:rPr>
              <w:t>أكل مال اليتيم غصب الفيء الذي جعله الله لأهل البيت</w:t>
            </w:r>
            <w:r>
              <w:rPr>
                <w:rStyle w:val="IndexLink"/>
                <w:rtl w:val="true"/>
              </w:rPr>
              <w:t>(</w:t>
            </w:r>
            <w:r>
              <w:rPr>
                <w:rStyle w:val="IndexLink"/>
                <w:rtl w:val="true"/>
              </w:rPr>
              <w:t>علیه السلام</w:t>
            </w:r>
            <w:r>
              <w:rPr>
                <w:rStyle w:val="IndexLink"/>
                <w:rtl w:val="true"/>
              </w:rPr>
              <w:t>) ]</w:t>
              <w:tab/>
            </w:r>
            <w:r>
              <w:rPr>
                <w:rStyle w:val="IndexLink"/>
              </w:rPr>
              <w:t>344</w:t>
            </w:r>
          </w:hyperlink>
        </w:p>
        <w:p>
          <w:pPr>
            <w:pStyle w:val="Contents3"/>
            <w:tabs>
              <w:tab w:val="clear" w:pos="8459"/>
              <w:tab w:val="right" w:pos="9026" w:leader="dot"/>
            </w:tabs>
            <w:rPr/>
          </w:pPr>
          <w:hyperlink w:anchor="__RefHeading___Toc4974080_2320776876">
            <w:r>
              <w:rPr>
                <w:webHidden/>
                <w:rStyle w:val="IndexLink"/>
                <w:rtl w:val="true"/>
              </w:rPr>
              <w:t>[</w:t>
            </w:r>
            <w:r>
              <w:rPr>
                <w:rStyle w:val="IndexLink"/>
                <w:rtl w:val="true"/>
              </w:rPr>
              <w:t>عقوق الوالدين قتل ذرية الرسول</w:t>
            </w:r>
            <w:r>
              <w:rPr>
                <w:rStyle w:val="IndexLink"/>
                <w:rtl w:val="true"/>
              </w:rPr>
              <w:t>(</w:t>
            </w:r>
            <w:r>
              <w:rPr>
                <w:rStyle w:val="IndexLink"/>
                <w:rtl w:val="true"/>
              </w:rPr>
              <w:t>صلى الله عليه وآله وسلم وخديجة</w:t>
            </w:r>
            <w:r>
              <w:rPr>
                <w:rStyle w:val="IndexLink"/>
                <w:rtl w:val="true"/>
              </w:rPr>
              <w:t>(</w:t>
            </w:r>
            <w:r>
              <w:rPr>
                <w:rStyle w:val="IndexLink"/>
                <w:rtl w:val="true"/>
              </w:rPr>
              <w:t>علیها السلام</w:t>
            </w:r>
            <w:r>
              <w:rPr>
                <w:rStyle w:val="IndexLink"/>
                <w:rtl w:val="true"/>
              </w:rPr>
              <w:t>) ]</w:t>
              <w:tab/>
            </w:r>
            <w:r>
              <w:rPr>
                <w:rStyle w:val="IndexLink"/>
              </w:rPr>
              <w:t>345</w:t>
            </w:r>
          </w:hyperlink>
        </w:p>
        <w:p>
          <w:pPr>
            <w:pStyle w:val="Contents3"/>
            <w:tabs>
              <w:tab w:val="clear" w:pos="8459"/>
              <w:tab w:val="right" w:pos="9026" w:leader="dot"/>
            </w:tabs>
            <w:rPr/>
          </w:pPr>
          <w:hyperlink w:anchor="__RefHeading___Toc4974082_2320776876">
            <w:r>
              <w:rPr>
                <w:webHidden/>
                <w:rStyle w:val="IndexLink"/>
                <w:rtl w:val="true"/>
              </w:rPr>
              <w:t>[</w:t>
            </w:r>
            <w:r>
              <w:rPr>
                <w:rStyle w:val="IndexLink"/>
                <w:rtl w:val="true"/>
              </w:rPr>
              <w:t xml:space="preserve">قذف المحصنة قذف فاطمة </w:t>
            </w:r>
            <w:r>
              <w:rPr>
                <w:rStyle w:val="IndexLink"/>
                <w:rtl w:val="true"/>
              </w:rPr>
              <w:t>(</w:t>
            </w:r>
            <w:r>
              <w:rPr>
                <w:rStyle w:val="IndexLink"/>
                <w:rtl w:val="true"/>
              </w:rPr>
              <w:t>علیها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4974084_2320776876">
            <w:r>
              <w:rPr>
                <w:webHidden/>
                <w:rStyle w:val="IndexLink"/>
                <w:rtl w:val="true"/>
              </w:rPr>
              <w:t>[</w:t>
            </w:r>
            <w:r>
              <w:rPr>
                <w:rStyle w:val="IndexLink"/>
                <w:rtl w:val="true"/>
              </w:rPr>
              <w:t xml:space="preserve">إنكار الحق إنكار الولاية </w:t>
            </w:r>
            <w:r>
              <w:rPr>
                <w:rStyle w:val="IndexLink"/>
                <w:rtl w:val="true"/>
              </w:rPr>
              <w:t>]</w:t>
              <w:tab/>
            </w:r>
            <w:r>
              <w:rPr>
                <w:rStyle w:val="IndexLink"/>
              </w:rPr>
              <w:t>347</w:t>
            </w:r>
          </w:hyperlink>
        </w:p>
        <w:p>
          <w:pPr>
            <w:pStyle w:val="Contents3"/>
            <w:tabs>
              <w:tab w:val="clear" w:pos="8459"/>
              <w:tab w:val="right" w:pos="9026" w:leader="dot"/>
            </w:tabs>
            <w:rPr/>
          </w:pPr>
          <w:hyperlink w:anchor="__RefHeading___Toc4974086_2320776876">
            <w:r>
              <w:rPr>
                <w:webHidden/>
                <w:rStyle w:val="IndexLink"/>
                <w:rtl w:val="true"/>
              </w:rPr>
              <w:t>[</w:t>
            </w:r>
            <w:r>
              <w:rPr>
                <w:rStyle w:val="IndexLink"/>
                <w:rtl w:val="true"/>
              </w:rPr>
              <w:t xml:space="preserve">أكبر الكبائر الشرك بالله </w:t>
            </w:r>
            <w:r>
              <w:rPr>
                <w:rStyle w:val="IndexLink"/>
                <w:rtl w:val="true"/>
              </w:rPr>
              <w:t>]</w:t>
              <w:tab/>
            </w:r>
            <w:r>
              <w:rPr>
                <w:rStyle w:val="IndexLink"/>
              </w:rPr>
              <w:t>348</w:t>
            </w:r>
          </w:hyperlink>
        </w:p>
        <w:p>
          <w:pPr>
            <w:pStyle w:val="Contents3"/>
            <w:tabs>
              <w:tab w:val="clear" w:pos="8459"/>
              <w:tab w:val="right" w:pos="9026" w:leader="dot"/>
            </w:tabs>
            <w:rPr/>
          </w:pPr>
          <w:hyperlink w:anchor="__RefHeading___Toc4974088_2320776876">
            <w:r>
              <w:rPr>
                <w:webHidden/>
                <w:rStyle w:val="IndexLink"/>
                <w:rtl w:val="true"/>
              </w:rPr>
              <w:t xml:space="preserve">[ </w:t>
            </w:r>
            <w:r>
              <w:rPr>
                <w:rStyle w:val="IndexLink"/>
                <w:rtl w:val="true"/>
              </w:rPr>
              <w:t xml:space="preserve">اليأس من روح الله </w:t>
            </w:r>
            <w:r>
              <w:rPr>
                <w:rStyle w:val="IndexLink"/>
                <w:rtl w:val="true"/>
              </w:rPr>
              <w:t>]</w:t>
              <w:tab/>
            </w:r>
            <w:r>
              <w:rPr>
                <w:rStyle w:val="IndexLink"/>
              </w:rPr>
              <w:t>352</w:t>
            </w:r>
          </w:hyperlink>
        </w:p>
        <w:p>
          <w:pPr>
            <w:pStyle w:val="Contents3"/>
            <w:tabs>
              <w:tab w:val="clear" w:pos="8459"/>
              <w:tab w:val="right" w:pos="9026" w:leader="dot"/>
            </w:tabs>
            <w:rPr/>
          </w:pPr>
          <w:hyperlink w:anchor="__RefHeading___Toc4974090_2320776876">
            <w:r>
              <w:rPr>
                <w:webHidden/>
                <w:rStyle w:val="IndexLink"/>
                <w:rtl w:val="true"/>
              </w:rPr>
              <w:t xml:space="preserve">[ </w:t>
            </w:r>
            <w:r>
              <w:rPr>
                <w:rStyle w:val="IndexLink"/>
                <w:rtl w:val="true"/>
              </w:rPr>
              <w:t xml:space="preserve">الأمن من مكر الله </w:t>
            </w:r>
            <w:r>
              <w:rPr>
                <w:rStyle w:val="IndexLink"/>
                <w:rtl w:val="true"/>
              </w:rPr>
              <w:t>]</w:t>
              <w:tab/>
            </w:r>
            <w:r>
              <w:rPr>
                <w:rStyle w:val="IndexLink"/>
              </w:rPr>
              <w:t>352</w:t>
            </w:r>
          </w:hyperlink>
        </w:p>
        <w:p>
          <w:pPr>
            <w:pStyle w:val="Contents3"/>
            <w:tabs>
              <w:tab w:val="clear" w:pos="8459"/>
              <w:tab w:val="right" w:pos="9026" w:leader="dot"/>
            </w:tabs>
            <w:rPr/>
          </w:pPr>
          <w:hyperlink w:anchor="__RefHeading___Toc4974092_2320776876">
            <w:r>
              <w:rPr>
                <w:webHidden/>
                <w:rStyle w:val="IndexLink"/>
                <w:rtl w:val="true"/>
              </w:rPr>
              <w:t xml:space="preserve">[ </w:t>
            </w:r>
            <w:r>
              <w:rPr>
                <w:rStyle w:val="IndexLink"/>
                <w:rtl w:val="true"/>
              </w:rPr>
              <w:t xml:space="preserve">قذف المحصنة </w:t>
            </w:r>
            <w:r>
              <w:rPr>
                <w:rStyle w:val="IndexLink"/>
                <w:rtl w:val="true"/>
              </w:rPr>
              <w:t>]</w:t>
              <w:tab/>
            </w:r>
            <w:r>
              <w:rPr>
                <w:rStyle w:val="IndexLink"/>
              </w:rPr>
              <w:t>353</w:t>
            </w:r>
          </w:hyperlink>
        </w:p>
        <w:p>
          <w:pPr>
            <w:pStyle w:val="Contents3"/>
            <w:tabs>
              <w:tab w:val="clear" w:pos="8459"/>
              <w:tab w:val="right" w:pos="9026" w:leader="dot"/>
            </w:tabs>
            <w:rPr/>
          </w:pPr>
          <w:hyperlink w:anchor="__RefHeading___Toc4974094_2320776876">
            <w:r>
              <w:rPr>
                <w:webHidden/>
                <w:rStyle w:val="IndexLink"/>
                <w:rtl w:val="true"/>
              </w:rPr>
              <w:t xml:space="preserve">[ </w:t>
            </w:r>
            <w:r>
              <w:rPr>
                <w:rStyle w:val="IndexLink"/>
                <w:rtl w:val="true"/>
              </w:rPr>
              <w:t xml:space="preserve">الفرار من الزحف </w:t>
            </w:r>
            <w:r>
              <w:rPr>
                <w:rStyle w:val="IndexLink"/>
                <w:rtl w:val="true"/>
              </w:rPr>
              <w:t>]</w:t>
              <w:tab/>
            </w:r>
            <w:r>
              <w:rPr>
                <w:rStyle w:val="IndexLink"/>
              </w:rPr>
              <w:t>354</w:t>
            </w:r>
          </w:hyperlink>
        </w:p>
        <w:p>
          <w:pPr>
            <w:pStyle w:val="Contents3"/>
            <w:tabs>
              <w:tab w:val="clear" w:pos="8459"/>
              <w:tab w:val="right" w:pos="9026" w:leader="dot"/>
            </w:tabs>
            <w:rPr/>
          </w:pPr>
          <w:hyperlink w:anchor="__RefHeading___Toc4974096_2320776876">
            <w:r>
              <w:rPr>
                <w:webHidden/>
                <w:rStyle w:val="IndexLink"/>
                <w:rtl w:val="true"/>
              </w:rPr>
              <w:t xml:space="preserve">[ </w:t>
            </w:r>
            <w:r>
              <w:rPr>
                <w:rStyle w:val="IndexLink"/>
                <w:rtl w:val="true"/>
              </w:rPr>
              <w:t xml:space="preserve">أكل الربا </w:t>
            </w:r>
            <w:r>
              <w:rPr>
                <w:rStyle w:val="IndexLink"/>
                <w:rtl w:val="true"/>
              </w:rPr>
              <w:t>]</w:t>
              <w:tab/>
            </w:r>
            <w:r>
              <w:rPr>
                <w:rStyle w:val="IndexLink"/>
              </w:rPr>
              <w:t>355</w:t>
            </w:r>
          </w:hyperlink>
        </w:p>
        <w:p>
          <w:pPr>
            <w:pStyle w:val="Contents3"/>
            <w:tabs>
              <w:tab w:val="clear" w:pos="8459"/>
              <w:tab w:val="right" w:pos="9026" w:leader="dot"/>
            </w:tabs>
            <w:rPr/>
          </w:pPr>
          <w:hyperlink w:anchor="__RefHeading___Toc4974098_2320776876">
            <w:r>
              <w:rPr>
                <w:webHidden/>
                <w:rStyle w:val="IndexLink"/>
                <w:rtl w:val="true"/>
              </w:rPr>
              <w:t xml:space="preserve">[ </w:t>
            </w:r>
            <w:r>
              <w:rPr>
                <w:rStyle w:val="IndexLink"/>
                <w:rtl w:val="true"/>
              </w:rPr>
              <w:t xml:space="preserve">السحر </w:t>
            </w:r>
            <w:r>
              <w:rPr>
                <w:rStyle w:val="IndexLink"/>
                <w:rtl w:val="true"/>
              </w:rPr>
              <w:t>]</w:t>
              <w:tab/>
            </w:r>
            <w:r>
              <w:rPr>
                <w:rStyle w:val="IndexLink"/>
              </w:rPr>
              <w:t>355</w:t>
            </w:r>
          </w:hyperlink>
        </w:p>
        <w:p>
          <w:pPr>
            <w:pStyle w:val="Contents3"/>
            <w:tabs>
              <w:tab w:val="clear" w:pos="8459"/>
              <w:tab w:val="right" w:pos="9026" w:leader="dot"/>
            </w:tabs>
            <w:rPr/>
          </w:pPr>
          <w:hyperlink w:anchor="__RefHeading___Toc4974100_2320776876">
            <w:r>
              <w:rPr>
                <w:webHidden/>
                <w:rStyle w:val="IndexLink"/>
                <w:rtl w:val="true"/>
              </w:rPr>
              <w:t xml:space="preserve">[ </w:t>
            </w:r>
            <w:r>
              <w:rPr>
                <w:rStyle w:val="IndexLink"/>
                <w:rtl w:val="true"/>
              </w:rPr>
              <w:t xml:space="preserve">الزنا </w:t>
            </w:r>
            <w:r>
              <w:rPr>
                <w:rStyle w:val="IndexLink"/>
                <w:rtl w:val="true"/>
              </w:rPr>
              <w:t>]</w:t>
              <w:tab/>
            </w:r>
            <w:r>
              <w:rPr>
                <w:rStyle w:val="IndexLink"/>
              </w:rPr>
              <w:t>356</w:t>
            </w:r>
          </w:hyperlink>
        </w:p>
        <w:p>
          <w:pPr>
            <w:pStyle w:val="Contents3"/>
            <w:tabs>
              <w:tab w:val="clear" w:pos="8459"/>
              <w:tab w:val="right" w:pos="9026" w:leader="dot"/>
            </w:tabs>
            <w:rPr/>
          </w:pPr>
          <w:hyperlink w:anchor="__RefHeading___Toc4974102_2320776876">
            <w:r>
              <w:rPr>
                <w:webHidden/>
                <w:rStyle w:val="IndexLink"/>
                <w:rtl w:val="true"/>
              </w:rPr>
              <w:t xml:space="preserve">[ </w:t>
            </w:r>
            <w:r>
              <w:rPr>
                <w:rStyle w:val="IndexLink"/>
                <w:rtl w:val="true"/>
              </w:rPr>
              <w:t xml:space="preserve">اليمين الكاذبة </w:t>
            </w:r>
            <w:r>
              <w:rPr>
                <w:rStyle w:val="IndexLink"/>
                <w:rtl w:val="true"/>
              </w:rPr>
              <w:t>]</w:t>
              <w:tab/>
            </w:r>
            <w:r>
              <w:rPr>
                <w:rStyle w:val="IndexLink"/>
              </w:rPr>
              <w:t>356</w:t>
            </w:r>
          </w:hyperlink>
        </w:p>
        <w:p>
          <w:pPr>
            <w:pStyle w:val="Contents3"/>
            <w:tabs>
              <w:tab w:val="clear" w:pos="8459"/>
              <w:tab w:val="right" w:pos="9026" w:leader="dot"/>
            </w:tabs>
            <w:rPr/>
          </w:pPr>
          <w:hyperlink w:anchor="__RefHeading___Toc4974104_2320776876">
            <w:r>
              <w:rPr>
                <w:webHidden/>
                <w:rStyle w:val="IndexLink"/>
                <w:rtl w:val="true"/>
              </w:rPr>
              <w:t>[</w:t>
            </w:r>
            <w:r>
              <w:rPr>
                <w:rStyle w:val="IndexLink"/>
                <w:rtl w:val="true"/>
              </w:rPr>
              <w:t xml:space="preserve">السرقة من الغنيمة </w:t>
            </w:r>
            <w:r>
              <w:rPr>
                <w:rStyle w:val="IndexLink"/>
                <w:rtl w:val="true"/>
              </w:rPr>
              <w:t>]</w:t>
              <w:tab/>
            </w:r>
            <w:r>
              <w:rPr>
                <w:rStyle w:val="IndexLink"/>
              </w:rPr>
              <w:t>357</w:t>
            </w:r>
          </w:hyperlink>
        </w:p>
        <w:p>
          <w:pPr>
            <w:pStyle w:val="Contents3"/>
            <w:tabs>
              <w:tab w:val="clear" w:pos="8459"/>
              <w:tab w:val="right" w:pos="9026" w:leader="dot"/>
            </w:tabs>
            <w:rPr/>
          </w:pPr>
          <w:hyperlink w:anchor="__RefHeading___Toc4974106_2320776876">
            <w:r>
              <w:rPr>
                <w:webHidden/>
                <w:rStyle w:val="IndexLink"/>
                <w:rtl w:val="true"/>
              </w:rPr>
              <w:t xml:space="preserve">[ </w:t>
            </w:r>
            <w:r>
              <w:rPr>
                <w:rStyle w:val="IndexLink"/>
                <w:rtl w:val="true"/>
              </w:rPr>
              <w:t xml:space="preserve">منع الزكاة المفروضة </w:t>
            </w:r>
            <w:r>
              <w:rPr>
                <w:rStyle w:val="IndexLink"/>
                <w:rtl w:val="true"/>
              </w:rPr>
              <w:t>]</w:t>
              <w:tab/>
            </w:r>
            <w:r>
              <w:rPr>
                <w:rStyle w:val="IndexLink"/>
              </w:rPr>
              <w:t>357</w:t>
            </w:r>
          </w:hyperlink>
        </w:p>
        <w:p>
          <w:pPr>
            <w:pStyle w:val="Contents3"/>
            <w:tabs>
              <w:tab w:val="clear" w:pos="8459"/>
              <w:tab w:val="right" w:pos="9026" w:leader="dot"/>
            </w:tabs>
            <w:rPr/>
          </w:pPr>
          <w:hyperlink w:anchor="__RefHeading___Toc4974108_2320776876">
            <w:r>
              <w:rPr>
                <w:webHidden/>
                <w:rStyle w:val="IndexLink"/>
                <w:rtl w:val="true"/>
              </w:rPr>
              <w:t xml:space="preserve">[ </w:t>
            </w:r>
            <w:r>
              <w:rPr>
                <w:rStyle w:val="IndexLink"/>
                <w:rtl w:val="true"/>
              </w:rPr>
              <w:t xml:space="preserve">شهادة الزور </w:t>
            </w:r>
            <w:r>
              <w:rPr>
                <w:rStyle w:val="IndexLink"/>
                <w:rtl w:val="true"/>
              </w:rPr>
              <w:t>]</w:t>
              <w:tab/>
            </w:r>
            <w:r>
              <w:rPr>
                <w:rStyle w:val="IndexLink"/>
              </w:rPr>
              <w:t>357</w:t>
            </w:r>
          </w:hyperlink>
        </w:p>
        <w:p>
          <w:pPr>
            <w:pStyle w:val="Contents3"/>
            <w:tabs>
              <w:tab w:val="clear" w:pos="8459"/>
              <w:tab w:val="right" w:pos="9026" w:leader="dot"/>
            </w:tabs>
            <w:rPr/>
          </w:pPr>
          <w:hyperlink w:anchor="__RefHeading___Toc4974110_2320776876">
            <w:r>
              <w:rPr>
                <w:webHidden/>
                <w:rStyle w:val="IndexLink"/>
                <w:rtl w:val="true"/>
              </w:rPr>
              <w:t xml:space="preserve">[ </w:t>
            </w:r>
            <w:r>
              <w:rPr>
                <w:rStyle w:val="IndexLink"/>
                <w:rtl w:val="true"/>
              </w:rPr>
              <w:t xml:space="preserve">شرب الخمر </w:t>
            </w:r>
            <w:r>
              <w:rPr>
                <w:rStyle w:val="IndexLink"/>
                <w:rtl w:val="true"/>
              </w:rPr>
              <w:t>]</w:t>
              <w:tab/>
            </w:r>
            <w:r>
              <w:rPr>
                <w:rStyle w:val="IndexLink"/>
              </w:rPr>
              <w:t>358</w:t>
            </w:r>
          </w:hyperlink>
        </w:p>
        <w:p>
          <w:pPr>
            <w:pStyle w:val="Contents3"/>
            <w:tabs>
              <w:tab w:val="clear" w:pos="8459"/>
              <w:tab w:val="right" w:pos="9026" w:leader="dot"/>
            </w:tabs>
            <w:rPr/>
          </w:pPr>
          <w:hyperlink w:anchor="__RefHeading___Toc4974112_2320776876">
            <w:r>
              <w:rPr>
                <w:webHidden/>
                <w:rStyle w:val="IndexLink"/>
                <w:rtl w:val="true"/>
              </w:rPr>
              <w:t xml:space="preserve">[ </w:t>
            </w:r>
            <w:r>
              <w:rPr>
                <w:rStyle w:val="IndexLink"/>
                <w:rtl w:val="true"/>
              </w:rPr>
              <w:t xml:space="preserve">ترك الصلاة </w:t>
            </w:r>
            <w:r>
              <w:rPr>
                <w:rStyle w:val="IndexLink"/>
                <w:rtl w:val="true"/>
              </w:rPr>
              <w:t>]</w:t>
              <w:tab/>
            </w:r>
            <w:r>
              <w:rPr>
                <w:rStyle w:val="IndexLink"/>
              </w:rPr>
              <w:t>358</w:t>
            </w:r>
          </w:hyperlink>
        </w:p>
        <w:p>
          <w:pPr>
            <w:pStyle w:val="Contents3"/>
            <w:tabs>
              <w:tab w:val="clear" w:pos="8459"/>
              <w:tab w:val="right" w:pos="9026" w:leader="dot"/>
            </w:tabs>
            <w:rPr/>
          </w:pPr>
          <w:hyperlink w:anchor="__RefHeading___Toc4974114_2320776876">
            <w:r>
              <w:rPr>
                <w:webHidden/>
                <w:rStyle w:val="IndexLink"/>
                <w:rtl w:val="true"/>
              </w:rPr>
              <w:t xml:space="preserve">[ </w:t>
            </w:r>
            <w:r>
              <w:rPr>
                <w:rStyle w:val="IndexLink"/>
                <w:rtl w:val="true"/>
              </w:rPr>
              <w:t xml:space="preserve">نقض العهد </w:t>
            </w:r>
            <w:r>
              <w:rPr>
                <w:rStyle w:val="IndexLink"/>
                <w:rtl w:val="true"/>
              </w:rPr>
              <w:t>]</w:t>
              <w:tab/>
            </w:r>
            <w:r>
              <w:rPr>
                <w:rStyle w:val="IndexLink"/>
              </w:rPr>
              <w:t>359</w:t>
            </w:r>
          </w:hyperlink>
        </w:p>
        <w:p>
          <w:pPr>
            <w:pStyle w:val="Contents3"/>
            <w:tabs>
              <w:tab w:val="clear" w:pos="8459"/>
              <w:tab w:val="right" w:pos="9026" w:leader="dot"/>
            </w:tabs>
            <w:rPr/>
          </w:pPr>
          <w:hyperlink w:anchor="__RefHeading___Toc4974116_2320776876">
            <w:r>
              <w:rPr>
                <w:webHidden/>
                <w:rStyle w:val="IndexLink"/>
                <w:rtl w:val="true"/>
              </w:rPr>
              <w:t xml:space="preserve">[ </w:t>
            </w:r>
            <w:r>
              <w:rPr>
                <w:rStyle w:val="IndexLink"/>
                <w:rtl w:val="true"/>
              </w:rPr>
              <w:t xml:space="preserve">قطيعة الرحم </w:t>
            </w:r>
            <w:r>
              <w:rPr>
                <w:rStyle w:val="IndexLink"/>
                <w:rtl w:val="true"/>
              </w:rPr>
              <w:t>]</w:t>
              <w:tab/>
            </w:r>
            <w:r>
              <w:rPr>
                <w:rStyle w:val="IndexLink"/>
              </w:rPr>
              <w:t>359</w:t>
            </w:r>
          </w:hyperlink>
        </w:p>
        <w:p>
          <w:pPr>
            <w:pStyle w:val="Contents3"/>
            <w:tabs>
              <w:tab w:val="clear" w:pos="8459"/>
              <w:tab w:val="right" w:pos="9026" w:leader="dot"/>
            </w:tabs>
            <w:rPr/>
          </w:pPr>
          <w:hyperlink w:anchor="__RefHeading___Toc4974118_2320776876">
            <w:r>
              <w:rPr>
                <w:webHidden/>
                <w:rStyle w:val="IndexLink"/>
                <w:rtl w:val="true"/>
              </w:rPr>
              <w:t>[</w:t>
            </w:r>
            <w:r>
              <w:rPr>
                <w:rStyle w:val="IndexLink"/>
                <w:rtl w:val="true"/>
              </w:rPr>
              <w:t xml:space="preserve">التعرب بعد الهجرة </w:t>
            </w:r>
            <w:r>
              <w:rPr>
                <w:rStyle w:val="IndexLink"/>
                <w:rtl w:val="true"/>
              </w:rPr>
              <w:t>]</w:t>
              <w:tab/>
            </w:r>
            <w:r>
              <w:rPr>
                <w:rStyle w:val="IndexLink"/>
              </w:rPr>
              <w:t>360</w:t>
            </w:r>
          </w:hyperlink>
        </w:p>
        <w:p>
          <w:pPr>
            <w:pStyle w:val="Contents3"/>
            <w:tabs>
              <w:tab w:val="clear" w:pos="8459"/>
              <w:tab w:val="right" w:pos="9026" w:leader="dot"/>
            </w:tabs>
            <w:rPr/>
          </w:pPr>
          <w:hyperlink w:anchor="__RefHeading___Toc4974120_2320776876">
            <w:r>
              <w:rPr>
                <w:webHidden/>
                <w:rStyle w:val="IndexLink"/>
                <w:rtl w:val="true"/>
              </w:rPr>
              <w:t>[</w:t>
            </w:r>
            <w:r>
              <w:rPr>
                <w:rStyle w:val="IndexLink"/>
                <w:rtl w:val="true"/>
              </w:rPr>
              <w:t xml:space="preserve">روايات أخرى في الكبائر </w:t>
            </w:r>
            <w:r>
              <w:rPr>
                <w:rStyle w:val="IndexLink"/>
                <w:rtl w:val="true"/>
              </w:rPr>
              <w:t>]</w:t>
              <w:tab/>
            </w:r>
            <w:r>
              <w:rPr>
                <w:rStyle w:val="IndexLink"/>
              </w:rPr>
              <w:t>360</w:t>
            </w:r>
          </w:hyperlink>
        </w:p>
        <w:p>
          <w:pPr>
            <w:pStyle w:val="Contents3"/>
            <w:tabs>
              <w:tab w:val="clear" w:pos="8459"/>
              <w:tab w:val="right" w:pos="9026" w:leader="dot"/>
            </w:tabs>
            <w:rPr/>
          </w:pPr>
          <w:hyperlink w:anchor="__RefHeading___Toc4974122_2320776876">
            <w:r>
              <w:rPr>
                <w:webHidden/>
                <w:rStyle w:val="IndexLink"/>
                <w:rtl w:val="true"/>
              </w:rPr>
              <w:t>[</w:t>
            </w:r>
            <w:r>
              <w:rPr>
                <w:rStyle w:val="IndexLink"/>
                <w:rtl w:val="true"/>
              </w:rPr>
              <w:t xml:space="preserve">يستفاد من الأخبار أن الكبائر غير معينة </w:t>
            </w:r>
            <w:r>
              <w:rPr>
                <w:rStyle w:val="IndexLink"/>
                <w:rtl w:val="true"/>
              </w:rPr>
              <w:t>]</w:t>
              <w:tab/>
            </w:r>
            <w:r>
              <w:rPr>
                <w:rStyle w:val="IndexLink"/>
              </w:rPr>
              <w:t>371</w:t>
            </w:r>
          </w:hyperlink>
        </w:p>
        <w:p>
          <w:pPr>
            <w:pStyle w:val="Contents3"/>
            <w:tabs>
              <w:tab w:val="clear" w:pos="8459"/>
              <w:tab w:val="right" w:pos="9026" w:leader="dot"/>
            </w:tabs>
            <w:rPr/>
          </w:pPr>
          <w:hyperlink w:anchor="__RefHeading___Toc4974124_2320776876">
            <w:r>
              <w:rPr>
                <w:webHidden/>
                <w:rStyle w:val="IndexLink"/>
                <w:rtl w:val="true"/>
              </w:rPr>
              <w:t>[</w:t>
            </w:r>
            <w:r>
              <w:rPr>
                <w:rStyle w:val="IndexLink"/>
                <w:rtl w:val="true"/>
              </w:rPr>
              <w:t xml:space="preserve">كبائر أخرى </w:t>
            </w:r>
            <w:r>
              <w:rPr>
                <w:rStyle w:val="IndexLink"/>
                <w:rtl w:val="true"/>
              </w:rPr>
              <w:t>]</w:t>
              <w:tab/>
            </w:r>
            <w:r>
              <w:rPr>
                <w:rStyle w:val="IndexLink"/>
              </w:rPr>
              <w:t>371</w:t>
            </w:r>
          </w:hyperlink>
        </w:p>
        <w:p>
          <w:pPr>
            <w:pStyle w:val="Contents3"/>
            <w:tabs>
              <w:tab w:val="clear" w:pos="8459"/>
              <w:tab w:val="right" w:pos="9026" w:leader="dot"/>
            </w:tabs>
            <w:rPr/>
          </w:pPr>
          <w:hyperlink w:anchor="__RefHeading___Toc4974126_2320776876">
            <w:r>
              <w:rPr>
                <w:webHidden/>
                <w:rStyle w:val="IndexLink"/>
                <w:rtl w:val="true"/>
              </w:rPr>
              <w:t>[</w:t>
            </w:r>
            <w:r>
              <w:rPr>
                <w:rStyle w:val="IndexLink"/>
                <w:rtl w:val="true"/>
              </w:rPr>
              <w:t xml:space="preserve">ذكر جملة من المحرمات </w:t>
            </w:r>
            <w:r>
              <w:rPr>
                <w:rStyle w:val="IndexLink"/>
                <w:rtl w:val="true"/>
              </w:rPr>
              <w:t>]</w:t>
              <w:tab/>
            </w:r>
            <w:r>
              <w:rPr>
                <w:rStyle w:val="IndexLink"/>
              </w:rPr>
              <w:t>373</w:t>
            </w:r>
          </w:hyperlink>
        </w:p>
        <w:p>
          <w:pPr>
            <w:pStyle w:val="Contents3"/>
            <w:tabs>
              <w:tab w:val="clear" w:pos="8459"/>
              <w:tab w:val="right" w:pos="9026" w:leader="dot"/>
            </w:tabs>
            <w:rPr/>
          </w:pPr>
          <w:hyperlink w:anchor="__RefHeading___Toc4974128_2320776876">
            <w:r>
              <w:rPr>
                <w:webHidden/>
                <w:rStyle w:val="IndexLink"/>
                <w:rtl w:val="true"/>
              </w:rPr>
              <w:t xml:space="preserve">[ </w:t>
            </w:r>
            <w:r>
              <w:rPr>
                <w:rStyle w:val="IndexLink"/>
                <w:rtl w:val="true"/>
              </w:rPr>
              <w:t xml:space="preserve">في عقوق الوالدين </w:t>
            </w:r>
            <w:r>
              <w:rPr>
                <w:rStyle w:val="IndexLink"/>
                <w:rtl w:val="true"/>
              </w:rPr>
              <w:t>]</w:t>
              <w:tab/>
            </w:r>
            <w:r>
              <w:rPr>
                <w:rStyle w:val="IndexLink"/>
              </w:rPr>
              <w:t>373</w:t>
            </w:r>
          </w:hyperlink>
        </w:p>
        <w:p>
          <w:pPr>
            <w:pStyle w:val="Contents3"/>
            <w:tabs>
              <w:tab w:val="clear" w:pos="8459"/>
              <w:tab w:val="right" w:pos="9026" w:leader="dot"/>
            </w:tabs>
            <w:rPr/>
          </w:pPr>
          <w:hyperlink w:anchor="__RefHeading___Toc4974130_2320776876">
            <w:r>
              <w:rPr>
                <w:webHidden/>
                <w:rStyle w:val="IndexLink"/>
                <w:rtl w:val="true"/>
              </w:rPr>
              <w:t xml:space="preserve">[ </w:t>
            </w:r>
            <w:r>
              <w:rPr>
                <w:rStyle w:val="IndexLink"/>
                <w:rtl w:val="true"/>
              </w:rPr>
              <w:t xml:space="preserve">في علة تحريم الربا </w:t>
            </w:r>
            <w:r>
              <w:rPr>
                <w:rStyle w:val="IndexLink"/>
                <w:rtl w:val="true"/>
              </w:rPr>
              <w:t>]</w:t>
              <w:tab/>
            </w:r>
            <w:r>
              <w:rPr>
                <w:rStyle w:val="IndexLink"/>
              </w:rPr>
              <w:t>376</w:t>
            </w:r>
          </w:hyperlink>
        </w:p>
        <w:p>
          <w:pPr>
            <w:pStyle w:val="Contents3"/>
            <w:tabs>
              <w:tab w:val="clear" w:pos="8459"/>
              <w:tab w:val="right" w:pos="9026" w:leader="dot"/>
            </w:tabs>
            <w:rPr/>
          </w:pPr>
          <w:hyperlink w:anchor="__RefHeading___Toc4974132_2320776876">
            <w:r>
              <w:rPr>
                <w:webHidden/>
                <w:rStyle w:val="IndexLink"/>
                <w:rtl w:val="true"/>
              </w:rPr>
              <w:t>[</w:t>
            </w:r>
            <w:r>
              <w:rPr>
                <w:rStyle w:val="IndexLink"/>
                <w:rtl w:val="true"/>
              </w:rPr>
              <w:t xml:space="preserve">لم يقتل ساحر المسلمين ولا يقتل ساحر المشركين </w:t>
            </w:r>
            <w:r>
              <w:rPr>
                <w:rStyle w:val="IndexLink"/>
                <w:rtl w:val="true"/>
              </w:rPr>
              <w:t>]</w:t>
              <w:tab/>
            </w:r>
            <w:r>
              <w:rPr>
                <w:rStyle w:val="IndexLink"/>
              </w:rPr>
              <w:t>379</w:t>
            </w:r>
          </w:hyperlink>
        </w:p>
        <w:p>
          <w:pPr>
            <w:pStyle w:val="Contents3"/>
            <w:tabs>
              <w:tab w:val="clear" w:pos="8459"/>
              <w:tab w:val="right" w:pos="9026" w:leader="dot"/>
            </w:tabs>
            <w:rPr/>
          </w:pPr>
          <w:hyperlink w:anchor="__RefHeading___Toc4974134_2320776876">
            <w:r>
              <w:rPr>
                <w:webHidden/>
                <w:rStyle w:val="IndexLink"/>
                <w:rtl w:val="true"/>
              </w:rPr>
              <w:t>[</w:t>
            </w:r>
            <w:r>
              <w:rPr>
                <w:rStyle w:val="IndexLink"/>
                <w:rtl w:val="true"/>
              </w:rPr>
              <w:t>خطبة فاطمة</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في أسرار جملة من الأحكام </w:t>
            </w:r>
            <w:r>
              <w:rPr>
                <w:rStyle w:val="IndexLink"/>
                <w:rtl w:val="true"/>
              </w:rPr>
              <w:t>]</w:t>
              <w:tab/>
            </w:r>
            <w:r>
              <w:rPr>
                <w:rStyle w:val="IndexLink"/>
              </w:rPr>
              <w:t>380</w:t>
            </w:r>
          </w:hyperlink>
        </w:p>
        <w:p>
          <w:pPr>
            <w:pStyle w:val="Contents3"/>
            <w:tabs>
              <w:tab w:val="clear" w:pos="8459"/>
              <w:tab w:val="right" w:pos="9026" w:leader="dot"/>
            </w:tabs>
            <w:rPr/>
          </w:pPr>
          <w:hyperlink w:anchor="__RefHeading___Toc4974136_2320776876">
            <w:r>
              <w:rPr>
                <w:webHidden/>
                <w:rStyle w:val="IndexLink"/>
                <w:rtl w:val="true"/>
              </w:rPr>
              <w:t>[</w:t>
            </w:r>
            <w:r>
              <w:rPr>
                <w:rStyle w:val="IndexLink"/>
                <w:rtl w:val="true"/>
              </w:rPr>
              <w:t>الكذب على الله وعلى رسوله وعلى الأوصياء</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من الكبائر </w:t>
            </w:r>
            <w:r>
              <w:rPr>
                <w:rStyle w:val="IndexLink"/>
                <w:rtl w:val="true"/>
              </w:rPr>
              <w:t>]</w:t>
              <w:tab/>
            </w:r>
            <w:r>
              <w:rPr>
                <w:rStyle w:val="IndexLink"/>
              </w:rPr>
              <w:t>385</w:t>
            </w:r>
          </w:hyperlink>
        </w:p>
        <w:p>
          <w:pPr>
            <w:pStyle w:val="Contents3"/>
            <w:tabs>
              <w:tab w:val="clear" w:pos="8459"/>
              <w:tab w:val="right" w:pos="9026" w:leader="dot"/>
            </w:tabs>
            <w:rPr/>
          </w:pPr>
          <w:hyperlink w:anchor="__RefHeading___Toc4974138_2320776876">
            <w:r>
              <w:rPr>
                <w:webHidden/>
                <w:rStyle w:val="IndexLink"/>
                <w:rtl w:val="true"/>
              </w:rPr>
              <w:t xml:space="preserve">[ </w:t>
            </w:r>
            <w:r>
              <w:rPr>
                <w:rStyle w:val="IndexLink"/>
                <w:rtl w:val="true"/>
              </w:rPr>
              <w:t xml:space="preserve">حرمة الغدر </w:t>
            </w:r>
            <w:r>
              <w:rPr>
                <w:rStyle w:val="IndexLink"/>
                <w:rtl w:val="true"/>
              </w:rPr>
              <w:t>]</w:t>
              <w:tab/>
            </w:r>
            <w:r>
              <w:rPr>
                <w:rStyle w:val="IndexLink"/>
              </w:rPr>
              <w:t>386</w:t>
            </w:r>
          </w:hyperlink>
        </w:p>
        <w:p>
          <w:pPr>
            <w:pStyle w:val="Contents3"/>
            <w:tabs>
              <w:tab w:val="clear" w:pos="8459"/>
              <w:tab w:val="right" w:pos="9026" w:leader="dot"/>
            </w:tabs>
            <w:rPr/>
          </w:pPr>
          <w:hyperlink w:anchor="__RefHeading___Toc4974140_2320776876">
            <w:r>
              <w:rPr>
                <w:webHidden/>
                <w:rStyle w:val="IndexLink"/>
                <w:rtl w:val="true"/>
              </w:rPr>
              <w:t>[</w:t>
            </w:r>
            <w:r>
              <w:rPr>
                <w:rStyle w:val="IndexLink"/>
                <w:rtl w:val="true"/>
              </w:rPr>
              <w:t xml:space="preserve">كل ما أوعد الله عليه النار فهو من الكبائر </w:t>
            </w:r>
            <w:r>
              <w:rPr>
                <w:rStyle w:val="IndexLink"/>
                <w:rtl w:val="true"/>
              </w:rPr>
              <w:t>]</w:t>
              <w:tab/>
            </w:r>
            <w:r>
              <w:rPr>
                <w:rStyle w:val="IndexLink"/>
              </w:rPr>
              <w:t>386</w:t>
            </w:r>
          </w:hyperlink>
        </w:p>
        <w:p>
          <w:pPr>
            <w:pStyle w:val="Contents3"/>
            <w:tabs>
              <w:tab w:val="clear" w:pos="8459"/>
              <w:tab w:val="right" w:pos="9026" w:leader="dot"/>
            </w:tabs>
            <w:rPr/>
          </w:pPr>
          <w:hyperlink w:anchor="__RefHeading___Toc4974142_2320776876">
            <w:r>
              <w:rPr>
                <w:webHidden/>
                <w:rStyle w:val="IndexLink"/>
                <w:rtl w:val="true"/>
              </w:rPr>
              <w:t xml:space="preserve">[ </w:t>
            </w:r>
            <w:r>
              <w:rPr>
                <w:rStyle w:val="IndexLink"/>
                <w:rtl w:val="true"/>
              </w:rPr>
              <w:t xml:space="preserve">عقوبة أكل مال اليتيم </w:t>
            </w:r>
            <w:r>
              <w:rPr>
                <w:rStyle w:val="IndexLink"/>
                <w:rtl w:val="true"/>
              </w:rPr>
              <w:t>]</w:t>
              <w:tab/>
            </w:r>
            <w:r>
              <w:rPr>
                <w:rStyle w:val="IndexLink"/>
              </w:rPr>
              <w:t>387</w:t>
            </w:r>
          </w:hyperlink>
        </w:p>
        <w:p>
          <w:pPr>
            <w:pStyle w:val="Contents3"/>
            <w:tabs>
              <w:tab w:val="clear" w:pos="8459"/>
              <w:tab w:val="right" w:pos="9026" w:leader="dot"/>
            </w:tabs>
            <w:rPr/>
          </w:pPr>
          <w:hyperlink w:anchor="__RefHeading___Toc4974144_2320776876">
            <w:r>
              <w:rPr>
                <w:webHidden/>
                <w:rStyle w:val="IndexLink"/>
                <w:rtl w:val="true"/>
              </w:rPr>
              <w:t>[</w:t>
            </w:r>
            <w:r>
              <w:rPr>
                <w:rStyle w:val="IndexLink"/>
                <w:rtl w:val="true"/>
              </w:rPr>
              <w:t xml:space="preserve">حرمة سباب المؤمن وإيذائه </w:t>
            </w:r>
            <w:r>
              <w:rPr>
                <w:rStyle w:val="IndexLink"/>
                <w:rtl w:val="true"/>
              </w:rPr>
              <w:t>]</w:t>
              <w:tab/>
            </w:r>
            <w:r>
              <w:rPr>
                <w:rStyle w:val="IndexLink"/>
              </w:rPr>
              <w:t>387</w:t>
            </w:r>
          </w:hyperlink>
        </w:p>
        <w:p>
          <w:pPr>
            <w:pStyle w:val="Contents3"/>
            <w:tabs>
              <w:tab w:val="clear" w:pos="8459"/>
              <w:tab w:val="right" w:pos="9026" w:leader="dot"/>
            </w:tabs>
            <w:rPr/>
          </w:pPr>
          <w:hyperlink w:anchor="__RefHeading___Toc4974146_2320776876">
            <w:r>
              <w:rPr>
                <w:webHidden/>
                <w:rStyle w:val="IndexLink"/>
                <w:rtl w:val="true"/>
              </w:rPr>
              <w:t>[</w:t>
            </w:r>
            <w:r>
              <w:rPr>
                <w:rStyle w:val="IndexLink"/>
                <w:rtl w:val="true"/>
              </w:rPr>
              <w:t xml:space="preserve">حرمة الخمر وأنها رأس كل إثم </w:t>
            </w:r>
            <w:r>
              <w:rPr>
                <w:rStyle w:val="IndexLink"/>
                <w:rtl w:val="true"/>
              </w:rPr>
              <w:t>]</w:t>
              <w:tab/>
            </w:r>
            <w:r>
              <w:rPr>
                <w:rStyle w:val="IndexLink"/>
              </w:rPr>
              <w:t>398</w:t>
            </w:r>
          </w:hyperlink>
        </w:p>
        <w:p>
          <w:pPr>
            <w:pStyle w:val="Contents3"/>
            <w:tabs>
              <w:tab w:val="clear" w:pos="8459"/>
              <w:tab w:val="right" w:pos="9026" w:leader="dot"/>
            </w:tabs>
            <w:rPr/>
          </w:pPr>
          <w:hyperlink w:anchor="__RefHeading___Toc4974148_2320776876">
            <w:r>
              <w:rPr>
                <w:webHidden/>
                <w:rStyle w:val="IndexLink"/>
                <w:rtl w:val="true"/>
              </w:rPr>
              <w:t>[</w:t>
            </w:r>
            <w:r>
              <w:rPr>
                <w:rStyle w:val="IndexLink"/>
                <w:rtl w:val="true"/>
              </w:rPr>
              <w:t xml:space="preserve">شرب الخمر يؤثر في عدم قبول الصلاة </w:t>
            </w:r>
            <w:r>
              <w:rPr>
                <w:rStyle w:val="IndexLink"/>
                <w:rtl w:val="true"/>
              </w:rPr>
              <w:t>]</w:t>
              <w:tab/>
            </w:r>
            <w:r>
              <w:rPr>
                <w:rStyle w:val="IndexLink"/>
              </w:rPr>
              <w:t>399</w:t>
            </w:r>
          </w:hyperlink>
        </w:p>
        <w:p>
          <w:pPr>
            <w:pStyle w:val="Contents3"/>
            <w:tabs>
              <w:tab w:val="clear" w:pos="8459"/>
              <w:tab w:val="right" w:pos="9026" w:leader="dot"/>
            </w:tabs>
            <w:rPr/>
          </w:pPr>
          <w:hyperlink w:anchor="__RefHeading___Toc4974150_2320776876">
            <w:r>
              <w:rPr>
                <w:webHidden/>
                <w:rStyle w:val="IndexLink"/>
                <w:rtl w:val="true"/>
              </w:rPr>
              <w:t>[</w:t>
            </w:r>
            <w:r>
              <w:rPr>
                <w:rStyle w:val="IndexLink"/>
                <w:rtl w:val="true"/>
              </w:rPr>
              <w:t xml:space="preserve">شرب الخمر أكبر الكبائر </w:t>
            </w:r>
            <w:r>
              <w:rPr>
                <w:rStyle w:val="IndexLink"/>
                <w:rtl w:val="true"/>
              </w:rPr>
              <w:t>]</w:t>
              <w:tab/>
            </w:r>
            <w:r>
              <w:rPr>
                <w:rStyle w:val="IndexLink"/>
              </w:rPr>
              <w:t>400</w:t>
            </w:r>
          </w:hyperlink>
        </w:p>
        <w:p>
          <w:pPr>
            <w:pStyle w:val="Contents3"/>
            <w:tabs>
              <w:tab w:val="clear" w:pos="8459"/>
              <w:tab w:val="right" w:pos="9026" w:leader="dot"/>
            </w:tabs>
            <w:rPr/>
          </w:pPr>
          <w:hyperlink w:anchor="__RefHeading___Toc4974152_2320776876">
            <w:r>
              <w:rPr>
                <w:webHidden/>
                <w:rStyle w:val="IndexLink"/>
                <w:rtl w:val="true"/>
              </w:rPr>
              <w:t>[</w:t>
            </w:r>
            <w:r>
              <w:rPr>
                <w:rStyle w:val="IndexLink"/>
                <w:rtl w:val="true"/>
              </w:rPr>
              <w:t xml:space="preserve">مدمن الخمر كعابد وثن </w:t>
            </w:r>
            <w:r>
              <w:rPr>
                <w:rStyle w:val="IndexLink"/>
                <w:rtl w:val="true"/>
              </w:rPr>
              <w:t>]</w:t>
              <w:tab/>
            </w:r>
            <w:r>
              <w:rPr>
                <w:rStyle w:val="IndexLink"/>
              </w:rPr>
              <w:t>412</w:t>
            </w:r>
          </w:hyperlink>
        </w:p>
        <w:p>
          <w:pPr>
            <w:pStyle w:val="Contents3"/>
            <w:tabs>
              <w:tab w:val="clear" w:pos="8459"/>
              <w:tab w:val="right" w:pos="9026" w:leader="dot"/>
            </w:tabs>
            <w:rPr/>
          </w:pPr>
          <w:hyperlink w:anchor="__RefHeading___Toc4974154_2320776876">
            <w:r>
              <w:rPr>
                <w:webHidden/>
                <w:rStyle w:val="IndexLink"/>
                <w:rtl w:val="true"/>
              </w:rPr>
              <w:t>[</w:t>
            </w:r>
            <w:r>
              <w:rPr>
                <w:rStyle w:val="IndexLink"/>
                <w:rtl w:val="true"/>
              </w:rPr>
              <w:t xml:space="preserve">تحريم الخمر في القرآن المجيد </w:t>
            </w:r>
            <w:r>
              <w:rPr>
                <w:rStyle w:val="IndexLink"/>
                <w:rtl w:val="true"/>
              </w:rPr>
              <w:t>]</w:t>
              <w:tab/>
            </w:r>
            <w:r>
              <w:rPr>
                <w:rStyle w:val="IndexLink"/>
              </w:rPr>
              <w:t>414</w:t>
            </w:r>
          </w:hyperlink>
        </w:p>
        <w:p>
          <w:pPr>
            <w:pStyle w:val="Contents3"/>
            <w:tabs>
              <w:tab w:val="clear" w:pos="8459"/>
              <w:tab w:val="right" w:pos="9026" w:leader="dot"/>
            </w:tabs>
            <w:rPr/>
          </w:pPr>
          <w:hyperlink w:anchor="__RefHeading___Toc4974156_2320776876">
            <w:r>
              <w:rPr>
                <w:webHidden/>
                <w:rStyle w:val="IndexLink"/>
                <w:rtl w:val="true"/>
              </w:rPr>
              <w:t>[</w:t>
            </w:r>
            <w:r>
              <w:rPr>
                <w:rStyle w:val="IndexLink"/>
                <w:rtl w:val="true"/>
              </w:rPr>
              <w:t xml:space="preserve">في أن كل مسكر حرام وإن كان قليلاً </w:t>
            </w:r>
            <w:r>
              <w:rPr>
                <w:rStyle w:val="IndexLink"/>
                <w:rtl w:val="true"/>
              </w:rPr>
              <w:t>]</w:t>
              <w:tab/>
            </w:r>
            <w:r>
              <w:rPr>
                <w:rStyle w:val="IndexLink"/>
              </w:rPr>
              <w:t>417</w:t>
            </w:r>
          </w:hyperlink>
        </w:p>
        <w:p>
          <w:pPr>
            <w:pStyle w:val="Contents3"/>
            <w:tabs>
              <w:tab w:val="clear" w:pos="8459"/>
              <w:tab w:val="right" w:pos="9026" w:leader="dot"/>
            </w:tabs>
            <w:rPr/>
          </w:pPr>
          <w:hyperlink w:anchor="__RefHeading___Toc4974158_2320776876">
            <w:r>
              <w:rPr>
                <w:webHidden/>
                <w:rStyle w:val="IndexLink"/>
                <w:rtl w:val="true"/>
              </w:rPr>
              <w:t xml:space="preserve">[ </w:t>
            </w:r>
            <w:r>
              <w:rPr>
                <w:rStyle w:val="IndexLink"/>
                <w:rtl w:val="true"/>
              </w:rPr>
              <w:t xml:space="preserve">علّة تحريم المسكر </w:t>
            </w:r>
            <w:r>
              <w:rPr>
                <w:rStyle w:val="IndexLink"/>
                <w:rtl w:val="true"/>
              </w:rPr>
              <w:t>]</w:t>
              <w:tab/>
            </w:r>
            <w:r>
              <w:rPr>
                <w:rStyle w:val="IndexLink"/>
              </w:rPr>
              <w:t>423</w:t>
            </w:r>
          </w:hyperlink>
        </w:p>
        <w:p>
          <w:pPr>
            <w:pStyle w:val="Contents3"/>
            <w:tabs>
              <w:tab w:val="clear" w:pos="8459"/>
              <w:tab w:val="right" w:pos="9026" w:leader="dot"/>
            </w:tabs>
            <w:rPr/>
          </w:pPr>
          <w:hyperlink w:anchor="__RefHeading___Toc4974160_2320776876">
            <w:r>
              <w:rPr>
                <w:webHidden/>
                <w:rStyle w:val="IndexLink"/>
                <w:rtl w:val="true"/>
              </w:rPr>
              <w:t xml:space="preserve">[ </w:t>
            </w:r>
            <w:r>
              <w:rPr>
                <w:rStyle w:val="IndexLink"/>
                <w:rtl w:val="true"/>
              </w:rPr>
              <w:t xml:space="preserve">حكم المداواة بالخمر </w:t>
            </w:r>
            <w:r>
              <w:rPr>
                <w:rStyle w:val="IndexLink"/>
                <w:rtl w:val="true"/>
              </w:rPr>
              <w:t>]</w:t>
              <w:tab/>
            </w:r>
            <w:r>
              <w:rPr>
                <w:rStyle w:val="IndexLink"/>
              </w:rPr>
              <w:t>425</w:t>
            </w:r>
          </w:hyperlink>
        </w:p>
        <w:p>
          <w:pPr>
            <w:pStyle w:val="Contents3"/>
            <w:tabs>
              <w:tab w:val="clear" w:pos="8459"/>
              <w:tab w:val="right" w:pos="9026" w:leader="dot"/>
            </w:tabs>
            <w:rPr/>
          </w:pPr>
          <w:hyperlink w:anchor="__RefHeading___Toc4974162_2320776876">
            <w:r>
              <w:rPr>
                <w:webHidden/>
                <w:rStyle w:val="IndexLink"/>
                <w:rtl w:val="true"/>
              </w:rPr>
              <w:t>[</w:t>
            </w:r>
            <w:r>
              <w:rPr>
                <w:rStyle w:val="IndexLink"/>
                <w:rtl w:val="true"/>
              </w:rPr>
              <w:t xml:space="preserve">ثلاثة لا تقية فيهن </w:t>
            </w:r>
            <w:r>
              <w:rPr>
                <w:rStyle w:val="IndexLink"/>
                <w:rtl w:val="true"/>
              </w:rPr>
              <w:t>]</w:t>
              <w:tab/>
            </w:r>
            <w:r>
              <w:rPr>
                <w:rStyle w:val="IndexLink"/>
              </w:rPr>
              <w:t>429</w:t>
            </w:r>
          </w:hyperlink>
        </w:p>
        <w:p>
          <w:pPr>
            <w:pStyle w:val="Contents3"/>
            <w:tabs>
              <w:tab w:val="clear" w:pos="8459"/>
              <w:tab w:val="right" w:pos="9026" w:leader="dot"/>
            </w:tabs>
            <w:rPr/>
          </w:pPr>
          <w:hyperlink w:anchor="__RefHeading___Toc4974164_2320776876">
            <w:r>
              <w:rPr>
                <w:webHidden/>
                <w:rStyle w:val="IndexLink"/>
                <w:rtl w:val="true"/>
              </w:rPr>
              <w:t>[</w:t>
            </w:r>
            <w:r>
              <w:rPr>
                <w:rStyle w:val="IndexLink"/>
                <w:rtl w:val="true"/>
              </w:rPr>
              <w:t xml:space="preserve">حكم البهيمة تسقى خمراً </w:t>
            </w:r>
            <w:r>
              <w:rPr>
                <w:rStyle w:val="IndexLink"/>
                <w:rtl w:val="true"/>
              </w:rPr>
              <w:t>]</w:t>
              <w:tab/>
            </w:r>
            <w:r>
              <w:rPr>
                <w:rStyle w:val="IndexLink"/>
              </w:rPr>
              <w:t>430</w:t>
            </w:r>
          </w:hyperlink>
        </w:p>
        <w:p>
          <w:pPr>
            <w:pStyle w:val="Contents2"/>
            <w:tabs>
              <w:tab w:val="clear" w:pos="8743"/>
              <w:tab w:val="right" w:pos="9026" w:leader="dot"/>
            </w:tabs>
            <w:rPr/>
          </w:pPr>
          <w:hyperlink w:anchor="__RefHeading___Toc4974166_2320776876">
            <w:r>
              <w:rPr>
                <w:webHidden/>
                <w:rStyle w:val="IndexLink"/>
                <w:rtl w:val="true"/>
              </w:rPr>
              <w:t>وأما أحكام الفقاع</w:t>
            </w:r>
            <w:r>
              <w:rPr>
                <w:rStyle w:val="IndexLink"/>
                <w:rtl w:val="true"/>
              </w:rPr>
              <w:tab/>
            </w:r>
            <w:r>
              <w:rPr>
                <w:rStyle w:val="IndexLink"/>
              </w:rPr>
              <w:t>433</w:t>
            </w:r>
          </w:hyperlink>
        </w:p>
        <w:p>
          <w:pPr>
            <w:pStyle w:val="Contents3"/>
            <w:tabs>
              <w:tab w:val="clear" w:pos="8459"/>
              <w:tab w:val="right" w:pos="9026" w:leader="dot"/>
            </w:tabs>
            <w:rPr/>
          </w:pPr>
          <w:hyperlink w:anchor="__RefHeading___Toc4974168_2320776876">
            <w:r>
              <w:rPr>
                <w:webHidden/>
                <w:rStyle w:val="IndexLink"/>
                <w:rtl w:val="true"/>
              </w:rPr>
              <w:t xml:space="preserve">[ </w:t>
            </w:r>
            <w:r>
              <w:rPr>
                <w:rStyle w:val="IndexLink"/>
                <w:rtl w:val="true"/>
              </w:rPr>
              <w:t xml:space="preserve">حرمة الفقاع مطلقاً </w:t>
            </w:r>
            <w:r>
              <w:rPr>
                <w:rStyle w:val="IndexLink"/>
                <w:rtl w:val="true"/>
              </w:rPr>
              <w:t>]</w:t>
              <w:tab/>
            </w:r>
            <w:r>
              <w:rPr>
                <w:rStyle w:val="IndexLink"/>
              </w:rPr>
              <w:t>433</w:t>
            </w:r>
          </w:hyperlink>
        </w:p>
        <w:p>
          <w:pPr>
            <w:pStyle w:val="Contents3"/>
            <w:tabs>
              <w:tab w:val="clear" w:pos="8459"/>
              <w:tab w:val="right" w:pos="9026" w:leader="dot"/>
            </w:tabs>
            <w:rPr/>
          </w:pPr>
          <w:hyperlink w:anchor="__RefHeading___Toc4974170_2320776876">
            <w:r>
              <w:rPr>
                <w:webHidden/>
                <w:rStyle w:val="IndexLink"/>
                <w:rtl w:val="true"/>
              </w:rPr>
              <w:t xml:space="preserve">[ </w:t>
            </w:r>
            <w:r>
              <w:rPr>
                <w:rStyle w:val="IndexLink"/>
                <w:rtl w:val="true"/>
              </w:rPr>
              <w:t xml:space="preserve">حلّية سائر الأشربة ما لم تكن مسكرة </w:t>
            </w:r>
            <w:r>
              <w:rPr>
                <w:rStyle w:val="IndexLink"/>
                <w:rtl w:val="true"/>
              </w:rPr>
              <w:t>]</w:t>
              <w:tab/>
            </w:r>
            <w:r>
              <w:rPr>
                <w:rStyle w:val="IndexLink"/>
              </w:rPr>
              <w:t>437</w:t>
            </w:r>
          </w:hyperlink>
        </w:p>
        <w:p>
          <w:pPr>
            <w:pStyle w:val="Contents3"/>
            <w:tabs>
              <w:tab w:val="clear" w:pos="8459"/>
              <w:tab w:val="right" w:pos="9026" w:leader="dot"/>
            </w:tabs>
            <w:rPr/>
          </w:pPr>
          <w:hyperlink w:anchor="__RefHeading___Toc4974172_2320776876">
            <w:r>
              <w:rPr>
                <w:webHidden/>
                <w:rStyle w:val="IndexLink"/>
                <w:rtl w:val="true"/>
              </w:rPr>
              <w:t>[</w:t>
            </w:r>
            <w:r>
              <w:rPr>
                <w:rStyle w:val="IndexLink"/>
                <w:rtl w:val="true"/>
              </w:rPr>
              <w:t xml:space="preserve">حرمة قتل نفسه وحرمة البدعة </w:t>
            </w:r>
            <w:r>
              <w:rPr>
                <w:rStyle w:val="IndexLink"/>
                <w:rtl w:val="true"/>
              </w:rPr>
              <w:t>]</w:t>
              <w:tab/>
            </w:r>
            <w:r>
              <w:rPr>
                <w:rStyle w:val="IndexLink"/>
              </w:rPr>
              <w:t>441</w:t>
            </w:r>
          </w:hyperlink>
        </w:p>
        <w:p>
          <w:pPr>
            <w:pStyle w:val="Contents3"/>
            <w:tabs>
              <w:tab w:val="clear" w:pos="8459"/>
              <w:tab w:val="right" w:pos="9026" w:leader="dot"/>
            </w:tabs>
            <w:rPr/>
          </w:pPr>
          <w:hyperlink w:anchor="__RefHeading___Toc4974174_2320776876">
            <w:r>
              <w:rPr>
                <w:webHidden/>
                <w:rStyle w:val="IndexLink"/>
                <w:rtl w:val="true"/>
              </w:rPr>
              <w:t>[</w:t>
            </w:r>
            <w:r>
              <w:rPr>
                <w:rStyle w:val="IndexLink"/>
                <w:rtl w:val="true"/>
              </w:rPr>
              <w:t xml:space="preserve">أدنى ما يكون العبد به مشركاً </w:t>
            </w:r>
            <w:r>
              <w:rPr>
                <w:rStyle w:val="IndexLink"/>
                <w:rtl w:val="true"/>
              </w:rPr>
              <w:t>]</w:t>
              <w:tab/>
            </w:r>
            <w:r>
              <w:rPr>
                <w:rStyle w:val="IndexLink"/>
              </w:rPr>
              <w:t>443</w:t>
            </w:r>
          </w:hyperlink>
        </w:p>
        <w:p>
          <w:pPr>
            <w:pStyle w:val="Contents3"/>
            <w:tabs>
              <w:tab w:val="clear" w:pos="8459"/>
              <w:tab w:val="right" w:pos="9026" w:leader="dot"/>
            </w:tabs>
            <w:rPr/>
          </w:pPr>
          <w:hyperlink w:anchor="__RefHeading___Toc4974176_2320776876">
            <w:r>
              <w:rPr>
                <w:webHidden/>
                <w:rStyle w:val="IndexLink"/>
                <w:rtl w:val="true"/>
              </w:rPr>
              <w:t xml:space="preserve">[ </w:t>
            </w:r>
            <w:r>
              <w:rPr>
                <w:rStyle w:val="IndexLink"/>
                <w:rtl w:val="true"/>
              </w:rPr>
              <w:t>قول عمر لعنه الله في حق النبي</w:t>
            </w:r>
            <w:r>
              <w:rPr>
                <w:rStyle w:val="IndexLink"/>
                <w:rtl w:val="true"/>
              </w:rPr>
              <w:t>(</w:t>
            </w:r>
            <w:r>
              <w:rPr>
                <w:rStyle w:val="IndexLink"/>
                <w:rtl w:val="true"/>
              </w:rPr>
              <w:t>صلّی اللّه علیه وآله وسلّم</w:t>
            </w:r>
            <w:r>
              <w:rPr>
                <w:rStyle w:val="IndexLink"/>
                <w:rtl w:val="true"/>
              </w:rPr>
              <w:t xml:space="preserve">) : </w:t>
            </w:r>
            <w:r>
              <w:rPr>
                <w:rStyle w:val="IndexLink"/>
                <w:rtl w:val="true"/>
              </w:rPr>
              <w:t xml:space="preserve">إنه ليهجر </w:t>
            </w:r>
            <w:r>
              <w:rPr>
                <w:rStyle w:val="IndexLink"/>
                <w:rtl w:val="true"/>
              </w:rPr>
              <w:t>]</w:t>
              <w:tab/>
            </w:r>
            <w:r>
              <w:rPr>
                <w:rStyle w:val="IndexLink"/>
              </w:rPr>
              <w:t>444</w:t>
            </w:r>
          </w:hyperlink>
        </w:p>
        <w:p>
          <w:pPr>
            <w:pStyle w:val="Contents3"/>
            <w:tabs>
              <w:tab w:val="clear" w:pos="8459"/>
              <w:tab w:val="right" w:pos="9026" w:leader="dot"/>
            </w:tabs>
            <w:rPr/>
          </w:pPr>
          <w:hyperlink w:anchor="__RefHeading___Toc4974178_2320776876">
            <w:r>
              <w:rPr>
                <w:webHidden/>
                <w:rStyle w:val="IndexLink"/>
                <w:rtl w:val="true"/>
              </w:rPr>
              <w:t xml:space="preserve">[ </w:t>
            </w:r>
            <w:r>
              <w:rPr>
                <w:rStyle w:val="IndexLink"/>
                <w:rtl w:val="true"/>
              </w:rPr>
              <w:t xml:space="preserve">ما أدنى النصب؟ </w:t>
            </w:r>
            <w:r>
              <w:rPr>
                <w:rStyle w:val="IndexLink"/>
                <w:rtl w:val="true"/>
              </w:rPr>
              <w:t>]</w:t>
              <w:tab/>
            </w:r>
            <w:r>
              <w:rPr>
                <w:rStyle w:val="IndexLink"/>
              </w:rPr>
              <w:t>449</w:t>
            </w:r>
          </w:hyperlink>
        </w:p>
        <w:p>
          <w:pPr>
            <w:pStyle w:val="Contents3"/>
            <w:tabs>
              <w:tab w:val="clear" w:pos="8459"/>
              <w:tab w:val="right" w:pos="9026" w:leader="dot"/>
            </w:tabs>
            <w:rPr/>
          </w:pPr>
          <w:hyperlink w:anchor="__RefHeading___Toc4974180_2320776876">
            <w:r>
              <w:rPr>
                <w:webHidden/>
                <w:rStyle w:val="IndexLink"/>
                <w:rtl w:val="true"/>
              </w:rPr>
              <w:t>[</w:t>
            </w:r>
            <w:r>
              <w:rPr>
                <w:rStyle w:val="IndexLink"/>
                <w:rtl w:val="true"/>
              </w:rPr>
              <w:t xml:space="preserve">توبة المبتدع إرجاع من ضل بابتداعه </w:t>
            </w:r>
            <w:r>
              <w:rPr>
                <w:rStyle w:val="IndexLink"/>
                <w:rtl w:val="true"/>
              </w:rPr>
              <w:t>]</w:t>
              <w:tab/>
            </w:r>
            <w:r>
              <w:rPr>
                <w:rStyle w:val="IndexLink"/>
              </w:rPr>
              <w:t>450</w:t>
            </w:r>
          </w:hyperlink>
        </w:p>
        <w:p>
          <w:pPr>
            <w:pStyle w:val="Contents3"/>
            <w:tabs>
              <w:tab w:val="clear" w:pos="8459"/>
              <w:tab w:val="right" w:pos="9026" w:leader="dot"/>
            </w:tabs>
            <w:rPr/>
          </w:pPr>
          <w:hyperlink w:anchor="__RefHeading___Toc4974182_2320776876">
            <w:r>
              <w:rPr>
                <w:webHidden/>
                <w:rStyle w:val="IndexLink"/>
                <w:rtl w:val="true"/>
              </w:rPr>
              <w:t xml:space="preserve">[ </w:t>
            </w:r>
            <w:r>
              <w:rPr>
                <w:rStyle w:val="IndexLink"/>
                <w:rtl w:val="true"/>
              </w:rPr>
              <w:t xml:space="preserve">للزاني ست خصال </w:t>
            </w:r>
            <w:r>
              <w:rPr>
                <w:rStyle w:val="IndexLink"/>
                <w:rtl w:val="true"/>
              </w:rPr>
              <w:t>]</w:t>
              <w:tab/>
            </w:r>
            <w:r>
              <w:rPr>
                <w:rStyle w:val="IndexLink"/>
              </w:rPr>
              <w:t>456</w:t>
            </w:r>
          </w:hyperlink>
        </w:p>
        <w:p>
          <w:pPr>
            <w:pStyle w:val="Contents2"/>
            <w:tabs>
              <w:tab w:val="clear" w:pos="8743"/>
              <w:tab w:val="right" w:pos="9026" w:leader="dot"/>
            </w:tabs>
            <w:rPr/>
          </w:pPr>
          <w:hyperlink w:anchor="__RefHeading___Toc4974184_2320776876">
            <w:r>
              <w:rPr>
                <w:webHidden/>
                <w:rStyle w:val="IndexLink"/>
                <w:rtl w:val="true"/>
              </w:rPr>
              <w:t>مصادر التحقيق</w:t>
            </w:r>
            <w:r>
              <w:rPr>
                <w:rStyle w:val="IndexLink"/>
                <w:rtl w:val="true"/>
              </w:rPr>
              <w:tab/>
            </w:r>
            <w:r>
              <w:rPr>
                <w:rStyle w:val="IndexLink"/>
              </w:rPr>
              <w:t>462</w:t>
            </w:r>
          </w:hyperlink>
        </w:p>
        <w:p>
          <w:pPr>
            <w:pStyle w:val="Contents2"/>
            <w:tabs>
              <w:tab w:val="clear" w:pos="8743"/>
              <w:tab w:val="right" w:pos="9026" w:leader="dot"/>
            </w:tabs>
            <w:rPr/>
          </w:pPr>
          <w:hyperlink w:anchor="__RefHeading___Toc4974186_2320776876">
            <w:r>
              <w:rPr>
                <w:webHidden/>
                <w:rStyle w:val="IndexLink"/>
                <w:rtl w:val="true"/>
              </w:rPr>
              <w:t>فهرست التفصيلي</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3_229886"/>
      <w:bookmarkStart w:id="1" w:name="pg20223_229886"/>
      <w:bookmarkEnd w:id="1"/>
    </w:p>
    <w:p>
      <w:pPr>
        <w:pStyle w:val="Heading2"/>
        <w:numPr>
          <w:ilvl w:val="1"/>
          <w:numId w:val="1"/>
        </w:numPr>
        <w:rPr/>
      </w:pPr>
      <w:bookmarkStart w:id="2" w:name="pg20223_229886"/>
      <w:bookmarkStart w:id="3" w:name="__RefHeading___Toc4973770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3772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مَن لا یَحضُرهُ الْفَقِيةُ لِلصَّدُوقِ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 یَحضُرهُ الْفَقِيةُ لِلصَّدُوقِ</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العلامة محمدتقي المجلسي</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توثيق وتدقيق وتصحيح</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دارالکتاب الاسلامي </w:t>
      </w:r>
    </w:p>
    <w:p>
      <w:pPr>
        <w:pStyle w:val="BookText"/>
        <w:rPr/>
      </w:pPr>
      <w:r>
        <w:rPr>
          <w:rFonts w:ascii="IRNazanin" w:hAnsi="IRNazanin" w:eastAsia="IRNazanin"/>
          <w:color w:val="111111"/>
          <w:sz w:val="28"/>
          <w:sz w:val="28"/>
          <w:szCs w:val="28"/>
          <w:rtl w:val="true"/>
          <w:lang w:bidi="fa-IR"/>
        </w:rPr>
        <w:t>دارالكتاب الاسلامیة</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تقی مجلسی، وثقت اصوله و حققته و علقت عليه ، لجنه التحقيق في موسسه دارالکتاب الاسلامی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المولى محمد تقى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الطلاق </w:t>
      </w:r>
      <w:bookmarkStart w:id="7" w:name="pg20223_22989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973774_2320776876"/>
      <w:bookmarkStart w:id="9" w:name="_Toc3"/>
      <w:bookmarkEnd w:id="8"/>
      <w:r>
        <w:rPr>
          <w:rtl w:val="true"/>
        </w:rPr>
        <w:t>باب وجوه الطلاق</w:t>
      </w:r>
      <w:bookmarkEnd w:id="9"/>
    </w:p>
    <w:p>
      <w:pPr>
        <w:pStyle w:val="BookText"/>
        <w:rPr/>
      </w:pPr>
      <w:r>
        <w:rPr>
          <w:rFonts w:ascii="IRNazanin" w:hAnsi="IRNazanin" w:eastAsia="IRNazanin"/>
          <w:color w:val="111111"/>
          <w:sz w:val="28"/>
          <w:sz w:val="28"/>
          <w:szCs w:val="28"/>
          <w:rtl w:val="true"/>
          <w:lang w:bidi="fa-IR"/>
        </w:rPr>
        <w:t>اعلم أنّه يكره الطلاق مع تلاؤم الأخلاق، ويباح بدون الكراهة مع عدمه، بل ربّما يستحب، بل يجب، روى الكليني رضي الله تعالى عنه في الحسن كالصحيح عن ابن أبي عمير، عن غير واحد،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مما أحله الله أبغض إليه من الطلاق، وإنّ الله عزّوجلّ يبغض المطلاق الذوّاق</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سعد بن ظريف،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امرأتك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سوء، ثمَّ إنّ الرجل تزوّج فمرّ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امرأتك؟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سوء، ثمَّ إنّ الرجل تزوّج فمرّ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له بعد ذلك ما فعلت امرأتك؟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سوء،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عزّوجل يبغض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ذرّاق من الرجال وكل ذوّاقة من النساء</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يحبّ البيت الذي فيه العرس، ويبغض البيت الذي فيه الطلاق، وما من شيء أبغض إلى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عزّوجلّ من الطلاق</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طلحة بن زيد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يبغض كلّ مطلاق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أيوب يريد أن يطلّق امرأته،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طلاق أم أيوب لحوب</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خطّاب بن مسلمة بسندين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أشكو إليه ما ألقى من امرأتي من سوء خلقها، فابتدأني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زوّجني مرّةً امرأةً سيئة الخلق فشكوت ذلك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فراقها قد جعل الله ذلك إليك ؟ فقلت فيما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فرّجت عني</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كانت عنده امرأة تعجبه، وكان لها محبّاً، فأصبح يوماً وقد طلّقها واغتمّ لذلك، فقال له بعض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لم طلقتها؟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ذكرت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فتنقّصته فكرهت أن ألصق جمرةً من جمر جهنم بجلدي</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قال 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تزوجوا الحسن فإنّه رجل مطلاق، فقام رجل من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لتزوجنه وهو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 أمسك وإن شاء طلق</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يحيى بن أبي العلاء،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خمسين امرأةً فقام علي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الكوفة لا تنكحوا الحسن فإنّه رجل مطلاق،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لتتنكحنه فإنه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أعجبه أمسك وإن كره طلق</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كثرة طلاق سيد شباب أهل الجنة أجمعين كانت لعدم ملائمة أخلاقهن، ووصل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وصل بسبب امرأته لعنها الله وأباها الأشعث</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الوليد بن صبيح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ترد عليهم دعوتهم، أحدهم يدعو على امرأته وهو لها ظالم </w:t>
      </w:r>
      <w:r>
        <w:rPr>
          <w:rStyle w:val="FootnoteAnchor"/>
          <w:rtl w:val="true"/>
        </w:rPr>
        <w:footnoteReference w:id="11"/>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أمرها بيدك ؟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الطّلاق على وجوه، ولا يقع شيءٌ منها إلّا على طهر من غير جماع، بشاهدين عدلين والرّجل مريد للطلاق غير مكره ولا مجبر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طلاق السنّة، وطلاق العدة، وطلاق الغائب، وطلاق الغلام وطلاق المعتوه، وطلاق التي لم يدخل بها، وطلاق الحامل، وطلاق التي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يجامعها في هذا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بشاهدين عدلين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يسمعان الطلاق معاً في موضع واحد بلفظ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والرجل مريد للطلاق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يقصد به، كالفقيه يمثّل بأنه إذا قال رجل زوجتي طالق فحكمه كذا، لم یطلّق زوجته وإن كان بمحضر العدلين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يخوّفه ظالم بأن یطلّق امرأته بما يضره أو يضر عياله، وبعضهم عمّم المؤمنين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تأكيد للأوّل أو المراد بالأوّل الإكراه الذي يبقى معه القصد بخلاف الثاني، أو يفرق بينهما بالشدة والضعف</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بالمعنى الأعمّ على مقابل البدعة، فكلّ طلاق يكون بشروطه فهو طلاق السنّة، وبالمعنى الأخص على ما يقابل العدّة وهو أن یطلّق ولا يراجع حتى تنقضي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یطلّقها رجعياً ويرجع في العدة ويجامع،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كان غائباً عن الزوجة أو حاضراً في حكم الغائب، بأن لا يمكنه معرفة حالها، ولا يشترط في الغائب أن يقع طلاقه في الطهر الذي لم يجامعها فيه إذا مضى مقدار ما يمكن أن تحيض وتطهر، ويختلف بحسب اختلاف أحوال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يبلغ هل يقع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المعتوه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يدخل بها وحكم عدّتها وميراثها ومتعتها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هل يقع عليها طلاق السنة أم لا، وسيجيء أحكام المجموع </w:t>
      </w:r>
      <w:bookmarkStart w:id="10" w:name="pg20223_229898"/>
    </w:p>
    <w:p>
      <w:pPr>
        <w:pStyle w:val="BookText"/>
        <w:rPr/>
      </w:pPr>
      <w:bookmarkEnd w:id="10"/>
      <w:r>
        <w:rPr>
          <w:rFonts w:ascii="Amiri" w:hAnsi="Amiri" w:eastAsia="Amiri" w:cs="Amiri"/>
          <w:color w:val="111111"/>
          <w:sz w:val="28"/>
          <w:sz w:val="28"/>
          <w:szCs w:val="28"/>
          <w:rtl w:val="true"/>
          <w:lang w:bidi="ar-SA"/>
        </w:rPr>
        <w:t>لم تبلغ المحيض، وطلاق التي قد يئست من المحيض، وطلاق الأخرس، وطلاق السرّ، ومنه التخيير والمبارأة، والنشوز والشقاق، والخلع والإيلاء والظهار واللعان، وطلاق العبد، وطلاق المريض، وطلاق المفقود، والخليّة والبرية والبتة، والبائن، والحرام، وحكم العنّين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طلاق السنة</w:t>
      </w:r>
    </w:p>
    <w:p>
      <w:pPr>
        <w:pStyle w:val="BookText"/>
        <w:rPr/>
      </w:pPr>
      <w:r>
        <w:rPr>
          <w:rFonts w:ascii="IRNazanin" w:hAnsi="IRNazanin" w:eastAsia="IRNazanin"/>
          <w:color w:val="111111"/>
          <w:sz w:val="28"/>
          <w:sz w:val="28"/>
          <w:szCs w:val="28"/>
          <w:rtl w:val="true"/>
          <w:lang w:bidi="fa-IR"/>
        </w:rPr>
        <w:t>روي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طلاق السنة هو أنه إذا أراد الرجل أن يطلّق امرأته تربّص بها حتى تحيض وتطهر، ثمّ يطلّقها في قبل عدّتها بشاهدين عدلين في موقف واحد بلفظة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بمنزلة الفهرست لما سيجيء</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4973776_2320776876"/>
      <w:bookmarkStart w:id="12" w:name="_Toc4"/>
      <w:bookmarkEnd w:id="11"/>
      <w:r>
        <w:rPr>
          <w:rtl w:val="true"/>
        </w:rPr>
        <w:t>باب طلاق السنة</w:t>
      </w:r>
      <w:bookmarkEnd w:id="12"/>
    </w:p>
    <w:p>
      <w:pPr>
        <w:pStyle w:val="Heading3"/>
        <w:numPr>
          <w:ilvl w:val="2"/>
          <w:numId w:val="1"/>
        </w:numPr>
        <w:rPr/>
      </w:pPr>
      <w:bookmarkStart w:id="13" w:name="__RefHeading___Toc4973778_2320776876"/>
      <w:bookmarkStart w:id="14" w:name="_Toc5"/>
      <w:bookmarkEnd w:id="13"/>
      <w:r>
        <w:rPr>
          <w:rtl w:val="true"/>
        </w:rPr>
        <w:t>[</w:t>
      </w:r>
      <w:r>
        <w:rPr>
          <w:rtl w:val="true"/>
        </w:rPr>
        <w:t xml:space="preserve">ذكر طلاق السنّة تفصيلاً وشرائطه </w:t>
      </w:r>
      <w:r>
        <w:rPr>
          <w:rtl w:val="true"/>
        </w:rPr>
        <w:t>]</w:t>
      </w:r>
      <w:bookmarkEnd w:id="1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بالمعنى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الصحيح والحسن والقوي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السنة يطلّقها تطليقةً يعني على طهر من غير جماع، بشهادة شاهدين، ثم يدعها حتى تمضي أقراؤها، فإذا مضت أقراؤها فقد بانت منه وهو خاطب من الخطّاب، إن شاءت نكحته وإن شاءت فلا، وإن أراد أن يراجعها أشهد على رجعتها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تمضي أقراؤها فتكون عنده على التطليقة الماضية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 الله بن مسكان راوي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التطليقة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الكافي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التسريح بإحسان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والحسن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طلاق لا يكون على السنة أو طلاق على العدة فليس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فسّر لي طلاق السنة وطلاق العدة،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طلاق السنة فإذا أراد الرجل أن یطلّق امرأته فلينتظر بها حتى تطمث وتطهر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من طمثها طلّقها تطليقةً من غير جماع، ويُشهد شاهدين على ذلك ثمَّ يدعها حتى تطمث طمثنين فتنقضي عدّتها بثلاث حيض وقد بانت منه، ويكون خاطباً من الخطاب إن شاءت تزوجته وإن شاءت لم تزوّجه، وعليه نفقتها والسكنى ما دامت في عدّتها، وهما يتوارثان حتى تنقضي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طلاق العدة الذي 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فَطَلِّقُوهُنَّ لِعِدَّتِهِنَّ وأَحْصُوا الْعِدَّةَ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فإذا أراد الرجل منكم أن يطلّق امرأته طلاق العدة فلينتظر بها حتى تحيض وتخرج من حيضها ثم یطلّقها تطليقةً من غير جماع، بشهادة شاهدين عدلين ويراجعها من يومه ذلك إن أحبّ أو بعد ذلك بأيام وقبل أن تحيض، ويُشهد على رجعتها ويواقعها ويكون معها حتى تحيض، فإذا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حاضت وخرجت من حيضها طلقها تطليقة أخرى من غير جماع، ويشهد على ذلك، ثمَّ يراجعها أيضاً متى شاء قبل أن تحيض ويشهد على رجعتها ويواقعها وتكون معه إلى أن تحيض الحيضة الثالثة، فإذا خرجت من حيضتها الثالثة طلقها الطليقة الثالثة بغير جماع ويشهد على ذلك، فإذا فعل ذلك فقد بانت منه ولا تحل له حتى تنكح زوجاً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ممن لا تحيض؟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هذه تطلّق طلاق السنّة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بعد ما غشيها بشهادة عدلين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طلاق السنة؟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یطلّقها إذا طهرت من حيضها قبل أن يغشاها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بشاهدين عدلين كما قال الله تعالى في كتابه، فإن خالف ذلك ردّ إلى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على طهر من غير جماع بشاهد وامرأتين؟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في الطلاق، وقد تجوز شهادتهن مع غيرهن في الدم إذا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أشهد رجلين ناصبيّين على الطلاق أيكون طلاقاً؟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على الفطرة أجزت أو أجيزت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شهادته على الطلاق بعد أن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خيراً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السنة إذا أراد الرجل أن یطلّق امرأته يدعها إن كان قد دخل بها حتى تحيض ثمّ تطهر، فإذا طهرت طلّقها واحدةً بشهادة شاهدين ثمّ يتركها حتى تعتدّثلاثة قروء، فإذا مضت ثلاثة قروء فقد بانت منه بواحدة، وكان زوجها خاطباً من الخطاب إن شاءت تزوّجته وإن شاءت لم تفعل فإن تزوجها بمهر جديد كانت عنده على اثنتين باقيتين وقد مضت الواحدة، فإن هو طلقها واحدةً أخرى على طهر من غير جماع بشهادة شاهدين ثمَّ يتركها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تمضي أقراؤها فإذا مضت أقراؤها من قبل أن يراجعها فقد بانت منه باثنتين وملكت أمرها وحلت للأزواج، وكان زوجها خاطباً من الخطاب إن شاءت تزوجته وإن شاءت لم تفعل، فإن هو تزوّجها تزويجاً جديداً بمهر جديد كانت معه بواحدة باقية، وقد مضت اثنتان، فإن أراد أن یطلّقها طلاقاً لا تحلّ له حتى تنكح زوجاً غيره تركها حتى إذا حاضت وطهرت أشهد على طلاقها تطليقةً واحدة، ثم لا تحل له حتى تنكح زوجاً غيره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طلاق الرجعة فأن يدعها حتى تحيض وتطهر، ثمّ يطلّقها بشهادة شاهدين ثمّ يراجعها ويواقعها، ثمَّ ينتظر بها الطهر فإذا حاضت وطهرت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تطليقة أخرى ثم يراجعها ويواقعها ثمَّ ينتظر بها الطهر، فإذا حاضت وطهرت أشهد شاهدين على التطليقة الثالثة، ثمَّ لا تحلّ له أبداً حتى تنكح زوجاً غيره، عليها أن تعتدّثلاثة قروء من يوم طلقها التطليقة الثالثة، فإن طلّقها واحدة على طهر بشهود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انتظر بها حتى تحيض وتطهر ثمَّ طلّقها قبل أن يراجعها لم يكن طلاقه الثانية طلاقاً؛ لأنه طلّق طالقاً لأنه إذا كانت المرأة مطلقة من زوجها كانت خارجة من ملكه حتى يراجعها، فإذا راجعها صارت في ملكه ما لم یطلّق التطليقة الثالثة، فإذا طلقها التطليقة الثالثة فقد خرج ملك الرجعة من يده، فإن طلقها على طهر بشهود ثمَّ راجعها وانتظر بها الطهر من غير مواقعة فحاضت وطهرت ثمَّ طلقها قبل أن يدنّسها بمواقعة بعد الرجعة لم يكن طلاقه لها طلاقاً؛ لأنه طلقها التطليقة الثانية في طهرالأولى، ولا ينقض الطهر إلّا بمواقعة بعد الرجعة، وكذلك لا تكون التطليقة الثالثة إلّا بمراجعة ومواقعة بعد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ثمَّ حيض، وطهر بعد الحيض، ثمَّ طلاق بشهود حتى يكون لكلّ تطليقة طهر من تدنيس المواقعة بشهود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طلقها زوجها ثلاثاً قبل أن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حتى تنكح زوجاً غيره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محمد بن إسماعيل بن بزيع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البكر إذا طلّقت ثلاث مرات وتزوّجت من غير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بانت، ولا تحلّ لزوجها حتى تنكح زوجاً غيره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محمد بن مسلم وعن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طلّق امرأته ثم تركها حتى انقضت عدّتها ثم تزوّجها ثمَّ طلّقها من غير أن يدخل بها حتى فعل ذلك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حتى تنكح زوجاً غيره</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الموثق 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طربال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امرأته تطليقةً قبل أن يدخل بها وأشهد على ذلك وأعلمها،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بانت منه ساعة طلقها وهو خاطب من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تزوجها ثم طلقها تطليقة أخرى قبل أن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بانت منه ساعة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تزوّجها من ساعته أيضاً ثمَّ طلقها تطليقة؟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ولا تحلّ له حتى تنكح زوجاً غيره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الحسن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السنة كيف یطلّق الرجل امرأته؟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يطلّقها في قبل عدّتها من غير جماع بشهود فإن طلّقها واحدة ثمَّ تركها حتى يخلو أجلها فقد بانت منه وهو خاطب من الخطاب، وإن راجعها فهي عنده على تطليقة ماضية وبقي تطليقتان، فإن طلقها الثانية ثمَّ تركها حتى يخلو أجلها فقد بانت منه، وإن هو أشهد على رجعتها قبل أن يخلو أجلها فهي عنده على تطليقتين ماضيتين وبقيت واحدة، فإن طلّقها الثالثة فقد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بانت منه ولا تحلّ له حتى تنكح زوجاً غيره، وهي ترث وتورث ما كان له عليها رجعة من التطليقتين الأوّلتين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زرارة وبكير ابني أعين، ومحمد بن مسلم، وبريد ابن معاوية العجلي، والفضيل بن يسار، وإسماعيل الأزرق، ومعمر بن يحيى بن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سالم أو بسام وكأنهما 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من أبي جعفر ومن ابنه بعد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بصفة ما قالوا وإن لم أحفظ حروفه غير أنه لم يسقط ،جمل،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الطلاق الذي أمر الله به في كتابه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إذا حاضت المرأة وطهرت من حيضها أشهد رجلين عدلين قبل أن يجامعها على تطليقة، ثمَّ هو أحق برجعتها ما لم تمض لها ثلاثة قروء، فإن راجعها كانت عنده على تطليقتين، وإن مضت ثلاثة قروء قبل أن يراجعها فهي أملك بنفسها، فإن أراد أن يخطبها مع الخطّاب خطبها، فإن تزوّجها كانت عنده على تطليقتين وما خلا هذا فليس بطلاق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الصحيح والكليني في الموثق كالصحيح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الرجل الطلاق طلّقها في قبل عدّتها بغير جماع، فإنّه إذا طلّقها واحدةً ثمّ تركها حتى يخلو أجلها إن شاء أن يخطب مع الخطاب فعل، فإن راجعها قبل أن يخلو أجلها أو بعده كانت عنده على </w:t>
      </w:r>
      <w:bookmarkStart w:id="15" w:name="pg20223_229905"/>
    </w:p>
    <w:p>
      <w:pPr>
        <w:pStyle w:val="BookText"/>
        <w:rPr/>
      </w:pPr>
      <w:bookmarkEnd w:id="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تطليقة، فإن طلّقها الثانية أيضاً فشاء أن يخطبها مع الخطّاب إن كان تركها حتى يخلو أجلها، فإن شاء راجعها قبل أن ينقضي أجلها فإن فعل فهي عنده على تطليقتين، فإن طلقها الثالثة فلا تحلّ له حتى تنكح زوجاً غيره وهي ترث وتورث ما كانت في الدم من التطليقتين الأولتين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4973780_2320776876"/>
      <w:bookmarkStart w:id="17" w:name="_Toc6"/>
      <w:bookmarkEnd w:id="16"/>
      <w:r>
        <w:rPr>
          <w:rtl w:val="true"/>
        </w:rPr>
        <w:t>[</w:t>
      </w:r>
      <w:r>
        <w:rPr>
          <w:rtl w:val="true"/>
        </w:rPr>
        <w:t xml:space="preserve">فتوى ابن بكير بعدم احتياج طلاق السنة إلى المحلل ودليله </w:t>
      </w:r>
      <w:r>
        <w:rPr>
          <w:rtl w:val="true"/>
        </w:rPr>
        <w:t>]</w:t>
      </w:r>
      <w:bookmarkEnd w:id="17"/>
    </w:p>
    <w:p>
      <w:pPr>
        <w:pStyle w:val="BookText"/>
        <w:rPr/>
      </w:pPr>
      <w:r>
        <w:rPr>
          <w:rFonts w:ascii="Amiri" w:hAnsi="Amiri" w:eastAsia="Amiri" w:cs="Amiri"/>
          <w:color w:val="111111"/>
          <w:sz w:val="28"/>
          <w:sz w:val="28"/>
          <w:szCs w:val="28"/>
          <w:rtl w:val="true"/>
          <w:lang w:bidi="ar-SA"/>
        </w:rPr>
        <w:t>اعلم أن هذه الأخبار الأخيرة دالّة على أن حكم طلاق السنة والعدّة واحدة في أنه بعد الثلاث يحتاج إلى المحلّل، وذهب ابن بكير إلى أنّ طلاق السنة لا يحتاج إلى المحلل، بل إتمام العدة واستئناف العقد من الزوج بمنزلة المحلّل وتبعه المصنف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يدلّ عليه من الأخبار ما رواه الشيخ في الصحيح عن عبد الله بن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الذي يحبّه الله والذي يطلّق الفقيه وهو العدل بين المرأة والرجل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یطلّقها في استقبال الطهر بشهادة شاهدين وإرادة من القلب، ثمَّ يتركها حتى تمضي ثلاثة قروء، فإذا رأت الدم فى أول قطرة من الثالثة وهو آخر القروء لأن الأقراء هي الأطهار، فقد بانت منه وهي أملك بنفسها فإن شاءت تزوّجته وحلّت له بلا زوج، فإن فعل هذا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مرّة هدم ما قبله وحلّت بلا زوج وإن راجعها قبل أن يملك نفسها ثم طلقها ثلاث مرات يراجعها ویطلّقها لم تحل له إلّا بزوج</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ويقرب منه ما رواه الكليني في الموثق كالصحيح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للرجل الفقيه إذا أراد أن يطلّق امرأته أن يطلّقها طلاق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يعني بعد الطلاق وانقضاء العدة التزويج لهما من قبل أن تزوّج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أعدله وأوسعه لهما جميعاً أن يطلّقها على طهر من غير جماع تطليقةً بشهود، ثمَّ يدعها حتى يخلو أجلها ثلاثة أشهر أو ثلاثة قروء، ثمّ يكون خاطباً من الخطاب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طلّق امرأته ثمَّ لم يراجعها حتى حاضت ثلاث حيض ثم تزوّجها ثم طلقها فتركها حتى حاضت ثلاث حيض من غير أن يراجعها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يتزوّجها أبداً ما لم يراجع ويمسّ</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امرأته ثمَّ لم يراجعها حتى حاضت ثلاث حيض، ثم تزوّجها ثمَّ طلقها فتركها حتى حاضت ثلاث حيض، ثم تزوّجها ثمَّ طلّقها من غير أن يراجع، ثم تركها حتى حاضت ثلاث 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يتزوّجها أبداً ما لم يمس ويراجع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بكير وأصحابه يقولون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قلته من قبل رواية رفاعة،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يهدم 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رفاعة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طلقها ثمَّ تزوّجها رجل ثمَّ طلقها ثم تزوجها الأول، إنّ ذلك يهدم الطلاق الأول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رفاعة،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حتى بانت منه وانقضت عدّتها ثم تزوّجت زوجاً آخر فطلقها أيضاً ثمَّ تزوّجت زوجها الأول، أيهدم ذلك الطلاق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بكير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إذا طلقها زوجها ثم تركها حتى تبين ثم تزوجها فإنما هي على طلاق مستأنف قال ابن سماعة وذكر الحسين بن هاشم أنه سأل ابن بكير عنها فأجابه بهذا الجواب،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في هذا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رفاعة،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رفاعة روى إذا دخل بينهما 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وغير زوج عندي سواء،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في هذا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رزق الله من الرأي، قال ابن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w:t>
      </w:r>
      <w:bookmarkStart w:id="18" w:name="pg20223_229908"/>
    </w:p>
    <w:p>
      <w:pPr>
        <w:pStyle w:val="BookText"/>
        <w:rPr/>
      </w:pPr>
      <w:bookmarkEnd w:id="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نأخذ بقول ابن بكير، فإنّ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بينهما زوج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4973782_2320776876"/>
      <w:bookmarkStart w:id="20" w:name="_Toc7"/>
      <w:bookmarkEnd w:id="19"/>
      <w:r>
        <w:rPr>
          <w:rtl w:val="true"/>
        </w:rPr>
        <w:t xml:space="preserve">[ </w:t>
      </w:r>
      <w:r>
        <w:rPr>
          <w:rtl w:val="true"/>
        </w:rPr>
        <w:t xml:space="preserve">معنى الهدم </w:t>
      </w:r>
      <w:r>
        <w:rPr>
          <w:rtl w:val="true"/>
        </w:rPr>
        <w:t>]</w:t>
      </w:r>
      <w:bookmarkEnd w:id="20"/>
    </w:p>
    <w:p>
      <w:pPr>
        <w:pStyle w:val="BookText"/>
        <w:rPr/>
      </w:pPr>
      <w:r>
        <w:rPr>
          <w:rFonts w:ascii="Amiri" w:hAnsi="Amiri" w:eastAsia="Amiri" w:cs="Amiri"/>
          <w:color w:val="111111"/>
          <w:sz w:val="28"/>
          <w:sz w:val="28"/>
          <w:szCs w:val="28"/>
          <w:rtl w:val="true"/>
          <w:lang w:bidi="ar-SA"/>
        </w:rPr>
        <w:t>اعلم أنّ الهدم جاء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طلّق مرّةً أو مرتين ثمّ تزوّجت زوجا غيره فإنّه يهدم الطلقة أو الطلقتين، وتبقى معه على ثلاث طلقات؛ لأنه إذا هدم المحلل الثلاث فيهدم الأقلّ منها بطريق أولى، وهذه رواية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استيفاء العدد في طلاق السنة بالمعنى الأخص يهدم المحلّل، وابن بكير قاس هذا الهدم بذلك، كما ذكره الأصحاب، لكن رواية المعلّى وغيره أيضاً ظاهرة في الهدم بالمعنى الثاني، إلّا أن يؤوّل بأن طلاق السنة ليس له عدد كطلاق العدة، فإنّه إذا طلّق تسع طلقات ويدخل المحلّل بينها مرتين ويرجع في ستة منها وهو يطأها، فإنّها تحرم على الزوج مؤبداً في التاسع، ولا يبعد هذا التأويل من رواية المعلى واحتج ابن بكير بظاهره مع ظاهر روايات كثيرة، والذي يظهر من الخبر المتقدّم أن ابن بكير لم يطلع على خبر المعلى وإلا لكان يتمسك به لا بالرأي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الموثق كالصحيح عن معاوية بن حكيم،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بكير عن رجل طلّق امرأته واحدةً، ثم تركها حتى بانت منه ثم 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معه كما كانت في 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فأين</w:t>
      </w:r>
      <w:r>
        <w:rPr>
          <w:rFonts w:eastAsia="Amiri" w:cs="Amiri" w:ascii="Amiri" w:hAnsi="Amiri"/>
          <w:color w:val="111111"/>
          <w:sz w:val="28"/>
          <w:szCs w:val="28"/>
          <w:rtl w:val="true"/>
          <w:lang w:bidi="ar-SA"/>
        </w:rPr>
        <w:t xml:space="preserve">) </w:t>
      </w:r>
      <w:bookmarkStart w:id="21" w:name="pg20223_229909"/>
    </w:p>
    <w:p>
      <w:pPr>
        <w:pStyle w:val="BookText"/>
        <w:rPr/>
      </w:pPr>
      <w:bookmarkEnd w:id="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بينهما زوج فقال لي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 وهذا مما رزق الله من الرأي، ومتى ما طلّقها واحدةً فبانت ثمَّ تزوّجها زوج آخر ثمَّ طلقها زوجها فتزوّجها الأوّل فهيعنده مستقبلة كما كانت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برواية؟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رزق الله ، قال معاوية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أصحابنا عن رفاعة بن موسى أنّ الزوج يهدم الطلاق الأول، فإن تزوجها فهي عنده مستقبلة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يهدم الثلاث ولا يهدم الواحدة والثنتين</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رفاعة عن أبي عبد الله هو الذي احتجّ به ابن بكير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973784_2320776876"/>
      <w:bookmarkStart w:id="23" w:name="_Toc8"/>
      <w:bookmarkEnd w:id="22"/>
      <w:r>
        <w:rPr>
          <w:rtl w:val="true"/>
        </w:rPr>
        <w:t>[</w:t>
      </w:r>
      <w:r>
        <w:rPr>
          <w:rtl w:val="true"/>
        </w:rPr>
        <w:t xml:space="preserve">ذكر أخبار توهم مذهب ابن بكير </w:t>
      </w:r>
      <w:r>
        <w:rPr>
          <w:rtl w:val="true"/>
        </w:rPr>
        <w:t>]</w:t>
      </w:r>
      <w:bookmarkEnd w:id="2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أنه وردت أخبار كثيرة توهم مذهب ابن بكير، ولكنّها لا تدلّ عليه صريحاً، ولمّا كانت مشتملةً على فوائد كثيرة ذكرتها فمنها ما رواه الكليني في الحسن كالصحيح عن ابن بكير وغيره،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الطلاق الذي أمر الله عزّوجلّ به في كتابه والذي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يخلى الرجل عن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حاضت وطهرت عن محيضها أشهد رجلين عدلين على تطليقة وهي طاهر من غير جماع، وهو أحق برجعتها ما لم تنقض ثلاثة قروء، وكل طلاق ما خلا هذا فباطل ليس بطلاق</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فإن أشهد على الطّلاق رجلاً وأشهد بعد ذلك الثاني لم يجز ذلك الطّلاق إلّا أن يشهدهما جميعاً في مجلس واحد، فإذا مضت بها ثلاثة</w:t>
      </w:r>
    </w:p>
    <w:p>
      <w:pPr>
        <w:pStyle w:val="BookText"/>
        <w:rPr/>
      </w:pPr>
      <w:r>
        <w:rPr>
          <w:rFonts w:ascii="IRNazanin" w:hAnsi="IRNazanin" w:eastAsia="IRNazanin"/>
          <w:color w:val="111111"/>
          <w:sz w:val="28"/>
          <w:sz w:val="28"/>
          <w:szCs w:val="28"/>
          <w:rtl w:val="true"/>
          <w:lang w:bidi="fa-IR"/>
        </w:rPr>
        <w:t>وفي القوي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السنّة إذا طهرت المرأة فیطلّقها مكانها واحدةً من غير جماع يشهد على طلاقها، وإذا أراد أن يراجعها أشهد على المراجعة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للسنة بالمعنى الأعم في مقابل البدعة،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قبل عدّتهن، وهو الطهر الذي لم يواقعها كما ذكره الخاصة والعامة،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 أَوْ فَارِقُوهُنَّ بِمَعْرُوفٍ وَأَشْهِدُوا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 علماء العربية والأصول أنّ الشرط والوصف والغاية والاستثناء وأمثالها إذا تعقبت الجمل فإمّا أن تتعلّق بالجملة الأخيرة لأنه المعلوم، وإما أن تتعلق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یطلّق كذلك، ولا شك في أنه قد یطلّق لكنه لا يمكن الاستدلال؛ لأنه قد يتعلق بالجملة الأخيرة أيضاً لو لم يكن غالباً، وعلى أي حال فلم يقل أحد بأنها تتعلق بالجملة الأولى، فأكثر العامة في هذه الآية يقولون بأن الإشهاد للرجعة لا للطلاق </w:t>
      </w:r>
      <w:r>
        <w:rPr>
          <w:rStyle w:val="FootnoteAnchor"/>
          <w:rtl w:val="true"/>
        </w:rPr>
        <w:footnoteReference w:id="38"/>
      </w:r>
      <w:r>
        <w:rPr>
          <w:rFonts w:ascii="Amiri" w:hAnsi="Amiri" w:eastAsia="Amiri" w:cs="Amiri"/>
          <w:color w:val="111111"/>
          <w:sz w:val="28"/>
          <w:sz w:val="28"/>
          <w:szCs w:val="28"/>
          <w:rtl w:val="true"/>
          <w:lang w:bidi="ar-SA"/>
        </w:rPr>
        <w:t xml:space="preserve">، وأجمع الخاصة على أنه متعلق بالجملة الأخيرة </w:t>
      </w:r>
      <w:r>
        <w:rPr>
          <w:rStyle w:val="FootnoteAnchor"/>
          <w:rtl w:val="true"/>
        </w:rPr>
        <w:footnoteReference w:id="39"/>
      </w:r>
      <w:r>
        <w:rPr>
          <w:rFonts w:ascii="Amiri" w:hAnsi="Amiri" w:eastAsia="Amiri" w:cs="Amiri"/>
          <w:color w:val="111111"/>
          <w:sz w:val="28"/>
          <w:sz w:val="28"/>
          <w:szCs w:val="28"/>
          <w:rtl w:val="true"/>
          <w:lang w:bidi="ar-SA"/>
        </w:rPr>
        <w:t xml:space="preserve">لأنه المتيقن مع </w:t>
      </w:r>
      <w:bookmarkStart w:id="24" w:name="pg20223_229911"/>
    </w:p>
    <w:p>
      <w:pPr>
        <w:pStyle w:val="BookText"/>
        <w:rPr/>
      </w:pPr>
      <w:bookmarkEnd w:id="24"/>
      <w:r>
        <w:rPr>
          <w:rFonts w:ascii="Amiri" w:hAnsi="Amiri" w:eastAsia="Amiri" w:cs="Amiri"/>
          <w:color w:val="111111"/>
          <w:sz w:val="28"/>
          <w:sz w:val="28"/>
          <w:szCs w:val="28"/>
          <w:rtl w:val="true"/>
          <w:lang w:bidi="ar-SA"/>
        </w:rPr>
        <w:t>أطهار فقد بانت منه، وهو خاطبٌ من الخطّاب، والأمر إليها إن شاءت تزوّجته وإن شاءت فلا فإن تزوّجها بعد ذلك تزوّجها بمهر جديد، فإن أراد طلاقها طلقها للسنة على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المتواترة عن أهل البيت الذين أذهب الله عنهم الرجس وطهرهم تطهيراً وهم أعلم بما في البيت</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973786_2320776876"/>
      <w:bookmarkStart w:id="26" w:name="_Toc9"/>
      <w:bookmarkEnd w:id="25"/>
      <w:r>
        <w:rPr>
          <w:rtl w:val="true"/>
        </w:rPr>
        <w:t xml:space="preserve">[ </w:t>
      </w:r>
      <w:r>
        <w:rPr>
          <w:rtl w:val="true"/>
        </w:rPr>
        <w:t xml:space="preserve">هل يعتبر في الرجعة الإشهاد أم لا ؟ </w:t>
      </w:r>
      <w:r>
        <w:rPr>
          <w:rtl w:val="true"/>
        </w:rPr>
        <w:t>]</w:t>
      </w:r>
      <w:bookmarkEnd w:id="26"/>
    </w:p>
    <w:p>
      <w:pPr>
        <w:pStyle w:val="BookText"/>
        <w:rPr/>
      </w:pPr>
      <w:r>
        <w:rPr>
          <w:rFonts w:ascii="IRNazanin" w:hAnsi="IRNazanin" w:eastAsia="IRNazanin"/>
          <w:color w:val="111111"/>
          <w:sz w:val="28"/>
          <w:sz w:val="28"/>
          <w:szCs w:val="28"/>
          <w:rtl w:val="true"/>
          <w:lang w:bidi="fa-IR"/>
        </w:rPr>
        <w:t>وما روي في الأخبار من الإشهاد في الرجعة محمول على الاستحباب أو الإرشاد أو التقية، روى الشيخان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أملك برجعتها ما لم تنقض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يشهد على رجعتها؟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أغفل عن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فليشهد حين يذكر، وإنما جعل الشهود لمكان الميراث</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يراجع ولم يشهد،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يشهد أحبّ إليّ، ولا أرى بالذي صنع بأساً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الحسن كالصحيح عن زرارة ومحمد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الطلاق لا يكون بغير شهود وإنّ الرجعة بغير شهود رجعة، ولكن ليشهد بعد فهو أفضل</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ومتى طلّقها طلاق السّنّة فجائز له أن يتزوّجها بعد ذلك، وسمّي طلاق السنّة طلاق الهدم متى استوفت قروءها وتزوّجها ثانية هدم الطّلاق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القوي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يشهد رجلين إذا طلق، وإذا راجع، فإن جهل فغشيها فليشهد الآن على ما صنع وهي امرأته، وإن كان لم يشهد حين طلّق فليس طلاقه بشيء</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رجل طلّق امرأته واحدة ثم راجعها قبل أن تنقضي عدّتها ولم يشهد على رجعتها،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 امرأته ما لم تنقض عدّتها، وقد كان ينبغي له أن يشهد على رجعتها، فإن جهل ذلك فليشهد حين علم، ولا أرى بالذي صنع بأساً، وإن كثيراً من الناس لو أرادوا البينة على نكاحهم اليوم لم يجدوا أحداً يثبت على الشهادة ما كان من أمرهما، ولا أرى بالذي صنع بأساً وإن يشهد فهو أحسن</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یطلّق امرأته له أن يراجع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یطلّق التطليقة الأخرى حتى يمسها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طلّق الرجل امرأته وأشهد شاهدين عدلين في قبل عدّتها، فليس له أن يطلّقها حتى </w:t>
      </w:r>
      <w:bookmarkStart w:id="27" w:name="pg20223_229913"/>
    </w:p>
    <w:p>
      <w:pPr>
        <w:pStyle w:val="BookText"/>
        <w:rPr/>
      </w:pPr>
      <w:bookmarkEnd w:id="27"/>
      <w:r>
        <w:rPr>
          <w:rFonts w:ascii="Amiri" w:hAnsi="Amiri" w:eastAsia="Amiri" w:cs="Amiri"/>
          <w:color w:val="111111"/>
          <w:sz w:val="28"/>
          <w:sz w:val="28"/>
          <w:szCs w:val="28"/>
          <w:rtl w:val="true"/>
          <w:lang w:bidi="ar-SA"/>
        </w:rPr>
        <w:t>وكلّ طلاق خالف السّنّة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تنقضي عدّتها إلّا أن يراجعها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عن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يطلّق امرأته في طهر من غير جماع ثمّ يراجعها في يومه ذلك ثم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منه بثلاث تطليقات في طهر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ينبغي له إذا هو راجعها أن یطلّقها إلّا في طهر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يجامع؟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الجماع وإلّا فإنما هي واحدة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المراجعة هي الجماع وإلا فإنما هي واحدة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973788_2320776876"/>
      <w:bookmarkStart w:id="29" w:name="_Toc10"/>
      <w:bookmarkEnd w:id="28"/>
      <w:r>
        <w:rPr>
          <w:rtl w:val="true"/>
        </w:rPr>
        <w:t xml:space="preserve">[ </w:t>
      </w:r>
      <w:r>
        <w:rPr>
          <w:rtl w:val="true"/>
        </w:rPr>
        <w:t xml:space="preserve">هل يحتاج الرجعة إلى الجماع أم لا ؟ </w:t>
      </w:r>
      <w:r>
        <w:rPr>
          <w:rtl w:val="true"/>
        </w:rPr>
        <w:t>]</w:t>
      </w:r>
      <w:bookmarkEnd w:id="2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المشهور بين الأصحاب أنه لا يحتاج في الرجعة إلى الجماع</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ومن طلّق امرأته للسّنّة فله أن يراجعها ما لم تنقض عدّتها، فإذا انقضت عدّتها بانت منه وكان خاطباً من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وحملوا هذه الأخبار على أنه لا يقع الطلاق للعدة فإنّه مشروط بالجماع بخلاف غيره، فإنّه لا يشترط فيه الجماع لما رواه الشيخ في الصحيح عن عبد الحميد بن عواض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وأشهد على الرجعة ولم يجامع ثمَّ طلّق في طهر آخر على السنة أثبتت التطليقة الثانية بغير جماع؟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هو أشهد على الرجعة ولم يجامع كانت التطليقة ثابتة</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بشاهدين، ثمَّ راجعها ولم يجامعها بعد المراجعة حتى طهرت من حيضها، ثمَّ طلّقها على طهر بشاهدين، أيقع عليها التطليقة الثانية وقد راجعها ولم يجامعها؟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علي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مشافهةً عن رجل طلّق امرأته بشاهدين على طهر ثم سافر وأشهد على رجعتها، فلما قدم طلقها من غير جماع أيجوز ذلك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جاز طلاقها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التفصيل ما رواه الشيخ في الحسن كالصحيح عن المعلى بن خنيس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یطلّق ثمَّ يراجع ثمَّ یطلّق فلا يكون فيما بين الطلاق والطلاق جماع فتلك تحلّ له قبل أن تزوّج زوجاً غيره، والتي لا تحل له حتى تنكح </w:t>
      </w:r>
    </w:p>
    <w:p>
      <w:pPr>
        <w:pStyle w:val="BookText"/>
        <w:rPr/>
      </w:pPr>
      <w:r>
        <w:rPr>
          <w:rFonts w:ascii="Amiri" w:hAnsi="Amiri" w:eastAsia="Amiri" w:cs="Amiri"/>
          <w:color w:val="111111"/>
          <w:sz w:val="28"/>
          <w:sz w:val="28"/>
          <w:szCs w:val="28"/>
          <w:rtl w:val="true"/>
          <w:lang w:bidi="ar-SA"/>
        </w:rPr>
        <w:t>ولا تجوز شهادة النساء في الطلاق، وعلى المطلق للسنة نفقة المرأة والسّكنى ما دامت في عدّتها، وهما يتوارثان حتى تنقضي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زوجاً غيره هي التي يجامع فيما بين الطلاق والطلاق</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الشيخان في الصحيح عن أبي ولّاد الحنّاط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ادعت على زوجها أنه طلّقها تطليقة طلاق العدة طلاقاً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على طهر من غير جماع، وأشهد لها شهوداً على ذلك ثم أنكر الزوج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إنكار الطلاق قبل انقضاء العدّة فإنّ إنكاره للطلاق رجعة لها، وإن كان أنكر الطلاق بعد انقضاء العدّة فإنّ على الإمام أن يفرّق بينهما بعد شهادة الشهود بعد أن يستحلف أنّ إنكاره للطلاق بعد انقضاء العدّة، وهو خاطب من الخطاب</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عن المرزبان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فقد خلّيت سبيلك، ثمَّ أشهد على رجعتها بعد ذلك بأيام، ثم غاب عنها قبل أن يجامعها حتى مضت لذلك أشهر بعد العدّة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تأمره؟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أشهد على رجعته فهي زوجته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طلّق امرأته وأشهد شاهدين، ثمَّ أشهد على رجعتها سرّاً منها، واستكتم ذلك الشهود فلم تعلم المرأة بالرجعة حتى انقضت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تخيّر المرأة فإن شاءت زوجها وإن شاءت غير ذلك، وإن تزوّجت قبل أن تعلم بالرجعة التي أشهد عليها زوجها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للذي طلقها عليها سبيل، وزوجها الأخير أحق بها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يشعر من الأخبار بالهدم وإن لم يكن صريحاً في الهدم، ما رواه الشيخان في الحسن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الطلاق الذي لا تحل له حتى تنكح زوجاً 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أخبرك بما صنعت أنا بامرأة كانت عندي وأردت أن أطلقها فتركتها حتى إذا طمئت وطهرت طلقتها من غير جماع، وأشهدت على ذلك شاهدين ثم تركتها حتى إذا كادت أن تنقضي عدّتها راجعتها ودخلت بها و تركتها حتى طمئت وطهرت، ثمَّ طلّقتها على طهر من غير جماع بشاهدين، ثمَّ تركتها حتى إذا كادت</w:t>
      </w:r>
      <w:r>
        <w:rPr>
          <w:rStyle w:val="FootnoteAnchor"/>
          <w:rtl w:val="true"/>
        </w:rPr>
        <w:footnoteReference w:id="58"/>
      </w:r>
      <w:r>
        <w:rPr>
          <w:rFonts w:ascii="Amiri" w:hAnsi="Amiri" w:eastAsia="Amiri" w:cs="Amiri"/>
          <w:color w:val="111111"/>
          <w:sz w:val="28"/>
          <w:sz w:val="28"/>
          <w:szCs w:val="28"/>
          <w:rtl w:val="true"/>
          <w:lang w:bidi="ar-SA"/>
        </w:rPr>
        <w:t>أن تنقضى عدّتها راجعتها ودخلت بها حتى إذا طمئت وظهرت طلقتها على طهر بغير جماع بشهود، وإنما فعلت ذلك بها أنه لم يكن لي بها حاجة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ابن مسكان عن أبي بصير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لا تحل لزوجها حتى تنكح زوجاً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التي تطلّق ثم تراجع، ثمَّ تطلق ثم تراجع ثم تطلق الثالثة، فهي التي لا تحلّ لزوجها حتى تنكح زوجاً غيره ويذوق عسيلتها</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أي يجامعها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مسكان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المطلّقة التطليقة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حتى تنكح زوجاً غيره ويذوق عسيلتها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والشيخ في الموثق كالصحيح عن زرارة عن أبي جعفر في المطلّقة في الرجل یطلّق امرأته تطليقة ثمَّ يراجعها بعد انقضاء عدّتها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طلقها الثالثة لم تحلّ له حتى تنكح زوجاً غيره، فإذا تزوّجها غيره ولم يدخل بها وطلقها أو مات عنها لم تحلّ لزوجها الأوّل حتى يذوق الآخر عسيلتها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لا تحلّ لزوجها حتى تنكح زوجا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التي تطلق ثم تراجع، ثمَّ تطلق ثم تراجع ثمَّ تطلق وهي التي لا تحلّ له حتى تنكح زوجاً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بالجماع وإلّا فإنما هي واحدة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علي بن الفضل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طلّق امرأته الطلاق الذي لا تحلّ له حتى تنكح زوجاً غيره فتزوجها غلام لم يحتلم،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يبلغ فكتبت إليه ما حدّ البلوغ؟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أوجب على المؤمنين الحدود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ثلاثاً ثم تمتع فيها رجل آخر هل تحلّ للأول؟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الحسن الصيقل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طلاقاً لا تحل له حتى تنكح زوجاً غيره وتزوجها رجل متعةً أيحل له أن ينكحها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حتى تدخل في مثل ما خرجت منه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طلاقاً لا تحلّ له حتى تنكح زوجاً غيره فتزوجها عبد، ثمَّ طلّقها هل يهدم الطلاق؟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أحدالأزواج</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حاتم،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يطلّق امرأته الطلاق الذي لا تحلّ له حتى تنكح زوجاً غيره ثم تزوج رجلاً ولم يدخل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حتى يذوق عسيلتها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القوي كالصحيح عن الحسن الصيقل،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طلاقاً لا تحل له حتى تنكح زوجاً غيره فتزوجها رجل متعةً أتحلّ للأول؟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تَنْكِحَ زَوْجًا غَيْرَهُ فَإِنْ طَلَّقَهَا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والمتعة ليس فيها طلاق</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تطليقتين للعدّة ثمّ تزوّجت متعةً هل تحلّ لزوجها الأول بعد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حتى تزوج 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بتات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ثمَّ طلّقها فبانت ثم تزوّجها رجل آخر متعةً هل تحلّ لزوجها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تدخل فيما خرجت منه</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الخصيّ يحلّل؟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يحلّل</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حماد، عن أبي عبد الله عن رجل طلّق امرأته ثلاثاً فبانت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مراجعتها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مراجعتك أو أن أراجعك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فتزوّجي زوجاً غيري،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زوجاً غيرك وحللت لك نفسي، أيصدّق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ويراجعها؟ وكيف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المرأة ثقةً صدقت في قولها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30" w:name="pg20223_229920"/>
    </w:p>
    <w:p>
      <w:pPr>
        <w:pStyle w:val="Heading3"/>
        <w:numPr>
          <w:ilvl w:val="2"/>
          <w:numId w:val="1"/>
        </w:numPr>
        <w:rPr/>
      </w:pPr>
      <w:bookmarkStart w:id="31" w:name="__RefHeading___Toc4973790_2320776876"/>
      <w:bookmarkStart w:id="32" w:name="_Toc11"/>
      <w:bookmarkEnd w:id="30"/>
      <w:bookmarkEnd w:id="31"/>
      <w:r>
        <w:rPr>
          <w:rtl w:val="true"/>
        </w:rPr>
        <w:t xml:space="preserve">[ </w:t>
      </w:r>
      <w:r>
        <w:rPr>
          <w:rtl w:val="true"/>
        </w:rPr>
        <w:t xml:space="preserve">هل يهدم المحلل ما دون الثلاث أم لا ؟ </w:t>
      </w:r>
      <w:r>
        <w:rPr>
          <w:rtl w:val="true"/>
        </w:rPr>
        <w:t>]</w:t>
      </w:r>
      <w:bookmarkEnd w:id="32"/>
    </w:p>
    <w:p>
      <w:pPr>
        <w:pStyle w:val="BookText"/>
        <w:rPr/>
      </w:pPr>
      <w:r>
        <w:rPr>
          <w:rFonts w:ascii="IRNazanin" w:hAnsi="IRNazanin" w:eastAsia="IRNazanin"/>
          <w:color w:val="111111"/>
          <w:sz w:val="28"/>
          <w:sz w:val="28"/>
          <w:szCs w:val="28"/>
          <w:rtl w:val="true"/>
          <w:lang w:bidi="fa-IR"/>
        </w:rPr>
        <w:t xml:space="preserve">وأمّا الهدم بالمعنى الثاني ففيه خلاف أيضاً، وهو أن المحلل هل يهدم ما دون الثلاث أو لا؟ فروى الكليني في الحسن كالصحيح، والشيخ في 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تطليقةً واحدة ثم تركها حتى قضت أو مضت عدّتها ثم تزوجها رجل غيره، ثمَّ إنّ الرجل مات أو طلقها فراجعها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هيعنده على تطليقتين باقيتين</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عن علي بن مهزيار قال كتب عبد الله بن محمد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یطلّق امرأته على الكتاب والسنة فتبين منه بواحدة فتزوّج زوجاً غيره فيموت عنها أو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فترجع إلى زوجها الأوّل أنها تكون عنده على تطليقتين، وواحدة قد مضت،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بعضهم أنها تكون عنده على ثلاث مستقبلات وأنّ تلك التي طلقها ليست بشيء، لأنها قد تزوّجت زوجاً غيره،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في القوي، عن عبد الله بن محمد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منصور،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طلقها زوجها واحدة أو ثنتين، ثم تركها حتى يمضي عدّتها فتزوجها غيره فيموت أو یطلّقها فتزوجها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عنده على ما بقي من الطلاق</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محمد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 في الرجل یطلّق امرأته تطليقةً ثمَّ يتزوجها بعد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عنده على ما بقي من طلاقها</w:t>
      </w:r>
      <w:r>
        <w:rPr>
          <w:rFonts w:eastAsia="IRNazanin" w:cs="IRNazanin"/>
          <w:color w:val="111111"/>
          <w:sz w:val="28"/>
          <w:szCs w:val="28"/>
          <w:rtl w:val="true"/>
          <w:lang w:bidi="fa-IR"/>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هذه الأخبار على التقية، أو إذا لم يتحقق شروط التحليل من الدوام والدخول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والحمل على التقية أظهر لما رواه الشيخ في الحسن كالصحيح عن عبد الله بن عقيل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رجلان في قضية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في امرأة طلقها زوجها تطليقةً أو ثنتين فتزوجها آخر فطلقها أو مات عنها، فلما انقضت عدّتها تزوجها الأول،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على ما بقي من الطلاق،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أيهدم ثلاثاً ولا يهدم واحدة؟</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طلّق امرأته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تطليقةً واحدة فتبين منه ثمَّ يتزوّجها آخر فيطلّقها على السنة فتبين منه ثمَّ يتزوّجها الأول على كم هي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رفاعة كيف إذا طلقها ثلاثاً ثم تزوجها ثانيةً استقبل الطلاق فإذا طلقها واحدةً كانت على اثنتين؟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والأحوط الاكتفاء على البقية هنا في الهدم بالمعنى الأول أن لا يتزوجها بعد الثلاث من السنّة إلّا بالمحلّل كما هو المشهور وعليه العمل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ذكره المصنف الله من قوله بشاهدين عدلين في موقف واحد إلى آخره فروى الشيخان في الحسن كالصحيح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رجل طلّق امرأته على طهر من غير جماع، وأشهد اليوم رجلاً ثم مكث خمسة أيام ثمَّ أشهد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أن يشهدا جميعاً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كانت له امرأة طهرت من حيضها </w:t>
      </w:r>
      <w:r>
        <w:rPr>
          <w:rStyle w:val="FootnoteAnchor"/>
          <w:rtl w:val="true"/>
        </w:rPr>
        <w:footnoteReference w:id="86"/>
      </w:r>
      <w:r>
        <w:rPr>
          <w:rFonts w:ascii="Amiri" w:hAnsi="Amiri" w:eastAsia="Amiri" w:cs="Amiri"/>
          <w:color w:val="111111"/>
          <w:sz w:val="28"/>
          <w:sz w:val="28"/>
          <w:szCs w:val="28"/>
          <w:rtl w:val="true"/>
          <w:lang w:bidi="ar-SA"/>
        </w:rPr>
        <w:t xml:space="preserve">، فجاء إلى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يقع عليها الطلاق ولم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صفوان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طهرت امرأته من حيضها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طالق وقوم يسمعون كلامه، ولم يقل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أيقع الطلاق عليها؟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هذه شهادة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علي بن أحمد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وقوم يسمعون كلامه، ولم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أيقع الطلاق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هي شهادة أفتترك معلّقة ؟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أي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فَتَذَرُوها كَالْمُعَلَّقَةِ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 بأنها لا ذات أزواج ولا مطلقة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الشيخ في الصحيح عن محمد بن إسماعيل بن بزيع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تفريق الشاهدين في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وتعتدّمن أول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حتى يشهدا جميعاً</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فيحمل على الاستشهاد بقرينة الجزء الأخير، فإنّه للإشهاد، وبقرينة أنّ المطلّقة تعتدّ من حين يبلغها الخبر، كما سيجيء إن شاء الله </w:t>
      </w:r>
      <w:r>
        <w:rPr>
          <w:rFonts w:eastAsia="Amiri" w:cs="Amiri" w:ascii="Amiri" w:hAnsi="Amiri"/>
          <w:color w:val="111111"/>
          <w:sz w:val="28"/>
          <w:szCs w:val="28"/>
          <w:rtl w:val="true"/>
          <w:lang w:bidi="ar-SA"/>
        </w:rPr>
        <w:t xml:space="preserve">. </w:t>
      </w:r>
      <w:bookmarkStart w:id="33" w:name="pg20223_229924"/>
    </w:p>
    <w:p>
      <w:pPr>
        <w:pStyle w:val="BookText"/>
        <w:rPr/>
      </w:pPr>
      <w:bookmarkEnd w:id="33"/>
      <w:r>
        <w:rPr>
          <w:rFonts w:eastAsia="IRNazanin" w:cs="IRNazanin"/>
          <w:color w:val="111111"/>
          <w:sz w:val="28"/>
          <w:szCs w:val="28"/>
          <w:lang w:bidi="fa-IR"/>
        </w:rPr>
        <w:t>4751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القاسم بن محمّد الجوهريّ،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طلاق إلّا على السّنّة، إن عبد الله بن عمر طلّق ثلاثاً في مجلس وامرأته حائض، فردّ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كتاب الله ردّ إلى كتاب الله</w:t>
      </w:r>
      <w:r>
        <w:rPr>
          <w:rFonts w:eastAsia="IRNazanin" w:cs="IRNazanin"/>
          <w:color w:val="111111"/>
          <w:sz w:val="28"/>
          <w:szCs w:val="28"/>
          <w:rtl w:val="true"/>
          <w:lang w:bidi="fa-IR"/>
        </w:rPr>
        <w:t>.</w:t>
      </w:r>
    </w:p>
    <w:p>
      <w:pPr>
        <w:pStyle w:val="Heading3"/>
        <w:numPr>
          <w:ilvl w:val="2"/>
          <w:numId w:val="1"/>
        </w:numPr>
        <w:rPr/>
      </w:pPr>
      <w:bookmarkStart w:id="34" w:name="__RefHeading___Toc4973792_2320776876"/>
      <w:bookmarkStart w:id="35" w:name="_Toc12"/>
      <w:bookmarkEnd w:id="34"/>
      <w:r>
        <w:rPr>
          <w:rtl w:val="true"/>
        </w:rPr>
        <w:t xml:space="preserve">[ </w:t>
      </w:r>
      <w:r>
        <w:rPr>
          <w:rtl w:val="true"/>
        </w:rPr>
        <w:t xml:space="preserve">عدم تحقق الثلاث في مجلس واحد بصيغة واحدة </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القاسم بن محمد الجوهري، عن علي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الضعيف ولم يذكر، لكن مضمونه متواتر بين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على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مقابل البدعة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عمر طلّق ثلاثاً في مجلس</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وهو بدعة؛ لأنّ الطلاق يقع على الزوجة فبالأول تبين والبواقي تقع على غير الزوجة، والعمدة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أي وقتها واللام للتوقيت بالإجماع عند الفريقين </w:t>
      </w:r>
      <w:r>
        <w:rPr>
          <w:rStyle w:val="FootnoteAnchor"/>
          <w:rtl w:val="true"/>
        </w:rPr>
        <w:footnoteReference w:id="95"/>
      </w:r>
      <w:r>
        <w:rPr>
          <w:rFonts w:ascii="IRNazanin" w:hAnsi="IRNazanin" w:eastAsia="IRNazanin"/>
          <w:color w:val="111111"/>
          <w:sz w:val="28"/>
          <w:sz w:val="28"/>
          <w:szCs w:val="28"/>
          <w:rtl w:val="true"/>
          <w:lang w:bidi="fa-IR"/>
        </w:rPr>
        <w:t xml:space="preserve">، وهو الطهر الذي لم يواقعها فيه بالإجماع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مرويّ عندهم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خالف كتاب الله ردّ إلى كتاب 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الطلاق في الحيض مخالفاً لكتاب الله فردّه إلى كتاب الله، الحكم ببطلانه روى البخاري ومسلم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سالم أن عبد الله بن عمر أخبره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طلّق امرأته وهي حائض، فذكر عمر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فتغيظ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ليراجعها ثم يمسكها حتى تطهر، ثمّ تحيض فتطهر، فإن بدا له أن یطلّقها فلیطلّقها طاهراً قبل أن يمتها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العدّة كما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وروياه عن نافع عن عبد الله ابن عمر، وبطرق كثيرة غيرهما</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أورد هذا الخبر في المنابع اللآتي ذكرنا ذيلاً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الأعظمان، محمد بن يعقوب الكليني ومحمد بن الحسن الطوسي رضي الله عنهما في الحسن كالصحيح عن زرارة ومحمد بن مسلم وبكير وبريد وفضيل، وإسماعيل الأزرق، ومعمّر بن يحيى، عن أبي جعفر وأبي عبد الله صلوات الله عليهما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الرجل في دم النفاس أو طلقها بعد ما يمسها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طلاقه إيّاها بطلاق، وإن طلّقها في استقبال عدّتها طاهراً من غير جماع ولم يشهد على ذلك رجلين عدلين فليس طلاقه إيّاها بطلاق</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الظاهر 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یطلّق امرأته وهي 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على غير السنّة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يطلّق ثلاثاً في مقعد،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إلى السنّة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طلّق ثلاثاً في مجلس على غير طهر لم يكن شيئاً، إنما الطلاق، الذي أمر الله عزّوجلّ به، فمن خالف لم يكن له طلاق، وإنّ ابن عمر طلّق امرأته ثلاثاً في مجلس على غير طهر وهي حائض فأمره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ينكحها ولا يعتد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رجل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طلقت امرأتي،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 ابن عمر امرأته ثلاثاً وهي حائض، فسأل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يراجعها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طلّقها واحدةً وهي حائض،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فلأيّ شيء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هو أملك برجعتها؟ كذبوا ولكنه طلقها ثلاثاً فأمره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يراجعها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فطلق وإن شئت فأمسك</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عنده إذ مرّ به نافع مولى ابن عمر فقال له أبو جعفر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تزعم أن ابن عمر طلّق امرأته واحدة وهي حائض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أن يأمره أن يراجعها؟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الذي لا إله إلّا هو على ابن عمر، أنا سمعت ابن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طلقتها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فردّها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وأمسكتها بعد الطلاق، فاتّق الله يا نافع ولا ترو على ابن عمر الباطل</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بكير بن أعين وغيره،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طلاق لغير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التهذيب أيضاً، وفي بعض نسخ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بطلاق أن یطلّقها وهي حائض، أو في دم نفاسها أو بعد ما يغشاها قبل أن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طلاقه بطلاق، فإن طلّقها للعدّة أكثر من واحدة فليس الفضل على الواحدة بطلاق، وإن طلقها للعدّة بغير شاهدي عدل فليس طلاقه بطلاق ولا تجوز فيه شهادة النساء</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36" w:name="pg20223_229928"/>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سألت عمرو بن عبيد عن طلاق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وهي طامت واحدة،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أفلا قلتم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طلقها واحدة وهي طامت أو غير طامث فهو أملك برجعتها؟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له ذلك،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كذب، عليه لعنة الله بل طلقها ثلاثاً فردّها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أو طلّق على السنة إن أردت الطلاق</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ابن عمر لمّا طلّقها ثلاثاً كان مضطرباً في حرمتها عليه، ولو كان طلّقها واحدة ولو لم يعلم أنه لا طلاق في الطمث فهو يعلم أنّ له الرجوع، فاضطرابه يدلّ على أنه طلقها ثلاثاً وكان يحبّها وكان يشكل عليه توسط المحلّل</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973794_2320776876"/>
      <w:bookmarkStart w:id="38" w:name="_Toc13"/>
      <w:bookmarkEnd w:id="37"/>
      <w:r>
        <w:rPr>
          <w:rtl w:val="true"/>
        </w:rPr>
        <w:t>[</w:t>
      </w:r>
      <w:r>
        <w:rPr>
          <w:rtl w:val="true"/>
        </w:rPr>
        <w:t xml:space="preserve">سبب إيمان سلطان محمد الجایتو </w:t>
      </w:r>
      <w:r>
        <w:rPr>
          <w:rtl w:val="true"/>
        </w:rPr>
        <w:t>]</w:t>
      </w:r>
      <w:bookmarkEnd w:id="3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كان سبب إيمان سلطان محمد الجايتو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غضب على امرأته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وجمع العلماء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المحلل،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في كل مسألة أقاويل مختلفة أفليس لكم هنا اختلاف؟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وقال أحد 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عالماً بالحلّة وهو يقول ببطلان هذا الطلاق فبعث كتابه إلى العلّامة وأحضره، ولمّا بعث إليه قال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مذهباً باطلاً ولا عقل للروافض، ولا يليق بالملك أن يبعث إلى طلب رجل خفيف العقل،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حضر العلّامة بعث الملك إلى جميع علماء المذاهب الأربعة وجمعهم فلمّا دخل العلّامة أخذ نعليه بيده ودخل المجلس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وجلس عند الملك، فقالوا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ضعفاء العقول ؟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عنه في كلّ ما فعل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سجدت للملك وتركت الآداب؟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ملكاً وكان يسلّم عليه،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دَخَلْتُمْ بُيُوتًا فَسَلِّمُوا عَلَى أَنفُسِكُمْ تَحِيَّةً مِنْ عِنْدِ اللهِ مُبَارَكَةً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ولا خلاف بيننا وبينكم أنه لا يجوز السجود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جلست عند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مكان غيره، وكلّ ما يقوله العلّامة بالعربي كان يترجم المترجم للملك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أخذت نعلك معك وهذا مما لا يليق بعاقل بل إنسان؟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أن يسرقه الحنفية كما سرق أبو حنيفة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فصاحت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وكلّا، متى كان أبو حنيفة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 تولده بعد المائة من وفاة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فنسيت لعله كان السارق الشافعي، فصاحت الشافعية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تولّد الشافعي في يوم وفاة أبي حنيفة، وكان أربع سنين في بطن امه ولا يخرج رعاية لحرمة أبى حنيفة فلمّامات ،خرج، وكان نشوؤه في المائتين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مالك فقالت المالكية بمثل ما قالته الحنفية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أحمد بن حنبل، فقالوا بمثل ما قالته الشافعية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فتوجه العلّامة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علمت أنّ رؤساء المذاهب الأربعة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يكن أحدهم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زمان الصحابة، فهذا أحد بدعهم أنهم اختاروا من مجتهديهم هذه الأربعة، ولو كان منهم من كان أفضل منهم بمراتب لا يجوزون أن يجتهد بخلاف ما أفتاه واحد منهم،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واحد منهم في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 فقال الجميع لا، فقال العلّامة ونحن معاشر الشيعة تابعون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وأخيه وابن عمه ووصيه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أيّ حال فالطلاق الذي أوقعه الملك باطل؛ لأنه لم يتحقق شروطه، ومنها العدلان، فهل قال الملك بمحضر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وشرع في وشرع في البحث علماء العامة حتی ألزمهم جميعاً، فتشيّع الملك وبعث إلى البلاد والأقاليم حتى يخطبوا للأئمة الاثني عشر في الخطبة ويكتبوا أساميهم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المساجد والمعابد، والذي في أصبهان موجود الآن في الجامع القديم الذي كتب في زمانه في ثلاث مواضع، وعلى منارة دار السيادة التي تتمها سلطان محمد بعد ما أحدثها أخوه غازان أيضاً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محاسن أصفهان موجود أنّ ابتداء الخطبة كان بسعي بعض السادات اسمه میرزا قلندر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المعابد التي رأيت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پیربکران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في لنجان وبني في زمانه الأسامي موجودة الآن، وكذا في معبد قطب العارفين نور الدين عبد الصمد النطنزي الذي لي نسبة إليه من جانب الأمّ، موجود الآن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على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أصبهان بعد ما كان أبعد البلاد من التشيّع، صار بحيث لا يوجد في البلد ولا في قراه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والمشهور أنه ألف قرية وذكر </w:t>
      </w:r>
      <w:bookmarkStart w:id="39" w:name="pg20223_229931"/>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أكثرها الفيروزآبادي في قاموسه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 المذهب الحق أحد حتى أنّه لا يتّهم بالتسنن إلّا واحد وهو محض الاتّهام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وقلّما يوجد بلدة أن يكون هكذا من البلاد التي كانت على التشيّع في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الآن كبلاد جبل عامل، وتون، وأسترآباد وسبزوار، وطوس، وتبريز، وقم، والكوفة، ومازندران، وكاشان وكشمير وتبت وحيدرآباد، وآبة، وتستر، والبحرين وحويزة، ونصف الشام وغيرها مما ذكره الفاضل السيد نور الله في مجالسه، فإنّه يوجد في أكثرها أو في قراها من هو على خلاف المذهب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 لله رب العالمين على شيوع التشيّع في جميع البلاد سيما في بلاد إيران قاطبة، حتى في الحرمين الشريفين </w:t>
      </w:r>
      <w:r>
        <w:rPr>
          <w:rStyle w:val="FootnoteAnchor"/>
          <w:rtl w:val="true"/>
        </w:rPr>
        <w:footnoteReference w:id="106"/>
      </w:r>
      <w:r>
        <w:rPr>
          <w:rFonts w:ascii="IRNazanin" w:hAnsi="IRNazanin" w:eastAsia="IRNazanin"/>
          <w:color w:val="111111"/>
          <w:sz w:val="28"/>
          <w:sz w:val="28"/>
          <w:szCs w:val="28"/>
          <w:rtl w:val="true"/>
          <w:lang w:bidi="fa-IR"/>
        </w:rPr>
        <w:t>،و قزوین و گیلان و همدان، وبلاد فارس ويزد، ونواحيه، وحتى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ونرجو من الله تعالى أن يعجّل ظهور قائم آل محمد صلوات الله عليهم حتى يصير العالم على الطريقة الحقة البيضاء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وَلَيُمَكِّنَنَّ لَهُمْ دِينَهُمُ الَّذِي ارْتَضَى لَهُمْ ولَيُبَدِّلَنَّهُمْ مِنْ بَعْدِ خَوْفِهِمْ أَمْنَّا يَعْبُدُونَنِي وَلَا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4973796_2320776876"/>
      <w:bookmarkStart w:id="41" w:name="_Toc14"/>
      <w:bookmarkEnd w:id="40"/>
      <w:r>
        <w:rPr>
          <w:rtl w:val="true"/>
        </w:rPr>
        <w:t>[</w:t>
      </w:r>
      <w:r>
        <w:rPr>
          <w:rtl w:val="true"/>
        </w:rPr>
        <w:t xml:space="preserve">بطلان طلاق الحائض </w:t>
      </w:r>
      <w:r>
        <w:rPr>
          <w:rtl w:val="true"/>
        </w:rPr>
        <w:t>]</w:t>
      </w:r>
      <w:bookmarkEnd w:id="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طلّق امرأته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ثلاثاً في مجلس وهي حائض فليس بشيء، وقد 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عبد الله ابن عمر إذ طلّق امرأته ثلاثاً وهي حائض، فأبطل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الطلاق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خالف كتاب الله عزّوجلّ فهو ردّ إلى كتاب الله عزّوجلّ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في عدّة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طلّق لغير السنة ردّ إلى الكتاب وإن رغم أنفه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كالصحيح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ثلاثاً في مجلس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عبد الله بن عمر امرأته طلقها ثلاثاً وهي حائض، فأبطل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الطلاق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خالف كتاب الله والسنّة ردّ إلى الكتاب والسنّة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الا عن امرأة طلقها زوجها على غير السنّة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بيت ولم يعلم بهم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امرأته وهي حائض،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لغير السنّة باطل</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امرأة سمعت أن رجلاً طلقها وجحد ذلك أتقيم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وإنّ طلاقه بغير شهود ليس بطلاق، الطلاق لغير العدة ليس بطلاق، ولا يحلّ له أن يفعل فیطلّقها بغير شهود وبغير العدّة التي أمر الله عزّ وجلّ بها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عمرو بن رباح،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لغير السنّة أنك لا ترى طلاقه شيئاً، 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أقوله بل الله يقوله، والله لو كنا نفتيكم بالجور لكنا شرّاً منكم،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يَنْهَاهُمُ الرَّبَّانِيُّونَ وَالْأَحْبَارُ عَنْ قَوْلِهِمُ الْإِثْمَ وَأَكْلِهِمُ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عبد الله بن سليمان الصيرفي،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خالف كتاب الله عزّوجلّ ردّ إلى كتاب الله والسنّة</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القوي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الطلاق إذا لم يطلّق للعدّة،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إلى كتاب الله عزّ وجلّ</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سئل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عليك أو بتّ عنك فأنت طالق،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شرطاً سوى كتاب الله عز وجل لم يجز ذلك عليه 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امرأة أتزوجها ما عاشت أمي فهي طالق،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بعد نكاح ولا عتق إلّا بعد 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النضر بن سويد، عن عبد الله بن سنان عن أبي عبد الله قال في رجل قال امرأته طالق ومماليكه أحرارٌ إن شربت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الحلبي أنه سئل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بزوجة تكون ضرّة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بتّ عنك أي إن لم أكن ليلة عندك وأكون عند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هو الطلاق باليمين، وربما یطلّق عليه الطلاق بالشرط، وأجمع أصحابنا على بطلان الطلاق بهما، ولا شكّ في بطلان الطلاق باليمين كما هو المتعارف بين العامة، وأخبارنا بالبطلان 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البطلان بالشرط فسيجيء من الأخبار ما يدلّ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شرطاً سوى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فإنه تعالى جوز النكاح والبيتوتة عنها أو لم يوقع الطلاق كما أمر الله تعالى به فإنّه لم يشرع الطلاق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يجز ذلك عليه كما في هذين الشرطين بالنسبة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 بالنسبة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وتقدّم من الأخبار في باب اليمين ما يدلّ عليه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النضر بن سويد،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وهو كالسابق، </w:t>
      </w:r>
    </w:p>
    <w:p>
      <w:pPr>
        <w:pStyle w:val="BookText"/>
        <w:rPr/>
      </w:pPr>
      <w:r>
        <w:rPr>
          <w:rFonts w:ascii="Amiri" w:hAnsi="Amiri" w:eastAsia="Amiri" w:cs="Amiri"/>
          <w:color w:val="111111"/>
          <w:sz w:val="28"/>
          <w:sz w:val="28"/>
          <w:szCs w:val="28"/>
          <w:rtl w:val="true"/>
          <w:lang w:bidi="ar-SA"/>
        </w:rPr>
        <w:t>حراماً أو حلالاً من الطّلاء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الحرام فلا يقربه أبداً إن حلف وإن لم يحلف، وأمّا الطّلاء فليس له أن يحرّم ما أحلّ الله،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يمين في تحريم حلال، ولا في تحليل حرام، ولا في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والطلاء المطبوخ من عصير العنب وحرامه ما لم يذهب ثلثاه وحلاله ما ذهب ثلثاه ويصير دبساً، والحرام حرام أبداً ولا يحتاج إلى التحريم باليمين الحرام، والحلال لا يحرم باليمين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اختلف المفسّرون، فقال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 حرمه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 العسل،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القبطية، وتقدّم أنه المتعة والظاهر أن التحريم باليمين كان مشروعاً فنسخ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للتفويض إليه أو يكون تركه أولى، وعلى أي حال فلا اعتبار به عندنا، واختلفوا فيه اختلافاً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ما رواه الشيخان في الصحيح عن الحلبي ومنصور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يمين لا يراد بها وجه الله تعالى في يراد بها وجه الله تعالى في طلاق أو عتق فليس بشيء</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فلانة فهي طالق، وإن اشتريت فلاناً فهو حرّ، وإن اشتريت هذا الثوب فهو في المساكين،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 لا یطلّق إلّا ما يملك، ولا يعتق إلّا ما يملك، ولا يصدق إلّا ما يملك</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أتزوّج فلانة فهي طالق،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إنه لا يكون طلاق حتى يملك عقدة النكاح</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الذين من قبلنا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عتاق ولا طلاق إلّا بعد ما يملك الرجل</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بسندين عن عبد الله بن سليمان،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المسجد فدخل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أثبته وعليه عمامة سوداء قد أرسل طرفيها بين كتفيه فقلت لرجل قريب المجلس منّي من هذا الشيخ؟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لم تسألني عن أحد دخل المسجد غير هذا الشيخ؟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أحداً دخل المسجد أحسن هيئةً في عيني من هذا الشيخ فلذلك سألتك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وقام الرجل وغيره واكتنفناه فسلّمنا عليه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أصلحك الله في رجل سمّى امرأة بعينها يوم يتزوجها فهي طالق ثلاثاً، ثم بدا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يتزوّجها أيصلح له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الطلاق بعد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أنا وأبي على أبي عبد الله له فحدثه أبي بهذا الحديث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تشهد على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الموثق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تزوج امرأة وشرط لها إن هو تزوج عليها امرأةً أو هجرها أو اتخذ عليها سرّية فهي طالق، فقضى في ذلك أن شرط الله قبل شرطكم، فإن شاء وفي لها بالشرط وإن شاء أمسكها واتخذ عليها ونكح عليها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معمّر بن يحيى بن سالم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اشتريت فلاناً أو فلانة فهو حرّ، وإن اشتريت هذا الثوب فهو في المساكين، وإن نكحت فلانة فهي طالق،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بشيء لا یطلّق الرجل إلّا ما ملك، ولا يعتق إلّا ما ملك، ولا يصدّق إلّا بما ملك</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طالق إن تزوجتها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حرّ إن اشتريته، فليتزوج وليشتر، فإنّه ليس يدخل عليه طلاق ولا عتق</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42" w:name="pg20223_229938"/>
    </w:p>
    <w:p>
      <w:pPr>
        <w:pStyle w:val="BookText"/>
        <w:rPr/>
      </w:pPr>
      <w:bookmarkEnd w:id="42"/>
      <w:r>
        <w:rPr>
          <w:rFonts w:eastAsia="IRNazanin" w:cs="IRNazanin"/>
          <w:color w:val="111111"/>
          <w:sz w:val="28"/>
          <w:szCs w:val="28"/>
          <w:lang w:bidi="fa-IR"/>
        </w:rPr>
        <w:t>4754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طلّقت امرأتي للعدة بغير 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طلاقك بطلاق فارجع إلى أهلك</w:t>
      </w:r>
      <w:r>
        <w:rPr>
          <w:rFonts w:eastAsia="IRNazanin" w:cs="IRNazanin"/>
          <w:color w:val="111111"/>
          <w:sz w:val="28"/>
          <w:szCs w:val="28"/>
          <w:rtl w:val="true"/>
          <w:lang w:bidi="fa-IR"/>
        </w:rPr>
        <w:t>.</w:t>
      </w:r>
    </w:p>
    <w:p>
      <w:pPr>
        <w:pStyle w:val="Heading3"/>
        <w:numPr>
          <w:ilvl w:val="2"/>
          <w:numId w:val="1"/>
        </w:numPr>
        <w:rPr/>
      </w:pPr>
      <w:bookmarkStart w:id="43" w:name="__RefHeading___Toc4973798_2320776876"/>
      <w:bookmarkStart w:id="44" w:name="_Toc15"/>
      <w:bookmarkEnd w:id="43"/>
      <w:r>
        <w:rPr>
          <w:rtl w:val="true"/>
        </w:rPr>
        <w:t>[</w:t>
      </w:r>
      <w:r>
        <w:rPr>
          <w:rtl w:val="true"/>
        </w:rPr>
        <w:t xml:space="preserve">بطلان الطلاق بغير شهود </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ويدلّ على أنه يشترط في الطلاق أن يكون بمحضر عدلين يسمعانه، وعلى أنه يشترط فيه الاختيار والقصد، وعلى عدم صحة طلاق المكره والمجبور والسكران والمغضب الذي يرتفع قصده والذي أوقع باليمين،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الموثق كالصحيح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لاطلاق إلّا ما أُريد به الطلاق</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القوي كالصحيح عن زرارة عن اليسع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عبد الواحد بن المختار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لاطلاق إلّا لمن أراد الطلاق</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زرارة عن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لاطلاق إلّا على سنّة، ولا طلاق على سنّة إلّا على طهر من غير جماع، ولا طلاق على سنة وعلى طهر من غير جماع إلّا ببيّنة ولو أنّ رجلاً طلّق على سنّة وعلى طهر </w:t>
      </w:r>
      <w:bookmarkStart w:id="45" w:name="pg20223_229939"/>
    </w:p>
    <w:p>
      <w:pPr>
        <w:pStyle w:val="BookText"/>
        <w:rPr/>
      </w:pPr>
      <w:bookmarkEnd w:id="45"/>
      <w:r>
        <w:rPr>
          <w:rFonts w:ascii="Amiri" w:hAnsi="Amiri" w:eastAsia="Amiri" w:cs="Amiri"/>
          <w:color w:val="111111"/>
          <w:sz w:val="28"/>
          <w:sz w:val="28"/>
          <w:szCs w:val="28"/>
          <w:rtl w:val="true"/>
          <w:lang w:bidi="ar-SA"/>
        </w:rPr>
        <w:t xml:space="preserve">ولا يقع الطّلاق بإكراه ولا إجبار ولا على سكر ولا على غضب ولا 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جماع ولم يشهد لم يكن طلاقه طلاقاً، ولو أنّ رجلاً طلّق على سنّة وعلى طهر من غير جماع وأشهد ولم ينو الطلاق لم يكن طلاقه طلاقاً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الموثق كالصحيح وفي القوي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لمن أراد الطلاق</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4973800_2320776876"/>
      <w:bookmarkStart w:id="47" w:name="_Toc16"/>
      <w:bookmarkEnd w:id="46"/>
      <w:r>
        <w:rPr>
          <w:rtl w:val="true"/>
        </w:rPr>
        <w:t>[</w:t>
      </w:r>
      <w:r>
        <w:rPr>
          <w:rtl w:val="true"/>
        </w:rPr>
        <w:t xml:space="preserve">بطلان طلاق السكران والمجنون ونحوهما </w:t>
      </w:r>
      <w:r>
        <w:rPr>
          <w:rtl w:val="true"/>
        </w:rPr>
        <w:t>]</w:t>
      </w:r>
      <w:bookmarkEnd w:id="47"/>
    </w:p>
    <w:p>
      <w:pPr>
        <w:pStyle w:val="BookText"/>
        <w:rPr/>
      </w:pPr>
      <w:r>
        <w:rPr>
          <w:rFonts w:ascii="IRNazanin" w:hAnsi="IRNazanin" w:eastAsia="IRNazanin"/>
          <w:color w:val="111111"/>
          <w:sz w:val="28"/>
          <w:sz w:val="28"/>
          <w:szCs w:val="28"/>
          <w:rtl w:val="true"/>
          <w:lang w:bidi="fa-IR"/>
        </w:rPr>
        <w:t>وأمّا السكران، فروى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طلاق السكران وعتقه،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طلاق المعتوه،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الذاهب 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كذلك يجوز بيعها وشراؤها؟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السكران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ولا كرامة</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طلاق السكران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ولا عتقه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طلاق السكران بشيء</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طلاق السكران،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ولا كرامة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الحسن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طلاق السكران والصبي والمعتوه والمغلوب على عقله ومن لم يتزوج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إسحاق بن جرير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السكران یطلّق أو يعتق أو يتزوّج أيجوز ذلك وهو على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الصحيح عن إسماعيل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بالعشار ومعي مال فيستحلفني، فإن حلفت له تركني وإن لم أستحلف له فتشني وظلمني،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يستحلفني بالطلاق،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المال لا يكون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مال أخيك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طلاق ابن عمر </w:t>
      </w:r>
      <w:bookmarkStart w:id="48" w:name="pg20223_229941"/>
    </w:p>
    <w:p>
      <w:pPr>
        <w:pStyle w:val="BookText"/>
        <w:rPr/>
      </w:pPr>
      <w:bookmarkEnd w:id="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طلّق امرأته ثلاثاً وهي حائض فلم ير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4973802_2320776876"/>
      <w:bookmarkStart w:id="50" w:name="_Toc17"/>
      <w:bookmarkEnd w:id="49"/>
      <w:r>
        <w:rPr>
          <w:rtl w:val="true"/>
        </w:rPr>
        <w:t>[</w:t>
      </w:r>
      <w:r>
        <w:rPr>
          <w:rtl w:val="true"/>
        </w:rPr>
        <w:t xml:space="preserve">عدم صحة طلاق المكره </w:t>
      </w:r>
      <w:r>
        <w:rPr>
          <w:rtl w:val="true"/>
        </w:rPr>
        <w:t>]</w:t>
      </w:r>
      <w:bookmarkEnd w:id="50"/>
    </w:p>
    <w:p>
      <w:pPr>
        <w:pStyle w:val="BookText"/>
        <w:rPr/>
      </w:pPr>
      <w:r>
        <w:rPr>
          <w:rFonts w:ascii="IRNazanin" w:hAnsi="IRNazanin" w:eastAsia="IRNazanin"/>
          <w:color w:val="111111"/>
          <w:sz w:val="28"/>
          <w:sz w:val="28"/>
          <w:szCs w:val="28"/>
          <w:rtl w:val="true"/>
          <w:lang w:bidi="fa-IR"/>
        </w:rPr>
        <w:t>وفي الحسن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المكره وعتقه،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طلاقه بطلاق ولا عتقه بعتق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تاجر أمربالعشار ومعي مال،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غيّبه ما استطعت وضعه مواضعه،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حلّفني بالعتاق والطلاق؟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تمرةً فحفر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بعض النسخ فحفن بالفاء والنون أي اقتلع أو أخذ لنفسه، وهو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زبد كان قدامه فقال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أبالي حلفت لهم بالطلاق والعتاق أو أكلتها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منصور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بالعريض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تزوّجت امرأةً وكانت تحبّني فتزوجت عليها ابنة خالي وقد كان لي من المرأة ولد، فرجعت إلى بغداد فطلّقتها واحدةً ثمَّ راجعتها، ثمَّ طلقتها الثانية ثمَّ راجعتها، ثم خرجت من عندها أريد سفري هذا حتى إذا كنت بالكوفة أردت النظر إلى ابنة خالي فقالت أختي وخالتي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إليها والله أبداً حتى تطلق فلانة،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والله ما لي إلى طلاقها سبيل، فقال لي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شأنك ليس لك إلى طلاقها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إنّها كانت لي منها ابنة كانت ببغداد وكانت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بالكوفة وخرجت من عندها قبل ذلك بأربع فأبوا عليّ إلّا تطليقها ثلاثاً، لا والله جعلت فداك ما أردت الله وما أردت إلّا أن أداريهم عن نفسي وقد امتلأ قلبي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ثمَّ رفع رأسه إليّ وهو متبسّم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بينك وبين الله فليس بشيء ولكن إذا قدّموك إلى السلطان أبانها منك</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مسلماً مرّ بقوم ليسوا بسلطان فقهروه حتى يتخوّف على نفسه أن يعتق أو یطلّق ففعل لم يكن عليه شيء</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ورويا في القوي كالصحيح عن يحيى بن عبد الله بن الحسن،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الطلاق في استكراه، ولا يجوز يمين في قطعيةرحم، ولا في شيء من معصية الله، ولا يجوز عتق في استكراه، فمن حلف أو حلف على شيء من هذا وفعله فلا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الطلاق ما أريد به الطلاق من غير استكراه ولا إضرار على العدّة والسنّة على طهر بغير جماع وشاهدين، فمن خالف هذا فليس طلاقه ولا يمينه بشيء، يردّ إلى كتاب الله عزّ وجلّ</w:t>
      </w:r>
      <w:r>
        <w:rPr>
          <w:rFonts w:eastAsia="IRNazanin" w:cs="IRNazanin"/>
          <w:color w:val="111111"/>
          <w:sz w:val="28"/>
          <w:szCs w:val="28"/>
          <w:rtl w:val="true"/>
          <w:lang w:bidi="fa-IR"/>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اليمين أيضاً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بكير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وأشهد شاهدين عدلين في قبل عدّتها فليس له أن یطلّقها بعد ذلك حتى تنقضي عدّتها أو يراجعها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طلقت امرأتي،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بيّنة؟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Style w:val="FootnoteAnchor"/>
          <w:rtl w:val="true"/>
        </w:rPr>
        <w:footnoteReference w:id="143"/>
      </w:r>
      <w:r>
        <w:rPr>
          <w:rFonts w:ascii="Amiri" w:hAnsi="Amiri" w:eastAsia="Amiri" w:cs="Amiri"/>
          <w:color w:val="111111"/>
          <w:sz w:val="28"/>
          <w:sz w:val="28"/>
          <w:szCs w:val="28"/>
          <w:rtl w:val="true"/>
          <w:lang w:bidi="ar-SA"/>
        </w:rPr>
        <w:t>، ويدلّ على جواز الطلاق مع الرجوع بدون الجماع، كما تقدّم الأخبار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الشيخان في الحسن كالصحيح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ابعد عني فإنك مبتدع، أو ابعد وخذ زوجتك فإنّها لم 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وتقدم الأخبار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ورويا 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بغير شهود فليس بشيء</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ولّيت النّاس لعلّمتهم الطّلاق وكيف ينبغي لهم أن يطلّقوا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برجل قد خالفه لأوجعت ظهره، ومن طلّق لغير السنّة ردّ إلى كتاب الله عزوجل وإن رغم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طلّقت امرأتي بعد ما طهرت من محيضها قبل أن أجامعها،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أشهدت رجلين ذوي عدل كما أمرك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 طلاقك ليس بشيء</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الكليني في الموثق عن أبي بصير عن أبي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وليت الناس لأعلمتهم كيف ينبغي لهم أن یطلّقوا، ثمَّ لم أُوتَ برجل قد خالف إلّا وأوجعت ظهره، ومن طلّق على غير السنة ردّ إلى كتاب الله وإن رغم أنفه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معمر بن وشيكة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الناس في الطلاق إلّا بالسيف، ولو ولّيتهم لرددتهم فيه إلى كتاب الله عزّوجلّ</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الناس في الطلاق إلّا بالسيف، ولو ولّيتهم لرددتهم إلى كتاب الله عزّ وجلّ</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وليت أمر الناس لعلمتهم الطلاق ثمَّ </w:t>
      </w:r>
      <w:bookmarkStart w:id="51" w:name="pg20223_229945"/>
    </w:p>
    <w:p>
      <w:pPr>
        <w:pStyle w:val="BookText"/>
        <w:rPr/>
      </w:pPr>
      <w:bookmarkEnd w:id="51"/>
      <w:r>
        <w:rPr>
          <w:rFonts w:eastAsia="IRNazanin" w:cs="IRNazanin"/>
          <w:color w:val="111111"/>
          <w:sz w:val="28"/>
          <w:szCs w:val="28"/>
          <w:lang w:bidi="fa-IR"/>
        </w:rPr>
        <w:t>4758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سماعة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المطلّقة أين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بيتها لا تخرج فإن أرادت زيارة خرجت قبل نصف الليل ورجعت بعد نصف الليل ولا تخرج نهاراً، وليس لها أن تحجّ حتى تنقضي عدّتها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أوتَ بأحد خالف إلّا أوجعته ضرباً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ملكت من أمر الناس شيئاً لأقمتهم بالسيف والسوط حتى يطلّقوا للعدّة كما أمر الله عزّ وجل</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4973804_2320776876"/>
      <w:bookmarkStart w:id="53" w:name="_Toc18"/>
      <w:bookmarkEnd w:id="52"/>
      <w:r>
        <w:rPr>
          <w:rtl w:val="true"/>
        </w:rPr>
        <w:t>[</w:t>
      </w:r>
      <w:r>
        <w:rPr>
          <w:rtl w:val="true"/>
        </w:rPr>
        <w:t xml:space="preserve">حکم خروج المطلّقة من بيتها </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 وفيهما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أين تعتدّ؟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بيتها، لا تخرج، وإن أرادت زيارةً خرجت بعد نصف الليل ولا تخرج نهاراً، وليس لها أن تحجّ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المتوفى عنها زوجها أكذلك هي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وتحجّ إن شاءت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بعد نصف الليل ورجعت قبل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خرجت قبل نصف الليل ورجعت بعد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النسخ كما هو فيهما، ولعله من النساخ</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الشيخان في الصحيح عن سعد بن أبي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طلّق الرجل امرأته طلاقاً لا يملك فيه الرجعة فقد بانت منه ساعة طلّقها، وملكت نفسها ولا سبيل له عليها، وتعتدّحيث شاءت 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نفقة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بُيُوتِهِنَّ ولا يَخْرُجْنَ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بذلك التي تطلّق تطليقةً بعد تطليقةً فتلك التي لا تخرج ولا تخرج حتى تطلّق الثالثة، فإذا طلّقت بانت منه ولا نفقة لها، والمرأة التي يطلّقها الرجل تطليقة ثم يدعها حتى يخلو أجلها، فهذه أيضاً تقعد في منزل زوجها، ولها النفقة والسكنى حتى تنقضي عدّتها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للمطلّقة أن تخرج إلّا بإذن زوجها حتى تنقضي عدّتها ثلاثة قروء، أو ثلاثة أشهر إن لم تحض</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والقوي كالصحيح عن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المطلّقة ثلاثة قروء أو ثلاثة أشهر إن لم تكن تحيض</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تعتدّ في بيتها ولا ينبغي لها أن تخرج حتى تنقضي عدّتها، وعدّتها ثلاثة قروء أو ثلاثة أشهر إلّا أن تكون تحيض</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أبي بصير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المطلّقة أين 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بيتها إذا كان طلاقاً له عليها رجعة، ليس له أن يخرجها، ولا لها أن تخرج حتى تنقضي عدّتها</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أيضاً مثله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تحج وتشهد الحقوق</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تحجّ في عدّتها إن طابت نفس زوجها</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تعتدّفي بيتها وتظهر له زينتها لعلّ الله يحدث بعد ذلك أمراً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تعتدّ المطلّقة فى بيتها ولا ينبغي لزوجها إخراجها ولا تخرج هي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المطلّقة تشوّف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ما كان له عليها رجعة ولا يستأذن عليها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وَاتَّقُوا اللهَ رَبَّكُمْ لا تُخْرِجُوهُنَّ مِنْ بُيُوتِهِنَّ وَلَا يَخْرُجْنَ إِلَّا أَنْ يَأْتِينَ بِفَاحِشَةٍ 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تزني فتخرج ويقام عليها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عن إسحاق بن عمار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أين 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بيت زوجها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زرارة، عن أبي عبد الله المطلّقة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تكتحل وتختضب وتطيب وتلبس ما شاءت من الثياب،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لعلها أن تقع في نفسه فيراجعها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للمطلّقة أن تخرج إلّا بإذن زوجها حتى تنقضي عدّتها ثلاثة قروء أو ثلاثة أشهر إن لم تحض</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أنسب بالفاحشة المبيّنة ممّا رواه الشيخان في القوي عن محمد بن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تُخْرِجُوهُنَّ مِنْ بُيُوتِهِنَّ وَلا يَخْرُجْنَ إِلَّا أَنْ يَأْتِينَ بِفَاحِشَةٍ مُبَيِّنَةٍ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بالفاحشة المبينة أن تؤذي أهل زوجها، فإذا فعلت فإن شاء أن يخرجها من قبل أن </w:t>
      </w:r>
      <w:bookmarkStart w:id="54" w:name="pg20223_229949"/>
    </w:p>
    <w:p>
      <w:pPr>
        <w:pStyle w:val="BookText"/>
        <w:rPr/>
      </w:pPr>
      <w:bookmarkEnd w:id="54"/>
      <w:r>
        <w:rPr>
          <w:rFonts w:eastAsia="IRNazanin" w:cs="IRNazanin"/>
          <w:color w:val="111111"/>
          <w:sz w:val="28"/>
          <w:szCs w:val="28"/>
          <w:lang w:bidi="fa-IR"/>
        </w:rPr>
        <w:t>4760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طلقها زوجها ولم يجر عليها النفقة للعدة وهي ،محتاجة، هل يجوز لها أن تخرج وتبيت عن منزلها للعمل والحاجة؟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بذلك إذا علم الله الصحة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تنقضي عدّتها فعل</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أذاها لأهل الرجل وسوء خلقها</w:t>
      </w:r>
      <w:r>
        <w:rPr>
          <w:rFonts w:eastAsia="IRNazanin" w:cs="IRNazanin"/>
          <w:color w:val="111111"/>
          <w:sz w:val="28"/>
          <w:szCs w:val="28"/>
          <w:rtl w:val="true"/>
          <w:lang w:bidi="fa-IR"/>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أدناها لئلّا ينافي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الله الصحة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كانت صادقة في الضرورة ولم يكن لها ميل إلى الفساد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973806_2320776876"/>
      <w:bookmarkStart w:id="56" w:name="_Toc19"/>
      <w:bookmarkEnd w:id="55"/>
      <w:r>
        <w:rPr>
          <w:rtl w:val="true"/>
        </w:rPr>
        <w:t>[</w:t>
      </w:r>
      <w:r>
        <w:rPr>
          <w:rtl w:val="true"/>
        </w:rPr>
        <w:t xml:space="preserve">حكم الطلاق الثلاث في مجلس </w:t>
      </w:r>
      <w:r>
        <w:rPr>
          <w:rtl w:val="true"/>
        </w:rPr>
        <w:t>]</w:t>
      </w:r>
      <w:bookmarkEnd w:id="5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المصنف لم يذكر حكم طلاق البدعة من الثلاث وغيره، والظاهر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طالق طالق فلا ريب ظاهراً في وقوع الواحدة منها مع الشرائط، وأمّا الطلاق المرسل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ثلاثاً أو اثنتين فاختلف الأصحاب فيها، والأكثر على وقوع الواحدة منها، ويشكل بأن الواحدة غير مقصودة، ولا يكفي كونها مقصودة في ضمن الثلاث، كما هو شأن كل مطلق في ضمن المقيد، وهي شبيهة زيد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معدوم التاج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المتعارضة ظاهرةً يمكن حمل ما ورد بالصحة على الأول، وبالعدم على الثاني، فمنها ما تقدّم الأخبار الدالة بظواهرها على البطلان وإن احتمل بعضها صحة الواحدة، كحسنة ابن بكير وأخبار الردّ إلى كتاب الله، فإن الواحد منها موافق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الشيخان في الصحيح عن أبي بصير الأسدي ومحمد بن علي الحلبي وعمر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ثلاثاً في غير عدة إن كانت على طهر فواحدة وإن لم تكن على طهر فليس بشيء</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ثلاثاً في مجلس وهي طاهر،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واحدة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الذي يطلّق في حال طهر في مجلس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واحدة</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عمرو بن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طلّق امرأةً مرةً أو مائةً فإنما هي واحدة، وقد كان يبلغنا عنك وعن آبائك أنهم كانوا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مرّة أو مائة مرة فإنما هي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كما بلغكم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الموثق كالصحيح عن بكير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طلّقها للعدّة أكثر من واحدة فليس الفضل على الواحدة بطلاق</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التي يطلّق على حال طهر في مجلس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واحدة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محمد الوابشي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ولّى أمر امرأته رجلاً وأمره أن یطلّقها على السنّة فطلقها ثلاثاً في مقعد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إلى السنة، فإذا مضت ثلاثة أشهر أو ثلاثة قروء فقد بانت بواحدة</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سعيد الأموي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الأموي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ثلاثاً في مقعد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فأراه قد لزمه، وأما أبي فكان يرى ذلك واحدة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طلق عبد الله بن عمر امرأته ثلاثاً فجعلها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فردّها إلى الكتاب والسنة</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غريب لما تقدّم أنّ امرأته كانت حائضاً، والظاهر أنه وقع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يدلّ على العدم فما رواه الشيخ في 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طلّق ثلاثاً في مجلس فليس بشيء، ومن خالف كتاب الله ردّ إلى كتاب الله وذكر طلاق ابن عمر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علي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عبد الله بن محمد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روى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یطلّق امرأته ثلاثاً بكلمة واحدة على طهر بغير جماع بشاهدين أنه يلزمه تطليقة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أخطئ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يلزمه الطلاق ويردّ إلى الكتاب والسنة إن شاء الله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والمطلّقات ثلاثاً فإنّهن ذوات أزواج</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أسامة الحناط </w:t>
      </w:r>
      <w:r>
        <w:rPr>
          <w:rStyle w:val="FootnoteAnchor"/>
          <w:rtl w:val="true"/>
        </w:rPr>
        <w:footnoteReference w:id="1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قريباً لي أو صهراً لي حلف إن خرجت امرأته من الباب فهي طالق ثلاثاً، فخرجت فقد دخل صاحبها منها ما شاء الله من المشقة فأمرني أن أسألك، فأصغى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فليمسكها ليس بشيء ثمَّ التفت إلى القوم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يأمرونها أن تزوّج ولها زوج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الحسن بن زياد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تشهد لمن طلّق ثلاثاً في مجلس واحد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والمطلّقات ثلاثاً في مجلس فإنّهنّ ذوات أزواج</w:t>
      </w:r>
      <w:r>
        <w:rPr>
          <w:rFonts w:eastAsia="IRNazanin" w:cs="IRNazanin"/>
          <w:color w:val="111111"/>
          <w:sz w:val="28"/>
          <w:szCs w:val="28"/>
          <w:rtl w:val="true"/>
          <w:lang w:bidi="fa-IR"/>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أيضاً في القوي عن حفص بن البختري مثله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إسحاق بن عمار في الرجل يريد تزويج المرأة وقد طلقت ثلاثاً كيف يصنع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يدعها حتى تطهر ثم يأتي زوجها ومعه رجلان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 فلانة ؟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تركها ثلاثة أشهر ثمَّ خطبها إلى نفسها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شعيب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مواليك يقرئك السلام وقد أراد أن يتزوج امرأةً وقد وافقته وأعجبه بعض شأنها، وكان لها زوج فطلقها ثلاثاً على غير السنّة، وقد كره أن يقدم على تزويجها حتى يستأمرك فتكون أنت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الفرج وأمر الفرج شديد ومنه يكون الولد ونحن نحتاط فلا نتزوجها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فيجمع بين الأخبار تارةً بأنّ أخبار البطلان محمولة على الطلاق المرسل، وأخبار الصحة على غيره، كما تقدّم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ويشعر به ما رواه الشيخ في الموثق عن إسحاق بن عمار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قبل أن يدخل بها ثلاثاً في كلمة واحدة فقد بانت منه، ولا ميراث بينهما ولا رجعة، ولا تحل له حتى تنكح زوجاً غيره،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طالق، هي طالق، هي طالق فقد بانت منه بالأولى، وهو خاطب من الخطاب إن شاءت نكحته نكاحاً جديداً وإن شاءت لم تفعل</w:t>
      </w:r>
      <w:r>
        <w:rPr>
          <w:rFonts w:eastAsia="IRNazanin" w:cs="IRNazanin"/>
          <w:color w:val="111111"/>
          <w:sz w:val="28"/>
          <w:szCs w:val="28"/>
          <w:rtl w:val="true"/>
          <w:lang w:bidi="fa-IR"/>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الجزء الأول وقع تقيّةً، ويمكن أن يكون الوقوع بالنظر إلى من يعتقد الثلاث لكنه تبين به للفرق بين الصيغتين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أبي أيوب الخزّاز،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فجاء رجل فسأله فقال رجل طلّق امرأته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ثمَّ جاء رجل من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تطليقة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آخر فقال رجل طلّق امرأته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يرى أن من طلّق امرأته ثلاثاً حرمت عليه وأنا أرى أن من طلّق امرأته ثلاثاً على السنة فقد بانت منه، ورجل طلّق امرأته ورجل طلّق امرأته ثلاثاً على غير طهر ثلاثاً وهى على طهر فإنما هي و فليس بشيء</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أكثر العامة مع روايتهم حديث ابن عمر يرون أنّ الطلاق في الحيض صحيح، بل الغالب إيقاعهم الطلاق في الحيض على رغم الشيعة، ورأيت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بعض الأصحاب بأنّ الأحاديث التي فيها عدم الوقوع تحمل على عدم وقوع الثلاث ولا ينافي وقوع الواحدة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إبراهيم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أصحابنا وأتاني الجواب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فهمت ما ذكرت من أمر ابنتك فزوّجها، فأصلح الله لك ما تحبّ صلاحه، فأما ما ذكرت من حنثه بطلاقها غير مرة فانظر يرحمك الله فإن كان ممن يتولانا ويقول بقولنا فلا طلاق عليه، لأنه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 أمراً جهله، وإن كان ممن لا يتولّانا ولا يقول بقولنا فاختلعها منه فإنّه إنما نوى الفراق بعينه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الهيثم بن أبي مسروق،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العلويّين ممن كان ينتقصه،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مقيم على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وكيف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قد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طلّقها وذاك دينه فحرمت عليه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عبد الرحمن البصري،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طلّقت على غير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تتزوّج هذه المرأة ولا تترك بغير زوج</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لغير عدة ثم أمسك عنها حتى انقضت عدّتها هل يصلح لي أن أتزوجها؟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المرأة بغير زوج</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أبي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 عنّي أنّ من طلّق امرأته ثلاثاً في مجلس واحد فقد بانت منه</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التقيّة أظهر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عبد الأعلى،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یطلّق امرأته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مستخفّاً بالطلاق ألزمته ذلك</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محمد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تزويج المطلقات ثلاثاً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طلاقكم لا يحلّ لغيركم وطلاقهم يحلّ لكم؛ لأنّكم لا ترون الثلاث شيئاً وهم يوجبونها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محمد بن سماعة عن عبد الله بن جبلة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غير واحد من أصحاب علي بن أبي حمزة، عن علي بن أبي حمزة 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المطلّقة على غير السنّة أيتزوجها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من ذلك ما ألزموه أنفسهم وتزوّجوهم فلا بأس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الحسن وسمعت جعفر بن سماعة وسئل عن امرأة طلّقت على غير السنّة ألي أن أتزوجها؟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تعلم أن علي بن حنظلة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والمطلقات ثلاثاً على غير السنّة فإنّهنّ ذوات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رواية علي بن أبي حمزة أوسع على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من ذلك ما ألزموه أنفسهم وتزوجوهم فإنّه لا بأس بذلك</w:t>
      </w:r>
      <w:r>
        <w:rPr>
          <w:rFonts w:eastAsia="IRNazanin" w:cs="IRNazanin"/>
          <w:color w:val="111111"/>
          <w:sz w:val="28"/>
          <w:szCs w:val="28"/>
          <w:rtl w:val="true"/>
          <w:lang w:bidi="fa-IR"/>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التفويض أو الاستحباب</w:t>
      </w:r>
      <w:r>
        <w:rPr>
          <w:rFonts w:eastAsia="Amiri" w:cs="Amiri" w:ascii="Amiri" w:hAnsi="Amiri"/>
          <w:color w:val="111111"/>
          <w:sz w:val="28"/>
          <w:szCs w:val="28"/>
          <w:rtl w:val="true"/>
          <w:lang w:bidi="ar-SA"/>
        </w:rPr>
        <w:t xml:space="preserve">. </w:t>
      </w:r>
      <w:bookmarkStart w:id="57" w:name="pg20223_229958"/>
    </w:p>
    <w:p>
      <w:pPr>
        <w:pStyle w:val="Heading2"/>
        <w:numPr>
          <w:ilvl w:val="1"/>
          <w:numId w:val="1"/>
        </w:numPr>
        <w:rPr/>
      </w:pPr>
      <w:bookmarkStart w:id="58" w:name="__RefHeading___Toc4973808_2320776876"/>
      <w:bookmarkStart w:id="59" w:name="_Toc20"/>
      <w:bookmarkEnd w:id="57"/>
      <w:bookmarkEnd w:id="58"/>
      <w:r>
        <w:rPr>
          <w:rtl w:val="true"/>
        </w:rPr>
        <w:t>باب طلاق العدّة</w:t>
      </w:r>
      <w:bookmarkEnd w:id="59"/>
    </w:p>
    <w:p>
      <w:pPr>
        <w:pStyle w:val="Heading3"/>
        <w:numPr>
          <w:ilvl w:val="2"/>
          <w:numId w:val="1"/>
        </w:numPr>
        <w:rPr/>
      </w:pPr>
      <w:bookmarkStart w:id="60" w:name="__RefHeading___Toc4973810_2320776876"/>
      <w:bookmarkStart w:id="61" w:name="_Toc21"/>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طلاق العدّة هو أنّه إذا أراد الرّجل أن يطلّق امرأته طلّقها على طهر من غیر جماع بشاهدین عدلين، ثمّ يراجعها من يومه ذلك أو بعد ذلك قبل أن تحيض، ويشهد على رجعتها حتى تحيض، فإذا خرجت من حيضها طلّقها تطليقة أخرى من غير جماع، ويشهد على ذلك ثمّ يراجعها متى شاء قبل أن تحيض، ويشهد على رجعتها ويواقعها وتكون معه إلى أن تحيض الحيضة الثّانية، فإذا خرجت من حيضتها طلقها الثالثة، وهي طاهر من غير جماع ويشهد على ذلك، فإن فعل ذلك فقد بانت منه ولا تحل له حتى تنكح زوجاً غيره، وأدنى المراجعة أن يقبلها أو ينكر الطلاق، فيكون إنكار الطلاق ،مراجعة وتجوز المراجعة بغير شهود كما يجوز التزويج، وإنّما تكره المراجعة بغير شهود من جهة الحدود والمواريث والسلطان، ومن طلّق امرأته للعدّة ثلاثاً واحدةً بعد واحدة</w:t>
      </w:r>
    </w:p>
    <w:p>
      <w:pPr>
        <w:pStyle w:val="BookText"/>
        <w:rPr/>
      </w:pPr>
      <w:r>
        <w:rPr>
          <w:rFonts w:ascii="Amiri" w:hAnsi="Amiri" w:eastAsia="Amiri" w:cs="Amiri"/>
          <w:color w:val="111111"/>
          <w:sz w:val="28"/>
          <w:sz w:val="28"/>
          <w:szCs w:val="28"/>
          <w:rtl w:val="true"/>
          <w:lang w:bidi="ar-SA"/>
        </w:rPr>
        <w:t>باب طلاق العدة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جميع ذلك في ضمن الأخبار، والذي يترتّب عليه أنها تحرم في التاسعة بخلاف طلاق السنّة، فإنّها لا تحرم أبداً إذا تخلل في كل ثالثة زوج غيره ه إجماعاً، وبدونه على الخلاف وتقدّم الأخبار في الحرمة المؤبدة في التاسعة في النكاح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وصفت، فتزوّجت المرأة زوجاً آخر ولم يدخل بها فطلّقها أو مات عنها قبل الدخول بها فاعتدت المرأة، لم يجز لزوجها الأوّل أن يتزوّجها حتى يتزوجها رجل آخر ويدخل بها ويذوق عسيلتها ثم یطلّقها أو يموت عنها فتعتدّمنه، ثمّ إن أراد الأوّل أن يتزوجها فعل، فإن تزوجها رجل متعة ودخل بها ، وفارقها أو مات عنها لم يحل لزوجها الأوّل أن يتزوج بها حتى يتزوجها رجل آخر تزويجاً بتاتاً ويدخل بها، فتكون قد دخلت في مثل ما خرجت منه ثمّ یطلّقها أو يموت عنها وتعتدّمنه، ثم إن أراد الأوّل أن يتزوجها ،فعل، فإن تزوّجها عبد فهو أحد الأزواج، وكلّ من طلّق امرأته للعدة فنكحت زوجاً غيره ثم تزوّجها ثمّ طلّقها للعدة فنکحت زوجاً غيره ثمّ تزوّجها ثم طلقها للعدة فقد بانت منه، ولا تحل له بعد تسع تطليقات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المفضّل بن صالح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یطلّق حتى إذا كادت أن يخلو أجلها راجعها ثم طلّقها، يفعل ذلك ثلاث مرات، فنهى الله عزّوجلّ عن ذلك</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المفضل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ويدلّ على حرمة الضرار، بل أمسكوهن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فأمسكوهن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بمعروف أو فارقوهن بمعروف، وظاهره وقوع الطلاق كذلك وإن أثم</w:t>
      </w:r>
      <w:r>
        <w:rPr>
          <w:rFonts w:eastAsia="Amiri" w:cs="Amiri" w:ascii="Amiri" w:hAnsi="Amiri"/>
          <w:color w:val="111111"/>
          <w:sz w:val="28"/>
          <w:szCs w:val="28"/>
          <w:rtl w:val="true"/>
          <w:lang w:bidi="ar-SA"/>
        </w:rPr>
        <w:t xml:space="preserve">. </w:t>
      </w:r>
      <w:bookmarkStart w:id="62" w:name="pg20223_229960"/>
    </w:p>
    <w:p>
      <w:pPr>
        <w:pStyle w:val="BookText"/>
        <w:rPr/>
      </w:pPr>
      <w:bookmarkEnd w:id="62"/>
      <w:r>
        <w:rPr>
          <w:rFonts w:eastAsia="IRNazanin" w:cs="IRNazanin"/>
          <w:color w:val="111111"/>
          <w:sz w:val="28"/>
          <w:szCs w:val="28"/>
          <w:lang w:bidi="fa-IR"/>
        </w:rPr>
        <w:t>4762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البزنطيّ عن عبد الكريم بن عمرو عن الحسن بن زياد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للرّجل أن يطلّق امرأته ثم يراجعها وليس له فيها حاجةٌ ثمّ یطلّقها، فهذا الضّرار الذي نهى الله عزّوجلّ عنه إلّا أن یطلّق ثم يراجع وهو ينوي الإمساك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القاسم بن الربيع الصّحّاف عن محمد بن سنان أنّ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إليه فيما كتب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الطلاق ثلاثاً لما فيه من المهلة فيما بين الواحدة إلى الثلاث، لرغبة تحدث، أو سكون غضب إن كان وليكن ذلك تخويفاً وتأديباً للنساء وزجراً لهنّ عن معصية أزواجهن، فاستحقت المرأة الفرقة والمباينة؛ لدخولها فيما لا ينبغي من ترك طاعة زوجها، وعلة تحريم المرأة بعد تسع تطليقات فلا تحلّ له عقوبة؛ لئلا يستخف بالطلاق ولا يستضعف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وهو كالسابق</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973812_2320776876"/>
      <w:bookmarkStart w:id="64" w:name="_Toc22"/>
      <w:bookmarkEnd w:id="63"/>
      <w:r>
        <w:rPr>
          <w:rtl w:val="true"/>
        </w:rPr>
        <w:t>[</w:t>
      </w:r>
      <w:r>
        <w:rPr>
          <w:rtl w:val="true"/>
        </w:rPr>
        <w:t xml:space="preserve">ما ورد في علة تحريم المطلّقة بعد تسع طلقات </w:t>
      </w:r>
      <w:r>
        <w:rPr>
          <w:rtl w:val="true"/>
        </w:rPr>
        <w:t>]</w:t>
      </w:r>
      <w:bookmarkEnd w:id="6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الربيع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المصنف يعتقد صحة الخبر عن محمد بن سنان لقرائن حصلت له، وإن ضعّفه الأصحاب </w:t>
      </w:r>
      <w:r>
        <w:rPr>
          <w:rStyle w:val="FootnoteAnchor"/>
          <w:rtl w:val="true"/>
        </w:rPr>
        <w:footnoteReference w:id="206"/>
      </w:r>
      <w:r>
        <w:rPr>
          <w:rFonts w:ascii="Amiri" w:hAnsi="Amiri" w:eastAsia="Amiri" w:cs="Amiri"/>
          <w:color w:val="111111"/>
          <w:sz w:val="28"/>
          <w:sz w:val="28"/>
          <w:szCs w:val="28"/>
          <w:rtl w:val="true"/>
          <w:lang w:bidi="ar-SA"/>
        </w:rPr>
        <w:t xml:space="preserve">، ويحتمل أن يكون باعتقاده ثقةً وكان المصنف أقرب وأعلم من أصحاب الرجال بأحوالهم من غيره </w:t>
      </w:r>
    </w:p>
    <w:p>
      <w:pPr>
        <w:pStyle w:val="BookText"/>
        <w:rPr/>
      </w:pPr>
      <w:r>
        <w:rPr>
          <w:rFonts w:ascii="Amiri" w:hAnsi="Amiri" w:eastAsia="Amiri" w:cs="Amiri"/>
          <w:color w:val="111111"/>
          <w:sz w:val="28"/>
          <w:sz w:val="28"/>
          <w:szCs w:val="28"/>
          <w:rtl w:val="true"/>
          <w:lang w:bidi="ar-SA"/>
        </w:rPr>
        <w:t>وليكون ناظراً في أموره متيقّظاً معتبراً وليكون يأساً لهما من الاجتماع بعد تسع تطليقات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التي من أجلها لا تحل المطلّقة للعدة لزوجها حتى تنكح زوجاً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إنّما أذن في الطلاق مرتين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وليكون ناظراً في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ليتفكر أن الله تعالى لم يدعه سدئ مهملاً يفعل ما يشاء، بل راعى تعالى أمور نكاحه وطلاقة وأدبه 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وليكون يأساً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قرّر الله تعالى التحريم لأن يكونا آيسين من الاجتماع بعد التسع، فإن كانت الكراهة بينهما بمرتبة لا تقبل العلاج وإلا فليلاحظ وليتدبّر أنه إذا وقع التسع لا يمكن العلاج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ورواه المصنف في الموثق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المطلّقة للعدة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بمفهومه على أنّ طلاق السنّة لا يحتاج إلى المحلل، لكن المفهوم ضعیف، سيّما مثل هذا المفهوم الدائر بين اللقب والوصف، مع احتماله أن يكون المراد بالعدة الطهر الذي لم يجامع فيه ليدل على أنّ غيره باطل لا يحتاج إلى محلّل، والغرض من هذه العلة أنّ الله تعالى رخص فى طلاقين بأن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ولم يرخص في الزائد إلّا على سبيل الضرورة، وهذه نكتة </w:t>
      </w:r>
      <w:bookmarkStart w:id="65" w:name="pg20223_229962"/>
    </w:p>
    <w:p>
      <w:pPr>
        <w:pStyle w:val="BookText"/>
        <w:rPr/>
      </w:pPr>
      <w:bookmarkEnd w:id="65"/>
      <w:r>
        <w:rPr>
          <w:rFonts w:ascii="Amiri" w:hAnsi="Amiri" w:eastAsia="Amiri" w:cs="Amiri"/>
          <w:color w:val="111111"/>
          <w:sz w:val="28"/>
          <w:sz w:val="28"/>
          <w:szCs w:val="28"/>
          <w:rtl w:val="true"/>
          <w:lang w:bidi="ar-SA"/>
        </w:rPr>
        <w:t>التّطليقة الثّالثة، فلد خوله فيما كره الله عزّوجلّ له من الطّلاق الثّالث حرّمها عليه، فلا تحلّ له حتى تنكح زوجاً غيره لئلا يوقع النّاس الاستخفاف بالطّلاق ولا يضارّوا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للعدّة إذا رأت أوّل قطرة من الدم الثالث بانت من زوجها ولم تحل له حتى تنكح زوجاً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موسى بن بكر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ثلاثاً ليس لها نفقة على زوجها ولا سكنى إنما ذلك للتي لزوجها عليها 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يتفطن لها العامة ولم يذكروها في تفاسيرهم وتحيّروا في معنى الآية، فتدبر</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4973814_2320776876"/>
      <w:bookmarkStart w:id="67" w:name="_Toc23"/>
      <w:bookmarkEnd w:id="66"/>
      <w:r>
        <w:rPr>
          <w:rtl w:val="true"/>
        </w:rPr>
        <w:t>[</w:t>
      </w:r>
      <w:r>
        <w:rPr>
          <w:rtl w:val="true"/>
        </w:rPr>
        <w:t xml:space="preserve">عدم النفقة للمطلقة ثلاثاً </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لم يذكر، ورواه الشيخان في القوي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ورويا في الموثق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ثلاثاً على السنّة هل لها سكنى أو نفقة؟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10"/>
      </w:r>
      <w:bookmarkStart w:id="68" w:name="pg20223_229963"/>
    </w:p>
    <w:p>
      <w:pPr>
        <w:pStyle w:val="Heading2"/>
        <w:numPr>
          <w:ilvl w:val="1"/>
          <w:numId w:val="1"/>
        </w:numPr>
        <w:rPr/>
      </w:pPr>
      <w:bookmarkStart w:id="69" w:name="__RefHeading___Toc4973816_2320776876"/>
      <w:bookmarkStart w:id="70" w:name="_Toc24"/>
      <w:bookmarkEnd w:id="68"/>
      <w:bookmarkEnd w:id="69"/>
      <w:r>
        <w:rPr>
          <w:rtl w:val="true"/>
        </w:rPr>
        <w:t>باب طلاق الغائب</w:t>
      </w:r>
      <w:bookmarkEnd w:id="70"/>
    </w:p>
    <w:p>
      <w:pPr>
        <w:pStyle w:val="Heading3"/>
        <w:numPr>
          <w:ilvl w:val="2"/>
          <w:numId w:val="1"/>
        </w:numPr>
        <w:rPr/>
      </w:pPr>
      <w:bookmarkStart w:id="71" w:name="__RefHeading___Toc4973818_2320776876"/>
      <w:bookmarkStart w:id="72" w:name="_Toc25"/>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ألها سكنى أو نفقة؟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حبلى هي؟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سكنى ولا نفقة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بصير، عن أبي عبد الله أنه سئل عن المطلّقة ثلاثاً ألها سكنى ونفقة؟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المطلّقة ثلاثاً على العدّة لها سكنى أو نفقة؟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فيحمل على الحمل لما تقدّم، ولما رواه في 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المطلّقة ثلاثاً ألها النفقة والسكني؟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أحبلى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طلاق الغائب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ولا يمكن في السفر رعايته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ظنّ الخروج من طهر المواقعة بزمان وجعله بمنزلة العلم </w:t>
      </w:r>
    </w:p>
    <w:p>
      <w:pPr>
        <w:pStyle w:val="BookText"/>
        <w:rPr/>
      </w:pPr>
      <w:r>
        <w:rPr>
          <w:rFonts w:eastAsia="IRNazanin" w:cs="IRNazanin"/>
          <w:color w:val="111111"/>
          <w:sz w:val="28"/>
          <w:szCs w:val="28"/>
          <w:lang w:bidi="fa-IR"/>
        </w:rPr>
        <w:t>4766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الحسن بن محبوب عن أبي حمزة الثمالي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يا فلان إلى امرأتي بطلاقها،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إلى عبدي بعتقه، أيكون ذلك طلاقاً أو عتقاً؟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طلاق ولا عتق حتى ينطق به اللّسان أو يخطه بيده وهو يريد الطلاق أو العتق ويكون ذلك منه بالأهلة والشهور ويكون غائباً عن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بالدخول في طهر غير المواقعة ويختلف ذلك بحسب عادات النساء، فلذلك وردت الأخبار فيه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يخطه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الكتابة إذا أريد بها الطلاق يقع بشرط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بمحضر العدلين مراعياً لمضي، زمان يمكن فيه انتقالها من طهر إلى آخر، فإن علم عادتها بأنها في العشرة الأولى من الشهر فبمضيّها يجوز الطلاق، وإن علم أنها تكون في شهر مرّة فبمضي شهر، وإن علم اضطرابها بأنها في كل ثلاثة أشهر أو ستة أشهر تحيض مرّةً فبانقضائهما ومضيّهما، فإن كان الطلاق في أول الهلال فيراعي الأهلة، وإن كان في وسطه فيراعي الثلاثين على الظاهر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النسخ المعتبرة من الكافي والتهذيب بالدال أي كانت الكتابة بمحضر العدلين، وحمله الأصحاب على الضرورة </w:t>
      </w:r>
      <w:r>
        <w:rPr>
          <w:rStyle w:val="FootnoteAnchor"/>
          <w:rtl w:val="true"/>
        </w:rPr>
        <w:footnoteReference w:id="217"/>
      </w:r>
      <w:r>
        <w:rPr>
          <w:rFonts w:ascii="Amiri" w:hAnsi="Amiri" w:eastAsia="Amiri" w:cs="Amiri"/>
          <w:color w:val="111111"/>
          <w:sz w:val="28"/>
          <w:sz w:val="28"/>
          <w:szCs w:val="28"/>
          <w:rtl w:val="true"/>
          <w:lang w:bidi="ar-SA"/>
        </w:rPr>
        <w:t xml:space="preserve">بأن كان المطلق أخرس، فحينئذ يقوم </w:t>
      </w:r>
      <w:bookmarkStart w:id="73" w:name="pg20223_229965"/>
    </w:p>
    <w:p>
      <w:pPr>
        <w:pStyle w:val="BookText"/>
        <w:rPr/>
      </w:pPr>
      <w:bookmarkEnd w:id="73"/>
      <w:r>
        <w:rPr>
          <w:rFonts w:ascii="Amiri" w:hAnsi="Amiri" w:eastAsia="Amiri" w:cs="Amiri"/>
          <w:color w:val="111111"/>
          <w:sz w:val="28"/>
          <w:sz w:val="28"/>
          <w:szCs w:val="28"/>
          <w:rtl w:val="true"/>
          <w:lang w:bidi="ar-SA"/>
        </w:rPr>
        <w:t>وإذا أراد الغائب أن يطلّق امرأته، فحدّ غيبته التي إذا غابها كان له أن يطلّق متى شاء أقصاه خمسة أشهر أو ستّة أشهر، وأوسطه ثلاثة أشهر، وأدناه 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روى صفوان بن يحيى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الغائب الذي یطلّق كم غيبته؟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أشهر أو ستة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فيه دون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الكتابة مقام النطق، لأنّ طلاق الأخرس بالإشارة وهي أقوى أنواعها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يظهر من المصنف أنه يجوز ذلك للغائب كما هو ظاهر الرواية، والاحتياط مع المشهور بأن لا يوقعه كذلك، ولو أوقعه فالاحتياط في الرجوع أو بطلاق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روياه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كتب بطلاق امرأته أو بعتق غلامه ثم بدا له فمحاه،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بطلاق ولا عتاق حتى يتكلّم به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4973820_2320776876"/>
      <w:bookmarkStart w:id="75" w:name="_Toc26"/>
      <w:bookmarkEnd w:id="74"/>
      <w:r>
        <w:rPr>
          <w:rtl w:val="true"/>
        </w:rPr>
        <w:t>[</w:t>
      </w:r>
      <w:r>
        <w:rPr>
          <w:rtl w:val="true"/>
        </w:rPr>
        <w:t xml:space="preserve">ما ورد في حد غيبة الغائب في صحة طلاقه </w:t>
      </w:r>
      <w:r>
        <w:rPr>
          <w:rtl w:val="true"/>
        </w:rPr>
        <w:t>]</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الظاهر أن المصنف جمع بين الأخبار بأنّ الشهر يكفي، وحمل الزائد عليه على الاستحباب، ويمكن أن يكون مراده الاختلاف بحسب عادات النساء، كما ذكر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صفوان بن يحيى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p>
    <w:p>
      <w:pPr>
        <w:pStyle w:val="BookText"/>
        <w:rPr/>
      </w:pPr>
      <w:r>
        <w:rPr>
          <w:rFonts w:eastAsia="IRNazanin" w:cs="IRNazanin"/>
          <w:color w:val="111111"/>
          <w:sz w:val="28"/>
          <w:szCs w:val="28"/>
          <w:lang w:bidi="fa-IR"/>
        </w:rPr>
        <w:t>4768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أبي حمزة عن إسحاق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إذا أراد أن یطلّق امرأته تركها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كالشيخ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 النسخ المعتبرة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ورواه الكليني في الموثق كالصحيح عن محمد بن أبي حمزة وحسين بن عثمان عن إسحاق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الصحيح عن حسين بن عثمان، عن إسحاق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إذا أراد أن یطلّقها تركها شهراً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إذا خرج من منزله إلى السفر فليس له أن یطلّق حتى يمضي ثلاثة أشهر</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ورويا في الحسن كالصحيح عن 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بعض النسخ ابن بكير وهو غلط لأنّ راويه زرارة، ولم يعهد رواية ابن بكير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علي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بالأهلة والشهور</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الجمع ثلاثة، فالأحوط أن لا یطلّق إلّا بعد مضي ثلاثة أشهر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أيضاً في الموثق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مضى له شهر </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سرّاً من أهلها وهي في منزل أهلها، وقد أراد أن یطلّقها وليس يصل إليها فيعلم طمئها إذا طمئت، ولا يعلم بطهرها إذا طهرت،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مثل الغائب عن أهله، یطلّقها بالأهلة والشهور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يصل إليها الأحيان والأحيان لا يصل إليها فيعلم حالها، كيف یطلّقها؟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مضى له شهر لا يصل إليها فيه یطلّقها إذا نظر إلى غرّة الشهر الآخر بشهود، ويكتب الشهر الذي یطلّقها فيه ويشهد على طلاقها رجلين، فإذا مضى ثلاثة أشهر فقد بانت منه وهو خاطب من الخطاب، وعليه نفقتها في تلك الثلاثة الأشهر التي تعتدّ فيها</w:t>
      </w:r>
      <w:r>
        <w:rPr>
          <w:rFonts w:eastAsia="IRNazanin" w:cs="IRNazanin"/>
          <w:color w:val="111111"/>
          <w:sz w:val="28"/>
          <w:szCs w:val="28"/>
          <w:rtl w:val="true"/>
          <w:lang w:bidi="fa-IR"/>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الشهر كافٍ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الحسن بن علي بن كيسان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أسأله عن رجل له امرأة من نساء هؤلاء العامة وأراد أن یطلّقها وقد كتمت حيضها وطهرها مخافة الطلاق،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يعتزلها ثلاثة أشهر ویطلّقها</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على الاستحباب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وستجيء الأخبار الصحيحة أنّ الغائب يطلّق على كل حال، أى وإن صادف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 الحيض، لا أنه یطلّقها وإن علم أنّها 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ورويا في الحسن كالصحيح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له أربع نسوة طلّق واحدةً منهن وهو غائب عنهن؟ متى يجوز له أن يتزوّج؟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تسعة أشهر وفيها أجلان فساد الحيض وفساد الحمل</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يمكن أن تكون مسترابة، وأن تكون حاملاً والتسعة تكفي لهما، وظاهره أنّ أكثر الحمل تسعة أشهر، ويمكن أن يكون ذلك بناءً على الغالب وسيجيء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وهو غائب،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طلاقه على كل حال وتعتدّامرأته من يوم طلقها</w:t>
      </w:r>
      <w:r>
        <w:rPr>
          <w:rFonts w:eastAsia="IRNazanin" w:cs="IRNazanin"/>
          <w:color w:val="111111"/>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أنه بعد مضي شهر للجمع بين الأخبار، ويمكن أن يكون التربص مستحباً، كما ذهب إليه جماعة كثيرة من الأصحاب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الحسن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بعض موالينا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عارفة أحدث زوجها فهرب عن البلاد فتبع الزوج بعض أهل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طلقت وأما رددتك ؟ فطلقها ومضى الرجل على وجهه فما ترى للمرأة؟ فكتب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تزوجي يرحمك الله</w:t>
      </w:r>
      <w:r>
        <w:rPr>
          <w:rFonts w:eastAsia="IRNazanin" w:cs="IRNazanin"/>
          <w:color w:val="111111"/>
          <w:sz w:val="28"/>
          <w:szCs w:val="28"/>
          <w:rtl w:val="true"/>
          <w:lang w:bidi="fa-IR"/>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العمل بخبر الواحد مع القرينة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وهو غائب في بلدة أخرى، وأشهد على طلاقها رجلين ثم إنّه راجعها قبل انقضاء العدّة ولم يشهد على الرجعة ثمَّ إنه قدم عليها بعد انقضاء العدة وقد تزوجت رجلاً، فأرسل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كنت راجعتك قبل انقضاء العدّة ولم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سبيل له عليها؛ لأنه قد أقرّ بالطلاق وادّعى الرجعة بغير بينة فلا سبيل له عليها، ولذلك ينبغي لمن طلّق أن يشهد، ولمن راجع أن يشهد على الرجعة كما أشهد على الطلاق وإن كان أدركها قبل أن تزوّج كان خاطباً من الخطاب</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سليمان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وهو غائب، وأشهد على طلاقها ثم قدم فأقام مع المرأة أشهراً لم يعلمها بطلاقها، ثمَّ إنّ المرأة ادّعت الحبل،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طلقتك وأشهدت على طلاقك،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الولد ولا يقبل قوله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حجّاج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في سفر، فلمّا دخل المصر جاء معه بشاهدين، فلمّا استقبلته امرأته على الباب أشهدهما على طلاقها،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يقع بها طلاق</w:t>
      </w:r>
      <w:r>
        <w:rPr>
          <w:rFonts w:eastAsia="IRNazanin" w:cs="IRNazanin"/>
          <w:color w:val="111111"/>
          <w:sz w:val="28"/>
          <w:szCs w:val="28"/>
          <w:rtl w:val="true"/>
          <w:lang w:bidi="fa-IR"/>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لعدم مراعاة الطهر</w:t>
      </w:r>
      <w:r>
        <w:rPr>
          <w:rFonts w:eastAsia="Amiri" w:cs="Amiri" w:ascii="Amiri" w:hAnsi="Amiri"/>
          <w:color w:val="111111"/>
          <w:sz w:val="28"/>
          <w:szCs w:val="28"/>
          <w:rtl w:val="true"/>
          <w:lang w:bidi="ar-SA"/>
        </w:rPr>
        <w:t xml:space="preserve">. </w:t>
      </w:r>
      <w:bookmarkStart w:id="76" w:name="pg20223_229970"/>
    </w:p>
    <w:p>
      <w:pPr>
        <w:pStyle w:val="Heading2"/>
        <w:numPr>
          <w:ilvl w:val="1"/>
          <w:numId w:val="1"/>
        </w:numPr>
        <w:rPr/>
      </w:pPr>
      <w:bookmarkStart w:id="77" w:name="__RefHeading___Toc4973822_2320776876"/>
      <w:bookmarkStart w:id="78" w:name="_Toc27"/>
      <w:bookmarkEnd w:id="76"/>
      <w:bookmarkEnd w:id="77"/>
      <w:r>
        <w:rPr>
          <w:rtl w:val="true"/>
        </w:rPr>
        <w:t>باب طلاق الغلام</w:t>
      </w:r>
      <w:bookmarkEnd w:id="78"/>
    </w:p>
    <w:p>
      <w:pPr>
        <w:pStyle w:val="BookText"/>
        <w:rPr/>
      </w:pP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الغلام ولم يحتلم وصدقته،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للسّنّة ووضع الصدقة في موضعها وحقها فلا بأس وهو جائز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القوي كالصحيح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الرجل عن امرأته سنةً أو سنتين أو أكثر ثمَّ قدم وأراد طلاقها وكانت حائضاً تركها حتى تظهر ثم یطلّقها</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طلاق الغلام</w:t>
      </w:r>
    </w:p>
    <w:p>
      <w:pPr>
        <w:pStyle w:val="BookText"/>
        <w:rPr/>
      </w:pPr>
      <w:r>
        <w:rPr>
          <w:rFonts w:ascii="Amiri" w:hAnsi="Amiri" w:eastAsia="Amiri" w:cs="Amiri"/>
          <w:color w:val="111111"/>
          <w:sz w:val="28"/>
          <w:sz w:val="28"/>
          <w:szCs w:val="28"/>
          <w:rtl w:val="true"/>
          <w:lang w:bidi="ar-SA"/>
        </w:rPr>
        <w:t xml:space="preserve">وأنّه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الشيخان في الموثق كالصحيح عن سماعة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رواه الكليني في الحسن كالصحيح عن ابن أبي عمير عن بعض رجاله،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 الصبي إذا بلغ عشر سنين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عن محمد بن يعقوب، عن محمد بن يحيى عن أحمد بن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الحسين جميعاً، عن ابن فضال عن ابن بكير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 الصبيّ إذا بلغ عشر سنين</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هكذا في النسخ التي عندنا، بل ذكر أولاً خبر سماعة ثم روى في القوي كالصحيح عن أبي الصباح الكناني،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طلاق الصبي بشيء</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في الموثق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طلاق الصبيّ ولا السكران</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في القوي عن 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طلاق الغلام ووصينه وصدقته إن لم يحتلم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 الصحيحة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 الغلام إذا كان قد عقل ووصيته وصدقته وإن لم يحتلم</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السند الأول </w:t>
      </w:r>
      <w:r>
        <w:rPr>
          <w:rStyle w:val="FootnoteAnchor"/>
          <w:rtl w:val="true"/>
        </w:rPr>
        <w:footnoteReference w:id="241"/>
      </w:r>
      <w:r>
        <w:rPr>
          <w:rFonts w:ascii="IRNazanin" w:hAnsi="IRNazanin" w:eastAsia="IRNazanin"/>
          <w:color w:val="111111"/>
          <w:sz w:val="28"/>
          <w:sz w:val="28"/>
          <w:szCs w:val="28"/>
          <w:rtl w:val="true"/>
          <w:lang w:bidi="fa-IR"/>
        </w:rPr>
        <w:t>عن ابن بكير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242"/>
      </w:r>
      <w:r>
        <w:rPr>
          <w:rFonts w:ascii="IRNazanin" w:hAnsi="IRNazanin" w:eastAsia="IRNazanin"/>
          <w:color w:val="111111"/>
          <w:sz w:val="28"/>
          <w:sz w:val="28"/>
          <w:szCs w:val="28"/>
          <w:rtl w:val="true"/>
          <w:lang w:bidi="fa-IR"/>
        </w:rPr>
        <w:t xml:space="preserve">، ثم ذكر حديث ابن أبي عمیر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79" w:name="pg20223_229972"/>
    </w:p>
    <w:p>
      <w:pPr>
        <w:pStyle w:val="Heading2"/>
        <w:numPr>
          <w:ilvl w:val="1"/>
          <w:numId w:val="1"/>
        </w:numPr>
        <w:rPr/>
      </w:pPr>
      <w:bookmarkStart w:id="80" w:name="__RefHeading___Toc4973824_2320776876"/>
      <w:bookmarkStart w:id="81" w:name="_Toc28"/>
      <w:bookmarkEnd w:id="79"/>
      <w:bookmarkEnd w:id="80"/>
      <w:r>
        <w:rPr>
          <w:rtl w:val="true"/>
        </w:rPr>
        <w:t>باب طلاق المعتوه</w:t>
      </w:r>
      <w:bookmarkEnd w:id="81"/>
    </w:p>
    <w:p>
      <w:pPr>
        <w:pStyle w:val="Heading3"/>
        <w:numPr>
          <w:ilvl w:val="2"/>
          <w:numId w:val="1"/>
        </w:numPr>
        <w:rPr/>
      </w:pPr>
      <w:bookmarkStart w:id="82" w:name="__RefHeading___Toc4973826_2320776876"/>
      <w:bookmarkStart w:id="83" w:name="_Toc29"/>
      <w:bookmarkEnd w:id="82"/>
      <w:r>
        <w:rPr>
          <w:rtl w:val="true"/>
        </w:rPr>
        <w:t>اشارة</w:t>
      </w:r>
      <w:bookmarkEnd w:id="83"/>
    </w:p>
    <w:p>
      <w:pPr>
        <w:pStyle w:val="BookText"/>
        <w:rPr/>
      </w:pPr>
      <w:r>
        <w:rPr>
          <w:rFonts w:eastAsia="IRNazanin" w:cs="IRNazanin"/>
          <w:color w:val="111111"/>
          <w:sz w:val="28"/>
          <w:szCs w:val="28"/>
          <w:lang w:bidi="fa-IR"/>
        </w:rPr>
        <w:t>4770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عبد الكريم بن عمرو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المعتوه الزائل العقل أيجوز؟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وعن المرأة إذا كانت كذلك يجوز بيعها وصدقتها؟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 نظر أولاً إلى سند ابن بكير وذكر متن ابن أبي عمير سهواً لاتّصالهما، أو كان نسخته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الأخبار بأنّ ما وقع من الصحة محمول على المميز والعدم على غيره، لحديث ابن بكير وستجيء الأخبار في باب الوصايا في جواز وصيته وصدقته وعتقه إذا بلغ عشر سنين وعمل به بعض الأصحاب </w:t>
      </w:r>
      <w:r>
        <w:rPr>
          <w:rStyle w:val="FootnoteAnchor"/>
          <w:rtl w:val="true"/>
        </w:rPr>
        <w:footnoteReference w:id="244"/>
      </w:r>
      <w:r>
        <w:rPr>
          <w:rFonts w:ascii="Amiri" w:hAnsi="Amiri" w:eastAsia="Amiri" w:cs="Amiri"/>
          <w:color w:val="111111"/>
          <w:sz w:val="28"/>
          <w:sz w:val="28"/>
          <w:szCs w:val="28"/>
          <w:rtl w:val="true"/>
          <w:lang w:bidi="ar-SA"/>
        </w:rPr>
        <w:t>ولم يعمل به أكثر أصحابنا المتأخرين لضعف الأخبار، والاحتياط ظاهر لا 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طلاق المعتوه</w:t>
      </w:r>
    </w:p>
    <w:p>
      <w:pPr>
        <w:pStyle w:val="Heading3"/>
        <w:numPr>
          <w:ilvl w:val="2"/>
          <w:numId w:val="1"/>
        </w:numPr>
        <w:rPr/>
      </w:pPr>
      <w:bookmarkStart w:id="84" w:name="__RefHeading___Toc4973828_2320776876"/>
      <w:bookmarkStart w:id="85" w:name="_Toc30"/>
      <w:bookmarkEnd w:id="84"/>
      <w:r>
        <w:rPr>
          <w:rtl w:val="true"/>
        </w:rPr>
        <w:t xml:space="preserve">[ </w:t>
      </w:r>
      <w:r>
        <w:rPr>
          <w:rtl w:val="true"/>
        </w:rPr>
        <w:t xml:space="preserve">عدم صحة طلاق غير العاقل وحكم طلاق وليه عنه </w:t>
      </w:r>
      <w:r>
        <w:rPr>
          <w:rtl w:val="true"/>
        </w:rPr>
        <w:t>]</w:t>
      </w:r>
      <w:bookmarkEnd w:id="8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كمنصور، من عَتَه إذا نقص عقله وجنّ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الكريم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والكليني في القوي عنه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الشيخ نقل عن الفقيه بعنوان عبد الملك بن عمرو </w:t>
      </w:r>
      <w:r>
        <w:rPr>
          <w:rStyle w:val="FootnoteAnchor"/>
          <w:rtl w:val="true"/>
        </w:rPr>
        <w:footnoteReference w:id="246"/>
      </w:r>
      <w:r>
        <w:rPr>
          <w:rFonts w:ascii="Amiri" w:hAnsi="Amiri" w:eastAsia="Amiri" w:cs="Amiri"/>
          <w:color w:val="111111"/>
          <w:sz w:val="28"/>
          <w:sz w:val="28"/>
          <w:szCs w:val="28"/>
          <w:rtl w:val="true"/>
          <w:lang w:bidi="ar-SA"/>
        </w:rPr>
        <w:t>، وهو سهو أيضاً، ويدلّ على عدم صحّة طلاقه إذا كان زائل العقل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حماد بن عيسى عن شعيب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المعتوه يجوز طلاقه؟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الذاهب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إذا طلّق عنه وليّه، فأما أن یطلّق هو فلا، وتصديق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صفوان بن يحيى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يعرف رأيه مرّةً وينكره أخرى، يجوز طلاق وليه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هو لا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حد الطلاق ولا يؤمن عليه إن طلّق اليوم أن يقول غداً لم أطلق،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بمنزلة الإمام يعني الولي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نقله عن هناء وهو مجرب عن الشيخ فيما لم يذكر طريقه إليه فهو من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w:t>
      </w:r>
      <w:r>
        <w:rPr>
          <w:rStyle w:val="FootnoteAnchor"/>
          <w:rtl w:val="true"/>
        </w:rPr>
        <w:footnoteReference w:id="248"/>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طلاق الوليّ عنه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أيضاً عن أبي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الأحمق الذاهب العقل يجوز طلاق وليه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لا یطلّق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إن طلّق هو أن يقول غداً لم أطلّق، أو لا يحسن أن یطلّق،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وليه إلّا بمنزلة السلطان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خالد القماط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طلاق المعتوه،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 عنه وليه، فإني أراه بمنزلة الإمام عليه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المعتوه الذي لا يحسن أن یطلّق، یطلّق عنه وليه على السنة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ثلاثاً في مقعد؟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إلى السنّة، فإذا مضت ثلاثة أشهر أو ثلاثة قروء فقد بانت بواحدة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وبكير ومحمد بن مسلم وبريد وفضيل بن يسار وإسماعيل الأزرق ومعمر بن يحيى،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المدله، وهما بمعنى زائل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ليس له طلاق ولا عنقه عتق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السكوني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جائز إلّا طلاق المعتوه أو الصبي أو مبرسم أو مجنون أو مكره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طلاق المعتوه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 قلت الأحمق الذاهب 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كذلك يجوز بيعها وشراؤها؟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86" w:name="pg20223_229975"/>
    </w:p>
    <w:p>
      <w:pPr>
        <w:pStyle w:val="Heading2"/>
        <w:numPr>
          <w:ilvl w:val="1"/>
          <w:numId w:val="1"/>
        </w:numPr>
        <w:rPr/>
      </w:pPr>
      <w:bookmarkStart w:id="87" w:name="__RefHeading___Toc4973830_2320776876"/>
      <w:bookmarkStart w:id="88" w:name="_Toc31"/>
      <w:bookmarkEnd w:id="86"/>
      <w:bookmarkEnd w:id="87"/>
      <w:r>
        <w:rPr>
          <w:rtl w:val="true"/>
        </w:rPr>
        <w:t>باب طلاق التي لم يدخل بها</w:t>
      </w:r>
      <w:bookmarkEnd w:id="88"/>
    </w:p>
    <w:p>
      <w:pPr>
        <w:pStyle w:val="Heading3"/>
        <w:numPr>
          <w:ilvl w:val="2"/>
          <w:numId w:val="1"/>
        </w:numPr>
        <w:rPr/>
      </w:pPr>
      <w:bookmarkStart w:id="89" w:name="__RefHeading___Toc4973832_2320776876"/>
      <w:bookmarkStart w:id="90" w:name="_Toc32"/>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وحكم المتوفّى عنها زوجها قبل الدّخول وبعده</w:t>
      </w:r>
    </w:p>
    <w:p>
      <w:pPr>
        <w:pStyle w:val="BookText"/>
        <w:rPr/>
      </w:pPr>
      <w:r>
        <w:rPr>
          <w:rFonts w:eastAsia="IRNazanin" w:cs="IRNazanin"/>
          <w:color w:val="111111"/>
          <w:sz w:val="28"/>
          <w:szCs w:val="28"/>
          <w:lang w:bidi="fa-IR"/>
        </w:rPr>
        <w:t>4773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محمد بن الفضيل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قبل أن يدخل بها فلها نصف مهرها،</w:t>
      </w:r>
    </w:p>
    <w:p>
      <w:pPr>
        <w:pStyle w:val="BookText"/>
        <w:rPr/>
      </w:pPr>
      <w:r>
        <w:rPr>
          <w:rFonts w:ascii="IRNazanin" w:hAnsi="IRNazanin" w:eastAsia="IRNazanin"/>
          <w:color w:val="111111"/>
          <w:sz w:val="28"/>
          <w:sz w:val="28"/>
          <w:szCs w:val="28"/>
          <w:rtl w:val="true"/>
          <w:lang w:bidi="fa-IR"/>
        </w:rPr>
        <w:t>وفي الحسن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طلاق السكران والصبي والمعتوه والمغلوب على عقله ومن لم يتزوّج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قبل 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يظهر من الأخبار السابقة أنه يجوز طلاق الوليّ عن الأحمق وإن لم يصل إلى حد الجنون،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إن طلّق هو أن يقول غداً لم أطلق أو لا يحسن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طلاق الإمام بل الحاكم الفقيه، فإنه بمنزلة الإمام، بل استدل به علی جواز طلاق الوليّ عن الصبي، وفيه إشكال لعدم الاعتبار بمنصوص العلة ولعلّه يكون لخصوصه مدخل كما هنا فإنّ المجنون والأحمق لا يرجى زوال عذرهما غالباً بخلاف الصبي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طلاق التي لم يدخل بها</w:t>
      </w:r>
    </w:p>
    <w:p>
      <w:pPr>
        <w:pStyle w:val="BookText"/>
        <w:rPr/>
      </w:pPr>
      <w:r>
        <w:rPr>
          <w:rFonts w:ascii="Amiri" w:hAnsi="Amiri" w:eastAsia="Amiri" w:cs="Amiri"/>
          <w:color w:val="111111"/>
          <w:sz w:val="28"/>
          <w:sz w:val="28"/>
          <w:szCs w:val="28"/>
          <w:rtl w:val="true"/>
          <w:lang w:bidi="ar-SA"/>
        </w:rPr>
        <w:t>وحكم المتوفّى عنها زوجها قبل الدخول وبعده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 لكنّ الظاهر أنه أخذه من كتابه أو كتاب أبي </w:t>
      </w:r>
    </w:p>
    <w:p>
      <w:pPr>
        <w:pStyle w:val="BookText"/>
        <w:rPr/>
      </w:pPr>
      <w:r>
        <w:rPr>
          <w:rFonts w:ascii="Amiri" w:hAnsi="Amiri" w:eastAsia="Amiri" w:cs="Amiri"/>
          <w:color w:val="111111"/>
          <w:sz w:val="28"/>
          <w:sz w:val="28"/>
          <w:szCs w:val="28"/>
          <w:rtl w:val="true"/>
          <w:lang w:bidi="ar-SA"/>
        </w:rPr>
        <w:t xml:space="preserve">وإن لم يكن سمّى لها مهراً فمتاع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وَعَلَى الْمُقْتِرِ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لها عدّةٌ تتزوج من شاءت 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الصباح الكناني، ويدلّ على أنه إذا طلّق قبل الدخول وسمّى لها مهراً فلها نصف المسمّى، وإن لم يسمّ مهراً فلها المتعة،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﴿وَمَتَّعُوهُنَّ عَلَى الْمُوسِعِ قَدَرُهُ وعَلَى الْمُقْتِرِ قَدَرُهُ مَتَاعًا بِالْمَعْرُوفِ حَقًّا عَلَى الْمُحْسِنِينَ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أنّه ليس لها عدّة تتزوج من شاءت من ساعتها، لما سيجيء من الآية، ولما رواه الشيخان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من الماء</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بكراً ثم طلّقها قبل أن يدخل بها ثلاث تطليقات كل شهر تطليقةً،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 منه في التطليقة الأولى واثنتان فضل، وهو خاطب يتزوجها متى شاءت وشاء بمهر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يراجعها إذا طلقها تطليقةً قبل أن يمضي ثلاثة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يكون له أن يراجعها لو كان دخل بها أولاً ، فأما قبل أن يدخل بها فلا رجعة له عليها، قد بانت منه ساعة طلّقها</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وفي الموثق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فطلقها قبل أن يدخل بها فليس عليها عدة، وتزوج من شاءت من ساعتها وتبينها تطليقةً واحدة</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p>
    <w:p>
      <w:pPr>
        <w:pStyle w:val="BookText"/>
        <w:rPr/>
      </w:pPr>
      <w:r>
        <w:rPr>
          <w:rFonts w:ascii="IRNazanin" w:hAnsi="IRNazanin" w:eastAsia="IRNazanin"/>
          <w:color w:val="111111"/>
          <w:sz w:val="28"/>
          <w:sz w:val="28"/>
          <w:szCs w:val="28"/>
          <w:rtl w:val="true"/>
          <w:lang w:bidi="fa-IR"/>
        </w:rPr>
        <w:t xml:space="preserve">وفي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قبل أن يدخل بها فليس عليها عدة تزوّج من ساعتها إن شاءت وتبينها تطليقةً واحدةً وإن كان فرض لها مهراً فلها نصف ما فرض</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ابن مسكان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قبل أن يدخل بها تطليقةً واحدةً فقد بانت منه، وتزوّج من ساعتها إن شاءت</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جميل،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طلقت المرأة التي لم يدخل بها، بانت بتطليقة واحدة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إذا طلّق امرأته ولم يدخل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بانت منه وتزوج إن شاءت من ساعتها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كالشيخ </w:t>
      </w:r>
      <w:r>
        <w:rPr>
          <w:rStyle w:val="FootnoteAnchor"/>
          <w:rtl w:val="true"/>
        </w:rPr>
        <w:footnoteReference w:id="264"/>
      </w:r>
      <w:r>
        <w:rPr>
          <w:rFonts w:ascii="Amiri" w:hAnsi="Amiri" w:eastAsia="Amiri" w:cs="Amiri"/>
          <w:color w:val="111111"/>
          <w:sz w:val="28"/>
          <w:sz w:val="28"/>
          <w:szCs w:val="28"/>
          <w:rtl w:val="true"/>
          <w:lang w:bidi="ar-SA"/>
        </w:rPr>
        <w:t xml:space="preserve">، وإن عدوه ضعيفاً لنقل الأخبار التي </w:t>
      </w:r>
      <w:bookmarkStart w:id="91" w:name="pg20223_229978"/>
    </w:p>
    <w:p>
      <w:pPr>
        <w:pStyle w:val="BookText"/>
        <w:rPr/>
      </w:pPr>
      <w:bookmarkEnd w:id="91"/>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طَلَّقْتُمُوهُنَّ مِنْ قَبْلِ أَنْ تَمَسُّوهُنَّ فَمَا لَكُمْ عَلَيْهِنَّ مِنْ عِدَّةٍ تَعْتَدُّونَها فَمَتَّعُوهُنَّ وَسَبِّحُوهُنَّ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متّعوهنّ أي جمّلوهنّ بما قدرتم عليه من ،معروف فإنّهنّ يرجعن بكآبة ووحشة وهم عظيم، وشماتة من أعدائهن، فإنّ الله عزّوجل كريم يستحيي ويحب أهل الحياء، إن أكرمكم أشدكم إكراماً لحلائلهم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متعة المطلّقة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لجابر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أسرار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 ولو كان كما ذكره أصحاب الرجال لما نقل عنه المشايخ العظام، ولما حكموا بصحة أخباره، مع أنهم أقرب إليهم من ابن الغضائري وغيره، ويمكن أن يكون النقل عن كتاب جابر، وهو وأمثاله كانوا</w:t>
      </w:r>
    </w:p>
    <w:p>
      <w:pPr>
        <w:pStyle w:val="BookText"/>
        <w:rPr/>
      </w:pPr>
      <w:r>
        <w:rPr>
          <w:rFonts w:ascii="IRNazanin" w:hAnsi="IRNazanin" w:eastAsia="IRNazanin"/>
          <w:color w:val="111111"/>
          <w:sz w:val="28"/>
          <w:sz w:val="28"/>
          <w:szCs w:val="28"/>
          <w:rtl w:val="true"/>
          <w:lang w:bidi="fa-IR"/>
        </w:rPr>
        <w:t>من مشايخ الإجازة، وأمرهم سهل، مع تواتر الكتب، فلو كانوا تساهلوا فيه كان سهلاً، مع أن هذا الخبر تفسير للآية المحكمة الصريحة الدلالة، ولا يحتاج إلى التفسير، لكن كان دأب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يفسّروا المحكمات من عند أنفسهم فكيف بالمتشابهات</w:t>
      </w:r>
      <w:r>
        <w:rPr>
          <w:rFonts w:eastAsia="IRNazanin" w:cs="IRNazanin"/>
          <w:color w:val="111111"/>
          <w:sz w:val="28"/>
          <w:szCs w:val="28"/>
          <w:rtl w:val="true"/>
          <w:lang w:bidi="fa-IR"/>
        </w:rPr>
        <w:t>.</w:t>
      </w:r>
    </w:p>
    <w:p>
      <w:pPr>
        <w:pStyle w:val="Heading3"/>
        <w:numPr>
          <w:ilvl w:val="2"/>
          <w:numId w:val="1"/>
        </w:numPr>
        <w:rPr/>
      </w:pPr>
      <w:bookmarkStart w:id="92" w:name="__RefHeading___Toc4973834_2320776876"/>
      <w:bookmarkStart w:id="93" w:name="_Toc33"/>
      <w:bookmarkEnd w:id="92"/>
      <w:r>
        <w:rPr>
          <w:rtl w:val="true"/>
        </w:rPr>
        <w:t xml:space="preserve">[ </w:t>
      </w:r>
      <w:r>
        <w:rPr>
          <w:rtl w:val="true"/>
        </w:rPr>
        <w:t xml:space="preserve">متعة المطلّقة فريضة </w:t>
      </w:r>
      <w:r>
        <w:rPr>
          <w:rtl w:val="true"/>
        </w:rPr>
        <w:t>]</w:t>
      </w:r>
      <w:bookmarkEnd w:id="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 والكليني عنه في الحسن كالصحيح، لكنّ الشيخ روى عنه عن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والكليني عنه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متعة المطلّقة فريضة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البزنطي ممن أجمع عليه العصابة جعلوا مراسيله كالمسانيد، مع أنّ المصنف أيضاً غيّر الأسلوب، كما يفعل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التمتيع للمطلّقة التي لم يدخل بها ولم يفرض لها مهر واجب، بظاهر الآية والأخبار، وأما المدخول بها فإن فرض لها المهر فلها المسمّى وإن لم يسم لها مهر فمهر المثل، وأطلق عليهما التمتيع أيضاً، ويمكن أن يكون التمتيع بغير المهر ويكون مستحبّاً، وقال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وإن أمكن أن يكون اللام للعهد، ويكون المراد من ذكر قبل هذه الآية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68"/>
      </w:r>
      <w:r>
        <w:rPr>
          <w:rFonts w:ascii="Amiri" w:hAnsi="Amiri" w:eastAsia="Amiri" w:cs="Amiri"/>
          <w:color w:val="111111"/>
          <w:sz w:val="28"/>
          <w:sz w:val="28"/>
          <w:szCs w:val="28"/>
          <w:rtl w:val="true"/>
          <w:lang w:bidi="ar-SA"/>
        </w:rPr>
        <w:t>لكن الظاهر مما سيأتي من الأخبار أن يكون المراد غيرهن أو الأعم منهنّ ومن غيرهن، ويفهم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حَقًّا عَلَى وجوبه زائداً على ما قبله، فإنّه قال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الْمُحْسِنِينَ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فبهذا المفهوم ينبغي أن يحمل على المهر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الشيخان في الحسن كالصحيح عن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یطلّق امرأته أيمتعها؟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يحب أن يكون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المحسنين، أما يحبّ أن يكون من المتّقين؟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هذا الخبر أنّ الآية الثانية شاملة للمفوّضة أيضاً وأنّ هذه المتعة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متاعها بعد ما تنقضي عدّتها على الموسع قدره وعلى المقتر قدره وكيف لا يمتعها وهي في عدّتها ترجوه ويرجوها ويحدث الله عزّوجلّ بينهما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الرجل موسعاً عليه متع امرأته بالعبد ،والأمة والمقتر يمتع بالحنطة، والزبيب والثوب، والدراهم، وإنّ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امرأةً له طلقها بأمة، ولم یطلّق امرأةً إلّا متعها</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عبد الله بن سنان، وعن سماعة جميعاً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في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ولِلْمُطَلَّقَاتِ مَتَاعٌ بِالْمَعْرُوفِ حَقًّا عَلَى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متاعها بعد ما تنقضي عدّتها على الموسع قدره وعلى المقتر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يمتعها في عدّتها وهي ترجوه ويرجوها، ويحدث الله ما يشاء، أما إنّ الرجل الموسر يمتع المرأة بالعبد والأمة ويمتع الفقير بالحنطة، والزبيب، والثوب </w:t>
      </w:r>
      <w:bookmarkStart w:id="94" w:name="pg20223_229981"/>
    </w:p>
    <w:p>
      <w:pPr>
        <w:pStyle w:val="BookText"/>
        <w:rPr/>
      </w:pPr>
      <w:bookmarkEnd w:id="94"/>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الغنيّ يمتّع بدار أو خادم والوسط يمتع بثوب والفقير بدرهم أو 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أدناه الخمار وشبهه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والدراهم، وإنّ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 امرأة طلّقها بأمة ولم يكن یطلّق امرأة إلّا متعها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نطلع على سنده، ولكن يقرب من الأخبار المتقدّمة آنفاً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973836_2320776876"/>
      <w:bookmarkStart w:id="96" w:name="_Toc34"/>
      <w:bookmarkEnd w:id="95"/>
      <w:r>
        <w:rPr>
          <w:rtl w:val="true"/>
        </w:rPr>
        <w:t xml:space="preserve">[ </w:t>
      </w:r>
      <w:r>
        <w:rPr>
          <w:rtl w:val="true"/>
        </w:rPr>
        <w:t>تفسير قوله تعالى</w:t>
      </w:r>
      <w:r>
        <w:rPr>
          <w:rtl w:val="true"/>
        </w:rPr>
        <w:t xml:space="preserve">: </w:t>
      </w:r>
      <w:r>
        <w:rPr>
          <w:rtl w:val="true"/>
        </w:rPr>
        <w:t>والْمُطَلَّقَاتِ مَتَاعُ بِالْمَعْرُوفِ حَقًّا عَلَى الْمُتَّقِينَ</w:t>
      </w:r>
      <w:r>
        <w:rPr>
          <w:rtl w:val="true"/>
        </w:rPr>
        <w:t>) ]</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الصحيح والكليني في القوي كالصحيح عن أبي 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ما أدنى ذلك المتاع إذا كان معسراً لا يجد؟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خمار أو شبهه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يمتعها قبل أن یطلّقها، فإن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ومَتَّعُوهُنَّ عَلَى الْمُوسِعِ قَدَرُهُ وعَلَى الْمُقْتِرِ قَدَرُهُ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الظاهر من الأخبار أنّ المتعة الواجبة قبل الطلاق، وغير الواجب بعد العدّة؛ لأنّ الأولى قبل الدخول وليس فيها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يمتعها قبل أن یطلّق،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﴿وَمَتِّعُوهُنَّ عَلَى الْمُوسِعِ قَدَرُهُ وعَلَى الْمُقْتِرِ قَدَرُهُ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علي بن أحمد بن أشيم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عن المطلّقة التي لها على زوجها المتعة أيهنّ هي؟ فإنّ بعض مواليك يزعم أنها تجب للمطلقة التي قد بانت، وليس لزوجها عليها رجعة فأما التي عليها رجعة فلا متعة لها،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البائنة</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ورويا في الصحيح والموثق عن ابن مسكان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قبل أن يدخل بها فقد بانت، وتتزوج إن شاءت من ساعتها، وإن فرض لها مهراً فلها نصف المهر، وإن لم يكن فرض لها مهراً فليمتعها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قبل أن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نصف المهر، إن كان فرض شيئاً وإن لم يكن فرض لها </w:t>
      </w:r>
    </w:p>
    <w:p>
      <w:pPr>
        <w:pStyle w:val="BookText"/>
        <w:rPr/>
      </w:pP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وأبو بصير وسماعة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طَلَّقْتُمُوهُنَّ مِنْ قَبْلِ أَنْ تَمَسُّوهُنَّ وَقَدْ فَرَضْتُمْ لَهُنَّ فَرِيضَةً فَنِصْفُ مَا فَرَضْتُمْ إِلَّا أَنْ يَعْفُونَ 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أو الأخ أو الرجل يوصى إليه والذي يجوز أمره في مال المرأة فيبتاع لها ويتّجر، فإذا عفا فقد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فليمتّعها على نحو ما يمتّع به مثلها من النساء</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 وأبو بصير وسماعة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والموثق كالشيخين في أبي بصير وسماعة، لكنهما روياه في الصحيح عن ابن مسكان، عن أبي بصير وفي الموثق كالصحيح عن سماعة كما في المتن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ورويا 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قبل أن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نصف المهر إن كان فرض لها شيئاً، وإن لم يكن فرض لها فليمتعها على نحو ما يمتع مثلها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يَعْفُوَ الَّذِي بِيَدِهِ عُقْدَةُ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الأب والأخ والرجل يوصى إليه، والرجل يجوز أمره في مال المرأة فيبيع لها ويشتري، فإذا عفا فقد جاز</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97" w:name="pg20223_229984"/>
    </w:p>
    <w:p>
      <w:pPr>
        <w:pStyle w:val="BookText"/>
        <w:rPr/>
      </w:pPr>
      <w:bookmarkEnd w:id="97"/>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يأخذ بعضاً ويدع بعضاً وليس له أن يدع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عبيد بن زرارة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هلك زوجها ولم يدخل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الميراث وعليها العدّة كاملةً، وإن سمّى لها مهراً</w:t>
      </w:r>
    </w:p>
    <w:p>
      <w:pPr>
        <w:pStyle w:val="BookText"/>
        <w:rPr/>
      </w:pPr>
      <w:r>
        <w:rPr>
          <w:rFonts w:ascii="Amiri" w:hAnsi="Amiri" w:eastAsia="Amiri" w:cs="Amiri"/>
          <w:color w:val="111111"/>
          <w:sz w:val="28"/>
          <w:sz w:val="28"/>
          <w:szCs w:val="28"/>
          <w:rtl w:val="true"/>
          <w:lang w:bidi="ar-SA"/>
        </w:rPr>
        <w:t xml:space="preserve">وحمل الأخ على ما لو كان وكيلاً عنها مطلقاً </w:t>
      </w:r>
      <w:r>
        <w:rPr>
          <w:rStyle w:val="FootnoteAnchor"/>
          <w:rtl w:val="true"/>
        </w:rPr>
        <w:footnoteReference w:id="283"/>
      </w:r>
      <w:r>
        <w:rPr>
          <w:rFonts w:ascii="Amiri" w:hAnsi="Amiri" w:eastAsia="Amiri" w:cs="Amiri"/>
          <w:color w:val="111111"/>
          <w:sz w:val="28"/>
          <w:sz w:val="28"/>
          <w:szCs w:val="28"/>
          <w:rtl w:val="true"/>
          <w:lang w:bidi="ar-SA"/>
        </w:rPr>
        <w:t>أو في خصوص العفو، أو على أنه يستحب لها أن تمضي ما فعله، وكذلك الأب مع البالغة وعن الصغيرة مع المصلحة، وكذلك الوصي والوكيل المطلق أو المقيد بالعفو يجوز له أيضاً، وظاهر هذه الأخبار يدلّ على أنّ لهم عقد النكاح بدون رضا المرأة، ولكن خصص بما ذكرناه، للأخبار المتقدمة في باب النكاح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في الصحيح عن رفاعة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وهو أحوط وإن كان ظاهر القرآن والأخبار أعمّ</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4973838_2320776876"/>
      <w:bookmarkStart w:id="99" w:name="_Toc35"/>
      <w:bookmarkEnd w:id="98"/>
      <w:r>
        <w:rPr>
          <w:rtl w:val="true"/>
        </w:rPr>
        <w:t>[</w:t>
      </w:r>
      <w:r>
        <w:rPr>
          <w:rtl w:val="true"/>
        </w:rPr>
        <w:t xml:space="preserve">حكم تنصيف المهر بموت الزوج قبل الدخول </w:t>
      </w:r>
      <w:r>
        <w:rPr>
          <w:rtl w:val="true"/>
        </w:rPr>
        <w:t>]</w:t>
      </w:r>
      <w:bookmarkEnd w:id="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ورواه الشيخان في الموثق كالصحيح </w:t>
      </w:r>
      <w:r>
        <w:rPr>
          <w:rStyle w:val="FootnoteAnchor"/>
          <w:rtl w:val="true"/>
        </w:rPr>
        <w:footnoteReference w:id="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امرأة هلك أي مات زوجها ولم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الربع أو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العدة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وعشرة أيام، وإن سمّى </w:t>
      </w:r>
    </w:p>
    <w:p>
      <w:pPr>
        <w:pStyle w:val="BookText"/>
        <w:rPr/>
      </w:pPr>
      <w:r>
        <w:rPr>
          <w:rFonts w:ascii="Amiri" w:hAnsi="Amiri" w:eastAsia="Amiri" w:cs="Amiri"/>
          <w:color w:val="111111"/>
          <w:sz w:val="28"/>
          <w:sz w:val="28"/>
          <w:szCs w:val="28"/>
          <w:rtl w:val="true"/>
          <w:lang w:bidi="ar-SA"/>
        </w:rPr>
        <w:t>فلها نصفه، وإن لم يكن سمّى لها مهراً فلا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مهراً فلها نصفه كالمطلّقة وإن لم يكن سمّى لها مهراً فلا شيء لها أي ليس لها متعة كما كانت للمطلّقة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الشيخان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يموت وتحته امرأة لم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نصف المهر، ولها الميراث كاملاً، وعليها العدّة كاملةً</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في الحسن كالصحيح والشيخ في 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دخل بها وقد فرض لها مهراً فلها نصف ما فرض لها ولها الميراث وعليها العدّة</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الشيخين ذكرا هذا الخبر في المتوفّى عنها زوجها، وليس فيه دلالة عليها إلّا من حيث العموم، والظاهر أنه كان قبله في كتاب الحلبي ما يدلّ عليه أو أخذوا منه بعض الخبر لمطلوبهم، وكثيراً ما يقع هكذا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والشيخ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 قبل أن يدخل بها، أو يموت الزوج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مات فللمرأة نصف ما فرض لها، وإن لم يكن فرض لها فلا مهر لها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والموثق عن أبي العباس والحسن الصيقل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يموت عنها زوجها قبل أن يدخل بها، قال لها نصف المهر ولها الميراث وعليها العدّة</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امرأةً ولم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هلكت أو هلك أو طلقها فلها النصف، وعليها العدة كملاً ولها الميراث</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المتوفى عنها زوجها ولم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بمنزلة المطلّقة التي لم يدخل بها، إن كان سمّى لها مهراً فلها نصفه وهي ترثه وإن لم يكن سمّى لها مهراً فلا مهر لها وهي 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عن هذا</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كالصحيح والشيخ في الموثق كالصحيح عن ابن أبي يعفور،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امرأة توفّيت قبل أن يدخل بها، ما لها من المهر وكيف ميراثها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قد فرض لها صداقاً فلها نصف المهر وهو يرثها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فرض لها صداقاً فلا صداق لها</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عن عبيد بن زرارة وفضل أبي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تزوّج امرأةً ثمَّ مات عنها وقد فرض لها الصداق؟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نصف الصداق، وترثه من كلّ شيء، وإن ماتت فهي كذلك</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عبيد بن زرارة </w:t>
      </w:r>
      <w:r>
        <w:rPr>
          <w:rStyle w:val="FootnoteAnchor"/>
          <w:rtl w:val="true"/>
        </w:rPr>
        <w:footnoteReference w:id="294"/>
      </w:r>
      <w:r>
        <w:rPr>
          <w:rFonts w:ascii="Amiri" w:hAnsi="Amiri" w:eastAsia="Amiri" w:cs="Amiri"/>
          <w:color w:val="111111"/>
          <w:sz w:val="28"/>
          <w:sz w:val="28"/>
          <w:szCs w:val="28"/>
          <w:rtl w:val="true"/>
          <w:lang w:bidi="ar-SA"/>
        </w:rPr>
        <w:t>، وقال في رجل توفّي قبل أن يدخل بامرأته،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فرض لها مهراً فلها نصف المهر وهي ترثه، وإن لم يكن فرض لها مهراً فلا مهر لها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أبي عمير عن عبد الرحمن بن الحجاج عن رجل عن 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المتوفى عنها زوجها ولم يدخل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لها نصف الصداق ولها الميراث، وعليها العدّة</w:t>
      </w:r>
      <w:r>
        <w:rPr>
          <w:rFonts w:eastAsia="IRNazanin" w:cs="IRNazanin"/>
          <w:color w:val="111111"/>
          <w:sz w:val="28"/>
          <w:szCs w:val="28"/>
          <w:rtl w:val="true"/>
          <w:lang w:bidi="fa-IR"/>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الصحيحة في أنّ لها النصف، وسيجيء أيضاً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الشيخ في 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المتوفّى عنها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يدخل بها إن كان فرض لها مهراً فلها مهرها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لها ولها الميراث وعدّتها أربعة أشهر وعشراً كعدّة التي دخل بها، وإن لم يكن فرض لها مهراً فلا مهر لها وعليها العدّة ولها الميراث</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وفي القوي عن زرارة</w:t>
      </w:r>
      <w:r>
        <w:rPr>
          <w:rStyle w:val="FootnoteAnchor"/>
          <w:rtl w:val="true"/>
        </w:rPr>
        <w:footnoteReference w:id="298"/>
      </w:r>
      <w:r>
        <w:rPr>
          <w:rFonts w:ascii="Amiri" w:hAnsi="Amiri" w:eastAsia="Amiri" w:cs="Amiri"/>
          <w:color w:val="111111"/>
          <w:sz w:val="28"/>
          <w:sz w:val="28"/>
          <w:szCs w:val="28"/>
          <w:rtl w:val="true"/>
          <w:lang w:bidi="ar-SA"/>
        </w:rPr>
        <w:t xml:space="preserve">وأبي بصير مثله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وفي 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يتزوّج المرأة فيموت عنها قبل أن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لها صداقها كاملاً، وترثه وتعتدّ أربعة أشهر وعشراً كعدة المتوفى عنها زوجها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سليمان بن خالد، وعن سماعة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المتوفى عنها زوجها ولم يدخل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فرض لها مهراً فلها مهرها وعليها العدّة ولها الميراث وعدّتها أربعة أشهر وعشراً، وإن لم يكن فرض لها مهراً فليس لها مهر ولها الميراث وعليها العدّة</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الصباح الكناني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توفي الرجل عن امرأته ولم يدخل بها فلها المهر كله إن كان سمّى لها مهراً، وسهمها من الميراث، وإن لم يكن سمّى لها مهراً لم يكن لها مهر وكان لها الميراث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00" w:name="pg20223_229989"/>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للمتوفى عنها زوجها سكنى ولا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w:t>
      </w:r>
      <w:r>
        <w:rPr>
          <w:rStyle w:val="FootnoteAnchor"/>
          <w:rtl w:val="true"/>
        </w:rPr>
        <w:footnoteReference w:id="303"/>
      </w:r>
      <w:r>
        <w:rPr>
          <w:rFonts w:ascii="Amiri" w:hAnsi="Amiri" w:eastAsia="Amiri" w:cs="Amiri"/>
          <w:color w:val="111111"/>
          <w:sz w:val="28"/>
          <w:sz w:val="28"/>
          <w:szCs w:val="28"/>
          <w:rtl w:val="true"/>
          <w:lang w:bidi="ar-SA"/>
        </w:rPr>
        <w:t>أن تحمل أخبار التمام على الاستحباب على الورثة، أو تحمل أخبار النقص على الاستحباب على المرأة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973840_2320776876"/>
      <w:bookmarkStart w:id="102" w:name="_Toc36"/>
      <w:bookmarkEnd w:id="101"/>
      <w:r>
        <w:rPr>
          <w:rtl w:val="true"/>
        </w:rPr>
        <w:t>[</w:t>
      </w:r>
      <w:r>
        <w:rPr>
          <w:rtl w:val="true"/>
        </w:rPr>
        <w:t xml:space="preserve">عدم وجوب النفقة للمتوفى عنها زوجها </w:t>
      </w:r>
      <w:r>
        <w:rPr>
          <w:rtl w:val="true"/>
        </w:rPr>
        <w:t>]</w:t>
      </w:r>
      <w:bookmarkEnd w:id="1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للمتوفّى عنها زوجها سكنى ولا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الشيخان 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الحبلى المتوفّى عنها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نفقة لها</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الصباح الكناني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الحامل المتوفّى عنها زوجها هل لها نفقة؟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المرأة الحامل المتوفى عنها زوجها هل لها نفقة؟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القوي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الحبلى </w:t>
      </w:r>
    </w:p>
    <w:p>
      <w:pPr>
        <w:pStyle w:val="BookText"/>
        <w:rPr/>
      </w:pPr>
      <w:r>
        <w:rPr>
          <w:rFonts w:eastAsia="IRNazanin" w:cs="IRNazanin"/>
          <w:color w:val="111111"/>
          <w:sz w:val="28"/>
          <w:szCs w:val="28"/>
          <w:lang w:bidi="fa-IR"/>
        </w:rPr>
        <w:t>4781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شهابٌ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بامرأة بألف درهم</w:t>
      </w:r>
    </w:p>
    <w:p>
      <w:pPr>
        <w:pStyle w:val="BookText"/>
        <w:rPr/>
      </w:pPr>
      <w:r>
        <w:rPr>
          <w:rFonts w:ascii="Amiri" w:hAnsi="Amiri" w:eastAsia="Amiri" w:cs="Amiri"/>
          <w:color w:val="111111"/>
          <w:sz w:val="28"/>
          <w:sz w:val="28"/>
          <w:szCs w:val="28"/>
          <w:rtl w:val="true"/>
          <w:lang w:bidi="ar-SA"/>
        </w:rPr>
        <w:t>المتوفّى عنها زوجها هل لها نفقة؟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الشيخان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 عنها زوجها ينفق عليها من ماله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 على أن الضمير راجع إلى الولد وإن لم يجر له ذكر </w:t>
      </w:r>
      <w:r>
        <w:rPr>
          <w:rStyle w:val="FootnoteAnchor"/>
          <w:rtl w:val="true"/>
        </w:rPr>
        <w:footnoteReference w:id="309"/>
      </w:r>
      <w:r>
        <w:rPr>
          <w:rFonts w:ascii="IRNazanin" w:hAnsi="IRNazanin" w:eastAsia="IRNazanin"/>
          <w:color w:val="111111"/>
          <w:sz w:val="28"/>
          <w:sz w:val="28"/>
          <w:szCs w:val="28"/>
          <w:rtl w:val="true"/>
          <w:lang w:bidi="fa-IR"/>
        </w:rPr>
        <w:t>، لما رواه الشيخان في القوي كالصحيح عن أبي الصباح الكناني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الحبلى المتوفّى عنها زوجها ينفق عليها من مال ولدها الذي في بطنها</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والحمل على الاستحباب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ألها نفقة؟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ينفق عليها من ما لها</w:t>
      </w:r>
      <w:r>
        <w:rPr>
          <w:rFonts w:eastAsia="IRNazanin" w:cs="IRNazanin"/>
          <w:color w:val="111111"/>
          <w:sz w:val="28"/>
          <w:szCs w:val="28"/>
          <w:rtl w:val="true"/>
          <w:lang w:bidi="fa-IR"/>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فيوقف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نفقة لها من مال الميت بل ينفق عليها من حصتها من الميراث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رواه الكليني في القوي كالصحيح عن ابن شهاب، والشيخ كذلك عن شهاب بن عبد ربه </w:t>
      </w:r>
      <w:r>
        <w:rPr>
          <w:rStyle w:val="FootnoteAnchor"/>
          <w:rtl w:val="true"/>
        </w:rPr>
        <w:footnoteReference w:id="312"/>
      </w:r>
      <w:r>
        <w:rPr>
          <w:rFonts w:ascii="Amiri" w:hAnsi="Amiri" w:eastAsia="Amiri" w:cs="Amiri"/>
          <w:color w:val="111111"/>
          <w:sz w:val="28"/>
          <w:sz w:val="28"/>
          <w:szCs w:val="28"/>
          <w:rtl w:val="true"/>
          <w:lang w:bidi="ar-SA"/>
        </w:rPr>
        <w:t xml:space="preserve">، فالظاهر أنّ الزيادة وقعت من نسّاخ </w:t>
      </w:r>
    </w:p>
    <w:p>
      <w:pPr>
        <w:pStyle w:val="BookText"/>
        <w:rPr/>
      </w:pPr>
      <w:r>
        <w:rPr>
          <w:rFonts w:ascii="Amiri" w:hAnsi="Amiri" w:eastAsia="Amiri" w:cs="Amiri"/>
          <w:color w:val="111111"/>
          <w:sz w:val="28"/>
          <w:sz w:val="28"/>
          <w:szCs w:val="28"/>
          <w:rtl w:val="true"/>
          <w:lang w:bidi="ar-SA"/>
        </w:rPr>
        <w:t>فأدّاها إليها، فوهبتها له وقالت أنا فيك أرغب، فطلّقها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عليها بخمسمائة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عليها بخمسمائة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الطلاق منصّف، وهبتها للزوج ولغيره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الشيخان في الموثق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امرأةً فأمهرها ألف درهم ودفعها إليها، فوهبت له خمسمائة درهم وردّتها عليه ثمَّ طلّقها قبل أن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عليه الخمسمائة درهم الباقية؛ لأنها إنما كانت لها خمسمائة درهم فهبتها إياها له ولغيره سواء</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تزوج امرأة على مائة شاة، ثمَّ ساق إليها الغنم ثمَّ طلقها قبل أن يدخل بها وقد ولدت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الغنم حملت عنده رجع بنصفها ونصف أولادها، وإن لم يكن الحمل عنده رجع بنصفها ولم يرجع من الأولاد بشيء</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أنها تملك المهر جميعاً بنفس العقد على الظاهر، وإلّا لكان يرجع بنصف الأولاد أيضاً</w:t>
      </w:r>
      <w:r>
        <w:rPr>
          <w:rFonts w:eastAsia="Amiri" w:cs="Amiri" w:ascii="Amiri" w:hAnsi="Amiri"/>
          <w:color w:val="111111"/>
          <w:sz w:val="28"/>
          <w:szCs w:val="28"/>
          <w:rtl w:val="true"/>
          <w:lang w:bidi="ar-SA"/>
        </w:rPr>
        <w:t xml:space="preserve">. </w:t>
      </w:r>
      <w:bookmarkStart w:id="103" w:name="pg20223_229992"/>
    </w:p>
    <w:p>
      <w:pPr>
        <w:pStyle w:val="BookText"/>
        <w:rPr/>
      </w:pPr>
      <w:bookmarkEnd w:id="103"/>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رئاب عن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واجبة دخل بها، أو لم يدخل بها، وتمتع قبل أن تطلق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وقضى أمير المؤمنين في امرأة توفّي عنها زوجها ولم</w:t>
      </w:r>
    </w:p>
    <w:p>
      <w:pPr>
        <w:pStyle w:val="BookText"/>
        <w:rPr/>
      </w:pPr>
      <w:r>
        <w:rPr>
          <w:rFonts w:ascii="IRNazanin" w:hAnsi="IRNazanin" w:eastAsia="IRNazanin"/>
          <w:color w:val="111111"/>
          <w:sz w:val="28"/>
          <w:sz w:val="28"/>
          <w:szCs w:val="28"/>
          <w:rtl w:val="true"/>
          <w:lang w:bidi="fa-IR"/>
        </w:rPr>
        <w:t>وفي الصحيح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بألف درهم فأعطاها عبداً له آبقاً وبردّ حبرة بالألف التي أصدقها،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رضيت بالعبد وكان قد عرفته فلا بأس إذا هي قبضت الثوب ورضيت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طلّقها قبل أن يدخل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مهر لها وتردّ عليه خمسمائة درهم، ويكون العبد لها</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يكفي للمعاوضة التراضي، وكأنها ترجع إلى البيع أو الصلح، وقد تقدّم الأخبار في ذلك في باب المهر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علي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لازمة أعم من الوجوب والاستحباب، ففي غير المدخول بها على الوجوب، وفيها على الاستحباب، أو يعم المتعة بما يشمل المهر، والاحتياط لا يترك، للآيات والأخبار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ويمتّع قبل أن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بالجملة الأخيرة على الظاهر، ويمكن التعميم بأن يكون التقديم في المدخول بها مستحبّاً</w:t>
      </w:r>
      <w:r>
        <w:rPr>
          <w:rFonts w:eastAsia="IRNazanin" w:cs="IRNazanin"/>
          <w:color w:val="111111"/>
          <w:sz w:val="28"/>
          <w:szCs w:val="28"/>
          <w:rtl w:val="true"/>
          <w:lang w:bidi="fa-IR"/>
        </w:rPr>
        <w:t>.</w:t>
      </w:r>
    </w:p>
    <w:p>
      <w:pPr>
        <w:pStyle w:val="Heading3"/>
        <w:numPr>
          <w:ilvl w:val="2"/>
          <w:numId w:val="1"/>
        </w:numPr>
        <w:rPr/>
      </w:pPr>
      <w:bookmarkStart w:id="104" w:name="__RefHeading___Toc4973842_2320776876"/>
      <w:bookmarkStart w:id="105" w:name="_Toc37"/>
      <w:bookmarkEnd w:id="104"/>
      <w:r>
        <w:rPr>
          <w:rtl w:val="true"/>
        </w:rPr>
        <w:t xml:space="preserve">[ </w:t>
      </w:r>
      <w:r>
        <w:rPr>
          <w:rtl w:val="true"/>
        </w:rPr>
        <w:t xml:space="preserve">وجوب الاعتداد على المتوفى عنها زوجها ولو مات زوجها قبل الدخول </w:t>
      </w:r>
      <w:r>
        <w:rPr>
          <w:rtl w:val="true"/>
        </w:rPr>
        <w:t>]</w:t>
      </w:r>
      <w:bookmarkEnd w:id="10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الشيخان في الموثق كالصحيح عن عبد الله بن </w:t>
      </w:r>
    </w:p>
    <w:p>
      <w:pPr>
        <w:pStyle w:val="BookText"/>
        <w:rPr/>
      </w:pPr>
      <w:r>
        <w:rPr>
          <w:rFonts w:ascii="Amiri" w:hAnsi="Amiri" w:eastAsia="Amiri" w:cs="Amiri"/>
          <w:color w:val="111111"/>
          <w:sz w:val="28"/>
          <w:sz w:val="28"/>
          <w:szCs w:val="28"/>
          <w:rtl w:val="true"/>
          <w:lang w:bidi="ar-SA"/>
        </w:rPr>
        <w:t>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حتى تعتدّ أربعة أشهر وعشرة أيّام 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تعتدّمن يوم طلّقها زوجها، والمتوفّى عنها زوجها تعتدّمن يوم يبلغها الخبر؛ لأنّ هذه تحدّ والمطلّقة لا تحدّ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تترك الزينة في تعزية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والمطلّقة لا 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فيكفيها من يوم الطلاق؛ لأن الغرض هنا استبراء الرحم بخلاف المتوفى عنها زوجها، فإنّ المطلوب هاهنا ليس استبراء الرحم فقط، بل يطلب منها التعزية رعاية لحق الزوج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وعدّة </w:t>
      </w:r>
      <w:r>
        <w:rPr>
          <w:rStyle w:val="FootnoteAnchor"/>
          <w:rtl w:val="true"/>
        </w:rPr>
        <w:footnoteReference w:id="317"/>
      </w:r>
      <w:r>
        <w:rPr>
          <w:rFonts w:ascii="Amiri" w:hAnsi="Amiri" w:eastAsia="Amiri" w:cs="Amiri"/>
          <w:color w:val="111111"/>
          <w:sz w:val="28"/>
          <w:sz w:val="28"/>
          <w:szCs w:val="28"/>
          <w:rtl w:val="true"/>
          <w:lang w:bidi="ar-SA"/>
        </w:rPr>
        <w:t>المطلّقة ثلاثة أطهار، كما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القرء هنا فعندنا أنه الطهر، لما رواه الشيخان في الصحيح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الأقراء هى الأطهار</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القرء هو ما بين الحيضتين</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القرء ما بين الحيضتين</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ربيعة الرأي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رأيي أنّ الأقراء التي سمّى الله عزّوجلّ في القرآن إنما هو الطهر بين الحيضتين،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لم يقله برأيه، ولكنه إنما بلغه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القرء الطهر يقرئ فيه الدم فيجمعه فإذا جاء المحيض دفعه</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رجل طلّق امرأته على طهر من غير جماع بشهادة عدلين،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في الحيضة الثالثة فقد انقضت عدّتها وحلّت للأزواج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أهل العراق يروون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أحق برجعتها ما لم تغتسل من الحيضة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كذبوا</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ترث وتورّث حتى ترى الدم الثالث، فإذا رأته فقد انقطع</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تبين عند أول قطرة من الحيضة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ربيعة الرأي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رأبي أنها تبين عند أول قطرة،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ما هو من رأيه إنما هو شيء بلغه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زرارة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إذا رأت الدم من الحيضة الثالثة فقد بانت منه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بسندين عن زرارة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دم رأته من الحيضة الثالثة فقد بانت منه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إسماعيل الجعفي بسندين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أحق برجعتها ما لم تقع في الدم من الحيضة الثالثة</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وفي روايته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تقع في الدم الثالث</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متى تبين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يطلع الدم من الحيضة الثالثة تملك نفسها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أن تتزوّج في تلك الحال؟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لا تمكن من نفسها حتى تظهر من الدم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تبين عند أول قطرة من الدم في القرء الأخير</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إذا طلقها زوجها متى تكون هي أملك بنفسها؟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الدم من الحيضة الثالثة فهي أملك بنفسها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عجّل الدم عليها قبل أيام قرئها؟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الدم قبل عشرة أيام فهو أملك بها، وهو من الحيضة التي طهرت منها، وإن كان الدم بعد العشرة الأيام فهو من الحيضة الثالثة، وهي أملك بنفسها</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أنّ المراد بقبل العشرة من ابتداء الدم وببعدها من انتهائها، ليتحقّق أقلّ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الطهر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سمعت ربيعة الرأي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من الحيضة الثالثة بانت منه، وإنما القرء ما بين الحيضتين، وزعم أنه إنما أخذ ذلك برأيه،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كذب، لعمري ما قال ذلك برأيه، ولكنه أخذ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فيها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من الحيضة الثالثة فقد انقضت عدّتها ولا سبيل له عليها، وإنما القرء ما بين الحيضتين، وليس لها أن تزوّج حتى تغتسل من الحيضة الثالثة</w:t>
      </w:r>
      <w:r>
        <w:rPr>
          <w:rFonts w:eastAsia="IRNazanin" w:cs="IRNazanin"/>
          <w:color w:val="111111"/>
          <w:sz w:val="28"/>
          <w:szCs w:val="28"/>
          <w:rtl w:val="true"/>
          <w:lang w:bidi="fa-IR"/>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الاستحباب </w:t>
      </w:r>
      <w:r>
        <w:rPr>
          <w:rStyle w:val="FootnoteAnchor"/>
          <w:rtl w:val="true"/>
        </w:rPr>
        <w:footnoteReference w:id="335"/>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رواه الشيخ في 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التي تحيض ويستقيم حيضها ثلاثة أقراء، وهي ثلاث حيض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تحيض ويستقيم حيضها ثلاثة أقراء، وهي ثلاث حيض</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فحملهما الشيخ بأنه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من الحيض الثالث من العدّة تجوّزاً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حملها على التقية، ويكون هذا المعنى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رفاعة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حين تحيض لصاحبها عليها رجعة؟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حتى تطهر</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الشيخ أنه ليس في الخبر الحيضة الثالثة، فيمكن أن يكون السائل توهم عدم جواز الرجوع في الحيض لئلا يدخل بها فيه،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 ويمكن أن يكون تقيةً وهذا المعنى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الصحيح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یطلّق امرأته تطليقةً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طهر من غير جماع يدعها حتى تدخل في قرئها الثالث ويحضر غسلها، ثم يراجعها ويشهد على رجعتها،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أملك بها ما لم تحلّ لها الصلاة</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الحسن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ترث و تورّث ما كان له الرجعة بين التطليقتين حتى تغتسل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وحملا على التقية؛ لأنه مذهب أكثر العامة، والأحوط أن لا تتزوج حتى تطهر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القوي عن جميل،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المستحاضة بالدم إذا كان في أيام حيضها، أو بالشهور إن سبقت إليها، فإن اشتبه فلم تعرف أيام حيضها من غيرها فإنّ ذلك لا يخفى؛ لأن دم الحيض دم عبيط حارّ، دم الاستحاضة دم أصفر بارد</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106" w:name="pg20223_229999"/>
    </w:p>
    <w:p>
      <w:pPr>
        <w:pStyle w:val="Heading3"/>
        <w:numPr>
          <w:ilvl w:val="2"/>
          <w:numId w:val="1"/>
        </w:numPr>
        <w:rPr/>
      </w:pPr>
      <w:bookmarkStart w:id="107" w:name="__RefHeading___Toc4973844_2320776876"/>
      <w:bookmarkStart w:id="108" w:name="_Toc38"/>
      <w:bookmarkEnd w:id="106"/>
      <w:bookmarkEnd w:id="107"/>
      <w:r>
        <w:rPr>
          <w:rtl w:val="true"/>
        </w:rPr>
        <w:t>[</w:t>
      </w:r>
      <w:r>
        <w:rPr>
          <w:rtl w:val="true"/>
        </w:rPr>
        <w:t xml:space="preserve">وجوب الاعتداد على المطلّقة من يوم الطلاق </w:t>
      </w:r>
      <w:r>
        <w:rPr>
          <w:rtl w:val="true"/>
        </w:rPr>
        <w:t>]</w:t>
      </w:r>
      <w:bookmarkEnd w:id="108"/>
    </w:p>
    <w:p>
      <w:p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342"/>
      </w:r>
      <w:r>
        <w:rPr>
          <w:rFonts w:ascii="IRNazanin" w:hAnsi="IRNazanin" w:eastAsia="IRNazanin"/>
          <w:color w:val="111111"/>
          <w:sz w:val="28"/>
          <w:sz w:val="28"/>
          <w:szCs w:val="28"/>
          <w:rtl w:val="true"/>
          <w:lang w:bidi="fa-IR"/>
        </w:rPr>
        <w:t xml:space="preserve">ما ذكره المصنف من أن المطلّقة تعتدّ من يوم الطلاق، فروى الشيخان في الصحيح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طلّق الرجل وهو غائب فليشهد على ذلك، فإذا مضى ثلاثة أقراء من ذلك اليوم فقد انقضت عدّتها</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وهو غائب فقامت لها البينة أنه طلقها في شهر كذا وكذا، اعتدت من اليوم الذي كان من زوجها فيه الطلاق، وإن لم يحفظ ذلك اليوم اعتدت من يوم علمت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المطلّقة یطلّقها زوجها فلا تعلم إلّا بعد 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شاهدا عدل فلا تعتدّ، وإلا فلتعتدّمن يوم يبلغها</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زرارة ومحمد بن مسلم وبريد بن معاوية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الغائب إذا طلّق 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تعتدّمن اليوم الذي طلقها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وهو غائب عنها من أيّ يوم 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أقامت لها بينة عدل أنها طلقت في يوم معلوم وتيقنت فلتعتدّمن يوم طلقت وإن لم تحفظ في أي يوم وفي أي شهر فلتعتدّفلتعتدّمن يوم يبلغها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البزنطي،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البينة أنه قد طلقها منذ كذا وكذا، فكانت عدّتها قد انقضت فقد بانت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امرأته وهو غائب متى 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قامت لها بينة أنها طلقت في يوم معلوم وشهر معلوم فلتعتدّمن يوم طلقت، وإن لم تحفظ في أي يوم وأي شهر فلتعتدّمن يوم يبلغها </w:t>
      </w:r>
      <w:r>
        <w:rPr>
          <w:rFonts w:eastAsia="IRNazanin" w:cs="IRNazanin"/>
          <w:color w:val="111111"/>
          <w:sz w:val="28"/>
          <w:szCs w:val="28"/>
          <w:rtl w:val="true"/>
          <w:lang w:bidi="fa-IR"/>
        </w:rPr>
        <w:t>»</w:t>
      </w:r>
      <w:r>
        <w:rPr>
          <w:rStyle w:val="FootnoteAnchor"/>
          <w:rtl w:val="true"/>
        </w:rPr>
        <w:footnoteReference w:id="349"/>
      </w:r>
      <w:bookmarkStart w:id="109" w:name="pg20223_230001"/>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وهو غائب فقامت البيِّنة على ذلك فعدّتها من يوم طلق</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4973846_2320776876"/>
      <w:bookmarkStart w:id="111" w:name="_Toc39"/>
      <w:bookmarkEnd w:id="110"/>
      <w:r>
        <w:rPr>
          <w:rtl w:val="true"/>
        </w:rPr>
        <w:t>[</w:t>
      </w:r>
      <w:r>
        <w:rPr>
          <w:rtl w:val="true"/>
        </w:rPr>
        <w:t xml:space="preserve">وجوب الاعتداد على المتوفى عنها زوجها من يوم يبلغها الخبر </w:t>
      </w:r>
      <w:r>
        <w:rPr>
          <w:rtl w:val="true"/>
        </w:rPr>
        <w:t>]</w:t>
      </w:r>
      <w:bookmarkEnd w:id="111"/>
    </w:p>
    <w:p>
      <w:pPr>
        <w:pStyle w:val="BookText"/>
        <w:rPr/>
      </w:pPr>
      <w:r>
        <w:rPr>
          <w:rFonts w:ascii="Amiri" w:hAnsi="Amiri" w:eastAsia="Amiri" w:cs="Amiri"/>
          <w:color w:val="111111"/>
          <w:sz w:val="28"/>
          <w:sz w:val="28"/>
          <w:szCs w:val="28"/>
          <w:rtl w:val="true"/>
          <w:lang w:bidi="ar-SA"/>
        </w:rPr>
        <w:t xml:space="preserve">وأمّا </w:t>
      </w:r>
      <w:r>
        <w:rPr>
          <w:rStyle w:val="FootnoteAnchor"/>
          <w:rtl w:val="true"/>
        </w:rPr>
        <w:footnoteReference w:id="351"/>
      </w:r>
      <w:r>
        <w:rPr>
          <w:rFonts w:ascii="IRNazanin" w:hAnsi="IRNazanin" w:eastAsia="IRNazanin"/>
          <w:color w:val="111111"/>
          <w:sz w:val="28"/>
          <w:sz w:val="28"/>
          <w:szCs w:val="28"/>
          <w:rtl w:val="true"/>
          <w:lang w:bidi="fa-IR"/>
        </w:rPr>
        <w:t>المتوفّى عنها زوجها، فروى الشيخان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يموت وتحته امرأة وهو غائب،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تعتدّمن يوم يبلغها وفاته</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ومحمد بن مسلم وبريد بن معاوية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الغائب عنها زوجها إذا توفّي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 عنها تعتدّمن يوم يأتيها الخبر؛ لأنها تحدّ عليه</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الحسن كالصحيح عن البزنطي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 عنها زوجها تعتدّ حين يبلغها، لأنها تريد أن تحدّ عليه</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يموت عنها زوجها وهو غائب فعدّتها من يوم يبلغها إن قامت البينة أو لم تقم</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ابن مسكان عن الحسن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المرأة إذا بلغها نعي زوجها قال تعتدّ من يوم يبلغها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تريد أن تحد له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المتوفى عنها زوجها وهو غائب متى 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يبلغها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إحدا كن كانت تمكث الحول إذا توفّي زوجها ثم ترمي ببعرة وراءها</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كذلك كانت في الجاهلية وابتداء الإسلام فخفف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عنها زوجها يعني وهو غائب، فقامت البينة على موته فعدّتها من يوم يأتيها الخبر أربعة أشهر وعشراً؛ لأن عليها أن تحدّ عليه في الموت أربعة أشهر وعشراً فتمسك عن الكحل والطيب والأصباغ</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محمد بن سليمان،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صارت عدّة المطلّقة ثلاث حيض أو ثلاثة أشهر وصارت عدة المتوفى عنها زوجها أربعة أشهر وعشراً؟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عدّة المطلّقة ثلاثة قروء فلاستبراء الرحم من الولد وأمّا عدّة المتوفى عنها زوجها، فإن الله تبارك وتعالى شرط للنساء شرطاً وشرط عليهن شرطاً فلم يحابهن</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شرط لهن ولم يجز </w:t>
      </w:r>
      <w:r>
        <w:rPr>
          <w:rStyle w:val="FootnoteAnchor"/>
          <w:rtl w:val="true"/>
        </w:rPr>
        <w:footnoteReference w:id="360"/>
      </w:r>
      <w:r>
        <w:rPr>
          <w:rFonts w:ascii="Amiri" w:hAnsi="Amiri" w:eastAsia="Amiri" w:cs="Amiri"/>
          <w:color w:val="111111"/>
          <w:sz w:val="28"/>
          <w:sz w:val="28"/>
          <w:szCs w:val="28"/>
          <w:rtl w:val="true"/>
          <w:lang w:bidi="ar-SA"/>
        </w:rPr>
        <w:t xml:space="preserve">فيما اشترط عليهن، أما ما شرط لهن في الإيلاء أربعة أشهر، إذ يقول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فلم يجوز لأحد أكثر من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تبارك اسمه أنه غاية صبر المرأة من الرجل، وأما ما شرط عليهن فإنّه أمرها أن تعتدّ إذا مات عنها زوجها أربعة أشهر وعشراً، فأخذ منها له عند موته ما أخذ لها منه في حياته عند إيلائه، 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يَتَرَبَّصْنَ بِأَنْفُسِهِنَّ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ولم يذكر العشرة أيام</w:t>
      </w:r>
      <w:r>
        <w:rPr>
          <w:rStyle w:val="FootnoteAnchor"/>
          <w:rtl w:val="true"/>
        </w:rPr>
        <w:footnoteReference w:id="363"/>
      </w:r>
      <w:r>
        <w:rPr>
          <w:rFonts w:ascii="Amiri" w:hAnsi="Amiri" w:eastAsia="Amiri" w:cs="Amiri"/>
          <w:color w:val="111111"/>
          <w:sz w:val="28"/>
          <w:sz w:val="28"/>
          <w:szCs w:val="28"/>
          <w:rtl w:val="true"/>
          <w:lang w:bidi="ar-SA"/>
        </w:rPr>
        <w:t xml:space="preserve">في العدة إلّا مع الأربعة أشهر، وعلم أن غاية صبر المرأة الأربعة أشهر في ترك الجماع فمن ثمَّ أوجبه عليها ولها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112" w:name="pg20223_230004"/>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العشرة أيام للاشتغال بالتعزية ولانكسار شهوتها، فكأنها غير محسوب عليها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973848_2320776876"/>
      <w:bookmarkStart w:id="114" w:name="_Toc40"/>
      <w:bookmarkEnd w:id="113"/>
      <w:r>
        <w:rPr>
          <w:rtl w:val="true"/>
        </w:rPr>
        <w:t>[</w:t>
      </w:r>
      <w:r>
        <w:rPr>
          <w:rtl w:val="true"/>
        </w:rPr>
        <w:t xml:space="preserve">عدّة الحبلى المتوفى عنها زوجها أبعد الأجلين </w:t>
      </w:r>
      <w:r>
        <w:rPr>
          <w:rtl w:val="true"/>
        </w:rPr>
        <w:t>]</w:t>
      </w:r>
      <w:bookmarkEnd w:id="114"/>
    </w:p>
    <w:p>
      <w:pPr>
        <w:pStyle w:val="BookText"/>
        <w:rPr/>
      </w:pPr>
      <w:r>
        <w:rPr>
          <w:rFonts w:ascii="Amiri" w:hAnsi="Amiri" w:eastAsia="Amiri" w:cs="Amiri"/>
          <w:color w:val="111111"/>
          <w:sz w:val="28"/>
          <w:sz w:val="28"/>
          <w:szCs w:val="28"/>
          <w:rtl w:val="true"/>
          <w:lang w:bidi="ar-SA"/>
        </w:rPr>
        <w:t>هذا إذا لم تكن حبلى، وإلا فعدّتها أبعد الأجلين من وضع الحمل والأربعة أشهر</w:t>
      </w:r>
    </w:p>
    <w:p>
      <w:pPr>
        <w:pStyle w:val="BookText"/>
        <w:rPr/>
      </w:pPr>
      <w:r>
        <w:rPr>
          <w:rFonts w:ascii="IRNazanin" w:hAnsi="IRNazanin" w:eastAsia="IRNazanin"/>
          <w:color w:val="111111"/>
          <w:sz w:val="28"/>
          <w:sz w:val="28"/>
          <w:szCs w:val="28"/>
          <w:rtl w:val="true"/>
          <w:lang w:bidi="fa-IR"/>
        </w:rPr>
        <w:t xml:space="preserve">وعشرة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المتوفى عنها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تنقضي عدّتها آخر الأجلين</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امرأة توفّي عنها زوجها وهي حبلى فولدت قبل أن تنقضي أربعة أشهر وعشر فتزوجت فقضى أن يخلّي عنها ثم لا يخطبها حتى ينقضي آخر الأجلين، فإن شاء أولياء المرأة أنكحوها، وإن شاءوا أمسكوها، فإن أمسكوها ردّوا علیه ماله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كان قبل الدخول مع الجهل بقرينة ردّ المال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الحبلى المتوفّى عنها زوجها تضع وتزوّج قبل أن يخلو أربعة أشهر، عشر،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زوجها الذي تزوّجها دخل بها فرّق بينهما، واعتدّت ما بقي من عدّتها الأولى وعدة أخرى من الأخير، وإن لم يكن دخل بها فرّق بينهما واعتدت ما بقي من عدّتها وهو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الحبلى المتوفّى عنها زوجها عدّتها آخر الأجلين</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المتوفّى عنها زوجها آخر الأجلين؛ لأن عليها أن تحدّ أربعة أشهر وعشراً، وليس عليها في الطلاق أن تحدّ</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للعمل بآية الحمل والوفاة وإعطاء كل منها حقها أيضاً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الحامل أجلها آخر الأجلين إن كانت حبلى فتمّت أربعة أشهر وعشر ولم تضع فإن عدّتها إلى أن تضع حملها، وإن كانت تضع حملها قبل أن يتمّ لها أربعة أشهر وعشر تعتدّبعد ما تضع تمام أربعة أشهر وعشراً، وذلك أبعد الأجلين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الشيخان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أين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شاءت ولا تبيت عن بيتها</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توفّي زوجها أين تعتدّ؟ في بيت زوجها تعتدّ بيت زوجها تعتدّأو حيث شاءت؟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شاءت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 أتى أم كلثوم فأخذ بيدها فانطلق بها إلى بيته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عبد الله بن سنان ومعاوية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تعتدّ في بيتها أو حيث شاءت؟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حيث شاءت،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توفّي عمر أتى أم كلثوم انطلق بها إلى بيته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تكتحل للزينة، ولا تطيب، ولا تلبس ثوباً مصبوغاً،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تبيت عن بيتها، وتقضي الحقوق، وتمتشط بغسلة، وتحج وإن كانت في عدّتها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115" w:name="pg20223_230007"/>
    </w:p>
    <w:p>
      <w:pPr>
        <w:pStyle w:val="BookText"/>
        <w:rPr/>
      </w:pPr>
      <w:bookmarkEnd w:id="115"/>
      <w:r>
        <w:rPr>
          <w:rFonts w:eastAsia="IRNazanin" w:cs="IRNazanin"/>
          <w:color w:val="111111"/>
          <w:sz w:val="28"/>
          <w:szCs w:val="28"/>
          <w:lang w:bidi="fa-IR"/>
        </w:rPr>
        <w:t>4784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محمد بن الحسن الصّفّار إلى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مات عنها زوجها وهي في عدّة منه، وهي محتاجةٌ لا تجد من ينفق عليها وهي تعمل للنّاس، هل يجوز لها أن تخرج وتعمل وتبيت عن منزلها للعمل والحاجة في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وما تجعله المرأة في شعرها عند الامتشاط، وما يغسل به الرأس من خطمي ونحوه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المراد هنا على الظاهر</w:t>
      </w:r>
      <w:r>
        <w:rPr>
          <w:rFonts w:eastAsia="IRNazanin" w:cs="IRNazanin"/>
          <w:color w:val="111111"/>
          <w:sz w:val="28"/>
          <w:szCs w:val="28"/>
          <w:rtl w:val="true"/>
          <w:lang w:bidi="fa-IR"/>
        </w:rPr>
        <w:t>.</w:t>
      </w:r>
    </w:p>
    <w:p>
      <w:pPr>
        <w:pStyle w:val="Heading3"/>
        <w:numPr>
          <w:ilvl w:val="2"/>
          <w:numId w:val="1"/>
        </w:numPr>
        <w:rPr/>
      </w:pPr>
      <w:bookmarkStart w:id="116" w:name="__RefHeading___Toc4973850_2320776876"/>
      <w:bookmarkStart w:id="117" w:name="_Toc41"/>
      <w:bookmarkEnd w:id="116"/>
      <w:r>
        <w:rPr>
          <w:rtl w:val="true"/>
        </w:rPr>
        <w:t>[</w:t>
      </w:r>
      <w:r>
        <w:rPr>
          <w:rtl w:val="true"/>
        </w:rPr>
        <w:t xml:space="preserve">جواز خروج المتوفّى عنها زوجها للضرورة أو للأمر الراجح شرعاً </w:t>
      </w:r>
      <w:r>
        <w:rPr>
          <w:rtl w:val="true"/>
        </w:rPr>
        <w:t>]</w:t>
      </w:r>
      <w:bookmarkEnd w:id="117"/>
    </w:p>
    <w:p>
      <w:pPr>
        <w:pStyle w:val="BookText"/>
        <w:rPr/>
      </w:pPr>
      <w:r>
        <w:rPr>
          <w:rFonts w:ascii="Amiri" w:hAnsi="Amiri" w:eastAsia="Amiri" w:cs="Amiri"/>
          <w:color w:val="111111"/>
          <w:sz w:val="28"/>
          <w:sz w:val="28"/>
          <w:szCs w:val="28"/>
          <w:rtl w:val="true"/>
          <w:lang w:bidi="ar-SA"/>
        </w:rPr>
        <w:t>وكتب محمد بن الحسن الصفار في الصحيح ويدلّ على جواز البيتوتة عن منزلها للضرورة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ما رواه الشيخان في الصحيح عن يونس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أتعتدّفي بيت تمكث فيه شهراً أو أقل من شهر أو أكثر، ثم تتحوّل منه إلى غيره فتمكث في المنزل الذي تحوّلت إليه مثل ما مكثت في المنزل الذي تحوّلت منه كذا صنيعها حتى تنقضي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ذلك لها ولا بأس</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المتوفى عنها زوجها أتخرج إلى بيت أبيها وأمها من بيتها إن شاءت فتعتدّ؟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شاءت أن تعتدّ في بيت زوجها اعتدت، وإن شاءت اعتدت في أهلها، ولا تكتحل ولا تلبس حليّاً</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وفي الموثق كالصحيح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المتوفى عنها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تكتحل للزينة ولا تطيب ولا تلبس ثوباً مصبوغاً ولا تخرج نهاراً ولا تبيت عن بيتها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أرادت أن تخرج إلى حق كيف تصنع؟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بعد نصف الليل وترجع عشاء</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ويمكن أن يحمل المكاتبة </w:t>
      </w:r>
      <w:r>
        <w:rPr>
          <w:rStyle w:val="FootnoteAnchor"/>
          <w:rtl w:val="true"/>
        </w:rPr>
        <w:footnoteReference w:id="379"/>
      </w:r>
      <w:r>
        <w:rPr>
          <w:rFonts w:ascii="Amiri" w:hAnsi="Amiri" w:eastAsia="Amiri" w:cs="Amiri"/>
          <w:color w:val="111111"/>
          <w:sz w:val="28"/>
          <w:sz w:val="28"/>
          <w:szCs w:val="28"/>
          <w:rtl w:val="true"/>
          <w:lang w:bidi="ar-SA"/>
        </w:rPr>
        <w:t>على هذا؛ لأنّ الأخبار المتواترة دلّت على عدم البيتوتة عن منزلها، ولا ينافي الخروج من منزل زوجها، بل يلزم أن يكون في أيّ مكان كانت في بيتها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تستفتيه في المبيت في غير بيتها وقد مات زوجها،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الجاهلية كان إذا مات زوج المرأة أحدّت عليه امرأته اثني عشر شهراً، فلما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عمارٌ السّاباطيّ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يموت عنها</w:t>
      </w:r>
    </w:p>
    <w:p>
      <w:pPr>
        <w:pStyle w:val="BookText"/>
        <w:rPr/>
      </w:pPr>
      <w:r>
        <w:rPr>
          <w:rFonts w:ascii="Amiri" w:hAnsi="Amiri" w:eastAsia="Amiri" w:cs="Amiri"/>
          <w:color w:val="111111"/>
          <w:sz w:val="28"/>
          <w:sz w:val="28"/>
          <w:szCs w:val="28"/>
          <w:rtl w:val="true"/>
          <w:lang w:bidi="ar-SA"/>
        </w:rPr>
        <w:t xml:space="preserve">رحم ضعفهنّ فجعل عدّتهن أربعة أشهر وعشراً، وأنتن لا تصبرن على هذا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يتوفى عنها زوجها وتكون في عدّتها أتخرج في حق؟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توفّي عنها زوجها فتخرج في حق ينوبها؟</w:t>
      </w:r>
      <w:r>
        <w:rPr>
          <w:rStyle w:val="FootnoteAnchor"/>
          <w:rtl w:val="true"/>
        </w:rPr>
        <w:footnoteReference w:id="381"/>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لكن قد كنتن من قبل أن أبعث فيكن وإن المرأة منكن إذا توفّي عنها زوجها أخذت بعرةً فرمت بها خلف ظهرها </w:t>
      </w:r>
      <w:r>
        <w:rPr>
          <w:rStyle w:val="FootnoteAnchor"/>
          <w:rtl w:val="true"/>
        </w:rPr>
        <w:footnoteReference w:id="382"/>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أمتشط ولا أكتحل ولا أختضب حولاً كاملاً وإنما أمرتكن أربعة أشهر وعشراً ثم لا تصبرن، لا تمتشط ولا تكتحل ولا تختضب ولا تخرج من بيتها نهاراً ولا تبيت عن بيتها، ثمَّ قالت</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یا رسول الله فكيف تصنع إن عرض لها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بعد زوال الشمس وترجع عند المساء، فتكون لم تبت عن بيتها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الموثق، ويدلّ على جواز الزينة لغير الزوج، </w:t>
      </w:r>
    </w:p>
    <w:p>
      <w:pPr>
        <w:pStyle w:val="BookText"/>
        <w:rPr/>
      </w:pPr>
      <w:r>
        <w:rPr>
          <w:rFonts w:ascii="Amiri" w:hAnsi="Amiri" w:eastAsia="Amiri" w:cs="Amiri"/>
          <w:color w:val="111111"/>
          <w:sz w:val="28"/>
          <w:sz w:val="28"/>
          <w:szCs w:val="28"/>
          <w:rtl w:val="true"/>
          <w:lang w:bidi="ar-SA"/>
        </w:rPr>
        <w:t>زوجها هل يحلّ لها أن تخرج من منزلها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تختضب وتدهن، وتكتحل وتمتشط، وتصبغ وتلبس المصبغ، وتصنع ما شاءت بغير زينة 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تحج المتوفى عنها زوجها، وهي في عدّتها وتنتقل من منزل إلى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الترك؛ للأخبار المتقدّمة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في الموثق كالصحيح عن عبيد بن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المتوفى عنها زوجها أتحجّ وتشهد الحقوق؟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عن عبيد بن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تخرج من بيت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من بيت زوجها وتحج وتنتقل من منزل إلى منزل</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المرأة يموت عنها زوجها أيصلح لها أن تحجّ أو تعود مريضاً؟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تخرج في سبيل الله ولا تكتحل ولا تطيّب</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له عن التي توفّي عنها زوجها أتحج؟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وتخرج وتنتقل من منزل إلى منزل</w:t>
      </w:r>
      <w:r>
        <w:rPr>
          <w:rFonts w:eastAsia="Amiri" w:cs="Amiri" w:ascii="Amiri" w:hAnsi="Amiri"/>
          <w:color w:val="111111"/>
          <w:sz w:val="28"/>
          <w:szCs w:val="28"/>
          <w:rtl w:val="true"/>
          <w:lang w:bidi="ar-SA"/>
        </w:rPr>
        <w:t xml:space="preserve">» </w:t>
      </w:r>
      <w:r>
        <w:rPr>
          <w:rStyle w:val="FootnoteAnchor"/>
          <w:rtl w:val="true"/>
        </w:rPr>
        <w:footnoteReference w:id="388"/>
      </w:r>
      <w:bookmarkStart w:id="118" w:name="pg20223_230011"/>
    </w:p>
    <w:p>
      <w:pPr>
        <w:pStyle w:val="Heading2"/>
        <w:numPr>
          <w:ilvl w:val="1"/>
          <w:numId w:val="1"/>
        </w:numPr>
        <w:rPr/>
      </w:pPr>
      <w:bookmarkStart w:id="119" w:name="__RefHeading___Toc4973852_2320776876"/>
      <w:bookmarkStart w:id="120" w:name="_Toc42"/>
      <w:bookmarkEnd w:id="118"/>
      <w:bookmarkEnd w:id="119"/>
      <w:r>
        <w:rPr>
          <w:rtl w:val="true"/>
        </w:rPr>
        <w:t>باب طلاق الحامل</w:t>
      </w:r>
      <w:bookmarkEnd w:id="120"/>
    </w:p>
    <w:p>
      <w:pPr>
        <w:pStyle w:val="Heading3"/>
        <w:numPr>
          <w:ilvl w:val="2"/>
          <w:numId w:val="1"/>
        </w:numPr>
        <w:rPr/>
      </w:pPr>
      <w:bookmarkStart w:id="121" w:name="__RefHeading___Toc4973854_2320776876"/>
      <w:bookmarkStart w:id="122" w:name="_Toc43"/>
      <w:bookmarkEnd w:id="121"/>
      <w:r>
        <w:rPr>
          <w:rtl w:val="true"/>
        </w:rPr>
        <w:t>اشارة</w:t>
      </w:r>
      <w:bookmarkEnd w:id="122"/>
    </w:p>
    <w:p>
      <w:pPr>
        <w:pStyle w:val="BookText"/>
        <w:rPr/>
      </w:pPr>
      <w:r>
        <w:rPr>
          <w:rFonts w:eastAsia="IRNazanin" w:cs="IRNazanin"/>
          <w:color w:val="111111"/>
          <w:sz w:val="28"/>
          <w:szCs w:val="28"/>
          <w:lang w:bidi="fa-IR"/>
        </w:rPr>
        <w:t>4787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الحامل واحدة، فإذا وضعت ما في بطنها فقد بانت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القوي كالصحيح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عنها زوجها ليس لها أن تطيب ولا تزيّن حتى تنقضي عدّتها أربعة أشهر وعشرة أيام</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كالصحيح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يحدّ أكثر من ثلاث إلّا المرأة على زوجها حتى تنقضي عدّتها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يحدّ الحميم على حميمه ثلاثاً والمرأة على زوجها أربعة أشهر وعشراً</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طلاق الحامل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زرارة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ويدلّ على أنّ طلاق الحامل واحدة، ولا يصح أزيد من واحد، وعلى </w:t>
      </w:r>
      <w:r>
        <w:rPr>
          <w:rStyle w:val="FootnoteAnchor"/>
          <w:rtl w:val="true"/>
        </w:rPr>
        <w:footnoteReference w:id="392"/>
      </w:r>
      <w:r>
        <w:rPr>
          <w:rFonts w:ascii="Amiri" w:hAnsi="Amiri" w:eastAsia="Amiri" w:cs="Amiri"/>
          <w:color w:val="111111"/>
          <w:sz w:val="28"/>
          <w:sz w:val="28"/>
          <w:szCs w:val="28"/>
          <w:rtl w:val="true"/>
          <w:lang w:bidi="ar-SA"/>
        </w:rPr>
        <w:t xml:space="preserve">أن عدّتها وضع الحمل وإن لم تمض ثلاثة قروء أو ثلاثة أشهر، وهو المراد بأقرب الأجلين الوارد في الأخبار، بخلاف الحبلى المتوفى عنها زوجها، فإنّ عدّتها أبعد الأجلين كما تقدم الأخبار في ذلك؛ </w:t>
      </w:r>
    </w:p>
    <w:p>
      <w:pPr>
        <w:pStyle w:val="BookText"/>
        <w:rPr/>
      </w:pPr>
      <w:r>
        <w:rPr>
          <w:rFonts w:ascii="Amiri" w:hAnsi="Amiri" w:eastAsia="Amiri" w:cs="Amiri"/>
          <w:color w:val="111111"/>
          <w:sz w:val="28"/>
          <w:sz w:val="28"/>
          <w:szCs w:val="28"/>
          <w:rtl w:val="true"/>
          <w:lang w:bidi="ar-SA"/>
        </w:rPr>
        <w:t>وقال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وَأُولاتُ الْأَحْمَالِ أَجَلُهُنَّ 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طلّقها الرّجل ووضعت من يومها أو من غد فقد انقضى أجلها، وجائز لها أن تتزوّج، ولكن لا يدخل بها زوجها حتى تطهر، والحبلى المطلّقة تعتدّ بأقرب الأجلين إن مضت لها ثلاثة أشهر قبل أن تضع فقد انقضت عدّتها منه ولكنها لا تتزوّج حتى تضع فإذا وضعت ما في بطنها قبل انقضاء ثلاثة أشهر فقد انقضى أجلها، والحبلى المتوفّى عنها زوجها تعتدّبأبعد الأجلين، إن وضعت قبل أن تمضي أربعة أشهر وعشرة أيام، لم تنقض عدّتها حتى تمضي أربعة أشهر وعشرة أيام وإن مضت لها أربعة أشهر وعشرة أيام قبل أن تضع لم تنقض عدّتها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لتصريح الأخبار بذلك لا كما فهمه المصنّف والظاهر أنّ الاستشهاد بالآية إلى آخره من كلام المصنف، لما سيجيء من الاقتصار به في بعض الروايات، مع أن هذا الخبر لم يذكره أحد من الأصحاب غير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ذكره الكليني في القوي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طلقت المرأة وهي حامل فأجلها أن تضع حملها وإن وضعت من ساعتها</w:t>
      </w:r>
      <w:r>
        <w:rPr>
          <w:rFonts w:eastAsia="IRNazanin" w:cs="IRNazanin"/>
          <w:color w:val="111111"/>
          <w:sz w:val="28"/>
          <w:szCs w:val="28"/>
          <w:rtl w:val="true"/>
          <w:lang w:bidi="fa-IR"/>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غيره، وخلاف ما سيذكره من معنى 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الحبلى واحدة، وأجلها أن تضع حملها وهو أقرب الأجلين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الحبلي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واحدة، وأجلها أن تضع حملها وهو أقرب الأجلين</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الحصر بأنّ المراد به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الموثق كالصحيح والشيخ في الصحيح، وأيضاً الكليني في القوي كالصحيح عن إسماعيل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الحامل واحدة وعدّتها أقرب الأجلين</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الحبلي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الحبلى واحدة، وإن شاء راجعها قبل أن تضع فإن وضعت قبل أن يراجعها فقد بانت منه وهو خاطب من الخطاب</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ورويا في الموثق كالصحيح بسندين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الحبلى تطلق تطليقةً واحدة</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الحامل واحدة وعدّتها أقرب الأجلين</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الحبلى،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وأجلها أن تضع حملها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عبد الرحمن بن الحجاج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الحبلى إذا طلقها زوجها فوضعت سقطاً تمَّ أو لم يتم أو وضعته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وضعته يستبين أنه حمل تمَّ أو لم يتم فقد انقضت عدّتها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أكثر الأصحاب هذه الأخبار على طلاق السنة بالمعنى الأخص؛ لأنه يشترط فيها أن تنقضي العدة، وعدة الحامل الوضع وبعده ليس بحامل، ويمكن أن تكون هذه الأخبار مماشاةً مع العامة بمفهومها، 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في الحامل أن يطلّق بالثلاث ليدلّ بالمفهوم على أن غير الحامل يجوز فيه الثلاث، مع أن المفهوم لا اعتبار له كما تقدّم</w:t>
      </w:r>
      <w:r>
        <w:rPr>
          <w:rStyle w:val="FootnoteAnchor"/>
          <w:rtl w:val="true"/>
        </w:rPr>
        <w:footnoteReference w:id="402"/>
      </w:r>
      <w:r>
        <w:rPr>
          <w:rFonts w:ascii="Amiri" w:hAnsi="Amiri" w:eastAsia="Amiri" w:cs="Amiri"/>
          <w:color w:val="111111"/>
          <w:sz w:val="28"/>
          <w:sz w:val="28"/>
          <w:szCs w:val="28"/>
          <w:rtl w:val="true"/>
          <w:lang w:bidi="ar-SA"/>
        </w:rPr>
        <w:t>أنه لا يشرب الفقاع في الحمام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والحمل </w:t>
      </w:r>
      <w:r>
        <w:rPr>
          <w:rStyle w:val="FootnoteAnchor"/>
          <w:rtl w:val="true"/>
        </w:rPr>
        <w:footnoteReference w:id="403"/>
      </w:r>
      <w:r>
        <w:rPr>
          <w:rFonts w:ascii="IRNazanin" w:hAnsi="IRNazanin" w:eastAsia="IRNazanin"/>
          <w:color w:val="111111"/>
          <w:sz w:val="28"/>
          <w:sz w:val="28"/>
          <w:szCs w:val="28"/>
          <w:rtl w:val="true"/>
          <w:lang w:bidi="fa-IR"/>
        </w:rPr>
        <w:t>على السنة لما رواه الشيخان في القوي كالصحيح عن يزيد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طلاق الحبلى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یطلّقها واحدة للعدّة بالشهور والشهود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وهي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راجعها ومتها ثم أراد أن یطلّقها تطليقةً 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یطلّقها حتى يمضي لها بعد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ثانية وأشهد، ثمَّ راجعها وأشهد على رجعتها ومسها، ثمَّ طلقها التطليقة الثالثة وأشهد على طلاقها لكلّ عدّة ،شهر هل تبين منه كما تبين المطلّقة على العدة على العدة التي لا تحلّ لزوجها حتى تنكح زوجاً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أن تضع ما في بطنها ثم قد حلّت للأزواج</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الشهر هنا بمنزلة الحيض في التي تحيض، فإن الغالب في الحامل عدم الحيض وإن لم يشترط في الحامل وجوباً، كما سيجيء، لكن يمكن أن يكون مستحباً، فكأنه أوقع الطلاق في الطهر الذي لم يجامعها فيه، ويؤيد ما قلته في أمر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واحدة، فلما سأل الراوي أتى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الحامل یطلّقها زوجها ثمَّ يراجعها، ثمَّ یطلّقها ثمَّ يراجعها، ثمَّ یطلّقها الثالثة،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تبين منه ولا تحلّ له حتى تنكح زوجاً غيره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أيضاً ليس بطلاق السنّة بالمعنى الأخص، بل بالمعنى الأعم، وليس للعدّة أيضاً لعدم الوطء وإن أمكن أن يكون مراداً لكنه بعيد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إسحاق بن عمار،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الحبلى یطلّق الطلاق الذي لا تحلّ له حتى تنکح زوجاً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لم يكن له أن یطلّق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الطلاق لا يكون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طهر قد بان، أو حمل قد بان، وهذه قد بان حملها</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الحامل 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إسحاق بن عمار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وهي حامل ثمَّ راجعها، ثمَّ طلّقها ثمَّ راجعها، ثم طلقها الثالثة في يوم واحد تبين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القوي كالصحيح عن عبد الله بن بكير، عن بعضهم، قال في الرجل تكون له المرأة الحامل وهو يريد أن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إذا أراد الطلاق بعينه یطلّقها بشهادة الشهود، فإن بدا له في يومه أو من بعد ذلك أن يراجعها يريد الرجعة بعينها فليراجع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وليواقع ثمَّ يبدو فیطلّق ثمَّ يبدو له فيراجع كما راجع أولاً ثم يبدو له فیطلّق، فهي التي لا تحلّ له حتى تنكح زوجاً غيره إذا كان إذا راجع يريد المواقعة والإمساك</w:t>
      </w:r>
    </w:p>
    <w:p>
      <w:pPr>
        <w:pStyle w:val="BookText"/>
        <w:rPr/>
      </w:pPr>
      <w:r>
        <w:rPr>
          <w:rFonts w:ascii="Amiri" w:hAnsi="Amiri" w:eastAsia="Amiri" w:cs="Amiri"/>
          <w:color w:val="111111"/>
          <w:sz w:val="28"/>
          <w:sz w:val="28"/>
          <w:szCs w:val="28"/>
          <w:rtl w:val="true"/>
          <w:lang w:bidi="ar-SA"/>
        </w:rPr>
        <w:t>فيواقع</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منصور الصيقل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یطلّق امرأته وهي حبلى؟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یطلّقها قلت فيراجعها؟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بدا له بعد ما راجعها أن یطلّقها؟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تضع</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حمله على الكراهة للحمل، لعلّ الله يحدث بعد ذلك أمراً، وحمله الشيخ </w:t>
      </w:r>
      <w:bookmarkStart w:id="123" w:name="pg20223_230017"/>
    </w:p>
    <w:p>
      <w:pPr>
        <w:pStyle w:val="BookText"/>
        <w:rPr/>
      </w:pPr>
      <w:bookmarkEnd w:id="123"/>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أبي حمزة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الحبلى المطلّقة ينفق عليها حتى تضع حملها، وهي أحق بولدها أن ترضعه بما تقبله امرأة أخرى،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بِوَلَدِهِ وَعَلَى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يضار بالصبي ولا يضار بأمه في رضاعه، وليس لها أن تأخذ في رضاعه، فوق حولين كاملين، فإذا أرادا الفصال قبل ذلك عن تراض منهما كان حسناً، والفصال هو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نفي طلاق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عبد الرحمن بن أبي عبد الله البصري،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وهي حبلى، وكان في بطنها اثنان فوضعت واحدةً وبقي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تبين بالأول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ليس لزوجها أن يرجع فيها ولا تحل للأزواج حتى تضع ما في بطنها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4973856_2320776876"/>
      <w:bookmarkStart w:id="125" w:name="_Toc44"/>
      <w:bookmarkEnd w:id="124"/>
      <w:r>
        <w:rPr>
          <w:rtl w:val="true"/>
        </w:rPr>
        <w:t xml:space="preserve">[ </w:t>
      </w:r>
      <w:r>
        <w:rPr>
          <w:rtl w:val="true"/>
        </w:rPr>
        <w:t>تفسير قوله تعالى</w:t>
      </w:r>
      <w:r>
        <w:rPr>
          <w:rtl w:val="true"/>
        </w:rPr>
        <w:t xml:space="preserve">: ( </w:t>
      </w:r>
      <w:r>
        <w:rPr>
          <w:rtl w:val="true"/>
        </w:rPr>
        <w:t>لا تُضَارَّ وَالِدَةُ بِوَلَدِهَا وَلَا مَوْلُودُ لَهُ بِوَلَدِهِ</w:t>
      </w:r>
      <w:r>
        <w:rPr>
          <w:rtl w:val="true"/>
        </w:rPr>
        <w:t>) ]</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علي بن أبي حمزة في الموثق، ويؤيده ما رواه الشيخان في 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یطلّق امرأته وهي حبلى،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أجلها أن تضع حملها وعليه نفقتها حتى تضع حملها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أجلها أن تضع حملها، وعليه نفقتها بالمعروف حتى تضع حملها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الحبلى المطلّقة ينفق عليها حتى تضع حملها، وهي أحق بولدها أن تُرضعه بما تقبله امرأة أخرى،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تُضَارَّ وَالِدَةٌ بِوَلَدِها ولا مَوْلُودٌ لَهُ بِوَلَدِهِ وَعَلَى الْوَارِثِ مِثْلُ ذلك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المرأة منا ترفع يدها إلى زوجها إذا أراد مجامعتها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إني أخاف أن أحمل على ولدي، ويقول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أجامعك إني أخاف أن تعلّقي فأقتل ولدي فنهى الله عزّوجلّ أن تضارّ المرأة الرجل، أو يضار الرجل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الْوَارِثِ مِثْلُ ذَلِك فإنّه نهى أن يضار بالصبي أو تضارٌ أُمه في رضاعه، وليس لها أن تأخذ في رضاعه فوق حولين 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أَرَاذَا فِضالاً عَنْ تَرَاضٍ مِنْهُمَا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قبل ذلك كان حسناً، والفصال هو الفطام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وهي حبلى أنفق عليها حتى تضع حملها، وإذا وضعته أعطاها أجرها ولا يضارّها، إلّا أن يجد من هو أرخص أجراً منها، فإن هي رضيت بذلك الأجر فهي أحق بابنها حتى تفطمه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الفضيل عن أبي الصّبّاح الكنانيّ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الحبلى المتوفى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 عليها من مال ولدها الذي في بطنها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نفقة الحامل المتوفّى عنها زوجها من جميع المال حتى تضع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نفتي به رواية الكناني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توفّي عنها زوجها وهي حبلى، فولدت قبل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السكوني في القوي وتقدّم الأخبار في ذلك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عدّة الحامل المتوفّى عنها زوجها أبعد الأجلين وتقدّم الأخبار في ذلك أيضاً، وكذلك لو طلقها رجعيّاً ومات عنها، فإنّها تعتدّبأبعد الأجلين لما رواه الشيخان في الصحيح عن هشام بن سالم عن أبي عبد الله له في رجل كانت تحته امرأة فطلقها ثم مات </w:t>
      </w:r>
    </w:p>
    <w:p>
      <w:pPr>
        <w:pStyle w:val="BookText"/>
        <w:rPr/>
      </w:pPr>
      <w:r>
        <w:rPr>
          <w:rFonts w:ascii="Amiri" w:hAnsi="Amiri" w:eastAsia="Amiri" w:cs="Amiri"/>
          <w:color w:val="111111"/>
          <w:sz w:val="28"/>
          <w:sz w:val="28"/>
          <w:szCs w:val="28"/>
          <w:rtl w:val="true"/>
          <w:lang w:bidi="ar-SA"/>
        </w:rPr>
        <w:t>تنقضي أربعة أشهر وعشرة أيام فتزوّجت فقضى أن يخلّي عنها، ثم لا يخطبها حتى ينقضي آخر الأجلين، فإن شاء أولياء المرأة أنكحوها إياه، وإن شاءوا أمسكوها، فإن أمسكوها ردّوا عليه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تنقضي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تعتدّأبعد الأجلين عدّة المتوفى عنها زوجها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طلّقت، ثم توفّي عنها زوجها قبل أن تنقضي عدّتها ولم تحرم عليه فإنّها ترثه ثم تعتدّعدّة المتوفّى عنها زوجها، وإن توفّيت وهي في عدّتها ولم تحرم عليه فإنّه يرثها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ابن أبي عمير، عن جميل بن دراج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طلاقاً يملك الرجعة ثم مات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تعتدّبأبعد الأجلين أربعة أشهر وعشراً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ثمَّ توفّي وهي في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ترثه، وإن توفيت وهي في عدّتها فإنّه يرثها، وكل واحد منهما يرث من دية صاحبه ما لم </w:t>
      </w:r>
      <w:bookmarkStart w:id="126" w:name="pg20223_230021"/>
    </w:p>
    <w:p>
      <w:pPr>
        <w:pStyle w:val="BookText"/>
        <w:rPr/>
      </w:pPr>
      <w:bookmarkEnd w:id="126"/>
      <w:r>
        <w:rPr>
          <w:rFonts w:eastAsia="IRNazanin" w:cs="IRNazanin"/>
          <w:color w:val="111111"/>
          <w:sz w:val="28"/>
          <w:szCs w:val="28"/>
          <w:lang w:bidi="fa-IR"/>
        </w:rPr>
        <w:t>4792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عبد الرحمن بن الحجّاج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الحبلى یطلّقها زوجها فتضع سقطاً قد تمّ، أو لم يتم أو وضعته مضغة، أتنقضي بذلك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وضعته يستبين أنه حمل تمّ أو لم يتم فقد انقضت به عدّتها وإن كانت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فادعت حبلاً انتظرت تسعة أشهر فإن ولدت، وإلّا اعتدّت ثلاثة أشهر ثم قد بانت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يقتل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فيه محمد بن أبي حمزة وتعتدّعدّة المتوفّى عنها زوجها، قال الحسن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سقط من كتاب ابن زياد، ولا أظنه إلّا وقد رواه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4973858_2320776876"/>
      <w:bookmarkStart w:id="128" w:name="_Toc45"/>
      <w:bookmarkEnd w:id="127"/>
      <w:r>
        <w:rPr>
          <w:rtl w:val="true"/>
        </w:rPr>
        <w:t>[</w:t>
      </w:r>
      <w:r>
        <w:rPr>
          <w:rtl w:val="true"/>
        </w:rPr>
        <w:t xml:space="preserve">انقضاء عدّة الحامل ولو بالسقط </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الموثق </w:t>
      </w:r>
      <w:r>
        <w:rPr>
          <w:rStyle w:val="FootnoteAnchor"/>
          <w:rtl w:val="true"/>
        </w:rPr>
        <w:footnoteReference w:id="424"/>
      </w:r>
      <w:r>
        <w:rPr>
          <w:rFonts w:ascii="Amiri" w:hAnsi="Amiri" w:eastAsia="Amiri" w:cs="Amiri"/>
          <w:color w:val="111111"/>
          <w:sz w:val="28"/>
          <w:sz w:val="28"/>
          <w:szCs w:val="28"/>
          <w:rtl w:val="true"/>
          <w:lang w:bidi="ar-SA"/>
        </w:rPr>
        <w:t>كالصحيح، ويدلّ على أن وضع الحمل يصدق على السقط ولو كان مضغةً إذا علم أنها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العلم في المضغة، وفي العلقة ،خلاف، فإن أمكن العلم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الإمكان كما هو المجرّب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وإلا فلا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أنه إذا ادّعت الحمل انتظر بها أقصى الحمل بحسب العادات غالباً، فإن ولدت وإلّا انتظر بها ثلاثة أشهر بعدها؛ لأنه يمكن إلى السنة الكاملة وبعده لا </w:t>
      </w:r>
    </w:p>
    <w:p>
      <w:pPr>
        <w:pStyle w:val="BookText"/>
        <w:rPr/>
      </w:pPr>
      <w:r>
        <w:rPr>
          <w:rFonts w:eastAsia="IRNazanin" w:cs="IRNazanin"/>
          <w:color w:val="111111"/>
          <w:sz w:val="28"/>
          <w:szCs w:val="28"/>
          <w:lang w:bidi="fa-IR"/>
        </w:rPr>
        <w:t>4793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سلمة بن الخطّاب، عن إسماعيل بن إسحاق، عن إسماعيل بن أبان، عن غياث، عن جعفر بن محمد عن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تحمل المرأة لستة أشهر، وأكثر ما تحمل لسنتين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عليّ بن الحكم، عن محمد بن منصور الصيقل عن أبيه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یطلّق امرأته وهي حبلى،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فيراجعها قال نعم يراجعها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بدا له بعد ما راجعها أن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الحامل یطلّقها زوجها ثمّ يراجعها، ثمّ یطلّقها ثمّ يراجعها، ثمّ یطلّقها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ولا تحل له حتى تنكح زوجاً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ولو ساعةً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سلمة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الضعيف، عن الضعفاء العامّيين، ولو صحّ وروده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محمولاً على التقية، والظاهر أن المصنّف يعتقد أن غاية الحمل سنتان وهو بعيد عنه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Style w:val="FootnoteAnchor"/>
          <w:rtl w:val="true"/>
        </w:rPr>
        <w:footnoteReference w:id="426"/>
      </w:r>
      <w:r>
        <w:rPr>
          <w:rFonts w:ascii="IRNazanin" w:hAnsi="IRNazanin" w:eastAsia="IRNazanin"/>
          <w:color w:val="111111"/>
          <w:sz w:val="28"/>
          <w:sz w:val="28"/>
          <w:szCs w:val="28"/>
          <w:rtl w:val="true"/>
          <w:lang w:bidi="fa-IR"/>
        </w:rPr>
        <w:t xml:space="preserve">، وحمل على الاستحباب أو نفي طلاق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تقدّم في خبر إسحاق بن عمار </w:t>
      </w:r>
      <w:r>
        <w:rPr>
          <w:rStyle w:val="FootnoteAnchor"/>
          <w:rtl w:val="true"/>
        </w:rPr>
        <w:footnoteReference w:id="427"/>
      </w:r>
      <w:r>
        <w:rPr>
          <w:rFonts w:ascii="Amiri" w:hAnsi="Amiri" w:eastAsia="Amiri" w:cs="Amiri"/>
          <w:color w:val="111111"/>
          <w:sz w:val="28"/>
          <w:sz w:val="28"/>
          <w:szCs w:val="28"/>
          <w:rtl w:val="true"/>
          <w:lang w:bidi="ar-SA"/>
        </w:rPr>
        <w:t>، وإنه حمل على غير السنة والعدة، بل هو الرجعي، ويحتمل العدّي بتخلّل الوطء</w:t>
      </w:r>
      <w:r>
        <w:rPr>
          <w:rFonts w:eastAsia="Amiri" w:cs="Amiri" w:ascii="Amiri" w:hAnsi="Amiri"/>
          <w:color w:val="111111"/>
          <w:sz w:val="28"/>
          <w:szCs w:val="28"/>
          <w:rtl w:val="true"/>
          <w:lang w:bidi="ar-SA"/>
        </w:rPr>
        <w:t xml:space="preserve">. </w:t>
      </w:r>
      <w:bookmarkStart w:id="129" w:name="pg20223_230023"/>
    </w:p>
    <w:p>
      <w:pPr>
        <w:pStyle w:val="Heading2"/>
        <w:numPr>
          <w:ilvl w:val="1"/>
          <w:numId w:val="1"/>
        </w:numPr>
        <w:rPr/>
      </w:pPr>
      <w:bookmarkStart w:id="130" w:name="__RefHeading___Toc4973860_2320776876"/>
      <w:bookmarkStart w:id="131" w:name="_Toc46"/>
      <w:bookmarkEnd w:id="129"/>
      <w:bookmarkEnd w:id="130"/>
      <w:r>
        <w:rPr>
          <w:rtl w:val="true"/>
        </w:rPr>
        <w:t>باب طلاق التي لم تبلغ المحيض</w:t>
      </w:r>
      <w:bookmarkEnd w:id="131"/>
    </w:p>
    <w:p>
      <w:pPr>
        <w:pStyle w:val="Heading3"/>
        <w:numPr>
          <w:ilvl w:val="2"/>
          <w:numId w:val="1"/>
        </w:numPr>
        <w:rPr/>
      </w:pPr>
      <w:bookmarkStart w:id="132" w:name="__RefHeading___Toc4973862_2320776876"/>
      <w:bookmarkStart w:id="133" w:name="_Toc47"/>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والتي قد يئست من المحيض والمستحاضة والمسترابة</w:t>
      </w:r>
    </w:p>
    <w:p>
      <w:pPr>
        <w:pStyle w:val="BookText"/>
        <w:rPr/>
      </w:pPr>
      <w:r>
        <w:rPr>
          <w:rFonts w:eastAsia="IRNazanin" w:cs="IRNazanin"/>
          <w:color w:val="111111"/>
          <w:sz w:val="28"/>
          <w:szCs w:val="28"/>
          <w:lang w:bidi="fa-IR"/>
        </w:rPr>
        <w:t>4796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أحمد بن محمد بن أبي نصر البزنطيّ، عن عبد الكريم ابن عمر، وعن محمد بن حكيم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الشابة التي لا تحيض ومثلها تحيض، طلقها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ثلاثة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طلاق التي لم تبلغ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والمسترابة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أحمد بن محمد بن أبي نصر البزنطي، عن عبد الكريم عن محمد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والشيخان في القوي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كانت في سنّ من تحيض ولا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المستفيضة أن العدة ثلاثة قروء أو ثلاثة أشهر إن لم تحض</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ورويا في القوي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التي لم تحض، والمستحاضة التي لا تظهر ثلاثة أشهر، وعدّة التي تحيض ويستقيم حيضها، ثلاثة قروء، والقرء جمع الدم بين الحيضتين</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حكيم،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التي قد يئست من المحيض یطلّقها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ولا عدّة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أبان بن عثمان، عن الحلبيّ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وروياه في القوي كالصحيح عن محمد بن مسلم أيضاً </w:t>
      </w:r>
      <w:r>
        <w:rPr>
          <w:rStyle w:val="FootnoteAnchor"/>
          <w:rtl w:val="true"/>
        </w:rPr>
        <w:footnoteReference w:id="431"/>
      </w:r>
      <w:r>
        <w:rPr>
          <w:rFonts w:ascii="Amiri" w:hAnsi="Amiri" w:eastAsia="Amiri" w:cs="Amiri"/>
          <w:color w:val="111111"/>
          <w:sz w:val="28"/>
          <w:sz w:val="28"/>
          <w:szCs w:val="28"/>
          <w:rtl w:val="true"/>
          <w:lang w:bidi="ar-SA"/>
        </w:rPr>
        <w:t>ويدلّ على أنه لا عدّة على اليائسة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الحسن كالصحيح عن حماد بن عثمان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الصبية التي لا تحيض مثلها، والتي قد يئست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عليهما عدة</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روى الشيخ في الصحيح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التي قد يئست من المحيض والتي لا تحيض مثلها؟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عدة</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التي قد يئست من المحيض یطلّقها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 منه ولا عدّة عليها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 ورواه الشيخ في الصحيح عن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المرأة التي لا تحيض، والمستحاضة التي لا تطهر، والجارية التي قد يئست ثلاثة أشهر، وعدة التي يستقيم حيضها، ثلاث حيض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جميل أنه قال في الرّجل یطلّق الصبيّة التي لم تبلغ ولا تحمل مثلها، وقد كان دخل بها، والمرأة التي قد يئست من المحيض وارتفع طمثها ولا تلد مثلها،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عليهما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المرأة التي لا تحيض، والمستحاضة التي لا تطهر، والجارية التي قد يئست ولم تدرك الحيض ثلاثة أشهر، وعدة التي يستقيم حيضها ثلاث حيض، متى حاضت فقد حلت للأزواج</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بالأولى التي كانت في سن من تحيض وبالثالثة البالغة التي لم تحض بعد، فإنّ الثلاث مسترابة بالحمل،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واللَّائِي يَئِسْنَ مِنَ الْمَحِيضِ مِنْ نِسَائِكُمْ إِنِ ارْ تَبْتُمْ فَعِدَّتُهُنَّ ثَلَاثَةُ أَشْهُرٍ وَاللَّائِي لَمْ يَحِضْنَ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عنه، وروى الكليني في الحسن كالصحيح عنه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الرجل یطلّق الصبية التي لم تبلغ ولا تحمل مثلها، وقد كان قد دخل بها، والمرأة التي قد يئست من المحيض وارتفع حيضها فلا يلد 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عليهما عدّة وإن دخل بهما</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البزنطيّ ، عن المثنّى،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التي لا تحيض إلّا في ثلاث سنين، أو أربع، 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ثلاثة أشهر ثم تتزوج إن شاءت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القوي عن جميل بن دراج عن بعض أصحابنا مثله، ولهذا غيّر الأسلوب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 عن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ولا ريب في أن عدّتها ثلاثة أشهر، ويؤيّده ما رواه الشيخ في الصحيح عن الحلبي وفي</w:t>
      </w:r>
    </w:p>
    <w:p>
      <w:pPr>
        <w:pStyle w:val="BookText"/>
        <w:rPr/>
      </w:pPr>
      <w:r>
        <w:rPr>
          <w:rFonts w:ascii="IRNazanin" w:hAnsi="IRNazanin" w:eastAsia="IRNazanin"/>
          <w:color w:val="111111"/>
          <w:sz w:val="28"/>
          <w:sz w:val="28"/>
          <w:szCs w:val="28"/>
          <w:rtl w:val="true"/>
          <w:lang w:bidi="fa-IR"/>
        </w:rPr>
        <w:t>القوي كالصحيح عن أبي الصباح الكناني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التي تحيض كل ثلاث سنين إلّا مرّةً واحدة كيف تعتدّ؟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تنتظر مثل قروئها التي كانت تحيض في استقامتها، ولتعتدّبثلاثة قروء ثم لتتزوج إن شاءت</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هارون بن حمزة الغنوي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المرأة التي لا تحيض إلّا في ثلاث سنين أو أربع سنين أو خمس سنين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تنتظر مثل قروئها التي كانت تحيض فلتعتدّثمَّ تتزوّج إن شاءت</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التي لا تحيض إلّا في كل ثلاث سنين أو أكثر من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قروئها التي كانت تحيض في </w:t>
      </w:r>
      <w:bookmarkStart w:id="134" w:name="pg20223_230027"/>
    </w:p>
    <w:p>
      <w:pPr>
        <w:pStyle w:val="BookText"/>
        <w:rPr/>
      </w:pPr>
      <w:bookmarkEnd w:id="134"/>
      <w:r>
        <w:rPr>
          <w:rFonts w:eastAsia="IRNazanin" w:cs="IRNazanin"/>
          <w:color w:val="111111"/>
          <w:sz w:val="28"/>
          <w:szCs w:val="28"/>
          <w:lang w:bidi="fa-IR"/>
        </w:rPr>
        <w:t>4801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التي تحيض في كل ثلاثة أشهر مرّةً، أو في كل سنة مرّة، والمستحاضة،</w:t>
      </w:r>
    </w:p>
    <w:p>
      <w:pPr>
        <w:pStyle w:val="BookText"/>
        <w:rPr/>
      </w:pPr>
      <w:r>
        <w:rPr>
          <w:rFonts w:ascii="Amiri" w:hAnsi="Amiri" w:eastAsia="Amiri" w:cs="Amiri"/>
          <w:color w:val="111111"/>
          <w:sz w:val="28"/>
          <w:sz w:val="28"/>
          <w:szCs w:val="28"/>
          <w:rtl w:val="true"/>
          <w:lang w:bidi="ar-SA"/>
        </w:rPr>
        <w:t>استقامتها، ولتعتدّ ثلاثة قروء ثمَّ لتتزوج إن شاءت</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يمكن أن يكون المراد من هذه الأخبار ثلاثة أشهر، كما هو الغالب في أحوال النساء المستقيمة الحيض أنهن يحضن في كل شهر مرة، ويمكن أن يكون التعبير بهذه العبارة لإدخال من عرفت عادتها بالأقل والأكثر فإنّها تعمل عليها، و من لم يعرف فهو يعمل بالثلاثة أشهر بناءً على الغالب وهو أظهر</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973864_2320776876"/>
      <w:bookmarkStart w:id="136" w:name="_Toc48"/>
      <w:bookmarkEnd w:id="135"/>
      <w:r>
        <w:rPr>
          <w:rtl w:val="true"/>
        </w:rPr>
        <w:t>[</w:t>
      </w:r>
      <w:r>
        <w:rPr>
          <w:rtl w:val="true"/>
        </w:rPr>
        <w:t xml:space="preserve">عدّة جملة من النساء </w:t>
      </w:r>
      <w:r>
        <w:rPr>
          <w:rtl w:val="true"/>
        </w:rPr>
        <w:t>]</w:t>
      </w:r>
      <w:bookmarkEnd w:id="13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كل سنة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السنة، وأما الثلاثة فيقيّد بأن تمضي عليها ولا ترى دماً؛ لأنها إن رأت دماً فيجب عليها أن تعتدّ بالأقراء وإن كانت في تسعة أشهر، كماسيجيء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سنة أو سبعة أشهر والظاهر أنّ السقط والتصحيف من النساخ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لا تعرف طهرها من حيضها بالعادة ولا بالتميز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لم 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بالعاطف كما هنا، بزيادة المحيض،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العاطف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والمستحاضة التي لم تبلغ الحيض وعلى هذا يكون المراد بها من بلغت </w:t>
      </w:r>
    </w:p>
    <w:p>
      <w:pPr>
        <w:pStyle w:val="BookText"/>
        <w:rPr/>
      </w:pPr>
      <w:r>
        <w:rPr>
          <w:rFonts w:ascii="Amiri" w:hAnsi="Amiri" w:eastAsia="Amiri" w:cs="Amiri"/>
          <w:color w:val="111111"/>
          <w:sz w:val="28"/>
          <w:sz w:val="28"/>
          <w:szCs w:val="28"/>
          <w:rtl w:val="true"/>
          <w:lang w:bidi="ar-SA"/>
        </w:rPr>
        <w:t>والتي لم تبلغ ، والتي تحيض مرّةً ويرتفع حيضها مرّةً، والتي لا تطمع في الولد، والتي قد ارتفع حيضها وزعمت أنها لم تيأس، والتي ترى الصفرة من حيض ليس بمستقيم، فذكر أنّ عدة هؤلاء كلهن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يستقم حيضها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تحيض مرة ويرتفع حيضها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ويرتفع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لا يستقيم حيضها وتمضي ثلاثة أشهر لم تر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لا تطمع 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في سنّ من تحيض ولم تحض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قد ارتفع حيضها وزعمت أنها لم تيأس بأن تعلم سنّها أنه لم تبلغ الخمسين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ترى الصفرة من حيض ليس بمستقيم أي كانت مستحاضة ولم يكن لها تميز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الصحيح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المرأة یطلّقها زوجها وهي تحيض كل ثلاثة أشهر حيضةً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انقضت ثلاثة أشهر انقضت عدّتها، يحسب لها لكل شهر حيضة</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أبي مريم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كيف یطلّق امرأته وهي تحيض في كل ثلاثة أشهر حيضة واحدة؟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یطلّقها تطليقة واحدة في غرة الشهر، فإذا انقضت ثلاثة أشهر من يوم طلقها فقد بانت منه، وهو خاطب من الخطاب</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ورويا 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التي تحيض كل ثلاثة أشهر مرة كيف تعتدّ؟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تنتظر مثل قروئها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كانت تحيض فيه في الاستقامة فلتعتدّثلاثة قروء ثم لتزوج إن شاءت</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المرأة التي تحيض والمستحاضة التي لا تظهر ثلاثة أشهر، وعدة التي تحيض ويستقيم حيضها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 تَبْتُمْ</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ما الريبة؟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شهر فهو ريبة، فلتعتدّثلاثة أشهر، ولتترك الحيض، وما كان في الشهر لم تزد في الحيض على ثلاثة أو ثلاث حيض فعدّتها ثلاث حيض</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نظرت لم تجد الأقراء إلّا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لا يستقيم لها حيض تحيض في الشهر مراراً فإن عدّتها عدة المستحاضة ثلاثة أشهر، وإذا كانت تحيض حيضاً مستقيماً فهو في كل شهر حيضة بين كل حیضتین شهر، وذلك القرء</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طلّق امرأته بعد ما ولدت وطهرت، وهي امرأة لا ترى دماً ما دامت ترضع، ما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37" w:name="pg20223_230030"/>
    </w:p>
    <w:p>
      <w:pPr>
        <w:pStyle w:val="BookText"/>
        <w:rPr/>
      </w:pPr>
      <w:bookmarkEnd w:id="137"/>
      <w:r>
        <w:rPr>
          <w:rFonts w:eastAsia="IRNazanin" w:cs="IRNazanin"/>
          <w:color w:val="111111"/>
          <w:sz w:val="28"/>
          <w:szCs w:val="28"/>
          <w:lang w:bidi="fa-IR"/>
        </w:rPr>
        <w:t>4802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أبي عمير والبزنطي جميعاً عن جميل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أيهما سبق إليها بانت به المطلّقة المسترابة التي تستريب الحيض إن مرت بها ثلاثة أشهر بيض ليس فيها دم، بانت بها، وإن مرت بها ثلاث حيض ليس بين الحيضتين ثلاثة أشهر، بانت بالحيض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يتزوجن على كل حال التي لم تحض ومثلها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لها أقل من تسع سنين، والتي لم يدخل بها، والتي قد يئست من المحيض ومثلها لا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4973866_2320776876"/>
      <w:bookmarkStart w:id="139" w:name="_Toc49"/>
      <w:bookmarkEnd w:id="138"/>
      <w:r>
        <w:rPr>
          <w:rtl w:val="true"/>
        </w:rPr>
        <w:t xml:space="preserve">[ </w:t>
      </w:r>
      <w:r>
        <w:rPr>
          <w:rtl w:val="true"/>
        </w:rPr>
        <w:t xml:space="preserve">عدّة المسترابة </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 عن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الشيخان في الحسن كالصحيح عن ابن أبي عمير والشيخ أيضاً في الصحيح عن جميل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 فيها فقد بانت</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روياه في الموثق كالصحيح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أمران أيهما سبق إليها فقد انقضت عدّتها إن مرت ثلاثة أشهر لا ترى فيها دماً فقد انقضت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عدّتها وإن مرّت ثلاثة أقراء فقد انقضت عدّتها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الحسن كالصحيح عن سورة بن كليب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تطليقةً على طهر من غير جماع بشهود طلاق السنّة وهي ممن تحيض فمضى ثلاثة أشهر فلم تحض إلّا حيضة واحدة، ثم ارتفعت حيضتها حتى مضت ثلاثة أشهر أخرى، ولم تدر ما رفع حيضها؟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شابة مستقيمة الطمث فلم تطمث في ثلاثة أشهر إلّا حيضة ثم ارتفع طمئها ولم تدر ما رفع حيضها، فإنّها تتربّص تسعة أشهر من يوم طلقها ثم تعتدّبعد ذلك ثلاثة أشهر ثمَّ تتزوج إن شاءت</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الموثق كالصحيح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عنده امرأة شابة وهي تحيض في كل شهرين أو ثلاثة أشهر حيضة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یطلّقها زوجها؟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هذه شديد هذه تطلّق طلاق السنة تطليقةً واحدة على طهر من غير جماع بشهود، ثمَّ تترك حتى تحيض ثلاث حيض، متى حاضتها فقد انقضت عدّتها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مضت سنة ولم تحض فيها ثلاث حيض؟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 بها بعد السنة ثلاثة أشهر ثمَّ قد انقضت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أو مات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فأيهما مات ورثه صاحبه ما بينه وبين خمسة عشر شهراً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 بن درّاج وتفسير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 بها ثلاثة أشهر إلّا يوماً فحاضت، ثمّ مرّت بها ثلاثة أشهر إلّا يوماً فحاضت، ثمّ</w:t>
      </w:r>
    </w:p>
    <w:p>
      <w:pPr>
        <w:pStyle w:val="BookText"/>
        <w:rPr/>
      </w:pPr>
      <w:r>
        <w:rPr>
          <w:rFonts w:ascii="IRNazanin" w:hAnsi="IRNazanin" w:eastAsia="IRNazanin"/>
          <w:color w:val="111111"/>
          <w:sz w:val="28"/>
          <w:sz w:val="28"/>
          <w:szCs w:val="28"/>
          <w:rtl w:val="true"/>
          <w:lang w:bidi="fa-IR"/>
        </w:rPr>
        <w:t>وروى الشيخان في 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فادعت حبلاً انتظر تسعة أشهر، فإن ولدت، وإلا اعتدت ثلاثة أشهر ثم قد بانت منه</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التسعة بناء على الغالب والثلاثة على الاحتمال البعيد، والمشهور أن الثلاثة تعبّد، كما مر في حديث عمار، نعم دلالة حديثه في السنة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الحسن كالصحيح بل الصحيح، عن محمد بن حكيم،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الشابة التي تحيض مثلها یطلّقها زوجها فيرتفع طمئها، ما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فإنّها تزوّجت بعد ثلاثة أشهر، فتبين بها بعد ما دخلت على زوجها أنها حامل،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من ذلك يا ابن حكيم، رفع الطمث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فساد من حيضة فقد حلّ لها الأزواج وليس بحامل، وإما حامل فهو يستبين في ثلاثة أشهر؛ لأن الله عزّوجلّ قد جعله وقتا يستبين فيه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عدّتها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بعد تسعة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الحمل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تحتاط بثلاثة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بعد ثلاثة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ريبة تزوّج</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محمد بن حكيم،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مرّت بها ثلاثة أشهر إلّا يوماً فحاضت فهذه تعتدّ بالحيض على هذا الوجه، ولا تعتدّ بالشهور، فإن مرّت بها ثلاثة أشهر بيض لم تحض فيها بانت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المرأة الشابة التي تحيض مثلها یطلّقها زوجها فيرتفع طمثها كم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ادعت الحبل بعد ثلاثة أشهر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الحبل بعد تسعة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الحمل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تحتاط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بعد ثلاثة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ريبة عليها تزوّج إن شاءت</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ابن حكيم، عن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المطلّقة يطلّقها زوجها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حبلى فتمكث 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جاءت به لأكثر من سنة لم 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ساعة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دعواها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محمد بن حكيم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طلّق امرأته فلما مضت ثلاثة أشهر ادّعت حبلاً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تنتظر بها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بعد ذلك حبلاً،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إنما يرتفع الطمث من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حبل بيّن أو فساد من الطمث، ولكنها تحتاط بثلاثة أشهر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أيضاً في التي كانت تطمث ثم يرتفع طمئها سنة كيف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تطلّق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تطلّق بالشهور </w:t>
      </w:r>
      <w:r>
        <w:rPr>
          <w:rStyle w:val="FootnoteAnchor"/>
          <w:rtl w:val="true"/>
        </w:rPr>
        <w:footnoteReference w:id="461"/>
      </w:r>
      <w:r>
        <w:rPr>
          <w:rFonts w:ascii="IRNazanin" w:hAnsi="IRNazanin" w:eastAsia="IRNazanin"/>
          <w:color w:val="111111"/>
          <w:sz w:val="28"/>
          <w:sz w:val="28"/>
          <w:szCs w:val="28"/>
          <w:rtl w:val="true"/>
          <w:lang w:bidi="fa-IR"/>
        </w:rPr>
        <w:t>، فقال لي بعض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یطلّقها وهي لاتحيض وقد كان يطأها استبرأها بأن تمسك عنها ثلاثة أشهر من الوقت الذي تبين فيه المطلّقة المستقيمة الطمث، فإن ظهر بها حبل وإلا طلقها تطليقة بشاهدين، فإن تركها ثلاثة أشهر فقد بانت بواحدة، وإن أراد أن یطلّقها ثلاث تطليقات تركها شهراً ثمَّ راجعها، ثمَّ طلّقها ثانية ثمَّ أمسك عنها ثلاثة أشهر يستبرئها، فإن ظهر بها حبل فليس له أن یطلّقها إلّا واحدة</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هارون بن حمزة،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طلقت وقدطعنت في السن فحاضت حيضة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بالحيضة وشهرين مستقبلين فإنها قد يئست من المحيض</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يرتفع حيضها،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ارتفاع الطمث ضربین فساد من حيض أو ارتفاع من حمل، فأيهما كان فقد حلّت للأزواج، إذا وضعت أو مرّت بها ثلاثة أشهر بيض ليس فيها دم</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الجارية التي لم تدرك </w:t>
      </w:r>
    </w:p>
    <w:p>
      <w:pPr>
        <w:pStyle w:val="BookText"/>
        <w:rPr/>
      </w:pPr>
      <w:r>
        <w:rPr>
          <w:rFonts w:eastAsia="IRNazanin" w:cs="IRNazanin"/>
          <w:color w:val="111111"/>
          <w:sz w:val="28"/>
          <w:szCs w:val="28"/>
          <w:lang w:bidi="fa-IR"/>
        </w:rPr>
        <w:t>4803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أبو الصباح الكناني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التي تحيض في كل ثلاث سنين مرّةً كيف تعتدّ؟ قال تنظر مثل قروئها التي كانت تحيض فيه في الاستقامة، فلتعتدّثلاثة قروء ثم لتتزوّج إن شاءت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محمد بن مسلم عن عدة المستحاضة،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قدر</w:t>
      </w:r>
    </w:p>
    <w:p>
      <w:pPr>
        <w:pStyle w:val="BookText"/>
        <w:rPr/>
      </w:pPr>
      <w:r>
        <w:rPr>
          <w:rFonts w:ascii="IRNazanin" w:hAnsi="IRNazanin" w:eastAsia="IRNazanin"/>
          <w:color w:val="111111"/>
          <w:sz w:val="28"/>
          <w:sz w:val="28"/>
          <w:szCs w:val="28"/>
          <w:rtl w:val="true"/>
          <w:lang w:bidi="fa-IR"/>
        </w:rPr>
        <w:t>الحيض،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یطلّقها زوجها بالشهور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تطليقة ثمَّ مضى شهر ثمَّ حاضت في الشهر الثاني؟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بعد ما طلقها بشهر ألقت ذلك الشهر واستأنفت العدّة بالحيض، فإن مضى لها بعد ما طلقها شهران ثمَّ حاضت في الثالث تمّت عدّتها بالشهور ، فإذا مضى لها ثلاثة أشهر فقد بانت منه وهو خاطب من الخطاب وهي ترثه ويرثها ما كانت في العدة</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هارون بن حمزة الغنوي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جارية حدثة طلّقت ولم تحض بعد، فمضى لها شهران ثمَّ حاضت أتعتدّالشهرين؟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وتكمل عدّتها شهراً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أتكمل عدّتها بحيضة؟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بشهر مضى آخر عدّتها على ما مضى عليه أوّلها</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القوي</w:t>
      </w:r>
      <w:r>
        <w:rPr>
          <w:rStyle w:val="FootnoteAnchor"/>
          <w:rtl w:val="true"/>
        </w:rPr>
        <w:footnoteReference w:id="467"/>
      </w:r>
      <w:r>
        <w:rPr>
          <w:rFonts w:ascii="Amiri" w:hAnsi="Amiri" w:eastAsia="Amiri" w:cs="Amiri"/>
          <w:color w:val="111111"/>
          <w:sz w:val="28"/>
          <w:sz w:val="28"/>
          <w:szCs w:val="28"/>
          <w:rtl w:val="true"/>
          <w:lang w:bidi="ar-SA"/>
        </w:rPr>
        <w:t xml:space="preserve">، وتقدّم الأخبار الصحيحة بذلك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Style w:val="FootnoteAnchor"/>
          <w:rtl w:val="true"/>
        </w:rPr>
        <w:footnoteReference w:id="469"/>
      </w:r>
      <w:r>
        <w:rPr>
          <w:rFonts w:ascii="Amiri" w:hAnsi="Amiri" w:eastAsia="Amiri" w:cs="Amiri"/>
          <w:color w:val="111111"/>
          <w:sz w:val="28"/>
          <w:sz w:val="28"/>
          <w:szCs w:val="28"/>
          <w:rtl w:val="true"/>
          <w:lang w:bidi="ar-SA"/>
        </w:rPr>
        <w:t xml:space="preserve">، ويدلّ على أن المستحاضة تعتدّ </w:t>
      </w:r>
      <w:bookmarkStart w:id="140" w:name="pg20223_230036"/>
    </w:p>
    <w:p>
      <w:pPr>
        <w:pStyle w:val="BookText"/>
        <w:rPr/>
      </w:pPr>
      <w:bookmarkEnd w:id="140"/>
      <w:r>
        <w:rPr>
          <w:rFonts w:ascii="Amiri" w:hAnsi="Amiri" w:eastAsia="Amiri" w:cs="Amiri"/>
          <w:color w:val="111111"/>
          <w:sz w:val="28"/>
          <w:sz w:val="28"/>
          <w:szCs w:val="28"/>
          <w:rtl w:val="true"/>
          <w:lang w:bidi="ar-SA"/>
        </w:rPr>
        <w:t>أقرائها فتزيد يوماً، أو تنقص يوماً فإن لم تحض فلتنظر إلى بعض نسائها فلتعتدّبأقرائها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المرأة إذا بلغت خمسين سنة لم تر حمرة، إلّا أن تكون امرأة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بعادتها أو التميز، وإلّا فعادة نسائها وحملت على المبتدئة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4973868_2320776876"/>
      <w:bookmarkStart w:id="142" w:name="_Toc50"/>
      <w:bookmarkEnd w:id="141"/>
      <w:r>
        <w:rPr>
          <w:rtl w:val="true"/>
        </w:rPr>
        <w:t>[</w:t>
      </w:r>
      <w:r>
        <w:rPr>
          <w:rtl w:val="true"/>
        </w:rPr>
        <w:t xml:space="preserve">حدّ اليأس عن الحيض </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الصحيح عن ابن أبي عمير عن بعض أصحابنا عن أبي عبد الله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الموثق كالصحيح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يتزوجن على كل حال التي يئست من المحيض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يكون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ستين سنةً فقد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يئست من المحيض ومثلها لا تحيض، والتي لم تحض ومثلها لا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يكون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تبلغ تسع سنين فإنّها لا تحيض، ومثلها لا تحيض، والتي لم يدخل بها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143" w:name="pg20223_230037"/>
    </w:p>
    <w:p>
      <w:pPr>
        <w:pStyle w:val="Heading2"/>
        <w:numPr>
          <w:ilvl w:val="1"/>
          <w:numId w:val="1"/>
        </w:numPr>
        <w:rPr/>
      </w:pPr>
      <w:bookmarkStart w:id="144" w:name="__RefHeading___Toc4973870_2320776876"/>
      <w:bookmarkStart w:id="145" w:name="_Toc51"/>
      <w:bookmarkEnd w:id="143"/>
      <w:bookmarkEnd w:id="144"/>
      <w:r>
        <w:rPr>
          <w:rtl w:val="true"/>
        </w:rPr>
        <w:t>باب طلاق الأخرس</w:t>
      </w:r>
      <w:bookmarkEnd w:id="145"/>
    </w:p>
    <w:p>
      <w:pPr>
        <w:pStyle w:val="Heading3"/>
        <w:numPr>
          <w:ilvl w:val="2"/>
          <w:numId w:val="1"/>
        </w:numPr>
        <w:rPr/>
      </w:pPr>
      <w:bookmarkStart w:id="146" w:name="__RefHeading___Toc4973872_2320776876"/>
      <w:bookmarkStart w:id="147" w:name="_Toc52"/>
      <w:bookmarkEnd w:id="146"/>
      <w:r>
        <w:rPr>
          <w:rtl w:val="true"/>
        </w:rPr>
        <w:t>اشارة</w:t>
      </w:r>
      <w:bookmarkEnd w:id="147"/>
    </w:p>
    <w:p>
      <w:pPr>
        <w:pStyle w:val="BookText"/>
        <w:rPr/>
      </w:pPr>
      <w:r>
        <w:rPr>
          <w:rFonts w:eastAsia="IRNazanin" w:cs="IRNazanin"/>
          <w:color w:val="111111"/>
          <w:sz w:val="28"/>
          <w:szCs w:val="28"/>
          <w:lang w:bidi="fa-IR"/>
        </w:rPr>
        <w:t>4806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أحمد بن محمد بن أبي نصر البزنطي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الصحيح على المشهور والظاهر عن عبد الرحمن بن الحجاج،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التي قد يئست من المحيض خمسون سنة</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w:t>
      </w:r>
      <w:r>
        <w:rPr>
          <w:rStyle w:val="FootnoteAnchor"/>
          <w:rtl w:val="true"/>
        </w:rPr>
        <w:footnoteReference w:id="474"/>
      </w:r>
      <w:r>
        <w:rPr>
          <w:rFonts w:ascii="Amiri" w:hAnsi="Amiri" w:eastAsia="Amiri" w:cs="Amiri"/>
          <w:color w:val="111111"/>
          <w:sz w:val="28"/>
          <w:sz w:val="28"/>
          <w:szCs w:val="28"/>
          <w:rtl w:val="true"/>
          <w:lang w:bidi="ar-SA"/>
        </w:rPr>
        <w:t>خبر الشيخ عن الكليني في هذا الباب بعنوان خمسين سنة</w:t>
      </w:r>
      <w:r>
        <w:rPr>
          <w:rStyle w:val="FootnoteAnchor"/>
          <w:rtl w:val="true"/>
        </w:rPr>
        <w:footnoteReference w:id="475"/>
      </w:r>
      <w:r>
        <w:rPr>
          <w:rFonts w:ascii="IRNazanin" w:hAnsi="IRNazanin" w:eastAsia="IRNazanin"/>
          <w:color w:val="111111"/>
          <w:sz w:val="28"/>
          <w:sz w:val="28"/>
          <w:szCs w:val="28"/>
          <w:rtl w:val="true"/>
          <w:lang w:bidi="fa-IR"/>
        </w:rPr>
        <w:t>ورويا في القوي عن البزنطي،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التي قد يئست من المحيض حدّها خمسون سنة</w:t>
      </w:r>
      <w:r>
        <w:rPr>
          <w:rFonts w:eastAsia="IRNazanin" w:cs="IRNazanin"/>
          <w:color w:val="111111"/>
          <w:sz w:val="28"/>
          <w:szCs w:val="28"/>
          <w:rtl w:val="true"/>
          <w:lang w:bidi="fa-IR"/>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ستون سنة أيضاً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الرواية هذه الرواية، والجامع صحيحة ابن أبي عمير، وألحق الأصحاب النبطية بالقرشية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طلاق الأخرس</w:t>
      </w:r>
    </w:p>
    <w:p>
      <w:pPr>
        <w:pStyle w:val="Heading3"/>
        <w:numPr>
          <w:ilvl w:val="2"/>
          <w:numId w:val="1"/>
        </w:numPr>
        <w:rPr/>
      </w:pPr>
      <w:bookmarkStart w:id="148" w:name="__RefHeading___Toc4973874_2320776876"/>
      <w:bookmarkStart w:id="149" w:name="_Toc53"/>
      <w:bookmarkEnd w:id="148"/>
      <w:r>
        <w:rPr>
          <w:rtl w:val="true"/>
        </w:rPr>
        <w:t>[</w:t>
      </w:r>
      <w:r>
        <w:rPr>
          <w:rtl w:val="true"/>
        </w:rPr>
        <w:t xml:space="preserve">كيف یطلّق الأخرس </w:t>
      </w:r>
      <w:r>
        <w:rPr>
          <w:rtl w:val="true"/>
        </w:rPr>
        <w:t>]</w:t>
      </w:r>
      <w:bookmarkEnd w:id="14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أحمد بن محمد بن أبي نصر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والكليني في الحسن كالصحيح، والشيخ في القوي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ويدل على عدم جواز </w:t>
      </w:r>
    </w:p>
    <w:p>
      <w:pPr>
        <w:pStyle w:val="BookText"/>
        <w:rPr/>
      </w:pPr>
      <w:r>
        <w:rPr>
          <w:rFonts w:ascii="IRNazanin" w:hAnsi="IRNazanin" w:eastAsia="IRNazanin"/>
          <w:color w:val="111111"/>
          <w:sz w:val="28"/>
          <w:sz w:val="28"/>
          <w:szCs w:val="28"/>
          <w:rtl w:val="true"/>
          <w:lang w:bidi="fa-IR"/>
        </w:rPr>
        <w:t>عن رجل تكون عنده المرأة يصمت ولا يتكلّم،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أخرس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فنعلم منه بغضاً لامرأته وكراهة لها، أيجوز أن یطلّق عنه وليّه؟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يكتب ويشهد على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فإنّه لا يكتب ولا يسمع، كيف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بالذي يعرف به من أفعاله، مثل ما ذكرت من كراهته وبغضه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 إذا أراد أن یطلّق امرأته ألقى على رأسها قناعها يري أنها قد حرمت عليه، وإذا أراد مراجعتها كشف القناع عنها يري أنه قد حلّت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طلاق وليه عنه وعلى جوازه بالكتابة والإشارة مع القدرة على الوكالة، بل يشعر بتقدّمها على الوكالة فإنّ الظاهر أنّ له وليا وكان يسأل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الكليني في القوي كالصحيح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طلاق الأخرس قال يلف قناعها على رأسها</w:t>
      </w:r>
    </w:p>
    <w:p>
      <w:pPr>
        <w:pStyle w:val="BookText"/>
        <w:rPr/>
      </w:pPr>
      <w:r>
        <w:rPr>
          <w:rFonts w:ascii="Amiri" w:hAnsi="Amiri" w:eastAsia="Amiri" w:cs="Amiri"/>
          <w:color w:val="111111"/>
          <w:sz w:val="28"/>
          <w:sz w:val="28"/>
          <w:szCs w:val="28"/>
          <w:rtl w:val="true"/>
          <w:lang w:bidi="ar-SA"/>
        </w:rPr>
        <w:t>ويجذبه</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أي يجذبه إلى تحت ليستر وجهها وصدرها، كنايةً عن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القوي عن السكوني موقوفاً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الأخرس أن يأخذ مقنعتها ويضعها على رأسها ويعتزلها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يونس، عن رجل أخرس كتب في الأرض بطلاق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فعل ذلك في قبل الطهر بشهود وفهم عنه كما يفهم عن مثله ويريد الطلاق جاز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طلاقه على السنّة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الكتابة نوع من الإشارة بل أظهر وأقوى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صحيحة أبي حمزة في الطلاق بالكتابة للغائب، والظاهر أنّ الوكالة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أكمل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الشيخان في الصحيح عن سعيد الأعرج،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جعل أمر امرأته إلى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أني قد جعلت أمر فلانة إلى فلان في طلقها، أيجوز ذلك للرجل؟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بطريقين عن سعيد الأعرج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رجل يجعل أمر امرأته إلى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أني قد جعلت أمر فلانة إلى فلان فیطلّقها أيجوز ذلك للرجل؟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أيضاً في الموثق كالصحيح عن سعيد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ابن مسكان عن أبي هلال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وكل رجلاً بطلاق امرأته إذا حاضت وطهرت، وخرج الرجل فبدا له فأشهد أنه قد أبطل ما كان أمره به وأنه بدا له في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فليعلم أهله وليعلم الوكيل</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150" w:name="pg20223_230040"/>
    </w:p>
    <w:p>
      <w:pPr>
        <w:pStyle w:val="Heading3"/>
        <w:numPr>
          <w:ilvl w:val="2"/>
          <w:numId w:val="1"/>
        </w:numPr>
        <w:rPr/>
      </w:pPr>
      <w:bookmarkStart w:id="151" w:name="__RefHeading___Toc4973876_2320776876"/>
      <w:bookmarkStart w:id="152" w:name="_Toc54"/>
      <w:bookmarkEnd w:id="150"/>
      <w:bookmarkEnd w:id="151"/>
      <w:r>
        <w:rPr>
          <w:rtl w:val="true"/>
        </w:rPr>
        <w:t xml:space="preserve">[ </w:t>
      </w:r>
      <w:r>
        <w:rPr>
          <w:rtl w:val="true"/>
        </w:rPr>
        <w:t xml:space="preserve">حكم الوكالة في الطلاق </w:t>
      </w:r>
      <w:r>
        <w:rPr>
          <w:rtl w:val="true"/>
        </w:rPr>
        <w:t>]</w:t>
      </w:r>
      <w:bookmarkEnd w:id="152"/>
    </w:p>
    <w:p>
      <w:pPr>
        <w:pStyle w:val="BookText"/>
        <w:rPr/>
      </w:pPr>
      <w:r>
        <w:rPr>
          <w:rFonts w:ascii="IRNazanin" w:hAnsi="IRNazanin" w:eastAsia="IRNazanin"/>
          <w:color w:val="111111"/>
          <w:sz w:val="28"/>
          <w:sz w:val="28"/>
          <w:szCs w:val="28"/>
          <w:rtl w:val="true"/>
          <w:lang w:bidi="fa-IR"/>
        </w:rPr>
        <w:t>وفي القوي 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جعل طلاق امرأته بيد رجلين فطلّق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وأبى الآخر، فأبى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يجيز ذلك حتى يجتمعا جميعاً على الطلاق</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مسمع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488"/>
      </w:r>
      <w:r>
        <w:rPr>
          <w:rFonts w:ascii="Amiri" w:hAnsi="Amiri" w:eastAsia="Amiri" w:cs="Amiri"/>
          <w:color w:val="111111"/>
          <w:sz w:val="28"/>
          <w:sz w:val="28"/>
          <w:szCs w:val="28"/>
          <w:rtl w:val="true"/>
          <w:lang w:bidi="ar-SA"/>
        </w:rPr>
        <w:t>، إلّا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يجتمعاعلى الطلاق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رواه في الموثق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الوكالة في الطلاق</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فيمكن حمله على الفضولي، كما يجوز في النكاح وغيره، وحمله الشيخ على الحاضر في البلد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في الصحيح عن محمد بن عيسى اليقطيني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ثياب وغلماناً وحجة لي وحجة لأخي موسى بن عبيد وحجة ليونس بن عبد الرحمن وأمرنا أن نحج عنه، فكانت بيننا مائة دينار أثلاثاً فيما بيننا، فلما أردت أن أعبي الثياب رأيت في أضعاف الثياب طيناً، فقلت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يوجه بمتاع إلّا جعل فيه طيناً من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الرسول</w:t>
      </w:r>
      <w:r>
        <w:rPr>
          <w:rFonts w:eastAsia="IRNazanin" w:cs="IRNazanin"/>
          <w:color w:val="111111"/>
          <w:sz w:val="28"/>
          <w:szCs w:val="28"/>
          <w:rtl w:val="true"/>
          <w:lang w:bidi="fa-IR"/>
        </w:rPr>
        <w:t xml:space="preserve">: </w:t>
      </w:r>
      <w:bookmarkStart w:id="153" w:name="pg20223_230041"/>
    </w:p>
    <w:p>
      <w:pPr>
        <w:pStyle w:val="BookText"/>
        <w:rPr/>
      </w:pPr>
      <w:bookmarkEnd w:id="153"/>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أمان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بالمال بأمور من صلة أهل بيته وقوم محاويج لا يؤبه بهم </w:t>
      </w:r>
      <w:r>
        <w:rPr>
          <w:rStyle w:val="FootnoteAnchor"/>
          <w:rtl w:val="true"/>
        </w:rPr>
        <w:footnoteReference w:id="490"/>
      </w:r>
      <w:r>
        <w:rPr>
          <w:rFonts w:ascii="Amiri" w:hAnsi="Amiri" w:eastAsia="Amiri" w:cs="Amiri"/>
          <w:color w:val="111111"/>
          <w:sz w:val="28"/>
          <w:sz w:val="28"/>
          <w:szCs w:val="28"/>
          <w:rtl w:val="true"/>
          <w:lang w:bidi="ar-SA"/>
        </w:rPr>
        <w:t xml:space="preserve">، وأمر بثلاثمائة دينار إلى رحم امرأة كانت له، وأمرني أن أطلقها عنه وأمتعها بهذا المال وأمرني أن أشهد على طلاقها صفوان بن يحيى، وآخر نسي محمد بن عيسى اسمه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وأنت تعلم أن توكيل الغائب لا يدلّ على نفي الحاضر، لكن الشيخ اضطرّ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يدفع الاضطرار مع أقربيته إلى الفهم</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973878_2320776876"/>
      <w:bookmarkStart w:id="155" w:name="_Toc55"/>
      <w:bookmarkEnd w:id="154"/>
      <w:r>
        <w:rPr>
          <w:rtl w:val="true"/>
        </w:rPr>
        <w:t xml:space="preserve">[ </w:t>
      </w:r>
      <w:r>
        <w:rPr>
          <w:rtl w:val="true"/>
        </w:rPr>
        <w:t xml:space="preserve">صيغة الطلاق </w:t>
      </w:r>
      <w:r>
        <w:rPr>
          <w:rtl w:val="true"/>
        </w:rPr>
        <w:t>]</w:t>
      </w:r>
      <w:bookmarkEnd w:id="155"/>
    </w:p>
    <w:p>
      <w:pPr>
        <w:pStyle w:val="BookText"/>
        <w:rPr/>
      </w:pPr>
      <w:r>
        <w:rPr>
          <w:rFonts w:ascii="IRNazanin" w:hAnsi="IRNazanin" w:eastAsia="IRNazanin"/>
          <w:color w:val="111111"/>
          <w:sz w:val="28"/>
          <w:sz w:val="28"/>
          <w:szCs w:val="28"/>
          <w:rtl w:val="true"/>
          <w:lang w:bidi="fa-IR"/>
        </w:rPr>
        <w:t xml:space="preserve">وأمّا الصيغة فلم يذكره المصنف فلا شك في وقوع الطلاق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غیره خلاف</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الشيخان في الحسن كالصحيح وفي الموثق عن محمد بن مسلم أنه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حرام أو بائنة، أو بتة أو برية أو خلية،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كله ليس بشيء، إنما الطلاق أن يقول لها في قبل العدة بعد ما تظهر من محيضها قبل أن يجامعها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أو اعتدي، يريد بذلك الطلاق، ويشهد على ذلك رجلين عدلين</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أو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للعدّة أن یطلّق الرجل امرأته عند كل طهر، يرسل إليها اعتدي فإن فلاناً قد طلقك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أملك برجعتها ما لم تنقض عدّتها</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إليها فيقول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فإن فلاناً قد فارقك</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الأظهر جوازه، والأحوط إتباعه بالطلاق أو اتباعه للطلاق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ويجوز جمع المرأتين وأكثر بصيغة واحدة؛ لما روياه 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أحضر شاهدين عدلين وأحضر امرأتين له وهما طاهرتان من غير جماع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امرأتي هاتين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طاهرتان أيقع الطلاق؟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156" w:name="pg20223_230043"/>
    </w:p>
    <w:p>
      <w:pPr>
        <w:pStyle w:val="Heading2"/>
        <w:numPr>
          <w:ilvl w:val="1"/>
          <w:numId w:val="1"/>
        </w:numPr>
        <w:rPr/>
      </w:pPr>
      <w:bookmarkStart w:id="157" w:name="__RefHeading___Toc4973880_2320776876"/>
      <w:bookmarkStart w:id="158" w:name="_Toc56"/>
      <w:bookmarkEnd w:id="156"/>
      <w:bookmarkEnd w:id="157"/>
      <w:r>
        <w:rPr>
          <w:rtl w:val="true"/>
        </w:rPr>
        <w:t>باب طلاق السّرّ</w:t>
      </w:r>
      <w:bookmarkEnd w:id="158"/>
    </w:p>
    <w:p>
      <w:pPr>
        <w:pStyle w:val="BookText"/>
        <w:rPr/>
      </w:pPr>
      <w:r>
        <w:rPr>
          <w:rFonts w:eastAsia="IRNazanin" w:cs="IRNazanin"/>
          <w:color w:val="111111"/>
          <w:sz w:val="28"/>
          <w:szCs w:val="28"/>
          <w:lang w:bidi="fa-IR"/>
        </w:rPr>
        <w:t>4807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الحسن بن محبوب،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يتزوّج امرأة سراً من أهله وهي في منزل أهلها وقد أراد أن یطلّقها وليس يصل إليها فيعلم بطمثها إذا طمثت، ولا يعلم بطهرها إذا طهرت،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الغائب عن أهله فیطلّقها بالأهلة والشهور،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يصل إليها الأحيان، والأحيان لا يصل إليها فيعلم حالها، كيف یطلّقها؟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لها شهر لا يصل إليها، فیطلّقها إذا نظر إلى غرّة الشهر الآخر بشهود، ويكتب الشهر الذي یطلّقها</w:t>
      </w:r>
    </w:p>
    <w:p>
      <w:pPr>
        <w:pStyle w:val="BookText"/>
        <w:rPr/>
      </w:pPr>
      <w:r>
        <w:rPr>
          <w:rFonts w:ascii="IRNazanin" w:hAnsi="IRNazanin" w:eastAsia="IRNazanin"/>
          <w:color w:val="111111"/>
          <w:sz w:val="28"/>
          <w:sz w:val="28"/>
          <w:szCs w:val="28"/>
          <w:rtl w:val="true"/>
          <w:lang w:bidi="fa-IR"/>
        </w:rPr>
        <w:t>باب طلاق السرّ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 بالأهلة والشهور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أنه إذا كانت إرادة الطلاق أو زمان غيبته عنها في أول الهلال صبر ثلاثة أهلة، وإلا فثلاثة شهور ثمَّ یطلّقها، ثمَّ 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الواحد، فالثلاثة حينئذ للاستحباب أو المراد جنسهما ليشمل الواحد، ثمَّ بينه بالواحد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القوي عن الحسن بن علي بن كيسان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له امرأة من نساء هؤلاء العامة وأراد أن یطلّقها</w:t>
      </w:r>
      <w:r>
        <w:rPr>
          <w:rFonts w:eastAsia="IRNazanin" w:cs="IRNazanin"/>
          <w:color w:val="111111"/>
          <w:sz w:val="28"/>
          <w:szCs w:val="28"/>
          <w:rtl w:val="true"/>
          <w:lang w:bidi="fa-IR"/>
        </w:rPr>
        <w:t xml:space="preserve">. </w:t>
      </w:r>
      <w:bookmarkStart w:id="159" w:name="pg20223_230044"/>
    </w:p>
    <w:p>
      <w:pPr>
        <w:pStyle w:val="BookText"/>
        <w:rPr/>
      </w:pPr>
      <w:bookmarkEnd w:id="159"/>
      <w:r>
        <w:rPr>
          <w:rFonts w:ascii="Amiri" w:hAnsi="Amiri" w:eastAsia="Amiri" w:cs="Amiri"/>
          <w:color w:val="111111"/>
          <w:sz w:val="28"/>
          <w:sz w:val="28"/>
          <w:szCs w:val="28"/>
          <w:rtl w:val="true"/>
          <w:lang w:bidi="ar-SA"/>
        </w:rPr>
        <w:t>فيه ويشهد على طلاقها رجلين ، فإذا مضى ثلاثة أشهر فقد بانت منه وهو خاطب من الخطاب، وعليه نفقتها في تلك الثلاثة الأشهر التي تعتدّفيها</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4973882_2320776876"/>
      <w:bookmarkStart w:id="161" w:name="_Toc57"/>
      <w:bookmarkEnd w:id="160"/>
      <w:r>
        <w:rPr>
          <w:rtl w:val="true"/>
        </w:rPr>
        <w:t>باب اللّاتي یطلّقن على كلّ حال</w:t>
      </w:r>
      <w:bookmarkEnd w:id="161"/>
    </w:p>
    <w:p>
      <w:pPr>
        <w:pStyle w:val="Heading3"/>
        <w:numPr>
          <w:ilvl w:val="2"/>
          <w:numId w:val="1"/>
        </w:numPr>
        <w:rPr/>
      </w:pPr>
      <w:bookmarkStart w:id="162" w:name="__RefHeading___Toc4973884_2320776876"/>
      <w:bookmarkStart w:id="163" w:name="_Toc58"/>
      <w:bookmarkEnd w:id="162"/>
      <w:r>
        <w:rPr>
          <w:rtl w:val="true"/>
        </w:rPr>
        <w:t>اشارة</w:t>
      </w:r>
      <w:bookmarkEnd w:id="163"/>
    </w:p>
    <w:p>
      <w:pPr>
        <w:pStyle w:val="BookText"/>
        <w:rPr/>
      </w:pPr>
      <w:r>
        <w:rPr>
          <w:rFonts w:eastAsia="IRNazanin" w:cs="IRNazanin"/>
          <w:color w:val="111111"/>
          <w:sz w:val="28"/>
          <w:szCs w:val="28"/>
          <w:lang w:bidi="fa-IR"/>
        </w:rPr>
        <w:t>4808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جميل بن درّاج عن إسماعيل بن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یطلّقن على كل حال الحامل المتبيّن حملها،</w:t>
      </w:r>
    </w:p>
    <w:p>
      <w:pPr>
        <w:pStyle w:val="BookText"/>
        <w:rPr/>
      </w:pPr>
      <w:r>
        <w:rPr>
          <w:rFonts w:ascii="IRNazanin" w:hAnsi="IRNazanin" w:eastAsia="IRNazanin"/>
          <w:color w:val="111111"/>
          <w:sz w:val="28"/>
          <w:sz w:val="28"/>
          <w:szCs w:val="28"/>
          <w:rtl w:val="true"/>
          <w:lang w:bidi="fa-IR"/>
        </w:rPr>
        <w:t xml:space="preserve">وقد كتمت حيضها وطهرها مخافة الطلاق؟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يعتزلها ثلاثة أشهر ویطلّقها</w:t>
      </w:r>
      <w:r>
        <w:rPr>
          <w:rFonts w:eastAsia="IRNazanin" w:cs="IRNazanin"/>
          <w:color w:val="111111"/>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الاستحباب، ويمكن أن يكون المراد بمضي الثلاثة الأشهر في خبر الأصل، الاعتداد منها للأخت والخامسة وغير ذلك من فوائد العدة، كما سيفسره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خاطب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تصير بائناً، وللزوج أن يخطبها بالعقد ولها الامتناع كسائر الناس وليس له أولوية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اللاتي یطلّقن على كل حال</w:t>
      </w:r>
    </w:p>
    <w:p>
      <w:pPr>
        <w:pStyle w:val="Heading3"/>
        <w:numPr>
          <w:ilvl w:val="2"/>
          <w:numId w:val="1"/>
        </w:numPr>
        <w:rPr/>
      </w:pPr>
      <w:bookmarkStart w:id="164" w:name="__RefHeading___Toc4973886_2320776876"/>
      <w:bookmarkStart w:id="165" w:name="_Toc59"/>
      <w:bookmarkEnd w:id="164"/>
      <w:r>
        <w:rPr>
          <w:rtl w:val="true"/>
        </w:rPr>
        <w:t>[</w:t>
      </w:r>
      <w:r>
        <w:rPr>
          <w:rtl w:val="true"/>
        </w:rPr>
        <w:t xml:space="preserve">خمس یطلّقن على كل حال </w:t>
      </w:r>
      <w:r>
        <w:rPr>
          <w:rtl w:val="true"/>
        </w:rPr>
        <w:t>]</w:t>
      </w:r>
      <w:bookmarkEnd w:id="16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والكليني في القوي</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إسماعيل بن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یطلّقهن الرجل على كل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المتبيّن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المتيقن حملها، ليس التقييد فيهما في إخبار إسماعيل، </w:t>
      </w:r>
    </w:p>
    <w:p>
      <w:pPr>
        <w:pStyle w:val="BookText"/>
        <w:rPr/>
      </w:pPr>
      <w:r>
        <w:rPr>
          <w:rFonts w:ascii="Amiri" w:hAnsi="Amiri" w:eastAsia="Amiri" w:cs="Amiri"/>
          <w:color w:val="111111"/>
          <w:sz w:val="28"/>
          <w:sz w:val="28"/>
          <w:szCs w:val="28"/>
          <w:rtl w:val="true"/>
          <w:lang w:bidi="ar-SA"/>
        </w:rPr>
        <w:t>والتي لم يدخل بها زوجها، والغائب عنها زوجها، والتي لم تحض، والتي قد جلست من المحيض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والتي قد يئست من المحيض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موجود في صحيحة زرارة ومحمد بن مسلم </w:t>
      </w:r>
      <w:r>
        <w:rPr>
          <w:rStyle w:val="FootnoteAnchor"/>
          <w:rtl w:val="true"/>
        </w:rPr>
        <w:footnoteReference w:id="500"/>
      </w:r>
      <w:r>
        <w:rPr>
          <w:rFonts w:ascii="Amiri" w:hAnsi="Amiri" w:eastAsia="Amiri" w:cs="Amiri"/>
          <w:color w:val="111111"/>
          <w:sz w:val="28"/>
          <w:sz w:val="28"/>
          <w:szCs w:val="28"/>
          <w:rtl w:val="true"/>
          <w:lang w:bidi="ar-SA"/>
        </w:rPr>
        <w:t xml:space="preserve">، وعلى أي حال فهو المراد يعني إذا تحقق الحمل يجوز طلاقها ولو كان في طهر المواقعة أو كان حائضاً؛ بناءً على أنه يحتمل الحيض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لم يدخل بها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طلاقها ولو كان حائضاً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والغائب عنها زوجها يجوز طلاقها مطلقاً، كما في هذه الأخبار وصحيحة محمد بن مسلم المتقدمة، أو بعد مضي شهر أو ثلاثة وإن انكشف أنه كان الطلاق في الحيض أو طهر المواقعة وكذلك الحاضرة التي تكون بحكم الغائبة كما تقدّم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لم تحض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بالغة كما هو ظاهر الأخبار، وحملت على الصغيرة</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جلست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لإسماعيل بدله والتي قد يئست من المحيض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محمد بن مسلم وزرارة وغيرهما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یطلّقهن أزواجهن متى شاءوا الحامل المستبين حملها، والجارية التي لم تحض، والمرأة التي قعدت من المحيض والغائب عنها زوجها، والتي لم يدخل بها</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166" w:name="pg20223_230046"/>
    </w:p>
    <w:p>
      <w:pPr>
        <w:pStyle w:val="BookText"/>
        <w:rPr/>
      </w:pPr>
      <w:bookmarkEnd w:id="1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بطلاق خمس على كل حال الغائب عنها زوجها والتي لم تحض والتي لم يدخل بها زوجها والحبلى، والتي قد يئست من المحيض</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وفي الموثق كالصحيح عن إسماعيل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4"/>
      </w:r>
      <w:r>
        <w:rPr>
          <w:rFonts w:ascii="Amiri" w:hAnsi="Amiri" w:eastAsia="Amiri" w:cs="Amiri"/>
          <w:color w:val="111111"/>
          <w:sz w:val="28"/>
          <w:sz w:val="28"/>
          <w:szCs w:val="28"/>
          <w:rtl w:val="true"/>
          <w:lang w:bidi="ar-SA"/>
        </w:rPr>
        <w:t>مثله والمراد بالتي يئست من المحيض، أو قعدت أو جلست، من دخل في سن اليأس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كان في سنّ من تحيض ولم تحض فاستبر اؤها ثلاثة أشهر، كما رواه الشيخ في الصحيح عن إسماعيل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المسترابة من المحيض كيف تطلق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تطلّق بالشهور</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ورويا في الصحيح عن داود بن أبي يزيد العطار، عن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يستراب بها ومثلها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لا تحمل ولا تحيض وقد واقعها زوجها كيف یطلّقها إذا أراد طلاقها؟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ليمسك عنها ثلاثة أشهر ثمَّ یطلّقها</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4973888_2320776876"/>
      <w:bookmarkStart w:id="168" w:name="_Toc60"/>
      <w:bookmarkEnd w:id="167"/>
      <w:r>
        <w:rPr>
          <w:rtl w:val="true"/>
        </w:rPr>
        <w:t>[</w:t>
      </w:r>
      <w:r>
        <w:rPr>
          <w:rtl w:val="true"/>
        </w:rPr>
        <w:t xml:space="preserve">ما ورد في المراد من الدخول الذي يجب على المرأة الاعتداد </w:t>
      </w:r>
      <w:r>
        <w:rPr>
          <w:rtl w:val="true"/>
        </w:rPr>
        <w:t>]</w:t>
      </w:r>
      <w:bookmarkEnd w:id="1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بالتي لم يدخل بها، التي لم يقع الدخول بها قبلاً أو دبراً بغيبوبة الحشفة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قدرها من مقطوعها، ولا يكفي الخلوة بها على المشهور بين الأصحاب</w:t>
      </w:r>
      <w:r>
        <w:rPr>
          <w:rStyle w:val="FootnoteAnchor"/>
          <w:rtl w:val="true"/>
        </w:rPr>
        <w:footnoteReference w:id="507"/>
      </w:r>
      <w:r>
        <w:rPr>
          <w:rFonts w:ascii="Amiri" w:hAnsi="Amiri" w:eastAsia="Amiri" w:cs="Amiri"/>
          <w:color w:val="111111"/>
          <w:sz w:val="28"/>
          <w:sz w:val="28"/>
          <w:szCs w:val="28"/>
          <w:rtl w:val="true"/>
          <w:lang w:bidi="ar-SA"/>
        </w:rPr>
        <w:t>، بل لا خلاف بينهم هنا إنما الخلاف في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الشيخان في الصحيح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ملامسة النساء هي الإيقاع بهن</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دخل بامرأة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الختانان وجب المهر والعدّة</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والشيخ في الموثق كالصحيح عن حفص بن البختري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الختانان وجب المهر والعدة والغسل</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الغسل على الرجل والمرأة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أدخله فقد وجب الغسل والمهر والرجم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أبي وأنا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حاضر عن رجل تزوّج امرأةً فأدخلت عليه فلم يمسّها ولم يصل إليها حتى طلقها هل عليها عدّة منه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واقعها في الفرج ولم ينزل؟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مثال هذا الخبر يدلّ على أن الوطء في الدبر كالقبل؛ لصدق الإدخال ظاهراً وإن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ينصرف إلى المتعارف، والله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الحسن كالصحيح عن داود بن سرحان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أولجه فقد وجب الغسل والجلد والرجم ووجب المهر</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فأغلق باباً وأرخى ستراً ولمس وقبل ثم طلقها أيوجب عليه الصداق؟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يوجب الصداق إلّا الوقاع</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الموثق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فأدخلت عليه فأغلق الباب وأرخى الستر وقبل ولمس من غير أن يكون وصل إليها بعد ثمَّ طلّقها على تلك الحال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عليه إلّا نصف المهر </w:t>
      </w:r>
      <w:r>
        <w:rPr>
          <w:rFonts w:eastAsia="IRNazanin" w:cs="IRNazanin"/>
          <w:color w:val="111111"/>
          <w:sz w:val="28"/>
          <w:szCs w:val="28"/>
          <w:rtl w:val="true"/>
          <w:lang w:bidi="fa-IR"/>
        </w:rPr>
        <w:t xml:space="preserve">»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رواه الكليني 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المرأة وقد مسّ كل شيء منها إلّا أنه لم يجامعها، ألها عدة؟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ابتلي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 له أبوه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أغلق باباً وأرخى ستراً وجب المهر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اختلف الحديث في أن لها المهر كملاً،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المهر، وإنما معنى ذلك أن الوالي إنما يحكم بالحكم الظاهر إذا أغلق الباب وأرخى الستر وجب المهر، وإنما هذا عليها إذا علمت أنه لم يمسها فليس لها فيما بينها وبين الله إلّا نصف المهر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أنه يمكن أن يكون مراده أنّ الولاة من العامة هكذا يحكمون ولهذا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أظهر، ويحتمل الاستحباب أيضاً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 ما رواه الشيخ 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أن يتزوج 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فكره ذلك أبي فمضيت فتزوجتها، حتى إذا كان بعد ذلك زرتها فنظرت فلم أر ما يعجبني، فقمت لأنصرف فبادرتني القائمة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الكافي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الباب لتغلقه،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تغلقيه لك الذي تريدين، فلما رجعت إلى أبي فأخبرته بالأمر كيف 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لها عليك إلّا النصف يعني نصف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الكافي إلّا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تزوّجتها في ساعة حارة</w:t>
      </w:r>
      <w:r>
        <w:rPr>
          <w:rFonts w:eastAsia="IRNazanin" w:cs="IRNazanin"/>
          <w:color w:val="111111"/>
          <w:sz w:val="28"/>
          <w:szCs w:val="28"/>
          <w:rtl w:val="true"/>
          <w:lang w:bidi="fa-IR"/>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هذا الخبر برواية الكليني عن زرارة </w:t>
      </w:r>
      <w:r>
        <w:rPr>
          <w:rStyle w:val="FootnoteAnchor"/>
          <w:rtl w:val="true"/>
        </w:rPr>
        <w:footnoteReference w:id="518"/>
      </w:r>
      <w:r>
        <w:rPr>
          <w:rFonts w:ascii="Amiri" w:hAnsi="Amiri" w:eastAsia="Amiri" w:cs="Amiri"/>
          <w:color w:val="111111"/>
          <w:sz w:val="28"/>
          <w:sz w:val="28"/>
          <w:szCs w:val="28"/>
          <w:rtl w:val="true"/>
          <w:lang w:bidi="ar-SA"/>
        </w:rPr>
        <w:t>بسند أوضح من هذا في أوائل الكتاب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فأغلق الباب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افتحوا ولكم ما سألتم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فتحوا صالحهم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كان لها المهر لما صالحهم ولكان يعطيها المهر كملاً، وظاهر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صالحهم لئلا تذهب إلى ولاة العامة فإنّهم كانوا يحكمون بالكل وكذا ما روي في لزوم الكل، فإنّه محمول على الاستحباب أو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رواه الشيخ في الحسن عن غياث بن كلوب، عن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على أهله باباً، أو أرخى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أسدل ستراً فقد وجب عليه الصداق</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ثم خلا بها، فأغلق عليها باباً أو أرخى ستراً، فقد وجب عليه الصداق، وخلاؤه بها دخول</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المهر متى يجب؟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أرخيت الستور وأجيف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تزوجت امرأة في حياة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نفسي تاقت إليها، فذهبت إليها فنهاني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تفعل يا بني لا تأتها في هذه الساعة وإني أبيت إلّا أن أفعل، فلما دخلت عليها قذفت إليها بكساء كان عليّ وكرهتها، وذهبت لأخرج فقامت مولاة لها فأرخت الستر وأجافت الباب فقلت مه قد وجب الذي تريدين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الموثق كالصحيح عن إسحاق بن عمار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يتزوّج المرأة فيدخل بها فيغلق باباً ويرخي ستراً عليها ويزعم أنه لم يمسّها وتُصدّقه هي بذلك، عليها عدة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شيء دون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أخرج الماء اعتدت يعني إذا كانا مأمونين صدقاً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وكأنه من كلام الكليني، لما رواه في القوي كالصحيح والشيخ 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يتزوج المرأة فيرخي عليها وعليه الستر، ويغلق الباب ثمَّ یطلّقها فتسأل المرأة هل أتاك؟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 هو هل أتيتها؟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يصدقان، وذلك أنها تريد أن تدفع العدّة عن نفسها ويريد هو أن يدفع المهر</w:t>
      </w:r>
      <w:r>
        <w:rPr>
          <w:rFonts w:eastAsia="IRNazanin" w:cs="IRNazanin"/>
          <w:color w:val="111111"/>
          <w:sz w:val="28"/>
          <w:szCs w:val="28"/>
          <w:rtl w:val="true"/>
          <w:lang w:bidi="fa-IR"/>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كانا متّهمين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أيضاً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رفع التضادّ من الخبرين، سيّما الخبر الأخير، فإنّ الظاهر السماع لو لا الاتهام</w:t>
      </w:r>
      <w:r>
        <w:rPr>
          <w:rFonts w:eastAsia="IRNazanin" w:cs="IRNazanin"/>
          <w:color w:val="111111"/>
          <w:sz w:val="28"/>
          <w:szCs w:val="28"/>
          <w:rtl w:val="true"/>
          <w:lang w:bidi="fa-IR"/>
        </w:rPr>
        <w:t xml:space="preserve">. </w:t>
      </w:r>
      <w:bookmarkStart w:id="169" w:name="pg20223_230052"/>
    </w:p>
    <w:p>
      <w:pPr>
        <w:pStyle w:val="Heading2"/>
        <w:numPr>
          <w:ilvl w:val="1"/>
          <w:numId w:val="1"/>
        </w:numPr>
        <w:rPr/>
      </w:pPr>
      <w:bookmarkStart w:id="170" w:name="__RefHeading___Toc4973890_2320776876"/>
      <w:bookmarkStart w:id="171" w:name="_Toc61"/>
      <w:bookmarkEnd w:id="169"/>
      <w:bookmarkEnd w:id="170"/>
      <w:r>
        <w:rPr>
          <w:rtl w:val="true"/>
        </w:rPr>
        <w:t>باب التخيير</w:t>
      </w:r>
      <w:bookmarkEnd w:id="171"/>
    </w:p>
    <w:p>
      <w:pPr>
        <w:pStyle w:val="Heading3"/>
        <w:numPr>
          <w:ilvl w:val="2"/>
          <w:numId w:val="1"/>
        </w:numPr>
        <w:rPr/>
      </w:pPr>
      <w:bookmarkStart w:id="172" w:name="__RefHeading___Toc4973892_2320776876"/>
      <w:bookmarkStart w:id="173" w:name="_Toc62"/>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بنيّ أن أصل التخيير هو أنّ الله تبارك وتعالى أنف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مقالة قالتها بعض نسائه أيرى محمدٌ أنّه لو</w:t>
      </w:r>
    </w:p>
    <w:p>
      <w:pPr>
        <w:pStyle w:val="BookText"/>
        <w:rPr/>
      </w:pPr>
      <w:r>
        <w:rPr>
          <w:rFonts w:ascii="IRNazanin" w:hAnsi="IRNazanin" w:eastAsia="IRNazanin"/>
          <w:color w:val="111111"/>
          <w:sz w:val="28"/>
          <w:sz w:val="28"/>
          <w:szCs w:val="28"/>
          <w:rtl w:val="true"/>
          <w:lang w:bidi="fa-IR"/>
        </w:rPr>
        <w:t>وروى 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جارية لم تدرك لا يجامع مثلها، أو تزوّج رتقاء فأدخلت عليه فطلقها ساعة أدخلت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ينظر إليهن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يوثق به من النساء، فإن كن كما دخلن عليه، فإنّ لها نصف الصداق الذي فرض لها ولا عدّة عليهن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مات الزوج عنهن قبل أن يطلّق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لها الميراث ونصف الصداق وعليهن العدة أربعة أشهر وعشراً</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التخيير</w:t>
      </w:r>
    </w:p>
    <w:p>
      <w:pPr>
        <w:pStyle w:val="Heading3"/>
        <w:numPr>
          <w:ilvl w:val="2"/>
          <w:numId w:val="1"/>
        </w:numPr>
        <w:rPr/>
      </w:pPr>
      <w:bookmarkStart w:id="174" w:name="__RefHeading___Toc4973894_2320776876"/>
      <w:bookmarkStart w:id="175" w:name="_Toc63"/>
      <w:bookmarkEnd w:id="174"/>
      <w:r>
        <w:rPr>
          <w:rtl w:val="true"/>
        </w:rPr>
        <w:t xml:space="preserve">[ </w:t>
      </w:r>
      <w:r>
        <w:rPr>
          <w:rtl w:val="true"/>
        </w:rPr>
        <w:t>أصل التخيير هو للنبي</w:t>
      </w:r>
      <w:r>
        <w:rPr>
          <w:rtl w:val="true"/>
        </w:rPr>
        <w:t>(</w:t>
      </w:r>
      <w:r>
        <w:rPr>
          <w:rtl w:val="true"/>
        </w:rPr>
        <w:t>صلّی اللّه علیه وآله وسلم</w:t>
      </w:r>
      <w:r>
        <w:rPr>
          <w:rtl w:val="true"/>
        </w:rPr>
        <w:t>) ]</w:t>
      </w:r>
      <w:bookmarkEnd w:id="17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الكليني 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أنف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مقالة قالتها بعض نسائه، فأنزل الله آية التخيير، فاعتزل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تسعاً وعشرين ليلة في مشربة أم إبراهيم، ثم دعاهن فخيّرهن فاخترنه ولم يك شيئاً، ولو اخترن أنفسهن كانت واحدة بائنة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مقالة المرأة 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w:t>
      </w:r>
    </w:p>
    <w:p>
      <w:pPr>
        <w:pStyle w:val="BookText"/>
        <w:rPr/>
      </w:pPr>
      <w:r>
        <w:rPr>
          <w:rFonts w:ascii="Amiri" w:hAnsi="Amiri" w:eastAsia="Amiri" w:cs="Amiri"/>
          <w:color w:val="111111"/>
          <w:sz w:val="28"/>
          <w:sz w:val="28"/>
          <w:szCs w:val="28"/>
          <w:rtl w:val="true"/>
          <w:lang w:bidi="ar-SA"/>
        </w:rPr>
        <w:t xml:space="preserve">طلّقنا لا نجد أكفاءنا من قريش يتزوّجونا، فأمر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يعتزل نساءه تسعاً وعشرين ليلة، فاعتزلهن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مشربة أم إبراهيم، ثمّ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الله ورسوله فلم يقع الطلاق ولو اخترن أنفسهن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أنه لو طلقنا أنه لا يأتينا الأكفاء من قومنا يتزوّجونا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بسندين،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زينب بنت جحش قالت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تعدل وأنت نبي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يداك، إذا لم أعدل فمن يعدل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يا رسول الله لتقطع يداي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لتتربان،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طلّقتنا وجدنا في قومنا أكفاء، فاحتبس الوحي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وعشرين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فأنف الله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الله ورسوله ولم يكن شيئاً ولو اخترن أنفسهن لبن</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إذا خيّر امرأته،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الخيرة لنا ليس لأحد، وإنما خيّر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لمكان عائشة </w:t>
      </w:r>
    </w:p>
    <w:p>
      <w:pPr>
        <w:pStyle w:val="BookText"/>
        <w:rPr/>
      </w:pP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الصباح الكناني أن زينب قالت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وأنت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طلّقنا وجدنا في قومنا أكفاءنا من قريش فاحتبس الوحي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وعشرين يوماً، فأنف الله عزّوجلّ لرسوله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النَّبِيُّ قُلْ لأَزْوَاجِكَ إِنْ كُنْتُنَّ تُرِدْنَ الْحَيَاةَ الدُّنْيَا وَزِينَتَهَا فَتَعَالَيْنَ أُمَتِّعْكُنَّ وَأُسَرِّحْكُنَّ سَرَاحًا</w:t>
      </w:r>
    </w:p>
    <w:p>
      <w:pPr>
        <w:pStyle w:val="BookText"/>
        <w:rPr/>
      </w:pPr>
      <w:r>
        <w:rPr>
          <w:rFonts w:ascii="IRNazanin" w:hAnsi="IRNazanin" w:eastAsia="IRNazanin"/>
          <w:color w:val="111111"/>
          <w:sz w:val="28"/>
          <w:sz w:val="28"/>
          <w:szCs w:val="28"/>
          <w:rtl w:val="true"/>
          <w:lang w:bidi="fa-IR"/>
        </w:rPr>
        <w:t>فاخترن الله ورسوله، ولم يكن لهن أن يخترن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داود بن سرحان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زينب بنت جحش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رسول الله و إن خلى سبيلنا لا نجد زوجاً غيره، وقد كان اعتزل نساءه تسعاً وعشرين ليلة، فلما قالت زينب الذي قالت، بعث الله جبرئيل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لأَزْوَاجِكَ إِنْ كُنتُنَّ تُرِدْنَ الْحَيَاةَ الدُّنْيَا وَزِينَتَهَا فَتَعَالَيْنَ أُمَتِّعْكُنَّ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الآيتين كلتاهما،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نختار الله ورسوله والدار الآخرة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عبد الأعلى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أيرى محمد أنه لو طلقنا لا نجد الأكفاء من قومنا؟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الله له من فوق سبع سماواته، فأمره ، فخيرهن، حتى انتهى إلى زينب بنت جحش فقامت وقبلته،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أختار الله ورسوله</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القوي كالصحيح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p>
    <w:p>
      <w:pPr>
        <w:pStyle w:val="BookText"/>
        <w:rPr/>
      </w:pPr>
      <w:r>
        <w:rPr>
          <w:rFonts w:ascii="Amiri" w:hAnsi="Amiri" w:eastAsia="Amiri" w:cs="Amiri"/>
          <w:color w:val="111111"/>
          <w:sz w:val="28"/>
          <w:sz w:val="28"/>
          <w:szCs w:val="28"/>
          <w:rtl w:val="true"/>
          <w:lang w:bidi="ar-SA"/>
        </w:rPr>
        <w:t>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فاخترن الله ورسوله فلم يقع الطلاق ولو اخترن أنفسهن لبن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أذينة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خيّرها أو جعل أمرها بيدها في غير قبل عدّتها من غير أن يشهد شاهدين فليس بشيء، وإن خيرها أو جعل أمرها بيدها بشهادة شاهدين في قبل عدّتها فهي بالخيار ما لم يتفرّقا فإن اختارت نفسها فهي واحدة وهو أحق برجعتها، وإن اختارت زوجها فليس بطلاق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مسكان عن الحسن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أن يقول الرّجل لامرأته اختاري، فإن اختارت نفسها فقد بانت منه وهو خاطب من الخطاب، وإن اختارت زوجها فليس بشيء،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فأي ذلك فعل فقد حرمت عليه، ولا يكون طلاق ولا خلع ولا مباراة ولا تخيير إلّا على طهر من غير جماع بشهادة شاهدين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إلى آخره بزيادة وإن اخترن الله ورسوله فليس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حكم التخيير حكم الطلاق وشروطه ، شروطه، وأنه رجعي لكن لا يظهر أن هذا الحكم مختص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بين العطار الثقة والصيقل المجهول، ويدلّ على جواز الطلاق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بلفظ </w:t>
      </w:r>
    </w:p>
    <w:p>
      <w:pPr>
        <w:pStyle w:val="BookText"/>
        <w:rPr/>
      </w:pPr>
      <w:r>
        <w:rPr>
          <w:rFonts w:eastAsia="IRNazanin" w:cs="IRNazanin"/>
          <w:color w:val="111111"/>
          <w:sz w:val="28"/>
          <w:szCs w:val="28"/>
          <w:lang w:bidi="fa-IR"/>
        </w:rPr>
        <w:t>4813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يخير امرأته أو أباها أو أخاها أو وليّها فقال كلّهم بمنزلة واحدة إذا رضيت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جميل بن صالح عن الفضيل ابن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الخيار إليك، فاختارت نفسها قبل أن تقوم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ذلك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ميراث إن مات الزوج قبل أن تنقضي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ماتت هي ورثها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كالسابق، ولكن ظاهره الجواز لغيره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ويدل على أنه بائن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وهو كالسابق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ويدلّ على أنه رجعي للميراث، وروى الشيخ في الموثق كالصحيح عن زرارة ومحمد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خيار إلّا على طهر من غير جماع بشهود</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خير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الخيار لها ما داما في مجلسهما، فإذا تفرّقا فلا خيار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فإن طلقت نفسها ثلاثاً قبل أن يتفرّقا من مجلسهما؟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أكثر من واحدة، وهو أحق برجعتها قبل أن تنقضي عدّتها قد خير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فاخترنه، فكان ذلك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اخترن أنفسهن؟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ظنك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اخترن أنفسهن أكان يمسكهن؟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للنساء والتخيير، إنّما ذلك شي خص الله به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القوي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اختارت نفسها فهي تطليقة بائنة وهو خاطب من الخطّاب، وإن اختارت زوجها فلا شيء</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يزيد الكناسي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المخيّرة من زوجها شيئاً في عدّتها؛ لأنّ العصمة قد انقطعت فيما بينها وبين زوجها من ساعتها، فلا رجعة له عليها ولا ميراث بينهما</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المخيّرة تبين من ساعتها من غير طلاق ولا ميراث بينهما ؛ لأن العصمة قد بانت منها ساعة كان ذلك منها ومن الزوج</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وروى الشيخان في الموثق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الخيار،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وماذاك، إنما ذلك شيء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سمعت أباك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نساءه فاخترن الله ورسوله فلم يمسكهن على طلاق، ولو اخترن أنفسهن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حديث كان يرويه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وما للناس وللخيار، إنما هذا شيء خصّ الله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عيص بن القاسم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خير امرأته فاختارت نفسها، بانت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إنما هذا شيء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أمر بذلك ففعل، ولو اخترن أنفسهن لطلّقهن،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 xml:space="preserve">) » </w:t>
      </w:r>
      <w:r>
        <w:rPr>
          <w:rStyle w:val="FootnoteAnchor"/>
          <w:rtl w:val="true"/>
        </w:rPr>
        <w:footnoteReference w:id="54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هارون بن مسلم، عن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جعل أمر امرأته بيدها؟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الأمر من ليس أهله، وخالف السنّة ولم يجز النكاح</w:t>
      </w:r>
      <w:r>
        <w:rPr>
          <w:rFonts w:eastAsia="IRNazanin" w:cs="IRNazanin"/>
          <w:color w:val="111111"/>
          <w:sz w:val="28"/>
          <w:szCs w:val="28"/>
          <w:rtl w:val="true"/>
          <w:lang w:bidi="fa-IR"/>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المشهور بين الأصحاب العمل بهذه الأخبار وحملوا الأخبار السابقة على التقية لموافقتها لمذاهب العامة </w:t>
      </w:r>
      <w:r>
        <w:rPr>
          <w:rStyle w:val="FootnoteAnchor"/>
          <w:rtl w:val="true"/>
        </w:rPr>
        <w:footnoteReference w:id="543"/>
      </w:r>
      <w:r>
        <w:rPr>
          <w:rFonts w:ascii="IRNazanin" w:hAnsi="IRNazanin" w:eastAsia="IRNazanin"/>
          <w:color w:val="111111"/>
          <w:sz w:val="28"/>
          <w:sz w:val="28"/>
          <w:szCs w:val="28"/>
          <w:rtl w:val="true"/>
          <w:lang w:bidi="fa-IR"/>
        </w:rPr>
        <w:t>، مع أن في أكثرها حكم التخيير ، وهذا أيضاً أحد القرائن على التقية، وكذا اختلافها من حيث البائن والرجعي والميراث عدمه، والخيار في المجلس أو الأعم، بل يظهر من الأخبار الأخيرة أنه لم يكن التخيير أيضاً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يكون طلاقاً، بل خيّرهن لیطلّقهن، والاحتياط لا يترك</w:t>
      </w:r>
      <w:r>
        <w:rPr>
          <w:rFonts w:eastAsia="IRNazanin" w:cs="IRNazanin"/>
          <w:color w:val="111111"/>
          <w:sz w:val="28"/>
          <w:szCs w:val="28"/>
          <w:rtl w:val="true"/>
          <w:lang w:bidi="fa-IR"/>
        </w:rPr>
        <w:t xml:space="preserve">. </w:t>
      </w:r>
      <w:bookmarkStart w:id="176" w:name="pg20223_230059"/>
    </w:p>
    <w:p>
      <w:pPr>
        <w:pStyle w:val="Heading2"/>
        <w:numPr>
          <w:ilvl w:val="1"/>
          <w:numId w:val="1"/>
        </w:numPr>
        <w:rPr/>
      </w:pPr>
      <w:bookmarkStart w:id="177" w:name="__RefHeading___Toc4973896_2320776876"/>
      <w:bookmarkStart w:id="178" w:name="_Toc64"/>
      <w:bookmarkEnd w:id="176"/>
      <w:bookmarkEnd w:id="177"/>
      <w:r>
        <w:rPr>
          <w:rtl w:val="true"/>
        </w:rPr>
        <w:t>باب المباراة</w:t>
      </w:r>
      <w:bookmarkEnd w:id="178"/>
    </w:p>
    <w:p>
      <w:pPr>
        <w:pStyle w:val="Heading3"/>
        <w:numPr>
          <w:ilvl w:val="2"/>
          <w:numId w:val="1"/>
        </w:numPr>
        <w:rPr/>
      </w:pPr>
      <w:bookmarkStart w:id="179" w:name="__RefHeading___Toc4973898_2320776876"/>
      <w:bookmarkStart w:id="180" w:name="_Toc65"/>
      <w:bookmarkEnd w:id="179"/>
      <w:r>
        <w:rPr>
          <w:rtl w:val="true"/>
        </w:rPr>
        <w:t>اشارة</w:t>
      </w:r>
      <w:bookmarkEnd w:id="180"/>
    </w:p>
    <w:p>
      <w:pPr>
        <w:pStyle w:val="BookText"/>
        <w:rPr/>
      </w:pPr>
      <w:r>
        <w:rPr>
          <w:rFonts w:eastAsia="IRNazanin" w:cs="IRNazanin"/>
          <w:color w:val="111111"/>
          <w:sz w:val="28"/>
          <w:szCs w:val="28"/>
          <w:lang w:bidi="fa-IR"/>
        </w:rPr>
        <w:t>4816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المباراة أن تقول المرأة لزوجها لك ما عليك واتركني، فتركها إلّا أنه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ارتجعت في شيء منه فأنا أملك ببضعك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المباراة</w:t>
      </w:r>
    </w:p>
    <w:p>
      <w:pPr>
        <w:pStyle w:val="Heading3"/>
        <w:numPr>
          <w:ilvl w:val="2"/>
          <w:numId w:val="1"/>
        </w:numPr>
        <w:rPr/>
      </w:pPr>
      <w:bookmarkStart w:id="181" w:name="__RefHeading___Toc4973900_2320776876"/>
      <w:bookmarkStart w:id="182" w:name="_Toc66"/>
      <w:bookmarkEnd w:id="181"/>
      <w:r>
        <w:rPr>
          <w:rtl w:val="true"/>
        </w:rPr>
        <w:t>[</w:t>
      </w:r>
      <w:r>
        <w:rPr>
          <w:rtl w:val="true"/>
        </w:rPr>
        <w:t xml:space="preserve">بيان معنى المبارأة والمراد منها </w:t>
      </w:r>
      <w:r>
        <w:rPr>
          <w:rtl w:val="true"/>
        </w:rPr>
        <w:t>]</w:t>
      </w:r>
      <w:bookmarkEnd w:id="182"/>
    </w:p>
    <w:p>
      <w:pPr>
        <w:pStyle w:val="BookText"/>
        <w:rPr/>
      </w:pPr>
      <w:r>
        <w:rPr>
          <w:rFonts w:ascii="IRNazanin" w:hAnsi="IRNazanin" w:eastAsia="IRNazanin"/>
          <w:color w:val="111111"/>
          <w:sz w:val="28"/>
          <w:sz w:val="28"/>
          <w:szCs w:val="28"/>
          <w:rtl w:val="true"/>
          <w:lang w:bidi="fa-IR"/>
        </w:rPr>
        <w:t>وهي أن تكون بين الزوجين مخالفة ومنازعة فكأنه يتبرأ كل منهما من صاحبه، وتدفع الزوجة شيئاً لیطلّقها الزوج به، وهو نوع من الخلع، والفرق بينهما أنه لا يجوز للزوج أن يأخذ منها أكثر مما دفعه إليها من المهر وغيره، بخلاف الخلع فإنّه يجوز، لأن عدم الرضا من الزوجة لا من الزوج ولا بد في المباراة من الإتباع بالطلاق اتفاقاً، بخلافه في الخلع، فإنّه مختلف فيه، ويتفقان في البينونة وعدم جواز الرجوع إلّا أن ترجع المرأة في البذل، فيجوز له الرجوع حينئذ</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رواه الشيخان في الصحيح والموثق والقوي، عن ابن مسكان،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المبارأة تقول امرأة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ما عليك واتركني، أو تجعل له من قبلها شيئاً فيتركها، إلّا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ارتجعت في شيء فأنا أملك ببضعك، ولا يحلّ لزوجها أن يأخذ منها إلّا المهر فما دونه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أنّه لا ينبغي له أن يأخذ منها أكثر من مهرها، بل يأخذ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رواه الشيخان في الحسن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المبارأة يؤخذ منها دون الصداق، والمختلعة يؤخذ منها ما شئت، وما تراضيا عليه من صداق أو أكثر، وإنما صارت المبارأة يؤخذ منها دون المهر والمختلعة يؤخذ منها ما شاء؛ لأنّ المختلعة تعتدّي في الكلام وتكلّم بما لا يحلّ لها</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الاستحباب الصريح خبر أبي بصير وظاهر خبر الحلبي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المصنّف لا ينبغي، وإن نسب إليه القول بعدم جواز أخذ المساوي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الموثق كالصحيح عن سماعة عن أبي عبد الله أو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المبارأة كيف هي؟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للمرأة شيء على زوجها من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 ويكون قد أعطاها بعضه، فيكره كل واحد منهما لصاحبه، فتقول المرأة لزوجها ما أخذت منك فهو لي، وما بقي عليك فهو لك وأبارئك، فيقول الرجل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أنت رجعت في شيء مما تركت فأنا أحق ببضعك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كذا وكذا وخلّ سبيلي،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المباراة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المبارأة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ما عليك وبارئني فيتركها قال قلت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ارتجعت في شيء فأنا أملك ببضعك؟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تباري زوجها، أو تختلع منه بشاهدين على طهر من غير جماع، هل تبين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ذلك على ما ذكرت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قد روي لنا أنها لا تبين منه حتى يتبعها بالطلاق،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ذلك إذاً خلعاً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فيمكن أن يكون المراد به الخلع فقط،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فليس ذلك إذا خلعاً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بارأت امرأة زوجها فهي واحدة، وهو خاطب من الخطّاب</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يكون خلع أو مبارأة إلّا بطهر؟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إلّا بطهر</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الموثق كالصحيح عن سماعة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طلاق ولا تخيير ولا مبارأة إلّا على طهر </w:t>
      </w:r>
    </w:p>
    <w:p>
      <w:pPr>
        <w:pStyle w:val="BookText"/>
        <w:rPr/>
      </w:pPr>
      <w:r>
        <w:rPr>
          <w:rFonts w:ascii="Amiri" w:hAnsi="Amiri" w:eastAsia="Amiri" w:cs="Amiri"/>
          <w:color w:val="111111"/>
          <w:sz w:val="28"/>
          <w:sz w:val="28"/>
          <w:szCs w:val="28"/>
          <w:rtl w:val="true"/>
          <w:lang w:bidi="ar-SA"/>
        </w:rPr>
        <w:t>دون مهرها والمبارأة لا رجعة لزوجها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جماع بشهود</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ولا خلع ولا مبارأة ولا خيار إلّا على طهر من غير جماع</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والمبارأة لا رجعة لزوجها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الموثق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المبارأة تبين من ساعتها من غير طلاق، ولا ميراث بينهما، لأنّ العصمة بينهما قد بانت ساعة كان ذلك منها ومن الزوج</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ومحمد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المباراة تطليقة بائن وليس في شيء من ذلك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إلّا على مثل موضع الطلاق إمّا طاهراً وإما حاملاً بشهود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إسماعيل الجعفي،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المباراة تطليقة بائنة وليس فيها رجعة</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جميل بن دراج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المباراة تكون من غير أن يتبعها الطلاق</w:t>
      </w:r>
      <w:r>
        <w:rPr>
          <w:rFonts w:eastAsia="IRNazanin" w:cs="IRNazanin"/>
          <w:color w:val="111111"/>
          <w:sz w:val="28"/>
          <w:szCs w:val="28"/>
          <w:rtl w:val="true"/>
          <w:lang w:bidi="fa-IR"/>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الشيخ على التقية، لما سيجيء في الخلع</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زرارة ومحمد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مبارأة إلّا على طهر من غير جماع بشهود</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183" w:name="pg20223_230063"/>
    </w:p>
    <w:p>
      <w:pPr>
        <w:pStyle w:val="Heading2"/>
        <w:numPr>
          <w:ilvl w:val="1"/>
          <w:numId w:val="1"/>
        </w:numPr>
        <w:rPr/>
      </w:pPr>
      <w:bookmarkStart w:id="184" w:name="__RefHeading___Toc4973902_2320776876"/>
      <w:bookmarkStart w:id="185" w:name="_Toc67"/>
      <w:bookmarkEnd w:id="183"/>
      <w:bookmarkEnd w:id="184"/>
      <w:r>
        <w:rPr>
          <w:rtl w:val="true"/>
        </w:rPr>
        <w:t>باب النّشوز</w:t>
      </w:r>
      <w:bookmarkEnd w:id="185"/>
    </w:p>
    <w:p>
      <w:pPr>
        <w:pStyle w:val="Heading3"/>
        <w:numPr>
          <w:ilvl w:val="2"/>
          <w:numId w:val="1"/>
        </w:numPr>
        <w:rPr/>
      </w:pPr>
      <w:bookmarkStart w:id="186" w:name="__RefHeading___Toc4973904_2320776876"/>
      <w:bookmarkStart w:id="187" w:name="_Toc68"/>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النّشوز قد يكون من الرّجل والمرأة جميعاً، فأما الذي من الرّجل فهو ما قال الله عزوجل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نُشُورًا أَوْ إِعْرَاضًا فَلَا جُنَاحَ عَلَيْهِمَا أَنْ يُصْلِحَا بَيْنَهُما صُلْحًا وَالصُّلْحُ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تكون المرأة عند الرجل لا تعجبه فيريد طلاقها،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ولا تطلّقني وأدع لك ما على ظهرك، وأحل لك يومي وليلتي فقد طاب ذلك له، روى ذلك المفضّل بن صالح عن 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باب النشوز</w:t>
      </w:r>
    </w:p>
    <w:p>
      <w:pPr>
        <w:pStyle w:val="Heading3"/>
        <w:numPr>
          <w:ilvl w:val="2"/>
          <w:numId w:val="1"/>
        </w:numPr>
        <w:rPr/>
      </w:pPr>
      <w:bookmarkStart w:id="188" w:name="__RefHeading___Toc4973906_2320776876"/>
      <w:bookmarkStart w:id="189" w:name="_Toc69"/>
      <w:bookmarkEnd w:id="188"/>
      <w:r>
        <w:rPr>
          <w:rtl w:val="true"/>
        </w:rPr>
        <w:t>[</w:t>
      </w:r>
      <w:r>
        <w:rPr>
          <w:rtl w:val="true"/>
        </w:rPr>
        <w:t xml:space="preserve">تحقق النشوز من كلّ من الزوج والزوجة </w:t>
      </w:r>
      <w:r>
        <w:rPr>
          <w:rtl w:val="true"/>
        </w:rPr>
        <w:t>]</w:t>
      </w:r>
      <w:bookmarkEnd w:id="189"/>
    </w:p>
    <w:p>
      <w:pPr>
        <w:pStyle w:val="BookText"/>
        <w:rPr/>
      </w:pPr>
      <w:r>
        <w:rPr>
          <w:rFonts w:ascii="Amiri" w:hAnsi="Amiri" w:eastAsia="Amiri" w:cs="Amiri"/>
          <w:color w:val="111111"/>
          <w:sz w:val="28"/>
          <w:sz w:val="28"/>
          <w:szCs w:val="28"/>
          <w:rtl w:val="true"/>
          <w:lang w:bidi="ar-SA"/>
        </w:rPr>
        <w:t xml:space="preserve">أي الارتفاع عن الحق الواجب والمخالفة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النشوز قد يكون من الرجل والمرأة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يكون من الرجل، وقد يكون من المرأة، وإن كانت العبارة قاصرةً، ولو كان منهما فهو الشقاق،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علمت أو ظنت أو توقعت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بالمخالفة للواجب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المؤانسة والمجالسة وحسن المعاشرة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أَنْ يُصْلِحَا بَيْنَهُما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حقوقها وهبتها له ليميله إلى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أو أفضل من الشقاق والهجران والطلاق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تفسير الآية أو الجميع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نُشُوراً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فإذا نشزت المرأة كنشوز الرّجل فهو خلع، فإذا كان من المرأة فهو أن لا</w:t>
      </w:r>
    </w:p>
    <w:p>
      <w:pPr>
        <w:pStyle w:val="BookText"/>
        <w:rPr/>
      </w:pPr>
      <w:r>
        <w:rPr>
          <w:rFonts w:ascii="Amiri" w:hAnsi="Amiri" w:eastAsia="Amiri" w:cs="Amiri"/>
          <w:color w:val="111111"/>
          <w:sz w:val="28"/>
          <w:sz w:val="28"/>
          <w:szCs w:val="28"/>
          <w:rtl w:val="true"/>
          <w:lang w:bidi="ar-SA"/>
        </w:rPr>
        <w:t>المرأة تكون عند الرجل فيكرهها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أطلّقك،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إني أكره أن تشمت بي، ولكن انظر في ليلتي فاصنع بها ما شئت، وما كان سوى ذلك من شيء فهو لك ودعني على حالتي، فهو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أَنْ يُصْلِحا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صُلْحاً</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وهذا هو الصلح</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نُشُوراً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تكون عنده المرأة لا تعجبه فيريد طلاقها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ولا تطلقني، وأدع لك ما على ظهرك، وأعطيك من مالي وأحللك من يومي وليلتي فقد طاب ذلك كلّه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نُشُوراً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فهم بطلاقها،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أمسكني وأدع لك بعض ما عليك، وأحللك من يومي وليلتي حلّ له ذلك ولا جناح عليهما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نشزت المرأة كنشوز الرجل فهو خلع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 لِبَاسٌ لَكُمْ وَأَنتُمْ لِبَاسٌ لَهُنَّ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لشدة الالتئام والتلاصق، فإذا رفعتها فكأنها </w:t>
      </w:r>
    </w:p>
    <w:p>
      <w:pPr>
        <w:pStyle w:val="BookText"/>
        <w:rPr/>
      </w:pPr>
      <w:r>
        <w:rPr>
          <w:rFonts w:ascii="Amiri" w:hAnsi="Amiri" w:eastAsia="Amiri" w:cs="Amiri"/>
          <w:color w:val="111111"/>
          <w:sz w:val="28"/>
          <w:sz w:val="28"/>
          <w:szCs w:val="28"/>
          <w:rtl w:val="true"/>
          <w:lang w:bidi="ar-SA"/>
        </w:rPr>
        <w:t>تطيعه في فراشه، وهو 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وَاللَّاتِي تَخَافُونَ نُشُوزَهُنَّ فَعِظُوهُنَّ وَاهْجُرُوهُنَّ فِي الْمَضَاجِعِ وَاضْرِبُوهُنَّ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فالهجر أن يحوّل إليها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بالسّواك وغيره ضرباً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أَطَعْنَكُمْ فَلَا تَبْغُوا عَلَيْهِنَّ سَبِيلاً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خلعت اللباس، أو مقدمة للخلع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فَعِظُوهُنَّ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بالمواعظ والنصائح أولاً على ما ذهب إليه الأكثر، ولموافقته للنهي عن المنكر في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بالتخيير، لأن الواو لا تدلّ على الترتيب، لكن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بدء الله به</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يعمّه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﴿وَاهْجُرُوهُنَّ فِي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يحوّل وجهه عنها في المضجع، كما رواه الطبرسي وغيره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أو في لحاف آخر </w:t>
      </w:r>
      <w:r>
        <w:rPr>
          <w:rStyle w:val="FootnoteAnchor"/>
          <w:rtl w:val="true"/>
        </w:rPr>
        <w:footnoteReference w:id="568"/>
      </w:r>
      <w:r>
        <w:rPr>
          <w:rFonts w:ascii="Amiri" w:hAnsi="Amiri" w:eastAsia="Amiri" w:cs="Amiri"/>
          <w:color w:val="111111"/>
          <w:sz w:val="28"/>
          <w:sz w:val="28"/>
          <w:szCs w:val="28"/>
          <w:rtl w:val="true"/>
          <w:lang w:bidi="ar-SA"/>
        </w:rPr>
        <w:t xml:space="preserve">، أو في بيت آخر </w:t>
      </w:r>
      <w:r>
        <w:rPr>
          <w:rStyle w:val="FootnoteAnchor"/>
          <w:rtl w:val="true"/>
        </w:rPr>
        <w:footnoteReference w:id="569"/>
      </w:r>
      <w:r>
        <w:rPr>
          <w:rFonts w:ascii="IRNazanin" w:hAnsi="IRNazanin" w:eastAsia="IRNazanin"/>
          <w:color w:val="111111"/>
          <w:sz w:val="28"/>
          <w:sz w:val="28"/>
          <w:szCs w:val="28"/>
          <w:rtl w:val="true"/>
          <w:lang w:bidi="fa-IR"/>
        </w:rPr>
        <w:t>، أو بالتخيير، والمروي أقدم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ينجع فالثاني فالثالث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والضرب بالسواك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الطبرسي رضي الله عنه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والمصنف أيضاً لا يقول إلّا من الخبر، وهو نوع ملاطفة لرفع نشوزها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أَطَعْنَكُمْ</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بعد الثلاثة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عَلَيْهِنَّ سَبِيلاً</w:t>
      </w:r>
      <w:r>
        <w:rPr>
          <w:rFonts w:eastAsia="Amiri" w:cs="Amiri" w:ascii="Amiri" w:hAnsi="Amiri"/>
          <w:color w:val="111111"/>
          <w:sz w:val="28"/>
          <w:szCs w:val="28"/>
          <w:rtl w:val="true"/>
          <w:lang w:bidi="ar-SA"/>
        </w:rPr>
        <w:t>) ))</w:t>
      </w:r>
      <w:r>
        <w:rPr>
          <w:rStyle w:val="FootnoteAnchor"/>
          <w:rtl w:val="true"/>
        </w:rPr>
        <w:footnoteReference w:id="572"/>
      </w:r>
      <w:r>
        <w:rPr>
          <w:rFonts w:ascii="IRNazanin" w:hAnsi="IRNazanin" w:eastAsia="IRNazanin"/>
          <w:color w:val="111111"/>
          <w:sz w:val="28"/>
          <w:sz w:val="28"/>
          <w:szCs w:val="28"/>
          <w:rtl w:val="true"/>
          <w:lang w:bidi="fa-IR"/>
        </w:rPr>
        <w:t xml:space="preserve">بالضرب </w:t>
      </w:r>
      <w:bookmarkStart w:id="190" w:name="pg20223_230066"/>
    </w:p>
    <w:p>
      <w:pPr>
        <w:pStyle w:val="BookText"/>
        <w:rPr/>
      </w:pPr>
      <w:bookmarkEnd w:id="190"/>
      <w:r>
        <w:rPr>
          <w:rFonts w:ascii="Amiri" w:hAnsi="Amiri" w:eastAsia="Amiri" w:cs="Amiri"/>
          <w:color w:val="111111"/>
          <w:sz w:val="28"/>
          <w:sz w:val="28"/>
          <w:szCs w:val="28"/>
          <w:rtl w:val="true"/>
          <w:lang w:bidi="ar-SA"/>
        </w:rPr>
        <w:t>إِنَّ اللَّهَ كَانَ عَلِيّاً كَبِيراً</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4973908_2320776876"/>
      <w:bookmarkStart w:id="192" w:name="_Toc70"/>
      <w:bookmarkEnd w:id="191"/>
      <w:r>
        <w:rPr>
          <w:rtl w:val="true"/>
        </w:rPr>
        <w:t>باب الشّقاق</w:t>
      </w:r>
      <w:bookmarkEnd w:id="192"/>
    </w:p>
    <w:p>
      <w:pPr>
        <w:pStyle w:val="Heading3"/>
        <w:numPr>
          <w:ilvl w:val="2"/>
          <w:numId w:val="1"/>
        </w:numPr>
        <w:rPr/>
      </w:pPr>
      <w:bookmarkStart w:id="193" w:name="__RefHeading___Toc4973910_2320776876"/>
      <w:bookmarkStart w:id="194" w:name="_Toc71"/>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الشّقاق قد يكون من المرأة والرجل جميعاً، وهو ممّا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فيختار الرّجل رجلاً وتختار المرأة رجلاً فيجتمعان على فرقة أو على صلح، فإن أرادا الإصلاح أصلحا من غير أن يستأمرا، وإن أرادا أن يفرقا فليس لهما أن يفرقا إلّا بعد أن يستأمرا الزوج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والهجران أو طلب المحبة فإنّها ليست إلّا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عَلِيًّا كَبِيراً</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أَي لا تظلموهن وانظروا إلى علوّه تعالى وكبريائه في الدنيا والعقبي، فيجازيكم عليه، كما ورد الأخبار بذلك، أو أن الله تعالى مع علوّه وكبريائه لم يكلفكم إلّا بقدر الوسع والطاقة، فكيف تكلّفونهن بالزائد على وسعهن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الشقاق</w:t>
      </w:r>
    </w:p>
    <w:p>
      <w:pPr>
        <w:pStyle w:val="Heading3"/>
        <w:numPr>
          <w:ilvl w:val="2"/>
          <w:numId w:val="1"/>
        </w:numPr>
        <w:rPr/>
      </w:pPr>
      <w:bookmarkStart w:id="195" w:name="__RefHeading___Toc4973912_2320776876"/>
      <w:bookmarkStart w:id="196" w:name="_Toc72"/>
      <w:bookmarkEnd w:id="195"/>
      <w:r>
        <w:rPr>
          <w:rtl w:val="true"/>
        </w:rPr>
        <w:t xml:space="preserve">[ </w:t>
      </w:r>
      <w:r>
        <w:rPr>
          <w:rtl w:val="true"/>
        </w:rPr>
        <w:t>تفسير قوله تعالى</w:t>
      </w:r>
      <w:r>
        <w:rPr>
          <w:rtl w:val="true"/>
        </w:rPr>
        <w:t xml:space="preserve">: </w:t>
      </w:r>
      <w:r>
        <w:rPr>
          <w:rtl w:val="true"/>
        </w:rPr>
        <w:t xml:space="preserve">﴿ وَإِنْ خِفْتُمْ شِقَاقَ بَيْنِهِمَا فَابْعَثُوا حَكَمًا مِنْ أَهْلِهِ وَحَكَمًا مِنْ أَهْلِها </w:t>
      </w:r>
      <w:r>
        <w:rPr>
          <w:rtl w:val="true"/>
        </w:rPr>
        <w:t>) ]</w:t>
      </w:r>
      <w:bookmarkEnd w:id="19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نشوزهما معاً، فكان كل واحد منهما في جانب خلاف 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الشقاق قد يكون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روى الشيخان في الموثق كالصحيح </w:t>
      </w:r>
    </w:p>
    <w:p>
      <w:pPr>
        <w:pStyle w:val="BookText"/>
        <w:rPr/>
      </w:pP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يستأمرا الرّجل والمرأة ويشترطان عليهما إن شاءا جمعا وإن شاءا فرّقا فإن جمعا فجائز وإن فرقا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أرأيت إن استأذن الحكمان فقالا للرجل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جعلتما أمركما إلينا في الإصلاح والتفريق ؟ فقال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فأشهدا بذلك شهوداً عليهما أيجوز تفريقهما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يكون إلّا على طهر من المرأة من غير جماع من الزوج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قال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فرّقت بينهما،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أفرّق بينهما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تفريق حتى يجتمعا جميعاً على التفريق، فإذا اجتمعا على التفريق جاز تفريقهما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والشيخان 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واستثمار المرأة لبذل الصداق والنفقة عوضاً عن الطلاق أو الأعم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الموثق كالصحيح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بلغت هذا الموضع ذكرت فصلاً لهشام ابن الحكم مع بعض المخالفين في الحكمين بصفين عمرو بن العاص وأبي موسى الأشعري، فأحببت إيراده وإن لم يكن من جنس ما وضعت له الباب، قال المخالف إنّ الحكمين لقبولهما الحكم كانا مريدين للإصلاح بين الطائفتين فقال هشام بل كانا غير مريدين للإصلاح بين الطائفتين، فقال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قال هشام من قول الله عزّ وجلّ في الحكمين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اختلفا ولم يكن بينهما اتفاق على أمر واحد ولم يوفق الله بينهما علمنا أنهما لم يريدا الإصلاح، روى ذلك محمد بن روى ذلك محمد بن أبي عمير عن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للحكمين أن يفرّقا حتى يستأمرا</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الحكمان يشترطان إن شاءا فرقا وإن شاءا جمعا، فإن جمعا فجائز وإن فرقا فجائز</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 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الحكمان إن شاءا فرّقا وإن شاءا جمعا، فرّقا أو جمعا جاز</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هشام أعظم من هذا، وتفطن لهذا المعنى محقّقو </w:t>
      </w:r>
    </w:p>
    <w:p>
      <w:pPr>
        <w:pStyle w:val="BookText"/>
        <w:rPr/>
      </w:pPr>
      <w:r>
        <w:rPr>
          <w:rFonts w:eastAsia="IRNazanin" w:cs="IRNazanin"/>
          <w:color w:val="111111"/>
          <w:sz w:val="28"/>
          <w:szCs w:val="28"/>
          <w:lang w:bidi="fa-IR"/>
        </w:rPr>
        <w:t>4818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القاسم بن محمد الجوهري،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يكون لها زوج قد أصيب في عقله بعد ما تزوّجها أو عرض له جنون، فقال لها أن تنزع نفسها منه إن شاءت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أنّه إن بلغ به الجنون مبلغاً لا يعرف أوقات الصلاة فرّق بينهما، فإن عرف أوقات الصلاة فلتصبر المرأة معه فقد بليت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القاسم بن محمد الجوهري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قد تقدّم في عيوب الرجل، وهذا الخبر وإن كان ضعيفاً لكن ذكرنا الأخبار الصحيحة بأنه يجوز الفسخ بالجنون من الرجل والمرأة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نطّلع على سنده، لكن عمل به جماعة من الأصحاب</w:t>
      </w:r>
      <w:r>
        <w:rPr>
          <w:rStyle w:val="FootnoteAnchor"/>
          <w:rtl w:val="true"/>
        </w:rPr>
        <w:footnoteReference w:id="582"/>
      </w:r>
      <w:r>
        <w:rPr>
          <w:rFonts w:ascii="Amiri" w:hAnsi="Amiri" w:eastAsia="Amiri" w:cs="Amiri"/>
          <w:color w:val="111111"/>
          <w:sz w:val="28"/>
          <w:sz w:val="28"/>
          <w:szCs w:val="28"/>
          <w:rtl w:val="true"/>
          <w:lang w:bidi="ar-SA"/>
        </w:rPr>
        <w:t>، ويمكن الجمع بالتخصيص واستحباب الصبر مع عرفان أوقات الصلاة، إما بأن جنونه ثابت في كل شيء إلّا في أوقات الصلاة ويقيمها في أوقاتها، أو بشعوره وإفاقته فيها</w:t>
      </w:r>
      <w:r>
        <w:rPr>
          <w:rFonts w:eastAsia="Amiri" w:cs="Amiri" w:ascii="Amiri" w:hAnsi="Amiri"/>
          <w:color w:val="111111"/>
          <w:sz w:val="28"/>
          <w:szCs w:val="28"/>
          <w:rtl w:val="true"/>
          <w:lang w:bidi="ar-SA"/>
        </w:rPr>
        <w:t xml:space="preserve">. </w:t>
      </w:r>
      <w:bookmarkStart w:id="197" w:name="pg20223_230070"/>
    </w:p>
    <w:p>
      <w:pPr>
        <w:pStyle w:val="Heading2"/>
        <w:numPr>
          <w:ilvl w:val="1"/>
          <w:numId w:val="1"/>
        </w:numPr>
        <w:rPr/>
      </w:pPr>
      <w:bookmarkStart w:id="198" w:name="__RefHeading___Toc4973914_2320776876"/>
      <w:bookmarkStart w:id="199" w:name="_Toc73"/>
      <w:bookmarkEnd w:id="197"/>
      <w:bookmarkEnd w:id="198"/>
      <w:r>
        <w:rPr>
          <w:rtl w:val="true"/>
        </w:rPr>
        <w:t>باب الخلع</w:t>
      </w:r>
      <w:bookmarkEnd w:id="199"/>
    </w:p>
    <w:p>
      <w:pPr>
        <w:pStyle w:val="Heading3"/>
        <w:numPr>
          <w:ilvl w:val="2"/>
          <w:numId w:val="1"/>
        </w:numPr>
        <w:rPr/>
      </w:pPr>
      <w:bookmarkStart w:id="200" w:name="__RefHeading___Toc4973916_2320776876"/>
      <w:bookmarkStart w:id="201" w:name="_Toc74"/>
      <w:bookmarkEnd w:id="200"/>
      <w:r>
        <w:rPr>
          <w:rtl w:val="true"/>
        </w:rPr>
        <w:t>اشارة</w:t>
      </w:r>
      <w:bookmarkEnd w:id="201"/>
    </w:p>
    <w:p>
      <w:pPr>
        <w:pStyle w:val="BookText"/>
        <w:rPr/>
      </w:pPr>
      <w:r>
        <w:rPr>
          <w:rFonts w:eastAsia="IRNazanin" w:cs="IRNazanin"/>
          <w:color w:val="111111"/>
          <w:sz w:val="28"/>
          <w:szCs w:val="28"/>
          <w:lang w:bidi="fa-IR"/>
        </w:rPr>
        <w:t>4820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عليّ بن النّعمان، عن يعقوب بن شعيب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الخلع إذا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أغتسل لك من جنابة ولا أبر لك قسماً، ولأوطئن فراشك من تكرهه، فإذا قالت له هذا، حلّ له أن يخلعها وحلّ له ما أخذ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الخلع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علي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شعيب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عدم التمكين في الجماع، أو عن الزنا، أي أغتسل عن غيرك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أبرّ لك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ناشدتني بقولك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لتفعلن كذا لا أفعله، وإبرار القسم من حقوق الإيمان، كما ورد في الأخبار المتواترة </w:t>
      </w:r>
      <w:r>
        <w:rPr>
          <w:rStyle w:val="FootnoteAnchor"/>
          <w:rtl w:val="true"/>
        </w:rPr>
        <w:footnoteReference w:id="583"/>
      </w:r>
      <w:r>
        <w:rPr>
          <w:rFonts w:ascii="Amiri" w:hAnsi="Amiri" w:eastAsia="Amiri" w:cs="Amiri"/>
          <w:color w:val="111111"/>
          <w:sz w:val="28"/>
          <w:sz w:val="28"/>
          <w:szCs w:val="28"/>
          <w:rtl w:val="true"/>
          <w:lang w:bidi="ar-SA"/>
        </w:rPr>
        <w:t xml:space="preserve">، فكيف إذا اجتمع معه حقوق الزوجية سيما الزوجة بالنظر إلى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ولأوطئن فراشك من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 في فراشك غيرك بالزنا أي إن لم تطلقني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قالت 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جميعاً، أو الجملة الأخيرة أو كل واحدة منها على أن يكون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مَثْنى َوثُلاثَ ورُبَاعَ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یطلّقها بها، أي بلا كراهة أو بلا حرمة،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﴿وآتَيْتُمْ إِحْدَاهُنَّ قِنْطَاراً فَلَا تَأْخُذُوا مِنْهُ </w:t>
      </w:r>
      <w:bookmarkStart w:id="202" w:name="pg20223_230071"/>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تَعْضُلُوهُنَّ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أي لا تضيقوا عليهن لتذهبوا ببعض ما آتيتموهن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يَأْتِينَ بِفَاحِشَةٍ مُبَيِّنَةٍ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هذه الأقوال</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973918_2320776876"/>
      <w:bookmarkStart w:id="204" w:name="_Toc75"/>
      <w:bookmarkEnd w:id="203"/>
      <w:r>
        <w:rPr>
          <w:rtl w:val="true"/>
        </w:rPr>
        <w:t>[</w:t>
      </w:r>
      <w:r>
        <w:rPr>
          <w:rtl w:val="true"/>
        </w:rPr>
        <w:t>نهي عمر عن المغالاة في المهر وقوله</w:t>
      </w:r>
      <w:r>
        <w:rPr>
          <w:rtl w:val="true"/>
        </w:rPr>
        <w:t xml:space="preserve">: </w:t>
      </w:r>
      <w:r>
        <w:rPr>
          <w:rtl w:val="true"/>
        </w:rPr>
        <w:t xml:space="preserve">كل أحد أعلم من عمر </w:t>
      </w:r>
      <w:r>
        <w:rPr>
          <w:rtl w:val="true"/>
        </w:rPr>
        <w:t>]</w:t>
      </w:r>
      <w:bookmarkEnd w:id="204"/>
    </w:p>
    <w:p>
      <w:pPr>
        <w:pStyle w:val="BookText"/>
        <w:rPr/>
      </w:pPr>
      <w:r>
        <w:rPr>
          <w:rFonts w:ascii="Amiri" w:hAnsi="Amiri" w:eastAsia="Amiri" w:cs="Amiri"/>
          <w:color w:val="111111"/>
          <w:sz w:val="28"/>
          <w:sz w:val="28"/>
          <w:szCs w:val="28"/>
          <w:rtl w:val="true"/>
          <w:lang w:bidi="ar-SA"/>
        </w:rPr>
        <w:t>وذكر الزمخشري هنا عن عمر أنه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لا تغالوا بصدق </w:t>
      </w:r>
      <w:r>
        <w:rPr>
          <w:rStyle w:val="FootnoteAnchor"/>
          <w:rtl w:val="true"/>
        </w:rPr>
        <w:footnoteReference w:id="587"/>
      </w:r>
      <w:r>
        <w:rPr>
          <w:rFonts w:ascii="IRNazanin" w:hAnsi="IRNazanin" w:eastAsia="IRNazanin"/>
          <w:color w:val="111111"/>
          <w:sz w:val="28"/>
          <w:sz w:val="28"/>
          <w:szCs w:val="28"/>
          <w:rtl w:val="true"/>
          <w:lang w:bidi="fa-IR"/>
        </w:rPr>
        <w:t>النساء، فلو كانت مكرمة في الدنيا أو تقوى عند الله لكان أولاكم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أصدق امرأةً من نسائه أكثر من اثنتي عشرة أوقيةً، فقامت إليه امرأة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لم تمنعنا حقاً جعله الله لنا، والله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﴿وآتَيْتُمْ إِحْدَاهُنَّ قِنْطاراً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أحد أعلم من عمر،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تسمعونني أقول مثل هذا فلا تنكرونه علي حتى ترد علي امرأة ليست من أعلم النساء؟</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كيف أعماهم الله تعالى ينقلون عنه أمثال هذه الأشياء ويقولون بإمامته، بل يعدّونه من فضائله بأنه قال هضماً لنفسه مع التزامه بالجهل الواقعي وأكثرهم لم ينقلوا عنه هذه التتمة وهو ذكرها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المختلعة عدّة المطلّقة، وخلعها طلاقها وهي تجزي من غير أن يسمّي طلاقاً، والمختلعة لا يحلّ خلعها حتى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أبر لك قسماً، ولا أطيع لك أمراً، ولا أغتسل لك من جنابة، لأوطئن فراشك ولأوذنن عليك بغير إذنك، وقد كان النّاس عنده يرخصون فيما دون هذا، فإذا قالت المرأة ذلك لزوجها حلّ له ما أخذ منها، وكانت عنده على تطليقتين باقيتين، وكان الخلع تطليقةً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الكلام من عندها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من غير أن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الشيخان في الحسن كالصحيح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يحل خلعها</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إلى آخره وقد كان الناس يرخصون فيما دون هذا الظاهر أنه ردّ على جماعة من العامة حيث فسّروا الفاحشة المبينة بالزنا</w:t>
      </w:r>
      <w:r>
        <w:rPr>
          <w:rStyle w:val="FootnoteAnchor"/>
          <w:rtl w:val="true"/>
        </w:rPr>
        <w:footnoteReference w:id="59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الصحابة يرخصون في أقل من هذا القول، فكيف تقولون بما تقولون؛ أو لرفع الوهم عن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الكلام من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يعلمها الزوج بأنك إن تتكلم بهذه الكلمات فأنا أختلعك، بل لا بد من العلم بكراهتها له ولا تعلم إلّا بهذه الكلمات وأمثالها إذا كانت صادرةً عنها من غير تعليم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نجز طلاقاً إلّا للعدة أي لو كنا والين لكنّا نحكم ببطلان كل طلاق وقع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أو في طهر غير المواقعة،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والخلع أيضاً من أقسام الطلاق لا أنه يجب إتباعه بالطلاق كما فهمه شيخ الطائفة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مخالفاً للجزء الأوّل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وخلعها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للشيخ أن يحمل أن الجزء الأول وقع تقيّةً، وهو بعيد لو كان تقيّةً لما تكلّم بالجزء الأخير أيضاً، وكيف يمكن مع التقية التكلّم بأمثاله، سيجيء غرض الشيخ لكن الشيخ لما لم يذكر الجزء الأول لا يرد عليه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ورويا في الحسن كالصحيح 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التي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اخلعني وأنا أعطيك ما أخذت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له أن يأخذ منها شيئاً حتى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أبرّ لك قسماً، ولا أطيع لك أمراً لآذنن في بيتك بغير إذنك، ولأوطئن فراشك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فعلت ذلك من غير أن يعلمها حلّ له ما أخذ منها، وكانت تطليقةً بغير طلاق يتبعها وكانت بائناً بذلك وكان خاطباً من الخطّاب </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المختلعة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لزوجها أن يخلعها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 لك قسماً، ولا أقيم حدود الله فيك، ولا أغتسل لك من جنابة، ولأوطئن فراشك وأدخلن بيتك من تكره، من غير أن تعلّم، هذا 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يتكلمونهم أو بنم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التحريش والإغراء</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وتكون هي التي تقول ذلك فإذا اختلعت فهي بائن، وله أن يأخذ من مالها ما قدر عليه، وليس له أن يأخذ من المبارأة كل الذي أعطاها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الصباح الكناني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خلع الرجل امرأته فهي واحدةً بائن، وهو خاطب من الخطاب، ولا يحلّ له أن يخلعها حتى تكون هي التي تطلب ذلك منه من غير أن يضربها، وحتى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 لك قسماً، ولا أغتسل لك من جنابة، ولأدخلن بيتك من تكرهه، ولأوطئن فراشك، ولا أقيم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هذا منها فقد طاب له ما أخذ منها</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يحل خلعها حتى تقول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مثل ما ذكر أصحابه،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كان يرخّص للنساء فيما هو دون هذا، فإذا قالت لزوجها ذلك حلّ خلعها، وحلّ لزوجها ما أخذ منها، وكانت على تطليقتين باقيتين وكان الخلع تطليقة، ولا يكون الكلام إلّا من عندها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الأمر إلينا لم يكن الطلاق إلّا للعدّة</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رفاعة بن موسى عن المختلعة ألها سكنى ونفقة؟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سكنى لها ولا نفقة، وسئل عن المختلعة ألها 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محمّد بن حمران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المرأة لزوجها جملة لا أطيع لك أمراً مفسّرة أو غير مفسّرة حلّ له ما أخذ منها، وليس له عليها 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وللرّجل أن يأخذ من المختلعة فوق الصداق الذي أعطاها؛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 فَلا جُنَاحَ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افتدت به والمبارئة لا يؤخذ منها إلّا دون الصداق الذي أعطاها؛ لأنّ المختلعة تعتدّي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تحلّ له حتى تتوب من قولها الذي قالت له عند الخلع</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ويدل على أنه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أطيع 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فسرت بما تقدم أو لم تفسّر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في الحسن كالصحيح 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الخلع والمباراة تطليقة بائن، وهو خاطب من الخطاب</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205" w:name="pg20223_230076"/>
    </w:p>
    <w:p>
      <w:pPr>
        <w:pStyle w:val="BookText"/>
        <w:rPr/>
      </w:pPr>
      <w:bookmarkEnd w:id="2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جعفر بن سماعة أنّ جميلاً شهد بعض أصحابنا وقد أراد أن</w:t>
      </w:r>
    </w:p>
    <w:p>
      <w:pPr>
        <w:pStyle w:val="BookText"/>
        <w:rPr/>
      </w:pPr>
      <w:r>
        <w:rPr>
          <w:rFonts w:ascii="IRNazanin" w:hAnsi="IRNazanin" w:eastAsia="IRNazanin"/>
          <w:color w:val="111111"/>
          <w:sz w:val="28"/>
          <w:sz w:val="28"/>
          <w:szCs w:val="28"/>
          <w:rtl w:val="true"/>
          <w:lang w:bidi="fa-IR"/>
        </w:rPr>
        <w:t>يخلع ابنته من بعض أصحابنا، فقال جميل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رضيت بهذا الذي أخذت وتركتها؟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،قوموا فقالوا يا أبا علي ليس يريد يتبعها طلاقاً؟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جعفر بن سماعة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يتبعها الطلاق في العدّة ويحتج برواية موسى بن بكر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المختلعة يتبعها الطلاق ما دامت في العدة</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4973920_2320776876"/>
      <w:bookmarkStart w:id="207" w:name="_Toc76"/>
      <w:bookmarkEnd w:id="206"/>
      <w:r>
        <w:rPr>
          <w:rtl w:val="true"/>
        </w:rPr>
        <w:t>[</w:t>
      </w:r>
      <w:r>
        <w:rPr>
          <w:rtl w:val="true"/>
        </w:rPr>
        <w:t>استدلال طويل للشيخ</w:t>
      </w:r>
      <w:r>
        <w:rPr>
          <w:rtl w:val="true"/>
        </w:rPr>
        <w:t>(</w:t>
      </w:r>
      <w:r>
        <w:rPr>
          <w:rtl w:val="true"/>
        </w:rPr>
        <w:t>رحمة الله</w:t>
      </w:r>
      <w:r>
        <w:rPr>
          <w:rtl w:val="true"/>
        </w:rPr>
        <w:t xml:space="preserve">) </w:t>
      </w:r>
      <w:r>
        <w:rPr>
          <w:rtl w:val="true"/>
        </w:rPr>
        <w:t xml:space="preserve">بعدم لزوم اتباع الخلع بالطلاق </w:t>
      </w:r>
      <w:r>
        <w:rPr>
          <w:rtl w:val="true"/>
        </w:rPr>
        <w:t>]</w:t>
      </w:r>
      <w:bookmarkEnd w:id="207"/>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أعتمده في هذا الباب وأفتي به أن المختلعة لا بد فيها من أن يتبع بالطلاق، وهو مذهب جعفر بن سماعة، والحسن بن سماعة، وعلي 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حذيفة من المتقدمين، ومذهب علي بن الحسين</w:t>
      </w:r>
      <w:r>
        <w:rPr>
          <w:rStyle w:val="FootnoteAnchor"/>
          <w:rtl w:val="true"/>
        </w:rPr>
        <w:footnoteReference w:id="602"/>
      </w:r>
      <w:r>
        <w:rPr>
          <w:rFonts w:ascii="Amiri" w:hAnsi="Amiri" w:eastAsia="Amiri" w:cs="Amiri"/>
          <w:color w:val="111111"/>
          <w:sz w:val="28"/>
          <w:sz w:val="28"/>
          <w:szCs w:val="28"/>
          <w:rtl w:val="true"/>
          <w:lang w:bidi="ar-SA"/>
        </w:rPr>
        <w:t>من المتأخرين، فأما الباقون من فقهاء أصحابنا المتقدمين فلست أعرف لهم فتيا في العمل به ولم ينقل نهم أكثر من الروايات التي ذكرناها وأمثالها ويجوز أن يكونوا رووها على الوجه الذي يدلّ فيما بعد وإن كان فتياهم وعملهم على ما قلناه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ما ذهبنا إليه ما رواه علي بن الحسن بن فضال</w:t>
      </w:r>
      <w:r>
        <w:rPr>
          <w:rStyle w:val="FootnoteAnchor"/>
          <w:rtl w:val="true"/>
        </w:rPr>
        <w:footnoteReference w:id="604"/>
      </w:r>
      <w:r>
        <w:rPr>
          <w:rFonts w:ascii="Amiri" w:hAnsi="Amiri" w:eastAsia="Amiri" w:cs="Amiri"/>
          <w:color w:val="111111"/>
          <w:sz w:val="28"/>
          <w:sz w:val="28"/>
          <w:szCs w:val="28"/>
          <w:rtl w:val="true"/>
          <w:lang w:bidi="ar-SA"/>
        </w:rPr>
        <w:t xml:space="preserve">، عن علي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عن إبراهيم بن أبي سمال </w:t>
      </w:r>
      <w:r>
        <w:rPr>
          <w:rStyle w:val="FootnoteAnchor"/>
          <w:rtl w:val="true"/>
        </w:rPr>
        <w:footnoteReference w:id="605"/>
      </w:r>
      <w:r>
        <w:rPr>
          <w:rFonts w:ascii="IRNazanin" w:hAnsi="IRNazanin" w:eastAsia="IRNazanin"/>
          <w:color w:val="111111"/>
          <w:sz w:val="28"/>
          <w:sz w:val="28"/>
          <w:szCs w:val="28"/>
          <w:rtl w:val="true"/>
          <w:lang w:bidi="fa-IR"/>
        </w:rPr>
        <w:t>عن موسى بن بكر، عن 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يتبعها الطلاق ما دامت في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من ذهب من أصحابنا المتقدمين على صحة ما ذهبنا إليه بقول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الأمر إلينا لم نجز إلّا 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الحسن بن سماعة وغيره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أنه لا يقع الطلاق بشرط، والخلع من شرطه أن يقول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رجعت فيما بذلت فأنا أملك ببضعك، وهذا شرط فينبغي أن لا يقع به فرقة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أيضاً ابن سماعة بما رواه الحسن بن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بكير، عن عبيد بن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سمعت مني يشبه قول الناس فيه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سمعت مني لا يشبه قول الناس فلا تقية فيه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ويدلّ على ذلك أيضاً زائداً على ما قدمناه ما رواه أحمد بن محمد بن عيسى، عن محمد بن إسماعيل، عن صفوان عن موسى،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الخلع حتى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أطيع لك أمراً ولا أبر لك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أقيم لك حداً، فخذ مني وطلقني، فإذا قالت ذلك فقد حلّ له أن يخلعها بما تراضيا عليه من قليل أو كثير ، ولا يكون ذلك إلّا عند سلطان، فإذا فعلت ذلك فهى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أملك بنفسها من غير أن يسمّى طلاقاً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في الأحاديث التي ذكرتموها، وما تضمنت من أنّ الخلع تطليقة بائنة أنه إذا عقد عليها بعد ذلك كانت عنده على تطليقتين، وأنه لا يحتاج إلى أن يتبع بطلاق، وما جرى مجرى ذلك من الأحكام؟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هذه الأحاديث أن نحملها على ضرب من التقية؛ لأنها موافقة لمذاهب العامة، وقد ذكروا ذلك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الأمر إلينا لم نجز إلّا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قدمناه في رواية الحلبي وأبي بصير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يحمل على التقية ما رواه في الصحيح، 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تباري زوجها أو تختلع منه بشهادة شاهدين على طهر من غير جماع، هل تبين منه بذلك أو هي امرأته ما لم يتبعها بطلاق؟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تبين منه وإن شاءت أن يردّ إليها ما أخذ منها وتكون امرأته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روي لنا أنها لا تبين منه حتى يتبعها بطلاق؟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إذاً خلعاً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وأيّده بما رواه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هو طلقها بعد ما خلعها أيجوز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یطلّقها وقد كفاه الخلع؟ ولو كان الأمر إلينا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نجز طلاقاً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فيما يرد على هذه الكلمات من أنهم كانوا يعتمدون على هذه الكلاب الممطورة في دعاوي الإجماعات، ومتى كانت الواقفية والفطحية من أصحابنا حتى يعتمد بفتاويهم من هذه الاستدلالات، وفي أنّ عظماء الأصحاب الثقات إذا رووا حديثاً كيف لا يعلم أنهم لا يفتون به مع سماعهم من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متى كانوا يفتون، بل كانوا يعلمون بالأخبار، وعدم ذكرهم المنافي دليل على عملهم بما يروونه مثل ثقة الإسلام محمد بن يعقوب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وكيف يجوز ترك الأخبار الصحيحة لرواية موسى بن بكر الواقفي الذي لم يوثّق أيضاً، مع جواز حمله على الاستحباب، على أن ما تضمنه من الإتباع بالطلاق في العدة لا يقولون 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يمكن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إلينا لم نجز إلّا 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 أريد به السنة بالمعنى الأخص فهو خلاف الإجماع والروايات المتواترة، وبالمعنى الأعم شامل للخلع أيضاً إذا كان مع الشرائط، وظاهر أن هذا القول لعدم إتيان العامة بشروط الطلاق كما تقدم لا لنفي الخلع مع أنه لم يذهب أحد إلى عدم صحة الخلع رأساً، وتقدم أن الشرط المنفي الطلاق باليمين، ولو سلمنا فالشرط الذي هو مقتضى العقد كيف لا يجوز، وكيف يحمل على التقية مجرد الموافقة للعامة ما لم </w:t>
      </w:r>
      <w:bookmarkStart w:id="208" w:name="pg20223_230080"/>
    </w:p>
    <w:p>
      <w:pPr>
        <w:pStyle w:val="BookText"/>
        <w:rPr/>
      </w:pPr>
      <w:bookmarkEnd w:id="2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يقدم الأصحية والأكثرية كما في مقبولة عمر بن حنظلة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يستمسك بخبر زرارة الذي رواه موسى بن بكر، مع دلالته على ضد المطلوب؟ فالظاهر جواز الاكتفاء بالخلع عن الطلاق وإن كان الأحوط إتباعه به خروجاً من مخالفة الشيخ وأتباعه، والله تعالى يعلم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973922_2320776876"/>
      <w:bookmarkStart w:id="210" w:name="_Toc77"/>
      <w:bookmarkEnd w:id="209"/>
      <w:r>
        <w:rPr>
          <w:rtl w:val="true"/>
        </w:rPr>
        <w:t>[</w:t>
      </w:r>
      <w:r>
        <w:rPr>
          <w:rtl w:val="true"/>
        </w:rPr>
        <w:t xml:space="preserve">عدم النفقة للمختلعة </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رفاعة بن موسى</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في الصحيح، والشيخ في الموثق كالصحيح </w:t>
      </w:r>
      <w:r>
        <w:rPr>
          <w:rStyle w:val="FootnoteAnchor"/>
          <w:rtl w:val="true"/>
        </w:rPr>
        <w:footnoteReference w:id="613"/>
      </w:r>
      <w:r>
        <w:rPr>
          <w:rFonts w:ascii="Amiri" w:hAnsi="Amiri" w:eastAsia="Amiri" w:cs="Amiri"/>
          <w:color w:val="111111"/>
          <w:sz w:val="28"/>
          <w:sz w:val="28"/>
          <w:szCs w:val="28"/>
          <w:rtl w:val="true"/>
          <w:lang w:bidi="ar-SA"/>
        </w:rPr>
        <w:t>ويدل على أن الخلع طلاق بائن وليس للمختلعة سكنى ولا نفقة، وكان هذا الخبر في المتن مقدماً على خبر ابن مسلم، أخّرنا لارتباط خبر ابن مسلم بما تقدم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عليه أيضاً ما رواه الشيخان في الصحيح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اختلعت منه امرأته أيحلّ له أن يخطب أختها من غير أن تنقضي عدّة المختلعة؟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برئت عصمتها منه وليس له عليها رجعة</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المختلعة عدّة المطلّقة، وخلعها طلاقها قال وسألته هل تمتع بشيء؟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لا تمتّع</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تمتّع المختلعة</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وفي الموثق عن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المختلعة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عدّتها عدة المطلّقة، وتعتدّفي بيتها والمختلفة بمنزلة المباراة</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المختلعة كم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المطلّقة، ولتعتدّفي بيتها والمباراة بمنزلة المختلعة</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المختلعة مثل عدة المطلّقة وخلعها طلاقها</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ابن البختري والظاهر أبي البختري كما في بعض النسخ الصحيحة، ولو كان ابن فالحديث 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مطلقة متعة إلّا المختلعة فإنّها اشترت نفسها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في هذه الأخبار فإن أكثرها يدلّ على أنه لا يحتاج إلى الإتباع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يمكن أن يقال بتواتر الأخبار بذلك، فكيف يمكن تركها بخبر ضعیف رواه الضعفاء مخالفوا المذهب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أيضاً ما رواه الشيخ في القوي كالصحيح عن حمران،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خلع ولا تخيير ولا مباراة إلّا على طهر من المرأة من غير جماع وشاهدين يعرفان الرجل ويريان المرأة، ويحضران التخيير وإقرار المرأة أنها على طهر من غير جماع من يوم خيرها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إقرار المرأة هاهنا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يشهد الشاهدين عليها بذلك حذار أن تأتي بعد فتدعي أنه خيرها وهي طامت فيشهدان عليها بما سمعا منها، وإنما يقع عليها الطلاق إذا اختارت نفسها قبل أن تقوم، وأما الخلع والمباراة فإنه يلزمها إذا أشهدت على نفسها بالرضا فيما بينها وبين زوجها بما يفترقان عليه في ذلك المجلس، فإذا افترقا على شيء ورضيا به كان ذلك جائزاً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تطليقةً بائنة لا رجعة له عليها، سمّى طلاقاً أو لم يسمّ، ولا ميراث بينهما في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والتخيير من قبل الرجل والخلع والمباراة تكون من قبل المرأة</w:t>
      </w:r>
      <w:r>
        <w:rPr>
          <w:rFonts w:eastAsia="IRNazanin" w:cs="IRNazanin"/>
          <w:color w:val="111111"/>
          <w:sz w:val="28"/>
          <w:szCs w:val="28"/>
          <w:rtl w:val="true"/>
          <w:lang w:bidi="fa-IR"/>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محمد بن مسلم وأبي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اختلاع إلّا على طهر من غير جماع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فضل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إن رجعت في شيء من الصلح،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لأرجعنّ في بضعك</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211" w:name="pg20223_230083"/>
    </w:p>
    <w:p>
      <w:pPr>
        <w:pStyle w:val="Heading2"/>
        <w:numPr>
          <w:ilvl w:val="1"/>
          <w:numId w:val="1"/>
        </w:numPr>
        <w:rPr/>
      </w:pPr>
      <w:bookmarkStart w:id="212" w:name="__RefHeading___Toc4973924_2320776876"/>
      <w:bookmarkStart w:id="213" w:name="_Toc78"/>
      <w:bookmarkEnd w:id="211"/>
      <w:bookmarkEnd w:id="212"/>
      <w:r>
        <w:rPr>
          <w:rtl w:val="true"/>
        </w:rPr>
        <w:t>باب الإيلاء</w:t>
      </w:r>
      <w:bookmarkEnd w:id="213"/>
    </w:p>
    <w:p>
      <w:pPr>
        <w:pStyle w:val="Heading3"/>
        <w:numPr>
          <w:ilvl w:val="2"/>
          <w:numId w:val="1"/>
        </w:numPr>
        <w:rPr/>
      </w:pPr>
      <w:bookmarkStart w:id="214" w:name="__RefHeading___Toc4973926_2320776876"/>
      <w:bookmarkStart w:id="215" w:name="_Toc79"/>
      <w:bookmarkEnd w:id="214"/>
      <w:r>
        <w:rPr>
          <w:rtl w:val="true"/>
        </w:rPr>
        <w:t>اشارة</w:t>
      </w:r>
      <w:bookmarkEnd w:id="215"/>
    </w:p>
    <w:p>
      <w:pPr>
        <w:pStyle w:val="BookText"/>
        <w:rPr/>
      </w:pPr>
      <w:r>
        <w:rPr>
          <w:rFonts w:eastAsia="IRNazanin" w:cs="IRNazanin"/>
          <w:color w:val="111111"/>
          <w:sz w:val="28"/>
          <w:szCs w:val="28"/>
          <w:lang w:bidi="fa-IR"/>
        </w:rPr>
        <w:t>4824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يهجر امرأته من غير طلاق ولا يمين سنة فلا يأتي فراشها،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 أهله</w:t>
      </w:r>
    </w:p>
    <w:p>
      <w:pPr>
        <w:pStyle w:val="BookText"/>
        <w:rPr/>
      </w:pPr>
      <w:r>
        <w:rPr>
          <w:rFonts w:ascii="IRNazanin" w:hAnsi="IRNazanin" w:eastAsia="IRNazanin"/>
          <w:color w:val="111111"/>
          <w:sz w:val="28"/>
          <w:sz w:val="28"/>
          <w:szCs w:val="28"/>
          <w:rtl w:val="true"/>
          <w:lang w:bidi="fa-IR"/>
        </w:rPr>
        <w:t>وفي القوي عن زرارة ومحمد،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الخلع تطليقة بائنة وليس فيه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إلّا على مثل موضع الطلاق إما طاهراً وإمّا حاملاً بشهود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محمد بن القاسم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يرث المختلعة والمبارأة والمستأمرة في طلاقها من الزوج شيئاً، إذا كان ذلك منهن في مرض الزوج، وإن مات في مرضه لأنّ العصمة قد انقطعت منهن ومنه</w:t>
      </w:r>
      <w:r>
        <w:rPr>
          <w:rFonts w:eastAsia="IRNazanin" w:cs="IRNazanin"/>
          <w:color w:val="111111"/>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 xml:space="preserve">وسيجيء أيضاً في طلاق المريض والميراث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وللرجل أن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الإيلاء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الحلف لغةً، والمراد الحلف على ترك جماع زوجته دائماً أو مطلقاً أو مدة تزيد على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هجرة فوق ثلاث، ويجب الجماع في </w:t>
      </w:r>
      <w:bookmarkStart w:id="216" w:name="pg20223_230084"/>
    </w:p>
    <w:p>
      <w:pPr>
        <w:pStyle w:val="BookText"/>
        <w:rPr/>
      </w:pPr>
      <w:bookmarkEnd w:id="216"/>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رجل الى من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والإيلاء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أجامعك كذا وكذا والله لأغيظنك ثمّ يغايظها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يتربص به أربعة أشهر ثمّ يؤخذ بعد</w:t>
      </w:r>
    </w:p>
    <w:p>
      <w:pPr>
        <w:pStyle w:val="BookText"/>
        <w:rPr/>
      </w:pPr>
      <w:r>
        <w:rPr>
          <w:rFonts w:ascii="Amiri" w:hAnsi="Amiri" w:eastAsia="Amiri" w:cs="Amiri"/>
          <w:color w:val="111111"/>
          <w:sz w:val="28"/>
          <w:sz w:val="28"/>
          <w:szCs w:val="28"/>
          <w:rtl w:val="true"/>
          <w:lang w:bidi="ar-SA"/>
        </w:rPr>
        <w:t xml:space="preserve">كل أربعة أشهر مرّةً، وتقدم خبر صفوان </w:t>
      </w:r>
      <w:r>
        <w:rPr>
          <w:rStyle w:val="FootnoteAnchor"/>
          <w:rtl w:val="true"/>
        </w:rPr>
        <w:footnoteReference w:id="628"/>
      </w:r>
      <w:r>
        <w:rPr>
          <w:rFonts w:ascii="IRNazanin" w:hAnsi="IRNazanin" w:eastAsia="IRNazanin"/>
          <w:color w:val="111111"/>
          <w:sz w:val="28"/>
          <w:sz w:val="28"/>
          <w:szCs w:val="28"/>
          <w:rtl w:val="true"/>
          <w:lang w:bidi="fa-IR"/>
        </w:rPr>
        <w:t xml:space="preserve">والجواز بذلك، ويجب المبيت معها في كل أربعة ليال مرة مع الابتداء بالقسمة أو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خبر الحلبي كما هو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التهذيب، وفي الكافي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زائدة في القسم، كما في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أُقْسِمُ بِيَوْمِ الْقِيَامَةِ </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وشبهها</w:t>
      </w:r>
      <w:r>
        <w:rPr>
          <w:rFonts w:eastAsia="IRNazanin" w:cs="IRNazanin"/>
          <w:color w:val="111111"/>
          <w:sz w:val="28"/>
          <w:szCs w:val="28"/>
          <w:rtl w:val="true"/>
          <w:lang w:bidi="fa-IR"/>
        </w:rPr>
        <w:t>.</w:t>
      </w:r>
    </w:p>
    <w:p>
      <w:pPr>
        <w:pStyle w:val="Heading3"/>
        <w:numPr>
          <w:ilvl w:val="2"/>
          <w:numId w:val="1"/>
        </w:numPr>
        <w:rPr/>
      </w:pPr>
      <w:bookmarkStart w:id="217" w:name="__RefHeading___Toc4973928_2320776876"/>
      <w:bookmarkStart w:id="218" w:name="_Toc80"/>
      <w:bookmarkEnd w:id="217"/>
      <w:r>
        <w:rPr>
          <w:rtl w:val="true"/>
        </w:rPr>
        <w:t xml:space="preserve">[ </w:t>
      </w:r>
      <w:r>
        <w:rPr>
          <w:rtl w:val="true"/>
        </w:rPr>
        <w:t xml:space="preserve">تفسير الإيلاء وما به يتحقق وحكمه </w:t>
      </w:r>
      <w:r>
        <w:rPr>
          <w:rtl w:val="true"/>
        </w:rPr>
        <w:t>]</w:t>
      </w:r>
      <w:bookmarkEnd w:id="218"/>
    </w:p>
    <w:p>
      <w:pPr>
        <w:pStyle w:val="BookText"/>
        <w:rPr/>
      </w:pPr>
      <w:r>
        <w:rPr>
          <w:rFonts w:ascii="Amiri" w:hAnsi="Amiri" w:eastAsia="Amiri" w:cs="Amiri"/>
          <w:color w:val="111111"/>
          <w:sz w:val="28"/>
          <w:sz w:val="28"/>
          <w:szCs w:val="28"/>
          <w:rtl w:val="true"/>
          <w:lang w:bidi="ar-SA"/>
        </w:rPr>
        <w:t>وعبارة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آلى من امرأته والإيلاء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أجامعك كذا وكذا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لأغيظنك ثمَّ يغاضبها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بترك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يتربص بها أربعة أشهر ثمَّ يؤخذ بعد الأربعة الأشهر فيوقف، فإن فاء، والإيفاء أن يصالح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 جبر على الطلاق، ولا يقع بينهما طلاق حتى يوقف، وإن كان أيضاً بعد الأربعة أشهر يجبر على أن يفيء أو یطلّق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في التهذيب إلّا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تتربص أو تربص به، والأصل 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يُؤْلُونَ مِنْ نِسَائِهِمْ تَرَبُّصُ أَرْبَعَةِ أَشْهُرٍ فَإِنْ فَاقُ فَإِنَّ اللَّهَ غَفُورٌ رَحِيمٌ وإِنْ عَزَمُوا الطَّلَاقَ فَإِنَّ اللهَ سَمِيعٌ عَلِيمٌ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الشيخان في 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IRNazanin" w:hAnsi="IRNazanin" w:eastAsia="IRNazanin"/>
          <w:color w:val="111111"/>
          <w:sz w:val="28"/>
          <w:sz w:val="28"/>
          <w:szCs w:val="28"/>
          <w:rtl w:val="true"/>
          <w:lang w:bidi="fa-IR"/>
        </w:rPr>
        <w:t>الأربعة الأشهر فيوقف، فإن فاء وهو أن يصالح أهله فإن الله غفور رحيم، وإن لم يفئ أجبر على الطلاق ولا يقع بينهما طلاق حتى يوقف وإن كان أيضاً بعد انقضاء الأربعة الأشهر ثم يجبر على أن يفيء أو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الإيلاء ما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يقول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أجامعك كذا وكذا،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لأغيظنّك، فيتربص بها أربعة أشهر ثمَّ يؤخذ فيوقف بعد الأربعة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يصالح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رحيم، وإن لم يفى جبر على أن یطلّق ولا يقع طلاق فيما بينهما، ولو كان بعد أربعة أشهر ما لم يرفعه إلى الإمام</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بريد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الإيلاء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آلى الرجل أن لا يقرب امرأته ولا يمسها ولا يجمع رأسه ورأسها، فهو في سعة ما لم تمض الأربعة أشهر، فإذا مضت أربعة أشهر وقف، فإما أن يفيء ويمتها، وإما أن يعزم على الطلاق فيخلّي عنها حتى إذا حاضت وطهرت من محيضها طلّقها تطليقة قبل أن يجامعها بشهادة عدلين ثم هو أحق برجعتها ما لم تمض الثلاثة الأقراء</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بكير بن أعين وبريد بن معاوية،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آلى الرجل أن لا يقرب امرأته فليس لها قول ولا حق في الأربعة الأشهر، ولا إثم عليه في كفّه عنها في الأربعة الأشهر، فإن مضت الأربعة الأشهر قبل أن يمسها فسكتت ورضيت فهو في حل وسعة، فإن رفعت أمرها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تفيء وتمسها، وإما أن تطلق، وعزم الطلاق أن يخلّي عنها، فإذا حاضت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وطهرت طلّقها وهو أحق برجعتها ما لم تمض ثلاثة قروء، فهذا الإيلاء الذي أنزله الله تبارك وتعالى في كتابه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غاضب الرجل امرأته فلم يقربها من غير يمين أربعة أشهر، استعدت عليه، فإما أن يفيء وإما أن یطلّق، فإن تركها من غير مغاضبة أو يمين فليس بمؤل</w:t>
      </w:r>
      <w:r>
        <w:rPr>
          <w:rFonts w:eastAsia="IRNazanin" w:cs="IRNazanin"/>
          <w:color w:val="111111"/>
          <w:sz w:val="28"/>
          <w:szCs w:val="28"/>
          <w:rtl w:val="true"/>
          <w:lang w:bidi="fa-IR"/>
        </w:rPr>
        <w:t>»</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أيضاً، فلو حلف على ترك الوطء لمصلحة الولد أو غيره فليس بمؤل كما ذكره الأصحاب أيضاً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امرأتي أرضعت غلاماً وإني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أقربك حتى تفطميه،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للإصلاح إيلاء</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آلی امرأته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إيلاءً حتى يحلف على أكثر من أربعة أشهر</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آلي من امرأته بعد ما دخل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مضت أربعة أشهر وقف وإن كان بعد</w:t>
      </w:r>
    </w:p>
    <w:p>
      <w:pPr>
        <w:pStyle w:val="BookText"/>
        <w:rPr/>
      </w:pPr>
      <w:r>
        <w:rPr>
          <w:rFonts w:ascii="IRNazanin" w:hAnsi="IRNazanin" w:eastAsia="IRNazanin"/>
          <w:color w:val="111111"/>
          <w:sz w:val="28"/>
          <w:sz w:val="28"/>
          <w:szCs w:val="28"/>
          <w:rtl w:val="true"/>
          <w:lang w:bidi="fa-IR"/>
        </w:rPr>
        <w:t>حين، فإن فاء فليس بشيء وهي امرأته وإن عزم الطلاق فقد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الإيلاء أن يقول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لأغيظنك ولأسوءنك ثمَّ يهجرها ولا يجامعها حتى تمضي أربعة أشهر، فإذا مضت أربعة أشهر فقد وقع الإيلاء، وينبغي للإمام أن يجبره على أن يفيء أو یطلّق، فإن فاء فإن الله غفور رحيم، وإن عزم الطلاق فإن الله سميع عليم، وهو قول الله تبارك وتعالى في كتابه</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المولي يجبر على أن یطلّق تطليقة بائنة، وعن غير منصور أنه یطلّق تطليقة يملك الرجعة،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منتقض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التي تشكو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يجبرني ويضرني ويمنعني من الزوج، يجبر على أن یطلّقها تطليقة بائنة والتي تسكت ولا تشكو إن شاء یطلّقها تطليقة يملك الرجعة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هذا استحسان، بل تختلف باختلاف الأحوال كالتي تهب مهرها ونفقتها لیطلّقها أم لا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أبي مريم،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المولي يوقف بعد الأربعة أشهر فإن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 فإن عزم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 فهي واحدة وهو أملك برجعتها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المولي إذا وقف فلم يفى طلّق تطليقة بائنة</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الظاهر أن المراد منه إذا كان مضارّاً كما فهمه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آلى من امرأته فمكث أربعة أشهر فلم يفئ فهي تطليقة ثمَّ يوقف فإن فاء فهي عنده على تطليقتين وإن عزم فهي بائنة منه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إذا طلّق ورجع ثمَّ طلّق بغير دخول فهي بائنة، وإن لم يكن مؤلياً حتى يدخل لما رواه الشيخان 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يقع الإيلاء إلّا على امرأة دخل بها زوجها</w:t>
      </w:r>
      <w:r>
        <w:rPr>
          <w:rFonts w:eastAsia="IRNazanin" w:cs="IRNazanin"/>
          <w:color w:val="111111"/>
          <w:sz w:val="28"/>
          <w:szCs w:val="28"/>
          <w:rtl w:val="true"/>
          <w:lang w:bidi="fa-IR"/>
        </w:rPr>
        <w:t>»</w:t>
      </w:r>
      <w:r>
        <w:rPr>
          <w:rStyle w:val="FootnoteAnchor"/>
          <w:rtl w:val="true"/>
        </w:rPr>
        <w:footnoteReference w:id="644"/>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الإيلاء،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مضت أربعة أشهر وقف فإمّا أن یطلّق وإمّا أن 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تعتدّعدة المطلّقة؟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آلي من امرأته حتى مضت أربعة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يوقف فإن عزم الطلاق اعتدت امرأته كما تعتدّالمطلّقة، فإن فاء فأمسك فلا بأس</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آلى من امرأته فمرت أربعة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يوقف، فإن عزم الطلاق بانت منه وعليها عدة المطلّقة، وإلا كفر عن يمينه فأمسكها</w:t>
      </w:r>
      <w:r>
        <w:rPr>
          <w:rFonts w:eastAsia="IRNazanin" w:cs="IRNazanin"/>
          <w:color w:val="111111"/>
          <w:sz w:val="28"/>
          <w:szCs w:val="28"/>
          <w:rtl w:val="true"/>
          <w:lang w:bidi="fa-IR"/>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المطلّقة شاملة للبائن والرجعي وتختلف باختلاف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عن عبد الله 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إيلاء على الرجل من التي تمتع بها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حق لها في الدخول حتى يوقف، مع أن ظاهر الآية أيضاً لا يشملها؛ لأنها ليس من نسائه وإنما هي مستأجرة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الموثق كالصحيح عن عثمان بن عيسى،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رجل آلى من امرأته متى يفرّق بينهما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الأربعة أشهر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يوقفه؟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يوقفه عشر سنين؟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امرأته</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آلى من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الإيلاء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أجامعك كذا وكذا، فإنّه يتربّص أربعة أشهر، فإن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والإيفاء أن يصالح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رحيم، وإن لم يفئ بعد أربعة أشهر حتى يصالح أهله أو یطلّق، جبر على ذلك، ولا يقع طلاق فيما بينهما حتى يوقف وإن كان بعد الأربعة أشهر، فإن أبي فرّق بينهما الإمام</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إسحاق بن عمار، عن جعفر عن أبيه أن علياً سئل عن المرأة تزعم أن زوجها لا يمسها ويزعم أنه يمسها،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 ويترك</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المعمول به، واعلم أن الروايات المتواترة في باب الإيلاء ليس فيها الكفارة إلّا في رواية منصور التي تقدمت، وهي ضعيفة بالقاسم الجوهري، وسيجيء بسند أوضح، ويمكن حملها على الاستحباب أو التقية، واستدلوا على وجوب الكفارة بآية اليمين </w:t>
      </w:r>
      <w:r>
        <w:rPr>
          <w:rStyle w:val="FootnoteAnchor"/>
          <w:rtl w:val="true"/>
        </w:rPr>
        <w:footnoteReference w:id="652"/>
      </w:r>
      <w:r>
        <w:rPr>
          <w:rFonts w:ascii="Amiri" w:hAnsi="Amiri" w:eastAsia="Amiri" w:cs="Amiri"/>
          <w:color w:val="111111"/>
          <w:sz w:val="28"/>
          <w:sz w:val="28"/>
          <w:szCs w:val="28"/>
          <w:rtl w:val="true"/>
          <w:lang w:bidi="ar-SA"/>
        </w:rPr>
        <w:t xml:space="preserve">مع أنها مخصصة في الأخبار المتقدمة بالراجح أو المتساوي على احتمال، ولا ريب عندنا في المرجوح أنه يفعل ولا كفارة وهنا كذلك، ونقلوا الإجماع في مدة التربص </w:t>
      </w:r>
      <w:r>
        <w:rPr>
          <w:rStyle w:val="FootnoteAnchor"/>
          <w:rtl w:val="true"/>
        </w:rPr>
        <w:footnoteReference w:id="653"/>
      </w:r>
      <w:r>
        <w:rPr>
          <w:rFonts w:ascii="Amiri" w:hAnsi="Amiri" w:eastAsia="Amiri" w:cs="Amiri"/>
          <w:color w:val="111111"/>
          <w:sz w:val="28"/>
          <w:sz w:val="28"/>
          <w:szCs w:val="28"/>
          <w:rtl w:val="true"/>
          <w:lang w:bidi="ar-SA"/>
        </w:rPr>
        <w:t>واختلفوا فيها بعدها، لكن الإجماع الخالي عن الرواية يشكل التمسك به في الأحكام الإلهية، نعم هو أحوط فتدبر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وروي أنّه إن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يرجع إلى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حبس في حظيرة من قصب، وشدّد عليه في المأكل والمشرب حتى یطلّق، وقد روي أنه متى أمره إمام المسلمين بالطلاق فامتنع ضربت عنقه؛ لامتناعه على إمام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أبان بن عثمان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أنه إن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القوي كالصحيح عن حماد بن عثمان،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المؤلي إذا أبى أن یطلّق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 له حظيرةً من قصب ويجعله فيها، ويمنعه من الطعام والشراب حتى یطلّق</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غياث بن إبراهيم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أبي المولي أن یطلّق جعل له حظيرةً من قصب وأعطاه ربع قوته حتى یطلّق</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الشيخان في الصحيح عن خلف بن حماد يرفعه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يفيء أو يطلّق، فإن فعل وإلا ضربت عنقه</w:t>
      </w:r>
      <w:r>
        <w:rPr>
          <w:rFonts w:eastAsia="IRNazanin" w:cs="IRNazanin"/>
          <w:color w:val="111111"/>
          <w:sz w:val="28"/>
          <w:szCs w:val="28"/>
          <w:rtl w:val="true"/>
          <w:lang w:bidi="fa-IR"/>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المصنف حمله عليه أو يكون له رواية أخرى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أبان بن عثمان، 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ابن يونس أو ابن حازم في الموثق كالصحيح والشيخ في الضعيف </w:t>
      </w:r>
      <w:r>
        <w:rPr>
          <w:rStyle w:val="FootnoteAnchor"/>
          <w:rtl w:val="true"/>
        </w:rPr>
        <w:footnoteReference w:id="657"/>
      </w:r>
      <w:r>
        <w:rPr>
          <w:rFonts w:ascii="Amiri" w:hAnsi="Amiri" w:eastAsia="Amiri" w:cs="Amiri"/>
          <w:color w:val="111111"/>
          <w:sz w:val="28"/>
          <w:sz w:val="28"/>
          <w:szCs w:val="28"/>
          <w:rtl w:val="true"/>
          <w:lang w:bidi="ar-SA"/>
        </w:rPr>
        <w:t xml:space="preserve">، ويدلّ على الكفارة، وحمله على </w:t>
      </w:r>
    </w:p>
    <w:p>
      <w:pPr>
        <w:pStyle w:val="BookText"/>
        <w:rPr/>
      </w:pPr>
      <w:r>
        <w:rPr>
          <w:rFonts w:ascii="Amiri" w:hAnsi="Amiri" w:eastAsia="Amiri" w:cs="Amiri"/>
          <w:color w:val="111111"/>
          <w:sz w:val="28"/>
          <w:sz w:val="28"/>
          <w:szCs w:val="28"/>
          <w:rtl w:val="true"/>
          <w:lang w:bidi="ar-SA"/>
        </w:rPr>
        <w:t>عن رجل آلى من امرأته فمرت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فإن عزم الطلاق بانت منه وعليها عدة المطلّقة، وإلّا كفّر يمينه وأمسكها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ظهار ولا إيلاء حتى يدخل الرّجل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أو التقية أظهر والعمل به أحوط ولاظهار ولا إيلاء حتى يدخل الرجل بامرأته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خبر الكناني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الشيخان أيضاً 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آلي من امرأته فلم يدخل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إيلاء حتى يدخل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رجلاً حلف أن لا يبني بأهله سنتين أو أكثر من ذلك أكان يكون إيلاء؟</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زرارة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مولياً حتى يدخل</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يولي من امرأته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 الإيلاء حتى يدخل بها</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متزوّج لم 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 امرأته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ظهار ولا إيلاء حتى يدخل بها</w:t>
      </w:r>
      <w:r>
        <w:rPr>
          <w:rFonts w:eastAsia="IRNazanin" w:cs="IRNazanin"/>
          <w:color w:val="111111"/>
          <w:sz w:val="28"/>
          <w:szCs w:val="28"/>
          <w:rtl w:val="true"/>
          <w:lang w:bidi="fa-IR"/>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فيه في الإيلاء</w:t>
      </w:r>
      <w:r>
        <w:rPr>
          <w:rFonts w:eastAsia="Amiri" w:cs="Amiri" w:ascii="Amiri" w:hAnsi="Amiri"/>
          <w:color w:val="111111"/>
          <w:sz w:val="28"/>
          <w:szCs w:val="28"/>
          <w:rtl w:val="true"/>
          <w:lang w:bidi="ar-SA"/>
        </w:rPr>
        <w:t xml:space="preserve">. </w:t>
      </w:r>
      <w:bookmarkStart w:id="219" w:name="pg20223_230093"/>
    </w:p>
    <w:p>
      <w:pPr>
        <w:pStyle w:val="Heading2"/>
        <w:numPr>
          <w:ilvl w:val="1"/>
          <w:numId w:val="1"/>
        </w:numPr>
        <w:rPr/>
      </w:pPr>
      <w:bookmarkStart w:id="220" w:name="__RefHeading___Toc4973930_2320776876"/>
      <w:bookmarkStart w:id="221" w:name="_Toc81"/>
      <w:bookmarkEnd w:id="219"/>
      <w:bookmarkEnd w:id="220"/>
      <w:r>
        <w:rPr>
          <w:rtl w:val="true"/>
        </w:rPr>
        <w:t>باب الظّهار</w:t>
      </w:r>
      <w:bookmarkEnd w:id="221"/>
    </w:p>
    <w:p>
      <w:pPr>
        <w:pStyle w:val="Heading3"/>
        <w:numPr>
          <w:ilvl w:val="2"/>
          <w:numId w:val="1"/>
        </w:numPr>
        <w:rPr/>
      </w:pPr>
      <w:bookmarkStart w:id="222" w:name="__RefHeading___Toc4973932_2320776876"/>
      <w:bookmarkStart w:id="223" w:name="_Toc82"/>
      <w:bookmarkEnd w:id="222"/>
      <w:r>
        <w:rPr>
          <w:rtl w:val="true"/>
        </w:rPr>
        <w:t>اشارة</w:t>
      </w:r>
      <w:bookmarkEnd w:id="223"/>
    </w:p>
    <w:p>
      <w:pPr>
        <w:pStyle w:val="BookText"/>
        <w:rPr/>
      </w:pPr>
      <w:r>
        <w:rPr>
          <w:rFonts w:eastAsia="IRNazanin" w:cs="IRNazanin"/>
          <w:color w:val="111111"/>
          <w:sz w:val="28"/>
          <w:szCs w:val="28"/>
          <w:lang w:bidi="fa-IR"/>
        </w:rPr>
        <w:t>4826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الحسن بن محبوب عن جميل بن صالح، عن الفضيل ابن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مملك ظاهر من امرأته،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الظهار</w:t>
      </w:r>
    </w:p>
    <w:p>
      <w:pPr>
        <w:pStyle w:val="Heading3"/>
        <w:numPr>
          <w:ilvl w:val="2"/>
          <w:numId w:val="1"/>
        </w:numPr>
        <w:rPr/>
      </w:pPr>
      <w:bookmarkStart w:id="224" w:name="__RefHeading___Toc4973934_2320776876"/>
      <w:bookmarkStart w:id="225" w:name="_Toc83"/>
      <w:bookmarkEnd w:id="224"/>
      <w:r>
        <w:rPr>
          <w:rtl w:val="true"/>
        </w:rPr>
        <w:t>[</w:t>
      </w:r>
      <w:r>
        <w:rPr>
          <w:rtl w:val="true"/>
        </w:rPr>
        <w:t xml:space="preserve">ذكر وجه الاشتقاق </w:t>
      </w:r>
      <w:r>
        <w:rPr>
          <w:rtl w:val="true"/>
        </w:rPr>
        <w:t>]</w:t>
      </w:r>
      <w:bookmarkEnd w:id="225"/>
    </w:p>
    <w:p>
      <w:pPr>
        <w:pStyle w:val="BookText"/>
        <w:rPr/>
      </w:pPr>
      <w:r>
        <w:rPr>
          <w:rFonts w:ascii="Amiri" w:hAnsi="Amiri" w:eastAsia="Amiri" w:cs="Amiri"/>
          <w:color w:val="111111"/>
          <w:sz w:val="28"/>
          <w:sz w:val="28"/>
          <w:szCs w:val="28"/>
          <w:rtl w:val="true"/>
          <w:lang w:bidi="ar-SA"/>
        </w:rPr>
        <w:t>وهو مأخوذ من الظهر ، لأن صورته الأصلية أن يقول الرجل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وخص الظهر لأنه موضع الركوب والزوجة مركوب الزوج، وكان طلاقاً في الجاهلية كالإيلاء فغيّر الشرع حكمه إلى تحريمه بذلك ولزوم الكفارة بالعود كما سيأتي، وعرف شرعاً بتشبيه الزوج زوجته ولو مطلقة رجعية في العدة بمحرّمة نسبا أو رضاعاً،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مصاهرة </w:t>
      </w:r>
      <w:r>
        <w:rPr>
          <w:rStyle w:val="FootnoteAnchor"/>
          <w:rtl w:val="true"/>
        </w:rPr>
        <w:footnoteReference w:id="662"/>
      </w:r>
      <w:r>
        <w:rPr>
          <w:rFonts w:ascii="Amiri" w:hAnsi="Amiri" w:eastAsia="Amiri" w:cs="Amiri"/>
          <w:color w:val="111111"/>
          <w:sz w:val="28"/>
          <w:sz w:val="28"/>
          <w:szCs w:val="28"/>
          <w:rtl w:val="true"/>
          <w:lang w:bidi="ar-SA"/>
        </w:rPr>
        <w:t>، 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إلى آخره وسيأتي في ضمن الأخبار</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973936_2320776876"/>
      <w:bookmarkStart w:id="227" w:name="_Toc84"/>
      <w:bookmarkEnd w:id="226"/>
      <w:r>
        <w:rPr>
          <w:rtl w:val="true"/>
        </w:rPr>
        <w:t>[</w:t>
      </w:r>
      <w:r>
        <w:rPr>
          <w:rtl w:val="true"/>
        </w:rPr>
        <w:t xml:space="preserve">عدم وقوع الظهار بغير المدخولة </w:t>
      </w:r>
      <w:r>
        <w:rPr>
          <w:rtl w:val="true"/>
        </w:rPr>
        <w:t>]</w:t>
      </w:r>
      <w:bookmarkEnd w:id="22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عقد ولم يدخل ويؤيده ما رواه الشيخ 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أبي </w:t>
      </w:r>
      <w:bookmarkStart w:id="228" w:name="pg20223_230094"/>
    </w:p>
    <w:p>
      <w:pPr>
        <w:pStyle w:val="BookText"/>
        <w:rPr/>
      </w:pPr>
      <w:bookmarkEnd w:id="228"/>
      <w:r>
        <w:rPr>
          <w:rFonts w:ascii="Amiri" w:hAnsi="Amiri" w:eastAsia="Amiri" w:cs="Amiri"/>
          <w:color w:val="111111"/>
          <w:sz w:val="28"/>
          <w:sz w:val="28"/>
          <w:szCs w:val="28"/>
          <w:rtl w:val="true"/>
          <w:lang w:bidi="ar-SA"/>
        </w:rPr>
        <w:t>لا يكون ظهار ولا يكون إيلاء حتى يدخل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يكون الظهار إلّا على موضع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المرأة الشابة التي لم يدخل بها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يقع عليها إيلاء ولإظهار</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الشيخان في الموثق كالصحيح عن ابن فضال عمن أخبره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الظهار إلّا على مثل موضع الطلاق</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يشترط فيه شروط الطلاق من كونه مريداً غير مغضب، وغير مكره، ويكون بمحضر العدلين، وتكون المرأة طاهراً من غير جماع، إلى آخر ما تقدّم منها وسيجيء أيضاً في ضمن الأخبار مفصلاً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4973938_2320776876"/>
      <w:bookmarkStart w:id="230" w:name="_Toc85"/>
      <w:bookmarkEnd w:id="229"/>
      <w:r>
        <w:rPr>
          <w:rtl w:val="true"/>
        </w:rPr>
        <w:t xml:space="preserve">[ </w:t>
      </w:r>
      <w:r>
        <w:rPr>
          <w:rtl w:val="true"/>
        </w:rPr>
        <w:t xml:space="preserve">هل الظهار يقع بكل ذي محرم أم لا؟ </w:t>
      </w:r>
      <w:r>
        <w:rPr>
          <w:rtl w:val="true"/>
        </w:rPr>
        <w:t>]</w:t>
      </w:r>
      <w:bookmarkEnd w:id="23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667"/>
      </w:r>
      <w:r>
        <w:rPr>
          <w:rFonts w:ascii="Amiri" w:hAnsi="Amiri" w:eastAsia="Amiri" w:cs="Amiri"/>
          <w:color w:val="111111"/>
          <w:sz w:val="28"/>
          <w:sz w:val="28"/>
          <w:szCs w:val="28"/>
          <w:rtl w:val="true"/>
          <w:lang w:bidi="ar-SA"/>
        </w:rPr>
        <w:t xml:space="preserve">، والظاهر أنه من كتاب الحسن بن محبوب، وللكليني إليه طرق كثيرة، ولتفنن الطريق تارةً يذكر فيه عن علي عن أبيه عن الحسن، وتارةً عن محمد ابن يحيى عن أحمد بن محمد عن الحسن، وتارةً عن علي بن محمد، عن سهل بن زياد عن الحسن، وتارةً عن العدة عن أحمد بن محمد بن عيسى عنه، وتارةً عن </w:t>
      </w:r>
    </w:p>
    <w:p>
      <w:pPr>
        <w:pStyle w:val="BookText"/>
        <w:rPr/>
      </w:pP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كلّ ذي محرم أو من أم أو أخت أو عمة أو خالة ولا يكون الظهار في يمين،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الرّجل لامرأته وهي طاهر من غير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مثل ظهر أمي أو أختي وهو يريد بذلك الظهار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العدة عن أحمد بن محمد بن خالد عنه، وتارة عن العدّة عن سهل عنه، وتارةً مركباً عن اثنتين، وتارةً عن ثلاث ولكني على المشهور أصفه بالحسن أو القوي، لكن الاعتقاد الصحة لكثرة المزاولة وعليك أيضاً بكثرتها حتى يحصل لك ما حصل لي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ذي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بعمومه شامل للمحرمات نسباً ورضاعاً أو مصاهرة، والظاهر أنّ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مثالاً، لأن ذات المحرم غير منحصر فيه، ويمكن أن يكون المراد به النسبي للتمثيل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شموله للجدات من قبل الأب والأم وكذا البواقي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عَلَيْكُمْ أُمَّهَاتُكُمْ </w:t>
      </w:r>
      <w:r>
        <w:rPr>
          <w:rFonts w:eastAsia="IRNazanin" w:cs="IRNazanin"/>
          <w:color w:val="111111"/>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يكون الظهار في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كالطلاق والعتق باليمين، وهو أن يكون زجراً على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أنه لا يقبل الوكالة كالطلاق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طاهر من غير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غير جماع كما هو فيهما والأمر سهل أنت علي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يحتاج إليه وهو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ظهر أُمِّي أو أختي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أيضاً للمثال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من كل ذي محرم والظاهر منه لزوم قول الظهر كما هو ظاهر الآية والأخبار، ولفظ الظهار، لكن يمكن أن يكون مثالاً لما 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يريد بذلك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قاصداً لا عن غضب رافع له، ولا إكراه ولا إجبار ولا سهو وأمثالها؛ لعدم الإرادة، ويشترط أن يكون بذلك قاصداً للظهار، فلو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غرضه احترام الزوجة لم يقع، أي أنت مثل أمّي في التعظيم والاحترام وسيجيء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الشيخان في الموثق كالصحيح 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ما أريد به الطلاق ولا ظهار إلّا ما أريد به الظهار</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حمران،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ظهار في يمين ولا في إضرار ولا في غضب، ولا يكون ظهار إلّا على طهر بغير جماع بشهادة شاهدین</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وفي الحسن كالصحيح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عمته علي كظهر عمته أو خالته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الظهار</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سيف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أختي أو عمتي أو خالتي،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ذكر الله الأمهات وإنّ هذا لحرام</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استدل به بعض بعدم الوقوع</w:t>
      </w:r>
      <w:r>
        <w:rPr>
          <w:rStyle w:val="FootnoteAnchor"/>
          <w:rtl w:val="true"/>
        </w:rPr>
        <w:footnoteReference w:id="673"/>
      </w:r>
      <w:r>
        <w:rPr>
          <w:rFonts w:ascii="IRNazanin" w:hAnsi="IRNazanin" w:eastAsia="IRNazanin"/>
          <w:color w:val="111111"/>
          <w:sz w:val="28"/>
          <w:sz w:val="28"/>
          <w:szCs w:val="28"/>
          <w:rtl w:val="true"/>
          <w:lang w:bidi="fa-IR"/>
        </w:rPr>
        <w:t>، وظاهره الوقوع،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 هذا لحرام وإن أمكن أن يكون المراد أن التلفظ بذلك حرام، لكنه خلاف الظاهر، ولو لم </w:t>
      </w:r>
      <w:bookmarkStart w:id="231" w:name="pg20223_230097"/>
    </w:p>
    <w:p>
      <w:pPr>
        <w:pStyle w:val="BookText"/>
        <w:rPr/>
      </w:pPr>
      <w:bookmarkEnd w:id="231"/>
      <w:r>
        <w:rPr>
          <w:rFonts w:eastAsia="IRNazanin" w:cs="IRNazanin"/>
          <w:color w:val="111111"/>
          <w:sz w:val="28"/>
          <w:szCs w:val="28"/>
          <w:lang w:bidi="fa-IR"/>
        </w:rPr>
        <w:t>4829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أبي عمير، عن أبان وغيره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الصامت، وكانت تحته امرأة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المنذر، فقال لها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ثمّ ندم من ساعته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المرأة ما أظنّك إلّا وقد حرمت عليّ، فجاءت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زوجي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وكان هذا القول فيما مضى يحرم المرأة على زوجها،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أيتها المرأة ما أظنك إلّا وقد حرمت عليه، فرفعت المرأة يدها إلى السماء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أشكو إليك فراق زوجي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عدم الوقوع فعدم دلالته على عدم الوقوع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البزنطي عن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لا يقع على الغضب</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عن عمار بن موسى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الظهار الواجب،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يريد به الرجل الظهار بعينه</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4973940_2320776876"/>
      <w:bookmarkStart w:id="233" w:name="_Toc86"/>
      <w:bookmarkEnd w:id="232"/>
      <w:r>
        <w:rPr>
          <w:rtl w:val="true"/>
        </w:rPr>
        <w:t>[</w:t>
      </w:r>
      <w:r>
        <w:rPr>
          <w:rtl w:val="true"/>
        </w:rPr>
        <w:t xml:space="preserve">شأن نزول آية الظهار </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أبي عمير عن أبان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كالصحيح، والصحيح، لأنه لا يرسل إلّا عن ثقة،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عن حمران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وَإِنَّهُمْ لَيَقُولُونَ مُنْكَراً مِنَ الْقَوْلِ وَزُوراً وَإِنَّ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عزّوجلّ الكفّارة في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المسلمين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فلاناً زوجي قد نثرت له بطني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ولدت 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وأعنته على دنياه وآخرته، فلم ير مني مكروهاً وأنا أشكوه إلى الله وإليك،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تشكينه؟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أمري،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أنزل الله عليّ كتاباً أقضي به بينك وبين زوجك، وأنا أكره أن أكون من المتكلّفين، فجعلت تبكي وتشتكي ما بها إلى الله وإلى رسوله وانصرفت فسمع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أجاب الله محاورتها لرسوله في زوجها وما شكت إليه، فأنزل الله عزّوجل بذلك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قَدْ سَمِعَ اللَّهُ قَوْلَ الَّتِي تُجَادِلُكَ فِي زَوْجِهَا وَتَشْتَكِي إِلَى اللهِ واللهُ يَسْمَعُ تَحَاوُرَكُمَا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محاورتها لرسول الله في زوجها ﴿إِنَّ اللَّهَ سميعٌ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أمهاتهم اللائي إلّا اللَّائِي وَلَدْنَهُمْ وَإِنَّهُمْ لَيَقُولُونَ مُنْكَراً مِنَ الْقَوْلِ وَزُوراً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كذباً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لَعَفُوٌّ غَفُورٌ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أي لما سلف أو مع التوبة أو مع الكفارة أو الأعم كما هو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المرأة فأتته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بزوجك، فأتنه به،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يُظَاهِرُونَ مِنْ نِسَائِهِمْ ثُمَّ يَعُودُونَ لِمَا قَالُوا فَتَحْرِيرُ رَقَبَةٍ مِنْ قَبْلِ أَنْ يَتَمَاسًا ذَلِكُمْ تُوعَظُونَ بِهِ وَاللَّهُ بِمَا تَعْمَلُونَ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مُتَنَابِعَيْنِ مِنْ قَبْلِ أَنْ يَتَمَاسًا فَمَنْ لَمْ يَسْتَطِعْ فَإِطْعَامُ سِتِّينَ مِسْكِينًا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أقلت لامرأتك هذه أنت علي حرام كظهر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لها ذاك،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فيك وفي امرأتك قرآناً، فقرأ عليه ما أنزل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امرأتك إليك، فإنك قد قلت منكراً من القول وزوراً، قد عفا الله عنك وغفر لك فلا تَعُد، فانصرف الرجل وهو نادم على ما قال لامرأته وكره الله ذلك للمؤمنين بعد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يُظَاهِرُونَ مِنْ نِسَائِهِمْ ثُمَّ يَعُودُونَ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قال الرجل الأول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كظهر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قالها بعد ما عفا الله وغفر الله للرجل الأول فإن عليه تحرير رقبة مِنْ قَبْلِ أَنْ يَتَمَاشا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مجامعتها ذَلِكُمْ تُوعَظُونَ بِهِ وَاللَّهُ بِمَا تَعْمَلُونَ خَبِيرٌ فَمَنْ لَمْ يَجِدْ فَصِيَامُ شَهْرَيْنِ مُتَابِعَيْنِ مِنْ قَبْلِ أَنْ يَتَمَاشا فَمَنْ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عقوبة من ظاهر بعد النهي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لِتُؤْمِنُوا بِاللهِ َورَسُولِهِ وتِلْكَ حُدُودُ اللهِ </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فجعل ذلك عزّوجلّ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هذا حدّ 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ظهار في يمين ولا في إضرار ولا في غضب، ولا يكون ظهار إلّا على طهر بغير جماع بشهادة شاهدين مسلمين</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234" w:name="pg20223_230100"/>
    </w:p>
    <w:p>
      <w:pPr>
        <w:pStyle w:val="BookText"/>
        <w:rPr/>
      </w:pPr>
      <w:bookmarkEnd w:id="234"/>
      <w:r>
        <w:rPr>
          <w:rFonts w:ascii="IRNazanin" w:hAnsi="IRNazanin" w:eastAsia="IRNazanin"/>
          <w:color w:val="111111"/>
          <w:sz w:val="28"/>
          <w:sz w:val="28"/>
          <w:szCs w:val="28"/>
          <w:rtl w:val="true"/>
          <w:lang w:bidi="fa-IR"/>
        </w:rPr>
        <w:t>والظّهار على وجهين،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الرجل لامرأته هي عليه كظهر أمه ويسكت، فعليه الكفّارة من قبل أن يجامع، فإن جامع من قبل أن يكفّر لزمته كفارة أخرى،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عليه كظهر أمه إن فعل كذا وكذا فليس عليه شيء حتى يفعل ذلك الشيء يجامع فتلزمه الكفارة إذا فعل ما حلف عليه</w:t>
      </w:r>
      <w:r>
        <w:rPr>
          <w:rFonts w:eastAsia="IRNazanin" w:cs="IRNazanin"/>
          <w:color w:val="111111"/>
          <w:sz w:val="28"/>
          <w:szCs w:val="28"/>
          <w:rtl w:val="true"/>
          <w:lang w:bidi="fa-IR"/>
        </w:rPr>
        <w:t>.</w:t>
      </w:r>
    </w:p>
    <w:p>
      <w:pPr>
        <w:pStyle w:val="Heading3"/>
        <w:numPr>
          <w:ilvl w:val="2"/>
          <w:numId w:val="1"/>
        </w:numPr>
        <w:rPr/>
      </w:pPr>
      <w:bookmarkStart w:id="235" w:name="__RefHeading___Toc4973942_2320776876"/>
      <w:bookmarkStart w:id="236" w:name="_Toc87"/>
      <w:bookmarkEnd w:id="235"/>
      <w:r>
        <w:rPr>
          <w:rtl w:val="true"/>
        </w:rPr>
        <w:t>[</w:t>
      </w:r>
      <w:r>
        <w:rPr>
          <w:rtl w:val="true"/>
        </w:rPr>
        <w:t xml:space="preserve">الظهار على وجهين </w:t>
      </w:r>
      <w:r>
        <w:rPr>
          <w:rtl w:val="true"/>
        </w:rPr>
        <w:t>]</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والظهار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بالشرط، ولا يتحقق إلّا مع تحقق الشرط، ومنجز يتحقق بالصيغة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الشيخان في الصحيح عن عبد الرحمن بن الحجاج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ضربان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الكفارة قبل المواقعة والآخر بعدها، فالذي يكفر قبل المواقعة 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ولا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بك كذا وكذا، والذي يكفر بعد المواقعة 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إن قربتك</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حريز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ظهاران، فأحدهما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ثمَّ يسكت فذلك الذي يكفّر قبل أن يواقع،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إن فعلت كذا وكذا ففعل وحنث، فعليه الكفارة حين يحنث</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الموثق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بالظهار فحنث، فعليه الكفارة قبل أن يواقع فإن كان منه الظهار في غير يمين فإنما عليه الكفارة بعد ما يواقع</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التقية في الجزء الأوّل وفي الجزء الثاني كالأخبار المتقدّمة لأن الشرط الذي يجوز في الظهار هو الشرط الذي لم يكن يميناً، وتقدم في الأخبار أنه لاظهار في يمين ولا في إضرار والفارق بينهما القصد فإن كان قصده الضرر على النفس أو الزوجة بعنوان اليمين فهو باطل وإن كان الضرر على الزوجة لا بعنوان اليمين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تخرجي من الدار فإن خرجت فأنت علي كظهر أمّي أو إن وطئتك فأنت عليّ كظهر أمّي، ويكون غرضه محض الاشتراط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الكفارة في الظهار بعد تحققه قبل المواقعة، ويوصف بالوجوب الشرطي، بمعنى أنه يحرم الجماع ما لم يكفّر، ويجب بإرادة الجماع وجوباً متزلزلاً بأنه لو ترك الإرادة يسقط الوجوب، وهو كوجوب الوضوء لصلاة النافلة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على ضربين في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الكفارة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ولا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إن قربتك</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نفي الكفارة في الثاني إذا كان يمينا، أو المنفي الكفارة قبل الوقاع لا مطلقاً، فظهر أن أخبار عبد الرحمن بن الحجاج في نهاية الاضطراب، ويمكن أن يكون لعدم فهمه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عبد الله بن المغيرة وغيره، والشيخ عن محمد بن أبي عمير وعبد بن المغيرة، عن أبي بكير </w:t>
      </w:r>
      <w:r>
        <w:rPr>
          <w:rStyle w:val="FootnoteAnchor"/>
          <w:rtl w:val="true"/>
        </w:rPr>
        <w:footnoteReference w:id="683"/>
      </w:r>
      <w:r>
        <w:rPr>
          <w:rFonts w:ascii="IRNazanin" w:hAnsi="IRNazanin" w:eastAsia="IRNazanin"/>
          <w:color w:val="111111"/>
          <w:sz w:val="28"/>
          <w:sz w:val="28"/>
          <w:szCs w:val="28"/>
          <w:rtl w:val="true"/>
          <w:lang w:bidi="fa-IR"/>
        </w:rPr>
        <w:t>في الموثق كالصحيح، وهو أظهر،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حمزة بن حمران بنت بكير، فلمّا كان في الليلة التي أدخل بها عليه قلن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تبالي الطلاق وليس هو عندك بشيء وليس ندخلها عليك حتى تظاهر من أمهات أولادك،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فذكر ذلك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أن يقربهن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حمزة بن حمران ابنة بكير، فلما أراد أن يدخل بها قال له النساء لسنا ندخلها عليك حتى تحلف لنا، ولسنا نرضى أن تحلف بالعتق لأنك لا تراه شيئاً، ولكن احلف لنا بالظهار وظاهر من أمهات أولادك وجواريك، فظاهر منهن ثم ذكر ذلك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عليك شيء ارجع إليهن</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البطلان هنا لشيئين لوقوع الظهار يميناً ولعدم القصد، والثاني أظهر للقرائن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عن صفوان،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الصلاة أو يتوضأ فيشك فيها بعد 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أعدت الصلاة أو أعدت الوضوء فامرأته عليه كظهر أمه ويحلف على ذلك بالطلاق،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خطوات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الشيطان ليس عليه شيء</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البطلان لكونه يميناً، ويمكن أن يكون لعدم القدرة على ترك الوسواس فإنّه نوع من الجنون، والأول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عن 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كتب عبد الله بن محمد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إن بعض مواليك يزعم أن الرجل إذا تكلم بالظهار وجبت عليه الكفارة حنث أو لم يحنث،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بالظهار، وإنما جعلت عليه الكفارة عقوبة لكلامه، وبعضهم يزعم أن الكفارة لا تلزمه حتى يحنث في الشيء الذي حنث عليه، فإن حنث وجبت عليه الكفارة وإلّا فلا كفارة عليه، فوقع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الكفارة حتى يجب الحنث</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حمله على التقية، ويمكن الحمل على المشروط فإنّه لا يقع حتى يقع الشرط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القاسم بن محمد الزيات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ظاهرت من امرأتي،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أنت علي كظهر أمي إن فعلت كذا وكذا،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عليك ولا تعد</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لا يقع إلّا على الحنث، فإذا حنث فليس له أن يواقعها حتى يكفّر، فإن جهل وفعل فعليه كفارة واحدة</w:t>
      </w:r>
      <w:r>
        <w:rPr>
          <w:rFonts w:eastAsia="IRNazanin" w:cs="IRNazanin"/>
          <w:color w:val="111111"/>
          <w:sz w:val="28"/>
          <w:szCs w:val="28"/>
          <w:rtl w:val="true"/>
          <w:lang w:bidi="fa-IR"/>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الشرط بدون اليمين أو التقية، ويؤيدها الكفارة الواحدة وسيجيء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سعيد الأعرج،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ظاهر من امرأته فوفى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فيه، إنما الكلام مع الحنث لكن يشعر بأن مع عدم الوفاء عليه شيء، فمع ضعف المفهوم يمكن حمله على الشرط أو التقية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عبد الرحمن 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صفوان بن يحيى عبد الرحمن بن الحجاج وأنا حاضر عن الظهار،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لزمه الظهار،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أو لم تدخلي، خرجت أو لم تخرجي، أو لم يقل لها شيئا فقد لزمه الظهار</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w:t>
      </w:r>
      <w:bookmarkStart w:id="237" w:name="pg20223_230105"/>
    </w:p>
    <w:p>
      <w:pPr>
        <w:pStyle w:val="BookText"/>
        <w:rPr/>
      </w:pPr>
      <w:bookmarkEnd w:id="237"/>
      <w:r>
        <w:rPr>
          <w:rFonts w:ascii="Amiri" w:hAnsi="Amiri" w:eastAsia="Amiri" w:cs="Amiri"/>
          <w:color w:val="111111"/>
          <w:sz w:val="28"/>
          <w:sz w:val="28"/>
          <w:szCs w:val="28"/>
          <w:rtl w:val="true"/>
          <w:lang w:bidi="ar-SA"/>
        </w:rPr>
        <w:t>والكفّارة تحرير رقبة فمن لم يجد فصيام شهرين متتابعين من قبل أن يتماسّا فمن لم يستطع 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وقوعه مع التعميم والإطلاق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القوي كالصحيح عن الحسن الصيقل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ظاهر من امرأته فلم يف قال عليه الكفارة من قبل أن يتماسا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أتاها قبل أن يكفّر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عليه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أساء وظلم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فيلزمه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رقبة أيضاً</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فيحمل على الشرط، أو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بمعنى الرجوع، ويدل أيضاً على أنه لو واقع قبل الكفارة لزمه كفارتان، وذهب جماعة من الأصحاب إلى أن الظهار كالطلاق في البطلان بالشرط </w:t>
      </w:r>
      <w:r>
        <w:rPr>
          <w:rStyle w:val="FootnoteAnchor"/>
          <w:rtl w:val="true"/>
        </w:rPr>
        <w:footnoteReference w:id="693"/>
      </w:r>
      <w:r>
        <w:rPr>
          <w:rFonts w:ascii="Amiri" w:hAnsi="Amiri" w:eastAsia="Amiri" w:cs="Amiri"/>
          <w:color w:val="111111"/>
          <w:sz w:val="28"/>
          <w:sz w:val="28"/>
          <w:szCs w:val="28"/>
          <w:rtl w:val="true"/>
          <w:lang w:bidi="ar-SA"/>
        </w:rPr>
        <w:t>، وحملوا هذه الأخبار على التقية، لكن الظاهر التفصيل المتقدم، والله تعالى يعلم</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4973944_2320776876"/>
      <w:bookmarkStart w:id="239" w:name="_Toc88"/>
      <w:bookmarkEnd w:id="238"/>
      <w:r>
        <w:rPr>
          <w:rtl w:val="true"/>
        </w:rPr>
        <w:t xml:space="preserve">[ </w:t>
      </w:r>
      <w:r>
        <w:rPr>
          <w:rtl w:val="true"/>
        </w:rPr>
        <w:t xml:space="preserve">كفارة الظهار </w:t>
      </w:r>
      <w:r>
        <w:rPr>
          <w:rtl w:val="true"/>
        </w:rPr>
        <w:t>]</w:t>
      </w:r>
      <w:bookmarkEnd w:id="2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والكفارة تحرير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في خبر حمران في تفسير الآية ما يدل عليه ويدلّ عليه أيضاً ما رواه الشيخان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يقول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عليه كظهر 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تحرير رقبة، أو صيام شهرين متتابعين، أو إطعام ستين مسكيناً، والرقبة يجزي عنه صبي ممن ولد </w:t>
      </w:r>
    </w:p>
    <w:p>
      <w:pPr>
        <w:pStyle w:val="BookText"/>
        <w:rPr/>
      </w:pPr>
      <w:r>
        <w:rPr>
          <w:rFonts w:ascii="Amiri" w:hAnsi="Amiri" w:eastAsia="Amiri" w:cs="Amiri"/>
          <w:color w:val="111111"/>
          <w:sz w:val="28"/>
          <w:sz w:val="28"/>
          <w:szCs w:val="28"/>
          <w:rtl w:val="true"/>
          <w:lang w:bidi="ar-SA"/>
        </w:rPr>
        <w:t>لكل مسكين مد من طعام فإن لم يجد صام ثمانية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إذا لم يقدر على الإطعام تصدق بما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التخيير، ويحمل على الترتيب للآية، بمعنى أنها العتق أو الصيام مع العجز عنه، وكذا كل خبر يكون هكذا يؤوّل بما ذكرناه مثل ما رواه الشيخ 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عتق رقبة أو إطعام ستين مسكيناً أو صيام شهرين متتابعين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مسكين 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الكفارات ولصدق الإطعام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رواه الشيخ في الصحيح عن أبي بصير،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كفارة الظهار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على ستين مسكيناً ثلاثين صاعاً مدين مدين</w:t>
      </w:r>
      <w:r>
        <w:rPr>
          <w:rStyle w:val="FootnoteAnchor"/>
          <w:rtl w:val="true"/>
        </w:rPr>
        <w:footnoteReference w:id="696"/>
      </w:r>
      <w:r>
        <w:rPr>
          <w:rFonts w:ascii="IRNazanin" w:hAnsi="IRNazanin" w:eastAsia="IRNazanin"/>
          <w:color w:val="111111"/>
          <w:sz w:val="28"/>
          <w:sz w:val="28"/>
          <w:szCs w:val="28"/>
          <w:rtl w:val="true"/>
          <w:lang w:bidi="fa-IR"/>
        </w:rPr>
        <w:t>فمحمول على الاستحباب وهو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يجد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 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فلم يجد ما يعتق ولا ما يتصدق ولا يقوى على الصيام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يصوم ثمانية عشر يوماً لكل عشرة مساكين ثلاثة أيام</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الشيخان في الموثق كالصحيح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الظهار إذا عجز صاحبه عن الكفارة فليستغفر ربه وينوي </w:t>
      </w:r>
      <w:bookmarkStart w:id="240" w:name="pg20223_230107"/>
    </w:p>
    <w:p>
      <w:pPr>
        <w:pStyle w:val="BookText"/>
        <w:rPr/>
      </w:pPr>
      <w:bookmarkEnd w:id="240"/>
      <w:r>
        <w:rPr>
          <w:rFonts w:ascii="Amiri" w:hAnsi="Amiri" w:eastAsia="Amiri" w:cs="Amiri"/>
          <w:color w:val="111111"/>
          <w:sz w:val="28"/>
          <w:sz w:val="28"/>
          <w:szCs w:val="28"/>
          <w:rtl w:val="true"/>
          <w:lang w:bidi="ar-SA"/>
        </w:rPr>
        <w:t>ولا يقع الظهار على حدّ غضب ولا ظهار على من لفظ بالظهار إذا لم ينو به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يعود قبل أن يواقع ثمَّ ليواقع وقد أجزأ ذلك عنه عن الكفارة، فإذا وجد السبيل إلى ما يكفر يوماً من الأيام فليكفر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تصدق بكفه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اللفظة ليست في الكافي ولعله سقط من النساخ،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تصدق وأطعم نفسه وعياله فإنّه يجزيه إذا كان محتاجاً، وإن لم يجد ذلك فليستغفر ربه وينوي أن لا يعود، فحسبه بذلك والله كفارة</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فحسبه ذلك والله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ما في التهذيب أظهر، وهو أيضاً من النساخ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في القوي كالصحيح والشيخ في 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الكفارة التي تجب عليه من صوم أو عتق أو صدقة في يمين أو نذر أو قتل أو غير ذلك مما تجب على صاحبه فيه الكفارة، فالاستغفار له كفارة ما خلا يمين الظهار فإنه إذا لم يجد ما يكفّر حرم عليه أن يجامعها، وفرّق بينهما إلّا أن ترضى المرأة أن تكون معه ولا يجامعها</w:t>
      </w:r>
      <w:r>
        <w:rPr>
          <w:rFonts w:eastAsia="IRNazanin" w:cs="IRNazanin"/>
          <w:color w:val="111111"/>
          <w:sz w:val="28"/>
          <w:szCs w:val="28"/>
          <w:rtl w:val="true"/>
          <w:lang w:bidi="fa-IR"/>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الاستحباب وهو أحوط</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4973946_2320776876"/>
      <w:bookmarkStart w:id="242" w:name="_Toc89"/>
      <w:bookmarkEnd w:id="241"/>
      <w:r>
        <w:rPr>
          <w:rtl w:val="true"/>
        </w:rPr>
        <w:t>[</w:t>
      </w:r>
      <w:r>
        <w:rPr>
          <w:rtl w:val="true"/>
        </w:rPr>
        <w:t xml:space="preserve">عدم وقوع الظهار مع الغضب الرافع للقصد </w:t>
      </w:r>
      <w:r>
        <w:rPr>
          <w:rtl w:val="true"/>
        </w:rPr>
        <w:t>]</w:t>
      </w:r>
      <w:bookmarkEnd w:id="24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 الظهار على حد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للقصد، كما تقدّم الأخبار في ذلك وكذا </w:t>
      </w:r>
    </w:p>
    <w:p>
      <w:pPr>
        <w:pStyle w:val="BookText"/>
        <w:rPr/>
      </w:pPr>
      <w:r>
        <w:rPr>
          <w:rFonts w:ascii="Amiri" w:hAnsi="Amiri" w:eastAsia="Amiri" w:cs="Amiri"/>
          <w:color w:val="111111"/>
          <w:sz w:val="28"/>
          <w:sz w:val="28"/>
          <w:szCs w:val="28"/>
          <w:rtl w:val="true"/>
          <w:lang w:bidi="ar-SA"/>
        </w:rPr>
        <w:t>والمملوك إذا ظاهر من امرأته فعليه نصف ما على الحرّ من الصيام وليس عليه عتق ولا صدقة لأن المملوك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عليه كبعض ذوات المحارم فهو ظهار، وإذا قال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كظهر أمه أو كبطنها أو كيدها أوكرجلها أو ككعبها أو كشعرها أو كشيء من جسدها ينوي بذلك التحريم فهو ظهار كذلك، ذكره إبراهيم بن هاشم في نوادره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والمملوك إذا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في الصحيح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المملوك أعليه ظهار ؟ فقال عليه نصف ما على الحرّ صوم شهر وليس عليه كفارة من صدقة ولا عتق</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حمزة الثمالي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المملوك أعليه ظهار؟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نصف ما على الحرّ من الصوم، وليس عليه كفارة ولا صدقة ولا عتق </w:t>
      </w:r>
      <w:r>
        <w:rPr>
          <w:rFonts w:eastAsia="IRNazanin" w:cs="IRNazanin"/>
          <w:color w:val="111111"/>
          <w:sz w:val="28"/>
          <w:szCs w:val="28"/>
          <w:rtl w:val="true"/>
          <w:lang w:bidi="fa-IR"/>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صحيحة جميل وصحيحة محمد بن حمران</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في الصحاح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الكليني في القوي كالصحيح وهو علي بن إبراهيم عن أبيه، عن صالح بن سعيد، عن يونس، عن بعض رجاله، عن </w:t>
      </w:r>
      <w:bookmarkStart w:id="243" w:name="pg20223_230109"/>
    </w:p>
    <w:p>
      <w:pPr>
        <w:pStyle w:val="BookText"/>
        <w:rPr/>
      </w:pPr>
      <w:bookmarkEnd w:id="243"/>
      <w:r>
        <w:rPr>
          <w:rFonts w:eastAsia="IRNazanin" w:cs="IRNazanin"/>
          <w:color w:val="111111"/>
          <w:sz w:val="28"/>
          <w:szCs w:val="28"/>
          <w:lang w:bidi="fa-IR"/>
        </w:rPr>
        <w:t>4831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أبي أيوب الخزاز، عن بريد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ثم طلقها تطليقةً،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 طلقها تطليقة فقد بطل الظهار، وهدم الطلاق الظهار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امرأته فإن راجعها وجب عليه ما يجب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المظاهر من قبل أن يتماسّا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أو كيدها أو كبطنها أو كفرجها أو كنفسها أو ككعبها، أيكون ذلك الظهار؟ وهل يلزمه فيه ما يلزم المظاهر؟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المظاهر إذا ظاهر من امرأته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عليه كظهر أمه أو كيدها أو كرجلها أو كشعرها، أو كشيء منها ينوي بذلك التحريم فقد لزمه الكفارة في كل قليل منها أو كثير، وكذلك إذا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كبعض ذوات المحارم فقد لزمته الكفارة</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سدير،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كشعر أُمّي أو ككفّها أو كبطنها أو كرجلها،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عنى إن أريد به الظهار فهو الظهار</w:t>
      </w:r>
      <w:r>
        <w:rPr>
          <w:rFonts w:eastAsia="IRNazanin" w:cs="IRNazanin"/>
          <w:color w:val="111111"/>
          <w:sz w:val="28"/>
          <w:szCs w:val="28"/>
          <w:rtl w:val="true"/>
          <w:lang w:bidi="fa-IR"/>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بهما أكثر الأصحاب، والاحتياط ظاهر</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973948_2320776876"/>
      <w:bookmarkStart w:id="245" w:name="_Toc90"/>
      <w:bookmarkEnd w:id="244"/>
      <w:r>
        <w:rPr>
          <w:rtl w:val="true"/>
        </w:rPr>
        <w:t>[</w:t>
      </w:r>
      <w:r>
        <w:rPr>
          <w:rtl w:val="true"/>
        </w:rPr>
        <w:t xml:space="preserve">بطلان الظهار بالطلاق وانقضاء العدة </w:t>
      </w:r>
      <w:r>
        <w:rPr>
          <w:rtl w:val="true"/>
        </w:rPr>
        <w:t>]</w:t>
      </w:r>
      <w:bookmarkEnd w:id="24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عن يزيد الكناسي، وكأنه كان في كتاب ابن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حتى يحلّ أجلها وتملك نفسها ثم تزوّجها بعد ذلك هل يلزمه الظهار من قبل أن يتماسا؟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بانت منه وملكت نفسها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منها فلم يمسها وتركها لا يمسها إلّا أنه يراها متجرّدةً من غير ان يمسها هل يلزمه فى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وليس بمحرم عليه مجامعتها، ولكن يجب عليه ما يجب على المظاهر قبل أن يجامعها</w:t>
      </w:r>
    </w:p>
    <w:p>
      <w:pPr>
        <w:pStyle w:val="BookText"/>
        <w:rPr/>
      </w:pPr>
      <w:r>
        <w:rPr>
          <w:rFonts w:ascii="Amiri" w:hAnsi="Amiri" w:eastAsia="Amiri" w:cs="Amiri"/>
          <w:color w:val="111111"/>
          <w:sz w:val="28"/>
          <w:sz w:val="28"/>
          <w:szCs w:val="28"/>
          <w:rtl w:val="true"/>
          <w:lang w:bidi="ar-SA"/>
        </w:rPr>
        <w:t xml:space="preserve">محبوب بعنوان بريد بدون النقطة، فظن الكليني أنه يزيد الكناسي </w:t>
      </w:r>
      <w:r>
        <w:rPr>
          <w:rStyle w:val="FootnoteAnchor"/>
          <w:rtl w:val="true"/>
        </w:rPr>
        <w:footnoteReference w:id="705"/>
      </w:r>
      <w:r>
        <w:rPr>
          <w:rFonts w:ascii="Amiri" w:hAnsi="Amiri" w:eastAsia="Amiri" w:cs="Amiri"/>
          <w:color w:val="111111"/>
          <w:sz w:val="28"/>
          <w:sz w:val="28"/>
          <w:szCs w:val="28"/>
          <w:rtl w:val="true"/>
          <w:lang w:bidi="ar-SA"/>
        </w:rPr>
        <w:t>، والمصنف أنه بريد، مع أن الدارقطني صححه بالباء المنقطة تحتها نقطة ووصفه بالكناسي، والكناسة محلة من محلات الكوفة، أو بلدة قريبة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من شيوخ الشيعة، ويمكن أن يكونا واحداً لكنه بعيد والظاهر أنه أبو خالد القماط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يكونا خبرين منهما لكنه بعيد، وظن الاشتباه بالنظر إلى المصنف أقرب من الكليني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الطلاق البائن أو الرجعي مع انقضاء العدّة يرفع حكم الظهار، فلو تزوجها بعقد جديد فله أن يجامعها بدون الكفارة، وعلى أن المعتدة الرجعية بحكم الزوجة لا يجوز وطيها قبل الكفارة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أن الكفارة قبل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حتى يحلّ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لزيادة التوضيح مع الاستبعاد، ويدل على جواز الاستمتاعات غير الوطء قبل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يمسها ومن بعد ما يمسها يجبره على الكفارتين أو الجبر على الكفارة قبل </w:t>
      </w:r>
    </w:p>
    <w:p>
      <w:pPr>
        <w:pStyle w:val="BookText"/>
        <w:rPr/>
      </w:pPr>
      <w:r>
        <w:rPr>
          <w:rFonts w:ascii="Amiri" w:hAnsi="Amiri" w:eastAsia="Amiri" w:cs="Amiri"/>
          <w:color w:val="111111"/>
          <w:sz w:val="28"/>
          <w:sz w:val="28"/>
          <w:szCs w:val="28"/>
          <w:rtl w:val="true"/>
          <w:lang w:bidi="ar-SA"/>
        </w:rPr>
        <w:t>وهي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رفعته إلى السلطان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زوجي قد ظاهر مني وقد أمسكني لا يمسني مخافة أن يجب عليه ما يجب على المظاهر؟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عليه أن يجبره على العتق والصيام والإطعام إذا لم يكن له ما يعتق ولا يقوى على الصيام ولا يجد ما يتصدق به، وإن كان يقدر على أن يعتق فإنّ على الإمام أن يجبره على العتق والصدقة من قبل أن يمسها ومن بعد أن يمسّها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الوطء الثاني؛ لأنه حق المرأة بخلاف الأولى، فإنّه حق الله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بعد ما يمسها فيحتمل أن يكون التصحيف من النساخ أو يكون المراد به أنه بعد ما واقعها يتعلق الكفارة في ذمته، ويمكن من الجماع بعده، لكنه بعيد سيما إذا كان الصدوقان نقلاه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يؤيده ما رواه الشيخ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يظاهر من امرأته ثمَّ يريد أن يتمّ على طلاقها،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يمسها؟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يمسها حتى يكفّر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فعليه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والله إنه لاثم ظالم قلت عليه كفارة غير الأولى؟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يعتق أيضاً رقبة</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ثم طلقها قبل أن يواقعها فبانت منه أعليه كفارة؟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وستجيء أخبار أخر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الشيخ في الصحيح عن علي بن جعفر عن أخيه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ظاهر من امرأة ثمَّ طلقها بعد ذلك بشهر أو شهرين، فتزوجت ثمَّ طلقها الذي تزوّجها فراجعها الأول هل عليه فيها الكفارة للظهار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عتق رقبة أو صيام أو صدقة</w:t>
      </w:r>
      <w:r>
        <w:rPr>
          <w:rFonts w:eastAsia="IRNazanin" w:cs="IRNazanin"/>
          <w:color w:val="111111"/>
          <w:sz w:val="28"/>
          <w:szCs w:val="28"/>
          <w:rtl w:val="true"/>
          <w:lang w:bidi="fa-IR"/>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الاستحباب سيّما إذا كان الطلاق لرفع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رواه الكليني في القوي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ظاهر ثم 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عنه الكفارة إذا طلّق قبل أن يعاود المجامعة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راجعها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بعقد جديد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إنما طلقها لإسقاط الكفارة عنه ثمَّ راجعها فالكفارة لازمة له أبداً إذا عاود المجامعة، وإن كان طلقها وهو لا ينوي شيئاً من ذلك فلا بأس أن يراجع ولا كفارة عليه</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جميل وحماد بن عثمان وابن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المظاهر إذا طلّق سقطت عنه الكفارة قال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طلّق امرأته أو أخرج مملوكته من ملكه قبل أن يواقعها فليس عليه كفارة الظهار إلّا أن يراجع امرأته أو يردّ مملوكته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 ذلك فلا ينبغي له أن يقربها حتى یکفر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غرضه الاستحباب؛ لخبر علي بن جعفر</w:t>
      </w:r>
      <w:r>
        <w:rPr>
          <w:rFonts w:eastAsia="Amiri" w:cs="Amiri" w:ascii="Amiri" w:hAnsi="Amiri"/>
          <w:color w:val="111111"/>
          <w:sz w:val="28"/>
          <w:szCs w:val="28"/>
          <w:rtl w:val="true"/>
          <w:lang w:bidi="ar-SA"/>
        </w:rPr>
        <w:t xml:space="preserve">. </w:t>
      </w:r>
      <w:bookmarkStart w:id="246" w:name="pg20223_230113"/>
    </w:p>
    <w:p>
      <w:pPr>
        <w:pStyle w:val="BookText"/>
        <w:rPr/>
      </w:pPr>
      <w:bookmarkEnd w:id="246"/>
      <w:r>
        <w:rPr>
          <w:rFonts w:eastAsia="IRNazanin" w:cs="IRNazanin"/>
          <w:color w:val="111111"/>
          <w:sz w:val="28"/>
          <w:szCs w:val="28"/>
          <w:lang w:bidi="fa-IR"/>
        </w:rPr>
        <w:t>4832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عن الحسن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الرّجل يظاهر من امرأته قال فيكفّر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واقع من قبل أن يكفر،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أتى حداً من حدود الله فليستغفر الله وليكف حتى يكفّر</w:t>
      </w:r>
      <w:r>
        <w:rPr>
          <w:rFonts w:eastAsia="IRNazanin" w:cs="IRNazanin"/>
          <w:color w:val="111111"/>
          <w:sz w:val="28"/>
          <w:szCs w:val="28"/>
          <w:rtl w:val="true"/>
          <w:lang w:bidi="fa-IR"/>
        </w:rPr>
        <w:t>.</w:t>
      </w:r>
    </w:p>
    <w:p>
      <w:pPr>
        <w:pStyle w:val="Heading3"/>
        <w:numPr>
          <w:ilvl w:val="2"/>
          <w:numId w:val="1"/>
        </w:numPr>
        <w:rPr/>
      </w:pPr>
      <w:bookmarkStart w:id="247" w:name="__RefHeading___Toc4973950_2320776876"/>
      <w:bookmarkStart w:id="248" w:name="_Toc91"/>
      <w:bookmarkEnd w:id="247"/>
      <w:r>
        <w:rPr>
          <w:rtl w:val="true"/>
        </w:rPr>
        <w:t>[</w:t>
      </w:r>
      <w:r>
        <w:rPr>
          <w:rtl w:val="true"/>
        </w:rPr>
        <w:t xml:space="preserve">وجوب الكفارة قبل المواقعة في المظاهرة </w:t>
      </w:r>
      <w:r>
        <w:rPr>
          <w:rtl w:val="true"/>
        </w:rPr>
        <w:t>]</w:t>
      </w:r>
      <w:bookmarkEnd w:id="248"/>
    </w:p>
    <w:p>
      <w:pPr>
        <w:pStyle w:val="BookText"/>
        <w:rPr/>
      </w:pPr>
      <w:r>
        <w:rPr>
          <w:rFonts w:ascii="Amiri" w:hAnsi="Amiri" w:eastAsia="Amiri" w:cs="Amiri"/>
          <w:color w:val="111111"/>
          <w:sz w:val="28"/>
          <w:sz w:val="28"/>
          <w:szCs w:val="28"/>
          <w:rtl w:val="true"/>
          <w:lang w:bidi="ar-SA"/>
        </w:rPr>
        <w:t xml:space="preserve">وروى أبان عن الحسن الصيقل في القوي كالصحيح كالكليني </w:t>
      </w:r>
      <w:r>
        <w:rPr>
          <w:rStyle w:val="FootnoteAnchor"/>
          <w:rtl w:val="true"/>
        </w:rPr>
        <w:footnoteReference w:id="711"/>
      </w:r>
      <w:r>
        <w:rPr>
          <w:rFonts w:ascii="IRNazanin" w:hAnsi="IRNazanin" w:eastAsia="IRNazanin"/>
          <w:color w:val="111111"/>
          <w:sz w:val="28"/>
          <w:sz w:val="28"/>
          <w:szCs w:val="28"/>
          <w:rtl w:val="true"/>
          <w:lang w:bidi="fa-IR"/>
        </w:rPr>
        <w:t>ومثله ما رواه الشيخان في الحسن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يكفّر ثلاث مرات،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واقع قبل أن يكفّر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يستغفر الله ويمسك حتى يكفّر </w:t>
      </w:r>
      <w:r>
        <w:rPr>
          <w:rFonts w:eastAsia="IRNazanin" w:cs="IRNazanin"/>
          <w:color w:val="111111"/>
          <w:sz w:val="28"/>
          <w:szCs w:val="28"/>
          <w:rtl w:val="true"/>
          <w:lang w:bidi="fa-IR"/>
        </w:rPr>
        <w:t xml:space="preserve">»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يدلان على عدم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روى الشيخ في الصحيح عن ابن مسكان عن الحسن الصيقل،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ظاهر من امرأته فلم يفى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الكفارة من قبل أن يتماسا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أتاها قبل أن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أساء وظلم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رقبة أيضاً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ورويا في الحسن كالصحيح عن زرارة وغير واحد،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واقع المرة الثانية قبل أن يكفّر فعليه كفارة أخرى ليس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اختلاف</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حمله على الجهل أيضاً، كما يحمل عليه ما روياه في القوي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 علي كظهر أمّي فلا كفارة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رجل من الأنصار من بني النجار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ظاهرت من امرأتي فواقعتها قبل أن أكفر،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حملك على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بريق خلخالها وبياض ساقها في القمر فواقعتها، 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اعتزلها حتى تكفّر ، وأمره بكفارة واحدة وأن يستغفر الله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النسيان أيضاً كما يشعر به الخبر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روياه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ظاهر ثم واقع قبل أن يكفّر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ليس هكذا يفعل الفقيه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ظاهرت من أمّ ولد لي ثمَّ واقعت عليها ثمَّ ،كفرت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يصنع الرجل الفقيه إذا واقع كفّر </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على كون الظهار مشروطا بالجماع، وهو فعل الفقيه باعتبار حلية الجماع </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في الظّهار الذي يكون بشرط، فأما الظهار الذي ليس بشرط فمتى جامع صاحبه من قبل أن يكفر، لزمته كفارة أخرى كما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ويمكن حمل الأخير على الاستفهام الإنكاري أيضاً، والأوّل أيضاً بضرب من التكلّف بأن يحمل الفقيه على العامة، لكن أخبار حريز وعبد الرحمن يؤيد الحمل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الحسن كالصحيح عن حفص بن البختري،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تجب الكفارة على المظاهر؟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أن يواقع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واقع قبل أن يكفّر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كفارة أخرى</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علي بن جعفر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من الأنصار من بني النجار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ظاهرت من امرأتي فواقعتها قبل أن أكفّر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حملك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بريق خلخالها وبياض ساقها في القمر فواقعتها،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تقربها حتى تكفر، وأمره بكفارة الظهار وأن يستغفر الله</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حمله على وجوب الكفارتين، والحمل على الجهل أو النسيان أولى، كما حمل عليه ما رواه في القوي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الرجل إذا ظاهر من امرأته ثمَّ غشيها قبل أن يكفّر فإنما عليه كفارة واحدة ويكفّ عنها حتى </w:t>
      </w:r>
    </w:p>
    <w:p>
      <w:pPr>
        <w:pStyle w:val="BookText"/>
        <w:rPr/>
      </w:pPr>
      <w:r>
        <w:rPr>
          <w:rFonts w:ascii="Amiri" w:hAnsi="Amiri" w:eastAsia="Amiri" w:cs="Amiri"/>
          <w:color w:val="111111"/>
          <w:sz w:val="28"/>
          <w:sz w:val="28"/>
          <w:szCs w:val="28"/>
          <w:rtl w:val="true"/>
          <w:lang w:bidi="ar-SA"/>
        </w:rPr>
        <w:t>ومتى طلّق المظاهر امرأته سقطت عنه الكفّارة فإن راجعها لزمته، فإن تركها حتى يحل أجلها وتزوجها رجل آخر وطلقها أو مات عنها ثمّ تزوّجها ودخل بها، لم تلزمه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 في كفّارة الظهار صبي ممن ولد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لا يقع إلّا على الحنث، فإذا حنث فليس له أن يواقعها حتى يكفر، فإن جهل وفعل فإنما عليه كفارة واحدة</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طلّق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الشيخ في الموثق كالصحيح عن عبد الرحمن بن أبي عبد الله والحسن بن زياد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المظاهر ثمَّ راجع فعليه الكفارة</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الأخبار بذلك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ويجزي في كفارة الظهار 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في صحيحة ابن وهب، وروى الشيخ في الصحيح عن الحسين بن سعيد عن رجاله،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عتق يجوز له المولود إلّا في كفارة القتل، فإن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فَتَحْرِيرُ رَقَبَةٍ مُؤْمِنَةٍ </w:t>
      </w:r>
      <w:r>
        <w:rPr>
          <w:rFonts w:eastAsia="IRNazanin" w:cs="IRNazanin"/>
          <w:color w:val="111111"/>
          <w:sz w:val="28"/>
          <w:szCs w:val="28"/>
          <w:rtl w:val="true"/>
          <w:lang w:bidi="fa-IR"/>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يعني بذلك مقرة قد بلغت الحنث، ويجزي في الظهار </w:t>
      </w:r>
      <w:bookmarkStart w:id="249" w:name="pg20223_230117"/>
    </w:p>
    <w:p>
      <w:pPr>
        <w:pStyle w:val="BookText"/>
        <w:rPr/>
      </w:pPr>
      <w:bookmarkEnd w:id="249"/>
      <w:r>
        <w:rPr>
          <w:rFonts w:eastAsia="IRNazanin" w:cs="IRNazanin"/>
          <w:color w:val="111111"/>
          <w:sz w:val="28"/>
          <w:szCs w:val="28"/>
          <w:lang w:bidi="fa-IR"/>
        </w:rPr>
        <w:t>4833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ثلاث مرّات،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يكفّر ثلاث مرات،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واقع قبل أن يكفّر؟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الله ويمسك حتى يكفّر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محمّد بن مسلم عن رجل ظاهر من امرأته خمس مرات أو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كل مرة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 ممن ولد في الإسلام</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250" w:name="__RefHeading___Toc4973952_2320776876"/>
      <w:bookmarkStart w:id="251" w:name="_Toc92"/>
      <w:bookmarkEnd w:id="250"/>
      <w:r>
        <w:rPr>
          <w:rtl w:val="true"/>
        </w:rPr>
        <w:t>[</w:t>
      </w:r>
      <w:r>
        <w:rPr>
          <w:rtl w:val="true"/>
        </w:rPr>
        <w:t xml:space="preserve">حكم تعدد الكفارة بتعدد الظهار لامرأة واحدة </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ويدل على تكرّر الكفارة بتكرر صيغة الظهار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واقع قبل أن 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جاهلاً، ومع الكفارة لذكرها في أول الخبر، وإذا واقع عمدا لزمته ثلاث كفارات للتعدّد وثلاث أُخر للوقاع قبلها أو واحدة أخرى لأنه لم يدل دليل على تكرر هذه الكفارة وسأله محمد بن مسلم رواه الشيخ 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26"/>
      </w:r>
      <w:r>
        <w:rPr>
          <w:rFonts w:ascii="Amiri" w:hAnsi="Amiri" w:eastAsia="Amiri" w:cs="Amiri"/>
          <w:color w:val="111111"/>
          <w:sz w:val="28"/>
          <w:sz w:val="28"/>
          <w:szCs w:val="28"/>
          <w:rtl w:val="true"/>
          <w:lang w:bidi="ar-SA"/>
        </w:rPr>
        <w:t>وفي الصحيح عن أبي بصير، عن أبي عبد الله مثله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والشيخ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سألته عن رجل ظاهر من امرأته خمس مرات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كل مرة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ظاهر من امرأته ثم طلقها قبل أن يواقعها عليه كفارة؟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وسألته عن الظهار على الحرّة والأمة،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في شعبان ولم يجد ما يعتق؟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حتى يصوم شهر رمضان ثم يصوم شهرين متتابعين وإن ظاهر وهو مسافر انتظر حتى يقدم، فإن صام فأصاب مالاً فليمض الذي ابتدأ فيه</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الصحيح عن ابن أبي عمير، عن عبد الله بن المغيرة،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ظاهر من امرأته خمس عشرة 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خمس عشرة كفارة</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في الصحيح، عن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وكأنه ابن أبي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ظاهر من امرأته أربع مرات في مجلس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كفارة واحدة</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الجمع بالفرق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أربع مرات وبين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أنت علي كظهر أمي أربع مرات، أو بين أن يقول في مجلس أو مجالس، وحمله الشيخ على الوحدة الجنسية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جميل بن درّاج عن الظّهار متى يقع على صاحبه فيه الكفّارة،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يواقع امرأته،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قبل أن يواقعها</w:t>
      </w:r>
    </w:p>
    <w:p>
      <w:pPr>
        <w:pStyle w:val="BookText"/>
        <w:rPr/>
      </w:pPr>
      <w:r>
        <w:rPr>
          <w:rFonts w:ascii="Amiri" w:hAnsi="Amiri" w:eastAsia="Amiri" w:cs="Amiri"/>
          <w:color w:val="111111"/>
          <w:sz w:val="28"/>
          <w:sz w:val="28"/>
          <w:szCs w:val="28"/>
          <w:rtl w:val="true"/>
          <w:lang w:bidi="ar-SA"/>
        </w:rPr>
        <w:t>أعليه كفّارة؟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سقطت الكفّارة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صام فمرض فأفطر أيستقبل أو يتمّ ما بقي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صام شهراً ثمّ مرض استقبل، فإن زاد على الشهر يوماً أو يومين بنى عليه قال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والمملوك سواء، غير أنّ على المملوك نصف ما على الحرّ من الكفّارة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ورواه الشيخان في الحسن كالصحيح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عمته أو خالته؟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وسألناه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التهذيب وسألته عن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يقع على صاحبه الكفارة؟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أن يواقع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قبل أن يواقعها أعليه كفارة؟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سقطت عنه الكفارة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صام بعضاً فمرض فأفطر أيستقبل أم يتمّ ما بقي عليه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صام شهراً فمرض استقبل، وإن زاد على الشهر الآخر يوماً أو يومين بنى على ما 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الحرة والمملوكة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المتن والتهذيب الحر والمملوك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على المملوك نصف ما على الحرّ من الكفارة، وليس عليه عتق ولا صدقة إنما عليه صيام شهر </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مسلم رواه الشيخان في الصحيح </w:t>
      </w:r>
      <w:r>
        <w:rPr>
          <w:rStyle w:val="FootnoteAnchor"/>
          <w:rtl w:val="true"/>
        </w:rPr>
        <w:footnoteReference w:id="733"/>
      </w:r>
      <w:r>
        <w:rPr>
          <w:rFonts w:ascii="Amiri" w:hAnsi="Amiri" w:eastAsia="Amiri" w:cs="Amiri"/>
          <w:color w:val="111111"/>
          <w:sz w:val="28"/>
          <w:sz w:val="28"/>
          <w:szCs w:val="28"/>
          <w:rtl w:val="true"/>
          <w:lang w:bidi="ar-SA"/>
        </w:rPr>
        <w:t>وتقدّم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في شعبان ولم يجد ما يعتق؟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حتى يصوم شهر رمضان ثم يصوم شهرين متتابعين، فإن ظاهر وهو مسافر انتظر حتى يقدم، وإن صام فأصاب مالاً فليمض في الذي ابتدأ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سماعة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ظاهرت من امرأتي،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فأعتق رقبةً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فصم شهرين متتابعین،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فأطعم ستين مسكيناً،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أتصدق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تمراً لإطعام ستين مسكيناً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فتصدق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ما أعلم أن بين لابتيها أحداً أحوج إليه مني ومن عيالي،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فكل وأطعم عيالك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الحديث في الظهار غريب نادر، لأنّ</w:t>
      </w:r>
    </w:p>
    <w:p>
      <w:pPr>
        <w:pStyle w:val="BookText"/>
        <w:rPr/>
      </w:pPr>
      <w:r>
        <w:rPr>
          <w:rFonts w:ascii="IRNazanin" w:hAnsi="IRNazanin" w:eastAsia="IRNazanin"/>
          <w:color w:val="111111"/>
          <w:sz w:val="28"/>
          <w:sz w:val="28"/>
          <w:szCs w:val="28"/>
          <w:rtl w:val="true"/>
          <w:lang w:bidi="fa-IR"/>
        </w:rPr>
        <w:t>فأمّا ما رواه الشيخ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صام شهراً من كفارة الظهار ثم وجد نسمة،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يعتقها ولا يعتد بالصوم</w:t>
      </w:r>
      <w:r>
        <w:rPr>
          <w:rFonts w:eastAsia="IRNazanin" w:cs="IRNazanin"/>
          <w:color w:val="111111"/>
          <w:sz w:val="28"/>
          <w:szCs w:val="28"/>
          <w:rtl w:val="true"/>
          <w:lang w:bidi="fa-IR"/>
        </w:rPr>
        <w:t>»</w:t>
      </w:r>
      <w:r>
        <w:rPr>
          <w:rStyle w:val="FootnoteAnchor"/>
          <w:rtl w:val="true"/>
        </w:rPr>
        <w:footnoteReference w:id="734"/>
      </w:r>
      <w:r>
        <w:rPr>
          <w:rFonts w:ascii="Amiri" w:hAnsi="Amiri" w:eastAsia="Amiri" w:cs="Amiri"/>
          <w:color w:val="111111"/>
          <w:sz w:val="28"/>
          <w:sz w:val="28"/>
          <w:szCs w:val="28"/>
          <w:rtl w:val="true"/>
          <w:lang w:bidi="ar-SA"/>
        </w:rPr>
        <w:t>فحمل على الاستحباب، ويمكن حمل الخبر الأول على من صام الشهرين أو شهراً ومن الثاني يوماً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والشيخان في الموثق كالصحيح</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أن يكون وقعا معاً لكنه غير مشهور </w:t>
      </w:r>
    </w:p>
    <w:p>
      <w:pPr>
        <w:pStyle w:val="BookText"/>
        <w:rPr/>
      </w:pPr>
      <w:r>
        <w:rPr>
          <w:rFonts w:ascii="Amiri" w:hAnsi="Amiri" w:eastAsia="Amiri" w:cs="Amiri"/>
          <w:color w:val="111111"/>
          <w:sz w:val="28"/>
          <w:sz w:val="28"/>
          <w:szCs w:val="28"/>
          <w:rtl w:val="true"/>
          <w:lang w:bidi="ar-SA"/>
        </w:rPr>
        <w:t>المشهور في هذا المعنى في كفّارة من أفطر يوماً من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الحسن بن علي بن فضال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قلت لامرأتي أنت علي كظهر أمي إن خرجت من باب الحجرة، فخرجت،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أقوى على أن أكفّر،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أقوى على أن أكفّر رقبة ورقبتين،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شيء قويت أو لم تقو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آلى من امرأته وظاهر في كلمة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كفارة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وقوعه في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عن ابن بكير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ويدلّ على أنه لا يقع الظهار المشروط، ويحمل على اليمين، لما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بهذا الإسناد عن الحسن بن عليّ بن فضال، عن عطية بن رستم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يظاهر من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يمين فلا شيء عليه</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تداخل كفارة الإيلاء والظهار ولم يعمل به الأصحاب الاحتياط معهم إعطاء لكل سبب حكمه، والله تعالى يعلم</w:t>
      </w:r>
      <w:r>
        <w:rPr>
          <w:rFonts w:eastAsia="Amiri" w:cs="Amiri" w:ascii="Amiri" w:hAnsi="Amiri"/>
          <w:color w:val="111111"/>
          <w:sz w:val="28"/>
          <w:szCs w:val="28"/>
          <w:rtl w:val="true"/>
          <w:lang w:bidi="ar-SA"/>
        </w:rPr>
        <w:t xml:space="preserve">. </w:t>
      </w:r>
      <w:bookmarkStart w:id="252" w:name="pg20223_230122"/>
    </w:p>
    <w:p>
      <w:pPr>
        <w:pStyle w:val="BookText"/>
        <w:rPr/>
      </w:pPr>
      <w:bookmarkEnd w:id="252"/>
      <w:r>
        <w:rPr>
          <w:rFonts w:eastAsia="IRNazanin" w:cs="IRNazanin"/>
          <w:color w:val="111111"/>
          <w:sz w:val="28"/>
          <w:szCs w:val="28"/>
          <w:lang w:bidi="fa-IR"/>
        </w:rPr>
        <w:t>4840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بكير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قال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يريد أن يرضي بذلك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يأتيها وليس عليها ولا عليه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أيوب بن نوح عن صفوان، عن ابن عيينة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إذا صام شهراً وصام من الشهر الآخر يوماً فقد واصل، فإن شاء فليقض متفرّقاً وإن شاء فليعط لكل يوم مداً من 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بكير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والشيخ بالإسناد عن حمزة بن حمران </w:t>
      </w:r>
      <w:r>
        <w:rPr>
          <w:rStyle w:val="FootnoteAnchor"/>
          <w:rtl w:val="true"/>
        </w:rPr>
        <w:footnoteReference w:id="738"/>
      </w:r>
      <w:r>
        <w:rPr>
          <w:rFonts w:ascii="Amiri" w:hAnsi="Amiri" w:eastAsia="Amiri" w:cs="Amiri"/>
          <w:color w:val="111111"/>
          <w:sz w:val="28"/>
          <w:sz w:val="28"/>
          <w:szCs w:val="28"/>
          <w:rtl w:val="true"/>
          <w:lang w:bidi="ar-SA"/>
        </w:rPr>
        <w:t>وهو قوي له كتاب روى عنه الفضلاء، ولكنه ليس مثل أبيه، فيما وصل إلينا من أحوالهما، ولا ريب في هذا الخبر لأن إرادة الظهار مطلوبة كما تقدم في الأخبار وليست هنا بل المقصود بهذا القول إرضاء الزوجة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4973954_2320776876"/>
      <w:bookmarkStart w:id="254" w:name="_Toc93"/>
      <w:bookmarkEnd w:id="253"/>
      <w:r>
        <w:rPr>
          <w:rtl w:val="true"/>
        </w:rPr>
        <w:t xml:space="preserve">[ </w:t>
      </w:r>
      <w:r>
        <w:rPr>
          <w:rtl w:val="true"/>
        </w:rPr>
        <w:t xml:space="preserve">كيفية التتابع في الصوم </w:t>
      </w:r>
      <w:r>
        <w:rPr>
          <w:rtl w:val="true"/>
        </w:rPr>
        <w:t>]</w:t>
      </w:r>
      <w:bookmarkEnd w:id="25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أيوب بن نوح عن صفوان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أو صفوان بن عتيبة كما في بعض النسخ وهو غلط النساخ على الظاهر؛ لأنه ليس في الرجال ولا الأخبار، ويدلّ على حصول التتابع بشهر ويوم من الثاني، وعلى جواز تفريق البقية، وعلى جواز التصدّق عن كل يوم من البقية بمد وهو أيضاً غريب في البدل </w:t>
      </w:r>
      <w:bookmarkStart w:id="255" w:name="pg20223_230123"/>
    </w:p>
    <w:p>
      <w:pPr>
        <w:pStyle w:val="BookText"/>
        <w:rPr/>
      </w:pPr>
      <w:bookmarkEnd w:id="255"/>
      <w:r>
        <w:rPr>
          <w:rFonts w:eastAsia="IRNazanin" w:cs="IRNazanin"/>
          <w:color w:val="111111"/>
          <w:sz w:val="28"/>
          <w:szCs w:val="28"/>
          <w:lang w:bidi="fa-IR"/>
        </w:rPr>
        <w:t>4842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زياد بن المنذر عن أبي الدرداء أنه سئل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مائة مرة،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يطيق لكلّ مرّة عتق نسمة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يطيق إطعام ستين مسكيناً مائة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فيطيق صيام شهرين متتابعين مائة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ابن فضال عن غياث عن جعفر بن محمد عن</w:t>
      </w:r>
    </w:p>
    <w:p>
      <w:pPr>
        <w:pStyle w:val="BookText"/>
        <w:rPr/>
      </w:pPr>
      <w:r>
        <w:rPr>
          <w:rFonts w:ascii="Amiri" w:hAnsi="Amiri" w:eastAsia="Amiri" w:cs="Amiri"/>
          <w:color w:val="111111"/>
          <w:sz w:val="28"/>
          <w:sz w:val="28"/>
          <w:szCs w:val="28"/>
          <w:rtl w:val="true"/>
          <w:lang w:bidi="ar-SA"/>
        </w:rPr>
        <w:t>والأحوط الصوم؛ لظاهر الآية والأخبار</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4973956_2320776876"/>
      <w:bookmarkStart w:id="257" w:name="_Toc94"/>
      <w:bookmarkEnd w:id="256"/>
      <w:r>
        <w:rPr>
          <w:rtl w:val="true"/>
        </w:rPr>
        <w:t>[</w:t>
      </w:r>
      <w:r>
        <w:rPr>
          <w:rtl w:val="true"/>
        </w:rPr>
        <w:t xml:space="preserve">تعدد الكفارة بتعدد المظاهرة </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زیاد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الجارود في الضعيف كالشيخ</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 عن أبي الجارود زياد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الورد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عنده، وهو الأظهر لأنه ليس في أصحاب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مطلقاً من يكنى به، ومن كان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إلى زمان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 التصحيف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لأن يكون هذا القول منه مائة مرة أو كان وصفه بالمائة مرّة، والجمع يقتضي الأوّل كما تقدم، والاحتياط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يجبره الحاكم بالطلاق لعدم إمكان الرجوع بالكفارة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ابن فضال عن غياث في الموثق كالصحيح كالشيخ </w:t>
      </w:r>
      <w:r>
        <w:rPr>
          <w:rStyle w:val="FootnoteAnchor"/>
          <w:rtl w:val="true"/>
        </w:rPr>
        <w:footnoteReference w:id="740"/>
      </w:r>
      <w:r>
        <w:rPr>
          <w:rFonts w:ascii="Amiri" w:hAnsi="Amiri" w:eastAsia="Amiri" w:cs="Amiri"/>
          <w:color w:val="111111"/>
          <w:sz w:val="28"/>
          <w:sz w:val="28"/>
          <w:szCs w:val="28"/>
          <w:rtl w:val="true"/>
          <w:lang w:bidi="ar-SA"/>
        </w:rPr>
        <w:t xml:space="preserve">، ويدل </w:t>
      </w:r>
    </w:p>
    <w:p>
      <w:pPr>
        <w:pStyle w:val="BookText"/>
        <w:rPr/>
      </w:pP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ظاهر من أربع نسوة،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كفّارة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يقع ظهارٌ عن طلاق ولا طلاق عن 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جواز الكفارة الواحدة لما وقع بلفظة واحدة وحمله الشيخ على الوحدة الجنسية، لما رواه الشيخان في الصحيح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الحسن بن مهران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أربع نسوة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يكفّر لكل واحدة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رجل ظاهر من امرأته وجاريته ما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لكل واحدة منهما كفارة، عتق رقبة أو صيام شهرين متتابعين أو إطعام ستين مسكيناً</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حفص بن البختري، عن أبي عبد الله أو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 له عشر جوارٍ فظاهر منهن كلهن جميعاً بكلام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عشر كفارات</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حمل الخبرين على الاستحباب، لكن العمل على ما ذكره الله عند أكثر الأصحاب، وهو أحوط</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نطّلع عليه في غير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يقع ظهار عن طلاق ولا طلاق عن 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لكل منهما صيغةً خاصة به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الموضعين، وكأنه تصحيف النساخ ؛ لأنه يقع الظهار على المطلّقة الرجعية؛ أنها بمنزلة الزوجة ويقع الطلاق مطلقا على المظاهر منها، كما تقدّم الأخبار الكثيرة </w:t>
      </w:r>
    </w:p>
    <w:p>
      <w:pPr>
        <w:pStyle w:val="BookText"/>
        <w:rPr/>
      </w:pPr>
      <w:r>
        <w:rPr>
          <w:rFonts w:eastAsia="IRNazanin" w:cs="IRNazanin"/>
          <w:color w:val="111111"/>
          <w:sz w:val="28"/>
          <w:szCs w:val="28"/>
          <w:lang w:bidi="fa-IR"/>
        </w:rPr>
        <w:t>4845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أبي ولاد، عن حمران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ظهارٌ في يمين ولا في إضرار ولا في غضب، ولا يكون ظهار إلّا على طهر بغير جماع، بشهادة شاهدين 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عمار بن موسى الساباطي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الظهار الواجب،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يريد به الرّجل الظهار بعينه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 علي كظهر أمّي فلا كفّارة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بذلك إلّا أن يؤول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حروف الصفات بعضها مقام بعض تجوّزاً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عن أبي ولاد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كالشيخين</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ضمن الأخبار والظاهر أن المراد بالمسلمين العدلان، كما هو شأن الشهادة أينما أطلقت، ولما ورد أنه كالطلاق، ولا ريب فيه بأنه يشترط فيه العدلان، وذهب بعض إلى الاكتفاء بالإسلام لظاهره </w:t>
      </w:r>
      <w:r>
        <w:rPr>
          <w:rStyle w:val="FootnoteAnchor"/>
          <w:rtl w:val="true"/>
        </w:rPr>
        <w:footnoteReference w:id="744"/>
      </w:r>
      <w:r>
        <w:rPr>
          <w:rFonts w:ascii="Amiri" w:hAnsi="Amiri" w:eastAsia="Amiri" w:cs="Amiri"/>
          <w:color w:val="111111"/>
          <w:sz w:val="28"/>
          <w:sz w:val="28"/>
          <w:szCs w:val="28"/>
          <w:rtl w:val="true"/>
          <w:lang w:bidi="ar-SA"/>
        </w:rPr>
        <w:t>، وهو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745"/>
      </w:r>
      <w:r>
        <w:rPr>
          <w:rFonts w:ascii="Amiri" w:hAnsi="Amiri" w:eastAsia="Amiri" w:cs="Amiri"/>
          <w:color w:val="111111"/>
          <w:sz w:val="28"/>
          <w:sz w:val="28"/>
          <w:szCs w:val="28"/>
          <w:rtl w:val="true"/>
          <w:lang w:bidi="ar-SA"/>
        </w:rPr>
        <w:t>، ويدل على الإرادة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w:t>
      </w:r>
      <w:r>
        <w:rPr>
          <w:rStyle w:val="FootnoteAnchor"/>
          <w:rtl w:val="true"/>
        </w:rPr>
        <w:footnoteReference w:id="746"/>
      </w:r>
      <w:r>
        <w:rPr>
          <w:rFonts w:ascii="Amiri" w:hAnsi="Amiri" w:eastAsia="Amiri" w:cs="Amiri"/>
          <w:color w:val="111111"/>
          <w:sz w:val="28"/>
          <w:sz w:val="28"/>
          <w:szCs w:val="28"/>
          <w:rtl w:val="true"/>
          <w:lang w:bidi="ar-SA"/>
        </w:rPr>
        <w:t>ولا ريب فيه؛ لأن الظهار فعل الرجل، فلا اعتبار بقول المرأة فيه، وتقدّم</w:t>
      </w:r>
      <w:r>
        <w:rPr>
          <w:rFonts w:eastAsia="Amiri" w:cs="Amiri" w:ascii="Amiri" w:hAnsi="Amiri"/>
          <w:color w:val="111111"/>
          <w:sz w:val="28"/>
          <w:szCs w:val="28"/>
          <w:rtl w:val="true"/>
          <w:lang w:bidi="ar-SA"/>
        </w:rPr>
        <w:t xml:space="preserve">. </w:t>
      </w:r>
      <w:bookmarkStart w:id="258" w:name="pg20223_230126"/>
    </w:p>
    <w:p>
      <w:pPr>
        <w:pStyle w:val="BookText"/>
        <w:rPr/>
      </w:pPr>
      <w:bookmarkEnd w:id="258"/>
      <w:r>
        <w:rPr>
          <w:rFonts w:eastAsia="IRNazanin" w:cs="IRNazanin"/>
          <w:color w:val="111111"/>
          <w:sz w:val="28"/>
          <w:szCs w:val="28"/>
          <w:lang w:bidi="fa-IR"/>
        </w:rPr>
        <w:t>4848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إسحاق بن عمار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يظاهر من جاريته،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الحرّة والأمة في هذا سواء</w:t>
      </w:r>
      <w:r>
        <w:rPr>
          <w:rFonts w:eastAsia="IRNazanin" w:cs="IRNazanin"/>
          <w:color w:val="111111"/>
          <w:sz w:val="28"/>
          <w:szCs w:val="28"/>
          <w:rtl w:val="true"/>
          <w:lang w:bidi="fa-IR"/>
        </w:rPr>
        <w:t>.</w:t>
      </w:r>
    </w:p>
    <w:p>
      <w:pPr>
        <w:pStyle w:val="Heading3"/>
        <w:numPr>
          <w:ilvl w:val="2"/>
          <w:numId w:val="1"/>
        </w:numPr>
        <w:rPr/>
      </w:pPr>
      <w:bookmarkStart w:id="259" w:name="__RefHeading___Toc4973958_2320776876"/>
      <w:bookmarkStart w:id="260" w:name="_Toc95"/>
      <w:bookmarkEnd w:id="259"/>
      <w:r>
        <w:rPr>
          <w:rtl w:val="true"/>
        </w:rPr>
        <w:t>[</w:t>
      </w:r>
      <w:r>
        <w:rPr>
          <w:rtl w:val="true"/>
        </w:rPr>
        <w:t xml:space="preserve">وقوع الظهار في الجارية أيضاً </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747"/>
      </w:r>
      <w:r>
        <w:rPr>
          <w:rFonts w:ascii="Amiri" w:hAnsi="Amiri" w:eastAsia="Amiri" w:cs="Amiri"/>
          <w:color w:val="111111"/>
          <w:sz w:val="28"/>
          <w:sz w:val="28"/>
          <w:szCs w:val="28"/>
          <w:rtl w:val="true"/>
          <w:lang w:bidi="ar-SA"/>
        </w:rPr>
        <w:t>، ويدلّ على وقوع الظهار بالجارية كما تقدم في صحيحة صفوان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الحسن كالصحيح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ظاهر من جاريته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مثل ظهار الحرّة</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الشيخ في القوي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جعل جاريته عليه كظهر أمه،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يأتيها وليس عليه شيء</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 بالآية </w:t>
      </w:r>
      <w:r>
        <w:rPr>
          <w:rStyle w:val="FootnoteAnchor"/>
          <w:rtl w:val="true"/>
        </w:rPr>
        <w:footnoteReference w:id="750"/>
      </w:r>
      <w:r>
        <w:rPr>
          <w:rFonts w:ascii="Amiri" w:hAnsi="Amiri" w:eastAsia="Amiri" w:cs="Amiri"/>
          <w:color w:val="111111"/>
          <w:sz w:val="28"/>
          <w:sz w:val="28"/>
          <w:szCs w:val="28"/>
          <w:rtl w:val="true"/>
          <w:lang w:bidi="ar-SA"/>
        </w:rPr>
        <w:t xml:space="preserve">؛ لأن الأمة ليست من النساء وأجيب عن الخبر بالضعف بحمزة فإنّه غير موثق ولا ممدوح </w:t>
      </w:r>
      <w:r>
        <w:rPr>
          <w:rStyle w:val="FootnoteAnchor"/>
          <w:rtl w:val="true"/>
        </w:rPr>
        <w:footnoteReference w:id="751"/>
      </w:r>
      <w:r>
        <w:rPr>
          <w:rFonts w:ascii="Amiri" w:hAnsi="Amiri" w:eastAsia="Amiri" w:cs="Amiri"/>
          <w:color w:val="111111"/>
          <w:sz w:val="28"/>
          <w:sz w:val="28"/>
          <w:szCs w:val="28"/>
          <w:rtl w:val="true"/>
          <w:lang w:bidi="ar-SA"/>
        </w:rPr>
        <w:t xml:space="preserve">، ويمكن حمله على ما إذا لم يتحقق شروطه من الطهر والشهود وغيرهما وعن الآية بأنه لو سلّم أنّ الإماء ليست من النساء فإن الآية لا تنفيها </w:t>
      </w:r>
      <w:r>
        <w:rPr>
          <w:rStyle w:val="FootnoteAnchor"/>
          <w:rtl w:val="true"/>
        </w:rPr>
        <w:footnoteReference w:id="752"/>
      </w:r>
      <w:r>
        <w:rPr>
          <w:rFonts w:ascii="Amiri" w:hAnsi="Amiri" w:eastAsia="Amiri" w:cs="Amiri"/>
          <w:color w:val="111111"/>
          <w:sz w:val="28"/>
          <w:sz w:val="28"/>
          <w:szCs w:val="28"/>
          <w:rtl w:val="true"/>
          <w:lang w:bidi="ar-SA"/>
        </w:rPr>
        <w:t>، وإنما تثبت ظهارها بالأخبار الصحيحة المتقدمة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محمد بن حمران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المملوك أعليه ظهار؟ فقال عليه نصف ما على الحرّ من صوم شهر، وليس عليه كفارة من صدقة ولا عتق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الولد تجزي في الظّهار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753"/>
      </w:r>
      <w:r>
        <w:rPr>
          <w:rFonts w:ascii="Amiri" w:hAnsi="Amiri" w:eastAsia="Amiri" w:cs="Amiri"/>
          <w:color w:val="111111"/>
          <w:sz w:val="28"/>
          <w:sz w:val="28"/>
          <w:szCs w:val="28"/>
          <w:rtl w:val="true"/>
          <w:lang w:bidi="ar-SA"/>
        </w:rPr>
        <w:t>، وتقدم أخبار أخر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صحيحة معاوية بن وهب وغيره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أتاها فعليه عتق رقبة أو صيام شهرين متتابعين أو إطعام ستين مسكيناً، وإلا ترك ثلاثة أشهر فإن فاء وإلا وقف حتى يسأل ألك حاجة في امرأتك أو تطلقها؟ فإن فاء فليس عليه شيء وهي امرأته، وإن طلّق واحدة فهو أملك برجعتها</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يجعل لعبده العتق إن حدث به حدث، وعلى الرجل تحرير رقبة فى كفارة يمين أو ظهار أيجزي عنه أن يعتق عبده ذلك في تلك الرقبة الواجبة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55"/>
      </w:r>
      <w:r>
        <w:rPr>
          <w:rFonts w:ascii="Amiri" w:hAnsi="Amiri" w:eastAsia="Amiri" w:cs="Amiri"/>
          <w:color w:val="111111"/>
          <w:sz w:val="28"/>
          <w:sz w:val="28"/>
          <w:szCs w:val="28"/>
          <w:rtl w:val="true"/>
          <w:lang w:bidi="ar-SA"/>
        </w:rPr>
        <w:t xml:space="preserve">، وحمل على الكراهة أو على عدم الرجوع في التدبير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261" w:name="pg20223_230128"/>
    </w:p>
    <w:p>
      <w:pPr>
        <w:pStyle w:val="Heading2"/>
        <w:numPr>
          <w:ilvl w:val="1"/>
          <w:numId w:val="1"/>
        </w:numPr>
        <w:rPr/>
      </w:pPr>
      <w:bookmarkStart w:id="262" w:name="__RefHeading___Toc4973960_2320776876"/>
      <w:bookmarkStart w:id="263" w:name="_Toc96"/>
      <w:bookmarkEnd w:id="261"/>
      <w:bookmarkEnd w:id="262"/>
      <w:r>
        <w:rPr>
          <w:rtl w:val="true"/>
        </w:rPr>
        <w:t>باب اللّعان</w:t>
      </w:r>
      <w:bookmarkEnd w:id="263"/>
    </w:p>
    <w:p>
      <w:pPr>
        <w:pStyle w:val="Heading3"/>
        <w:numPr>
          <w:ilvl w:val="2"/>
          <w:numId w:val="1"/>
        </w:numPr>
        <w:rPr/>
      </w:pPr>
      <w:bookmarkStart w:id="264" w:name="__RefHeading___Toc4973962_2320776876"/>
      <w:bookmarkStart w:id="265" w:name="_Toc97"/>
      <w:bookmarkEnd w:id="264"/>
      <w:r>
        <w:rPr>
          <w:rtl w:val="true"/>
        </w:rPr>
        <w:t>اشارة</w:t>
      </w:r>
      <w:bookmarkEnd w:id="265"/>
    </w:p>
    <w:p>
      <w:pPr>
        <w:pStyle w:val="BookText"/>
        <w:rPr/>
      </w:pPr>
      <w:r>
        <w:rPr>
          <w:rFonts w:eastAsia="IRNazanin" w:cs="IRNazanin"/>
          <w:color w:val="111111"/>
          <w:sz w:val="28"/>
          <w:szCs w:val="28"/>
          <w:lang w:bidi="fa-IR"/>
        </w:rPr>
        <w:t>4851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أحمد بن محمد بن أبي نصر البزنطيّ، عن عبد الكريم ابن عمرو،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يقع اللعان حتى</w:t>
      </w:r>
    </w:p>
    <w:p>
      <w:pPr>
        <w:pStyle w:val="BookText"/>
        <w:rPr/>
      </w:pPr>
      <w:r>
        <w:rPr>
          <w:rFonts w:ascii="Amiri" w:hAnsi="Amiri" w:eastAsia="Amiri" w:cs="Amiri"/>
          <w:color w:val="111111"/>
          <w:sz w:val="28"/>
          <w:sz w:val="28"/>
          <w:szCs w:val="28"/>
          <w:rtl w:val="true"/>
          <w:lang w:bidi="ar-SA"/>
        </w:rPr>
        <w:t>يدخل الرجل بامرأته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اللعان</w:t>
      </w:r>
    </w:p>
    <w:p>
      <w:pPr>
        <w:pStyle w:val="BookText"/>
        <w:rPr/>
      </w:pPr>
      <w:r>
        <w:rPr>
          <w:rFonts w:ascii="Amiri" w:hAnsi="Amiri" w:eastAsia="Amiri" w:cs="Amiri"/>
          <w:color w:val="111111"/>
          <w:sz w:val="28"/>
          <w:sz w:val="28"/>
          <w:szCs w:val="28"/>
          <w:rtl w:val="true"/>
          <w:lang w:bidi="ar-SA"/>
        </w:rPr>
        <w:t>وهو مصدر لاعن يلاعن، وأصله الطرد والإبعاد فكأن كل واحد من الزوجين يبعد نفسه عن صاحبه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يدفع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تَشْهَدَ أَرْبَعَ شَهَادَاتٍ بِاللَّهِ إِنَّهُ لَمِنَ الْكَاذِبِينَ وَالْخَامِسَةَ أَنَّ غَضَبَ اللهِ عَلَيْهَا إِنْ كَانَ مِنَ الصَّادِقِينَ</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4973964_2320776876"/>
      <w:bookmarkStart w:id="267" w:name="_Toc98"/>
      <w:bookmarkEnd w:id="266"/>
      <w:r>
        <w:rPr>
          <w:rtl w:val="true"/>
        </w:rPr>
        <w:t>[</w:t>
      </w:r>
      <w:r>
        <w:rPr>
          <w:rtl w:val="true"/>
        </w:rPr>
        <w:t xml:space="preserve">عدم وقوع اللعان في غير المدخولة </w:t>
      </w:r>
      <w:r>
        <w:rPr>
          <w:rtl w:val="true"/>
        </w:rPr>
        <w:t>]</w:t>
      </w:r>
      <w:bookmarkEnd w:id="26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أبي نصر البزنطي عن عبد الكريم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والكليني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امرأتهـ 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الخبر يتمّ به، والذي يذكره فيما بعد من كلام المصنف؛ لأن الشيخين هكذا ذكراه، لكن الشيخ ذكر هذا الخبر أيضاً من هنا، وتوهم أن ما بعده 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القوي كالصحيح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الملاعنة ولا الإيلاء إلّا بعد الدخول</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علي بن جعفر عن أخيه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 عن امرأته فحلف أربع شهادات بالله ثم نكل في الخامسة،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نكل عن الخامسة فهي امرأته وجلد، وإن نكلت المرأة عن ذلك إذا كانت اليمين عليها فعليها مثل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الملاعنة قائماً يلاعن أم قاعداً؟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الملاعنة وما أشبهها من قيام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طلّق امرأته قبل أن يدخل بها فادعت أنها حامل،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أقامت البينة على أنه أرخى ستراً ثم أنكر الولد لاعنها ثمَّ بانت منه وعليه المهر كملاً </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بعض الأصحاب اشترط الدخول </w:t>
      </w:r>
      <w:r>
        <w:rPr>
          <w:rStyle w:val="FootnoteAnchor"/>
          <w:rtl w:val="true"/>
        </w:rPr>
        <w:footnoteReference w:id="761"/>
      </w:r>
      <w:r>
        <w:rPr>
          <w:rFonts w:ascii="Amiri" w:hAnsi="Amiri" w:eastAsia="Amiri" w:cs="Amiri"/>
          <w:color w:val="111111"/>
          <w:sz w:val="28"/>
          <w:sz w:val="28"/>
          <w:szCs w:val="28"/>
          <w:rtl w:val="true"/>
          <w:lang w:bidi="ar-SA"/>
        </w:rPr>
        <w:t xml:space="preserve">، كما في الأخبار المتقدمة، وبعضهم لم يشترط </w:t>
      </w:r>
      <w:r>
        <w:rPr>
          <w:rStyle w:val="FootnoteAnchor"/>
          <w:rtl w:val="true"/>
        </w:rPr>
        <w:footnoteReference w:id="762"/>
      </w:r>
      <w:r>
        <w:rPr>
          <w:rFonts w:ascii="Amiri" w:hAnsi="Amiri" w:eastAsia="Amiri" w:cs="Amiri"/>
          <w:color w:val="111111"/>
          <w:sz w:val="28"/>
          <w:sz w:val="28"/>
          <w:szCs w:val="28"/>
          <w:rtl w:val="true"/>
          <w:lang w:bidi="ar-SA"/>
        </w:rPr>
        <w:t xml:space="preserve">، لظاهر الآية والأخبار، وفصل بعضهم باشتراطه في نفي الولد لا في </w:t>
      </w:r>
      <w:bookmarkStart w:id="268" w:name="pg20223_230130"/>
    </w:p>
    <w:p>
      <w:pPr>
        <w:pStyle w:val="BookText"/>
        <w:rPr/>
      </w:pPr>
      <w:bookmarkEnd w:id="268"/>
      <w:r>
        <w:rPr>
          <w:rFonts w:ascii="Amiri" w:hAnsi="Amiri" w:eastAsia="Amiri" w:cs="Amiri"/>
          <w:color w:val="111111"/>
          <w:sz w:val="28"/>
          <w:sz w:val="28"/>
          <w:szCs w:val="28"/>
          <w:rtl w:val="true"/>
          <w:lang w:bidi="ar-SA"/>
        </w:rPr>
        <w:t>ولا يكون اللّعان إلّا بنفي الولد، وإذا قذف الرجل امرأته ولم ينتف من ولدها جلد ثمانين جلدة، فإن رمى امرأته بالفجور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بين رجليها رجلاً يجامعها وأنكر ولدها، فإن أقام عليها بذلك أربعة شهود عدول رجمت، وإن لم يقم عليها أربعة شهود لاعنها، فإن امتنع من لعانها ضرب حدّ المفتري ثمانين جلدة، فإن لاعنها درئ عنه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القذف </w:t>
      </w:r>
      <w:r>
        <w:rPr>
          <w:rStyle w:val="FootnoteAnchor"/>
          <w:rtl w:val="true"/>
        </w:rPr>
        <w:footnoteReference w:id="763"/>
      </w:r>
      <w:r>
        <w:rPr>
          <w:rFonts w:ascii="Amiri" w:hAnsi="Amiri" w:eastAsia="Amiri" w:cs="Amiri"/>
          <w:color w:val="111111"/>
          <w:sz w:val="28"/>
          <w:sz w:val="28"/>
          <w:szCs w:val="28"/>
          <w:rtl w:val="true"/>
          <w:lang w:bidi="ar-SA"/>
        </w:rPr>
        <w:t>، وصحيحة علي بن جعفر تشعر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القوي عن محمد بن 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رجل لاعن امرأته قبل أن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ملاعناً حتى يدخل بها، يضرب حداً وهي امرأته ويكون قاذفاً</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4973966_2320776876"/>
      <w:bookmarkStart w:id="270" w:name="_Toc99"/>
      <w:bookmarkEnd w:id="269"/>
      <w:r>
        <w:rPr>
          <w:rtl w:val="true"/>
        </w:rPr>
        <w:t>[</w:t>
      </w:r>
      <w:r>
        <w:rPr>
          <w:rtl w:val="true"/>
        </w:rPr>
        <w:t xml:space="preserve">سبب اللعان القذف بالزنا ونفي الولد </w:t>
      </w:r>
      <w:r>
        <w:rPr>
          <w:rtl w:val="true"/>
        </w:rPr>
        <w:t>]</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يكون اللعان إلّا بنفي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الشيخان عن علي بن حديد، عن جميل ابن دراج،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اللعان إلّا بنفي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 الرجل امرأته لاعنها</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مستند الصدوق وجماعة، وسنده ضعيف بعلي بن حديد، كما ذكره الشيخ في مواضع من التهذيب </w:t>
      </w:r>
      <w:r>
        <w:rPr>
          <w:rStyle w:val="FootnoteAnchor"/>
          <w:rtl w:val="true"/>
        </w:rPr>
        <w:footnoteReference w:id="766"/>
      </w:r>
      <w:r>
        <w:rPr>
          <w:rFonts w:ascii="Amiri" w:hAnsi="Amiri" w:eastAsia="Amiri" w:cs="Amiri"/>
          <w:color w:val="111111"/>
          <w:sz w:val="28"/>
          <w:sz w:val="28"/>
          <w:szCs w:val="28"/>
          <w:rtl w:val="true"/>
          <w:lang w:bidi="ar-SA"/>
        </w:rPr>
        <w:t xml:space="preserve">، سلّمنا لكن المتن لا يدلّ عليه، ولو كان المراد ما </w:t>
      </w:r>
      <w:bookmarkStart w:id="271" w:name="pg20223_230131"/>
    </w:p>
    <w:p>
      <w:pPr>
        <w:pStyle w:val="BookText"/>
        <w:rPr/>
      </w:pPr>
      <w:bookmarkEnd w:id="271"/>
      <w:r>
        <w:rPr>
          <w:rFonts w:eastAsia="IRNazanin" w:cs="IRNazanin"/>
          <w:color w:val="111111"/>
          <w:sz w:val="28"/>
          <w:szCs w:val="28"/>
          <w:lang w:bidi="fa-IR"/>
        </w:rPr>
        <w:t>4852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البزنطي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الملاعنة؟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يقعد الإمام ويجعل ظهره إلى القبلة ويجعل الرجل عن يمينه والمرأة والصبي عن يساره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فهمه المصنف لكان متناقضا مع جزئه الآخر، فالظاهر أن المراد به أنه إذا كان اللعان في نفي الولد لا يكفي أن يقول في اللعان إنّها زانية، بل يجب أن يذكر أن هذا الولدليس مني؛ لأنه لا منافاة بين أن تكون زانية وأن يكون الولد منه،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وسيجيء أيضاً، أو المراد أن اللعان الواجب لا يكون إلّا بنفي الولد، أو يكون الحصر إضافياً بالنسبة إلى غير دعوى مشاهدة الزنا، فالحق ثبوت اللعان بهما كما ذهب إليه المعظم </w:t>
      </w:r>
      <w:r>
        <w:rPr>
          <w:rStyle w:val="FootnoteAnchor"/>
          <w:rtl w:val="true"/>
        </w:rPr>
        <w:footnoteReference w:id="768"/>
      </w:r>
      <w:r>
        <w:rPr>
          <w:rFonts w:ascii="Amiri" w:hAnsi="Amiri" w:eastAsia="Amiri" w:cs="Amiri"/>
          <w:color w:val="111111"/>
          <w:sz w:val="28"/>
          <w:sz w:val="28"/>
          <w:szCs w:val="28"/>
          <w:rtl w:val="true"/>
          <w:lang w:bidi="ar-SA"/>
        </w:rPr>
        <w:t>لظاهر الآية والأخبار المتواترة، كما ستطلع عليه</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973968_2320776876"/>
      <w:bookmarkStart w:id="273" w:name="_Toc100"/>
      <w:bookmarkEnd w:id="272"/>
      <w:r>
        <w:rPr>
          <w:rtl w:val="true"/>
        </w:rPr>
        <w:t>[</w:t>
      </w:r>
      <w:r>
        <w:rPr>
          <w:rtl w:val="true"/>
        </w:rPr>
        <w:t xml:space="preserve">كيفية الملاعنة وشرائطها </w:t>
      </w:r>
      <w:r>
        <w:rPr>
          <w:rtl w:val="true"/>
        </w:rPr>
        <w:t>]</w:t>
      </w:r>
      <w:bookmarkEnd w:id="27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والشيخان في الحسن كالصحيح، 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الملاعنة؟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يقعد الإمام ويجعل ظهره إلى القبلة ويجعل الرجل عن يمينه والمرأة عن يساره</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ثمّ يقوم الرّجل فيحلف أربع مرات بالله إنه لمن الصادقين فيما رماها به، ثمّ يقول الإمام له اتق الله فإنّ لعنة الله شديدةٌ، ثمّ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عليه إن كان من الكاذبين فيما رماها به، ثم تقوم المرأة فتحلف أربع مرات بالله إنّه لمن الكاذبين فيما رماها به، ثمّ يقول لها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فإنّ غضب الله شديد، ثمّ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عليها إن كان من الصادقين فيما رماها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نكلت رجمت، ويكون الرّجم من ورائها ولا ترجم من وجهها، لأنّ الضرب والرّجم لا يصيبان الوجه يضربان على الجسد على الأعضاء كلّها ويتقى الوجه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فيهما مع تعدد الطرق ذكر الصبي، لكن لما كان رأيه أنه لا يكون إلّا بنفي الولد لزم إحضاره، ولا يضرّ إضافته لما تقدم منه، ويمكن أن يكون للبزنطي خبر آخر يكون فيه ذكر الصبي وهو الظن بالصدوق وإلا لم يكن صدوقاً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الكليني في الحسن كالصحيح عن البزنطي، عن جميل،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الملاعن والملاعنة كيف يصنعان؟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الإمام مستدبر القبلة، يقيمهما بين يديه مستقبلا القبلة بحذاه ويبدأ بالرجل ثم المرأة، والتي يجب عليها الرجم ترجم من ورائها ولا ترجم من وجهها؛ لأن الضرب والرجم لا يصيبان الوجه يضربان على الجسد على الأعضاء كلها</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خبر آخر للبزنطي، كما رواه الشيخان في القوي </w:t>
      </w:r>
      <w:bookmarkStart w:id="274" w:name="pg20223_230133"/>
    </w:p>
    <w:p>
      <w:pPr>
        <w:pStyle w:val="BookText"/>
        <w:rPr/>
      </w:pPr>
      <w:bookmarkEnd w:id="274"/>
      <w:r>
        <w:rPr>
          <w:rFonts w:ascii="Amiri" w:hAnsi="Amiri" w:eastAsia="Amiri" w:cs="Amiri"/>
          <w:color w:val="111111"/>
          <w:sz w:val="28"/>
          <w:sz w:val="28"/>
          <w:szCs w:val="28"/>
          <w:rtl w:val="true"/>
          <w:lang w:bidi="ar-SA"/>
        </w:rPr>
        <w:t>وإذا كانت المرأة حبلى لم ترجم وإن لم تنكل درىء عنها الحدّ وهو الرّجم ثم يفرّق بينهما ولا تحل له أبداً فإن دعا أحد ولدها ابن زانية جلد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عن البزنطي عن المثنى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يَرْمُونَ أَزْوَاجَهُمْ ولَمْ يَكُنْ لَهُمْ شُهَدَاءُ إِلَّا أَنْفُسُهُمْ</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القاذف الذي يقذف امرأته، فإذا قذفها ثمَّ أقرّ أنه كذب عليها جلد الحدّ وردّت إليه امرأته، فإن أبى إلّا أن يمضي فيشهد عليها أربع شهادات بالله أنه لمن الصادقين، والخامسة يلعن فيها نفسه إن كان من الكاذبين، وإن أرادت أن تدراً عن نفسها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هو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أربع شهادات أنه لمن الكاذبين، والخامسة أنّ غضب الله عليها إن كان من الصادقين، فإن لم تفعل رجمت، فإن فعلت درأت عن نفسها الحدّ ثم لا تحلّ 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فرّق بينهما ولها ولدفمات؟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ترثه أمه وإن ماتت أمّه ورثه أخواله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زناء جلد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الولد إذا أقرّ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ولا كرامة ولا يرث الابن ويرثه الابن</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وستجيء صحيحة عبد الرحمن ودلالتها على ما ذكره أوضح، ويحتمل أن يكون من خبر لم يصل إلينا، وتقدّم أواخره في خبر محمد بن مسلم آنفاً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973970_2320776876"/>
      <w:bookmarkStart w:id="276" w:name="_Toc101"/>
      <w:bookmarkEnd w:id="275"/>
      <w:r>
        <w:rPr>
          <w:rtl w:val="true"/>
        </w:rPr>
        <w:t xml:space="preserve">[ </w:t>
      </w:r>
      <w:r>
        <w:rPr>
          <w:rtl w:val="true"/>
        </w:rPr>
        <w:t xml:space="preserve">حكم لعان الحامل </w:t>
      </w:r>
      <w:r>
        <w:rPr>
          <w:rtl w:val="true"/>
        </w:rPr>
        <w:t>]</w:t>
      </w:r>
      <w:bookmarkEnd w:id="27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كانت المرأة حبلى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الحدود، ورواه الشيخ في الموثق </w:t>
      </w:r>
    </w:p>
    <w:p>
      <w:pPr>
        <w:pStyle w:val="BookText"/>
        <w:rPr/>
      </w:pPr>
      <w:r>
        <w:rPr>
          <w:rFonts w:ascii="Amiri" w:hAnsi="Amiri" w:eastAsia="Amiri" w:cs="Amiri"/>
          <w:color w:val="111111"/>
          <w:sz w:val="28"/>
          <w:sz w:val="28"/>
          <w:szCs w:val="28"/>
          <w:rtl w:val="true"/>
          <w:lang w:bidi="ar-SA"/>
        </w:rPr>
        <w:t>فإن ادّعى الرّجل الولد بعد الملاعنة نسب إليه ولده ولم ترجع إليه امرأته، فإن مات الأب ورثه الابن، وإن مات الابن لم يرثه الأب، ويكون ميراثه لأمه، فإن لم يكن له أمّ فميراثه لأخواله، ولا يرثه أحدٌ من قبل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كالصحيح عن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المرأة حبلى لم ترجم</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ويشعر باللعان في الحمل، كما رواه الشيخان في 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لاعن امرأته وهي حبلى، وقد استبان حملها وأنكر ما في بطنها، فلما وضعته ادّعاه وأقرّ به وزعم أنه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عليه ولده، ويرثه ولا يجلد، لأن اللعان قد مضى</w:t>
      </w:r>
      <w:r>
        <w:rPr>
          <w:rFonts w:eastAsia="IRNazanin" w:cs="IRNazanin"/>
          <w:color w:val="111111"/>
          <w:sz w:val="28"/>
          <w:szCs w:val="28"/>
          <w:rtl w:val="true"/>
          <w:lang w:bidi="fa-IR"/>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ورواه الكليني في الموثق كالصحيح عن الحلبي </w:t>
      </w:r>
      <w:r>
        <w:rPr>
          <w:rStyle w:val="FootnoteAnchor"/>
          <w:rtl w:val="true"/>
        </w:rPr>
        <w:footnoteReference w:id="775"/>
      </w:r>
      <w:r>
        <w:rPr>
          <w:rFonts w:ascii="Amiri" w:hAnsi="Amiri" w:eastAsia="Amiri" w:cs="Amiri"/>
          <w:color w:val="111111"/>
          <w:sz w:val="28"/>
          <w:sz w:val="28"/>
          <w:szCs w:val="28"/>
          <w:rtl w:val="true"/>
          <w:lang w:bidi="ar-SA"/>
        </w:rPr>
        <w:t>أيضاً،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مضى التلاعن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رواه الشيخ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يلاعن في كل حال إلّا أن يكون حاملاً</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فحمله الشيخ على نفي الرجم لخبر سماعة ، ويمكن الحمل على الكراهة؛ لخوف وضع الحمل بسبب التلاعن فإنّهنّ إلى الضعف ما هنّ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روى الشيخان 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 الرجل امرأته فإنّه يلا عنها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بين رجليها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رجلاً يزني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الرجل يقذف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يلا عنها ثمَّ يفرق بينهما، فلا تحلّ له أبداً فإن أقرّ على نفسه قبل الملاعنة جلد حداً وهي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المرأة الحرّة يقذفها زوجها وهو مملوك، قال يلا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الملاعنة التي يرميها زوجها وينتفي من ولدها ويلاعنها ويفارقها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ولدي، ويكذب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المرأة فلا ترجع إليه، وأما الولد فإني أردّه إليه إذا ادّعاه ولا أدع ولده وليس له ميراث ويرث الابن الأب ولا يرث الأب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ميراثه لأخواله، فإن لم يدعه أبوه فإن أخواله يرثونه ولا يرثهم، فإن دعاه أحد ابن الزانية جلد الحدّ</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 الرجل امرأته فإنّه لا يلا عنها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بين رجليها رجلاً يزني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قال الرجل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أجدك عذراء وليس له بينة يجلد الحد ويخلّي بينه وبين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آية الرجم في القرآن والشيخ والشيخة فارجموهما البتة بما قضيا الشهوة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الملاعنة التي يرميها وينتفي من ولدها يلاعنها ويفارقها ثم يقول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ولدي ويكذب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المرأة فلا ترجع إليه أبداً، وأما الولد فإني أردّه إليه إذا ادّعاه ولا أدع ولده ليس له ميراث ويرث الابن الأب ولا يرث الأب الابن يكون ميراثه لأخواله وإن لم يدّعه أبوه فإن أخواله يرثونه ولا يرثهم، وإن دعاه أحد يا ابن الزانية جلد الحدّ</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277" w:name="pg20223_230136"/>
    </w:p>
    <w:p>
      <w:pPr>
        <w:pStyle w:val="BookText"/>
        <w:rPr/>
      </w:pPr>
      <w:bookmarkEnd w:id="277"/>
      <w:r>
        <w:rPr>
          <w:rFonts w:ascii="Amiri" w:hAnsi="Amiri" w:eastAsia="Amiri" w:cs="Amiri"/>
          <w:color w:val="111111"/>
          <w:sz w:val="28"/>
          <w:sz w:val="28"/>
          <w:szCs w:val="28"/>
          <w:rtl w:val="true"/>
          <w:lang w:bidi="ar-SA"/>
        </w:rPr>
        <w:t>وإذا قذف الرجل امرأته وهي خرساء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القوي عن العلاء عن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ابن الفضيل وهما 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افترى على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يلا عنها، وإن أبى أن يلاعنها جلد الحدّ وردّت إليه امرأته، وإن لا عنها فرّق بينهما ولم تحلّ له إلى يوم القيامة، والملاعنة يشهد عليها أربع شهادات بالله إني رأيتك تزنين والخامسة يلعن نفسه إن كان من الكاذبين، فإن أقرت ،رجمت، وإن أرادت أن تدرأ عنها العذاب شهدت أربع شهادات بالله أنه لمن الكاذبين والخامسة أنّ غضب الله عليها إن كان من الصادقين، فإن كان انتفى من ولدها الحق بأخواله، يرثونه ولا يرثهم، فإن سماه أحد ولد زناء جلد الذي يسمّيه الحدّ</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هذه الأخبار المعتبرة عدم وراثة الولد من الأخوال إلّا مع ادعائه الأب، ولعله كان لحكمة خفيّة لا نعرفها وستجيء أخبار أخر في باب الميراث</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973972_2320776876"/>
      <w:bookmarkStart w:id="279" w:name="_Toc102"/>
      <w:bookmarkEnd w:id="278"/>
      <w:r>
        <w:rPr>
          <w:rtl w:val="true"/>
        </w:rPr>
        <w:t xml:space="preserve">[ </w:t>
      </w:r>
      <w:r>
        <w:rPr>
          <w:rtl w:val="true"/>
        </w:rPr>
        <w:t xml:space="preserve">حكم ما إذا قذف زوجته الخرساء أو الصماء </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قذف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الشيخان في الحسن كالصحيح عن الحلبي ومحمد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قذف امرأته وهي خرساء،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عن أبي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امرأته بالزنا وهي خرساء صمّاء لا تسمع 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لها بينة فشهدت عند الإمام جلد الحدّ وفرّق بينه وبينها، ثمَّ لا تحل له أبدا، وإن لم يكن لها بينة فهي حرام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أقام معها ولا إثم عليها منه</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محمد بن مروان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الخرساء كيف يلا عنها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 ولا تحل له أبداً</w:t>
      </w:r>
      <w:r>
        <w:rPr>
          <w:rFonts w:eastAsia="IRNazanin" w:cs="IRNazanin"/>
          <w:color w:val="111111"/>
          <w:sz w:val="28"/>
          <w:szCs w:val="28"/>
          <w:rtl w:val="true"/>
          <w:lang w:bidi="fa-IR"/>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الظاهر أن الخرساء تكون صماء، وعلة الخرس الصمم؛ لأن الأصم يسمع شيئاً حتى يتكلّم به ففيما اكتفي به يلزمه الآخر إلّا أن يكون لآفة عارضية</w:t>
      </w:r>
    </w:p>
    <w:p>
      <w:pPr>
        <w:pStyle w:val="BookText"/>
        <w:rPr/>
      </w:pPr>
      <w:r>
        <w:rPr>
          <w:rFonts w:ascii="Amiri" w:hAnsi="Amiri" w:eastAsia="Amiri" w:cs="Amiri"/>
          <w:color w:val="111111"/>
          <w:sz w:val="28"/>
          <w:sz w:val="28"/>
          <w:szCs w:val="28"/>
          <w:rtl w:val="true"/>
          <w:lang w:bidi="ar-SA"/>
        </w:rPr>
        <w:t>فإنه يمكن التفاوت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ورويا في الصحيح عن الحسن بن محبوب،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قذفت زوجها وهو 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بينها وبينه ولا تحل له أبداً</w:t>
      </w:r>
      <w:r>
        <w:rPr>
          <w:rFonts w:eastAsia="IRNazanin" w:cs="IRNazanin"/>
          <w:color w:val="111111"/>
          <w:sz w:val="28"/>
          <w:szCs w:val="28"/>
          <w:rtl w:val="true"/>
          <w:lang w:bidi="fa-IR"/>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به الأصحاب، بل يقولون بجواز لعانه بالإشارة المفهمة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في القوي عن السكوني عن جعفر عن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خمس من النساء وبين أزواجهن ملاعنة اليهودية تكون تحت المسلم فيقذفها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والنصرانية والأمة تكون تحت الحرّ فيقذفها والحرّة تكون تحت العبد فيقذفها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والمجلود في الفرية، لأن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تَقْبَلُوا لَهُمْ شَهَادَةً أَبَداً </w:t>
      </w:r>
      <w:r>
        <w:rPr>
          <w:rFonts w:eastAsia="IRNazanin" w:cs="IRNazanin"/>
          <w:color w:val="111111"/>
          <w:sz w:val="28"/>
          <w:szCs w:val="28"/>
          <w:rtl w:val="true"/>
          <w:lang w:bidi="fa-IR"/>
        </w:rPr>
        <w:t xml:space="preserve">)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والخرساء ليس بينها وبين زوجها لعان إنما اللعان باللسان</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يؤكد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الحسن بن محبوب</w:t>
      </w:r>
      <w:r>
        <w:rPr>
          <w:rFonts w:eastAsia="IRNazanin" w:cs="IRNazanin"/>
          <w:color w:val="111111"/>
          <w:sz w:val="28"/>
          <w:szCs w:val="28"/>
          <w:rtl w:val="true"/>
          <w:lang w:bidi="fa-IR"/>
        </w:rPr>
        <w:t xml:space="preserve">. </w:t>
      </w:r>
      <w:bookmarkStart w:id="280" w:name="pg20223_230138"/>
    </w:p>
    <w:p>
      <w:pPr>
        <w:pStyle w:val="BookText"/>
        <w:rPr/>
      </w:pPr>
      <w:bookmarkEnd w:id="280"/>
      <w:r>
        <w:rPr>
          <w:rFonts w:ascii="IRNazanin" w:hAnsi="IRNazanin" w:eastAsia="IRNazanin"/>
          <w:color w:val="111111"/>
          <w:sz w:val="28"/>
          <w:sz w:val="28"/>
          <w:szCs w:val="28"/>
          <w:rtl w:val="true"/>
          <w:lang w:bidi="fa-IR"/>
        </w:rPr>
        <w:t>والعبد إذا قذف امرأته تلاعنا كما يتلاعن الحرّان، ويكون اللّعان الحرّ والحرّة، وبين المملوك والحرّة، وبين الحرّ والمملوكة وبین العبد والأمة، وبين المسلم واليهودية والنّصرانيّة</w:t>
      </w:r>
      <w:r>
        <w:rPr>
          <w:rFonts w:eastAsia="IRNazanin" w:cs="IRNazanin"/>
          <w:color w:val="111111"/>
          <w:sz w:val="28"/>
          <w:szCs w:val="28"/>
          <w:rtl w:val="true"/>
          <w:lang w:bidi="fa-IR"/>
        </w:rPr>
        <w:t>.</w:t>
      </w:r>
    </w:p>
    <w:p>
      <w:pPr>
        <w:pStyle w:val="Heading3"/>
        <w:numPr>
          <w:ilvl w:val="2"/>
          <w:numId w:val="1"/>
        </w:numPr>
        <w:rPr/>
      </w:pPr>
      <w:bookmarkStart w:id="281" w:name="__RefHeading___Toc4973974_2320776876"/>
      <w:bookmarkStart w:id="282" w:name="_Toc103"/>
      <w:bookmarkEnd w:id="281"/>
      <w:r>
        <w:rPr>
          <w:rtl w:val="true"/>
        </w:rPr>
        <w:t>[</w:t>
      </w:r>
      <w:r>
        <w:rPr>
          <w:rtl w:val="true"/>
        </w:rPr>
        <w:t xml:space="preserve">جواز اللعان من العبد أيضاً </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والعبد إذا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قد تقدم، ويدلّ عليه أيضاً ما رواه الشيخان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عبد قذف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يتلاعنان كما يتلاعن الأحرار</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 بينه وبين المملوكة لعان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وبين المملوك والحرّة، وبين العبد وبين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المسلم واليهودية والنصرانية، ولا يتوارثان ولا يتوارث الحر والمملوكة</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ما رواه الشيخ في الصحيح عن ابن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يلا عن الحرّ الأمة ولا الذمية، ولا التي يتمتع بها</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 الشيخ تارةً الأمة والذمية على أن يكون وطئهما بملك اليمين، وتارةً بأن يكون وطئهما بغير إذن مولاهما، فإنّ الولد حينئذ يكون ملكاً لمولاهما ولا لعان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الحرّ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يلاعن المملوكة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مولاها الذي زوجها إياه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العبد يلا عن الحرة؟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 مولاه زوجه إياها</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يحمله على النقية، لما رواه في القوي عن منصور بن حازم عن أبي عبدالله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كان تحته حرّة ،فقذفها،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فيها أهل الكوفة؟ قلت يجلد قال لا ولكن يلا عنها كما يلاعن الحرّة</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الحرة يقذفها زوجها وهو مملوك، والحرّ يكون تحته أمة ،فيقذفها،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يلا عنها</w:t>
      </w:r>
      <w:r>
        <w:rPr>
          <w:rFonts w:eastAsia="IRNazanin" w:cs="IRNazanin"/>
          <w:color w:val="111111"/>
          <w:sz w:val="28"/>
          <w:szCs w:val="28"/>
          <w:rtl w:val="true"/>
          <w:lang w:bidi="fa-IR"/>
        </w:rPr>
        <w:t xml:space="preserve">»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في القوي كالصحيح عن علي بن جعفر عن أخيه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مسلم تحته يهودية أو نصرانية أو أمة فأولدها وقذفها، هل عليه لعان؟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الوطء بالملكية أو محمول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المتمتّع بها، فالظاهر أنها لا تلاعن لما تقدم، ولما رواه الشيخان في الصحيح عن ابن أبي يعفور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يلا عن الرجل المرأة التي يتمتّع بها</w:t>
      </w:r>
      <w:r>
        <w:rPr>
          <w:rFonts w:eastAsia="IRNazanin" w:cs="IRNazanin"/>
          <w:color w:val="111111"/>
          <w:sz w:val="28"/>
          <w:szCs w:val="28"/>
          <w:rtl w:val="true"/>
          <w:lang w:bidi="fa-IR"/>
        </w:rPr>
        <w:t xml:space="preserve">» </w:t>
      </w:r>
      <w:r>
        <w:rPr>
          <w:rStyle w:val="FootnoteAnchor"/>
          <w:rtl w:val="true"/>
        </w:rPr>
        <w:footnoteReference w:id="794"/>
      </w:r>
      <w:bookmarkStart w:id="283" w:name="pg20223_230140"/>
    </w:p>
    <w:p>
      <w:pPr>
        <w:pStyle w:val="BookText"/>
        <w:rPr/>
      </w:pPr>
      <w:bookmarkEnd w:id="283"/>
      <w:r>
        <w:rPr>
          <w:rFonts w:eastAsia="IRNazanin" w:cs="IRNazanin"/>
          <w:color w:val="111111"/>
          <w:sz w:val="28"/>
          <w:szCs w:val="28"/>
          <w:lang w:bidi="fa-IR"/>
        </w:rPr>
        <w:t>4854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الحرّ يلا عن المملوكة؟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مولاها الذي زوجها إياه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خبر الحسن بن محبوب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يلا عن الرجل الحرّ الأمة ولا الذمية، ولا التي يتمتع بها، فإنه يعني الامة التي يطؤها بملك اليمين والذمّيّة التي هي مملوكة له ولم تسلّم الحديث المفسّر يحكم على المجمل، وإذا لا عن الرجل امرأته وهي حبلى ثمّ ادّعى ولدها بعد ما ولدت وزعم أنه منه، ردّ إليه الولد ولا يجلد، لأنه قد مضى التلاعن، روى ذلك البزنطي عن عبد الكريم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علي بن محبوب، عن محمد بن عيسى، عن الحسين بن علوان، عن عمرو بن خالد، عن زيد بن عليّ في 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خبر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96"/>
      </w:r>
      <w:r>
        <w:rPr>
          <w:rFonts w:ascii="Amiri" w:hAnsi="Amiri" w:eastAsia="Amiri" w:cs="Amiri"/>
          <w:color w:val="111111"/>
          <w:sz w:val="28"/>
          <w:sz w:val="28"/>
          <w:szCs w:val="28"/>
          <w:rtl w:val="true"/>
          <w:lang w:bidi="ar-SA"/>
        </w:rPr>
        <w:t>وتقدّما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لاعن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797"/>
      </w:r>
      <w:r>
        <w:rPr>
          <w:rFonts w:ascii="Amiri" w:hAnsi="Amiri" w:eastAsia="Amiri" w:cs="Amiri"/>
          <w:color w:val="111111"/>
          <w:sz w:val="28"/>
          <w:sz w:val="28"/>
          <w:szCs w:val="28"/>
          <w:rtl w:val="true"/>
          <w:lang w:bidi="ar-SA"/>
        </w:rPr>
        <w:t>، وتقدم صحيحة الحلبي وغيره أيضاً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4973976_2320776876"/>
      <w:bookmarkStart w:id="285" w:name="_Toc104"/>
      <w:bookmarkEnd w:id="284"/>
      <w:r>
        <w:rPr>
          <w:rtl w:val="true"/>
        </w:rPr>
        <w:t>[</w:t>
      </w:r>
      <w:r>
        <w:rPr>
          <w:rtl w:val="true"/>
        </w:rPr>
        <w:t xml:space="preserve">حكم ما إذا ماتت الزوجة المقذوفة </w:t>
      </w:r>
      <w:r>
        <w:rPr>
          <w:rtl w:val="true"/>
        </w:rPr>
        <w:t>]</w:t>
      </w:r>
      <w:bookmarkEnd w:id="2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علي بن محبوب في الموثق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w:t>
      </w:r>
    </w:p>
    <w:p>
      <w:pPr>
        <w:pStyle w:val="BookText"/>
        <w:rPr/>
      </w:pPr>
      <w:r>
        <w:rPr>
          <w:rFonts w:ascii="Amiri" w:hAnsi="Amiri" w:eastAsia="Amiri" w:cs="Amiri"/>
          <w:color w:val="111111"/>
          <w:sz w:val="28"/>
          <w:sz w:val="28"/>
          <w:szCs w:val="28"/>
          <w:rtl w:val="true"/>
          <w:lang w:bidi="ar-SA"/>
        </w:rPr>
        <w:t>قذف امرأته ثم خرج فجاء قد توفيت،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 واحداً من اثنين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ألزمت نفسك الذنب فيقام فيك الحدّ وتعطى الميراث، وإن شئت أقررت فلاعنت أدنى قرابتها إليها ولا ميراث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علي الكوفي، عن الحسين بن سيف، عن محمد بن سليمان 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صار الرجل إذا قذف امرأته كانت شهادته أربع شهادات بالله، فإذا</w:t>
      </w:r>
    </w:p>
    <w:p>
      <w:pPr>
        <w:pStyle w:val="BookText"/>
        <w:rPr/>
      </w:pPr>
      <w:r>
        <w:rPr>
          <w:rFonts w:ascii="IRNazanin" w:hAnsi="IRNazanin" w:eastAsia="IRNazanin"/>
          <w:color w:val="111111"/>
          <w:sz w:val="28"/>
          <w:sz w:val="28"/>
          <w:szCs w:val="28"/>
          <w:rtl w:val="true"/>
          <w:lang w:bidi="fa-IR"/>
        </w:rPr>
        <w:t>في الموثق عن زيد بن علي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 وهو الصحيح، فإنّه لم يعهد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عن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السقط من النساخ لما سيجيء في الميراث هذا الخبر ويصله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ويؤيده ما رواه الشيخ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قذف امرأته وهي في قرية من القرى،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بهذا علم عليكم بالكوفة، فجاءت إلى القاضي لتلاعن، فماتت قبل أن يتلاعنا فقالوا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ميراث لك، فقال 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قام رجل من أهلها مقامها فلاعنه فلا ميراث له، وإن أبى أحد من أوليائها أن يقوم مقامها، أخذ الميراث زوجها</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عبد الله بن المغيرة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ابن سيف عن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علّة أن الله </w:t>
      </w:r>
    </w:p>
    <w:p>
      <w:pPr>
        <w:pStyle w:val="BookText"/>
        <w:rPr/>
      </w:pPr>
      <w:r>
        <w:rPr>
          <w:rFonts w:ascii="IRNazanin" w:hAnsi="IRNazanin" w:eastAsia="IRNazanin"/>
          <w:color w:val="111111"/>
          <w:sz w:val="28"/>
          <w:sz w:val="28"/>
          <w:szCs w:val="28"/>
          <w:rtl w:val="true"/>
          <w:lang w:bidi="fa-IR"/>
        </w:rPr>
        <w:t>قذفها غيره أب أو أخ أو ولد أو غريب جلد الحد أو يقيم البينة على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الزوج إذا قذف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ذلك بعيني كانت شهادته أربع شهادات بالله،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يره،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البيّنة على ما قلته، وإلّا كان بمنزلة غيره، وذلك إنّ الله عز وجل جعل للزوج مدخلاً يدخله لم يجعله لغيره من والد ولا ولد، ويدخله بالليل والنهار فجاز أن يقول رأيت، ولو 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أدخلك المدخل الذي ترى هذا فيه وحدك؟ أنت متهم ولا بد من أن يقام عليك الحد الذي أوجبه الله 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 البصري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عنده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يلاعن</w:t>
      </w:r>
    </w:p>
    <w:p>
      <w:pPr>
        <w:pStyle w:val="BookText"/>
        <w:rPr/>
      </w:pPr>
      <w:r>
        <w:rPr>
          <w:rFonts w:ascii="IRNazanin" w:hAnsi="IRNazanin" w:eastAsia="IRNazanin"/>
          <w:color w:val="111111"/>
          <w:sz w:val="28"/>
          <w:sz w:val="28"/>
          <w:szCs w:val="28"/>
          <w:rtl w:val="true"/>
          <w:lang w:bidi="fa-IR"/>
        </w:rPr>
        <w:t xml:space="preserve">الرجل المرأة؟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المسلمين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شرع للزوج اللعان دون غيره من المحارم؛ لأنه ليس للزوج على الزوجة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يدخل عليها في أي مكان كانت ويمكن أن يرى الزوجة على حالة يكرهها، بخلاف غيره فإنّه لم يشرع لهم الدخول إلّا بالإذن، فلهذا يجلدون، وشرع للزوج اللعان تخفيفاً، ليمكنه دفع الحدّ عن نفسه باللعان ويرجع إلى ستاريته تعالى عن قبائح عباده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الحجاج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أرأيت لو أنّ رجلاً دخل منزله فرأى مع امرأته رجلاً يجامعها ما كان يصنع فيهما؟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فانصرف الرجل، وكان ذلك الرّجل هو الذي ابتلي بذلك من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الوحي من عند الله عزّ وجلّ بالحكم فيهما،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الرجل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رأيت مع امرأتك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فأتني بامرأتك ، فإنّ الله عزّوجل قد أنزل الحكم فيك وفيها،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فأحضرها زوجها، فوقفها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أربع شهادات بالله أنك لمن الصادقين فيما رميتها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ووعظه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 لعنة الله شديدة،</w:t>
      </w:r>
    </w:p>
    <w:p>
      <w:pPr>
        <w:pStyle w:val="BookText"/>
        <w:rPr/>
      </w:pPr>
      <w:r>
        <w:rPr>
          <w:rFonts w:ascii="IRNazanin" w:hAnsi="IRNazanin" w:eastAsia="IRNazanin"/>
          <w:color w:val="111111"/>
          <w:sz w:val="28"/>
          <w:sz w:val="28"/>
          <w:szCs w:val="28"/>
          <w:rtl w:val="true"/>
          <w:lang w:bidi="fa-IR"/>
        </w:rPr>
        <w:t>وليس فيهما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ووعظه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وجوده، كما في الزوجة، فظهر من هذا الخبر والأخبار المتقدمة أنّ سبب نزول الآية القذف بالزنا لا نفي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ورويا 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يفتري على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ثمَّ يخلّى بينهما ولا يلا 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رأيتك تفعلين كذا وكذا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معنى أشهد بالله أعلم وأحلف بالله، فكأنه شهادة مع اليمين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أبان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الخامسة أنّ لعنة الله عليك إن كنت من الكاذبين،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فأمر به فنحي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أربع شهادات بالله أنّ زوجك لمن الكاذبين فيما رماك به، قال فشهدت،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أمسكي، ووعظها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اتقي الله فإنّ غضب الله شديد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الخامسة أنّ غضب الله عليك إن كان زوجك من الصادقين فيما رماك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بينهما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تجتمعا بنكاح أبداً</w:t>
      </w:r>
    </w:p>
    <w:p>
      <w:pPr>
        <w:pStyle w:val="BookText"/>
        <w:rPr/>
      </w:pPr>
      <w:r>
        <w:rPr>
          <w:rFonts w:ascii="IRNazanin" w:hAnsi="IRNazanin" w:eastAsia="IRNazanin"/>
          <w:color w:val="111111"/>
          <w:sz w:val="28"/>
          <w:sz w:val="28"/>
          <w:szCs w:val="28"/>
          <w:rtl w:val="true"/>
          <w:lang w:bidi="fa-IR"/>
        </w:rPr>
        <w:t>بعد ما تلاعنتما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لعان حتى يزعم أنه قد عاين</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أنه لا يحتاج في نفي الولد إلى المعاينة بل لا يجوز نفي الولد، ولو عاين الزنا ولو كان شبيهاً بالزاني في الخلق والخلق؛ لأن الولد للفراش، بل لا يكون نفي الولد إلّا مع العلم بعدم الوطء في أكثر الحمل، أو يكون وطيه في علمه أقلّ من ستة أشهر ويكون الولد تاماً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متى ما أمكن أن يكون الولد له لا يجوز له نفيه ولا اللعان، فلو علم الانتفاء أيضاً فلا لعان، مثل أن كان في بلدة بعيدة وجاء بعد سنين وتكون حاملاً، أو ولدت قبل مجيئه أو بعد مجيئه قبل مضي ستة أشهر من وطيه، أما لو تنازعا في مدة المجيء ولا بينة، فاللعان ثابت كما تقدم، وسيجيء أخبار أخر تتعلق بهذا الباب في باب القذف وباب ميراث الملاعنة، لم نذكرها للتكرار</w:t>
      </w:r>
      <w:r>
        <w:rPr>
          <w:rFonts w:eastAsia="Amiri" w:cs="Amiri" w:ascii="Amiri" w:hAnsi="Amiri"/>
          <w:color w:val="111111"/>
          <w:sz w:val="28"/>
          <w:szCs w:val="28"/>
          <w:rtl w:val="true"/>
          <w:lang w:bidi="ar-SA"/>
        </w:rPr>
        <w:t xml:space="preserve">. </w:t>
      </w:r>
      <w:bookmarkStart w:id="286" w:name="pg20223_230145"/>
    </w:p>
    <w:p>
      <w:pPr>
        <w:pStyle w:val="Heading2"/>
        <w:numPr>
          <w:ilvl w:val="1"/>
          <w:numId w:val="1"/>
        </w:numPr>
        <w:rPr/>
      </w:pPr>
      <w:bookmarkStart w:id="287" w:name="__RefHeading___Toc4973978_2320776876"/>
      <w:bookmarkStart w:id="288" w:name="_Toc105"/>
      <w:bookmarkEnd w:id="286"/>
      <w:bookmarkEnd w:id="287"/>
      <w:r>
        <w:rPr>
          <w:rtl w:val="true"/>
        </w:rPr>
        <w:t>باب طلاق العبد</w:t>
      </w:r>
      <w:bookmarkEnd w:id="288"/>
    </w:p>
    <w:p>
      <w:pPr>
        <w:pStyle w:val="Heading3"/>
        <w:numPr>
          <w:ilvl w:val="2"/>
          <w:numId w:val="1"/>
        </w:numPr>
        <w:rPr/>
      </w:pPr>
      <w:bookmarkStart w:id="289" w:name="__RefHeading___Toc4973980_2320776876"/>
      <w:bookmarkStart w:id="290" w:name="_Toc106"/>
      <w:bookmarkEnd w:id="289"/>
      <w:r>
        <w:rPr>
          <w:rtl w:val="true"/>
        </w:rPr>
        <w:t>اشارة</w:t>
      </w:r>
      <w:bookmarkEnd w:id="290"/>
    </w:p>
    <w:p>
      <w:pPr>
        <w:pStyle w:val="BookText"/>
        <w:rPr/>
      </w:pPr>
      <w:r>
        <w:rPr>
          <w:rFonts w:eastAsia="IRNazanin" w:cs="IRNazanin"/>
          <w:color w:val="111111"/>
          <w:sz w:val="28"/>
          <w:szCs w:val="28"/>
          <w:lang w:bidi="fa-IR"/>
        </w:rPr>
        <w:t>4859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محمد بن الفضيل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العبد إذا تزوج امرأة حرّة أو تزوّج وليدة قوم آخرين إلى العبد، وإن تزوّج وليدة مولاه كان له أن يفرّق بينهما أو يجمع بينهما إن شاء، وإن شاء نزعها</w:t>
      </w:r>
    </w:p>
    <w:p>
      <w:pPr>
        <w:pStyle w:val="BookText"/>
        <w:rPr/>
      </w:pPr>
      <w:r>
        <w:rPr>
          <w:rFonts w:ascii="Amiri" w:hAnsi="Amiri" w:eastAsia="Amiri" w:cs="Amiri"/>
          <w:color w:val="111111"/>
          <w:sz w:val="28"/>
          <w:sz w:val="28"/>
          <w:szCs w:val="28"/>
          <w:rtl w:val="true"/>
          <w:lang w:bidi="ar-SA"/>
        </w:rPr>
        <w:t>منه بغير 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أذينة عن زرارة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المملوك لا يجوز طلاقه ولا نكاحه إلّا بإذن سيده،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السيد كان</w:t>
      </w:r>
    </w:p>
    <w:p>
      <w:pPr>
        <w:pStyle w:val="BookText"/>
        <w:rPr/>
      </w:pPr>
      <w:r>
        <w:rPr>
          <w:rFonts w:ascii="IRNazanin" w:hAnsi="IRNazanin" w:eastAsia="IRNazanin"/>
          <w:color w:val="111111"/>
          <w:sz w:val="28"/>
          <w:sz w:val="28"/>
          <w:szCs w:val="28"/>
          <w:rtl w:val="true"/>
          <w:lang w:bidi="fa-IR"/>
        </w:rPr>
        <w:t>باب طلاق العبد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ولم يذكر، ورواه الشيخ في القوي كالصحيح</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العبد والأمة إذا كانا لمولى واحد كان التفريق بينهما إلى المولى، وإذا كانت الأمة لمولى آخر أو كانت الزوجة حرّةً كان الطلاق إلى العبد</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4973982_2320776876"/>
      <w:bookmarkStart w:id="292" w:name="_Toc107"/>
      <w:bookmarkEnd w:id="291"/>
      <w:r>
        <w:rPr>
          <w:rtl w:val="true"/>
        </w:rPr>
        <w:t>[</w:t>
      </w:r>
      <w:r>
        <w:rPr>
          <w:rtl w:val="true"/>
        </w:rPr>
        <w:t xml:space="preserve">يشترط إذن المولى في طلاق العبد </w:t>
      </w:r>
      <w:r>
        <w:rPr>
          <w:rtl w:val="true"/>
        </w:rPr>
        <w:t>]</w:t>
      </w:r>
      <w:bookmarkEnd w:id="29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كالشيخ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ويدلّ على عدم جواز طلاق العبد بدون إذن سيده وعلى أن التفريق إليه وحمل على ما كانت الأمة </w:t>
      </w:r>
    </w:p>
    <w:p>
      <w:pPr>
        <w:pStyle w:val="BookText"/>
        <w:rPr/>
      </w:pPr>
      <w:r>
        <w:rPr>
          <w:rFonts w:ascii="Amiri" w:hAnsi="Amiri" w:eastAsia="Amiri" w:cs="Amiri"/>
          <w:color w:val="111111"/>
          <w:sz w:val="28"/>
          <w:sz w:val="28"/>
          <w:szCs w:val="28"/>
          <w:rtl w:val="true"/>
          <w:lang w:bidi="ar-SA"/>
        </w:rPr>
        <w:t>زوّجه بيد من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عَلَى شَيْءٍ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القاسم بن محمد الجوهري، عن عليّ بن أبي حمزة،</w:t>
      </w:r>
    </w:p>
    <w:p>
      <w:pPr>
        <w:pStyle w:val="BookText"/>
        <w:rPr/>
      </w:pP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أنكح أمته حرّاً أو عبد قوم آخرين،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أن ينزعها منه، فإن باعها فشاء الذي اشتراها أن ينزعها من زوجها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للسيد </w:t>
      </w:r>
      <w:r>
        <w:rPr>
          <w:rStyle w:val="FootnoteAnchor"/>
          <w:rtl w:val="true"/>
        </w:rPr>
        <w:footnoteReference w:id="806"/>
      </w:r>
      <w:r>
        <w:rPr>
          <w:rFonts w:ascii="Amiri" w:hAnsi="Amiri" w:eastAsia="Amiri" w:cs="Amiri"/>
          <w:color w:val="111111"/>
          <w:sz w:val="28"/>
          <w:sz w:val="28"/>
          <w:szCs w:val="28"/>
          <w:rtl w:val="true"/>
          <w:lang w:bidi="ar-SA"/>
        </w:rPr>
        <w:t>، ويمكن تعميم الجزء الأول بأن لا يكون جائزاً مطلقاً وإن لم يكن إلى المولى أيضاً، أو يكون واجباً بأن يكون بإذن السيد، ولو خالف كان آثماً ويكون الطلاق واقعاً، ويدلّ مع غيره من الأخبار أنّ العبد لا يملك شيئاً وأن التوصيف في الآية توضيحي لا احترازي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حيلة للطلاق إذا لم یطلّق العبد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عبد الرحمن بن الحجاج عن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يزوج عبده أمته ثمَّ يبدو له فينزعها منه بطيبة نفسه، أيكون ذلك طلاقاً من العبد؟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لأن طلاق المولى هو طلاقها ولا طلاق للعبد إلّا بإذن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مواليه</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شعيب بن يعقوب العقرقوفي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وأنا عنده أسمع عن طلاق العبد قال ليس له طلاق ولا نكاح، أما تسمع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نكاح ولا طلاق إلّا بإذن مولاه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ورويا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الرجل يأذن لعبده أن يتزوّج الحرة أو أمة قوم، الطلاق إلى السيد أو إلى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إلى العبد</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للرجل أمة فزوجها مملوكه فرّق بينهما إذا شاء ع بينهما إذا شاء</w:t>
      </w:r>
      <w:r>
        <w:rPr>
          <w:rFonts w:eastAsia="IRNazanin" w:cs="IRNazanin"/>
          <w:color w:val="111111"/>
          <w:sz w:val="28"/>
          <w:szCs w:val="28"/>
          <w:rtl w:val="true"/>
          <w:lang w:bidi="fa-IR"/>
        </w:rPr>
        <w:t xml:space="preserve">»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الموثق كالصحيح عن عبد الله بن سنان عن أبي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يزوج غلامه جارية حرة،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الغلام فإن تزوجها بغير إذن مولاه فالطلاق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المولى</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علي بن يقطين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يزوج غلامه جارية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بيد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 أمته رجلاً حراً،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زوج غلامه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اشترى جارية لها زوج 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بيعها طلاقها</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العبد وامرأته لرجل واحد فإنّ المولى يأخذها إذا شاء، وإذا شاء ردّها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طلاق العبد إذا كان هو وامرأته لرجل واحد إلّا أن يكون العبد لرجل والمرأة لرجل، وتزوجها بإذن مولاه وإذن مولاها فإن طلّق وهو بهذه المنزلة فإنّ طلاقه جائز</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هل يجوز طلاقه؟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أمتك فلا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عَبْداً مَمْلُوكًا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أمة قوم آخرين أو حرة جاز طلاقه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يزوج أمته من رجل حر، ثم يريد أن ينزعها منه ويأخذ منه نصف الصداق،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w:t>
      </w:r>
      <w:bookmarkStart w:id="293" w:name="pg20223_230149"/>
    </w:p>
    <w:p>
      <w:pPr>
        <w:pStyle w:val="BookText"/>
        <w:rPr/>
      </w:pPr>
      <w:bookmarkEnd w:id="293"/>
      <w:r>
        <w:rPr>
          <w:rFonts w:eastAsia="IRNazanin" w:cs="IRNazanin"/>
          <w:color w:val="111111"/>
          <w:sz w:val="28"/>
          <w:szCs w:val="28"/>
          <w:lang w:bidi="fa-IR"/>
        </w:rPr>
        <w:t>4862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مملوك تزوّج بغير إذن سيده،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السّيّد إن شاء أجازه وإن شاء فرّق بينهما،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الحكم بن عتيبة وإبراهيم النخعي وأصحابهما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النكاح فاسد فلا تحل إجازة السيد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عصى سيّده ولم يعص الله، فإذا أجازه له فهو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زوجها منه يبصر ما أنتم عليه ويدين به فله أن ينزعها منه ويأخذ منه نصف الصداق؛ لأنه قد تقدم من ذلك على معرفة أن ذلك للمولى، وإن كان الزوج لا يعرف هذا وهو من جمهور الناس يعامله المولى على ما يعامل به مثله، فقد تقدم على معرفة ذلك منه</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يجوز للمولى الفسخ، ويحمل على البيع من آخر حتى يفسخ</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4973984_2320776876"/>
      <w:bookmarkStart w:id="295" w:name="_Toc108"/>
      <w:bookmarkEnd w:id="294"/>
      <w:r>
        <w:rPr>
          <w:rtl w:val="true"/>
        </w:rPr>
        <w:t>[</w:t>
      </w:r>
      <w:r>
        <w:rPr>
          <w:rtl w:val="true"/>
        </w:rPr>
        <w:t xml:space="preserve">حکم ازدواج العبد بغير إذن مولاه </w:t>
      </w:r>
      <w:r>
        <w:rPr>
          <w:rtl w:val="true"/>
        </w:rPr>
        <w:t>]</w:t>
      </w:r>
      <w:bookmarkEnd w:id="29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كالصحيح، والشيخان في الحسن كالصحيح عن عمر بن أذينة،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ويدلّ على صحة العقد الفضولي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الشيخان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مملوكاً لقوم وإني تزوجت امرأة حرة بغير إذن موالي ثمَّ أعتقوني بعد ذلك أفأجدد نكاحي إياها حين أعتقت؟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أكانوا </w:t>
      </w:r>
      <w:bookmarkStart w:id="296" w:name="pg20223_230150"/>
    </w:p>
    <w:p>
      <w:pPr>
        <w:pStyle w:val="BookText"/>
        <w:rPr/>
      </w:pPr>
      <w:bookmarkEnd w:id="296"/>
      <w:r>
        <w:rPr>
          <w:rFonts w:eastAsia="IRNazanin" w:cs="IRNazanin"/>
          <w:color w:val="111111"/>
          <w:sz w:val="28"/>
          <w:szCs w:val="28"/>
          <w:lang w:bidi="fa-IR"/>
        </w:rPr>
        <w:t>4863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حماد بن عيسى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الحرّة تحت العبد كم یطلّقها؟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والعدة</w:t>
      </w:r>
    </w:p>
    <w:p>
      <w:pPr>
        <w:pStyle w:val="BookText"/>
        <w:rPr/>
      </w:pPr>
      <w:r>
        <w:rPr>
          <w:rFonts w:ascii="IRNazanin" w:hAnsi="IRNazanin" w:eastAsia="IRNazanin"/>
          <w:color w:val="111111"/>
          <w:sz w:val="28"/>
          <w:sz w:val="28"/>
          <w:szCs w:val="28"/>
          <w:rtl w:val="true"/>
          <w:lang w:bidi="fa-IR"/>
        </w:rPr>
        <w:t>بالنساء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حمّاد بن عثمان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الحرّة إذا كانت تحت العبد ثلاث تطليقات، وطلاق الأمة إذا كانت</w:t>
      </w:r>
    </w:p>
    <w:p>
      <w:pPr>
        <w:pStyle w:val="BookText"/>
        <w:rPr/>
      </w:pPr>
      <w:r>
        <w:rPr>
          <w:rFonts w:ascii="Amiri" w:hAnsi="Amiri" w:eastAsia="Amiri" w:cs="Amiri"/>
          <w:color w:val="111111"/>
          <w:sz w:val="28"/>
          <w:sz w:val="28"/>
          <w:szCs w:val="28"/>
          <w:rtl w:val="true"/>
          <w:lang w:bidi="ar-SA"/>
        </w:rPr>
        <w:t>تحت الحرّ تطليقتان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علموا أنك تزوّجت امرأة وأنت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وسكتوا عني ولم يغيروا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سكوتهم عنك بعد علمهم إقرار منهم، أثبت على نكاحك الأول</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ذلك في باب الإماء</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4973986_2320776876"/>
      <w:bookmarkStart w:id="298" w:name="_Toc109"/>
      <w:bookmarkEnd w:id="297"/>
      <w:r>
        <w:rPr>
          <w:rtl w:val="true"/>
        </w:rPr>
        <w:t>[</w:t>
      </w:r>
      <w:r>
        <w:rPr>
          <w:rtl w:val="true"/>
        </w:rPr>
        <w:t xml:space="preserve">الطلاق والعدة بالنساء في عدد الطلقات ومقدار العدة </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والكليني في الحسن كالصحيح، وفي الكافي حماد بن عيسى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كانت الحرة تحت العبد فالطلاق والعدة بالنساء، يعني تطليقها ثلاثاً وتعتدّثلاث حيض</w:t>
      </w:r>
      <w:r>
        <w:rPr>
          <w:rFonts w:eastAsia="IRNazanin" w:cs="IRNazanin"/>
          <w:color w:val="111111"/>
          <w:sz w:val="28"/>
          <w:szCs w:val="28"/>
          <w:rtl w:val="true"/>
          <w:lang w:bidi="fa-IR"/>
        </w:rPr>
        <w:t xml:space="preserve">»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التفسير من الرواة، ويمكن أن يكون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الحلبي</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وهو كالتفسير للخبر السابق، وروى الشيخ 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المرأة إذا كانت عند مملوك ثلاث تطليقات، وإذا كانت مملوكة تحت حر تطليقتان</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الحرة إذا كانت تحت العبد ثلاث وطلاق الأمة إذا كانت تحت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تطليقتان</w:t>
      </w:r>
      <w:r>
        <w:rPr>
          <w:rFonts w:eastAsia="IRNazanin" w:cs="IRNazanin"/>
          <w:color w:val="111111"/>
          <w:sz w:val="28"/>
          <w:szCs w:val="28"/>
          <w:rtl w:val="true"/>
          <w:lang w:bidi="fa-IR"/>
        </w:rPr>
        <w:t>»</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طلاق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تطليقتان</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أمة طلقها زوجها تطليقتين ثم وقع عليها فجلده</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أسامة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يا أصحاب محمد في تطليق الأمة؟ فلم يجبه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صاحب البرد المعافري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اليمني يعني أمير المؤمنين ، فأشار بيده تطليقتان</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للرجل، فقال 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الطلاق للنساء وتبيان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العبد تكون تحته الحرة فيكون تطليقها ثلاثاً، ويكون الحر تحته الأمة فيكون طلاقها تطليقتين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299" w:name="pg20223_230152"/>
    </w:p>
    <w:p>
      <w:pPr>
        <w:pStyle w:val="BookText"/>
        <w:rPr/>
      </w:pPr>
      <w:bookmarkEnd w:id="299"/>
      <w:r>
        <w:rPr>
          <w:rFonts w:eastAsia="IRNazanin" w:cs="IRNazanin"/>
          <w:color w:val="111111"/>
          <w:sz w:val="28"/>
          <w:szCs w:val="28"/>
          <w:lang w:bidi="fa-IR"/>
        </w:rPr>
        <w:t>4865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الفضيل عن أبي الصّبّاح الكنانيّ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حرّاً وامرأته أمةً فطلاقها تطليقتان، وإذا كان الرّجل عبداً وهي حرّة فطلاقها ثلاث تطليقات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فضالة عن القاسم بن بريد، عن محمد بن مسلم عن أبي</w:t>
      </w:r>
    </w:p>
    <w:p>
      <w:pPr>
        <w:pStyle w:val="BookText"/>
        <w:rPr/>
      </w:pPr>
      <w:r>
        <w:rPr>
          <w:rFonts w:ascii="IRNazanin" w:hAnsi="IRNazanin" w:eastAsia="IRNazanin"/>
          <w:color w:val="111111"/>
          <w:sz w:val="28"/>
          <w:sz w:val="28"/>
          <w:szCs w:val="28"/>
          <w:rtl w:val="true"/>
          <w:lang w:bidi="fa-IR"/>
        </w:rPr>
        <w:t>وفي الحسن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حرّ تحته أمة، أو عبد تحته حرة كم طلاقها؟ وكم عدّتها؟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في النساء في الطلاق، فإن كانت حرة فطلاقها ثلاثاً وعدّتها ثلاثة 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حرّ تحته أمة فطلاقها تطليقتان وعدّتها قرءان</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المملوك للحرّة ثلاث تطليقات، وطلاق الحر للأمة تطليقتان</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الحرّ إذا كان عنده أمة تطليقتان، وطلاق الحرة إذا كانت تحت المملوك ثلاث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وهو كما تقدّم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4973988_2320776876"/>
      <w:bookmarkStart w:id="301" w:name="_Toc110"/>
      <w:bookmarkEnd w:id="300"/>
      <w:r>
        <w:rPr>
          <w:rtl w:val="true"/>
        </w:rPr>
        <w:t>[</w:t>
      </w:r>
      <w:r>
        <w:rPr>
          <w:rtl w:val="true"/>
        </w:rPr>
        <w:t xml:space="preserve">حكم ما إذا اعتقت المملوكة في أثناء العدة </w:t>
      </w:r>
      <w:r>
        <w:rPr>
          <w:rtl w:val="true"/>
        </w:rPr>
        <w:t>]</w:t>
      </w:r>
      <w:bookmarkEnd w:id="30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فضالة عن القاسم بن بريد في الصحيح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الحرّ المملوكة فاعتدت بعض عدّتها منه ثمّ أعتقت، فإنّها تعتدّعدّة المملوكة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على أنه إذا أعتقت الأمة في العدة يتمّ عدّة الأمة ولا يغلب جانب الحرية، وحمله الشيخ على الطلاق البائن لما رواه الشيخ في الصحيح عن جميل،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أمة كانت تحت رجل فطلقها ثمَّ أعتقت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تعتدّعدّة الحرة</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على الرجعي، لما رواه في القوي كالصحيح عن مهزم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أمة تحت حرّ طلقها على طهر بغير جماع تطليقة، ثمَّ أعتقت بعد ما طلقها بثلاثين يوماً ولم تنقض عدّتها،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أعتقت قبل أن تنقضي عدّتها اعتدت عدة الحرة من اليوم الذي طلقها فيه، وله عليها الرجعة قبل انقضاء العدة، فإن طلقها تطليقتين واحدة بعد واحدة ثمَّ أُعتقت قبل انقضاء عدّتها فلا رجعة له عليها، وعدّتها عدة الأمة</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يحمل على البائن ما رواه الشيخ في الصحيح عن محمد بن مسلم،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إذا كانت تحته مملوكة فطلقها ثمَّ أعتقها صاحبها كانت عنده على واحدة</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أنّ العبد إذا كانت تحته الأمة فطلقها تطليقة ثمَّ أعتقا جميعاً كانت عنده على تطليقة </w:t>
      </w:r>
      <w:bookmarkStart w:id="302" w:name="pg20223_230154"/>
    </w:p>
    <w:p>
      <w:pPr>
        <w:pStyle w:val="BookText"/>
        <w:rPr/>
      </w:pPr>
      <w:bookmarkEnd w:id="302"/>
      <w:r>
        <w:rPr>
          <w:rFonts w:eastAsia="IRNazanin" w:cs="IRNazanin"/>
          <w:color w:val="111111"/>
          <w:sz w:val="28"/>
          <w:szCs w:val="28"/>
          <w:lang w:bidi="fa-IR"/>
        </w:rPr>
        <w:t>4867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الأمة التي لا تحيض خمس وأربعون ليلة، يعني إذا طلقت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فأما ما رواه في الصحيح عن العيص،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مملوك طلّق امرأته ثمَّ أعتقا جميعاً هل يحل له مراجعتها قبل أن تزوج 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على الطلاق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الصحيح عن فضالة وابن أبي عمير 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ابن بريد كما 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والأمة یطلّقها تطليقتين ثمَّ يعتقان جميعاً هل يراجعها؟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تنكح زوجاً غيره فتبين منه</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العلاء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زوج عبده أمته ثم طلقها تطليقتين، أيراجعها إن أراد مولاها؟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إن وطأها مولاها أيحل للعبد أن يراجعها؟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تتزوج زوجاً غيره ويدخل بها، فيكون نكاحاً مثل نكاح الأول، وإن كان طلقها واحدة فأراد مولاها راجعها</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4973990_2320776876"/>
      <w:bookmarkStart w:id="304" w:name="_Toc111"/>
      <w:bookmarkEnd w:id="303"/>
      <w:r>
        <w:rPr>
          <w:rtl w:val="true"/>
        </w:rPr>
        <w:t xml:space="preserve">[ </w:t>
      </w:r>
      <w:r>
        <w:rPr>
          <w:rtl w:val="true"/>
        </w:rPr>
        <w:t xml:space="preserve">عدة الأمة التي لا تحيض </w:t>
      </w:r>
      <w:r>
        <w:rPr>
          <w:rtl w:val="true"/>
        </w:rPr>
        <w:t>]</w:t>
      </w:r>
      <w:bookmarkEnd w:id="3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840"/>
      </w:r>
      <w:r>
        <w:rPr>
          <w:rFonts w:ascii="Amiri" w:hAnsi="Amiri" w:eastAsia="Amiri" w:cs="Amiri"/>
          <w:color w:val="111111"/>
          <w:sz w:val="28"/>
          <w:sz w:val="28"/>
          <w:szCs w:val="28"/>
          <w:rtl w:val="true"/>
          <w:lang w:bidi="ar-SA"/>
        </w:rPr>
        <w:t xml:space="preserve">وليس التفسير فيه، فالظاهر أنه من </w:t>
      </w:r>
      <w:bookmarkStart w:id="305" w:name="pg20223_230155"/>
    </w:p>
    <w:p>
      <w:pPr>
        <w:pStyle w:val="BookText"/>
        <w:rPr/>
      </w:pPr>
      <w:bookmarkEnd w:id="305"/>
      <w:r>
        <w:rPr>
          <w:rFonts w:eastAsia="IRNazanin" w:cs="IRNazanin"/>
          <w:color w:val="111111"/>
          <w:sz w:val="28"/>
          <w:szCs w:val="28"/>
          <w:lang w:bidi="fa-IR"/>
        </w:rPr>
        <w:t>4868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العلاء،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p>
    <w:p>
      <w:pPr>
        <w:pStyle w:val="BookText"/>
        <w:rPr/>
      </w:pPr>
      <w:r>
        <w:rPr>
          <w:rFonts w:ascii="IRNazanin" w:hAnsi="IRNazanin" w:eastAsia="IRNazanin"/>
          <w:color w:val="111111"/>
          <w:sz w:val="28"/>
          <w:sz w:val="28"/>
          <w:szCs w:val="28"/>
          <w:rtl w:val="true"/>
          <w:lang w:bidi="fa-IR"/>
        </w:rPr>
        <w:t>المصنف، ويؤيده ما رواه الشيخان 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الأمة حيضتان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تكن تحيض فنصف عدة الحرة</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العبد للأمة تطليقتان، وأجلها حيضتان إن كانت تحيض، وإن كانت لا تحيض فأجلها شهر ونصف</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روياه في الصحيح،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الأمة إذا طلقت ما عدّتها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حيضتان أو شهران حتى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توفّي عنها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أمهات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يتزوجن حتى يعتددن أربعة أشهر وعشراً وهن إماء</w:t>
      </w:r>
      <w:r>
        <w:rPr>
          <w:rFonts w:eastAsia="IRNazanin" w:cs="IRNazanin"/>
          <w:color w:val="111111"/>
          <w:sz w:val="28"/>
          <w:szCs w:val="28"/>
          <w:rtl w:val="true"/>
          <w:lang w:bidi="fa-IR"/>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الاستحباب في الشهرين إذا كانت في سنّ من تحيض ولم تحض</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4973992_2320776876"/>
      <w:bookmarkStart w:id="307" w:name="_Toc112"/>
      <w:bookmarkEnd w:id="306"/>
      <w:r>
        <w:rPr>
          <w:rtl w:val="true"/>
        </w:rPr>
        <w:t>[</w:t>
      </w:r>
      <w:r>
        <w:rPr>
          <w:rtl w:val="true"/>
        </w:rPr>
        <w:t xml:space="preserve">طلاق العبد والأمة بيد المشتري </w:t>
      </w:r>
      <w:r>
        <w:rPr>
          <w:rtl w:val="true"/>
        </w:rPr>
        <w:t>]</w:t>
      </w:r>
      <w:bookmarkEnd w:id="30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ويؤيّده ما رواه </w:t>
      </w:r>
    </w:p>
    <w:p>
      <w:pPr>
        <w:pStyle w:val="BookText"/>
        <w:rPr/>
      </w:pPr>
      <w:r>
        <w:rPr>
          <w:rFonts w:ascii="Amiri" w:hAnsi="Amiri" w:eastAsia="Amiri" w:cs="Amiri"/>
          <w:color w:val="111111"/>
          <w:sz w:val="28"/>
          <w:sz w:val="28"/>
          <w:szCs w:val="28"/>
          <w:rtl w:val="true"/>
          <w:lang w:bidi="ar-SA"/>
        </w:rPr>
        <w:t>الأمة بيعها أو بيع زوجها، وقال في الرّجل يزوّج أمته رجلاً حراً ثم يبيعها،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فراق ما بينهما إلّا أن يشاء المشتري أن يدعهما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الفضيل عن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بيعت الأمة ولها زوج فالذي اشتراها بالخيار، إن شاء فرق بينهما وإن شاء تركها معه، فإن هو وتركها معه فليس له أن يفرّق بينهما بعد ما رضي،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بيع العبد فإن شاء مولاه الذي اشتراه أن يصنع مثل الذي صنع صاحب الجارية فذلك له، وإن هو سلّم فليس له أن يفرّق بينهما بعد ما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مالك بن عطية، عن سليمان ابن خالد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 له أب مملوك، وكانت</w:t>
      </w:r>
    </w:p>
    <w:p>
      <w:pPr>
        <w:pStyle w:val="BookText"/>
        <w:rPr/>
      </w:pPr>
      <w:r>
        <w:rPr>
          <w:rFonts w:ascii="IRNazanin" w:hAnsi="IRNazanin" w:eastAsia="IRNazanin"/>
          <w:color w:val="111111"/>
          <w:sz w:val="28"/>
          <w:sz w:val="28"/>
          <w:szCs w:val="28"/>
          <w:rtl w:val="true"/>
          <w:lang w:bidi="fa-IR"/>
        </w:rPr>
        <w:t>الشيخان في الحسن كالصحيح عن بكير بن أعين وبريد بن معاوية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اشترى مملوكة لها زوج، فإنّ بيعها طلاقها، فإن شاء المشتري فرّق بينهما وإن شاء تركهما على نكاحهما </w:t>
      </w:r>
      <w:r>
        <w:rPr>
          <w:rFonts w:eastAsia="IRNazanin" w:cs="IRNazanin"/>
          <w:color w:val="111111"/>
          <w:sz w:val="28"/>
          <w:szCs w:val="28"/>
          <w:rtl w:val="true"/>
          <w:lang w:bidi="fa-IR"/>
        </w:rPr>
        <w:t xml:space="preserve">»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وهو كما تقدم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وجوب الوفاء</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بالشرط وتقدم في المكاتبة</w:t>
      </w:r>
      <w:r>
        <w:rPr>
          <w:rFonts w:eastAsia="Amiri" w:cs="Amiri" w:ascii="Amiri" w:hAnsi="Amiri"/>
          <w:color w:val="111111"/>
          <w:sz w:val="28"/>
          <w:szCs w:val="28"/>
          <w:rtl w:val="true"/>
          <w:lang w:bidi="ar-SA"/>
        </w:rPr>
        <w:t xml:space="preserve">. </w:t>
      </w:r>
      <w:bookmarkStart w:id="308" w:name="pg20223_230157"/>
    </w:p>
    <w:p>
      <w:pPr>
        <w:pStyle w:val="BookText"/>
        <w:rPr/>
      </w:pPr>
      <w:bookmarkEnd w:id="308"/>
      <w:r>
        <w:rPr>
          <w:rFonts w:ascii="Amiri" w:hAnsi="Amiri" w:eastAsia="Amiri" w:cs="Amiri"/>
          <w:color w:val="111111"/>
          <w:sz w:val="28"/>
          <w:sz w:val="28"/>
          <w:szCs w:val="28"/>
          <w:rtl w:val="true"/>
          <w:lang w:bidi="ar-SA"/>
        </w:rPr>
        <w:t>لأبيه امرأة مكاتبة قد أدّت بعض ما عليها، فقال لها ابن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أعينك على مكاتبتك حتى تؤدّي ما عليك، بشرط أن لا يكون لك الخيار على أبي إذا أنت ملكت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فأعطاها لمكاتبتها، أيكون لها الخيار بعد ذلك؟ فقال لا يكون لها الخيار المسلمون عند شروطهم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العبد تحته أمةٌ فطلقها تطليقةً ثمّ أعتقا جميعاً كانت عنده على تطليقة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أبي عمير، عن جميل، عن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أمة طلّقت ثمّ أعتقت قبل أن تنقضي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بثلاث حيض، فإن مات عنها زوجها ثمّ أعتقت قبل أن تنقضي عدّتها، فإنّ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وحمل على البائن، والاحتياط في العمل بأمثال هذه الأخبار</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973994_2320776876"/>
      <w:bookmarkStart w:id="310" w:name="_Toc113"/>
      <w:bookmarkEnd w:id="309"/>
      <w:r>
        <w:rPr>
          <w:rtl w:val="true"/>
        </w:rPr>
        <w:t>[</w:t>
      </w:r>
      <w:r>
        <w:rPr>
          <w:rtl w:val="true"/>
        </w:rPr>
        <w:t xml:space="preserve">عدّة الأمة المعتقة قبل انقضاء عدّتها </w:t>
      </w:r>
      <w:r>
        <w:rPr>
          <w:rtl w:val="true"/>
        </w:rPr>
        <w:t>]</w:t>
      </w:r>
      <w:bookmarkEnd w:id="31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ابن أبي عمير عن جميل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الرجعية لما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تعتدّبثلاث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بثلاثة أطهار، وسمّي الحيض ليعلم الخروج به وقد تقدّم مثلها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ما ذكر مع نوع من التقية، فإن أكثر العامة على أن المراد بالقرء الحيض </w:t>
      </w:r>
      <w:r>
        <w:rPr>
          <w:rStyle w:val="FootnoteAnchor"/>
          <w:rtl w:val="true"/>
        </w:rPr>
        <w:footnoteReference w:id="848"/>
      </w:r>
      <w:r>
        <w:rPr>
          <w:rFonts w:ascii="Amiri" w:hAnsi="Amiri" w:eastAsia="Amiri" w:cs="Amiri"/>
          <w:color w:val="111111"/>
          <w:sz w:val="28"/>
          <w:sz w:val="28"/>
          <w:szCs w:val="28"/>
          <w:rtl w:val="true"/>
          <w:lang w:bidi="ar-SA"/>
        </w:rPr>
        <w:t xml:space="preserve">، كما تقدم فإن مات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العدة الرجعية أو الأعم</w:t>
      </w:r>
      <w:r>
        <w:rPr>
          <w:rFonts w:eastAsia="Amiri" w:cs="Amiri" w:ascii="Amiri" w:hAnsi="Amiri"/>
          <w:color w:val="111111"/>
          <w:sz w:val="28"/>
          <w:szCs w:val="28"/>
          <w:rtl w:val="true"/>
          <w:lang w:bidi="ar-SA"/>
        </w:rPr>
        <w:t xml:space="preserve">. </w:t>
      </w:r>
      <w:bookmarkStart w:id="311" w:name="pg20223_230158"/>
    </w:p>
    <w:p>
      <w:pPr>
        <w:pStyle w:val="BookText"/>
        <w:rPr/>
      </w:pPr>
      <w:bookmarkEnd w:id="311"/>
      <w:r>
        <w:rPr>
          <w:rFonts w:ascii="Amiri" w:hAnsi="Amiri" w:eastAsia="Amiri" w:cs="Amiri"/>
          <w:color w:val="111111"/>
          <w:sz w:val="28"/>
          <w:sz w:val="28"/>
          <w:szCs w:val="28"/>
          <w:rtl w:val="true"/>
          <w:lang w:bidi="ar-SA"/>
        </w:rPr>
        <w:t>عدّتها أربعة أشهر وعشرة أيام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4973996_2320776876"/>
      <w:bookmarkStart w:id="313" w:name="_Toc114"/>
      <w:bookmarkEnd w:id="312"/>
      <w:r>
        <w:rPr>
          <w:rtl w:val="true"/>
        </w:rPr>
        <w:t>[</w:t>
      </w:r>
      <w:r>
        <w:rPr>
          <w:rtl w:val="true"/>
        </w:rPr>
        <w:t xml:space="preserve">عدة الأمة المتوفى عنها زوجها أو مولاها </w:t>
      </w:r>
      <w:r>
        <w:rPr>
          <w:rtl w:val="true"/>
        </w:rPr>
        <w:t>]</w:t>
      </w:r>
      <w:bookmarkEnd w:id="313"/>
    </w:p>
    <w:p>
      <w:pPr>
        <w:pStyle w:val="BookText"/>
        <w:rPr/>
      </w:pPr>
      <w:r>
        <w:rPr>
          <w:rFonts w:ascii="IRNazanin" w:hAnsi="IRNazanin" w:eastAsia="IRNazanin"/>
          <w:color w:val="111111"/>
          <w:sz w:val="28"/>
          <w:sz w:val="28"/>
          <w:szCs w:val="28"/>
          <w:rtl w:val="true"/>
          <w:lang w:bidi="fa-IR"/>
        </w:rPr>
        <w:t>روى الشيخان في 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الأمة والحرة كلتيهما إذا مات عنها زوجها سواء في العدّة إلّا أن الحرّة تحد والأمة لا تحدّ</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تحته السرية فيعتقها،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لها أن تنكح حتى تنقضي عدّتها ثلاثة أشهر، وإن توفّي عنها مولاها فعدّتها أربعة أشهر وعشر</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كانت له أمة فوطئها ثم أعتقها وقد حاضت عنده حيضة بعد ما وطأها،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بحيضتين</w:t>
      </w:r>
      <w:r>
        <w:rPr>
          <w:rFonts w:eastAsia="IRNazanin" w:cs="IRNazanin"/>
          <w:color w:val="111111"/>
          <w:sz w:val="28"/>
          <w:szCs w:val="28"/>
          <w:rtl w:val="true"/>
          <w:lang w:bidi="fa-IR"/>
        </w:rPr>
        <w:t xml:space="preserve">» </w:t>
      </w:r>
      <w:r>
        <w:rPr>
          <w:rStyle w:val="FootnoteAnchor"/>
          <w:rtl w:val="true"/>
        </w:rPr>
        <w:footnoteReference w:id="851"/>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بثلاث حيض</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وبالإسناد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يعتق سريته أيصلح له أن يتزوّجها بغير عدة؟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تعتدّثلاثة أشهر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 قطع على أمته أي أبعدها عن نفسه وهجرها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له أن يزوجها قبل أن تعتدّ؟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كم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حيضة أو حيضتين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داود الرقي،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المدبّرة إذا مات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عدّتها أربعة أشهر وعشر من يوم يموت سيدها، إذا كان سيدها يطأها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يعتق مملوكته قبل موته بساعة أو بيوم ثمَّ يموت،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تعتدّ بثلاثة حيض أو ثلاثة قروء من يوم أعتقها سيدها</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وهب بن عبد ربه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كانت له أمّ ولد فزوجها من رجل فأولدها ،غلاماً، ثمَّ إن الرجل مات فرجعت إلى سيدها أله أن يطأها؟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من الزوج أربعة أشهر وعشرة أيام، ثم يطأها بالملك بغیر نکاح</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الأمة يموت سيدها،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تعتدّعدّة المتوفى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رجلاً تزوجها قبل أن تنقضي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يفارقها ثمَّ يتزوجها نكاحاً جديداً بعد انقضاء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ما بلغنا عن أبيك في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المرأة في عدّتها لم تحلّ له أبداً؟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جاهل</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غشيها سيدها ثمَّ أعتقها فإن عدّتها ثلاث حيض، فإن مات عنها فأربعة أشهر وعشر</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جميل بن دراج، عن بعض أصحابه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أُمّ ولده ثم توفّي عنها قبل أن تنقضي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تعتدّبأربعة أشهر وعشر، وإن كانت حبلى أعتدت بأبعد الأجلين</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أعتق وليدته عند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عدّتها عدة الحرة المتوفّى عنها زوجها أربعة أشهر وعشر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أعتق وليدته وهو حى وقد كان يطأها،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عدّتها عدة الحرة المطلّقة ثلاثة قروء</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تكون عنده السرّية له وقد ولدت منه ومات ولدها ثمَّ يعتقها،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يحلّ لها أن تتزوّج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تنقضي عدّتها ثلاثة أشهر</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الموثق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المملوكة المتوفى عنها زوجها أربعة أشهر وعشر</w:t>
      </w:r>
      <w:r>
        <w:rPr>
          <w:rFonts w:eastAsia="IRNazanin" w:cs="IRNazanin"/>
          <w:color w:val="111111"/>
          <w:sz w:val="28"/>
          <w:szCs w:val="28"/>
          <w:rtl w:val="true"/>
          <w:lang w:bidi="fa-IR"/>
        </w:rPr>
        <w:t xml:space="preserve">»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أعتقها؛ لما رواه الشيخ في الصحيح 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 إذا توفّي عنها زوجها فعدّتها شهران وخمسة أيام</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العبد للأمة تطليقتان وأجلها حيضتان إن كانت تحيض وإن كانت لا تحيض فشهر ونصف، فإن مات عنها زوجها فأجلها نصف أجل الحرة شهران وخمسة أيام</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الأمة إذا توفّي عنها زوجها شهران وخمسة أيام، وعدّة المطلّقة التي لا تحيض شهر ونصف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بن مهران، وتقدّم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طلاق الأمة،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تطليقتان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الأمة التي يتوفى عنها زوجها شهران وخمسة أيام</w:t>
      </w:r>
      <w:r>
        <w:rPr>
          <w:rFonts w:eastAsia="IRNazanin" w:cs="IRNazanin"/>
          <w:color w:val="111111"/>
          <w:sz w:val="28"/>
          <w:szCs w:val="28"/>
          <w:rtl w:val="true"/>
          <w:lang w:bidi="fa-IR"/>
        </w:rPr>
        <w:t xml:space="preserve">: </w:t>
      </w:r>
      <w:bookmarkStart w:id="314" w:name="pg20223_230162"/>
    </w:p>
    <w:p>
      <w:pPr>
        <w:pStyle w:val="BookText"/>
        <w:rPr/>
      </w:pPr>
      <w:bookmarkEnd w:id="314"/>
      <w:r>
        <w:rPr>
          <w:rFonts w:eastAsia="IRNazanin" w:cs="IRNazanin"/>
          <w:color w:val="111111"/>
          <w:sz w:val="28"/>
          <w:szCs w:val="28"/>
          <w:lang w:bidi="fa-IR"/>
        </w:rPr>
        <w:t>4873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حریز بن عبد الله،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المملوكة تكون تحت العبد ثمّ تعتق،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تُخيّر فإن شاءت أقامت على زوجها وإن شاءت بانت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وعدة الأمة المطلّقة شهر ونصف</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والتفصيل ما رواه الشيخ في 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عدة المتعة إذا مات الذي تمتّع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أشهر وعشر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كل النكاح إذا مات الزوج فعلى المرأة حرةً كانت أو أمةً أو على أي وجه كان النكاح منه، متعةً أو تزويجاً أو ملك يمين فالعدة أربعة أشهر وعشر، وعدة المطلّقة ثلاثة أشهر والأمة المطلّقة عليها نصف ما على الحرة ، وكذلك المتعة عليها ما على الأمة</w:t>
      </w:r>
      <w:r>
        <w:rPr>
          <w:rFonts w:eastAsia="IRNazanin" w:cs="IRNazanin"/>
          <w:color w:val="111111"/>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في الأمة المتوفّى عنها زوجها على الاستحباب، أو يخصص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لها الاعتداد بأربعة أشهر وعشر</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4973998_2320776876"/>
      <w:bookmarkStart w:id="316" w:name="_Toc115"/>
      <w:bookmarkEnd w:id="315"/>
      <w:r>
        <w:rPr>
          <w:rtl w:val="true"/>
        </w:rPr>
        <w:t>[</w:t>
      </w:r>
      <w:r>
        <w:rPr>
          <w:rtl w:val="true"/>
        </w:rPr>
        <w:t xml:space="preserve">حكم المعتقة التي تكون تحت العبد </w:t>
      </w:r>
      <w:r>
        <w:rPr>
          <w:rtl w:val="true"/>
        </w:rPr>
        <w:t>]</w:t>
      </w:r>
      <w:bookmarkEnd w:id="31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حریز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ويدلّ على أنه إذا أعتقت الأمة تحت العبد يكون لها الخيار، وتقدم الأخبار في ذلك في باب الولاء في حكاية بريرة، فلا نكرّره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سرّيّة لرجل ولدت لسيّدها، ثمّ أنكحها عبده ثم توفي سيّدها فأعتقها فتزوجها، فورثه ولدها ثم توفّي ولدها، فورثت زوجها العبد، فجاءا يختصمان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امرأتي لست أطلقها، وقالت هو عبدي لم يجامعني، فسئلت هل جامعك منذ كان لك عبداً؟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جامعك منذ كان لك عبداً لأوجعتك، اذهبي فهو عبدك، ليس له عليك سبيل تبيعين إن شئت وترقين إن شئت وتعتقين إن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كالشيخين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وعبارتهما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في سرّية رجل ولدت لسيدها ثم اعتزل عنها، فأنكحها عبده ثم توفّي سيدها وأعتقها فورث ولدها زوجها من أبيه، ثم توفي ولدها فورثت زوجها من ولدها، فجاءا يختلفان، يقول الرجل امرأتي ولا أطلقها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لا يجامعني فقالت المرأة يا أمير المؤمنين إن سيدي تسرّاني فأولدني ولداً ثم اعتزلني فأنكحني من عبده هذا، فلما حضرت سيدي الوفاة أعتقني عند موته وأنا زوجة هذا، وإنه صار مملوكا لولدي الذي ولدته من سيدي، وإن ولدي مات فورثته، هل يصلح له أن يطأني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جامعك منذ صار عبدك وأنت طائعة؟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أمير المؤمنين قال لو كنت فعلت لرجمتك، اذهبي فإنّه عبدك ليس له عليك سبيل، إن شئت أن تبيعي وإن شئت أن ترقي وإن شئت أن تعتقي</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المصنف أسقط بعض الخبر لتكرّره، وكانت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توفي سيدها وأعتقها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ويمكن أن يكون الاختصار من الرواة </w:t>
      </w:r>
      <w:bookmarkStart w:id="317" w:name="pg20223_230164"/>
    </w:p>
    <w:p>
      <w:pPr>
        <w:pStyle w:val="BookText"/>
        <w:rPr/>
      </w:pPr>
      <w:bookmarkEnd w:id="3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المصنف، وعلى أي حال فلا ريب في أنّ ما في المتن غلط؛ لأنه لا يمكن التزوج بعد الموت، وإن أمكن أن يكون فاعل الإعتاق فوت السيد أو الولد وفاعل التزويج العبد بأن يكون المراد إمضاء العقد السابق أو عقد جديد بعد الفسخ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بالفاء وكانت واواً يمكن أن يكون المراد به والحال أنه أعتقها و تزوجها في حياته، ومثل تغيير الفاء بالواو وبالعكس شائع، والتزويج وإن لم يكن في الكافي والتهذيب لكن لا ينافيهما، بأن يكون محمد بن قيس ذكره في كتابه مرتين، وكثيراً ما يقع هذا، والله تعالى يعلم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4974000_2320776876"/>
      <w:bookmarkStart w:id="319" w:name="_Toc116"/>
      <w:bookmarkEnd w:id="318"/>
      <w:r>
        <w:rPr>
          <w:rtl w:val="true"/>
        </w:rPr>
        <w:t>[</w:t>
      </w:r>
      <w:r>
        <w:rPr>
          <w:rtl w:val="true"/>
        </w:rPr>
        <w:t xml:space="preserve">حكم شراء الأمة من قبل من طلقها بائناً </w:t>
      </w:r>
      <w:r>
        <w:rPr>
          <w:rtl w:val="true"/>
        </w:rPr>
        <w:t>]</w:t>
      </w:r>
      <w:bookmarkEnd w:id="319"/>
    </w:p>
    <w:p>
      <w:pPr>
        <w:pStyle w:val="BookText"/>
        <w:rPr/>
      </w:pPr>
      <w:r>
        <w:rPr>
          <w:rFonts w:ascii="IRNazanin" w:hAnsi="IRNazanin" w:eastAsia="IRNazanin"/>
          <w:color w:val="111111"/>
          <w:sz w:val="28"/>
          <w:sz w:val="28"/>
          <w:szCs w:val="28"/>
          <w:rtl w:val="true"/>
          <w:lang w:bidi="fa-IR"/>
        </w:rPr>
        <w:t>وروى الشيخان في الحسن كالصحيح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كانت تحته أمة فطلقها على السنّة ثمَّ بانت منه ثم اشتراها بعد ذلك قبل أن تنكح زوجاً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قضى أمير المؤمنين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أحلتها آية وحرمتها أخرى، وأنا ناه عنها نفسي وولدي</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كان طلقها تطليقتين، ولا تحلّ له حتى تنكح زوجاً غيره فاشتراها ليهدم الشراء المحلّل، فالآية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871"/>
      </w:r>
      <w:r>
        <w:rPr>
          <w:rFonts w:ascii="IRNazanin" w:hAnsi="IRNazanin" w:eastAsia="IRNazanin"/>
          <w:color w:val="111111"/>
          <w:sz w:val="28"/>
          <w:sz w:val="28"/>
          <w:szCs w:val="28"/>
          <w:rtl w:val="true"/>
          <w:lang w:bidi="fa-IR"/>
        </w:rPr>
        <w:t>أو قوله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النِّسَاءِ إِلَّا مَا مَلَكَتْ أَيْمَانُكُمْ</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والمحرمة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ناه عنها نفسي وولدي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للتقية أو الكراهة؛ بناءً على أن طلاق السنة كما يهدم الحرائر يهدم الإماء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حر كانت تحته أمة فطلقها طلاقاً بائناً ثمَّ اشتراها هل يحل له أن يطأها؟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له فرجها من أجل شرائها والحرّ والعبد في ذلك سواء</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مملوكة ثمَّ طلقها ثم اشتراها بعد هل تحلّ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تنكح زوجاً غيره</w:t>
      </w:r>
      <w:r>
        <w:rPr>
          <w:rFonts w:eastAsia="Amiri" w:cs="Amiri" w:ascii="Amiri" w:hAnsi="Amiri"/>
          <w:color w:val="111111"/>
          <w:sz w:val="28"/>
          <w:szCs w:val="28"/>
          <w:rtl w:val="true"/>
          <w:lang w:bidi="ar-SA"/>
        </w:rPr>
        <w:t>»</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بريد العجلي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تحته أمة فطلقها تطليقتين ثمَّ اشتراها بعد قال لا يصلح له أن ينكحها حتى تتزوج زوجاً غيره وحتى يدخل بها في مثل ما خرجت منه</w:t>
      </w:r>
      <w:r>
        <w:rPr>
          <w:rFonts w:eastAsia="IRNazanin" w:cs="IRNazanin"/>
          <w:color w:val="111111"/>
          <w:sz w:val="28"/>
          <w:szCs w:val="28"/>
          <w:rtl w:val="true"/>
          <w:lang w:bidi="fa-IR"/>
        </w:rPr>
        <w:t>»</w:t>
      </w:r>
      <w:r>
        <w:rPr>
          <w:rStyle w:val="FootnoteAnchor"/>
          <w:rtl w:val="true"/>
        </w:rPr>
        <w:footnoteReference w:id="877"/>
      </w:r>
      <w:r>
        <w:rPr>
          <w:rFonts w:ascii="Amiri" w:hAnsi="Amiri" w:eastAsia="Amiri" w:cs="Amiri"/>
          <w:color w:val="111111"/>
          <w:sz w:val="28"/>
          <w:sz w:val="28"/>
          <w:szCs w:val="28"/>
          <w:rtl w:val="true"/>
          <w:lang w:bidi="ar-SA"/>
        </w:rPr>
        <w:t>أي يطأها المحلل</w:t>
      </w:r>
      <w:r>
        <w:rPr>
          <w:rFonts w:eastAsia="Amiri" w:cs="Amiri" w:ascii="Amiri" w:hAnsi="Amiri"/>
          <w:color w:val="111111"/>
          <w:sz w:val="28"/>
          <w:szCs w:val="28"/>
          <w:rtl w:val="true"/>
          <w:lang w:bidi="ar-SA"/>
        </w:rPr>
        <w:t xml:space="preserve">. </w:t>
      </w:r>
      <w:bookmarkStart w:id="320" w:name="pg20223_230166"/>
    </w:p>
    <w:p>
      <w:pPr>
        <w:pStyle w:val="Heading2"/>
        <w:numPr>
          <w:ilvl w:val="1"/>
          <w:numId w:val="1"/>
        </w:numPr>
        <w:rPr/>
      </w:pPr>
      <w:bookmarkStart w:id="321" w:name="__RefHeading___Toc4974002_2320776876"/>
      <w:bookmarkStart w:id="322" w:name="_Toc117"/>
      <w:bookmarkEnd w:id="320"/>
      <w:bookmarkEnd w:id="321"/>
      <w:r>
        <w:rPr>
          <w:rtl w:val="true"/>
        </w:rPr>
        <w:t>باب طلاق المريض</w:t>
      </w:r>
      <w:bookmarkEnd w:id="322"/>
    </w:p>
    <w:p>
      <w:pPr>
        <w:pStyle w:val="Heading3"/>
        <w:numPr>
          <w:ilvl w:val="2"/>
          <w:numId w:val="1"/>
        </w:numPr>
        <w:rPr/>
      </w:pPr>
      <w:bookmarkStart w:id="323" w:name="__RefHeading___Toc4974004_2320776876"/>
      <w:bookmarkStart w:id="324" w:name="_Toc118"/>
      <w:bookmarkEnd w:id="323"/>
      <w:r>
        <w:rPr>
          <w:rtl w:val="true"/>
        </w:rPr>
        <w:t>اشارة</w:t>
      </w:r>
      <w:bookmarkEnd w:id="324"/>
    </w:p>
    <w:p>
      <w:pPr>
        <w:pStyle w:val="BookText"/>
        <w:rPr/>
      </w:pPr>
      <w:r>
        <w:rPr>
          <w:rFonts w:eastAsia="IRNazanin" w:cs="IRNazanin"/>
          <w:color w:val="111111"/>
          <w:sz w:val="28"/>
          <w:szCs w:val="28"/>
          <w:lang w:bidi="fa-IR"/>
        </w:rPr>
        <w:t>4875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مسكان عن فضل بن عبد الملك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رجل طلّق امرأته وهو مريض،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في مرضه ما بينه وبين سنة إن مات من مرضه ذلك، وتعتدّمن يوم طلقها عدة المطلّقة، ثمّ تتزوّج إذا انقضت عدّتها وترثه ما بينها وبين سنة</w:t>
      </w:r>
    </w:p>
    <w:p>
      <w:pPr>
        <w:pStyle w:val="BookText"/>
        <w:rPr/>
      </w:pPr>
      <w:r>
        <w:rPr>
          <w:rFonts w:ascii="Amiri" w:hAnsi="Amiri" w:eastAsia="Amiri" w:cs="Amiri"/>
          <w:color w:val="111111"/>
          <w:sz w:val="28"/>
          <w:sz w:val="28"/>
          <w:szCs w:val="28"/>
          <w:rtl w:val="true"/>
          <w:lang w:bidi="ar-SA"/>
        </w:rPr>
        <w:t>وهذا الخبر يفسّر ما تقدم، سيّما خبر سماعة، والظاهر سقوط تطليقتين أو بائناً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طلاق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ونكاحه </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974006_2320776876"/>
      <w:bookmarkStart w:id="326" w:name="_Toc119"/>
      <w:bookmarkEnd w:id="325"/>
      <w:r>
        <w:rPr>
          <w:rtl w:val="true"/>
        </w:rPr>
        <w:t>[</w:t>
      </w:r>
      <w:r>
        <w:rPr>
          <w:rtl w:val="true"/>
        </w:rPr>
        <w:t xml:space="preserve">المريض إذا طلّق ترثه بموته بمرضه هذا إلى سنة </w:t>
      </w:r>
      <w:r>
        <w:rPr>
          <w:rtl w:val="true"/>
        </w:rPr>
        <w:t>]</w:t>
      </w:r>
      <w:bookmarkEnd w:id="32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نكاحه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مسكان عن فضل بن عبد الملك البقباق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مرضه ما بينه وبين سنة إن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مرضه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ذاك فإن صح من المرض ثمَّ مات بمرض آخر لم ترثه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وتعتدّمن يوم طلقها عدة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المطلق مريضاً لم يمت، فإن مات أو ماتت في العدّة الرجعية يرث كل واحد من الآخر، وإن كان الطلاق بائناً لم يرثها وترثه في العدة وبعدها إلى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تتزوّج إذا انقضت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يجوز لها التزويج إن لم ترد الميراث وترثه ما بينه وبين سنة ما لم تتزوج </w:t>
      </w:r>
      <w:bookmarkStart w:id="327" w:name="pg20223_230167"/>
    </w:p>
    <w:p>
      <w:pPr>
        <w:pStyle w:val="BookText"/>
        <w:rPr/>
      </w:pPr>
      <w:bookmarkEnd w:id="327"/>
      <w:r>
        <w:rPr>
          <w:rFonts w:ascii="Amiri" w:hAnsi="Amiri" w:eastAsia="Amiri" w:cs="Amiri"/>
          <w:color w:val="111111"/>
          <w:sz w:val="28"/>
          <w:sz w:val="28"/>
          <w:szCs w:val="28"/>
          <w:rtl w:val="true"/>
          <w:lang w:bidi="ar-SA"/>
        </w:rPr>
        <w:t>إن مات في مرضه ذلك، فإن مات بعد ما تمضي سنة فليس لها ميراث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ابن بکیر، عن عبيد بن زرارة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في مرضه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للتأكيد، وإن كان ظاهر العبارة أن الجملة لحكم التزويج لكنه أولناه لأخبار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 بعد ما يمضي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ساعة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لها ميراث وفي التهذيب لم يكن لها 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والشيخ في الموثق كالصحيح عن ابن مسكان، عن أبي العباس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وهو مريض تطليقة وقد كان طلقها قبل ذلك تطليقتين؟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ترثه إذا كان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 المرض؟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مريضا حتى يموت وإن طال ذلك إلى سنة</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في مرضه ورثته ما دام في مرضه ذلك وإن انقضت عدّتها، إلّا أن يصح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طال به المرض؟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بينه وبين سنة</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4974008_2320776876"/>
      <w:bookmarkStart w:id="329" w:name="_Toc120"/>
      <w:bookmarkEnd w:id="328"/>
      <w:r>
        <w:rPr>
          <w:rtl w:val="true"/>
        </w:rPr>
        <w:t xml:space="preserve">[ </w:t>
      </w:r>
      <w:r>
        <w:rPr>
          <w:rtl w:val="true"/>
        </w:rPr>
        <w:t xml:space="preserve">المريض يجوز له النكاح ويكره له الطلاق </w:t>
      </w:r>
      <w:r>
        <w:rPr>
          <w:rtl w:val="true"/>
        </w:rPr>
        <w:t>]</w:t>
      </w:r>
      <w:bookmarkEnd w:id="32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كراهة الطلاق في المرض وجواز النكاح، ولكنه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المريض یطلّق امرأته في تلك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له أن يتزوج إن شاء فإن دخل بها ورثته، وإن لم يدخل بها فنكاحه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ربيع الأصم عن أبي عبيدة الحذاء ومالك ابن عطية كلاهما عن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w:t>
      </w:r>
    </w:p>
    <w:p>
      <w:pPr>
        <w:pStyle w:val="BookText"/>
        <w:rPr/>
      </w:pPr>
      <w:r>
        <w:rPr>
          <w:rFonts w:ascii="Amiri" w:hAnsi="Amiri" w:eastAsia="Amiri" w:cs="Amiri"/>
          <w:color w:val="111111"/>
          <w:sz w:val="28"/>
          <w:sz w:val="28"/>
          <w:szCs w:val="28"/>
          <w:rtl w:val="true"/>
          <w:lang w:bidi="ar-SA"/>
        </w:rPr>
        <w:t>مشروط بالدخول فإن لم يدخل فنكاحه باطل بالنظر إلى المهر والميراث، فأما بالنظر إلى العدة ففيه إشكال والأحوط العدة، لعموم أخبارها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ورويا في الموثق 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طلاق المريض ويجوز نكاحه</w:t>
      </w:r>
      <w:r>
        <w:rPr>
          <w:rFonts w:eastAsia="IRNazanin" w:cs="IRNazanin"/>
          <w:color w:val="111111"/>
          <w:sz w:val="28"/>
          <w:szCs w:val="28"/>
          <w:rtl w:val="true"/>
          <w:lang w:bidi="fa-IR"/>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كالصحيح عن عبيد بن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وهو مريض حتى مضى لذلك 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ترثه إذا كان في مرضه الذي طلقها ولم يصح بين ذلك</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یطلّق امرأته في مرضه،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ترثه مادام في مرضه وإن انقضت عدّتها</w:t>
      </w:r>
      <w:r>
        <w:rPr>
          <w:rFonts w:eastAsia="IRNazanin" w:cs="IRNazanin"/>
          <w:color w:val="111111"/>
          <w:sz w:val="28"/>
          <w:szCs w:val="28"/>
          <w:rtl w:val="true"/>
          <w:lang w:bidi="fa-IR"/>
        </w:rPr>
        <w:t>»</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المريض المطلق بعد العدة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ربيع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عبيدة الحذاء ومالك بن عطية كلاهما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والتهذيب </w:t>
      </w:r>
      <w:bookmarkStart w:id="330" w:name="pg20223_230169"/>
    </w:p>
    <w:p>
      <w:pPr>
        <w:pStyle w:val="BookText"/>
        <w:rPr/>
      </w:pPr>
      <w:bookmarkEnd w:id="330"/>
      <w:r>
        <w:rPr>
          <w:rFonts w:ascii="Amiri" w:hAnsi="Amiri" w:eastAsia="Amiri" w:cs="Amiri"/>
          <w:color w:val="111111"/>
          <w:sz w:val="28"/>
          <w:sz w:val="28"/>
          <w:szCs w:val="28"/>
          <w:rtl w:val="true"/>
          <w:lang w:bidi="ar-SA"/>
        </w:rPr>
        <w:t>الرجل امرأته تطليقةً في مرضه ثمّ مكث في مرضه حتى انقضت عدّتها ثم مات في ذلك المرض بعد انقضاء العدّة، فإنّها ترثه ما لم تتزوّج، فإذا كانت تزوّجت بعد انقضاء العدّة فإنّها لا ترثه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ثمّ إنّه مات</w:t>
      </w:r>
    </w:p>
    <w:p>
      <w:pPr>
        <w:pStyle w:val="BookText"/>
        <w:rPr/>
      </w:pPr>
      <w:r>
        <w:rPr>
          <w:rFonts w:ascii="IRNazanin" w:hAnsi="IRNazanin" w:eastAsia="IRNazanin"/>
          <w:color w:val="111111"/>
          <w:sz w:val="28"/>
          <w:sz w:val="28"/>
          <w:szCs w:val="28"/>
          <w:rtl w:val="true"/>
          <w:lang w:bidi="fa-IR"/>
        </w:rPr>
        <w:t>عن ابن محبوب، عن ربيع الأصم، عن أبي عبيدة الحذّاء، وعن مالك بن عطية عن أبي الورد كليهما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أبي عبيدة وأبي الورد، ويكون لابن محبوب سندين حسنين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ويؤيّده أن مالك بن عطية لم يرو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وكأنه من النساخ، ويدل على أن الميراث مشروط بعدم التزويج إلى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ما روياه في الصحيح، والصحيح </w:t>
      </w:r>
      <w:r>
        <w:rPr>
          <w:rStyle w:val="FootnoteAnchor"/>
          <w:rtl w:val="true"/>
        </w:rPr>
        <w:footnoteReference w:id="886"/>
      </w:r>
      <w:r>
        <w:rPr>
          <w:rFonts w:ascii="IRNazanin" w:hAnsi="IRNazanin" w:eastAsia="IRNazanin"/>
          <w:color w:val="111111"/>
          <w:sz w:val="28"/>
          <w:sz w:val="28"/>
          <w:szCs w:val="28"/>
          <w:rtl w:val="true"/>
          <w:lang w:bidi="fa-IR"/>
        </w:rPr>
        <w:t>والقوي والموثق، عن صفوان، عن عبد الرحمن بن الحجاج، عمن حدّثه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رجل طلّق امرأته وهو مريض،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في مرضه ولم تتزوّج ورثته وإن كانت قد تزوجت فقد رضيت بالذي صنع لا ميراث لها</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4974010_2320776876"/>
      <w:bookmarkStart w:id="332" w:name="_Toc121"/>
      <w:bookmarkEnd w:id="331"/>
      <w:r>
        <w:rPr>
          <w:rtl w:val="true"/>
        </w:rPr>
        <w:t>[</w:t>
      </w:r>
      <w:r>
        <w:rPr>
          <w:rtl w:val="true"/>
        </w:rPr>
        <w:t xml:space="preserve">إذا مات المطلق قبل تمام العدة اعتدت المطلّقة عدة الوفاة </w:t>
      </w:r>
      <w:r>
        <w:rPr>
          <w:rtl w:val="true"/>
        </w:rPr>
        <w:t>]</w:t>
      </w:r>
      <w:bookmarkEnd w:id="33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ويدلّ على أنه لو طلقها ومات في العدة ترثه </w:t>
      </w:r>
    </w:p>
    <w:p>
      <w:pPr>
        <w:pStyle w:val="BookText"/>
        <w:rPr/>
      </w:pPr>
      <w:r>
        <w:rPr>
          <w:rFonts w:ascii="Amiri" w:hAnsi="Amiri" w:eastAsia="Amiri" w:cs="Amiri"/>
          <w:color w:val="111111"/>
          <w:sz w:val="28"/>
          <w:sz w:val="28"/>
          <w:szCs w:val="28"/>
          <w:rtl w:val="true"/>
          <w:lang w:bidi="ar-SA"/>
        </w:rPr>
        <w:t>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تعتدّعدّة المتوفى عنها زوجها ولها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وتعتدّعدة المتوفّى عنها زوجها، ويحمل على الرجعية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الشيخ في الحسن كالصحيح عن ابن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ثم توفّي عنها وهي في عدّتها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ترثه وتعتدّعدة المتوفى عنها زوجها، وإن توفيت وهي في عدّتها فإنّه يرثها وكل واحد منهما يرث من دية صاحبه لو قتل ما لم يقتل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طلقت ثمَّ توفّي عنها زوجها قبل أن تنقضي عدّتها ولم تحرم عليه فإنها ترثه ثمَّ تعتدّعدّة المتوفى عنها زوجها، فإن توفّيت وهي في عدّتها ولم تحرم عليه فإنّه يرثها، وإن قتل ورثت من ديته وإن قتلت ورث من ديتها ما لم يقتل أحدهما الآخر</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يحيى بن عبد الرحمن الأزرق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یطلّق امرأته طلاقها؟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يتوارثان في العدة</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تطليقتين ثمَّ یطلّقها ثالثة وهو مريض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ترثه</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عبيد بن زرارة عن أبي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یطلّق امرأته تطليقتين ثمَّ یطلّقها الثالثة وهو مريض فهي ترثه</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333" w:name="pg20223_230171"/>
    </w:p>
    <w:p>
      <w:pPr>
        <w:pStyle w:val="BookText"/>
        <w:rPr/>
      </w:pPr>
      <w:bookmarkEnd w:id="333"/>
      <w:r>
        <w:rPr>
          <w:rFonts w:eastAsia="IRNazanin" w:cs="IRNazanin"/>
          <w:color w:val="111111"/>
          <w:sz w:val="28"/>
          <w:szCs w:val="28"/>
          <w:lang w:bidi="fa-IR"/>
        </w:rPr>
        <w:t>4879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ابن أبي عمير عن أبان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رجل طلّق تطليقتين في صحة ثمّ طلّق التطليقة الثالثة وهو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ترثه ما دام في مرضه وإن كان إلى سنة</w:t>
      </w:r>
      <w:r>
        <w:rPr>
          <w:rFonts w:eastAsia="IRNazanin" w:cs="IRNazanin"/>
          <w:color w:val="111111"/>
          <w:sz w:val="28"/>
          <w:szCs w:val="28"/>
          <w:rtl w:val="true"/>
          <w:lang w:bidi="fa-IR"/>
        </w:rPr>
        <w:t>.</w:t>
      </w:r>
    </w:p>
    <w:p>
      <w:pPr>
        <w:pStyle w:val="Heading3"/>
        <w:numPr>
          <w:ilvl w:val="2"/>
          <w:numId w:val="1"/>
        </w:numPr>
        <w:rPr/>
      </w:pPr>
      <w:bookmarkStart w:id="334" w:name="__RefHeading___Toc4974012_2320776876"/>
      <w:bookmarkStart w:id="335" w:name="_Toc122"/>
      <w:bookmarkEnd w:id="334"/>
      <w:r>
        <w:rPr>
          <w:rtl w:val="true"/>
        </w:rPr>
        <w:t>[</w:t>
      </w:r>
      <w:r>
        <w:rPr>
          <w:rtl w:val="true"/>
        </w:rPr>
        <w:t xml:space="preserve">يتوارث الزوجان في العدّة بالطلاق الرجعي لا البائن </w:t>
      </w:r>
      <w:r>
        <w:rPr>
          <w:rtl w:val="true"/>
        </w:rPr>
        <w:t>]</w:t>
      </w:r>
      <w:bookmarkEnd w:id="335"/>
    </w:p>
    <w:p>
      <w:pPr>
        <w:pStyle w:val="BookText"/>
        <w:rPr/>
      </w:pPr>
      <w:r>
        <w:rPr>
          <w:rFonts w:ascii="IRNazanin" w:hAnsi="IRNazanin" w:eastAsia="IRNazanin"/>
          <w:color w:val="111111"/>
          <w:sz w:val="28"/>
          <w:sz w:val="28"/>
          <w:szCs w:val="28"/>
          <w:rtl w:val="true"/>
          <w:lang w:bidi="fa-IR"/>
        </w:rPr>
        <w:t>وفي الموثق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یطلّق امرأته، قال ترثه ويرثها ما دامت له عليها رجعة</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تطليقة على طهر، ثمَّ توفّي عنها وهي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ترثه ثم تعتدّعدة المتوفّى عنها زوجها، وإن ماتت قبل انقضاء العدة منه ورثها وورثته</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في الموثق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 المرأة إذا طلقها ثم توفّي عنها زوجها وهي في عدة منه ما لم تحرم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ترثه ويرثها ما دامت في الدم من حيضتها الثالثة في التطليقتين الأولتين، فإن طلقها ثلاثاً فإنّها لا ترث من زوجها ولا يرث منها، فإن قتلت ورث من ديتها، وإذا قتل ورثت من ديته ما لم يقتل أحدهما صاحبه</w:t>
      </w:r>
      <w:r>
        <w:rPr>
          <w:rFonts w:eastAsia="IRNazanin" w:cs="IRNazanin"/>
          <w:color w:val="111111"/>
          <w:sz w:val="28"/>
          <w:szCs w:val="28"/>
          <w:rtl w:val="true"/>
          <w:lang w:bidi="fa-IR"/>
        </w:rPr>
        <w:t>»</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الطلاق في الصحة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ابن أبي عمير عن أبان في الموثق كالصحيح كالشيخين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لكنهما ذكرا بعده عن رجل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وكأنه من النساخ، ويدل على ميراثها في </w:t>
      </w:r>
    </w:p>
    <w:p>
      <w:pPr>
        <w:pStyle w:val="BookText"/>
        <w:rPr/>
      </w:pPr>
      <w:r>
        <w:rPr>
          <w:rFonts w:eastAsia="IRNazanin" w:cs="IRNazanin"/>
          <w:color w:val="111111"/>
          <w:sz w:val="28"/>
          <w:szCs w:val="28"/>
          <w:lang w:bidi="fa-IR"/>
        </w:rPr>
        <w:t>4880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ابن بكير عن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للمريض أن یطلّق امرأته وله أن يتزوّج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وهو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ما دامت في عدّتها، فإن طلقها في حال الإضرار فهي ترثه إلى سنة، وإن زاد على السنة في عدّتها يوم واحد لم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البائن في العدة وما بعدها إلى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طلاق المريض وجواز نكاحه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طلّقها في حال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بظاهره على أن الطلاق إذا كان بقصد إضرار المرأة في عدم الإرث أنّ التوريث إلى سنة، كما ذهب إليه جماعة، ويتفرّع عليه مسائل كثيرة، منها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لو طلبت الطلاق وفي المختلعة والمبارأة وفي حال الرّق، أو الكفر، ثم العتق والإسلام، فلو قيد بالإضرار لم ترث في هذه الأحوال، ولو عمل بعموم الأخبار ولا يعمل بالمفهوم ترث ويؤيده ما رواه المصنف في العلل في القوي كالصحيح بل الصحيح، عن يونس عن رجال شتّى،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العلة التي </w:t>
      </w:r>
    </w:p>
    <w:p>
      <w:pPr>
        <w:pStyle w:val="BookText"/>
        <w:rPr/>
      </w:pPr>
      <w:r>
        <w:rPr>
          <w:rFonts w:eastAsia="IRNazanin" w:cs="IRNazanin"/>
          <w:color w:val="111111"/>
          <w:sz w:val="28"/>
          <w:szCs w:val="28"/>
          <w:lang w:bidi="fa-IR"/>
        </w:rPr>
        <w:t>4882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سئل عن الرّجل يحضره الموت فیطلّق امرأته، هل يجوز طلاقه؟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مات ورثته وإن ماتت لم يرثها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طلّق الرجل امرأته وهو مريض في حال الإضرار ورثته ولم يرثها؟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الإضرار ومعنى الإضرار منعه إياها ميراثها منه فألزم الميراث عقوبة</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محمد بن القاسم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المختلفة والمبارأة، والمستأمرة في طلاقها من الزوج شيئاً، إذا كان ذلك منهن في مرض الزوج وإن مات في مرضه؛ لأن العصمة قد انقطعت منهن ومنه</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وتقدم، وعدم إرث الزوج محمول على ما بعد العدة أو على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 في الحسن كالصحيح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للمريض أن يطلّق وله أن يتزوّج، فإن هو تزوّج ودخل بها فهو جائز، وإن لم يدخل بها حتى مات في مرضه فنكاحه باطل ولا مهر ولا ميراث</w:t>
      </w:r>
      <w:r>
        <w:rPr>
          <w:rFonts w:eastAsia="IRNazanin" w:cs="IRNazanin"/>
          <w:color w:val="111111"/>
          <w:sz w:val="28"/>
          <w:szCs w:val="28"/>
          <w:rtl w:val="true"/>
          <w:lang w:bidi="fa-IR"/>
        </w:rPr>
        <w:t xml:space="preserve">»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ويشعر بأن البطلان بالنظر </w:t>
      </w:r>
      <w:bookmarkStart w:id="336" w:name="pg20223_230174"/>
    </w:p>
    <w:p>
      <w:pPr>
        <w:pStyle w:val="Heading2"/>
        <w:numPr>
          <w:ilvl w:val="1"/>
          <w:numId w:val="1"/>
        </w:numPr>
        <w:rPr/>
      </w:pPr>
      <w:bookmarkStart w:id="337" w:name="__RefHeading___Toc4974014_2320776876"/>
      <w:bookmarkStart w:id="338" w:name="_Toc123"/>
      <w:bookmarkEnd w:id="336"/>
      <w:bookmarkEnd w:id="337"/>
      <w:r>
        <w:rPr>
          <w:rtl w:val="true"/>
        </w:rPr>
        <w:t>باب طلاق المفقود</w:t>
      </w:r>
      <w:bookmarkEnd w:id="338"/>
    </w:p>
    <w:p>
      <w:pPr>
        <w:pStyle w:val="Heading3"/>
        <w:numPr>
          <w:ilvl w:val="2"/>
          <w:numId w:val="1"/>
        </w:numPr>
        <w:rPr/>
      </w:pPr>
      <w:bookmarkStart w:id="339" w:name="__RefHeading___Toc4974016_2320776876"/>
      <w:bookmarkStart w:id="340" w:name="_Toc124"/>
      <w:bookmarkEnd w:id="339"/>
      <w:r>
        <w:rPr>
          <w:rtl w:val="true"/>
        </w:rPr>
        <w:t>اشارة</w:t>
      </w:r>
      <w:bookmarkEnd w:id="340"/>
    </w:p>
    <w:p>
      <w:pPr>
        <w:pStyle w:val="BookText"/>
        <w:rPr/>
      </w:pP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عمر بن أذينة،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المفقود كيف تصنع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سكتت عنه وصبرت يخلّى عنها، وإن هي رفعت أمرها إلى الوالي أجلها أربع سنين، ثمّ يكتب</w:t>
      </w:r>
    </w:p>
    <w:p>
      <w:pPr>
        <w:pStyle w:val="BookText"/>
        <w:rPr/>
      </w:pPr>
      <w:r>
        <w:rPr>
          <w:rFonts w:ascii="IRNazanin" w:hAnsi="IRNazanin" w:eastAsia="IRNazanin"/>
          <w:color w:val="111111"/>
          <w:sz w:val="28"/>
          <w:sz w:val="28"/>
          <w:szCs w:val="28"/>
          <w:rtl w:val="true"/>
          <w:lang w:bidi="fa-IR"/>
        </w:rPr>
        <w:t>إليهما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 في الصحيح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للمريض أن یطلّق وله أن يتزوّج، فإن تزوّج ودخل فجائز، وإن لم يدخل بها حتى مات في مرضه فنكاحه باطل ولا ميراث لها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في الصحيح كالحسن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طلاق المفقود</w:t>
      </w:r>
    </w:p>
    <w:p>
      <w:pPr>
        <w:pStyle w:val="Heading3"/>
        <w:numPr>
          <w:ilvl w:val="2"/>
          <w:numId w:val="1"/>
        </w:numPr>
        <w:rPr/>
      </w:pPr>
      <w:bookmarkStart w:id="341" w:name="__RefHeading___Toc4974018_2320776876"/>
      <w:bookmarkStart w:id="342" w:name="_Toc125"/>
      <w:bookmarkEnd w:id="341"/>
      <w:r>
        <w:rPr>
          <w:rtl w:val="true"/>
        </w:rPr>
        <w:t>[</w:t>
      </w:r>
      <w:r>
        <w:rPr>
          <w:rtl w:val="true"/>
        </w:rPr>
        <w:t xml:space="preserve">حكم المرأة المفقود زوجها ووظيفة حاكم الشرع </w:t>
      </w:r>
      <w:r>
        <w:rPr>
          <w:rtl w:val="true"/>
        </w:rPr>
        <w:t>]</w:t>
      </w:r>
      <w:bookmarkEnd w:id="34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أو فخلّ عنها، كما في التهذيب، فإن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هي رفعت أمرها إلى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أو إلى السلطان كما في التهذيب، والظاهر أن المراد بهما الإمام أو نائبه العام أو الخاص على احتمال في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أجلها أربع سنين بأن تصبر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يكتب إلى الصقع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الناحية </w:t>
      </w:r>
    </w:p>
    <w:p>
      <w:pPr>
        <w:pStyle w:val="BookText"/>
        <w:rPr/>
      </w:pPr>
      <w:r>
        <w:rPr>
          <w:rFonts w:ascii="IRNazanin" w:hAnsi="IRNazanin" w:eastAsia="IRNazanin"/>
          <w:color w:val="111111"/>
          <w:sz w:val="28"/>
          <w:sz w:val="28"/>
          <w:szCs w:val="28"/>
          <w:rtl w:val="true"/>
          <w:lang w:bidi="fa-IR"/>
        </w:rPr>
        <w:t>إلى الصقع الذي فقد فيه، فيسأل عنه فإن خبّر عنه بحياة صبرت، وإن لم يخبر عنه بحياة حتى تمضي الأربع سنين، دعي ولي الزوج المفقود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للمفقود مال؟ فإن كان له مالٌ أنفق عليها حتى تعلم حياته من موته، وإن لم يكن له مال قيل للولي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عليها، فإن فعل فلا سبيل لها إلى أن تتزوج ما أنفق عليها، وإن أبى أن ينفق عليها أجبره الوالي على أن یطلّق تطليقةً في استقبال العدّة وهي طاهر، فيصير طلاق الولي طلاق الزوج، فإن جاء زوجها قبل أن تنقضي عدّتها من يوم طلقها الولي فبدا له أن يراجعها فهي امرأته وهي عنده على تطليقتين، وإن انقضت العدة قبل أن يجيء ويراجع فقد حلّت للأزواج ولا سبيل للأوّل عليها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فقد فيه إن علم أو ظنّ الناحية، وإلا فإلى جميع النواحي؛ لصدقه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أنه مجاز فيسأل عنه في هذه المدّة،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عنه بخبر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تموت فإنّها ابتليت، لكن الظاهر أنه حين يكتب إليه بالمجيء أو الطلاق لئلا تكون 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يخبر عنه بحياة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يمضي الأربع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الكتابة إلى الولاة والفحص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الزوج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وارثه أو أباه وجده ووكيله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أنفق ما دام أنفق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استقبال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الطهر بعد الحيض حتى يحتسب بالطهر من العدة، وهو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واللام للتوقيت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للتوضيح فيصير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فله الرجوع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عنده على تطليقتين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أخريين وطلاق الولي محسوب من الطلقات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 أن 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حلت للأزواج والزوج منها، ولا أولوية له وجوباً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يكن للزوج ولي طلقها الوالي، ويُشهد شاهدين عدلين، فيكون طلاق الوالي طلاق الزوج وتعتدّأربعة أشهر وعشراً ثم تتزوّج إن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المفقود،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علمت أنه في أرض فهي منتظرة له أبداً حتى يأتيها موته أو يأتيها طلاقه، وإن لم تعلم أين هو من الأرض كلّها ولم يأتها منه كتاب ولا خبر، فإنّها تأتي الإمام فيأمرها أن تنتظر أربع سنين فيطلب في الأرض، فإن لم يوجد له أثر حتى يمضي أربع سنين أمرها أن تعتدّأربعة أشهر وعشراً، ثمَّ تحلّ للرجال، فإن قدم زوجها بعد ما تنقضي عدّتها فليس له عليها رجعة وإن قدم وهي في عدّتها أربعة أشهر وعشراً فهو أملك برجعتها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كالصحيح عن أبي الصباح الكناني،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غاب عنها زوجها أربع سنين ولم ينفق عليها ولم 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 هو أو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أيجبر وليه على أن یطلّقها؟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وإن لم يكن له وليّ طلقها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الوالي أنا أنفق عليها؟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يجبر على 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قالت أنا أريد ما تريد النساء ولا أصبر ولا أقعد كما أنا؟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لها ذلك، ولا كرامة إذا أنفق عليها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343" w:name="pg20223_230177"/>
    </w:p>
    <w:p>
      <w:pPr>
        <w:pStyle w:val="BookText"/>
        <w:rPr/>
      </w:pPr>
      <w:bookmarkEnd w:id="343"/>
      <w:r>
        <w:rPr>
          <w:rFonts w:eastAsia="IRNazanin" w:cs="IRNazanin"/>
          <w:color w:val="111111"/>
          <w:sz w:val="28"/>
          <w:szCs w:val="28"/>
          <w:lang w:bidi="fa-IR"/>
        </w:rPr>
        <w:t>4885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أحمد بن محمد بن أبي نصر البزنطي، عن عبد الكريم ابن عمرو الخثعمي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وموسى بن بكر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نعي الرجل إلى أهله، أو خبروها أنه طلقها، فاعتدت ثمّ تزوّجت فجاء زوجها بعد فإنّ الأوّل أحق بها من هذا</w:t>
      </w:r>
    </w:p>
    <w:p>
      <w:pPr>
        <w:pStyle w:val="BookText"/>
        <w:rPr/>
      </w:pPr>
      <w:r>
        <w:rPr>
          <w:rFonts w:ascii="IRNazanin" w:hAnsi="IRNazanin" w:eastAsia="IRNazanin"/>
          <w:color w:val="111111"/>
          <w:sz w:val="28"/>
          <w:sz w:val="28"/>
          <w:szCs w:val="28"/>
          <w:rtl w:val="true"/>
          <w:lang w:bidi="fa-IR"/>
        </w:rPr>
        <w:t xml:space="preserve">وفي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المفقود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المفقود إذا مضى له أربع سنين بعث الوالي أو يكتب إلى الناحية التي هو غائب فيها، فإن لم يوجد له أثر أمر الوالي وليه أن ينفق عليها، فما أنفق عليها فهي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أريد ما تريد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لها ولا كرامة، فإن لم ينفق عليها وليه أو وكيله أمره أن یطلّقها، وكان ذلك عليها طلاقاً واجباً</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برواية الشيخ عن السكوني،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علياً قال في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امرأته حتى يبلغها موته، أو طلاق، أو لحوق بأهل الشرك</w:t>
      </w:r>
      <w:r>
        <w:rPr>
          <w:rFonts w:eastAsia="IRNazanin" w:cs="IRNazanin"/>
          <w:color w:val="111111"/>
          <w:sz w:val="28"/>
          <w:szCs w:val="28"/>
          <w:rtl w:val="true"/>
          <w:lang w:bidi="fa-IR"/>
        </w:rPr>
        <w:t>»</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تحمل على رواية بريد</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4974020_2320776876"/>
      <w:bookmarkStart w:id="345" w:name="_Toc126"/>
      <w:bookmarkEnd w:id="344"/>
      <w:r>
        <w:rPr>
          <w:rtl w:val="true"/>
        </w:rPr>
        <w:t>[</w:t>
      </w:r>
      <w:r>
        <w:rPr>
          <w:rtl w:val="true"/>
        </w:rPr>
        <w:t xml:space="preserve">إذا جاء الزوج الغائب بعد أن تزوّجت </w:t>
      </w:r>
      <w:r>
        <w:rPr>
          <w:rtl w:val="true"/>
        </w:rPr>
        <w:t>]</w:t>
      </w:r>
      <w:bookmarkEnd w:id="34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الظاهر أنه سهو، بل الزيادة في </w:t>
      </w:r>
    </w:p>
    <w:p>
      <w:pPr>
        <w:pStyle w:val="BookText"/>
        <w:rPr/>
      </w:pPr>
      <w:r>
        <w:rPr>
          <w:rFonts w:ascii="Amiri" w:hAnsi="Amiri" w:eastAsia="Amiri" w:cs="Amiri"/>
          <w:color w:val="111111"/>
          <w:sz w:val="28"/>
          <w:sz w:val="28"/>
          <w:szCs w:val="28"/>
          <w:rtl w:val="true"/>
          <w:lang w:bidi="ar-SA"/>
        </w:rPr>
        <w:t>الآخر، دخل بها الآخر أو لم يدخل، ولها من الآخر المهر بما استحل من فرجها، وزاد عبد الكريم في حديثه وليس للآخر أن يتزوجها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موسى لا عبد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الكليني في الموثق كالصحيح عن البزنطي، عن عبد الكريم،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نعي الرجل أي وصل خبر موته إلى أهله أو خبروها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جماعة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طلقها فاعتدت ثمَّ تزوّجت، فجاء زوجها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 أحق بها من الآخر، 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الآخر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يدخل بها، ولها من الآخر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استحلّ من فرجها </w:t>
      </w:r>
      <w:r>
        <w:rPr>
          <w:rFonts w:eastAsia="IRNazanin" w:cs="IRNazanin"/>
          <w:color w:val="111111"/>
          <w:sz w:val="28"/>
          <w:szCs w:val="28"/>
          <w:rtl w:val="true"/>
          <w:lang w:bidi="fa-IR"/>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بوطئه الحلال للشبهة، بخلاف الحرام فإنّه لا مهر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ورويا في القوي كالصحيح عن موسى بن بكر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نعي الرجل إلى أهله أو خبروها أنه طلقها فاعتدت ثم تزوّجت فجاء زوجها بعد فإن الأوّل أحق بها من هذا الآخر دخل بها أو لم يدخل بها، ولها من الأخير المهر بما استحل من فرجها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للآخر أن يتزوجها أبداً</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بإسناد آخر عن صفوان عن موسى بن بكر، عن زرارة بن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التزويج للثاني فإذا دخل بها فهو مختلف فيه بين الأصحاب</w:t>
      </w:r>
      <w:r>
        <w:rPr>
          <w:rFonts w:eastAsia="Amiri" w:cs="Amiri" w:ascii="Amiri" w:hAnsi="Amiri"/>
          <w:color w:val="111111"/>
          <w:sz w:val="28"/>
          <w:szCs w:val="28"/>
          <w:rtl w:val="true"/>
          <w:lang w:bidi="ar-SA"/>
        </w:rPr>
        <w:t xml:space="preserve">. </w:t>
      </w:r>
      <w:bookmarkStart w:id="346" w:name="pg20223_230179"/>
    </w:p>
    <w:p>
      <w:pPr>
        <w:pStyle w:val="BookText"/>
        <w:rPr/>
      </w:pPr>
      <w:bookmarkEnd w:id="346"/>
      <w:r>
        <w:rPr>
          <w:rFonts w:eastAsia="IRNazanin" w:cs="IRNazanin"/>
          <w:color w:val="111111"/>
          <w:sz w:val="28"/>
          <w:szCs w:val="28"/>
          <w:lang w:bidi="fa-IR"/>
        </w:rPr>
        <w:t>4886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عاصم بن حميد، عن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حسب أهله أنّه قد مات أو قتل، فنكحت امرأته وتزوجت سرّيته، فولدت كل واحدة منهما من زوجها فجاء زوجها، الأول ومولى السريّة،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امرأته فهو أحق بها، ويأخذ سريّته وولدها، أو يأخذ رضاً من 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إبراهيم بن عبد الحميد أن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شاهدین شهدا عند امرأة بأنّ زوجها طلقها، فتزوجت، ثمّ جاء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يضربان الحد ويضمنان الصداق للزوج، ثم تعتدّالزوجة وترجع إلى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والشيخ 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قيس </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ويدلّ على أن ولد الشبهة لمولى الجارية، ويجب فكّه بالقيمة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974022_2320776876"/>
      <w:bookmarkStart w:id="348" w:name="_Toc127"/>
      <w:bookmarkEnd w:id="347"/>
      <w:r>
        <w:rPr>
          <w:rtl w:val="true"/>
        </w:rPr>
        <w:t>[</w:t>
      </w:r>
      <w:r>
        <w:rPr>
          <w:rtl w:val="true"/>
        </w:rPr>
        <w:t xml:space="preserve">إذا شهد شاهدان بالطلاق ثم تبين خلافه </w:t>
      </w:r>
      <w:r>
        <w:rPr>
          <w:rtl w:val="true"/>
        </w:rPr>
        <w:t>]</w:t>
      </w:r>
      <w:bookmarkEnd w:id="34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915"/>
      </w:r>
      <w:r>
        <w:rPr>
          <w:rFonts w:ascii="Amiri" w:hAnsi="Amiri" w:eastAsia="Amiri" w:cs="Amiri"/>
          <w:color w:val="111111"/>
          <w:sz w:val="28"/>
          <w:sz w:val="28"/>
          <w:szCs w:val="28"/>
          <w:rtl w:val="true"/>
          <w:lang w:bidi="ar-SA"/>
        </w:rPr>
        <w:t xml:space="preserve">لكنهما عن إبراهيم بن عبد الحميد عن أبي بصير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يعزّران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ويضمنان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مهر المثل الذي أعطاه الزوجة للدخول،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يكون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لوطء الشبهة فإنّه كالصحيح</w:t>
      </w:r>
      <w:r>
        <w:rPr>
          <w:rFonts w:eastAsia="Amiri" w:cs="Amiri" w:ascii="Amiri" w:hAnsi="Amiri"/>
          <w:color w:val="111111"/>
          <w:sz w:val="28"/>
          <w:szCs w:val="28"/>
          <w:rtl w:val="true"/>
          <w:lang w:bidi="ar-SA"/>
        </w:rPr>
        <w:t xml:space="preserve">. </w:t>
      </w:r>
      <w:bookmarkStart w:id="349" w:name="pg20223_230180"/>
    </w:p>
    <w:p>
      <w:pPr>
        <w:pStyle w:val="BookText"/>
        <w:rPr/>
      </w:pPr>
      <w:bookmarkEnd w:id="349"/>
      <w:r>
        <w:rPr>
          <w:rFonts w:ascii="IRNazanin" w:hAnsi="IRNazanin" w:eastAsia="IRNazanin"/>
          <w:color w:val="111111"/>
          <w:sz w:val="28"/>
          <w:sz w:val="28"/>
          <w:szCs w:val="28"/>
          <w:rtl w:val="true"/>
          <w:lang w:bidi="fa-IR"/>
        </w:rPr>
        <w:t>زوجها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موسى بن بكر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نعي إليها زوجها فاعتدت وتزوجت، فجاء زوجها الأول ففارقها، وفارقها الآخر كم تعتدّللناس؟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قروء، وإنما يستبرأ رحمها بثلاثة قروء تحلّها للناس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ناساً قالوا تعتدّعدّتين من كل واحد عدّة، فأبى ذلك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ثلاثة قروء فتحلّ للرجال</w:t>
      </w:r>
      <w:r>
        <w:rPr>
          <w:rFonts w:eastAsia="IRNazanin" w:cs="IRNazanin"/>
          <w:color w:val="111111"/>
          <w:sz w:val="28"/>
          <w:szCs w:val="28"/>
          <w:rtl w:val="true"/>
          <w:lang w:bidi="fa-IR"/>
        </w:rPr>
        <w:t>.</w:t>
      </w:r>
    </w:p>
    <w:p>
      <w:pPr>
        <w:pStyle w:val="Heading3"/>
        <w:numPr>
          <w:ilvl w:val="2"/>
          <w:numId w:val="1"/>
        </w:numPr>
        <w:rPr/>
      </w:pPr>
      <w:bookmarkStart w:id="350" w:name="__RefHeading___Toc4974024_2320776876"/>
      <w:bookmarkStart w:id="351" w:name="_Toc128"/>
      <w:bookmarkEnd w:id="350"/>
      <w:r>
        <w:rPr>
          <w:rtl w:val="true"/>
        </w:rPr>
        <w:t>[</w:t>
      </w:r>
      <w:r>
        <w:rPr>
          <w:rtl w:val="true"/>
        </w:rPr>
        <w:t xml:space="preserve">المرأة إذا نُعي إليها زوجها ثم جاء بعد ما تزوّجت </w:t>
      </w:r>
      <w:r>
        <w:rPr>
          <w:rtl w:val="true"/>
        </w:rPr>
        <w:t>]</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والشيخان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ويدلّ على أنها تعتدّعدةً واحدة للزوج ولوطء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رواه الكليني في القوي عن يونس عن بعض أصحابه في امرأة نعي إليها زوجها فتزوجت، ثمَّ قدم زوجها الأوّل فطلقها، وطلقها الآخر، فقال إبراهيم النخعي عليها أن تعتدّعدتين، فحملها زرارة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عدة واحدة</w:t>
      </w:r>
      <w:r>
        <w:rPr>
          <w:rFonts w:eastAsia="IRNazanin" w:cs="IRNazanin"/>
          <w:color w:val="111111"/>
          <w:sz w:val="28"/>
          <w:szCs w:val="28"/>
          <w:rtl w:val="true"/>
          <w:lang w:bidi="fa-IR"/>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العدّة الواحدة لعدم وطء الزوج لها، والمشهور عدم التداخل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ورويا في الصحيح عن محمد بن مسلم عن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 على رجل غائب عند امرأته أنه طلقها فاعتدت المرأة وتزوجت، ثمَّ إن الزوج الغائب قدم فزعم أنه لم یطلّقها وأكذب نفسه أحد الشاهدين،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سبيل للأخير عليها، ويؤخذ الصداق من الذي شهد فيرد على الأخير، والأول أملك بها، وتعتدّمن الأخير، ولا يقربها الأوّل حتى تنقضى عدّتها</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ثم استبان له بعد ما دخل بها أن لها زوجاً غائباً، فتركها، ثمَّ إن الزوج قدم فطلقها أو مات عنها ، أيتزوجها بعد هذا الذي كان تزوجها ولم يعلم أن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له أن يتزوجها حتى تنكح زوجاً غيره</w:t>
      </w:r>
      <w:r>
        <w:rPr>
          <w:rFonts w:eastAsia="IRNazanin" w:cs="IRNazanin"/>
          <w:color w:val="111111"/>
          <w:sz w:val="28"/>
          <w:szCs w:val="28"/>
          <w:rtl w:val="true"/>
          <w:lang w:bidi="fa-IR"/>
        </w:rPr>
        <w:t>»</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يتركها فإنّها حرمت عليه لتنكح زوجاً غيره، ولا يتزوجها لأنه وإن كان جاهلاً لكنه دخل بها ، كما تقدم في خبر زرارة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ابن بكير،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نعي رجل إلى أهله أو أخبروها أنه طلقها فاعتدت ثمَّ تزوّجت فجاء زوجها بعد، فإنّ الأوّل أحق بها من هذا الأخير، دخل بها الأوّل أو لم يدخل بها، وليس للآخر أن يتزوجها أبداً، ولها المهر من الآخر بما استحل من فرجها</w:t>
      </w:r>
      <w:r>
        <w:rPr>
          <w:rFonts w:eastAsia="IRNazanin" w:cs="IRNazanin"/>
          <w:color w:val="111111"/>
          <w:sz w:val="28"/>
          <w:szCs w:val="28"/>
          <w:rtl w:val="true"/>
          <w:lang w:bidi="fa-IR"/>
        </w:rPr>
        <w:t>»</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الموثق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امرأة </w:t>
      </w:r>
      <w:bookmarkStart w:id="352" w:name="pg20223_230182"/>
    </w:p>
    <w:p>
      <w:pPr>
        <w:pStyle w:val="BookText"/>
        <w:rPr/>
      </w:pPr>
      <w:bookmarkEnd w:id="352"/>
      <w:r>
        <w:rPr>
          <w:rFonts w:ascii="Amiri" w:hAnsi="Amiri" w:eastAsia="Amiri" w:cs="Amiri"/>
          <w:color w:val="111111"/>
          <w:sz w:val="28"/>
          <w:sz w:val="28"/>
          <w:szCs w:val="28"/>
          <w:rtl w:val="true"/>
          <w:lang w:bidi="ar-SA"/>
        </w:rPr>
        <w:t>باب الخلية والبريئة والبتة والبائن والحرام</w:t>
      </w:r>
    </w:p>
    <w:p>
      <w:pPr>
        <w:pStyle w:val="BookText"/>
        <w:rPr/>
      </w:pPr>
      <w:r>
        <w:rPr>
          <w:rFonts w:eastAsia="IRNazanin" w:cs="IRNazanin"/>
          <w:color w:val="111111"/>
          <w:sz w:val="28"/>
          <w:szCs w:val="28"/>
          <w:lang w:bidi="fa-IR"/>
        </w:rPr>
        <w:t>4889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حمّاد بن عثمان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خليّة أو بريئة أو بتةٌ أو بائن أو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لها زوج غائب عنها فتزوجت زوجاً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رفعت إلى الإمام ثمَّ شهد عليها شهود أنّ لها زوجاً غائباً وأن مادته وخبره يأتيها منه، وأنها تزوّجت زوجاً آخر، كان على الإمام أن يحدّها ويفرّق بينها وبين الذي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فالمهر الذي أخذت منه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منها شيئاً فليأخذه، وإن لم منها شيئاً فإنّ كل ما أخذته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حرام مثل أجر الفاجرة</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3" w:name="__RefHeading___Toc4974026_2320776876"/>
      <w:bookmarkStart w:id="354" w:name="_Toc129"/>
      <w:bookmarkEnd w:id="353"/>
      <w:r>
        <w:rPr>
          <w:rtl w:val="true"/>
        </w:rPr>
        <w:t>باب الخلية والبريئة والبتة والبائن والحرام</w:t>
      </w:r>
      <w:bookmarkEnd w:id="35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خالية عن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كنايات عن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تطلق الزوجة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أحمد بن محمد بن أبي نصر البزنطي، عن البزنطي، عن محمد بن سماعة،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لي عليه سلطان لأوجعت رأسه،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أحلّها لك فمن حرمها عليك؟ إنه لم يزد على أن كذب فزعم أنّ ما</w:t>
      </w:r>
    </w:p>
    <w:p>
      <w:pPr>
        <w:pStyle w:val="BookText"/>
        <w:rPr/>
      </w:pPr>
      <w:r>
        <w:rPr>
          <w:rFonts w:ascii="IRNazanin" w:hAnsi="IRNazanin" w:eastAsia="IRNazanin"/>
          <w:color w:val="111111"/>
          <w:sz w:val="28"/>
          <w:sz w:val="28"/>
          <w:szCs w:val="28"/>
          <w:rtl w:val="true"/>
          <w:lang w:bidi="fa-IR"/>
        </w:rPr>
        <w:t>ورويا 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خليّة، أو بريّة أو بتة أو 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بائن وأنت مني خليّة، وأنت مني برية،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 البزنطي عن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القوي كالصحيح عن زرارة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لأوجعت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عزّرته بضرب السياط على رأسه إهانة له للبدعة والتشريع، كما يقوله العامة كناية عن الطلاق، ولا يقع به ولا تحرم به زوجته عليه أنه لم يزد على أنه كذب أي لا يتفرع عليه حرمة ولا كفارة، بل يأثم بالكذب على الله في اعتقاد الحرمة به والكفارة التي في الآية </w:t>
      </w:r>
      <w:r>
        <w:rPr>
          <w:rStyle w:val="FootnoteAnchor"/>
          <w:rtl w:val="true"/>
        </w:rPr>
        <w:footnoteReference w:id="926"/>
      </w:r>
      <w:r>
        <w:rPr>
          <w:rFonts w:ascii="Amiri" w:hAnsi="Amiri" w:eastAsia="Amiri" w:cs="Amiri"/>
          <w:color w:val="111111"/>
          <w:sz w:val="28"/>
          <w:sz w:val="28"/>
          <w:szCs w:val="28"/>
          <w:rtl w:val="true"/>
          <w:lang w:bidi="ar-SA"/>
        </w:rPr>
        <w:t>؛ لمخالفة اليمين 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p>
    <w:p>
      <w:pPr>
        <w:pStyle w:val="BookText"/>
        <w:rPr/>
      </w:pPr>
      <w:r>
        <w:rPr>
          <w:rFonts w:ascii="Amiri" w:hAnsi="Amiri" w:eastAsia="Amiri" w:cs="Amiri"/>
          <w:color w:val="111111"/>
          <w:sz w:val="28"/>
          <w:sz w:val="28"/>
          <w:szCs w:val="28"/>
          <w:rtl w:val="true"/>
          <w:lang w:bidi="ar-SA"/>
        </w:rPr>
        <w:t>أحل الله له حرامٌ ولا يدخل عليه طلاقٌ ولا كفارةٌ،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لِمَ تُحَرِّمُ مَا أَحَلَّ اللهُ لَكَ تَبْتَغِي مَرْضَاتَ أَزْوَاجِكَ وَاللَّهُ غَفُورٌ رَحِيمٌ قَدْ فَرَضَ اللهُ لَكُمْ تَحِلَّةَ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 فيه الكفارة،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عليه جاريته مارية وحلف أن لا يقربها وإنما جعلت عليه الكفّارة في الحلف ولم يجعل عليه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ذلك،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فَرَضَ اللَّهُ لَكُمْ تَحِلَّةَ أَيْمَانِكُمْ</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بعده، ويدلّ أن المحرم الجارية </w:t>
      </w:r>
      <w:r>
        <w:rPr>
          <w:rStyle w:val="FootnoteAnchor"/>
          <w:rtl w:val="true"/>
        </w:rPr>
        <w:footnoteReference w:id="928"/>
      </w:r>
      <w:r>
        <w:rPr>
          <w:rFonts w:ascii="IRNazanin" w:hAnsi="IRNazanin" w:eastAsia="IRNazanin"/>
          <w:color w:val="111111"/>
          <w:sz w:val="28"/>
          <w:sz w:val="28"/>
          <w:szCs w:val="28"/>
          <w:rtl w:val="true"/>
          <w:lang w:bidi="fa-IR"/>
        </w:rPr>
        <w:t>لا العسل</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فأجمع الباقيات أو بعضهن على أن يظهرن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يجدن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المغافير، فقلن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فحلف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شرب العسل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النَّبِيُّ لِمَ تُحَرِّمُ مَا أَحَلَّ اللَّهُ لَكَ تَبْتَغِي مَرْضَاتَ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وإن شئت التفصيل فراجع المجمع </w:t>
      </w:r>
      <w:r>
        <w:rPr>
          <w:rFonts w:eastAsia="Amiri" w:cs="Amiri" w:ascii="Amiri" w:hAnsi="Amiri"/>
          <w:color w:val="111111"/>
          <w:sz w:val="28"/>
          <w:szCs w:val="28"/>
          <w:lang w:bidi="ar-SA"/>
        </w:rPr>
        <w:t>55:10</w:t>
      </w:r>
    </w:p>
    <w:p>
      <w:pPr>
        <w:pStyle w:val="BookText"/>
        <w:rPr/>
      </w:pPr>
      <w:r>
        <w:rPr>
          <w:rFonts w:ascii="Amiri" w:hAnsi="Amiri" w:eastAsia="Amiri" w:cs="Amiri"/>
          <w:color w:val="111111"/>
          <w:sz w:val="28"/>
          <w:sz w:val="28"/>
          <w:szCs w:val="28"/>
          <w:rtl w:val="true"/>
          <w:lang w:bidi="ar-SA"/>
        </w:rPr>
        <w:t>، ويمكن الجمع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الحسن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حرام، فإنا نروى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لم يجعلها طلاقاً، ولو كان لي عليه سلطان لأوجعت رأسه،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أحلّها لك فما ذا حرمها عليك؟ ما زدت على أن كذبت فقلت لشيء أحله الله لك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355" w:name="pg20223_230185"/>
    </w:p>
    <w:p>
      <w:pPr>
        <w:pStyle w:val="Heading2"/>
        <w:numPr>
          <w:ilvl w:val="1"/>
          <w:numId w:val="1"/>
        </w:numPr>
        <w:rPr/>
      </w:pPr>
      <w:bookmarkStart w:id="356" w:name="__RefHeading___Toc4974028_2320776876"/>
      <w:bookmarkStart w:id="357" w:name="_Toc130"/>
      <w:bookmarkEnd w:id="355"/>
      <w:bookmarkEnd w:id="356"/>
      <w:r>
        <w:rPr>
          <w:rtl w:val="true"/>
        </w:rPr>
        <w:t>باب حكم العنّين</w:t>
      </w:r>
      <w:bookmarkEnd w:id="357"/>
    </w:p>
    <w:p>
      <w:pPr>
        <w:pStyle w:val="Heading3"/>
        <w:numPr>
          <w:ilvl w:val="2"/>
          <w:numId w:val="1"/>
        </w:numPr>
        <w:rPr/>
      </w:pPr>
      <w:bookmarkStart w:id="358" w:name="__RefHeading___Toc4974030_2320776876"/>
      <w:bookmarkStart w:id="359" w:name="_Toc131"/>
      <w:bookmarkEnd w:id="358"/>
      <w:r>
        <w:rPr>
          <w:rtl w:val="true"/>
        </w:rPr>
        <w:t>اشارة</w:t>
      </w:r>
      <w:bookmarkEnd w:id="359"/>
    </w:p>
    <w:p>
      <w:pPr>
        <w:pStyle w:val="BookText"/>
        <w:rPr/>
      </w:pPr>
      <w:r>
        <w:rPr>
          <w:rFonts w:eastAsia="IRNazanin" w:cs="IRNazanin"/>
          <w:color w:val="111111"/>
          <w:sz w:val="28"/>
          <w:szCs w:val="28"/>
          <w:lang w:bidi="fa-IR"/>
        </w:rPr>
        <w:t>4891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محمد بن علي بن محبوب، عن أحمد بن محمد، عن أبيه، عن عبد الله بن الفضل الهاشمي بن الفضل الهاشمي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أو سأله رجل عن رجل ادعت عليه امرأته أنّه عنين، وينكر ذلك الرجل،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الموثق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كفارة ولا طلاق</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مخلد السراج،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شبّة بن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الله تزعم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 الله عليّ حرام، أنك لا ترى ذلك شيئاً؟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عليّ حرام، فهذا أمير المؤمنين الوليد جعل ذلك في أمر سلامة امرأته، وأنه بعث يستفتي أهل الحجاز وأهل العراق وأهل الشام فاختلفوا عليه فأخذ بقول أهل الحجاز أنّ ذلك ليس بشيء</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حكم العنين</w:t>
      </w:r>
    </w:p>
    <w:p>
      <w:pPr>
        <w:pStyle w:val="Heading3"/>
        <w:numPr>
          <w:ilvl w:val="2"/>
          <w:numId w:val="1"/>
        </w:numPr>
        <w:rPr/>
      </w:pPr>
      <w:bookmarkStart w:id="360" w:name="__RefHeading___Toc4974032_2320776876"/>
      <w:bookmarkStart w:id="361" w:name="_Toc132"/>
      <w:bookmarkEnd w:id="360"/>
      <w:r>
        <w:rPr>
          <w:rtl w:val="true"/>
        </w:rPr>
        <w:t>[</w:t>
      </w:r>
      <w:r>
        <w:rPr>
          <w:rtl w:val="true"/>
        </w:rPr>
        <w:t xml:space="preserve">كيفية تمييز العنين عن غيره </w:t>
      </w:r>
      <w:r>
        <w:rPr>
          <w:rtl w:val="true"/>
        </w:rPr>
        <w:t>]</w:t>
      </w:r>
      <w:bookmarkEnd w:id="36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علي بن محبوب 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عبد الله بن الفضل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لكنّه فيهما عن بعض </w:t>
      </w:r>
      <w:bookmarkStart w:id="362" w:name="pg20223_230186"/>
    </w:p>
    <w:p>
      <w:pPr>
        <w:pStyle w:val="BookText"/>
        <w:rPr/>
      </w:pPr>
      <w:bookmarkEnd w:id="362"/>
      <w:r>
        <w:rPr>
          <w:rFonts w:ascii="IRNazanin" w:hAnsi="IRNazanin" w:eastAsia="IRNazanin"/>
          <w:color w:val="111111"/>
          <w:sz w:val="28"/>
          <w:sz w:val="28"/>
          <w:szCs w:val="28"/>
          <w:rtl w:val="true"/>
          <w:lang w:bidi="fa-IR"/>
        </w:rPr>
        <w:t>تحشوها القابلة بالخلوق ولا يعلم الرّجل ويدخل عليها، فإن خرج وعلى ذکره الخلوق صدق وكذبت، وإلا صدقت، كذب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خبر آخر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ادّعت المرأة على زوجها أنه عنين، وأنكر الرّجل أن يكون كذلك، فالحكم فيه أن يقعد الرجل في ماء بارد فإن استرخى ذكره فهو عنّين، وإن تشنّج فليس بعنين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خبر آخر أنه يطعم السمك الطري ثلاثة أيام ثم يقال</w:t>
      </w:r>
    </w:p>
    <w:p>
      <w:pPr>
        <w:pStyle w:val="BookText"/>
        <w:rPr/>
      </w:pPr>
      <w:r>
        <w:rPr>
          <w:rFonts w:ascii="IRNazanin" w:hAnsi="IRNazanin" w:eastAsia="IRNazanin"/>
          <w:color w:val="111111"/>
          <w:sz w:val="28"/>
          <w:sz w:val="28"/>
          <w:szCs w:val="28"/>
          <w:rtl w:val="true"/>
          <w:lang w:bidi="fa-IR"/>
        </w:rPr>
        <w:t>مشيخته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امرأة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سأله رجل عن رجل إلى آخره</w:t>
      </w:r>
      <w:r>
        <w:rPr>
          <w:rStyle w:val="FootnoteAnchor"/>
          <w:rtl w:val="true"/>
        </w:rPr>
        <w:footnoteReference w:id="933"/>
      </w:r>
      <w:r>
        <w:rPr>
          <w:rFonts w:ascii="Amiri" w:hAnsi="Amiri" w:eastAsia="Amiri" w:cs="Amiri"/>
          <w:color w:val="111111"/>
          <w:sz w:val="28"/>
          <w:sz w:val="28"/>
          <w:szCs w:val="28"/>
          <w:rtl w:val="true"/>
          <w:lang w:bidi="ar-SA"/>
        </w:rPr>
        <w:t>وكأن السقط من النساخ، أو كانتا روايتين، والخلوق ماء الزعفران، أو مركب من أشياء منها الزعفران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ورويا في القوي عن غياث بن إبراهيم،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ادعت امرأة على زوجها على عهد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يجامعها، وادعى أنه يجامعها، فأمرها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أن تستذفر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تطيب فرجها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يغسل ذكره، فإن خرج الماء أصفر صدقه وإلّا أمره بطلاقها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بمفارقتها بعد فسخ الزوجة، أو يكون الطلاق أولى، لعدم العلم بعنته، والقرائن لا تفيد العلم غالباً ولا الظن الشرعي</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4974034_2320776876"/>
      <w:bookmarkStart w:id="364" w:name="_Toc133"/>
      <w:bookmarkEnd w:id="363"/>
      <w:r>
        <w:rPr>
          <w:rtl w:val="true"/>
        </w:rPr>
        <w:t xml:space="preserve">[ </w:t>
      </w:r>
      <w:r>
        <w:rPr>
          <w:rtl w:val="true"/>
        </w:rPr>
        <w:t xml:space="preserve">أحكام العنن </w:t>
      </w:r>
      <w:r>
        <w:rPr>
          <w:rtl w:val="true"/>
        </w:rPr>
        <w:t>]</w:t>
      </w:r>
      <w:bookmarkEnd w:id="36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نطلع على سندهما، وهما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الرّماد، فإن ثقب بوله الرّماد فليس بعنّين، وإن لم يثقب بوله الرماد فهو عنّينٌ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صفوان بن يحيى عن أبان، عن غيات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العنّين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عنين لا يأتي النساء فرّق بينهما،</w:t>
      </w:r>
    </w:p>
    <w:p>
      <w:pPr>
        <w:pStyle w:val="BookText"/>
        <w:rPr/>
      </w:pPr>
      <w:r>
        <w:rPr>
          <w:rFonts w:ascii="IRNazanin" w:hAnsi="IRNazanin" w:eastAsia="IRNazanin"/>
          <w:color w:val="111111"/>
          <w:sz w:val="28"/>
          <w:sz w:val="28"/>
          <w:szCs w:val="28"/>
          <w:rtl w:val="true"/>
          <w:lang w:bidi="fa-IR"/>
        </w:rPr>
        <w:t>قرينتان، ولم يعمل أكثر الأصحاب بهذه القرائن؛ لما رواه الشيخان في الصحيح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الثيب التي قد تزوّجت زوجاً غيره فزعمت أنه لم يقربها منذ دخل بها، فإن القول في ذلك قول الرجل وعليه أن يحلف بالله لقد جامعها، لأنها المدعية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تزوجها وهي بكر فزعمت أنه لم يصل إليها فإنّ مثل هذا تعرف النساء، فلينظر إليها من يوثق به منهن، فإذا ذكرت أنها عذراء فعلى الإمام أن يؤجّله سنة فإن وصل إليها، وإلا فرّق بينهما وأعطيت نصف الصداق ولا عدّة عليها</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ابن مسكان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ابتلي زوجها فلا يقدر على جماع، أتفارقه؟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شاءت</w:t>
      </w:r>
      <w:r>
        <w:rPr>
          <w:rFonts w:eastAsia="IRNazanin" w:cs="IRNazanin"/>
          <w:color w:val="111111"/>
          <w:sz w:val="28"/>
          <w:szCs w:val="28"/>
          <w:rtl w:val="true"/>
          <w:lang w:bidi="fa-IR"/>
        </w:rPr>
        <w:t>»</w:t>
      </w:r>
      <w:r>
        <w:rPr>
          <w:rStyle w:val="FootnoteAnchor"/>
          <w:rtl w:val="true"/>
        </w:rPr>
        <w:footnoteReference w:id="936"/>
      </w:r>
      <w:r>
        <w:rPr>
          <w:rFonts w:ascii="Amiri" w:hAnsi="Amiri" w:eastAsia="Amiri" w:cs="Amiri"/>
          <w:color w:val="111111"/>
          <w:sz w:val="28"/>
          <w:sz w:val="28"/>
          <w:szCs w:val="28"/>
          <w:rtl w:val="true"/>
          <w:lang w:bidi="ar-SA"/>
        </w:rPr>
        <w:t>، قال ابن مسكان 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سنة، فإن أتاها وإلا فارقته فإن أحبت أن تقيم معه فلتقم</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 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pStyle w:val="BookText"/>
        <w:rPr/>
      </w:pPr>
      <w:r>
        <w:rPr>
          <w:rFonts w:ascii="Amiri" w:hAnsi="Amiri" w:eastAsia="Amiri" w:cs="Amiri"/>
          <w:color w:val="111111"/>
          <w:sz w:val="28"/>
          <w:sz w:val="28"/>
          <w:szCs w:val="28"/>
          <w:rtl w:val="true"/>
          <w:lang w:bidi="ar-SA"/>
        </w:rPr>
        <w:t>وإذا وقع عليها وقعةً واحدةً لم يفرّق بينهما، والرجل لا يردّ من عيب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خالد بن جرير،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فمكث أياماً معها، ولا يستطيع أن يجامعها غير أنه قد رأى منها ما يحرم على غيره ثمّ طلّقها، أيصلح له أن يتزوج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 وقد رأى من أمها ما رأى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امرأة مرّة</w:t>
      </w:r>
    </w:p>
    <w:p>
      <w:pPr>
        <w:pStyle w:val="BookText"/>
        <w:rPr/>
      </w:pPr>
      <w:r>
        <w:rPr>
          <w:rFonts w:ascii="Amiri" w:hAnsi="Amiri" w:eastAsia="Amiri" w:cs="Amiri"/>
          <w:color w:val="111111"/>
          <w:sz w:val="28"/>
          <w:sz w:val="28"/>
          <w:szCs w:val="28"/>
          <w:rtl w:val="true"/>
          <w:lang w:bidi="ar-SA"/>
        </w:rPr>
        <w:t xml:space="preserve">التهذيب غياث الضبي، وفي الكافي عن عباد الضبي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عباد بن صهيب، ويحتمل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 لا يردّ من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عيب الرجولية غالباً، فإن العنن والجبّ والخصاء عيوب الرجولية، بل يرجع الجنون إليها أو يخصّ به</w:t>
      </w:r>
    </w:p>
    <w:p>
      <w:pPr>
        <w:pStyle w:val="BookText"/>
        <w:rPr/>
      </w:pPr>
      <w:r>
        <w:rPr>
          <w:rFonts w:ascii="IRNazanin" w:hAnsi="IRNazanin" w:eastAsia="IRNazanin"/>
          <w:color w:val="111111"/>
          <w:sz w:val="28"/>
          <w:sz w:val="28"/>
          <w:szCs w:val="28"/>
          <w:rtl w:val="true"/>
          <w:lang w:bidi="fa-IR"/>
        </w:rPr>
        <w:t xml:space="preserve">وروى الشيخ في الموثق عن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امرأة فوقع عليها مرة ثمَّ أعرض عنها فليس لها الخيار لتصبر فقد ابتليت وليس لأمهات الأولاد ولا الإماء ما لم يمسها من الدهر إلّا مرة واحدة خيار</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w:t>
      </w:r>
      <w:r>
        <w:rPr>
          <w:rStyle w:val="FootnoteAnchor"/>
          <w:rtl w:val="true"/>
        </w:rPr>
        <w:footnoteReference w:id="940"/>
      </w:r>
      <w:r>
        <w:rPr>
          <w:rFonts w:ascii="Amiri" w:hAnsi="Amiri" w:eastAsia="Amiri" w:cs="Amiri"/>
          <w:color w:val="111111"/>
          <w:sz w:val="28"/>
          <w:sz w:val="28"/>
          <w:szCs w:val="28"/>
          <w:rtl w:val="true"/>
          <w:lang w:bidi="ar-SA"/>
        </w:rPr>
        <w:t>وتقدّم الأخبار بذلك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كالشيخين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واحدةً ثم أخذ عنها فلا خيار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عمار السّاباطيّ عن رجل أخّذ عن امرأته فلا يقدر على إتيانها،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يقدر على إتيان غيرها من النساء فلا يمسكها إلّا أن</w:t>
      </w:r>
    </w:p>
    <w:p>
      <w:pPr>
        <w:pStyle w:val="BookText"/>
        <w:rPr/>
      </w:pPr>
      <w:r>
        <w:rPr>
          <w:rFonts w:ascii="Amiri" w:hAnsi="Amiri" w:eastAsia="Amiri" w:cs="Amiri"/>
          <w:color w:val="111111"/>
          <w:sz w:val="28"/>
          <w:sz w:val="28"/>
          <w:szCs w:val="28"/>
          <w:rtl w:val="true"/>
          <w:lang w:bidi="ar-SA"/>
        </w:rPr>
        <w:t>ترضى بذلك، وإن كان يقدر على إتيان غيرها فلا بأس بإمساكها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خبر آخر أنه متى أقامت المرأة مع زوجها بعد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942"/>
      </w:r>
      <w:r>
        <w:rPr>
          <w:rFonts w:ascii="Amiri" w:hAnsi="Amiri" w:eastAsia="Amiri" w:cs="Amiri"/>
          <w:color w:val="111111"/>
          <w:sz w:val="28"/>
          <w:sz w:val="28"/>
          <w:szCs w:val="28"/>
          <w:rtl w:val="true"/>
          <w:lang w:bidi="ar-SA"/>
        </w:rPr>
        <w:t xml:space="preserve">، وعمل به الأصحاب لتأيده بأخبار أخر تدلّ على أنه ما لم يعلم أنه عنّين فليس لها الفسخ، ومع وطء غيرها ليس بعنّين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 بصيغة المجهول، والتأخيذ حبس السواحر أزواجهن عن غيرهن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كالصحيح عن أبي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وهو لا يقدر على النساء أجل سنة حتى يعالج نفسه</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مسلم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العنين يتربص به سنة ثمَّ إن شاءت امرأته تزوّجت وإن شاءت أقامت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ابتلي زوجها فلا يقدر على الجماع أبداً، أتفارقه؟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شاءت</w:t>
      </w:r>
      <w:r>
        <w:rPr>
          <w:rFonts w:eastAsia="IRNazanin" w:cs="IRNazanin"/>
          <w:color w:val="111111"/>
          <w:sz w:val="28"/>
          <w:szCs w:val="28"/>
          <w:rtl w:val="true"/>
          <w:lang w:bidi="fa-IR"/>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القوي عن أبي البختري،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65" w:name="pg20223_230190"/>
    </w:p>
    <w:p>
      <w:pPr>
        <w:pStyle w:val="BookText"/>
        <w:rPr/>
      </w:pPr>
      <w:bookmarkEnd w:id="365"/>
      <w:r>
        <w:rPr>
          <w:rFonts w:ascii="Amiri" w:hAnsi="Amiri" w:eastAsia="Amiri" w:cs="Amiri"/>
          <w:color w:val="111111"/>
          <w:sz w:val="28"/>
          <w:sz w:val="28"/>
          <w:szCs w:val="28"/>
          <w:rtl w:val="true"/>
          <w:lang w:bidi="ar-SA"/>
        </w:rPr>
        <w:t>علمت أنّه عنّين ورضيت به لم يكن لها خيارٌ بعد 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يؤخر العنّين سنة من يوم مرافعة امرأته فإن خلص إليها، وإلا فرّق بينهما، فإن رضيت أن تقيم معه ثم طلبت الخيار بعد ذلك فقد سقط الخيار ولا خيار لها</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خلص إليها أو إلى غيرها لما تقدم، فلو كان مربوطاً بالسحر عن وطيها دون وطي غيرها لم يكن لها خيار، كما شاع في هذه الأوقات</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4974036_2320776876"/>
      <w:bookmarkStart w:id="367" w:name="_Toc134"/>
      <w:bookmarkEnd w:id="366"/>
      <w:r>
        <w:rPr>
          <w:rtl w:val="true"/>
        </w:rPr>
        <w:t xml:space="preserve">[ </w:t>
      </w:r>
      <w:r>
        <w:rPr>
          <w:rtl w:val="true"/>
        </w:rPr>
        <w:t xml:space="preserve">الدعاء الذي يُحل به المربوط بالسحر </w:t>
      </w:r>
      <w:r>
        <w:rPr>
          <w:rtl w:val="true"/>
        </w:rPr>
        <w:t>]</w:t>
      </w:r>
      <w:bookmarkEnd w:id="36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جماعة من أصحابنا </w:t>
      </w:r>
      <w:r>
        <w:rPr>
          <w:rStyle w:val="FootnoteAnchor"/>
          <w:rtl w:val="true"/>
        </w:rPr>
        <w:footnoteReference w:id="947"/>
      </w:r>
      <w:r>
        <w:rPr>
          <w:rFonts w:ascii="Amiri" w:hAnsi="Amiri" w:eastAsia="Amiri" w:cs="Amiri"/>
          <w:color w:val="111111"/>
          <w:sz w:val="28"/>
          <w:sz w:val="28"/>
          <w:szCs w:val="28"/>
          <w:rtl w:val="true"/>
          <w:lang w:bidi="ar-SA"/>
        </w:rPr>
        <w:t>لحلّ المربوط أن يكتب في ورقة سورة النصر وسورة الفتح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مُسْتَقِيمًا </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وفي رواية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عَلَيْهِمُ الْبَابَ فَإِذَا دَخَلْتُمُوهُ فَإِنَّكُمْ غَالِبُونَ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فَفَتَحْنَا أَبْوَابَ السَّمَاءِ بِمَاءٍ مُنْهَمِرٍ وفَجَّرْنَا الْأَرْضَ عُيُونًا فَالْتَقَى الْمَاءُ عَلَى أَمْرٍ قَدْ قُدِرَ</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 رَبِّ اشْرَحْ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 صَدْرِي، ويَسِّرْ لِي أَمْرِي، واحْلُلْ عُقْدَةً مِنْ لِسَانِي يَفْقَهُوا قَوْلِي</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وَتَرَكْنَا بَعْضَهُمْ يَوْمَئِذٍ يَمُوجُ فِي بَعْضٍ ونُفِخَ فِي الصُّورِ فَجَمَعْنَاهُمْ جَمْعًا</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كذلك حللت فلان ابن فلانة عن فلانة بنت فلانة، 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956"/>
      </w:r>
      <w:r>
        <w:rPr>
          <w:rFonts w:ascii="Amiri" w:hAnsi="Amiri" w:eastAsia="Amiri" w:cs="Amiri"/>
          <w:color w:val="111111"/>
          <w:sz w:val="28"/>
          <w:sz w:val="28"/>
          <w:szCs w:val="28"/>
          <w:rtl w:val="true"/>
          <w:lang w:bidi="ar-SA"/>
        </w:rPr>
        <w:t>النصر والفتح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ونَسِيَ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 الْعِظَامَ وَهِيَ رَمِيمٌ، قُلْ يُحْيِيهَا الَّذِي أَنْشَأَهَا أَوَّلَ مَرَّةٍ وهُوَ بِكُلِّ خَلْقٍ عَلِيمٌ</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رَكِبًا فِي السَّفِينَةِ خَرَقَهَا قَالَ أَخَرَقْتَهَا لِتُغْرِقَ أَهْلَهَا ثلاثاً</w:t>
      </w:r>
      <w:r>
        <w:rPr>
          <w:rStyle w:val="FootnoteAnchor"/>
          <w:rtl w:val="true"/>
        </w:rPr>
        <w:footnoteReference w:id="958"/>
      </w:r>
      <w:r>
        <w:rPr>
          <w:rFonts w:ascii="Amiri" w:hAnsi="Amiri" w:eastAsia="Amiri" w:cs="Amiri"/>
          <w:color w:val="111111"/>
          <w:sz w:val="28"/>
          <w:sz w:val="28"/>
          <w:szCs w:val="28"/>
          <w:rtl w:val="true"/>
          <w:lang w:bidi="ar-SA"/>
        </w:rPr>
        <w:t xml:space="preserve">اللهم إني أسألك بحق المكنون بين الكاف والنون بحق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الطاهرين أن تحل ذكر فلان بن فلانة على فلانة بنت فلانة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عسق ،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هُوَ اللهُ أَحَدٌ</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وعَنَتِ الْوُجُوهُ لِلْحَيِّ الْقَيُّومِ وقَدْ خَابَ مَنْ حَمَلَ ظُلْمًا </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بألف لا حول ولا قوة إلّا بالله العلي العظيم</w:t>
      </w:r>
      <w:r>
        <w:rPr>
          <w:rFonts w:eastAsia="Amiri" w:cs="Amiri" w:ascii="Amiri" w:hAnsi="Amiri"/>
          <w:color w:val="111111"/>
          <w:sz w:val="28"/>
          <w:szCs w:val="28"/>
          <w:rtl w:val="true"/>
          <w:lang w:bidi="ar-SA"/>
        </w:rPr>
        <w:t xml:space="preserve">. </w:t>
      </w:r>
      <w:bookmarkStart w:id="368" w:name="pg20223_230192"/>
    </w:p>
    <w:p>
      <w:pPr>
        <w:pStyle w:val="Heading2"/>
        <w:numPr>
          <w:ilvl w:val="1"/>
          <w:numId w:val="1"/>
        </w:numPr>
        <w:rPr/>
      </w:pPr>
      <w:bookmarkStart w:id="369" w:name="__RefHeading___Toc4974038_2320776876"/>
      <w:bookmarkStart w:id="370" w:name="_Toc135"/>
      <w:bookmarkEnd w:id="368"/>
      <w:bookmarkEnd w:id="369"/>
      <w:r>
        <w:rPr>
          <w:rtl w:val="true"/>
        </w:rPr>
        <w:t>باب النّوادر</w:t>
      </w:r>
      <w:bookmarkEnd w:id="370"/>
    </w:p>
    <w:p>
      <w:pPr>
        <w:pStyle w:val="Heading3"/>
        <w:numPr>
          <w:ilvl w:val="2"/>
          <w:numId w:val="1"/>
        </w:numPr>
        <w:rPr/>
      </w:pPr>
      <w:bookmarkStart w:id="371" w:name="__RefHeading___Toc4974040_2320776876"/>
      <w:bookmarkStart w:id="372" w:name="_Toc136"/>
      <w:bookmarkEnd w:id="371"/>
      <w:r>
        <w:rPr>
          <w:rtl w:val="true"/>
        </w:rPr>
        <w:t>اشارة</w:t>
      </w:r>
      <w:bookmarkEnd w:id="372"/>
    </w:p>
    <w:p>
      <w:pPr>
        <w:pStyle w:val="BookText"/>
        <w:rPr/>
      </w:pPr>
      <w:r>
        <w:rPr>
          <w:rFonts w:eastAsia="IRNazanin" w:cs="IRNazanin"/>
          <w:color w:val="111111"/>
          <w:sz w:val="28"/>
          <w:szCs w:val="28"/>
          <w:lang w:bidi="fa-IR"/>
        </w:rPr>
        <w:t>4899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العروس بيتك فاخلع خفّيها حين تجلس واغسل رجليها وصب الماء من باب دارك، إلى أقصى دارك فإنّك إذا فعلت ذلك أخرج الله من بيتك سبعين ألف لون من الفقر وأدخل فيه سبعين ألف لون من البركة وأنزل عليك سبعين رحمةً ترفرف</w:t>
      </w:r>
    </w:p>
    <w:p>
      <w:pPr>
        <w:pStyle w:val="BookText"/>
        <w:rPr/>
      </w:pPr>
      <w:r>
        <w:rPr>
          <w:rFonts w:ascii="Amiri" w:hAnsi="Amiri" w:eastAsia="Amiri" w:cs="Amiri"/>
          <w:color w:val="111111"/>
          <w:sz w:val="28"/>
          <w:sz w:val="28"/>
          <w:szCs w:val="28"/>
          <w:rtl w:val="true"/>
          <w:lang w:bidi="ar-SA"/>
        </w:rPr>
        <w:t>ولو جمع بين الروايتين بحذف المكرر أو ذكره كان أولى، وجربناه كثيراً لحل المربوط وغيره من أنواع السحر، وهذا من معجزات القرآن أنه بمجرد حمل هذه الآيات معه من غير أن يقرأها يندفع البلايا العظام سيّما حلّ المربوط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Heading3"/>
        <w:numPr>
          <w:ilvl w:val="2"/>
          <w:numId w:val="1"/>
        </w:numPr>
        <w:rPr/>
      </w:pPr>
      <w:bookmarkStart w:id="373" w:name="__RefHeading___Toc4974042_2320776876"/>
      <w:bookmarkStart w:id="374" w:name="_Toc137"/>
      <w:bookmarkEnd w:id="373"/>
      <w:r>
        <w:rPr>
          <w:rtl w:val="true"/>
        </w:rPr>
        <w:t>[</w:t>
      </w:r>
      <w:r>
        <w:rPr>
          <w:rtl w:val="true"/>
        </w:rPr>
        <w:t>وصايا النبي</w:t>
      </w:r>
      <w:r>
        <w:rPr>
          <w:rtl w:val="true"/>
        </w:rPr>
        <w:t>(</w:t>
      </w:r>
      <w:r>
        <w:rPr>
          <w:rtl w:val="true"/>
        </w:rPr>
        <w:t>صلّى اللّه عليه وآله وسلّم</w:t>
      </w:r>
      <w:r>
        <w:rPr>
          <w:rtl w:val="true"/>
        </w:rPr>
        <w:t xml:space="preserve">) </w:t>
      </w:r>
      <w:r>
        <w:rPr>
          <w:rtl w:val="true"/>
        </w:rPr>
        <w:t>لعليّ</w:t>
      </w:r>
      <w:r>
        <w:rPr>
          <w:rtl w:val="true"/>
        </w:rPr>
        <w:t>(</w:t>
      </w:r>
      <w:r>
        <w:rPr>
          <w:rtl w:val="true"/>
        </w:rPr>
        <w:t>علیه السلام</w:t>
      </w:r>
      <w:r>
        <w:rPr>
          <w:rtl w:val="true"/>
        </w:rPr>
        <w:t xml:space="preserve">) </w:t>
      </w:r>
      <w:r>
        <w:rPr>
          <w:rtl w:val="true"/>
        </w:rPr>
        <w:t xml:space="preserve">في آداب الزفاف والجماع </w:t>
      </w:r>
      <w:r>
        <w:rPr>
          <w:rtl w:val="true"/>
        </w:rPr>
        <w:t>]</w:t>
      </w:r>
      <w:bookmarkEnd w:id="37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وطريقه رجال العامة، ولعله كان له طريق صحيح من الخاصة أو كان في كتابه، ولا يضر ضعف الطريق وهو مشكور من الأصفياء الراجعين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وعمل به الشهيد رحمه الله تعالى</w:t>
      </w:r>
      <w:r>
        <w:rPr>
          <w:rStyle w:val="FootnoteAnchor"/>
          <w:rtl w:val="true"/>
        </w:rPr>
        <w:footnoteReference w:id="961"/>
      </w:r>
      <w:r>
        <w:rPr>
          <w:rFonts w:ascii="IRNazanin" w:hAnsi="IRNazanin" w:eastAsia="IRNazanin"/>
          <w:color w:val="111111"/>
          <w:sz w:val="28"/>
          <w:sz w:val="28"/>
          <w:szCs w:val="28"/>
          <w:rtl w:val="true"/>
          <w:lang w:bidi="fa-IR"/>
        </w:rPr>
        <w:t>بعد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سبعين ألف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لوناً</w:t>
      </w:r>
      <w:r>
        <w:rPr>
          <w:rStyle w:val="FootnoteAnchor"/>
          <w:rtl w:val="true"/>
        </w:rPr>
        <w:footnoteReference w:id="962"/>
      </w:r>
      <w:r>
        <w:rPr>
          <w:rFonts w:ascii="Amiri" w:hAnsi="Amiri" w:eastAsia="Amiri" w:cs="Amiri"/>
          <w:color w:val="111111"/>
          <w:sz w:val="28"/>
          <w:sz w:val="28"/>
          <w:szCs w:val="28"/>
          <w:rtl w:val="true"/>
          <w:lang w:bidi="ar-SA"/>
        </w:rPr>
        <w:t xml:space="preserve">بدون الألف في الموضعين، واللون </w:t>
      </w:r>
    </w:p>
    <w:p>
      <w:pPr>
        <w:pStyle w:val="BookText"/>
        <w:rPr/>
      </w:pPr>
      <w:r>
        <w:rPr>
          <w:rFonts w:ascii="Amiri" w:hAnsi="Amiri" w:eastAsia="Amiri" w:cs="Amiri"/>
          <w:color w:val="111111"/>
          <w:sz w:val="28"/>
          <w:sz w:val="28"/>
          <w:szCs w:val="28"/>
          <w:rtl w:val="true"/>
          <w:lang w:bidi="ar-SA"/>
        </w:rPr>
        <w:t>على رأس العروس حتى تنال بركتها كل زاوية في بيتك، وتأمن العروس من الجنون والجذام والبرص أن يصيبها ما دامت في تلك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وامنع العروس في أسبوعها من الألبان والخلّ والكزبرة والتفاح الحامض من هذه الأربعة الأشياء،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ولأي شيء أمنعها هذه الأشياء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الرّحم تعقم وتبرد من هذه الأربعة الأشياء عن الولد، ولحصير في ناحية البيت خير من امرأة لا تلد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ما بال الخلّ تمنع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على الخلّ لم تطهر أبداً بتمام والكزبرة تثير الحيض في بطنها وتشدّد عليها الولادة، والتفاح الحامض يقطع حيضها فيصير داءً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في أوّل الشهر ووسطه وآخره، فإنّ الجنون والجذام والخبل ليسرع إليها وإلى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بعد الظهر، فإنّه إن قضي بينكما ولد في ذلك الوقت يكون أحول والشّيطان يفرح بالحول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ورفرف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جناحيه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لتأكيد القسم المقدّر والجملة الحالية، وفي العلل</w:t>
      </w:r>
      <w:r>
        <w:rPr>
          <w:rStyle w:val="FootnoteAnchor"/>
          <w:rtl w:val="true"/>
        </w:rPr>
        <w:footnoteReference w:id="9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وملفوف حصير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تظهر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تصير مستحاضة والولادة غالباً مع الحيض المستقيم؛ لأنه غذاء الولد نقصانه وزيادته يضرّ بالولد والكزبرة تثير الحيض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تهيجه وتزيده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والحركة فساد الأعضاء والفالج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عند الجماع، فإنّه إن قضي بينكما ولد لا يؤمن أن يكون أخرس، ولا ينظرنّ أحد إلى فرج امرأته وليغض بصره عند الجماع، فإنّ النظر إلى الفرج يورث العمى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بشهوة امرأة غيرك، فإنّي أخشى إن قضي بينكما ولد أن يكون مخنثاً أو مؤنثاً مختلاً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كان جنباً في الفراش مع امرأته فلا يقرأ القرآن، فإنّي أخشى أن تنزل عليهما نار من السماء فتحرقهما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قراءة العزائم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إلّا ومعك خرقة ومع أهلك خرقة، ولا تمسحا بخرقة واحدة فتقع الشهوة على الشهوة، فإن ذلك يعقب العداوة بينكما ثمّ يؤدّيكما إلى الفرقة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من قيام، فإن ذلك من فعل الحمير، فإن قضي بينكما ولد كان بوّالاً في الفراش كالحمير البقالة في 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له الأبنة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مؤنثاً مختلاً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رجلاً كان مخنثاً وإن كان أنثى كان فاسد العقل أو فاسد الأعضاء، وفي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مخنثاً مؤنثاً مبدلاً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العاطف، أي كان بحكم الأنثى مبدّلاً أخلاقه، أو رجوليته بالأنوثية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حسن، وحمله على الكراهة أحسن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البوّالة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في العلل والأمالي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في ليلة الفطر، فإنّه إن قضى بينكما ولد لم يكن ذلك الولد إلّا كثير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العلل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في ليلة الأضحى، فإنّه إن قضي بينكما ولد يكون له ست أصابع أو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تحت شجرة مثمرة، فإنّه إن قضي بينكما ولد يكون جلاداً قتالاً أو عريفاً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في وجه الشّمس وتلألئها إلّا أن ترخي ستراً فيستركما، فإنّه إن قضي بينكما ولد لا يزال في بؤس وفقر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امرأتك بين الأذان والإقامة، فإنّه إن قضي بينكما ولد يكون حريصاً على إهراق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امرأتك فلا تجامعها إلّا وأنت على وضوء، فإنّه إن قضي بينكما ولد يكون أعمى القلب بخيل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في النصف من شعبان فإنه إن قضي بينكما ولد يكون مشئوماً ذا شامة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في آخر درجة منه إذا بقي يومان، فإنّه إن قضي بينكما ولد يكون عشّاراً أو عوناً للظالمين، ويكون هلاك فئام من الناس</w:t>
      </w:r>
    </w:p>
    <w:p>
      <w:pPr>
        <w:pStyle w:val="BookText"/>
        <w:rPr/>
      </w:pPr>
      <w:r>
        <w:rPr>
          <w:rFonts w:ascii="Amiri" w:hAnsi="Amiri" w:eastAsia="Amiri" w:cs="Amiri"/>
          <w:color w:val="111111"/>
          <w:sz w:val="28"/>
          <w:sz w:val="28"/>
          <w:szCs w:val="28"/>
          <w:rtl w:val="true"/>
          <w:lang w:bidi="ar-SA"/>
        </w:rPr>
        <w:t>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مغلوطة وكأنه لذلك لم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الوجه كونه ليلة العبادة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والعرافة الرئاسة الباطلة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وقت العبادة، ولو كان مستحباً فإنّ مراتب المستحبات مختلفة، وكذا ليلة النصف من شعبان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على سقوف البنيان، فإنّه إن قضي بينكما ولدٌ يكون منافقاً مرائياً مبتدعاً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في سفر فلا تجامع أهلك من تلك اللّيلة، فإنّه إن قضي بينكما ولد ينفق ماله في غير حق وقرأ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أهلك إذا خرجت إلى سفر 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ثلاثة أيام ولياليهنّ، فإنّه إن قضي بينكما ولدٌ يكون عوناً لكلّ ظالم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بالجماع ليلة الاثنين، فإنّه إن قضي بينكما ولدٌ يكون حافظاً لكتاب الله راضياً بما قسم الله عزّ وجلّ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جامعت أهلك في ليلة الثلاثاء فقضي بينكما ولد فإنّه يرزق الشهادة بعد شهادة أن لا إله إلّا الله وأن محمداً رسول الله، ولا يعذبه الله مع المشركين، ويكون طيب النكهة والفم، رحيم القلب، سخي اليد، طاهر اللسان من الغيبة والكذب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جامعت أهلك ليلة الخميس فقضي بينكما ولدٌ فإنّه يكون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المبارك، والشامة العلامة القبيحة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وتقدّم تفسيره في الخبر بمائة ألف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العشر من أموال الناس بالباطل ليخرج العامل منه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بالجماع ليلة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للتقية كما تقدّم الأخبار في ذمها أو يكون الذم للسفر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حاكماً من الحكّام أو عالماً من العلماء، وإن جامعتها يوم الخميس عند زوال الشمس عن كبد السماء فقضي بينكما ولد، فإن الشيطان لا يقربه حتى يشيب، ويكون قيماً ويرزقه الله عزوجل السلامة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جامعتها ليلة الجمعة وكان بينكما ولد فإنّه يكون خطيباً قوّالاً فوّاهاً، وإن جامعتها يوم الجمعة بعد العصر فقضي بينكما ولد فإنّه يكون معروفاً مشهوراً عالماً، وإن جامعتها في ليلة الجمعة بعد العشاء الآخرة فإنّه يرجى أن يكون الولد من الأبدال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 من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 أو عاقلاً حكيماً، وكبد السماء وسطها، ويكون قيّما بامور الناس الله،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الفهم والعقل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قوالا فوّاها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كمعظم، وكيس المنطق أي الفصيح البليغ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النهاية في حديث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الأبدال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أنهم أهل الجبل، وهم الأولياء والعباد، الواحد بدل وأحمال وبدل كجمل محركة، سموا بذلك لأنهم كلّما مات منهم واحد أبدل بآخر</w:t>
      </w:r>
      <w:r>
        <w:rPr>
          <w:rStyle w:val="FootnoteAnchor"/>
          <w:rtl w:val="true"/>
        </w:rPr>
        <w:footnoteReference w:id="965"/>
      </w:r>
      <w:r>
        <w:rPr>
          <w:rFonts w:ascii="IRNazanin" w:hAnsi="IRNazanin" w:eastAsia="IRNazanin"/>
          <w:color w:val="111111"/>
          <w:sz w:val="28"/>
          <w:sz w:val="28"/>
          <w:szCs w:val="28"/>
          <w:rtl w:val="true"/>
          <w:lang w:bidi="fa-IR"/>
        </w:rPr>
        <w:t>، والمشهور بين أرباب القلوب أنهم ثلاثمائة وثلاثة عشر رجلاً، وروي في أخبارنا أنهم من أصحاب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أحياناً، وعند ظهوره يكونون في 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ما يظهر في المسجد الحرام يظهرون أيضاً ويجاهدون </w:t>
      </w:r>
      <w:r>
        <w:rPr>
          <w:rStyle w:val="FootnoteAnchor"/>
          <w:rtl w:val="true"/>
        </w:rPr>
        <w:footnoteReference w:id="966"/>
      </w:r>
      <w:r>
        <w:rPr>
          <w:rFonts w:ascii="Amiri" w:hAnsi="Amiri" w:eastAsia="Amiri" w:cs="Amiri"/>
          <w:color w:val="111111"/>
          <w:sz w:val="28"/>
          <w:sz w:val="28"/>
          <w:szCs w:val="28"/>
          <w:rtl w:val="true"/>
          <w:lang w:bidi="ar-SA"/>
        </w:rPr>
        <w:t>، وروي تعدادهم في البلاد، وإن في الطالقان منهم ثلاثة عشر وفي أصفهان واحد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375" w:name="pg20223_230198"/>
    </w:p>
    <w:p>
      <w:pPr>
        <w:pStyle w:val="BookText"/>
        <w:rPr/>
      </w:pPr>
      <w:bookmarkEnd w:id="375"/>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في أوّل ساعة من الليل، فإنّه إن قضي بينكما ولد لا يؤمن أن يكون ساحراً مؤثراً للدنيا على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وصيتي هذه كما حفظتها عن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وشكا رجل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لا تطيعوا النّساء على حال، ولا تأمنوهن على مال، ولا تذروهن يدبّرن أمر العيال فإنّهنّ إن تركن وما أردن أوردن المهالك، وعدّون أمر المالك فإنّا وجدنا هنّ لا ورع لهن عند حاجتهن، ولا صبر لهنّ عند شهوتهنّ البذخ لهنّ لازم وإن كبرن، والعجب لهنّ لاحق وإن عجزن لا يشكرن الكثير إذا منعن القليل ينسين الخير ويحفظن</w:t>
      </w:r>
    </w:p>
    <w:p>
      <w:pPr>
        <w:pStyle w:val="Heading3"/>
        <w:numPr>
          <w:ilvl w:val="2"/>
          <w:numId w:val="1"/>
        </w:numPr>
        <w:rPr/>
      </w:pPr>
      <w:bookmarkStart w:id="376" w:name="__RefHeading___Toc4974044_2320776876"/>
      <w:bookmarkStart w:id="377" w:name="_Toc138"/>
      <w:bookmarkEnd w:id="376"/>
      <w:r>
        <w:rPr>
          <w:rtl w:val="true"/>
        </w:rPr>
        <w:t>[</w:t>
      </w:r>
      <w:r>
        <w:rPr>
          <w:rtl w:val="true"/>
        </w:rPr>
        <w:t xml:space="preserve">في النهي عن إطاعة النساء وصفاتهن وكيفية معاشرتهن </w:t>
      </w:r>
      <w:r>
        <w:rPr>
          <w:rtl w:val="true"/>
        </w:rPr>
        <w:t>]</w:t>
      </w:r>
      <w:bookmarkEnd w:id="37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المصنف في القوي كالصحيح عن محمد بن أبي عمير عن غير واحد عن أبي عبد الله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رجل</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تطيعوا النساء على حال حتى في المعروف حتى لا يطمعن في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فإنّهنّ إن تركن وما أردن أي مع مرادهن بأن يفعلن كلما أردن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أنفسهن وأزواجهن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تجاوزن، وفي العلل وعصين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 أو مالك الملاك، وهو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لازم وإن كبرن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سن الشيخوخة يلزمه العجز والانكسار والتواضع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برؤية أنفسهن وأفعالهن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عجزن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رضاهن في فروجهن مذكور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يتساقطن </w:t>
      </w:r>
      <w:bookmarkStart w:id="378" w:name="pg20223_230199"/>
    </w:p>
    <w:p>
      <w:pPr>
        <w:pStyle w:val="BookText"/>
        <w:rPr/>
      </w:pPr>
      <w:bookmarkEnd w:id="378"/>
      <w:r>
        <w:rPr>
          <w:rFonts w:ascii="Amiri" w:hAnsi="Amiri" w:eastAsia="Amiri" w:cs="Amiri"/>
          <w:color w:val="111111"/>
          <w:sz w:val="28"/>
          <w:sz w:val="28"/>
          <w:szCs w:val="28"/>
          <w:rtl w:val="true"/>
          <w:lang w:bidi="ar-SA"/>
        </w:rPr>
        <w:t>الشّرّ، يتهافتن بالبهتان، ويتمادين في الطغيان، ويتصدين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فدار وهنّ على كل حال ، أحسنوا لهنّ المقال، لعلهن يحسن الفعال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مسكان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خص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بمكارم الأخلاق، فامتحنوا أنفسكم فإن كانت فيكم فاحمدوا الله عزّوجلّ وارغبوا إليه في الزيادة منها، فذكرها</w:t>
      </w:r>
    </w:p>
    <w:p>
      <w:pPr>
        <w:pStyle w:val="BookText"/>
        <w:rPr/>
      </w:pPr>
      <w:r>
        <w:rPr>
          <w:rFonts w:ascii="Amiri" w:hAnsi="Amiri" w:eastAsia="Amiri" w:cs="Amiri"/>
          <w:color w:val="111111"/>
          <w:sz w:val="28"/>
          <w:sz w:val="28"/>
          <w:szCs w:val="28"/>
          <w:rtl w:val="true"/>
          <w:lang w:bidi="ar-SA"/>
        </w:rPr>
        <w:t xml:space="preserve">ويتتابعن بالدخول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 أو فيه كدخول الفراش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ويتمادين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ويتطاولن ويفتخرن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والظلم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ويتعرضن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المهلكة وبالخروج عن بيوتهن والنظر إلى الأجانب والتنظير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اعملوا معهن بالمداراة حتى يمكن التعيش كما تقدم في اعوجاجهن وخلقهن من الضلع المعوج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لهن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أردن أن يفعلن شراً، فانهوهن بالمواعظ الحسنة وحسن القول مهما أمكن، فإن رجاء صلاحهن فيه أكثر</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4974046_2320776876"/>
      <w:bookmarkStart w:id="380" w:name="_Toc139"/>
      <w:bookmarkEnd w:id="379"/>
      <w:r>
        <w:rPr>
          <w:rtl w:val="true"/>
        </w:rPr>
        <w:t xml:space="preserve">[ </w:t>
      </w:r>
      <w:r>
        <w:rPr>
          <w:rtl w:val="true"/>
        </w:rPr>
        <w:t xml:space="preserve">في مكارم الأخلاق </w:t>
      </w:r>
      <w:r>
        <w:rPr>
          <w:rtl w:val="true"/>
        </w:rPr>
        <w:t>]</w:t>
      </w:r>
      <w:bookmarkEnd w:id="38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فامتحنوا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هي متّصفة بالجميع أو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كانت فيكم فاحمدوا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وارغبوا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بالدعاء والتضرع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وكيفاً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مكارم </w:t>
      </w:r>
    </w:p>
    <w:p>
      <w:pPr>
        <w:pStyle w:val="BookText"/>
        <w:rPr/>
      </w:pP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والقناعة والصبر والشكر، والحلم، وحسن الخلق والسّخاء، والغيرة والشجاعة والمروءة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الأخلاق ومحاسنها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أمهاتها أو ذكر منها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 بالله وبرسوله وبالأئمة، وبحقية ما جاء به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العلم بحقية القضاء والقدر، أو الرضا بالقضاء والتوكل على الله والتسليم لأمر الله، كما ورد في الأخبار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الرضا بما أعطاه الله تعالى وعدم طلب الزائد عليه، أو عدم الإسراف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البلايا أو مع الصبر على ثقل الطاعات وترك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نعمائه تعالى بالعقد والقول وأعمال كل جارحة فيما طلب منها، ومنعها عما نهيت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معارضة السفهاء وحسن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المؤمنين بالتواضع وطلاقة الوجه وتعظيمهم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الحقوق الواجبة والمندوبة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الحمية والأنفة كما تقدم بالنسبة إلى النساء، أو الأعم منها ومن الغيرة في الدين، بأن يتبرم من رؤية مخالفة الله ويأمر بالمعروف وينهي عن المنكر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الجهاد مع الأعادي للدين، ومنه مجاهدة النفس والهوى والشيطان، فإنّه الجهاد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والمروة</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الإنسانية ببذل المال والإطعام، وإعانة المحتاجين، وإغاثة الملهوفين، أو بأن لا يفعل ما يدلّ على ضعف عقله أو الأعم، </w:t>
      </w:r>
      <w:bookmarkStart w:id="381" w:name="pg20223_230201"/>
    </w:p>
    <w:p>
      <w:pPr>
        <w:pStyle w:val="BookText"/>
        <w:rPr/>
      </w:pPr>
      <w:bookmarkEnd w:id="381"/>
      <w:r>
        <w:rPr>
          <w:rFonts w:eastAsia="IRNazanin" w:cs="IRNazanin"/>
          <w:color w:val="111111"/>
          <w:sz w:val="28"/>
          <w:szCs w:val="28"/>
          <w:lang w:bidi="fa-IR"/>
        </w:rPr>
        <w:t>4902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البقاء ولا بقاء فليباكر الغداء وليجود الحذاء، وليخفّف الرداء، وليقل مجامعة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خفّة الرداء؟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ويجمعها التعظيم لأمر الله والشفقة على خلق الله، وذكر هذا الخبر للغيرة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974048_2320776876"/>
      <w:bookmarkStart w:id="383" w:name="_Toc140"/>
      <w:bookmarkEnd w:id="382"/>
      <w:r>
        <w:rPr>
          <w:rtl w:val="true"/>
        </w:rPr>
        <w:t>[</w:t>
      </w:r>
      <w:r>
        <w:rPr>
          <w:rtl w:val="true"/>
        </w:rPr>
        <w:t xml:space="preserve">من أسباب العمر الطويل </w:t>
      </w:r>
      <w:r>
        <w:rPr>
          <w:rtl w:val="true"/>
        </w:rPr>
        <w:t>]</w:t>
      </w:r>
      <w:bookmarkEnd w:id="38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البقاء </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xml:space="preserve">أي العمر الطويل، وكنّى عنه بالبقاء ليفرع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لا بقاء لأحد غيره، وكل شيء هالك إلّا وجهه، لكن من اجتنب هذه الخصال يطول عمره فليباكر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أو الدال، أي يأكل شيئاً في أول النهار ولو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وليجوّد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جديداً أو أصفر، أو فليجدّد وتقدم، وروي أن المراد به النساء في التجويد والتجديد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وليخفف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الثوب الأعلى بأن لا يكون ثقيلاً، فإن ثقله محلل للروح الحيواني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وليقل مجامعة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يكون همه الفرج فإنّه مهلك، ومجرّب، ولا ينافيه ما تقدم من استحباب كثرة الجماع، فإن المراد منها الاقتصاد وخير الأمور أوساطها،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لا يدلّ على استحباب قلة المجامعة، بل يدلّ على أنه من أراد البقاء فليقل المجامعة بل الظاهر أنه من باب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كثيراً ما يقع في الأخبار مثل هذه المكالمة، والظاهر أنه كان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الخفة الصورية أو الأعم، فلمّا سأله أفاد جديداً بأن العمدة هذا النوع من الخفة والغم الحاصل من الدين أعظم من كل الهموم، ولهذا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هم كهم الدين ولا هم إلّا هم الدين</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384" w:name="pg20223_230202"/>
    </w:p>
    <w:p>
      <w:pPr>
        <w:pStyle w:val="BookText"/>
        <w:rPr/>
      </w:pPr>
      <w:bookmarkEnd w:id="384"/>
      <w:r>
        <w:rPr>
          <w:rFonts w:eastAsia="IRNazanin" w:cs="IRNazanin"/>
          <w:color w:val="111111"/>
          <w:sz w:val="28"/>
          <w:szCs w:val="28"/>
          <w:lang w:bidi="fa-IR"/>
        </w:rPr>
        <w:t>4903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قامت المرأة عن مجلسها فلا يجلس أحد في ذلك المجلس حتى 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يهد من البدن وربّما 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 على البطنة، والغشيان على الامتلاء، ونكاح العجائز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اعتادهن لم يدعهن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 الشعر، وتشمير الثوب، ونكاح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 قاتل بالضرورة الوجدانية، والظاهر أنه خبر السكوني كما هو في بالي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خبر السكوني</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974"/>
      </w:r>
      <w:r>
        <w:rPr>
          <w:rFonts w:ascii="Amiri" w:hAnsi="Amiri" w:eastAsia="Amiri" w:cs="Amiri"/>
          <w:color w:val="111111"/>
          <w:sz w:val="28"/>
          <w:sz w:val="28"/>
          <w:szCs w:val="28"/>
          <w:rtl w:val="true"/>
          <w:lang w:bidi="ar-SA"/>
        </w:rPr>
        <w:t>وتقدم أيضاً، ويدلّ على كراهة الاستحمام على الامتلاء وكذلك الجماع، وعلى كراهة جماع العجوز فإنّه قاتل عمد</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974050_2320776876"/>
      <w:bookmarkStart w:id="386" w:name="_Toc141"/>
      <w:bookmarkEnd w:id="385"/>
      <w:r>
        <w:rPr>
          <w:rtl w:val="true"/>
        </w:rPr>
        <w:t>[</w:t>
      </w:r>
      <w:r>
        <w:rPr>
          <w:rtl w:val="true"/>
        </w:rPr>
        <w:t xml:space="preserve">ثلاثة من اعتادهن لم يدعهن </w:t>
      </w:r>
      <w:r>
        <w:rPr>
          <w:rtl w:val="true"/>
        </w:rPr>
        <w:t>]</w:t>
      </w:r>
      <w:bookmarkEnd w:id="38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جزه واستئصاله إلّا فيما استثني من الأربع الأصابع في اللحية وفي الحاجبين والأهداب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وتشمير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من الأرض وتقدّم الأخبار في أن المراد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 xml:space="preserve">)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Style w:val="FootnoteAnchor"/>
          <w:rtl w:val="true"/>
        </w:rPr>
        <w:footnoteReference w:id="976"/>
      </w:r>
      <w:r>
        <w:rPr>
          <w:rFonts w:ascii="Amiri" w:hAnsi="Amiri" w:eastAsia="Amiri" w:cs="Amiri"/>
          <w:color w:val="111111"/>
          <w:sz w:val="28"/>
          <w:sz w:val="28"/>
          <w:szCs w:val="28"/>
          <w:rtl w:val="true"/>
          <w:lang w:bidi="ar-SA"/>
        </w:rPr>
        <w:t xml:space="preserve">، وهو رفع ذيله عن الأرض، أو قصر ثوبه لئلا يجرّ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ونكاح الإماء</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xml:space="preserve">التسري، </w:t>
      </w:r>
      <w:bookmarkStart w:id="387" w:name="pg20223_230203"/>
    </w:p>
    <w:p>
      <w:pPr>
        <w:pStyle w:val="BookText"/>
        <w:rPr/>
      </w:pPr>
      <w:bookmarkEnd w:id="387"/>
      <w:r>
        <w:rPr>
          <w:rFonts w:eastAsia="IRNazanin" w:cs="IRNazanin"/>
          <w:color w:val="111111"/>
          <w:sz w:val="28"/>
          <w:szCs w:val="28"/>
          <w:lang w:bidi="fa-IR"/>
        </w:rPr>
        <w:t>4906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هلك بذوي المروءة أن يبيت الرجل عن منزله بالمصر الذي فيه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ملعون ملعون من ضيّع من يعول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لأهله، وأنا خيركم لأهلي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عيال الرّجل أسراؤه، وأحبّ العباد إلى الله عزّوجل أحسنهم صنعاً إلى أسرائه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عيال الرجل أسراؤه، فمن أنعم الله عليه نعمة فليوسع على أسرائه، فإن لم يفعل أوشك أن</w:t>
      </w:r>
    </w:p>
    <w:p>
      <w:pPr>
        <w:pStyle w:val="BookText"/>
        <w:rPr/>
      </w:pPr>
      <w:r>
        <w:rPr>
          <w:rFonts w:ascii="Amiri" w:hAnsi="Amiri" w:eastAsia="Amiri" w:cs="Amiri"/>
          <w:color w:val="111111"/>
          <w:sz w:val="28"/>
          <w:sz w:val="28"/>
          <w:szCs w:val="28"/>
          <w:rtl w:val="true"/>
          <w:lang w:bidi="ar-SA"/>
        </w:rPr>
        <w:t>تزول تلك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لابنه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إذا قويت فاقو على طاعة الله، وإذا ضعفت فاضعف عن معصية الله</w:t>
      </w:r>
    </w:p>
    <w:p>
      <w:pPr>
        <w:pStyle w:val="BookText"/>
        <w:rPr/>
      </w:pPr>
      <w:r>
        <w:rPr>
          <w:rFonts w:ascii="Amiri" w:hAnsi="Amiri" w:eastAsia="Amiri" w:cs="Amiri"/>
          <w:color w:val="111111"/>
          <w:sz w:val="28"/>
          <w:sz w:val="28"/>
          <w:szCs w:val="28"/>
          <w:rtl w:val="true"/>
          <w:lang w:bidi="ar-SA"/>
        </w:rPr>
        <w:t>و تقدم أن في أرحامهن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يضر، بدينه كأنه به يصير به يصير هالكاً أن لا يكون في منزله إذا كان في مصره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قد تقدمت هذه الأخبار من المصنف مراراً في باب الزكاة والتجارة والنكاح</w:t>
      </w:r>
      <w:r>
        <w:rPr>
          <w:rFonts w:eastAsia="IRNazanin" w:cs="IRNazanin"/>
          <w:color w:val="111111"/>
          <w:sz w:val="28"/>
          <w:szCs w:val="28"/>
          <w:rtl w:val="true"/>
          <w:lang w:bidi="fa-IR"/>
        </w:rPr>
        <w:t>.</w:t>
      </w:r>
    </w:p>
    <w:p>
      <w:pPr>
        <w:pStyle w:val="Heading3"/>
        <w:numPr>
          <w:ilvl w:val="2"/>
          <w:numId w:val="1"/>
        </w:numPr>
        <w:rPr/>
      </w:pPr>
      <w:bookmarkStart w:id="388" w:name="__RefHeading___Toc4974052_2320776876"/>
      <w:bookmarkStart w:id="389" w:name="_Toc142"/>
      <w:bookmarkEnd w:id="388"/>
      <w:r>
        <w:rPr>
          <w:rtl w:val="true"/>
        </w:rPr>
        <w:t>[</w:t>
      </w:r>
      <w:r>
        <w:rPr>
          <w:rtl w:val="true"/>
        </w:rPr>
        <w:t xml:space="preserve">في كيفية معاشرة النساء </w:t>
      </w:r>
      <w:r>
        <w:rPr>
          <w:rtl w:val="true"/>
        </w:rPr>
        <w:t>]</w:t>
      </w:r>
      <w:bookmarkEnd w:id="38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سيجيء في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اصرف قوتك </w:t>
      </w:r>
    </w:p>
    <w:p>
      <w:pPr>
        <w:pStyle w:val="BookText"/>
        <w:rPr/>
      </w:pPr>
      <w:r>
        <w:rPr>
          <w:rFonts w:ascii="Amiri" w:hAnsi="Amiri" w:eastAsia="Amiri" w:cs="Amiri"/>
          <w:color w:val="111111"/>
          <w:sz w:val="28"/>
          <w:sz w:val="28"/>
          <w:szCs w:val="28"/>
          <w:rtl w:val="true"/>
          <w:lang w:bidi="ar-SA"/>
        </w:rPr>
        <w:t>عزّ وجلّ، وإن استطعت أن لا تملّك المرأة من أمرها ما جاوز نفسها فافعل، فإنّه أدوم لجمالها وأرخى لبالها وأحسن لحالها، فإنّ المرأة ريحانة وليست بقهرمانة فدارها على كل حال وأحسن الصحبة لها ليصفو عيشك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 في طاعة الله ولا تدع منها شيئاً، واصرف ضعفك في المعصية أي إذا دعاك الشيطان إلى المعاصي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لي قوة وقدرة حتى أفعل أو إذا أردت أن تتقوّى على أمر فاقو على طاعة الله فإنها هي التي ينبغي صرف القوة فيها، وإذا أردت أن تكسل عن أمر فاكسل عن معصية الله، فإنها هي التي ينبغي الكسل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 أن لا تملك المرأة من أمرها ما جاوز نفسها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تكون مدبّرة للعيال كما تقدم، أو لا تشتغل بغير زينتها إن أمكن ولا تشتغل بمشاق الأمور كغسل الثياب والطبخ والكنس وأمثالها بقرينة ما بعده أو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عن عمرو بن أبي المقدام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عبد الرحمن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رسالة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تملك المرأة من الأمر ما يجاوز نفسها فإن ذلك أنعم لحالها، وأرخى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لبالها، وأدوم لجمالها، فإنّ المرأة ريحانة ليست بقهرمانة ولا تعد بكرامتها نفسها، واغضض بصرها بسترك، واكففها بحجابك، ولا تطمعها أن تشفع لغيرها فيميل عليك من شفعت له عليك معها، واستبق من نفسك بقيةً فإن إمساكك نفسك عنهن وهن يرين أنك ذو اقتدار خير من أن يرين حالك على انكسار</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في القوي عن الأصبغ بن نباتة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الرسالة إلى ابنه محمد </w:t>
      </w:r>
      <w:r>
        <w:rPr>
          <w:rStyle w:val="FootnoteAnchor"/>
          <w:rtl w:val="true"/>
        </w:rPr>
        <w:footnoteReference w:id="979"/>
      </w:r>
      <w:r>
        <w:rPr>
          <w:rFonts w:ascii="IRNazanin" w:hAnsi="IRNazanin" w:eastAsia="IRNazanin"/>
          <w:color w:val="111111"/>
          <w:sz w:val="28"/>
          <w:sz w:val="28"/>
          <w:szCs w:val="28"/>
          <w:rtl w:val="true"/>
          <w:lang w:bidi="fa-IR"/>
        </w:rPr>
        <w:t>، وذكر السيد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بها إلى أبي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ولا منافاة بينهما بأن يكون كتبها في نسختين اليهما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تعدّ أي لا تجاوز بكرامتها نفسها في الأمور التي تتعلّق بزينتها إلى الأمور الشاقة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واغضض بصرها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ترى غيرك، ولا تخرج من بيتها مهما أمكن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تقبل شفاعتها، أو لا تدعها أن تشفع لغيرها، لأنك إن لم تقبل شفاعتها كما هو الدأب معهن تصير هي والمشفّع له عدوّك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مهما أمكن إضرارها بالفعل، ويكون بالوعيد أحسن، فإنّه لا يحسن الإضرار الكثير والقليل يضرّ ، فبالوعيد أحسن حتى تخاف الضرر الكثير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الموثق عن أبي مريم،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أيضرب أحدكم المرأة ثمَّ يظل معانقها؟</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السكوني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المرأة لعبة من اتخذها فلا يضيعها</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تحضره الملائكة إلّا الرهان وملاعبة الرجل أهله</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390" w:name="pg20223_230206"/>
    </w:p>
    <w:p>
      <w:pPr>
        <w:pStyle w:val="BookText"/>
        <w:rPr/>
      </w:pPr>
      <w:bookmarkEnd w:id="390"/>
      <w:r>
        <w:rPr>
          <w:rFonts w:eastAsia="IRNazanin" w:cs="IRNazanin"/>
          <w:color w:val="111111"/>
          <w:sz w:val="28"/>
          <w:szCs w:val="28"/>
          <w:lang w:bidi="fa-IR"/>
        </w:rPr>
        <w:t>4912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خالد بن نجيح عن أبي بن نجيح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تذاكروا الشّؤم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الشّؤم في ثلاثة في المرأة والدابة والدار، فأما شؤم المرأة فكثرة مهرها وعقوق زوجها </w:t>
      </w:r>
      <w:r>
        <w:rPr>
          <w:rStyle w:val="FootnoteAnchor"/>
          <w:rtl w:val="true"/>
        </w:rPr>
        <w:footnoteReference w:id="984"/>
      </w:r>
      <w:r>
        <w:rPr>
          <w:rFonts w:ascii="Amiri" w:hAnsi="Amiri" w:eastAsia="Amiri" w:cs="Amiri"/>
          <w:color w:val="111111"/>
          <w:sz w:val="28"/>
          <w:sz w:val="28"/>
          <w:szCs w:val="28"/>
          <w:rtl w:val="true"/>
          <w:lang w:bidi="ar-SA"/>
        </w:rPr>
        <w:t>، وأمّا الدابة فسوء خلقها ومنعها ظهرها، وأمّا الدّار فضيق ساحتها وشرّ جيرانها وكثرة عيوبها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أم سليمان بن داود لسليمان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إياك وكثرة النوم بالليل، فإنّ كثرة النوم بالليل تدع الرّجل فقيراً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سليمان بن جعفر البصري عن عبد الله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خالد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كالكليني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وعقوق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عقم رحمها كما في الكافي</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974054_2320776876"/>
      <w:bookmarkStart w:id="392" w:name="_Toc143"/>
      <w:bookmarkEnd w:id="391"/>
      <w:r>
        <w:rPr>
          <w:rtl w:val="true"/>
        </w:rPr>
        <w:t>[</w:t>
      </w:r>
      <w:r>
        <w:rPr>
          <w:rtl w:val="true"/>
        </w:rPr>
        <w:t xml:space="preserve">جملة من المكروهات </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كثرة النوم بالليل، بل الليل محل العبادة والمناجاة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سليمان بن جعفر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الأمالي</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والظاهر أنه </w:t>
      </w:r>
    </w:p>
    <w:p>
      <w:pPr>
        <w:pStyle w:val="BookText"/>
        <w:rPr/>
      </w:pPr>
      <w:r>
        <w:rPr>
          <w:rFonts w:ascii="IRNazanin" w:hAnsi="IRNazanin" w:eastAsia="IRNazanin"/>
          <w:color w:val="111111"/>
          <w:sz w:val="28"/>
          <w:sz w:val="28"/>
          <w:szCs w:val="28"/>
          <w:rtl w:val="true"/>
          <w:lang w:bidi="fa-IR"/>
        </w:rPr>
        <w:t>ابن زيد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الصادق جعفر بن محمد عن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كره لكم أيتها الأمة أربعاً وعشرين خصلة ونهاكم عنها، كره لكم العبث في الصلاة وكره المنّ في الصدقة، وكره الضحك بين القبور، وكره التطلع في الدور، وكره النظر إلى فروج النساء،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الجعفري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لكم العبث في الصلاة</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باللحية واليد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الفلاح في الخضوع والخشوع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في أكثر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تصحيف النساخ، وفي الأمالي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الذي عندنا منه كان زمان كتابته قريباً من زمان المصنف، وقرأه جماعة من الفضلاء وعليه الإجازات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التطلّع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من السطح أو من باب الدار وفُرَجه، ولا شك في حرمته، والكراهة هنا بالمعنى الأعم، ففي بعضها بالمعنى الأخص، وفي بعضها بمعنى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النظر إلى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الجماع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عمى الولد، كما هو مصرّح في أخبار أخر</w:t>
      </w:r>
      <w:r>
        <w:rPr>
          <w:rStyle w:val="FootnoteAnchor"/>
          <w:rtl w:val="true"/>
        </w:rPr>
        <w:footnoteReference w:id="989"/>
      </w:r>
      <w:r>
        <w:rPr>
          <w:rFonts w:ascii="Amiri" w:hAnsi="Amiri" w:eastAsia="Amiri" w:cs="Amiri"/>
          <w:color w:val="111111"/>
          <w:sz w:val="28"/>
          <w:sz w:val="28"/>
          <w:szCs w:val="28"/>
          <w:rtl w:val="true"/>
          <w:lang w:bidi="ar-SA"/>
        </w:rPr>
        <w:t>، ويمكن الأعم أو الناظر، والتقييد في السنن للتأكيد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يورث العمى وكره الكلام عند الجماع،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الخرس، وكره النوم قبل العشاء الآخرة، وكره الحديث بعد العشاء الآخرة، وكره الغسل تحت السماء بغير مئزر ، وكره المجامعة تحت السماء، وكره دخول الأنهار بلا مئزر،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الأنهار عمار وسكان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دخول الحمّامات إلّا بمئزر ، وكره الكلام بين الأذان والإقامة في صلاة الغداة حتى تقضى الصلاة وكره ركوب البحر في هيجانه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الكلام عند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يورث 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خرس الولد، أو المتكلم، أو الأعم، والأوّل مروي </w:t>
      </w:r>
      <w:r>
        <w:rPr>
          <w:rStyle w:val="FootnoteAnchor"/>
          <w:rtl w:val="true"/>
        </w:rPr>
        <w:footnoteReference w:id="990"/>
      </w:r>
      <w:r>
        <w:rPr>
          <w:rFonts w:ascii="Amiri" w:hAnsi="Amiri" w:eastAsia="Amiri" w:cs="Amiri"/>
          <w:color w:val="111111"/>
          <w:sz w:val="28"/>
          <w:sz w:val="28"/>
          <w:szCs w:val="28"/>
          <w:rtl w:val="true"/>
          <w:lang w:bidi="ar-SA"/>
        </w:rPr>
        <w:t>، وكلاهما بالمعنى الأخص إلّا أن يعم النظر إلى فرج الأجنبية أيضاً فيكون فيه بالمعنى الأعم، وتقدمت الآية والأخبار في</w:t>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ينظر إلى فرج امرأة لا تحلّ له، ورجلاً خان أخاه في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ورجلاً يحتاج الناس إلى نفعه فسألهم الرشوة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الكلام بما لا يعني بعد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يضر بقيام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المجامعة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ويحتمل التقييد بغير لحاف</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البحر في هيجانه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حين قفل البحر </w:t>
      </w:r>
      <w:r>
        <w:rPr>
          <w:rStyle w:val="FootnoteAnchor"/>
          <w:rtl w:val="true"/>
        </w:rPr>
        <w:footnoteReference w:id="992"/>
      </w:r>
      <w:r>
        <w:rPr>
          <w:rFonts w:ascii="IRNazanin" w:hAnsi="IRNazanin" w:eastAsia="IRNazanin"/>
          <w:color w:val="111111"/>
          <w:sz w:val="28"/>
          <w:sz w:val="28"/>
          <w:szCs w:val="28"/>
          <w:rtl w:val="true"/>
          <w:lang w:bidi="fa-IR"/>
        </w:rPr>
        <w:t xml:space="preserve">فإن المظنون </w:t>
      </w:r>
    </w:p>
    <w:p>
      <w:pPr>
        <w:pStyle w:val="BookText"/>
        <w:rPr/>
      </w:pPr>
      <w:r>
        <w:rPr>
          <w:rFonts w:ascii="Amiri" w:hAnsi="Amiri" w:eastAsia="Amiri" w:cs="Amiri"/>
          <w:color w:val="111111"/>
          <w:sz w:val="28"/>
          <w:sz w:val="28"/>
          <w:szCs w:val="28"/>
          <w:rtl w:val="true"/>
          <w:lang w:bidi="ar-SA"/>
        </w:rPr>
        <w:t>وكره النّوم فوق سطح ليس بمحجّر،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غير محجّر برئت منه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ينام الرجل في بيت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للرجل أن يغشى امرأته وهي حائض، فإن غشيها فخرج الولد مجذوماً أو أبرص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يغشى الرّجل المرأة وقد احتلم حتى يغتسل من احتلامه الذي رأى، فإن فعل وخرج الولد مجنوناً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يكلّم الرّجل مجذوماً إلّا أن يكون بينه وبينه قدر ذراع،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البول على شط نهر جار، وكره أن يحدث الرّجل تحت شجرة مثمرة قد أينعت، أو نخلة قد أينعت يعني أثمرت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يتنقل الرجل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أن يدخل الرجل البيت المظلم إلّا أن يكون بين يديه سراج أو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الهلاك، وفي حكمه الأنهار والشطوط كشط العرب ونيل مصر وشط دجلة والفرات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النوم فوق سطح ليس بمحجر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ذمة الله وحفظه لأنه ألقى بيده إلى التهلكة، أو ذمة الإسلام كأنه صار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أينعت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نضجت وحان قطافه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أن يتنعل الرجل وهو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بالنعل العربي أو الأعم</w:t>
      </w:r>
      <w:r>
        <w:rPr>
          <w:rFonts w:eastAsia="Amiri" w:cs="Amiri" w:ascii="Amiri" w:hAnsi="Amiri"/>
          <w:color w:val="111111"/>
          <w:sz w:val="28"/>
          <w:szCs w:val="28"/>
          <w:rtl w:val="true"/>
          <w:lang w:bidi="ar-SA"/>
        </w:rPr>
        <w:t xml:space="preserve">. </w:t>
      </w:r>
      <w:bookmarkStart w:id="393" w:name="pg20223_230210"/>
    </w:p>
    <w:p>
      <w:pPr>
        <w:pStyle w:val="BookText"/>
        <w:rPr/>
      </w:pPr>
      <w:bookmarkEnd w:id="393"/>
      <w:r>
        <w:rPr>
          <w:rFonts w:ascii="Amiri" w:hAnsi="Amiri" w:eastAsia="Amiri" w:cs="Amiri"/>
          <w:color w:val="111111"/>
          <w:sz w:val="28"/>
          <w:sz w:val="28"/>
          <w:szCs w:val="28"/>
          <w:rtl w:val="true"/>
          <w:lang w:bidi="ar-SA"/>
        </w:rPr>
        <w:t>وكره النّفخ في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يحل لأحد أن يجنب في هذا المسجد إلّا أنا وعلي وفاطمة والحسن والحسين ومن كان من أهلي فإنّه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لك لا تتزوج؟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بالتزويج؟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أصنع بالأولاد، إن عاشوا فتنوا وإن ماتوا أحزنوا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النفخ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السجود مطلقاً أو مع ضرر الغير أو الأعم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العامة والخاصة متواتراً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لأحد أن يجنب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يدخل جنباً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مسجد المدينة المشرفة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سدت الأبواب إلّا باب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94" w:name="__RefHeading___Toc4974056_2320776876"/>
      <w:bookmarkStart w:id="395" w:name="_Toc144"/>
      <w:bookmarkEnd w:id="394"/>
      <w:r>
        <w:rPr>
          <w:rtl w:val="true"/>
        </w:rPr>
        <w:t>[</w:t>
      </w:r>
      <w:r>
        <w:rPr>
          <w:rtl w:val="true"/>
        </w:rPr>
        <w:t xml:space="preserve">في رجحان ترك التزويج للتخلّي للعبادة </w:t>
      </w:r>
      <w:r>
        <w:rPr>
          <w:rtl w:val="true"/>
        </w:rPr>
        <w:t>]</w:t>
      </w:r>
      <w:bookmarkEnd w:id="39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ويدلّ على استحباب ترك التزويج للتخلّي للعبادة في شرع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التعميم لذكر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 إن عاشوا فتنوا آباؤهم بالمحبة التي لا يبالي أن يدخل في الآثام لأجلهم،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أَمْوَالُكُمْ وأَوْلادُكُمْ فِتْنَةٌ </w:t>
      </w:r>
      <w:r>
        <w:rPr>
          <w:rFonts w:eastAsia="IRNazanin" w:cs="IRNazanin"/>
          <w:color w:val="111111"/>
          <w:sz w:val="28"/>
          <w:szCs w:val="28"/>
          <w:rtl w:val="true"/>
          <w:lang w:bidi="fa-IR"/>
        </w:rPr>
        <w:t xml:space="preserve">) </w:t>
      </w:r>
      <w:r>
        <w:rPr>
          <w:rStyle w:val="FootnoteAnchor"/>
          <w:rtl w:val="true"/>
        </w:rPr>
        <w:footnoteReference w:id="99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w:t>
      </w:r>
      <w:r>
        <w:rPr>
          <w:rFonts w:eastAsia="Amiri" w:cs="Amiri" w:ascii="Amiri" w:hAnsi="Amiri"/>
          <w:color w:val="111111"/>
          <w:sz w:val="28"/>
          <w:szCs w:val="28"/>
          <w:rtl w:val="true"/>
          <w:lang w:bidi="ar-SA"/>
        </w:rPr>
        <w:t xml:space="preserve">) </w:t>
      </w:r>
      <w:r>
        <w:rPr>
          <w:rStyle w:val="FootnoteAnchor"/>
          <w:rtl w:val="true"/>
        </w:rPr>
        <w:footnoteReference w:id="99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ولد يكون علي رباً، ومن مال يكون علي ضياعاً، ومن زوجة تشيبني قبل أوان مشيبي، ومن خليل ماكر عيناه تراني وقلبه يرعاني، إن رأى خيراً دفنه، وإن رأى شرّاً أذاعه، وأعوذ بك من وجع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 إذا سمعوا خيراً ذكرت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ذكرت بشر عندهم أذن</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مِنْ أَزْوَاجِكُمْ وَأَوْلادِكُمْ عَدُوّاً لَكُمْ فَاحْذَرُوهُمْ</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لِلنَّاسِ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إلى آخره، وبالجملة مفاسد التزويج عظيمة، وثوابه أعظم منها ودفع المفاسد عسر شديد، وثوابه على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ولد يكون علي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مسلّطاً، أو ينفق عليّ بأن أكون فقيراً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مال يكون علي ضياعاً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يصرف في غير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زوجة تشيبني قبل أوان مشيبي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تكون موافقة وأكون في غم منها، والغم يبيض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وقلبه يرعاني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بالمكر والخديعة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كلهم أخرس ولا يذكرون فضائلي عند سماعهم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بمنزلة الأذن، أي يسمعون شرّي بكل أعضائهم، وصارت بمنزلة الأذن وباقي النسخ تصحیفات</w:t>
      </w:r>
      <w:r>
        <w:rPr>
          <w:rFonts w:eastAsia="IRNazanin" w:cs="IRNazanin"/>
          <w:color w:val="111111"/>
          <w:sz w:val="28"/>
          <w:szCs w:val="28"/>
          <w:rtl w:val="true"/>
          <w:lang w:bidi="fa-IR"/>
        </w:rPr>
        <w:t xml:space="preserve">. </w:t>
      </w:r>
      <w:bookmarkStart w:id="396" w:name="pg20223_230212"/>
    </w:p>
    <w:p>
      <w:pPr>
        <w:pStyle w:val="BookText"/>
        <w:rPr/>
      </w:pPr>
      <w:bookmarkEnd w:id="396"/>
      <w:r>
        <w:rPr>
          <w:rFonts w:eastAsia="IRNazanin" w:cs="IRNazanin"/>
          <w:color w:val="111111"/>
          <w:sz w:val="28"/>
          <w:szCs w:val="28"/>
          <w:lang w:bidi="fa-IR"/>
        </w:rPr>
        <w:t>4918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من تكن فيه فلا يرجى خيره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يخش الله في الغيب، ولم يرعَوِ عند الشيب، ولم يستح من العيب</w:t>
      </w:r>
      <w:r>
        <w:rPr>
          <w:rFonts w:eastAsia="IRNazanin" w:cs="IRNazanin"/>
          <w:color w:val="111111"/>
          <w:sz w:val="28"/>
          <w:szCs w:val="28"/>
          <w:rtl w:val="true"/>
          <w:lang w:bidi="fa-IR"/>
        </w:rPr>
        <w:t xml:space="preserve">. </w:t>
      </w:r>
      <w:r>
        <w:rPr>
          <w:rFonts w:eastAsia="IRNazanin" w:cs="IRNazanin"/>
          <w:color w:val="111111"/>
          <w:sz w:val="28"/>
          <w:szCs w:val="28"/>
          <w:lang w:bidi="fa-IR"/>
        </w:rPr>
        <w:t>4919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أحدكم ليأتي أهله فتخرج من تحته، فلو أصابت زنجيّاً لتشبثت به فإذا أتى أحدكم أهله فليكن بينهما مداعبة فإنّه أطيب للأمر</w:t>
      </w:r>
      <w:r>
        <w:rPr>
          <w:rFonts w:eastAsia="IRNazanin" w:cs="IRNazanin"/>
          <w:color w:val="111111"/>
          <w:sz w:val="28"/>
          <w:szCs w:val="28"/>
          <w:rtl w:val="true"/>
          <w:lang w:bidi="fa-IR"/>
        </w:rPr>
        <w:t>.</w:t>
      </w:r>
    </w:p>
    <w:p>
      <w:pPr>
        <w:pStyle w:val="Heading3"/>
        <w:numPr>
          <w:ilvl w:val="2"/>
          <w:numId w:val="1"/>
        </w:numPr>
        <w:rPr/>
      </w:pPr>
      <w:bookmarkStart w:id="397" w:name="__RefHeading___Toc4974058_2320776876"/>
      <w:bookmarkStart w:id="398" w:name="_Toc145"/>
      <w:bookmarkEnd w:id="397"/>
      <w:r>
        <w:rPr>
          <w:rtl w:val="true"/>
        </w:rPr>
        <w:t>[</w:t>
      </w:r>
      <w:r>
        <w:rPr>
          <w:rtl w:val="true"/>
        </w:rPr>
        <w:t xml:space="preserve">ثلاثة من تكن فيه فلا يرجى خيره </w:t>
      </w:r>
      <w:r>
        <w:rPr>
          <w:rtl w:val="true"/>
        </w:rPr>
        <w:t>]</w:t>
      </w:r>
      <w:bookmarkEnd w:id="398"/>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هذه الخصال فيه فلا يرجى خيره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يوفقه الله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يخش الله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غائباً عن الناس في الخلوات فإن أكثر الناس يتركون المعاصي عند الناس رياء، والمؤمن من خشي من الله في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يرعو عند الشيب أي لم يترك المعاصي والقبائح عند الشيخوخة، فإنّ سن الشباب لغلبة الشهوة داع إليها ويتعسّر تركها، أما في الكبر فانتقصت الشهوة وذهب دواعي الشهوات فيسهل ترك القبائح فإذا لم يتركها فلغاية 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يستح من العيب فإنّه إذا استحى منه يمكن أن يتركه ويوفقه الله لتركه، أما إذا لم يقبحه ولم يعتقد قبحه فلا يوفق</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4974060_2320776876"/>
      <w:bookmarkStart w:id="400" w:name="_Toc146"/>
      <w:bookmarkEnd w:id="399"/>
      <w:r>
        <w:rPr>
          <w:rtl w:val="true"/>
        </w:rPr>
        <w:t>[</w:t>
      </w:r>
      <w:r>
        <w:rPr>
          <w:rtl w:val="true"/>
        </w:rPr>
        <w:t xml:space="preserve">استحباب المزاح قبل المجامعة </w:t>
      </w:r>
      <w:r>
        <w:rPr>
          <w:rtl w:val="true"/>
        </w:rPr>
        <w:t>]</w:t>
      </w:r>
      <w:bookmarkEnd w:id="40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يدلّ على استحباب المزاح قبل المجامعة، كما تقدم أنّ الله </w:t>
      </w:r>
      <w:bookmarkStart w:id="401" w:name="pg20223_230213"/>
    </w:p>
    <w:p>
      <w:pPr>
        <w:pStyle w:val="BookText"/>
        <w:rPr/>
      </w:pPr>
      <w:bookmarkEnd w:id="401"/>
      <w:r>
        <w:rPr>
          <w:rFonts w:eastAsia="IRNazanin" w:cs="IRNazanin"/>
          <w:color w:val="111111"/>
          <w:sz w:val="28"/>
          <w:szCs w:val="28"/>
          <w:lang w:bidi="fa-IR"/>
        </w:rPr>
        <w:t>4920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سماعة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المرأة على الرجل بتسعة وتسعين من اللذة، ولكنّ الله عزّوجل ألقى عليها الحياء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يعمل ابن آدم عملاً أعظم عند الله عزوجل من رجل قتل نبياً، أو هدم الكعبة التي جعلها الله عزّوجل قبلةً العباده، أو أفرغ ماءه في امرأة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سرية كان أصيب فيها ناس كثير من المسلمين، فاستقبله النساء يسألن عن قتلاهن، فدنت منه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فعل فلان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منك؟ قالت أخي، قال احمدي الله واسترجعي</w:t>
      </w:r>
    </w:p>
    <w:p>
      <w:pPr>
        <w:pStyle w:val="BookText"/>
        <w:rPr/>
      </w:pPr>
      <w:r>
        <w:rPr>
          <w:rFonts w:ascii="Amiri" w:hAnsi="Amiri" w:eastAsia="Amiri" w:cs="Amiri"/>
          <w:color w:val="111111"/>
          <w:sz w:val="28"/>
          <w:sz w:val="28"/>
          <w:szCs w:val="28"/>
          <w:rtl w:val="true"/>
          <w:lang w:bidi="ar-SA"/>
        </w:rPr>
        <w:t>تعالى يحب الدعابة عند الجماع بلا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في الموثق وتقدّم الأخبار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ويشعر بأن الزنا كقتل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وتخريب الكعبة في العقوبة، وسيجيء</w:t>
      </w:r>
      <w:r>
        <w:rPr>
          <w:rFonts w:eastAsia="IRNazanin" w:cs="IRNazanin"/>
          <w:color w:val="111111"/>
          <w:sz w:val="28"/>
          <w:szCs w:val="28"/>
          <w:rtl w:val="true"/>
          <w:lang w:bidi="fa-IR"/>
        </w:rPr>
        <w:t>.</w:t>
      </w:r>
    </w:p>
    <w:p>
      <w:pPr>
        <w:pStyle w:val="Heading3"/>
        <w:numPr>
          <w:ilvl w:val="2"/>
          <w:numId w:val="1"/>
        </w:numPr>
        <w:rPr/>
      </w:pPr>
      <w:bookmarkStart w:id="402" w:name="__RefHeading___Toc4974062_2320776876"/>
      <w:bookmarkStart w:id="403" w:name="_Toc147"/>
      <w:bookmarkEnd w:id="402"/>
      <w:r>
        <w:rPr>
          <w:rtl w:val="true"/>
        </w:rPr>
        <w:t>[</w:t>
      </w:r>
      <w:r>
        <w:rPr>
          <w:rtl w:val="true"/>
        </w:rPr>
        <w:t xml:space="preserve">ما تدل على أهمية العلقة الزوجية </w:t>
      </w:r>
      <w:r>
        <w:rPr>
          <w:rtl w:val="true"/>
        </w:rPr>
        <w:t>]</w:t>
      </w:r>
      <w:bookmarkEnd w:id="40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والكليني</w:t>
      </w:r>
      <w:r>
        <w:rPr>
          <w:rStyle w:val="FootnoteAnchor"/>
          <w:rtl w:val="true"/>
        </w:rPr>
        <w:footnoteReference w:id="100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خمسة أنفس إلى ثلاثمائة وأربعمائة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p>
    <w:p>
      <w:pPr>
        <w:pStyle w:val="BookText"/>
        <w:rPr/>
      </w:pPr>
      <w:r>
        <w:rPr>
          <w:rFonts w:ascii="Amiri" w:hAnsi="Amiri" w:eastAsia="Amiri" w:cs="Amiri"/>
          <w:color w:val="111111"/>
          <w:sz w:val="28"/>
          <w:sz w:val="28"/>
          <w:szCs w:val="28"/>
          <w:rtl w:val="true"/>
          <w:lang w:bidi="ar-SA"/>
        </w:rPr>
        <w:t>فقد استشهد، ففعلت ذلك،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فعل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هومنك؟ قالت زوجي قال احمدي الله واسترجعي فقد استشهد،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واذلاه، فقال رسول الله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باب حب المرأة لزوجها،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أظن أن المرأة تجد بزوجها هذا كله حتى رأيت هذه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بعض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ما بالنا نجد بأولادنا ما لا يجدون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منكم ولستم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إليه راجعون وفي الكافي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 واسترجعي فقد استشهد،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النساخ بتوهم الزيادة أسقطوا هذه الجملة</w:t>
      </w:r>
      <w:r>
        <w:rPr>
          <w:rStyle w:val="FootnoteAnchor"/>
          <w:rtl w:val="true"/>
        </w:rPr>
        <w:footnoteReference w:id="1001"/>
      </w:r>
      <w:r>
        <w:rPr>
          <w:rFonts w:ascii="Amiri" w:hAnsi="Amiri" w:eastAsia="Amiri" w:cs="Amiri"/>
          <w:color w:val="111111"/>
          <w:sz w:val="28"/>
          <w:sz w:val="28"/>
          <w:szCs w:val="28"/>
          <w:rtl w:val="true"/>
          <w:lang w:bidi="ar-SA"/>
        </w:rPr>
        <w:t>، والغرابة فيه أشدّ باعتبار أنه استشهد منها إخوان فلم تضطرب واضطربت لزوجها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 قتل خالك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فاسترجعت وقالت أحتسبه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أطلب أجره منه تعالى ثمَّ قال لها قتل أخوك، فاسترجعت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أحتسبه عند الله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زوجك فوضعت يدها على رأسها وصرخت،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يعدل الزوج عند المرأة شيء</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مرتين والوجد الحزن </w:t>
      </w:r>
      <w:bookmarkStart w:id="404" w:name="pg20223_230215"/>
    </w:p>
    <w:p>
      <w:pPr>
        <w:pStyle w:val="BookText"/>
        <w:rPr/>
      </w:pPr>
      <w:bookmarkEnd w:id="404"/>
      <w:r>
        <w:rPr>
          <w:rFonts w:eastAsia="IRNazanin" w:cs="IRNazanin"/>
          <w:color w:val="111111"/>
          <w:sz w:val="28"/>
          <w:szCs w:val="28"/>
          <w:lang w:bidi="fa-IR"/>
        </w:rPr>
        <w:t>4924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مسعدة بن صدقة الربعي، عن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المؤمن أحد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عزّ القرآن في قلبه، ومحض الإيمان في صدره، وهو عبد مطيع الله، ولرسوله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المؤمن قد يكون أشح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يكسب الرزق من حله ومطلب الحلال عزيز، فلا يحب أن يفارقه شيئه لما يعلم من عزّ مطلبه، وإن هو سخت نفسه لم يضعه إلّا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المؤمن قد يكون أنكح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لحفظه فرجه عن فروج لا تحل له، ولكيلا تمیل به شهوته هكذا ولا هكذا، فإذا ظفر بالحلال اکتفی به و استغنی به 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قوة المؤمن في قلبه ألا ترون أنكم تجدونه</w:t>
      </w:r>
    </w:p>
    <w:p>
      <w:pPr>
        <w:pStyle w:val="Heading3"/>
        <w:numPr>
          <w:ilvl w:val="2"/>
          <w:numId w:val="1"/>
        </w:numPr>
        <w:rPr/>
      </w:pPr>
      <w:bookmarkStart w:id="405" w:name="__RefHeading___Toc4974064_2320776876"/>
      <w:bookmarkStart w:id="406" w:name="_Toc148"/>
      <w:bookmarkEnd w:id="405"/>
      <w:r>
        <w:rPr>
          <w:rtl w:val="true"/>
        </w:rPr>
        <w:t>[</w:t>
      </w:r>
      <w:r>
        <w:rPr>
          <w:rtl w:val="true"/>
        </w:rPr>
        <w:t xml:space="preserve">في بعض صفات المؤمن </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أو أحد شيء كما هو في بعض النسخ وفي العلل </w:t>
      </w:r>
      <w:r>
        <w:rPr>
          <w:rStyle w:val="FootnoteAnchor"/>
          <w:rtl w:val="true"/>
        </w:rPr>
        <w:footnoteReference w:id="1003"/>
      </w:r>
      <w:r>
        <w:rPr>
          <w:rFonts w:ascii="IRNazanin" w:hAnsi="IRNazanin" w:eastAsia="IRNazanin"/>
          <w:color w:val="111111"/>
          <w:sz w:val="28"/>
          <w:sz w:val="28"/>
          <w:szCs w:val="28"/>
          <w:rtl w:val="true"/>
          <w:lang w:bidi="fa-IR"/>
        </w:rPr>
        <w:t xml:space="preserve">، وهو أنسب وإن كانت الحدة ترجع إلى العزة بمعنى الغلبة والمنعة ومحض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فبعزة هذه الأشياء هو عزیز و مطلب الحلال أي طلبه أو محل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تميل شهوته إلى كل شخص أو إلى اليمين والشمال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الخبر، كما في العلل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ضعيف البدن نحيف الجسم وهو يقوم الليل ويصوم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ولادة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في البيت من النساء لا تكون المرأة أوّل ناظر إلى عورته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الحسين بن علوان عن عمرو بن خالد عن زيد بن عليّ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فقالت</w:t>
      </w:r>
    </w:p>
    <w:p>
      <w:pPr>
        <w:pStyle w:val="BookText"/>
        <w:rPr/>
      </w:pPr>
      <w:r>
        <w:rPr>
          <w:rFonts w:ascii="IRNazanin" w:hAnsi="IRNazanin" w:eastAsia="IRNazanin"/>
          <w:color w:val="111111"/>
          <w:sz w:val="28"/>
          <w:sz w:val="28"/>
          <w:szCs w:val="28"/>
          <w:rtl w:val="true"/>
          <w:lang w:bidi="fa-IR"/>
        </w:rPr>
        <w:t>وروى في القوي عن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علويّ لأنه علا في المعرفة، والمؤمن هاشمي لأنه هشم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كسرها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والمؤمن قرشي لأنه أقر بالشيء المأخوذ عنا، والمؤمن عجمي لأنه استعجم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أبهم عليه أبواب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والمؤمن عربي لأن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وكتابه المنزل بلسان عربي مبين والمؤمن نبطي لأنه استنبط العلم، والمؤمن مهاجري لأنه هجر السيئات والمؤمن أنصاري لأنه نصر الله ورسوله وأهل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مجاهد لأنه يجاهد أعداء الله عزّوجلّ في دولة الباطل بالتقية، وفي دولة الحق بالسيف وكفى بهذه شرفاً للمؤمن</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w:t>
      </w:r>
      <w:r>
        <w:rPr>
          <w:rStyle w:val="FootnoteAnchor"/>
          <w:rtl w:val="true"/>
        </w:rPr>
        <w:footnoteReference w:id="1005"/>
      </w:r>
      <w:r>
        <w:rPr>
          <w:rFonts w:ascii="Amiri" w:hAnsi="Amiri" w:eastAsia="Amiri" w:cs="Amiri"/>
          <w:color w:val="111111"/>
          <w:sz w:val="28"/>
          <w:sz w:val="28"/>
          <w:szCs w:val="28"/>
          <w:rtl w:val="true"/>
          <w:lang w:bidi="ar-SA"/>
        </w:rPr>
        <w:t>، والظاهر أنه يخرج النساء الزائدات عن الضرورة، وإلا فيجب استبداد النساء بها إلّا الزوج</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bookmarkStart w:id="407" w:name="pg20223_230217"/>
    </w:p>
    <w:p>
      <w:pPr>
        <w:pStyle w:val="BookText"/>
        <w:rPr/>
      </w:pPr>
      <w:bookmarkEnd w:id="407"/>
      <w:r>
        <w:rPr>
          <w:rFonts w:ascii="Amiri" w:hAnsi="Amiri" w:eastAsia="Amiri" w:cs="Amiri"/>
          <w:color w:val="111111"/>
          <w:sz w:val="28"/>
          <w:sz w:val="28"/>
          <w:szCs w:val="28"/>
          <w:rtl w:val="true"/>
          <w:lang w:bidi="ar-SA"/>
        </w:rPr>
        <w:t>امرأة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فما للنساء من هذا شيء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للمرأة ما بين حملها إلى وضعها إلى فطامها من الأجر كالمرابط في سبيل الله، فإن هلكت فيما بين ذلك كان لها مثل منزلة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النساء عند أبي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تمشي في وسط الطريق ولكنّها تمشي إلى جانب الحائط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للمرأة أن تنكشف بين يدي اليهوديّة والنصرانية، فإنهن يصفن ذلك لأزواجهن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w:t>
      </w:r>
      <w:r>
        <w:rPr>
          <w:rStyle w:val="FootnoteAnchor"/>
          <w:rtl w:val="true"/>
        </w:rPr>
        <w:footnoteReference w:id="1006"/>
      </w:r>
      <w:r>
        <w:rPr>
          <w:rFonts w:ascii="IRNazanin" w:hAnsi="IRNazanin" w:eastAsia="IRNazanin"/>
          <w:color w:val="111111"/>
          <w:sz w:val="28"/>
          <w:sz w:val="28"/>
          <w:szCs w:val="28"/>
          <w:rtl w:val="true"/>
          <w:lang w:bidi="fa-IR"/>
        </w:rPr>
        <w:t>في القوي كالصحيح عن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للنساء من سراة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جنبيه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موثقة الوليد بن صبيح في معناه</w:t>
      </w:r>
      <w:r>
        <w:rPr>
          <w:rFonts w:eastAsia="IRNazanin" w:cs="IRNazanin"/>
          <w:color w:val="111111"/>
          <w:sz w:val="28"/>
          <w:szCs w:val="28"/>
          <w:rtl w:val="true"/>
          <w:lang w:bidi="fa-IR"/>
        </w:rPr>
        <w:t>.</w:t>
      </w:r>
    </w:p>
    <w:p>
      <w:pPr>
        <w:pStyle w:val="Heading3"/>
        <w:numPr>
          <w:ilvl w:val="2"/>
          <w:numId w:val="1"/>
        </w:numPr>
        <w:rPr/>
      </w:pPr>
      <w:bookmarkStart w:id="408" w:name="__RefHeading___Toc4974066_2320776876"/>
      <w:bookmarkStart w:id="409" w:name="_Toc149"/>
      <w:bookmarkEnd w:id="408"/>
      <w:r>
        <w:rPr>
          <w:rtl w:val="true"/>
        </w:rPr>
        <w:t>[</w:t>
      </w:r>
      <w:r>
        <w:rPr>
          <w:rtl w:val="true"/>
        </w:rPr>
        <w:t xml:space="preserve">كراهة انكشاف المسلمة للكافرات </w:t>
      </w:r>
      <w:r>
        <w:rPr>
          <w:rtl w:val="true"/>
        </w:rPr>
        <w:t>]</w:t>
      </w:r>
      <w:bookmarkEnd w:id="40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007"/>
      </w:r>
      <w:r>
        <w:rPr>
          <w:rFonts w:ascii="Amiri" w:hAnsi="Amiri" w:eastAsia="Amiri" w:cs="Amiri"/>
          <w:color w:val="111111"/>
          <w:sz w:val="28"/>
          <w:sz w:val="28"/>
          <w:szCs w:val="28"/>
          <w:rtl w:val="true"/>
          <w:lang w:bidi="ar-SA"/>
        </w:rPr>
        <w:t xml:space="preserve">، وحمل على الكراهة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بعضهم على الحرمة، واستثنى منها الإماء المملوكة </w:t>
      </w:r>
      <w:r>
        <w:rPr>
          <w:rStyle w:val="FootnoteAnchor"/>
          <w:rtl w:val="true"/>
        </w:rPr>
        <w:footnoteReference w:id="1009"/>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مَا مَلَكَتْ أَيْمَانُهُنَّ </w:t>
      </w:r>
      <w:r>
        <w:rPr>
          <w:rFonts w:eastAsia="Amiri" w:cs="Amiri" w:ascii="Amiri" w:hAnsi="Amiri"/>
          <w:color w:val="111111"/>
          <w:sz w:val="28"/>
          <w:szCs w:val="28"/>
          <w:rtl w:val="true"/>
          <w:lang w:bidi="ar-SA"/>
        </w:rPr>
        <w:t xml:space="preserve">) </w:t>
      </w:r>
      <w:r>
        <w:rPr>
          <w:rStyle w:val="FootnoteAnchor"/>
          <w:rtl w:val="true"/>
        </w:rPr>
        <w:footnoteReference w:id="1010"/>
      </w: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bookmarkStart w:id="410" w:name="pg20223_230218"/>
    </w:p>
    <w:p>
      <w:pPr>
        <w:pStyle w:val="BookText"/>
        <w:rPr/>
      </w:pPr>
      <w:bookmarkEnd w:id="410"/>
      <w:r>
        <w:rPr>
          <w:rFonts w:eastAsia="IRNazanin" w:cs="IRNazanin"/>
          <w:color w:val="111111"/>
          <w:sz w:val="28"/>
          <w:szCs w:val="28"/>
          <w:lang w:bidi="fa-IR"/>
        </w:rPr>
        <w:t>4929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زوّجوا الأحمق ولا تزوّجوا الحمقاء، فإنّ الأحمق قد ينجب والحمقاء لا تنجب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رئاب عن زرارة بن أعين أو عن غيره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يشبعن من أربع أرض من مطر، وأنثى من ذكر وعين من نظر، وعالم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معرفة الكبائر التي أوعد الله عزّوجل عليها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في القوي، وتقدم</w:t>
      </w:r>
      <w:r>
        <w:rPr>
          <w:rFonts w:eastAsia="Amiri" w:cs="Amiri" w:ascii="Amiri" w:hAnsi="Amiri"/>
          <w:color w:val="111111"/>
          <w:sz w:val="28"/>
          <w:szCs w:val="28"/>
          <w:rtl w:val="true"/>
          <w:lang w:bidi="ar-SA"/>
        </w:rPr>
        <w:t>.</w:t>
      </w:r>
    </w:p>
    <w:p>
      <w:pPr>
        <w:pStyle w:val="Heading2"/>
        <w:numPr>
          <w:ilvl w:val="1"/>
          <w:numId w:val="1"/>
        </w:numPr>
        <w:rPr/>
      </w:pPr>
      <w:bookmarkStart w:id="411" w:name="__RefHeading___Toc4974068_2320776876"/>
      <w:bookmarkStart w:id="412" w:name="_Toc150"/>
      <w:bookmarkEnd w:id="411"/>
      <w:r>
        <w:rPr>
          <w:rtl w:val="true"/>
        </w:rPr>
        <w:t>باب معرفة الكبائر التي أوعد الله عزّوجل عليها النار</w:t>
      </w:r>
      <w:bookmarkEnd w:id="412"/>
    </w:p>
    <w:p>
      <w:pPr>
        <w:pStyle w:val="Heading3"/>
        <w:numPr>
          <w:ilvl w:val="2"/>
          <w:numId w:val="1"/>
        </w:numPr>
        <w:rPr/>
      </w:pPr>
      <w:bookmarkStart w:id="413" w:name="__RefHeading___Toc4974070_2320776876"/>
      <w:bookmarkStart w:id="414" w:name="_Toc151"/>
      <w:bookmarkEnd w:id="413"/>
      <w:r>
        <w:rPr>
          <w:rtl w:val="true"/>
        </w:rPr>
        <w:t>اشارة</w:t>
      </w:r>
      <w:bookmarkEnd w:id="41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القيد ،احترازية والكبائر ،قسمان فمنها ما أوجب الله عليه النار في القرآن، ومنها غيره مما أو عد الله عزّوجلّ عليه النار في الأخبار، أو سمي بالكبيرة أو العظيم وأمثالهما، ويمكن أن يكون توضيحياً ويكون غيره صغيرة، وربما يسمّى بالكبيرة والقسم الأول بالكبائر الموجبات أي يجب بها دخول النار لو لا رحمة الله والشفاعة، كما نسبه شيخنا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 الشيعة مؤذناً بإجماعهم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مخالفة الله تعالى عظيمة وأن بعض الذنوب أعظم من بعض، فعلى هذا یرجع النزاع إلى التسمية وهو سهل والذي يظهر من الأخبار أن الكبائر بعضها </w:t>
      </w:r>
      <w:bookmarkStart w:id="415" w:name="pg20223_230219"/>
    </w:p>
    <w:p>
      <w:pPr>
        <w:pStyle w:val="BookText"/>
        <w:rPr/>
      </w:pPr>
      <w:bookmarkEnd w:id="415"/>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عليّ بن حسّان الواسطي، عن عمه عبد الرحمن بن كثير،</w:t>
      </w:r>
    </w:p>
    <w:p>
      <w:pPr>
        <w:pStyle w:val="BookText"/>
        <w:rPr/>
      </w:pPr>
      <w:r>
        <w:rPr>
          <w:rFonts w:ascii="Amiri" w:hAnsi="Amiri" w:eastAsia="Amiri" w:cs="Amiri"/>
          <w:color w:val="111111"/>
          <w:sz w:val="28"/>
          <w:sz w:val="28"/>
          <w:szCs w:val="28"/>
          <w:rtl w:val="true"/>
          <w:lang w:bidi="ar-SA"/>
        </w:rPr>
        <w:t>أعظم من بعض وبعضها موجبة وتركها سبب للعفو عما عداها، كما ستسمع من الأخبار</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4974072_2320776876"/>
      <w:bookmarkStart w:id="417" w:name="_Toc152"/>
      <w:bookmarkEnd w:id="416"/>
      <w:r>
        <w:rPr>
          <w:rtl w:val="true"/>
        </w:rPr>
        <w:t>[</w:t>
      </w:r>
      <w:r>
        <w:rPr>
          <w:rtl w:val="true"/>
        </w:rPr>
        <w:t xml:space="preserve">الكبائر السبع التي أنزلت في أهل البيت واستحلت منهم </w:t>
      </w:r>
      <w:r>
        <w:rPr>
          <w:rtl w:val="true"/>
        </w:rPr>
        <w:t>]</w:t>
      </w:r>
      <w:bookmarkEnd w:id="417"/>
    </w:p>
    <w:p>
      <w:pPr>
        <w:pStyle w:val="BookText"/>
        <w:rPr/>
      </w:pPr>
      <w:r>
        <w:rPr>
          <w:rFonts w:ascii="Amiri" w:hAnsi="Amiri" w:eastAsia="Amiri" w:cs="Amiri"/>
          <w:color w:val="111111"/>
          <w:sz w:val="28"/>
          <w:sz w:val="28"/>
          <w:szCs w:val="28"/>
          <w:rtl w:val="true"/>
          <w:lang w:bidi="ar-SA"/>
        </w:rPr>
        <w:t>وروى علي بن حسان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كتب الرجال أن علي بن حسان الهاشمي، عمه عبد الرحمن لا الواسطي</w:t>
      </w:r>
      <w:r>
        <w:rPr>
          <w:rStyle w:val="FootnoteAnchor"/>
          <w:rtl w:val="true"/>
        </w:rPr>
        <w:footnoteReference w:id="1014"/>
      </w:r>
      <w:r>
        <w:rPr>
          <w:rFonts w:ascii="Amiri" w:hAnsi="Amiri" w:eastAsia="Amiri" w:cs="Amiri"/>
          <w:color w:val="111111"/>
          <w:sz w:val="28"/>
          <w:sz w:val="28"/>
          <w:szCs w:val="28"/>
          <w:rtl w:val="true"/>
          <w:lang w:bidi="ar-SA"/>
        </w:rPr>
        <w:t>، فلفظ الواسطي زائد أو العم والمصنف في الفهرست أيضاً ذكره هكذا</w:t>
      </w:r>
      <w:r>
        <w:rPr>
          <w:rStyle w:val="FootnoteAnchor"/>
          <w:rtl w:val="true"/>
        </w:rPr>
        <w:footnoteReference w:id="1015"/>
      </w:r>
      <w:r>
        <w:rPr>
          <w:rFonts w:ascii="Amiri" w:hAnsi="Amiri" w:eastAsia="Amiri" w:cs="Amiri"/>
          <w:color w:val="111111"/>
          <w:sz w:val="28"/>
          <w:sz w:val="28"/>
          <w:szCs w:val="28"/>
          <w:rtl w:val="true"/>
          <w:lang w:bidi="ar-SA"/>
        </w:rPr>
        <w:t>، ويبعد السهو من النساخ، فالظاهر أن المصنف يعتقد وحدتهما، ويؤيده أن النجاشي لم يذكر غير الواسطي</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الشيخ </w:t>
      </w:r>
      <w:r>
        <w:rPr>
          <w:rStyle w:val="FootnoteAnchor"/>
          <w:rtl w:val="true"/>
        </w:rPr>
        <w:footnoteReference w:id="1017"/>
      </w:r>
      <w:r>
        <w:rPr>
          <w:rFonts w:ascii="Amiri" w:hAnsi="Amiri" w:eastAsia="Amiri" w:cs="Amiri"/>
          <w:color w:val="111111"/>
          <w:sz w:val="28"/>
          <w:sz w:val="28"/>
          <w:szCs w:val="28"/>
          <w:rtl w:val="true"/>
          <w:lang w:bidi="ar-SA"/>
        </w:rPr>
        <w:t xml:space="preserve">وابن الغضائري </w:t>
      </w:r>
      <w:r>
        <w:rPr>
          <w:rStyle w:val="FootnoteAnchor"/>
          <w:rtl w:val="true"/>
        </w:rPr>
        <w:footnoteReference w:id="1018"/>
      </w:r>
      <w:r>
        <w:rPr>
          <w:rFonts w:ascii="Amiri" w:hAnsi="Amiri" w:eastAsia="Amiri" w:cs="Amiri"/>
          <w:color w:val="111111"/>
          <w:sz w:val="28"/>
          <w:sz w:val="28"/>
          <w:szCs w:val="28"/>
          <w:rtl w:val="true"/>
          <w:lang w:bidi="ar-SA"/>
        </w:rPr>
        <w:t>، على تعددهما تبعاً لعلي بن الحسن</w:t>
      </w:r>
      <w:r>
        <w:rPr>
          <w:rStyle w:val="FootnoteAnchor"/>
          <w:rtl w:val="true"/>
        </w:rPr>
        <w:footnoteReference w:id="1019"/>
      </w:r>
      <w:r>
        <w:rPr>
          <w:rFonts w:ascii="Amiri" w:hAnsi="Amiri" w:eastAsia="Amiri" w:cs="Amiri"/>
          <w:color w:val="111111"/>
          <w:sz w:val="28"/>
          <w:sz w:val="28"/>
          <w:szCs w:val="28"/>
          <w:rtl w:val="true"/>
          <w:lang w:bidi="ar-SA"/>
        </w:rPr>
        <w:t>والعلامة ذكر أن هذا سهو من قلم الشيخ ابن بابويه أو النساخ</w:t>
      </w:r>
      <w:r>
        <w:rPr>
          <w:rStyle w:val="FootnoteAnchor"/>
          <w:rtl w:val="true"/>
        </w:rPr>
        <w:footnoteReference w:id="1020"/>
      </w:r>
      <w:r>
        <w:rPr>
          <w:rFonts w:ascii="Amiri" w:hAnsi="Amiri" w:eastAsia="Amiri" w:cs="Amiri"/>
          <w:color w:val="111111"/>
          <w:sz w:val="28"/>
          <w:sz w:val="28"/>
          <w:szCs w:val="28"/>
          <w:rtl w:val="true"/>
          <w:lang w:bidi="ar-SA"/>
        </w:rPr>
        <w:t xml:space="preserve">، وعلى أي حال </w:t>
      </w:r>
      <w:bookmarkStart w:id="418" w:name="pg20223_230220"/>
    </w:p>
    <w:p>
      <w:pPr>
        <w:pStyle w:val="BookText"/>
        <w:rPr/>
      </w:pPr>
      <w:bookmarkEnd w:id="418"/>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الكبائر سبع فينا أنزلت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 استحلّت فأوّلها الشّرك بالله العظيم، وقتل النفس التي حرّم الله عز وجل، وأكل مال اليتيم وعقوق الوالدين، وقذف المحصنة، والفرار من الزحف، وإنكار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الشّرك بالله العظيم فقد أنزل الله فينا ما أنزل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الخبر وأمثاله مما رواه على بن حسان عن عبد الرحمن ضعيف على مصطلحهم؛ لضعف عبد الرحمن، ولا بأس به على مصطلح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الكبائر سبع فينا أنزلت أوّلاً ثم جرى على غيرنا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 استحلت أي أوقعها العامة علينا على وجه الاستحلال وصاروا بذلك كافرين؛ لأنها من ضروريات الدين أنها حرام، بل كبائر</w:t>
      </w:r>
      <w:r>
        <w:rPr>
          <w:rFonts w:eastAsia="IRNazanin" w:cs="IRNazanin"/>
          <w:color w:val="111111"/>
          <w:sz w:val="28"/>
          <w:szCs w:val="28"/>
          <w:rtl w:val="true"/>
          <w:lang w:bidi="fa-IR"/>
        </w:rPr>
        <w:t>.</w:t>
      </w:r>
    </w:p>
    <w:p>
      <w:pPr>
        <w:pStyle w:val="Heading3"/>
        <w:numPr>
          <w:ilvl w:val="2"/>
          <w:numId w:val="1"/>
        </w:numPr>
        <w:rPr/>
      </w:pPr>
      <w:bookmarkStart w:id="419" w:name="__RefHeading___Toc4974074_2320776876"/>
      <w:bookmarkStart w:id="420" w:name="_Toc153"/>
      <w:bookmarkEnd w:id="419"/>
      <w:r>
        <w:rPr>
          <w:rtl w:val="true"/>
        </w:rPr>
        <w:t>[</w:t>
      </w:r>
      <w:r>
        <w:rPr>
          <w:rtl w:val="true"/>
        </w:rPr>
        <w:t xml:space="preserve">الشرك بالله هو تكذيب كتابه وتكذيب الرسول </w:t>
      </w:r>
      <w:r>
        <w:rPr>
          <w:rtl w:val="true"/>
        </w:rPr>
        <w:t>]</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الشرك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الكفر به تعالى ويتحقق بإنكاره تعالى وباتخاذ شريك له تعالى، وبإنكار قوله تعالى في أي شيء كان إذا تحقق أنه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الشرك عليه لأنه جعل الشيطان شريكاً غالباً له تعالى بأن أطاعه ولم يطع الله في مثل هذه الإطاعة،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مع أنه مع أنه لا يجب اطّراد وجه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أنزل الله فينا 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والإبهام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لكثرته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ما قال، فكذبوا الله وكذبوا رسوله فأشركوا بالله،</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وسورة هل أتى وغيرها من السور والآيات الدالة على إمامتهم أو أفضليتهم على العالمين، كآية المباهلة </w:t>
      </w:r>
      <w:r>
        <w:rPr>
          <w:rStyle w:val="FootnoteAnchor"/>
          <w:rtl w:val="true"/>
        </w:rPr>
        <w:footnoteReference w:id="1026"/>
      </w:r>
      <w:r>
        <w:rPr>
          <w:rFonts w:ascii="Amiri" w:hAnsi="Amiri" w:eastAsia="Amiri" w:cs="Amiri"/>
          <w:color w:val="111111"/>
          <w:sz w:val="28"/>
          <w:sz w:val="28"/>
          <w:szCs w:val="28"/>
          <w:rtl w:val="true"/>
          <w:lang w:bidi="ar-SA"/>
        </w:rPr>
        <w:t>بل كل القرآن فيهم إما صريحاً وإما كناية وإما فحوى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غدير خم</w:t>
      </w:r>
      <w:r>
        <w:rPr>
          <w:rStyle w:val="FootnoteAnchor"/>
          <w:rtl w:val="true"/>
        </w:rPr>
        <w:footnoteReference w:id="1027"/>
      </w:r>
      <w:r>
        <w:rPr>
          <w:rFonts w:ascii="Amiri" w:hAnsi="Amiri" w:eastAsia="Amiri" w:cs="Amiri"/>
          <w:color w:val="111111"/>
          <w:sz w:val="28"/>
          <w:sz w:val="28"/>
          <w:szCs w:val="28"/>
          <w:rtl w:val="true"/>
          <w:lang w:bidi="ar-SA"/>
        </w:rPr>
        <w:t xml:space="preserve">، والسفينة </w:t>
      </w:r>
      <w:r>
        <w:rPr>
          <w:rStyle w:val="FootnoteAnchor"/>
          <w:rtl w:val="true"/>
        </w:rPr>
        <w:footnoteReference w:id="1028"/>
      </w:r>
      <w:r>
        <w:rPr>
          <w:rFonts w:ascii="Amiri" w:hAnsi="Amiri" w:eastAsia="Amiri" w:cs="Amiri"/>
          <w:color w:val="111111"/>
          <w:sz w:val="28"/>
          <w:sz w:val="28"/>
          <w:szCs w:val="28"/>
          <w:rtl w:val="true"/>
          <w:lang w:bidi="ar-SA"/>
        </w:rPr>
        <w:t xml:space="preserve">والثقلين </w:t>
      </w:r>
      <w:r>
        <w:rPr>
          <w:rStyle w:val="FootnoteAnchor"/>
          <w:rtl w:val="true"/>
        </w:rPr>
        <w:footnoteReference w:id="1029"/>
      </w:r>
      <w:r>
        <w:rPr>
          <w:rFonts w:ascii="Amiri" w:hAnsi="Amiri" w:eastAsia="Amiri" w:cs="Amiri"/>
          <w:color w:val="111111"/>
          <w:sz w:val="28"/>
          <w:sz w:val="28"/>
          <w:szCs w:val="28"/>
          <w:rtl w:val="true"/>
          <w:lang w:bidi="ar-SA"/>
        </w:rPr>
        <w:t xml:space="preserve">والمنزلة </w:t>
      </w:r>
      <w:r>
        <w:rPr>
          <w:rStyle w:val="FootnoteAnchor"/>
          <w:rtl w:val="true"/>
        </w:rPr>
        <w:footnoteReference w:id="1030"/>
      </w:r>
      <w:r>
        <w:rPr>
          <w:rFonts w:ascii="Amiri" w:hAnsi="Amiri" w:eastAsia="Amiri" w:cs="Amiri"/>
          <w:color w:val="111111"/>
          <w:sz w:val="28"/>
          <w:sz w:val="28"/>
          <w:szCs w:val="28"/>
          <w:rtl w:val="true"/>
          <w:lang w:bidi="ar-SA"/>
        </w:rPr>
        <w:t xml:space="preserve">، والطير </w:t>
      </w:r>
      <w:r>
        <w:rPr>
          <w:rStyle w:val="FootnoteAnchor"/>
          <w:rtl w:val="true"/>
        </w:rPr>
        <w:footnoteReference w:id="1031"/>
      </w:r>
      <w:r>
        <w:rPr>
          <w:rFonts w:ascii="Amiri" w:hAnsi="Amiri" w:eastAsia="Amiri" w:cs="Amiri"/>
          <w:color w:val="111111"/>
          <w:sz w:val="28"/>
          <w:sz w:val="28"/>
          <w:szCs w:val="28"/>
          <w:rtl w:val="true"/>
          <w:lang w:bidi="ar-SA"/>
        </w:rPr>
        <w:t xml:space="preserve">، والراية </w:t>
      </w:r>
      <w:r>
        <w:rPr>
          <w:rStyle w:val="FootnoteAnchor"/>
          <w:rtl w:val="true"/>
        </w:rPr>
        <w:footnoteReference w:id="1032"/>
      </w:r>
      <w:r>
        <w:rPr>
          <w:rFonts w:ascii="IRNazanin" w:hAnsi="IRNazanin" w:eastAsia="IRNazanin"/>
          <w:color w:val="111111"/>
          <w:sz w:val="28"/>
          <w:sz w:val="28"/>
          <w:szCs w:val="28"/>
          <w:rtl w:val="true"/>
          <w:lang w:bidi="fa-IR"/>
        </w:rPr>
        <w:t xml:space="preserve">، وغيرها من المتواترات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فكذبوا الله وكذبوا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وبعد مماته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فأشركوا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بتكذيبه و تکذیب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bookmarkStart w:id="421" w:name="pg20223_230222"/>
    </w:p>
    <w:p>
      <w:pPr>
        <w:pStyle w:val="BookText"/>
        <w:rPr/>
      </w:pPr>
      <w:bookmarkEnd w:id="421"/>
      <w:r>
        <w:rPr>
          <w:rFonts w:ascii="IRNazanin" w:hAnsi="IRNazanin" w:eastAsia="IRNazanin"/>
          <w:color w:val="111111"/>
          <w:sz w:val="28"/>
          <w:sz w:val="28"/>
          <w:szCs w:val="28"/>
          <w:rtl w:val="true"/>
          <w:lang w:bidi="fa-IR"/>
        </w:rPr>
        <w:t>وأمّا قتل النفس التي حرم الله فقد قتلوا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أكل مال اليتيم فقد ذهبوا بفيئنا الذي جعله الله عزّ وجلّ لنا فأعطوه</w:t>
      </w:r>
    </w:p>
    <w:p>
      <w:pPr>
        <w:pStyle w:val="BookText"/>
        <w:rPr/>
      </w:pP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وسمّوه اجتهاداً، ولم يكتفوا بالتكذيب حتى نسبوا سيد المرسلين إلى الهجر والهذيان</w:t>
      </w:r>
      <w:r>
        <w:rPr>
          <w:rStyle w:val="FootnoteAnchor"/>
          <w:rtl w:val="true"/>
        </w:rPr>
        <w:footnoteReference w:id="1033"/>
      </w:r>
      <w:r>
        <w:rPr>
          <w:rFonts w:ascii="Amiri" w:hAnsi="Amiri" w:eastAsia="Amiri" w:cs="Amiri"/>
          <w:color w:val="111111"/>
          <w:sz w:val="28"/>
          <w:sz w:val="28"/>
          <w:szCs w:val="28"/>
          <w:rtl w:val="true"/>
          <w:lang w:bidi="ar-SA"/>
        </w:rPr>
        <w:t>، فإن الجميع لما رضوا بقول عمر في هذه الواقعة المتواترة كأنهم قالوه، كما نسب الله عزّوجلّ قتل الأنبياء إلى اليهود برضاهم بفعل السابقين، كما قالوه مفسروهم قاتَلَهُمُ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ولا يشعرون بأفعالهم الشنيعة وأقوالهم القبيحة، انظر إلى الصحيحين </w:t>
      </w:r>
      <w:r>
        <w:rPr>
          <w:rStyle w:val="FootnoteAnchor"/>
          <w:rtl w:val="true"/>
        </w:rPr>
        <w:footnoteReference w:id="1035"/>
      </w:r>
      <w:r>
        <w:rPr>
          <w:rFonts w:ascii="Amiri" w:hAnsi="Amiri" w:eastAsia="Amiri" w:cs="Amiri"/>
          <w:color w:val="111111"/>
          <w:sz w:val="28"/>
          <w:sz w:val="28"/>
          <w:szCs w:val="28"/>
          <w:rtl w:val="true"/>
          <w:lang w:bidi="ar-SA"/>
        </w:rPr>
        <w:t>فإنّهما مشحونان بها ولا يفقهون لما أعماهم الله تعالى بتركهم الحق تعصباً وعدواناً</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4974076_2320776876"/>
      <w:bookmarkStart w:id="423" w:name="_Toc154"/>
      <w:bookmarkEnd w:id="422"/>
      <w:r>
        <w:rPr>
          <w:rtl w:val="true"/>
        </w:rPr>
        <w:t>[</w:t>
      </w:r>
      <w:r>
        <w:rPr>
          <w:rtl w:val="true"/>
        </w:rPr>
        <w:t xml:space="preserve">قتل النفس قتل الحسين </w:t>
      </w:r>
      <w:r>
        <w:rPr>
          <w:rtl w:val="true"/>
        </w:rPr>
        <w:t>(</w:t>
      </w:r>
      <w:r>
        <w:rPr>
          <w:rtl w:val="true"/>
        </w:rPr>
        <w:t>علیه السلام</w:t>
      </w:r>
      <w:r>
        <w:rPr>
          <w:rtl w:val="true"/>
        </w:rPr>
        <w:t>)]</w:t>
      </w:r>
      <w:bookmarkEnd w:id="4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قتل النفس التي حرم الله تعالى وجعل جزاءه جهنم خالداً فيها فإنّها نزلت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قتلوا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كلهم لأن بيعتهم مع يزيد كان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سقيفة بني ساعدة مع رضاء جميعهم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يزورونه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المقتول بسيف المسلمين</w:t>
      </w:r>
      <w:r>
        <w:rPr>
          <w:rFonts w:eastAsia="IRNazanin" w:cs="IRNazanin"/>
          <w:color w:val="111111"/>
          <w:sz w:val="28"/>
          <w:szCs w:val="28"/>
          <w:rtl w:val="true"/>
          <w:lang w:bidi="fa-IR"/>
        </w:rPr>
        <w:t>.</w:t>
      </w:r>
    </w:p>
    <w:p>
      <w:pPr>
        <w:pStyle w:val="Heading3"/>
        <w:numPr>
          <w:ilvl w:val="2"/>
          <w:numId w:val="1"/>
        </w:numPr>
        <w:rPr/>
      </w:pPr>
      <w:bookmarkStart w:id="424" w:name="__RefHeading___Toc4974078_2320776876"/>
      <w:bookmarkStart w:id="425" w:name="_Toc155"/>
      <w:bookmarkEnd w:id="424"/>
      <w:r>
        <w:rPr>
          <w:rtl w:val="true"/>
        </w:rPr>
        <w:t xml:space="preserve">[ </w:t>
      </w:r>
      <w:r>
        <w:rPr>
          <w:rtl w:val="true"/>
        </w:rPr>
        <w:t>أكل مال اليتيم غصب الفيء الذي جعله الله لأهل البيت</w:t>
      </w:r>
      <w:r>
        <w:rPr>
          <w:rtl w:val="true"/>
        </w:rPr>
        <w:t>(</w:t>
      </w:r>
      <w:r>
        <w:rPr>
          <w:rtl w:val="true"/>
        </w:rPr>
        <w:t>علیه السلام</w:t>
      </w:r>
      <w:r>
        <w:rPr>
          <w:rtl w:val="true"/>
        </w:rPr>
        <w:t>) ]</w:t>
      </w:r>
      <w:bookmarkEnd w:id="42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أكل مال اليتيم فقد ذهبوا بفيئنا الذي جعله الله لنا وأعطوه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bookmarkStart w:id="426" w:name="pg20223_230223"/>
    </w:p>
    <w:p>
      <w:pPr>
        <w:pStyle w:val="BookText"/>
        <w:rPr/>
      </w:pPr>
      <w:bookmarkEnd w:id="426"/>
      <w:r>
        <w:rPr>
          <w:rFonts w:ascii="Amiri" w:hAnsi="Amiri" w:eastAsia="Amiri" w:cs="Amiri"/>
          <w:color w:val="111111"/>
          <w:sz w:val="28"/>
          <w:sz w:val="28"/>
          <w:szCs w:val="28"/>
          <w:rtl w:val="true"/>
          <w:lang w:bidi="ar-SA"/>
        </w:rPr>
        <w:t>وأمّا عقوق الوالدين فقد أنزل الله تبارك وتعالى ذلك 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وَأَزْوَاجُهُ أُمَّهَاتُهُمْ فَعَقَوا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ذريته وعقوا أُمّهم خديجة في ذرّيّتها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فدك كانت ملكاً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صارت لأولادها وهم أخذوها لئلا يكون لهم شيء بالخبر الذي وضعه الشقي الأول، وبعد ما أثبتت ملكيتها عنده وأخذتها وكتب لها كتابا خرقه الشقي الثاني ومنعها، وصحاحهم مشحونة من هذا الخبر وكلهم راضون بفعلهما </w:t>
      </w:r>
      <w:r>
        <w:rPr>
          <w:rStyle w:val="FootnoteAnchor"/>
          <w:rtl w:val="true"/>
        </w:rPr>
        <w:footnoteReference w:id="1036"/>
      </w:r>
      <w:r>
        <w:rPr>
          <w:rFonts w:ascii="Amiri" w:hAnsi="Amiri" w:eastAsia="Amiri" w:cs="Amiri"/>
          <w:color w:val="111111"/>
          <w:sz w:val="28"/>
          <w:sz w:val="28"/>
          <w:szCs w:val="28"/>
          <w:rtl w:val="true"/>
          <w:lang w:bidi="ar-SA"/>
        </w:rPr>
        <w:t>، وإما لأن نصيب الخمس ليتامى السادات أخذوه وأعطوه غيرهم، وإما لأنهم يتامى كالرسول لأنهم كالدرّ اليتيم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4974080_2320776876"/>
      <w:bookmarkStart w:id="428" w:name="_Toc156"/>
      <w:bookmarkEnd w:id="427"/>
      <w:r>
        <w:rPr>
          <w:rtl w:val="true"/>
        </w:rPr>
        <w:t>[</w:t>
      </w:r>
      <w:r>
        <w:rPr>
          <w:rtl w:val="true"/>
        </w:rPr>
        <w:t>عقوق الوالدين قتل ذرية الرسول</w:t>
      </w:r>
      <w:r>
        <w:rPr>
          <w:rtl w:val="true"/>
        </w:rPr>
        <w:t>(</w:t>
      </w:r>
      <w:r>
        <w:rPr>
          <w:rtl w:val="true"/>
        </w:rPr>
        <w:t>صلى الله عليه وآله وسلم وخديجة</w:t>
      </w:r>
      <w:r>
        <w:rPr>
          <w:rtl w:val="true"/>
        </w:rPr>
        <w:t>(</w:t>
      </w:r>
      <w:r>
        <w:rPr>
          <w:rtl w:val="true"/>
        </w:rPr>
        <w:t>علیها السلام</w:t>
      </w:r>
      <w:r>
        <w:rPr>
          <w:rtl w:val="true"/>
        </w:rPr>
        <w:t>) ]</w:t>
      </w:r>
      <w:bookmarkEnd w:id="42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العقوق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العلل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عقوق الوالدين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أمهاتهم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بمنزلة الأب وخديجة رضي الله عنها بمنزلة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أقصى مراتب العقوق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وعقوا أُمّهم خديجة في ذريتها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قتلوا في كربلاء ثمانية عشر من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وخديجة، وقتل هارون الرشيد ستين رجلاً من 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ليلة واحدة على يد حميد ابن قحطبة الطائي، وسبوا نساء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وحملوهن في البلاد عراةً على مطايا عراة، وكم قتل من بني هاشم خلفاء بني أمية وبني العباس، وروي في روايات كثيرة </w:t>
      </w:r>
      <w:bookmarkStart w:id="429" w:name="pg20223_230224"/>
    </w:p>
    <w:p>
      <w:pPr>
        <w:pStyle w:val="BookText"/>
        <w:rPr/>
      </w:pPr>
      <w:bookmarkEnd w:id="429"/>
      <w:r>
        <w:rPr>
          <w:rFonts w:ascii="IRNazanin" w:hAnsi="IRNazanin" w:eastAsia="IRNazanin"/>
          <w:color w:val="111111"/>
          <w:sz w:val="28"/>
          <w:sz w:val="28"/>
          <w:szCs w:val="28"/>
          <w:rtl w:val="true"/>
          <w:lang w:bidi="fa-IR"/>
        </w:rPr>
        <w:t>وأمّا قذف المحصنة فقد قذفوا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الفرار من الزحف فقد أعطوا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بيعتهم طائعين غیر مكرهين ففروا عنه وخذلوه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بالوالدين اللذين أمر الله تعالى بإحسانهما النبي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والظاهر أنه بطن القرآن</w:t>
      </w:r>
      <w:r>
        <w:rPr>
          <w:rFonts w:eastAsia="IRNazanin" w:cs="IRNazanin"/>
          <w:color w:val="111111"/>
          <w:sz w:val="28"/>
          <w:szCs w:val="28"/>
          <w:rtl w:val="true"/>
          <w:lang w:bidi="fa-IR"/>
        </w:rPr>
        <w:t>.</w:t>
      </w:r>
    </w:p>
    <w:p>
      <w:pPr>
        <w:pStyle w:val="Heading3"/>
        <w:numPr>
          <w:ilvl w:val="2"/>
          <w:numId w:val="1"/>
        </w:numPr>
        <w:rPr/>
      </w:pPr>
      <w:bookmarkStart w:id="430" w:name="__RefHeading___Toc4974082_2320776876"/>
      <w:bookmarkStart w:id="431" w:name="_Toc157"/>
      <w:bookmarkEnd w:id="430"/>
      <w:r>
        <w:rPr>
          <w:rtl w:val="true"/>
        </w:rPr>
        <w:t>[</w:t>
      </w:r>
      <w:r>
        <w:rPr>
          <w:rtl w:val="true"/>
        </w:rPr>
        <w:t xml:space="preserve">قذف المحصنة قذف فاطمة </w:t>
      </w:r>
      <w:r>
        <w:rPr>
          <w:rtl w:val="true"/>
        </w:rPr>
        <w:t>(</w:t>
      </w:r>
      <w:r>
        <w:rPr>
          <w:rtl w:val="true"/>
        </w:rPr>
        <w:t>علیها السلام</w:t>
      </w:r>
      <w:r>
        <w:rPr>
          <w:rtl w:val="true"/>
        </w:rPr>
        <w:t>)]</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قذف المحصنة فقد قذفوا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ابتداء السب والقذف من معاوية إلى زمان عمر بن عبد العزيز ثم رفعه في بقية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نقلهم في صحاحهم أنها سيدة نساء العالمين </w:t>
      </w:r>
      <w:r>
        <w:rPr>
          <w:rStyle w:val="FootnoteAnchor"/>
          <w:rtl w:val="true"/>
        </w:rPr>
        <w:footnoteReference w:id="1039"/>
      </w:r>
      <w:r>
        <w:rPr>
          <w:rFonts w:ascii="Amiri" w:hAnsi="Amiri" w:eastAsia="Amiri" w:cs="Amiri"/>
          <w:color w:val="111111"/>
          <w:sz w:val="28"/>
          <w:sz w:val="28"/>
          <w:szCs w:val="28"/>
          <w:rtl w:val="true"/>
          <w:lang w:bidi="ar-SA"/>
        </w:rPr>
        <w:t>، ونقلوا عن عائشة أن آية التطهير نزلت فيهم</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الفرار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أعطوا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في صحاحهم أن أول من أخذ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للبيعة كان طلحة وكانت يده شلّاء، ثم الزبير، ثم بقية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Style w:val="FootnoteAnchor"/>
          <w:rtl w:val="true"/>
        </w:rPr>
        <w:footnoteReference w:id="1041"/>
      </w:r>
      <w:r>
        <w:rPr>
          <w:rFonts w:ascii="Amiri" w:hAnsi="Amiri" w:eastAsia="Amiri" w:cs="Amiri"/>
          <w:color w:val="111111"/>
          <w:sz w:val="28"/>
          <w:sz w:val="28"/>
          <w:szCs w:val="28"/>
          <w:rtl w:val="true"/>
          <w:lang w:bidi="ar-SA"/>
        </w:rPr>
        <w:t xml:space="preserve">، وفي البيعة الأولى كان أولهم عمر بن الخطاب </w:t>
      </w:r>
      <w:bookmarkStart w:id="432" w:name="pg20223_230225"/>
    </w:p>
    <w:p>
      <w:pPr>
        <w:pStyle w:val="BookText"/>
        <w:rPr/>
      </w:pPr>
      <w:bookmarkEnd w:id="432"/>
      <w:r>
        <w:rPr>
          <w:rFonts w:ascii="Amiri" w:hAnsi="Amiri" w:eastAsia="Amiri" w:cs="Amiri"/>
          <w:color w:val="111111"/>
          <w:sz w:val="28"/>
          <w:sz w:val="28"/>
          <w:szCs w:val="28"/>
          <w:rtl w:val="true"/>
          <w:lang w:bidi="ar-SA"/>
        </w:rPr>
        <w:t>وأمّا إنكار حقّنا فهذا مما لا يتنازعون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بخ بخ لك يا ابن أبي طالب أصبحت مولاي ومولى كل مؤمن ومؤمنة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محمد بن جرير الطبري صاحب التاريخ كتاباً في أخبار غدير خم، وذكر الأخبار عن خمسمائة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غدير خم، وكذا غيره من محدّثيهم ومحدثينا</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4974084_2320776876"/>
      <w:bookmarkStart w:id="434" w:name="_Toc158"/>
      <w:bookmarkEnd w:id="433"/>
      <w:r>
        <w:rPr>
          <w:rtl w:val="true"/>
        </w:rPr>
        <w:t>[</w:t>
      </w:r>
      <w:r>
        <w:rPr>
          <w:rtl w:val="true"/>
        </w:rPr>
        <w:t xml:space="preserve">إنكار الحق إنكار الولاية </w:t>
      </w:r>
      <w:r>
        <w:rPr>
          <w:rtl w:val="true"/>
        </w:rPr>
        <w:t>]</w:t>
      </w:r>
      <w:bookmarkEnd w:id="43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إنكار حقنا فهذا مما لا يتنازعون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الحق وإنكاره، أما حقهم فالولاية والمحبة ولا نزاع لهم في أن محبة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رسالة سيد المرسلين وأن هذا من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جميع الأنبياء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أسألكم من أجر إن أجري إلّا على رب العالمين، وقال الله تعالى لنبينا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1043"/>
      </w:r>
      <w:r>
        <w:rPr>
          <w:rFonts w:ascii="Amiri" w:hAnsi="Amiri" w:eastAsia="Amiri" w:cs="Amiri"/>
          <w:color w:val="111111"/>
          <w:sz w:val="28"/>
          <w:sz w:val="28"/>
          <w:szCs w:val="28"/>
          <w:rtl w:val="true"/>
          <w:lang w:bidi="ar-SA"/>
        </w:rPr>
        <w:t>وأما إنكاره فلو رجع جميعهم إلى أنفسهم لوجدوا أنفسهم مبغضين لهم، 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435" w:name="pg20223_230226"/>
    </w:p>
    <w:p>
      <w:pPr>
        <w:pStyle w:val="BookText"/>
        <w:rPr/>
      </w:pPr>
      <w:bookmarkEnd w:id="435"/>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العظيم بن عبد الله الحسني عن أبي جعفر محمد ابن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البصري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وجلس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يَجْتَنِبُونَ كَبَائِرَ الْإِثْمِ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ثم أمسك،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أسكتك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أعرف الكبائر من كتاب الله عزّوجلّ</w:t>
      </w:r>
      <w:r>
        <w:rPr>
          <w:rFonts w:eastAsia="IRNazanin" w:cs="IRNazanin"/>
          <w:color w:val="111111"/>
          <w:sz w:val="28"/>
          <w:szCs w:val="28"/>
          <w:rtl w:val="true"/>
          <w:lang w:bidi="fa-IR"/>
        </w:rPr>
        <w:t>.</w:t>
      </w:r>
    </w:p>
    <w:p>
      <w:pPr>
        <w:pStyle w:val="Heading3"/>
        <w:numPr>
          <w:ilvl w:val="2"/>
          <w:numId w:val="1"/>
        </w:numPr>
        <w:rPr/>
      </w:pPr>
      <w:bookmarkStart w:id="436" w:name="__RefHeading___Toc4974086_2320776876"/>
      <w:bookmarkStart w:id="437" w:name="_Toc159"/>
      <w:bookmarkEnd w:id="436"/>
      <w:r>
        <w:rPr>
          <w:rtl w:val="true"/>
        </w:rPr>
        <w:t>[</w:t>
      </w:r>
      <w:r>
        <w:rPr>
          <w:rtl w:val="true"/>
        </w:rPr>
        <w:t xml:space="preserve">أكبر الكبائر الشرك بالله </w:t>
      </w:r>
      <w:r>
        <w:rPr>
          <w:rtl w:val="true"/>
        </w:rPr>
        <w:t>]</w:t>
      </w:r>
      <w:bookmarkEnd w:id="43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العظيم بن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بل في الصحيح؛ لأن للمصنف إليه طرقاً صحيحة وإن لم يذكرها في فهرسته، ورواه الكليني في الصحيح عنه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محمد 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الكبائر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الإشراك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الكبيرة عليه خلاف مصطلح الأصحاب، فإنّها تطلق على الذنوب غير الكفر </w:t>
      </w:r>
      <w:r>
        <w:rPr>
          <w:rStyle w:val="FootnoteAnchor"/>
          <w:rtl w:val="true"/>
        </w:rPr>
        <w:footnoteReference w:id="1047"/>
      </w:r>
      <w:r>
        <w:rPr>
          <w:rFonts w:ascii="IRNazanin" w:hAnsi="IRNazanin" w:eastAsia="IRNazanin"/>
          <w:color w:val="111111"/>
          <w:sz w:val="28"/>
          <w:sz w:val="28"/>
          <w:szCs w:val="28"/>
          <w:rtl w:val="true"/>
          <w:lang w:bidi="fa-IR"/>
        </w:rPr>
        <w:t>، لكن الظاهر من الأخبار أنهم یطلّقون الشرك على ما به يستحق الخلود في النار، فيشمل ترك أصول الدين من التوحيد والنبوة والإمامة والمعاد والعدل على اختلاف فيه، وإنكار 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في إطلاقهم ترك الإمامة فقط، فعلى هذا يقرب من المصطلح؛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أكبر الكبائر الشرك بالله،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الْمُوسِعِ قَدَرُهُ وَعَلَى الْمُقْتِرِ قَدَرُهُ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الإمامة وإن كانت من أصول الدين لكنها ليست من ضروريات الدين إلّا بالنظر إلى الشيعة الإمامية، فلو أنكر أحد منهم أحداً من الأئمة يصير به به كافراً نجساً، لأنهم يعلمون أن الأئمة منصوصون عن الله تعالى بخلاف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وَعَلَى الْمُقْتِرِ قَدَرُهُ إِنَّ اللَّهَ لَا يَغْفِرُ أَنْ يُشْرَكَ بِهِ</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إِلَّا مع التوبة فإنّ الإسلام يجب ما قبله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من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بايع فإنّ الإسلام يجب ما كان قبله وإن الهجرة يجب ما كان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جبير بن مطعم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منصرفه من الجعرانة فاطلع هبار بن الأسود من باب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وقد أحسن الله إليك حيث هداك الله إلى الإسلام والإسلام يجب ما قبله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أوردناه أيضاً في إيضاح الفوائد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يُسقط ذنوب ما قبل الإسلام إلّا حقوق الناس، ويغفر ما دون ذلك لمن يشاء بالرحمة والشفاعة ما لم يتب فإنّه يغفره البتة لوعده الذي لا خلف فيه خلافا </w:t>
      </w:r>
    </w:p>
    <w:p>
      <w:pPr>
        <w:pStyle w:val="BookText"/>
        <w:rPr/>
      </w:pPr>
      <w:r>
        <w:rPr>
          <w:rFonts w:ascii="Amiri" w:hAnsi="Amiri" w:eastAsia="Amiri" w:cs="Amiri"/>
          <w:color w:val="111111"/>
          <w:sz w:val="28"/>
          <w:sz w:val="28"/>
          <w:szCs w:val="28"/>
          <w:rtl w:val="true"/>
          <w:lang w:bidi="ar-SA"/>
        </w:rPr>
        <w:t>ويقول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يُشْرِكْ بِاللَّهِ فَقَدْ حَرَّمَ اللَّهُ عَلَيْهِ الْجَنَّةَ وَمَأْوَاهُ النَّارُ وَمَا لِلظَّالِمِينَ مِنْ أَنْصَارٍ</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للوعيدية من المعتزلة والخوارج، والآيات والأخبار المتواترة في الرحمة والشفاعة حجة عليهم، والتأويلات التي ذكرها الزمخشري وغيره من المعتزلة إنكار للقرآن من حيث لا يعلمون سيّما في هذه الآية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فتدبّر في أقوالهم، فإن هؤلاء الأخباث تابعون للأئمة المضلة في جميع ما يقولون في الأصول والفروع كالجبائيين </w:t>
      </w:r>
      <w:r>
        <w:rPr>
          <w:rStyle w:val="FootnoteAnchor"/>
          <w:rtl w:val="true"/>
        </w:rPr>
        <w:footnoteReference w:id="1052"/>
      </w:r>
      <w:r>
        <w:rPr>
          <w:rFonts w:ascii="Amiri" w:hAnsi="Amiri" w:eastAsia="Amiri" w:cs="Amiri"/>
          <w:color w:val="111111"/>
          <w:sz w:val="28"/>
          <w:sz w:val="28"/>
          <w:szCs w:val="28"/>
          <w:rtl w:val="true"/>
          <w:lang w:bidi="ar-SA"/>
        </w:rPr>
        <w:t>وأبي الحسن الأشعري</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السيد الشريف أفضل من أبي الحسن بمراتب والزمخشري أفضل من الجبائيين بدرجات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لو خالف كل واحد من هؤلاء الفضلاء أحداً من الأسلاف لحكموا بكفره بالخروج من الإجماع المركب وغيره من الخيالات الواهية، فتدبر ولا تكن من الضالين والكافرين بمتابعة الأسلاف حتى أنه سری ذلك الأقاويل في طائفة من أصحابنا، حتى نقل عن شيخ الطائفة أنه كان وعيدياً للشبهة التي حصلت له من ظاهر الآيات ثم تاب ورجع إلى الحق</w:t>
      </w:r>
      <w:r>
        <w:rPr>
          <w:rStyle w:val="FootnoteAnchor"/>
          <w:rtl w:val="true"/>
        </w:rPr>
        <w:footnoteReference w:id="1054"/>
      </w:r>
      <w:r>
        <w:rPr>
          <w:rFonts w:ascii="Amiri" w:hAnsi="Amiri" w:eastAsia="Amiri" w:cs="Amiri"/>
          <w:color w:val="111111"/>
          <w:sz w:val="28"/>
          <w:sz w:val="28"/>
          <w:szCs w:val="28"/>
          <w:rtl w:val="true"/>
          <w:lang w:bidi="ar-SA"/>
        </w:rPr>
        <w:t xml:space="preserve">، ونسب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قم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مشبهة إلّا الصدوق </w:t>
      </w:r>
      <w:r>
        <w:rPr>
          <w:rStyle w:val="FootnoteAnchor"/>
          <w:rtl w:val="true"/>
        </w:rPr>
        <w:footnoteReference w:id="1055"/>
      </w:r>
      <w:r>
        <w:rPr>
          <w:rFonts w:ascii="Amiri" w:hAnsi="Amiri" w:eastAsia="Amiri" w:cs="Amiri"/>
          <w:color w:val="111111"/>
          <w:sz w:val="28"/>
          <w:sz w:val="28"/>
          <w:szCs w:val="28"/>
          <w:rtl w:val="true"/>
          <w:lang w:bidi="ar-SA"/>
        </w:rPr>
        <w:t>، وحاشا منهم أن يكونوا كذلك، نعم ذكروا أخبار الجبر والتشبيه في كتبهم،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مشتمل على المتشابهات كما أنه مشتمل على المحكمات، ولا ينكر في الأخبار ألفاظ القرآن حتى أن السيد</w:t>
      </w:r>
      <w:r>
        <w:rPr>
          <w:rStyle w:val="FootnoteAnchor"/>
          <w:rtl w:val="true"/>
        </w:rPr>
        <w:footnoteReference w:id="1056"/>
      </w:r>
      <w:r>
        <w:rPr>
          <w:rFonts w:ascii="Amiri" w:hAnsi="Amiri" w:eastAsia="Amiri" w:cs="Amiri"/>
          <w:color w:val="111111"/>
          <w:sz w:val="28"/>
          <w:sz w:val="28"/>
          <w:szCs w:val="28"/>
          <w:rtl w:val="true"/>
          <w:lang w:bidi="ar-SA"/>
        </w:rPr>
        <w:t xml:space="preserve">قدح في ثقة الإسلام </w:t>
      </w:r>
      <w:r>
        <w:rPr>
          <w:rStyle w:val="FootnoteAnchor"/>
          <w:rtl w:val="true"/>
        </w:rPr>
        <w:footnoteReference w:id="1057"/>
      </w:r>
      <w:r>
        <w:rPr>
          <w:rFonts w:ascii="Amiri" w:hAnsi="Amiri" w:eastAsia="Amiri" w:cs="Amiri"/>
          <w:color w:val="111111"/>
          <w:sz w:val="28"/>
          <w:sz w:val="28"/>
          <w:szCs w:val="28"/>
          <w:rtl w:val="true"/>
          <w:lang w:bidi="ar-SA"/>
        </w:rPr>
        <w:t>أنه لم يكن ينبغي له أن يذكر أمثال هذه الأخبار؛ لأنه إن كان يعتقدها فهو قدح في مذهبه وإن كان لم يعتقدها فلماذا ذكر أخباراً تكون سبب ضلالة جماعة ؟ وجوابهم إنا حاملو الفقه، 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نصر الله عبداً سمع مقالتي فوعاها وحفظها وبلغها من لم يسمعها قرب حامل فقه غير فقيه، وربّ حامل فقه إلى من هو أفقه منه، رواه الخاصة والعامة بطرق صحيحة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متواتراً أنّ حديثنا صعب مستصعب لا يحتمله إلّا ملك مقرب أو نبي مرسل أو عبد مؤمن امتحن الله قلبه للإيمان </w:t>
      </w:r>
      <w:r>
        <w:rPr>
          <w:rStyle w:val="FootnoteAnchor"/>
          <w:rtl w:val="true"/>
        </w:rPr>
        <w:footnoteReference w:id="1059"/>
      </w:r>
      <w:r>
        <w:rPr>
          <w:rFonts w:ascii="Amiri" w:hAnsi="Amiri" w:eastAsia="Amiri" w:cs="Amiri"/>
          <w:color w:val="111111"/>
          <w:sz w:val="28"/>
          <w:sz w:val="28"/>
          <w:szCs w:val="28"/>
          <w:rtl w:val="true"/>
          <w:lang w:bidi="ar-SA"/>
        </w:rPr>
        <w:t xml:space="preserve">نعم الحشوية من العامة يعتقدون ظواهر الأخبار ولو كانت متناقضة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438" w:name="pg20223_230230"/>
    </w:p>
    <w:p>
      <w:pPr>
        <w:pStyle w:val="BookText"/>
        <w:rPr/>
      </w:pPr>
      <w:bookmarkEnd w:id="438"/>
      <w:r>
        <w:rPr>
          <w:rFonts w:ascii="Amiri" w:hAnsi="Amiri" w:eastAsia="Amiri" w:cs="Amiri"/>
          <w:color w:val="111111"/>
          <w:sz w:val="28"/>
          <w:sz w:val="28"/>
          <w:szCs w:val="28"/>
          <w:rtl w:val="true"/>
          <w:lang w:bidi="ar-SA"/>
        </w:rPr>
        <w:t>وبعده اليأس من روح الله؛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الأمن من مكر الله،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عقوق الوالدين؛ لأنّ الله عزّوجل جعل العاق</w:t>
      </w:r>
    </w:p>
    <w:p>
      <w:pPr>
        <w:pStyle w:val="Heading3"/>
        <w:numPr>
          <w:ilvl w:val="2"/>
          <w:numId w:val="1"/>
        </w:numPr>
        <w:rPr/>
      </w:pPr>
      <w:bookmarkStart w:id="439" w:name="__RefHeading___Toc4974088_2320776876"/>
      <w:bookmarkStart w:id="440" w:name="_Toc160"/>
      <w:bookmarkEnd w:id="439"/>
      <w:r>
        <w:rPr>
          <w:rtl w:val="true"/>
        </w:rPr>
        <w:t xml:space="preserve">[ </w:t>
      </w:r>
      <w:r>
        <w:rPr>
          <w:rtl w:val="true"/>
        </w:rPr>
        <w:t xml:space="preserve">اليأس من روح الله </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رحمته تعالى، بل يجب أن يكون راجياً لرحمته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 حكاية عن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تَيْأَسُوا مِنْ رَوْحِ اللَّهِ</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من الخبر أن المراد من الآية أن اليأس من رحمته تعالى كفر من باب مجاز المشارفة حتى يمكن الاستدلال بها، ويمكن أن يكون المراد به أنّ غير الكفار نهوا عن اليأس، أو أن اليأس من فعلهم فالمؤمن الآيس بمنزلتهم، والأول أظهر،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4974090_2320776876"/>
      <w:bookmarkStart w:id="442" w:name="_Toc161"/>
      <w:bookmarkEnd w:id="441"/>
      <w:r>
        <w:rPr>
          <w:rtl w:val="true"/>
        </w:rPr>
        <w:t xml:space="preserve">[ </w:t>
      </w:r>
      <w:r>
        <w:rPr>
          <w:rtl w:val="true"/>
        </w:rPr>
        <w:t xml:space="preserve">الأمن من مكر الله </w:t>
      </w:r>
      <w:r>
        <w:rPr>
          <w:rtl w:val="true"/>
        </w:rPr>
        <w:t>]</w:t>
      </w:r>
      <w:bookmarkEnd w:id="44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الأمن من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لمكر الله كما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والمراد من المكر، العذاب في الآخرة، أو </w:t>
      </w:r>
      <w:bookmarkStart w:id="443" w:name="pg20223_230231"/>
    </w:p>
    <w:p>
      <w:pPr>
        <w:pStyle w:val="BookText"/>
        <w:rPr/>
      </w:pPr>
      <w:bookmarkEnd w:id="443"/>
      <w:r>
        <w:rPr>
          <w:rFonts w:ascii="Amiri" w:hAnsi="Amiri" w:eastAsia="Amiri" w:cs="Amiri"/>
          <w:color w:val="111111"/>
          <w:sz w:val="28"/>
          <w:sz w:val="28"/>
          <w:szCs w:val="28"/>
          <w:rtl w:val="true"/>
          <w:lang w:bidi="ar-SA"/>
        </w:rPr>
        <w:t xml:space="preserve">جباراً شقيّاً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بَرًّا بِوَالِدَتِي وَلَمْ يَجْعَلْنِي جَبَّارٍاً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النفس التي حرم الله تعالى إلّا بالحق؛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وقذف المحصنات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w:t>
      </w:r>
    </w:p>
    <w:p>
      <w:pPr>
        <w:pStyle w:val="BookText"/>
        <w:rPr/>
      </w:pPr>
      <w:r>
        <w:rPr>
          <w:rFonts w:ascii="Amiri" w:hAnsi="Amiri" w:eastAsia="Amiri" w:cs="Amiri"/>
          <w:color w:val="111111"/>
          <w:sz w:val="28"/>
          <w:sz w:val="28"/>
          <w:szCs w:val="28"/>
          <w:rtl w:val="true"/>
          <w:lang w:bidi="ar-SA"/>
        </w:rPr>
        <w:t>مع عذاب الدنيا، أو الاستدراج بالنعم كلما عمل العبد المعاصي ليستوجب بذلك كمال عذابه، أو المجموع،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يأمن البيات من عمل السيئات </w:t>
      </w:r>
      <w:r>
        <w:rPr>
          <w:rStyle w:val="FootnoteAnchor"/>
          <w:rtl w:val="true"/>
        </w:rPr>
        <w:footnoteReference w:id="1064"/>
      </w:r>
      <w:r>
        <w:rPr>
          <w:rFonts w:ascii="Amiri" w:hAnsi="Amiri" w:eastAsia="Amiri" w:cs="Amiri"/>
          <w:color w:val="111111"/>
          <w:sz w:val="28"/>
          <w:sz w:val="28"/>
          <w:szCs w:val="28"/>
          <w:rtl w:val="true"/>
          <w:lang w:bidi="ar-SA"/>
        </w:rPr>
        <w:t>ويجب على العبد أن يكون خائفاً من عذابه تعالى، راجياً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في التهديد كالآية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وإن وردت في عقوق الوالدة؛ لما لم يكن لعيسى والد، لكن الظاهر أنهما مشتركان في العقوق والعذاب، وهذا الخبر دال أيضاً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بكتاب الله تعالى، بل هم العارفون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فَجَزَاؤُهُ جَهَنَّمُ خَالِداً فيها </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والمراد بالخلود المكث الطويل، أو أن جزاءه ذلك ولكنه بفضله يخرجهم من النار، أو إذا قتله لإيمانه، وستجيء الأخبار بذلك</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4974092_2320776876"/>
      <w:bookmarkStart w:id="445" w:name="_Toc162"/>
      <w:bookmarkEnd w:id="444"/>
      <w:r>
        <w:rPr>
          <w:rtl w:val="true"/>
        </w:rPr>
        <w:t xml:space="preserve">[ </w:t>
      </w:r>
      <w:r>
        <w:rPr>
          <w:rtl w:val="true"/>
        </w:rPr>
        <w:t xml:space="preserve">قذف المحصنة </w:t>
      </w:r>
      <w:r>
        <w:rPr>
          <w:rtl w:val="true"/>
        </w:rPr>
        <w:t>]</w:t>
      </w:r>
      <w:bookmarkEnd w:id="44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الرمي بالزنا للعفيفة التي لم تكن مشتهرة بالزنا </w:t>
      </w:r>
      <w:bookmarkStart w:id="446" w:name="pg20223_230232"/>
    </w:p>
    <w:p>
      <w:pPr>
        <w:pStyle w:val="BookText"/>
        <w:rPr/>
      </w:pPr>
      <w:bookmarkEnd w:id="446"/>
      <w:r>
        <w:rPr>
          <w:rFonts w:ascii="Amiri" w:hAnsi="Amiri" w:eastAsia="Amiri" w:cs="Amiri"/>
          <w:color w:val="111111"/>
          <w:sz w:val="28"/>
          <w:sz w:val="28"/>
          <w:szCs w:val="28"/>
          <w:rtl w:val="true"/>
          <w:lang w:bidi="ar-SA"/>
        </w:rPr>
        <w:t>الْغَافِلاتِ الْمُؤْمِنَاتِ لُعِنُوا فِي الدُّنْيَا وَالْآخِرَةِ وَلَهُمْ عَذَابٌ عَظِيمٌ</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وأكل مال اليتيم ظلماً؛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والفرار من الزّحف؛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يُوَلِّهِمْ يَوْمَئِذٍ دُبُرَهُ إِلَّا مُتَحَرِّفًا لِقِتَالٍ أَوْ مُتَحَيِّزاً إِلَى فِئَةٍ فَقَدْ بَاءَ بِغَضَبٍ مِنَ اللَّهِ وَمَأْوَاهُ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السبب للنار، فكأنما أكلها أو يأكلون ما هو كالنار في ضرر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وسَيَصْلَوْنَ سَعِيراً</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أي عن قريب يصيرون وقود النار،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4974094_2320776876"/>
      <w:bookmarkStart w:id="448" w:name="_Toc163"/>
      <w:bookmarkEnd w:id="447"/>
      <w:r>
        <w:rPr>
          <w:rtl w:val="true"/>
        </w:rPr>
        <w:t xml:space="preserve">[ </w:t>
      </w:r>
      <w:r>
        <w:rPr>
          <w:rtl w:val="true"/>
        </w:rPr>
        <w:t xml:space="preserve">الفرار من الزحف </w:t>
      </w:r>
      <w:r>
        <w:rPr>
          <w:rtl w:val="true"/>
        </w:rPr>
        <w:t>]</w:t>
      </w:r>
      <w:bookmarkEnd w:id="44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والفرار من الزحف أي الجهاد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التقاء المسلمين مع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خلفه إليهم للفرار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مُتَحَرِّفًا لِقِتَالٍ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أي إلّا أن يكون الانحراف للقتال بأن يكون للمسلمين كمين ويذهب بعضهم بإزاء الكفار ويهربون لأن يجيء الكفار بعضهم ويخرج الكمين ويحوطهم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مُتَحَيّزاً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إذا ذهب واحد منهم إلى جماعة من المسلمين ليخبرهم حتى يلحقوا بهم ويعينوهم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بَاءَ</w:t>
      </w:r>
      <w:r>
        <w:rPr>
          <w:rFonts w:eastAsia="Amiri" w:cs="Amiri" w:ascii="Amiri" w:hAnsi="Amiri"/>
          <w:color w:val="111111"/>
          <w:sz w:val="28"/>
          <w:szCs w:val="28"/>
          <w:rtl w:val="true"/>
          <w:lang w:bidi="ar-SA"/>
        </w:rPr>
        <w:t xml:space="preserve">)) </w:t>
      </w:r>
      <w:bookmarkStart w:id="449" w:name="pg20223_230233"/>
    </w:p>
    <w:p>
      <w:pPr>
        <w:pStyle w:val="BookText"/>
        <w:rPr/>
      </w:pPr>
      <w:bookmarkEnd w:id="449"/>
      <w:r>
        <w:rPr>
          <w:rFonts w:ascii="Amiri" w:hAnsi="Amiri" w:eastAsia="Amiri" w:cs="Amiri"/>
          <w:color w:val="111111"/>
          <w:sz w:val="28"/>
          <w:sz w:val="28"/>
          <w:szCs w:val="28"/>
          <w:rtl w:val="true"/>
          <w:lang w:bidi="ar-SA"/>
        </w:rPr>
        <w:t>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وأكل الرّبا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والسحر؛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عَلِمُوا لَمَنِ اشْتَرَاهُ مَا لَهُ فِي الْآخِرَةِ</w:t>
      </w:r>
    </w:p>
    <w:p>
      <w:pPr>
        <w:pStyle w:val="BookText"/>
        <w:rPr/>
      </w:pP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استحق غضبه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مأواهم</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4974096_2320776876"/>
      <w:bookmarkStart w:id="451" w:name="_Toc164"/>
      <w:bookmarkEnd w:id="450"/>
      <w:r>
        <w:rPr>
          <w:rtl w:val="true"/>
        </w:rPr>
        <w:t xml:space="preserve">[ </w:t>
      </w:r>
      <w:r>
        <w:rPr>
          <w:rtl w:val="true"/>
        </w:rPr>
        <w:t xml:space="preserve">أكل الربا </w:t>
      </w:r>
      <w:r>
        <w:rPr>
          <w:rtl w:val="true"/>
        </w:rPr>
        <w:t>]</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أي المجنون الذي أصابه الجنّ أي يبعثون كالمجنون، ويعرفون بذلك أنهم أكلو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الكافي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تتركوا بقية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فَأْذَنُوا بِحَرْبٍ </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أي اعلموا أنكم خرجتم من ذمة الله وذمة رسوله، وصرتم محاربين الله، ولرسوله، أو فاعلموا أني أقتلكم كالكفار</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4974098_2320776876"/>
      <w:bookmarkStart w:id="453" w:name="_Toc165"/>
      <w:bookmarkEnd w:id="452"/>
      <w:r>
        <w:rPr>
          <w:rtl w:val="true"/>
        </w:rPr>
        <w:t xml:space="preserve">[ </w:t>
      </w:r>
      <w:r>
        <w:rPr>
          <w:rtl w:val="true"/>
        </w:rPr>
        <w:t xml:space="preserve">السحر </w:t>
      </w:r>
      <w:r>
        <w:rPr>
          <w:rtl w:val="true"/>
        </w:rPr>
        <w:t>]</w:t>
      </w:r>
      <w:bookmarkEnd w:id="45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الكبائر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عَلِمُوا لَمَنِ اشْتَرَاهُ </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أي يعلم اليهود من كتبهم أو من التوراة أن من جعل السحر تجارته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 فِي الْآخِرَةِ مِنْ نَصِيبٍ </w:t>
      </w:r>
      <w:r>
        <w:rPr>
          <w:rFonts w:eastAsia="Amiri" w:cs="Amiri" w:ascii="Amiri" w:hAnsi="Amiri"/>
          <w:color w:val="111111"/>
          <w:sz w:val="28"/>
          <w:szCs w:val="28"/>
          <w:rtl w:val="true"/>
          <w:lang w:bidi="ar-SA"/>
        </w:rPr>
        <w:t>))</w:t>
      </w:r>
      <w:r>
        <w:rPr>
          <w:rStyle w:val="FootnoteAnchor"/>
          <w:rtl w:val="true"/>
        </w:rPr>
        <w:footnoteReference w:id="1073"/>
      </w:r>
      <w:bookmarkStart w:id="454" w:name="pg20223_230234"/>
    </w:p>
    <w:p>
      <w:pPr>
        <w:pStyle w:val="BookText"/>
        <w:rPr/>
      </w:pPr>
      <w:bookmarkEnd w:id="454"/>
      <w:r>
        <w:rPr>
          <w:rFonts w:ascii="Amiri" w:hAnsi="Amiri" w:eastAsia="Amiri" w:cs="Amiri"/>
          <w:color w:val="111111"/>
          <w:sz w:val="28"/>
          <w:sz w:val="28"/>
          <w:szCs w:val="28"/>
          <w:rtl w:val="true"/>
          <w:lang w:bidi="ar-SA"/>
        </w:rPr>
        <w:t>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والزنا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يَلْقَ أَثَامًا يُضَاعَفْ لَهُ الْعَذَابُ يَوْمَ الْقِيَامَةِ وَيَخْلُدْ فِيهِ مُهَانَّا إِلَّا مَنْ تَابَ وَآمَنَ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واليمين الغموس؛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وَأَيْمَانِهِمْ ثَمَنًا قَلِيلاً أُولَئِكَ لَا خَلَاقَ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رحمة الله ولا وعيد أعظم من هذا</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4974100_2320776876"/>
      <w:bookmarkStart w:id="456" w:name="_Toc166"/>
      <w:bookmarkEnd w:id="455"/>
      <w:r>
        <w:rPr>
          <w:rtl w:val="true"/>
        </w:rPr>
        <w:t xml:space="preserve">[ </w:t>
      </w:r>
      <w:r>
        <w:rPr>
          <w:rtl w:val="true"/>
        </w:rPr>
        <w:t xml:space="preserve">الزنا </w:t>
      </w:r>
      <w:r>
        <w:rPr>
          <w:rtl w:val="true"/>
        </w:rPr>
        <w:t>]</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 أَثَامًا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وأي أثام، أو جزاء إثمه، أو جزاء هو الإثم الذي ذكر بعده من مضاعفة العذاب والخلود فيه مع المهانة</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4974102_2320776876"/>
      <w:bookmarkStart w:id="458" w:name="_Toc167"/>
      <w:bookmarkEnd w:id="457"/>
      <w:r>
        <w:rPr>
          <w:rtl w:val="true"/>
        </w:rPr>
        <w:t xml:space="preserve">[ </w:t>
      </w:r>
      <w:r>
        <w:rPr>
          <w:rtl w:val="true"/>
        </w:rPr>
        <w:t xml:space="preserve">اليمين الكاذبة </w:t>
      </w:r>
      <w:r>
        <w:rPr>
          <w:rtl w:val="true"/>
        </w:rPr>
        <w:t>]</w:t>
      </w:r>
      <w:bookmarkEnd w:id="45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واليمين الغموس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الكاذبة التي تكون على الماضي، وتقدم أن صاحبها تغمس في النار، وفي الكافي بعد الغموس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الكاذبة، وكأنه توضيحي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أن اليمين الغموس ما كان لتضييع حق امرئ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يَشْتَرُونَ بِعَهْدِ اللهِ وأَيْمَانِهِمْ ثَمَنًا قَلِيلاً</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أي يبيعون العهد مع الله والأيمان بالله بالثمن القليل الذي هو في الدنيا وإن كان كثيراً</w:t>
      </w:r>
      <w:r>
        <w:rPr>
          <w:rFonts w:eastAsia="Amiri" w:cs="Amiri" w:ascii="Amiri" w:hAnsi="Amiri"/>
          <w:color w:val="111111"/>
          <w:sz w:val="28"/>
          <w:szCs w:val="28"/>
          <w:rtl w:val="true"/>
          <w:lang w:bidi="ar-SA"/>
        </w:rPr>
        <w:t xml:space="preserve">. </w:t>
      </w:r>
      <w:bookmarkStart w:id="459" w:name="pg20223_230235"/>
    </w:p>
    <w:p>
      <w:pPr>
        <w:pStyle w:val="BookText"/>
        <w:rPr/>
      </w:pPr>
      <w:bookmarkEnd w:id="459"/>
      <w:r>
        <w:rPr>
          <w:rFonts w:ascii="Amiri" w:hAnsi="Amiri" w:eastAsia="Amiri" w:cs="Amiri"/>
          <w:color w:val="111111"/>
          <w:sz w:val="28"/>
          <w:sz w:val="28"/>
          <w:szCs w:val="28"/>
          <w:rtl w:val="true"/>
          <w:lang w:bidi="ar-SA"/>
        </w:rPr>
        <w:t xml:space="preserve">والغلول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يَغْلُلْ يَأْتِ بِمَا غَلَّ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ومنع الزكاة المفروضة؛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يُحْمَى عَلَيْهَا فِي نَارِ فتكوى بها جِبَاهُهُمْ وَجُنُوبُهُمْ وَظُهُورُهُمْ هَذَا مَا كَنَرْتُمْ لِأَنْفُسِكُمْ فَذُوقُوا مَا كُنتُمْ تَكْثِرُونَ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وشهادة الزور وكتمان الشهادة؛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يَكْتُمْها</w:t>
      </w:r>
    </w:p>
    <w:p>
      <w:pPr>
        <w:pStyle w:val="Heading3"/>
        <w:numPr>
          <w:ilvl w:val="2"/>
          <w:numId w:val="1"/>
        </w:numPr>
        <w:rPr/>
      </w:pPr>
      <w:bookmarkStart w:id="460" w:name="__RefHeading___Toc4974104_2320776876"/>
      <w:bookmarkStart w:id="461" w:name="_Toc168"/>
      <w:bookmarkEnd w:id="460"/>
      <w:r>
        <w:rPr>
          <w:rtl w:val="true"/>
        </w:rPr>
        <w:t>[</w:t>
      </w:r>
      <w:r>
        <w:rPr>
          <w:rtl w:val="true"/>
        </w:rPr>
        <w:t xml:space="preserve">السرقة من الغنيمة </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السرقة من الغنيمة، وقد یطلّق على مطلق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يَغْلُلْ يَأْتِ بِمَا بِمَا غَلَّ يَوْمَ الْقِيَامَةِ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أي يكون الشيء الذي سرق ناراً في عنقه، ويعرفه أهل المحشر بأنه كان سارقاً</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4974106_2320776876"/>
      <w:bookmarkStart w:id="463" w:name="_Toc169"/>
      <w:bookmarkEnd w:id="462"/>
      <w:r>
        <w:rPr>
          <w:rtl w:val="true"/>
        </w:rPr>
        <w:t xml:space="preserve">[ </w:t>
      </w:r>
      <w:r>
        <w:rPr>
          <w:rtl w:val="true"/>
        </w:rPr>
        <w:t xml:space="preserve">منع الزكاة المفروضة </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فَتُكْوى بِها جِبَاهُهُمْ وجُنُوبُهُمْ وظُهُورُهُمْ </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أي يجعل الزكاة ناراً ويلصق بهذه المواضع ليعرف بأنه مانع الزكاة وقيل الحكمة في كل هذه المواضع أنّ السائل إذا جاءه من قبل وجهه يعرض بوجهه عنه ويجعل جنبه أو ظهره إليه أو لأنّ تأثر هذه المواضع من العذاب أشدّ</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4974108_2320776876"/>
      <w:bookmarkStart w:id="465" w:name="_Toc170"/>
      <w:bookmarkEnd w:id="464"/>
      <w:r>
        <w:rPr>
          <w:rtl w:val="true"/>
        </w:rPr>
        <w:t xml:space="preserve">[ </w:t>
      </w:r>
      <w:r>
        <w:rPr>
          <w:rtl w:val="true"/>
        </w:rPr>
        <w:t xml:space="preserve">شهادة الزور </w:t>
      </w:r>
      <w:r>
        <w:rPr>
          <w:rtl w:val="true"/>
        </w:rPr>
        <w:t>]</w:t>
      </w:r>
      <w:bookmarkEnd w:id="46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وشهادة الزور أي الباطل والكذب وكتمان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عقوبة شاهد </w:t>
      </w:r>
      <w:bookmarkStart w:id="466" w:name="pg20223_230236"/>
    </w:p>
    <w:p>
      <w:pPr>
        <w:pStyle w:val="BookText"/>
        <w:rPr/>
      </w:pPr>
      <w:bookmarkEnd w:id="466"/>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وشرب الخمر؛ لأنّ الله عزّوجل عدل بها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الصّلاة متعمداً أو شيئاً مما فرض الله عزوجل؛ لأنّ</w:t>
      </w:r>
    </w:p>
    <w:p>
      <w:pPr>
        <w:pStyle w:val="BookText"/>
        <w:rPr/>
      </w:pPr>
      <w:r>
        <w:rPr>
          <w:rFonts w:ascii="Amiri" w:hAnsi="Amiri" w:eastAsia="Amiri" w:cs="Amiri"/>
          <w:color w:val="111111"/>
          <w:sz w:val="28"/>
          <w:sz w:val="28"/>
          <w:szCs w:val="28"/>
          <w:rtl w:val="true"/>
          <w:lang w:bidi="ar-SA"/>
        </w:rPr>
        <w:t>الزور إمّا لأنه أيضاً كاتم للشهادة، وإما بالطريق الأولى، أو الظهور، وتقدّم الأخبار في عقابه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4974110_2320776876"/>
      <w:bookmarkStart w:id="468" w:name="_Toc171"/>
      <w:bookmarkEnd w:id="467"/>
      <w:r>
        <w:rPr>
          <w:rtl w:val="true"/>
        </w:rPr>
        <w:t xml:space="preserve">[ </w:t>
      </w:r>
      <w:r>
        <w:rPr>
          <w:rtl w:val="true"/>
        </w:rPr>
        <w:t xml:space="preserve">شرب الخمر </w:t>
      </w:r>
      <w:r>
        <w:rPr>
          <w:rtl w:val="true"/>
        </w:rPr>
        <w:t>]</w:t>
      </w:r>
      <w:bookmarkEnd w:id="4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الخمر؛ لأن الله عزّوجلّ عدل بها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عديلها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َوالْمَيْسِرُ والأَنْصَابُ </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وهي الأصنام، وتقدّم الأخبار في أن ما جعله الله تعالى مقروناً بشيء يكون في حكمه، ولهذا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شارب الخمر كعابد وثن</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أو يكون المراد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لأنّ الله عزّوجل نهى عنها كما نهى عن عبادة الأوثان والمراد واحد</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4974112_2320776876"/>
      <w:bookmarkStart w:id="470" w:name="_Toc172"/>
      <w:bookmarkEnd w:id="469"/>
      <w:r>
        <w:rPr>
          <w:rtl w:val="true"/>
        </w:rPr>
        <w:t xml:space="preserve">[ </w:t>
      </w:r>
      <w:r>
        <w:rPr>
          <w:rtl w:val="true"/>
        </w:rPr>
        <w:t xml:space="preserve">ترك الصلاة </w:t>
      </w:r>
      <w:r>
        <w:rPr>
          <w:rtl w:val="true"/>
        </w:rPr>
        <w:t>]</w:t>
      </w:r>
      <w:bookmarkEnd w:id="47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 الصلاة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ناسياً أو مستحلاً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شيئاً مما فرض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71" w:name="pg20223_230237"/>
    </w:p>
    <w:p>
      <w:pPr>
        <w:pStyle w:val="BookText"/>
        <w:rPr/>
      </w:pPr>
      <w:bookmarkEnd w:id="471"/>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متعمداً فقد برئ من ذمة الله عزّوجل وذمة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ونقض العهد وقطيعة الرحم؛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اللَّعْنَةُ وَلَهُمْ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فخرج عمرو بن عبيد وله صراخ من بكائه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ونازعكم في الفضل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أو لها كترك واجب من واجباتها أو شرط من شروطها، ويحتمل التعميم</w:t>
      </w:r>
    </w:p>
    <w:p>
      <w:pPr>
        <w:pStyle w:val="BookText"/>
        <w:rPr/>
      </w:pPr>
      <w:r>
        <w:rPr>
          <w:rFonts w:ascii="Amiri" w:hAnsi="Amiri" w:eastAsia="Amiri" w:cs="Amiri"/>
          <w:color w:val="111111"/>
          <w:sz w:val="28"/>
          <w:sz w:val="28"/>
          <w:szCs w:val="28"/>
          <w:rtl w:val="true"/>
          <w:lang w:bidi="ar-SA"/>
        </w:rPr>
        <w:t xml:space="preserve">للاختصار ليدخل فيه ترك الحج والصوم والجهاد مع الوجوب وغيرها من الواجبات وإن ذكر عقوبة ترك الصلاة فقط ليحال عليها غيرها وليتدبر في البواقي كما ذكر تعالى في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كَفَرَ فَإِنَّ اللهَ غَنِيٌّ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وكذا الأخبار فيه وفي غيره</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974114_2320776876"/>
      <w:bookmarkStart w:id="473" w:name="_Toc173"/>
      <w:bookmarkEnd w:id="472"/>
      <w:r>
        <w:rPr>
          <w:rtl w:val="true"/>
        </w:rPr>
        <w:t xml:space="preserve">[ </w:t>
      </w:r>
      <w:r>
        <w:rPr>
          <w:rtl w:val="true"/>
        </w:rPr>
        <w:t xml:space="preserve">نقض العهد </w:t>
      </w:r>
      <w:r>
        <w:rPr>
          <w:rtl w:val="true"/>
        </w:rPr>
        <w:t>]</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في النذر والعهد واليمن في المستقبل أو مع الإمام في البيعة أو مع الله في جميع الواجبات، وترك المنهيات</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4974116_2320776876"/>
      <w:bookmarkStart w:id="475" w:name="_Toc174"/>
      <w:bookmarkEnd w:id="474"/>
      <w:r>
        <w:rPr>
          <w:rtl w:val="true"/>
        </w:rPr>
        <w:t xml:space="preserve">[ </w:t>
      </w:r>
      <w:r>
        <w:rPr>
          <w:rtl w:val="true"/>
        </w:rPr>
        <w:t xml:space="preserve">قطيعة الرحم </w:t>
      </w:r>
      <w:r>
        <w:rPr>
          <w:rtl w:val="true"/>
        </w:rPr>
        <w:t>]</w:t>
      </w:r>
      <w:bookmarkEnd w:id="47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وقطيعة الرحم؛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اللَّعْنَةُ وَلَهُمْ سُوءُ الدَّارِ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وإن ذكر الله تعالى غيره معه؛ لأن الوعيد مترتب على كل واحد منها، ولهذا الخبر </w:t>
      </w:r>
      <w:bookmarkStart w:id="476" w:name="pg20223_230238"/>
    </w:p>
    <w:p>
      <w:pPr>
        <w:pStyle w:val="BookText"/>
        <w:rPr/>
      </w:pPr>
      <w:bookmarkEnd w:id="4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أيضاً،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بمراده تعالى، وروى الكليني في الصحيح عن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المؤمن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وقذف المحصنة والفرار من الزحف والتعرب بعد الهجرة، وأكل مال اليتيم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 الربا بعد البيئة، وكلما أوجب الله عليه النار</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4974118_2320776876"/>
      <w:bookmarkStart w:id="478" w:name="_Toc175"/>
      <w:bookmarkEnd w:id="477"/>
      <w:r>
        <w:rPr>
          <w:rtl w:val="true"/>
        </w:rPr>
        <w:t>[</w:t>
      </w:r>
      <w:r>
        <w:rPr>
          <w:rtl w:val="true"/>
        </w:rPr>
        <w:t xml:space="preserve">التعرب بعد الهجرة </w:t>
      </w:r>
      <w:r>
        <w:rPr>
          <w:rtl w:val="true"/>
        </w:rPr>
        <w:t>]</w:t>
      </w:r>
      <w:bookmarkEnd w:id="478"/>
    </w:p>
    <w:p>
      <w:pPr>
        <w:pStyle w:val="BookText"/>
        <w:rPr/>
      </w:pPr>
      <w:r>
        <w:rPr>
          <w:rFonts w:ascii="Amiri" w:hAnsi="Amiri" w:eastAsia="Amiri" w:cs="Amiri"/>
          <w:color w:val="111111"/>
          <w:sz w:val="28"/>
          <w:sz w:val="28"/>
          <w:szCs w:val="28"/>
          <w:rtl w:val="true"/>
          <w:lang w:bidi="ar-SA"/>
        </w:rPr>
        <w:t>والمراد بالتعرّب سكنى البادية مع الأعراب بعد أن هاجر منهم، والظاهر من الأخبار سقوط وجوب الهجرة بعد فتح مكة، وألحق بعضهم به سكنى القرى مع التمكن من سكنى الأمصار لاكتساب العلوم والكمالات، وبعضهم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والبينة الظهور والعلم،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وأَمْرُهُ إِلَى اللهِ ومَنْ عَادَ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كما تقدم أنّ جاهل حرمة الربا معذور سيما في الربا الشرعي، فإنّ أكثر الناس جاهلون به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4974120_2320776876"/>
      <w:bookmarkStart w:id="480" w:name="_Toc176"/>
      <w:bookmarkEnd w:id="479"/>
      <w:r>
        <w:rPr>
          <w:rtl w:val="true"/>
        </w:rPr>
        <w:t>[</w:t>
      </w:r>
      <w:r>
        <w:rPr>
          <w:rtl w:val="true"/>
        </w:rPr>
        <w:t xml:space="preserve">روايات أخرى في الكبائر </w:t>
      </w:r>
      <w:r>
        <w:rPr>
          <w:rtl w:val="true"/>
        </w:rPr>
        <w:t>]</w:t>
      </w:r>
      <w:bookmarkEnd w:id="48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الحسن بن محبوب قال كتب معي بعض أصحابنا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الكبائر كم هي وما هي ؟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الكبائر من اجتنب ما وعد الله عليه النار كفّر عنه سيئاته إذا كان مؤمناً، والسبع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الحرام، وعقوق الوالدين، وأكل الربا والتعرب بعد الهجرة، وقذف المحصنة، وأكل مال اليتيم والفرار من الزحف</w:t>
      </w:r>
      <w:r>
        <w:rPr>
          <w:rFonts w:eastAsia="IRNazanin" w:cs="IRNazanin"/>
          <w:color w:val="111111"/>
          <w:sz w:val="28"/>
          <w:szCs w:val="28"/>
          <w:rtl w:val="true"/>
          <w:lang w:bidi="fa-IR"/>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الكبائر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بالله ، وقتل النفس وعقوق الوالدين، وأكل الربا بعد البينة، وأكل مال اليتيم ظلماً، والفرار من الزحف، والتعرب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أكبر المعاصي؟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درهم من مال اليتيم ظلماً أكبر أم ترك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عددت ترك الصلاة في الكبائر؟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أول ما قلت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الكفر،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تارك الصلاة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غير علة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القنوط من رحمة الله واليأس من روح الله، والأمن من مكر الله، وقتل النفس التي حرم الله، وعقوق الوالدين، وأكل مال اليتيم ظلماً، وأكل الربا بعد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والتعرب بعد الهجرة، وقذف المحصنة، والفرار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المرتكب لكبيرة يموت عليها أتخرجه من الإيمان؟ وإن عذب بها فيكون عذابه كعذاب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المشركين أوله انقطاع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الإسلام إذا زعم أنها حلال، ولذلك يعذب أشد العذاب، وإن كان معترفاً بأنها كبيرة وهي عليه حرام وأنه يعذب عليها وأنها غير حلال، فإنّه معذب عليها وهو أهون عذاباً من الأول، ويخرجه من الإيمان ولا يخرجه من الإسلام</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الكبائر سبعة، منها قتل النفس متعمداً، والشرك بالله العظيم، وقذف المحصنة، وأكل الربا بعد البينة، والفرار من الزحف والتعرب بعد الهجرة، وعقوق الوالدين، وأكل مال اليتيم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والتعرب والشرك واحد</w:t>
      </w:r>
      <w:r>
        <w:rPr>
          <w:rFonts w:eastAsia="IRNazanin" w:cs="IRNazanin"/>
          <w:color w:val="111111"/>
          <w:sz w:val="28"/>
          <w:szCs w:val="28"/>
          <w:rtl w:val="true"/>
          <w:lang w:bidi="fa-IR"/>
        </w:rPr>
        <w:t xml:space="preserve">»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زياد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إذا دعاه أبوه لعن أباه، والذي إذا أجابه ابنه يضربه</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زائداً على ما تقدّم، بقرينة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التي أوجب الله عزّ وجلّ عليها النار</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الكبائر عقوق الوالدين، واليأس من روح الله، والأمن بمكر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الشرك بالله</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يرتكب الكبيرة من الكبائر فيموت هل يخرجه ذلك من الإسلام، وإن عذب كان عذابه كعذاب المشركين أم له مدة وانقطاع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ارتكب كبيرة من الكبائر فزعم أنها حلال أخرجه ذلك من الإسلام، وعذب أشد العذاب، وإن كان معترفاً أنه أذنب ومات عليه أو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من الإيمان ولم يخرجه من الإسلام، وكان عذابه أهون من عذاب الأول</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قيس الماصر وعمرو ابن ذرّ وأظنّ معهما أبو حنيفة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ابن قيس الماصر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نخرج أهل دعوتنا وأهل ملتنا من الإيمان في المعاصي والذنوب،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قيس 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يزني الزاني وهو مؤمن، ولا يسرق السارق وهو مؤمن فاذهب أنت وأصحابك حيث شئت</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تخرج من الإيمان؟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دون الكبائر،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الزاني وهو مؤمن ولا يسرق السارق وهو مؤمن</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حماد عن نعمان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زنى خرج من الإيمان، ومن شرب الخمر خرج من الإيمان، ومن أفطر يوماً من شهر رمضان متعمداً خرج من الإيمان</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يونس، عن محمد بن عبده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أيزني الزاني وهو 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إذا كان على بطنها سلب الإيمان، فإذا قام ردّ إليه، فإن عاد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يريد أن يعود؟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من يريد أن يعود فلا يعود إليه أبداً</w:t>
      </w:r>
      <w:r>
        <w:rPr>
          <w:rFonts w:eastAsia="IRNazanin" w:cs="IRNazanin"/>
          <w:color w:val="111111"/>
          <w:sz w:val="28"/>
          <w:szCs w:val="28"/>
          <w:rtl w:val="true"/>
          <w:lang w:bidi="fa-IR"/>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الفواحش الزنا والسرقة، واللمم الرجل يلمّ بالذنب فيستغفر الله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الضلال والكفر منزلة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عرى الإيمان</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زنى الرجل فارقه روح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﴿وَأَيَّدَهُمْ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يفارقه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الفضيل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يسلب منه روح الإيمان ما دام على بطنها، فإذا نزل عاد 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أرأيت إن هم أن يسرق أتقطع يده؟</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صباح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بن عبده يزني الزاني وهو 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كان على بطنها سلب الإيمان منه، فإذا قام ردّ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أراد أن يعود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أكثر ما يهمّ أن يعود ثمَّ لا يعود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الإمام، اجتناب الكبائر التي أوجب الله عليه النار</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يونس عن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زنى الرجل فارقه روح 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مثل قول الله عز وجل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فارقه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 الكبائر فما سواها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الكبائر في الاستثناء؟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الكبائر فيها استثناء أن يغفر لمن يشاء؟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عبد الله 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عبد إلّا وعليه أربعون جُنّة حتى يعمل أربعين كبيرة، فإذا عمل أربعين كبيرة انكشفت عنه الجنن فيوحي الله إليهم أن استروا عبدي بأجنحتكم، فتستره الملائكة بأجنحتها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يدع شيئاً من القبيح إلّا قارفه حتى يقدح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يمتدح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بفعله القبيح، فيقول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عبدك ما يدع نهيا إلّا ركبه، وإنا لنستحيي مما يصنع، فيوحي الله عزّ وجلّ إليهم أن ارفعوا أجنحتكم عنه، فإذا فعل ذلك أخذ في بغضنا أهل البيت، فعند ذلك ينتهك ستره في السماء وستره في الأرض، فيقول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عبدك قد بقي مهتوك الستر، فيوحي الله عزّ وجلّ إليهم لو كانت الله فيه حاجة ما أمركم أن ترفعوا أجنحتكم عنه</w:t>
      </w:r>
      <w:r>
        <w:rPr>
          <w:rFonts w:eastAsia="IRNazanin" w:cs="IRNazanin"/>
          <w:color w:val="111111"/>
          <w:sz w:val="28"/>
          <w:szCs w:val="28"/>
          <w:rtl w:val="true"/>
          <w:lang w:bidi="fa-IR"/>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ولقلبه أذنان في جوفه، أذن ينفث فيها الوسواس الخناس، وأذن ينفث فيها الملك فيؤيد الله المؤمن بالملك،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وَأَيَّدَهُمْ بِرُوحٍ مِنْهُ </w:t>
      </w:r>
      <w:r>
        <w:rPr>
          <w:rFonts w:eastAsia="IRNazanin" w:cs="IRNazanin"/>
          <w:color w:val="111111"/>
          <w:sz w:val="28"/>
          <w:szCs w:val="28"/>
          <w:rtl w:val="true"/>
          <w:lang w:bidi="fa-IR"/>
        </w:rPr>
        <w:t xml:space="preserve">) »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قلب إلّا وله أذنان، على إحداهما ملك مرشد وعلى الأخرى شيطان مفتن، هذا يأمره، وهذا يزجره، الشيطان يأمره بالمعاصي والملك يزجره عنها،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الْيَمِينِ وعَنِ الشِّمَالِ قَعِيدٌ مَا يَلْفِظُ مِنْ قَوْلٍ إِلَّا لَدَيْهِ رَقِيبٌ عَتِيدٌ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للقلب أذنين، فإذا هم العبد بذنب قال له روح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وقال له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وإذا كان على بطنها نزع منه روح الإيمان</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كلها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وأشدّها ما نبت عليه اللحم والدم لأنه إما مرحوم وإما معذب، والجنة لا يدخلها إلّا طيب</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تبدين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عملت الأعمال الفاضحة، ولا يأمن البيات من عمل السيئات</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أبي أسامة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تعوّذوا بالله من سطوات الله بالليل والنهار، قال قلت له وما سطوات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الأخذ على المعاصي</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يسأل الله الحاجة فيكون من شأنه قضاؤها إلى أجل قريب أو إلى وقت بطيء، فيذنب العبد ذنباً فيقول الله تبارك وتعالى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 حاجته واحرمه إياها، فإنّه تعرض لسخطي واستوجب الحرمان مني</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من سنة أقل مطراً من سنة، ولكن الله يضعه حيث يشاء، إن الله عزّ وجلّ إذا عمل قوم بالمعاصي صرف عنهم ما كان قدّر لهم من المطر في تلك السنة إلى غيرهم، وإلى الفيافي والبحار والجبال، وإن الله ليعذب الجعل في جحرها بحبس المطر من الأرض التي هي بمحلها بخطايا من بحضرتها، وقد جعل الله لها السبيل في مسلك سوى محلة أهل المعاصي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فاعتبروا يا أُولي </w:t>
      </w:r>
    </w:p>
    <w:p>
      <w:pPr>
        <w:pStyle w:val="BookText"/>
        <w:rPr/>
      </w:pP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عن ابن فضال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ليذنب الذنب فيحرم صلاة الليل، وإنّ العمل السيّئ أسرع في صاحبه من السكين في اللحم</w:t>
      </w:r>
      <w:r>
        <w:rPr>
          <w:rFonts w:eastAsia="IRNazanin" w:cs="IRNazanin"/>
          <w:color w:val="111111"/>
          <w:sz w:val="28"/>
          <w:szCs w:val="28"/>
          <w:rtl w:val="true"/>
          <w:lang w:bidi="fa-IR"/>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بكير،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بسيئة فلا يعملها فإنّه ربما عمل العبد السيّئة فيراه الرب تبارك وتعالى،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لا أغفر لك بعد ذلك أبداً</w:t>
      </w:r>
      <w:r>
        <w:rPr>
          <w:rFonts w:eastAsia="IRNazanin" w:cs="IRNazanin"/>
          <w:color w:val="111111"/>
          <w:sz w:val="28"/>
          <w:szCs w:val="28"/>
          <w:rtl w:val="true"/>
          <w:lang w:bidi="fa-IR"/>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عن الهيثم بن واقد الجزيري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بعث نبيّاً من أنبيائه صلى الله عليهم إلى قومه وأوحى إليه أن قل 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أهل قرية ولا ناس كانوا على طاعتي فأصابهم فيها سراء فتحوّلوا عما أحبّ إلى ما أكره إلّا تحوّلت لهم عما يحبّون إلى ما يكرهون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أهل قرية ولا أهل بيت كانوا على معصيتى فأصابهم فيها ضراء فتحوّلوا عما أكره إلى ما أحبّ إلّا تحوّلت لهم عما يكرهون إلى ما يحبّون،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رحمتي سبقت غضبي فلا تقنطوا من رحمتي، فإنّه لا يتعاظم عندي ذنب أغفره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يتعرّضوا معاندين لسخطي، ولا يستخفّوا بأوليائي، فإنّ لي سطوات عند غضبي لا يقوم لها شيء من خلقي</w:t>
      </w:r>
      <w:r>
        <w:rPr>
          <w:rFonts w:eastAsia="IRNazanin" w:cs="IRNazanin"/>
          <w:color w:val="111111"/>
          <w:sz w:val="28"/>
          <w:szCs w:val="28"/>
          <w:rtl w:val="true"/>
          <w:lang w:bidi="fa-IR"/>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الصحيح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صغيرة مع الإصرار ولا كبيرة مع الاستغفار</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 في قول الله عزّوجلّ ولَمْ يُصِرُّوا عَلَى مَا فَعَلُوا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هو أن يذنب الذنب ولا يستغفر الله ولا يحدث نفسه بتوبة، فذلك الإصرار</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يقبل الله شيئاً من طاعته على الإصرار على شيء من معاصيه</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المحقرات من الذنوب، فإنّها لا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المحقرات؟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يذنب الذنب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لي لو لم يكن لي غير ذلك</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بأرض قرعاء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ائتونا بحطب،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بأرض قرعاء ما بها من حطب،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فليأت كل إنسان بما قدر عليه، فجاءوا به حتی رموا بین یدیه بعضه على بعض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تجتمع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والمحقرات </w:t>
      </w:r>
      <w:bookmarkStart w:id="481" w:name="pg20223_230249"/>
    </w:p>
    <w:p>
      <w:pPr>
        <w:pStyle w:val="BookText"/>
        <w:rPr/>
      </w:pPr>
      <w:bookmarkEnd w:id="481"/>
      <w:r>
        <w:rPr>
          <w:rFonts w:ascii="Amiri" w:hAnsi="Amiri" w:eastAsia="Amiri" w:cs="Amiri"/>
          <w:color w:val="111111"/>
          <w:sz w:val="28"/>
          <w:sz w:val="28"/>
          <w:szCs w:val="28"/>
          <w:rtl w:val="true"/>
          <w:lang w:bidi="ar-SA"/>
        </w:rPr>
        <w:t>من الذنوب، فإنّ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فتدبر في هذه الأخبار</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4974122_2320776876"/>
      <w:bookmarkStart w:id="483" w:name="_Toc177"/>
      <w:bookmarkEnd w:id="482"/>
      <w:r>
        <w:rPr>
          <w:rtl w:val="true"/>
        </w:rPr>
        <w:t>[</w:t>
      </w:r>
      <w:r>
        <w:rPr>
          <w:rtl w:val="true"/>
        </w:rPr>
        <w:t xml:space="preserve">يستفاد من الأخبار أن الكبائر غير معينة </w:t>
      </w:r>
      <w:r>
        <w:rPr>
          <w:rtl w:val="true"/>
        </w:rPr>
        <w:t>]</w:t>
      </w:r>
      <w:bookmarkEnd w:id="483"/>
    </w:p>
    <w:p>
      <w:pPr>
        <w:pStyle w:val="BookText"/>
        <w:rPr/>
      </w:pPr>
      <w:r>
        <w:rPr>
          <w:rFonts w:ascii="Amiri" w:hAnsi="Amiri" w:eastAsia="Amiri" w:cs="Amiri"/>
          <w:color w:val="111111"/>
          <w:sz w:val="28"/>
          <w:sz w:val="28"/>
          <w:szCs w:val="28"/>
          <w:rtl w:val="true"/>
          <w:lang w:bidi="ar-SA"/>
        </w:rPr>
        <w:t>إنّ الحكمة اقتضت أن لا يعيّن الكبائر لئلّا يجترئ الإنسان على ذنب بتخيل أنه صغيرة، والآيات والأخبار في عظم الذنوب كثيرة لا تحتاج إلى الذكر؛ لأن مخالفة العظيم عظيمة، ولما كانت ظاهرة لم نشتغل بذكرها فإنّ الافتراء على الله وعلى الرسول وعلى الأئمة صلوات الله عليهم من الكبائر،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إنّ الذين يفترون على الله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4974124_2320776876"/>
      <w:bookmarkStart w:id="485" w:name="_Toc178"/>
      <w:bookmarkEnd w:id="484"/>
      <w:r>
        <w:rPr>
          <w:rtl w:val="true"/>
        </w:rPr>
        <w:t>[</w:t>
      </w:r>
      <w:r>
        <w:rPr>
          <w:rtl w:val="true"/>
        </w:rPr>
        <w:t xml:space="preserve">كبائر أخرى </w:t>
      </w:r>
      <w:r>
        <w:rPr>
          <w:rtl w:val="true"/>
        </w:rPr>
        <w:t>]</w:t>
      </w:r>
      <w:bookmarkEnd w:id="48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 الحج من الكبائر؛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كَفَرَ </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الأخبار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الوعيد والقمار منها فإنّه مع الخمر مقرونان بعبادة الأصنام، والكذب مطلقاً للآيات والأخبار والغيبة وبغض المؤمنين والحسد والرياء في العبادات الواجبة، وإضرار المؤمنين وغصب أموالهم والافتراء عليهم، وظلمهم، والمكر والخديعة معهم، وسوء الظن بهم، ومخالفة ،وعدهم على خلاف فيه، لكن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والأخبار المتواترة في أنها علامة النفاق، تدل على أنها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الحسد والخيانة في الأمانة، والنميمة، واللواط فإنه أعظم من الزنا، بل من كل إثم كما سيجيء،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إلى السبعمائة أقرب منها إلى السبعين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ادعى شيخنا الطبرسي إجماعنا على أنه لا صغيرة، وكل ذنب كبيرة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فالاحتياط أن يقال الكبيرة والأكبر والاحتياط للمؤمن بالنظر إلى نفسه أن لا يجترئ على مطلق الذنب، وبالنظر إلى غيره أن لا يحكم بفسق من ارتكب بعض اللهم سيما مع إظهار ندامته فإنّ الإنسان سخرة الشيطان والنفس والهوى والدنيا وقل من ينجو منها إلّا من رحمه الله تعالى ووفقه وأيّده،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رَبِّي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486" w:name="pg20223_230251"/>
    </w:p>
    <w:p>
      <w:pPr>
        <w:pStyle w:val="BookText"/>
        <w:rPr/>
      </w:pPr>
      <w:bookmarkEnd w:id="486"/>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خبر آخر أنّ الحيف في الوصية من الكبائر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سنان فيما كتب من جواب مسائله حرّم الله قتل النفس لعلة فساد الخلق في تحليله لو أحلّ، وفنائهم وفساد التدبير وحرم الله تبارك وتعالى عقوق الوالدين لما فيه من الخروج من التوقير الله عزّوجل والتوقير للوالدين، وكفران</w:t>
      </w:r>
    </w:p>
    <w:p>
      <w:pPr>
        <w:pStyle w:val="BookText"/>
        <w:rPr/>
      </w:pPr>
      <w:r>
        <w:rPr>
          <w:rFonts w:ascii="Amiri" w:hAnsi="Amiri" w:eastAsia="Amiri" w:cs="Amiri"/>
          <w:color w:val="111111"/>
          <w:sz w:val="28"/>
          <w:sz w:val="28"/>
          <w:szCs w:val="28"/>
          <w:rtl w:val="true"/>
          <w:lang w:bidi="ar-SA"/>
        </w:rPr>
        <w:t>هذا مع قطع النظر عن القضاء والقدر، فإنّه بحر عظيم لا يمكن التهجم فيه، وكثيراً ما يكون مصلحة العبد في اللمم لئلا يحصل له العجب بطاعة ناقصة حصلت منه بفضل الله تعالى وتأييده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خبر آخر أن 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الوصية من الكبائر</w:t>
      </w:r>
      <w:r>
        <w:rPr>
          <w:rFonts w:eastAsia="Amiri" w:cs="Amiri" w:ascii="Amiri" w:hAnsi="Amiri"/>
          <w:color w:val="111111"/>
          <w:sz w:val="28"/>
          <w:szCs w:val="28"/>
          <w:rtl w:val="true"/>
          <w:lang w:bidi="ar-SA"/>
        </w:rPr>
        <w:t>)</w:t>
      </w:r>
      <w:r>
        <w:rPr>
          <w:rStyle w:val="FootnoteAnchor"/>
          <w:rtl w:val="true"/>
        </w:rPr>
        <w:footnoteReference w:id="1130"/>
      </w:r>
      <w:r>
        <w:rPr>
          <w:rFonts w:ascii="IRNazanin" w:hAnsi="IRNazanin" w:eastAsia="IRNazanin"/>
          <w:color w:val="111111"/>
          <w:sz w:val="28"/>
          <w:sz w:val="28"/>
          <w:szCs w:val="28"/>
          <w:rtl w:val="true"/>
          <w:lang w:bidi="fa-IR"/>
        </w:rPr>
        <w:t>ويحمل على من أقرّ عند الموت بمال لآخر كذباً للظلم على الورثة أو للمبالغة في الكراهة سیجيء</w:t>
      </w:r>
      <w:r>
        <w:rPr>
          <w:rFonts w:eastAsia="IRNazanin" w:cs="IRNazanin"/>
          <w:color w:val="111111"/>
          <w:sz w:val="28"/>
          <w:szCs w:val="28"/>
          <w:rtl w:val="true"/>
          <w:lang w:bidi="fa-IR"/>
        </w:rPr>
        <w:t>.</w:t>
      </w:r>
    </w:p>
    <w:p>
      <w:pPr>
        <w:pStyle w:val="Heading3"/>
        <w:numPr>
          <w:ilvl w:val="2"/>
          <w:numId w:val="1"/>
        </w:numPr>
        <w:rPr/>
      </w:pPr>
      <w:bookmarkStart w:id="487" w:name="__RefHeading___Toc4974126_2320776876"/>
      <w:bookmarkStart w:id="488" w:name="_Toc179"/>
      <w:bookmarkEnd w:id="487"/>
      <w:r>
        <w:rPr>
          <w:rtl w:val="true"/>
        </w:rPr>
        <w:t>[</w:t>
      </w:r>
      <w:r>
        <w:rPr>
          <w:rtl w:val="true"/>
        </w:rPr>
        <w:t xml:space="preserve">ذكر جملة من المحرمات </w:t>
      </w:r>
      <w:r>
        <w:rPr>
          <w:rtl w:val="true"/>
        </w:rPr>
        <w:t>]</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المصنف إليه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حصل له العلم بالقرائن أن الجواب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 المصنف كان يعتقد ثقته كالمفيد رحمهما الله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4974128_2320776876"/>
      <w:bookmarkStart w:id="490" w:name="_Toc180"/>
      <w:bookmarkEnd w:id="489"/>
      <w:r>
        <w:rPr>
          <w:rtl w:val="true"/>
        </w:rPr>
        <w:t xml:space="preserve">[ </w:t>
      </w:r>
      <w:r>
        <w:rPr>
          <w:rtl w:val="true"/>
        </w:rPr>
        <w:t xml:space="preserve">في عقوق الوالدين </w:t>
      </w:r>
      <w:r>
        <w:rPr>
          <w:rtl w:val="true"/>
        </w:rPr>
        <w:t>]</w:t>
      </w:r>
      <w:bookmarkEnd w:id="49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التوقير 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أمر بإطاعتهما في جميع الأديان، مع أن العقل </w:t>
      </w:r>
    </w:p>
    <w:p>
      <w:pPr>
        <w:pStyle w:val="BookText"/>
        <w:rPr/>
      </w:pPr>
      <w:r>
        <w:rPr>
          <w:rFonts w:ascii="Amiri" w:hAnsi="Amiri" w:eastAsia="Amiri" w:cs="Amiri"/>
          <w:color w:val="111111"/>
          <w:sz w:val="28"/>
          <w:sz w:val="28"/>
          <w:szCs w:val="28"/>
          <w:rtl w:val="true"/>
          <w:lang w:bidi="ar-SA"/>
        </w:rPr>
        <w:t>النعمة، وإبطال الشكر، وما يدعو من ذلك إلى قلة النسل وانقطاعه، لما في العقوق من قلة توقير الوالدين والعرفان بحقهما، وقطع الأرحام، والزهد من الوالدين في الولد، وترك التربية لعلة ترك الولد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الله تعالى الزنا؛ لما فيه من الفساد من قتل الأنفس وذهاب الأنساب وترك التربية للأطفال وفساد المواريث وما أشبه ذلك من وجوه الفساد، وحرّم الله عزّ وجلّ قذف المحصنات؛ لما فيه من فساد الأنساب ونفي الولد وإبطال المواريث وترك التربية وذهاب المعارف وما فيه من الكبائر والعلل التي تؤدّي إلى فساد الخلق، وحرّم أكل مال اليتيم ظلماً لعلل كثيرة من وجوه الفساد، أوّل ذلك إذا أكل الإنسان مال اليتيم ظلماً</w:t>
      </w:r>
    </w:p>
    <w:p>
      <w:pPr>
        <w:pStyle w:val="BookText"/>
        <w:rPr/>
      </w:pPr>
      <w:r>
        <w:rPr>
          <w:rFonts w:ascii="Amiri" w:hAnsi="Amiri" w:eastAsia="Amiri" w:cs="Amiri"/>
          <w:color w:val="111111"/>
          <w:sz w:val="28"/>
          <w:sz w:val="28"/>
          <w:szCs w:val="28"/>
          <w:rtl w:val="true"/>
          <w:lang w:bidi="ar-SA"/>
        </w:rPr>
        <w:t>يحكم أيضاً فتعظيمهما تعظيم الله تعالى، وكذا صلة الرحم وهو أفضل أفرادها، مع أنه مع العقوق يترك الوالدان تربيتهما ويخلّ ذلك بنظام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الزنا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الغيرة من لوازم البشرية، مع قطع النظر عن الوجوب الشرعي أو لمنازعة الرجال على امرأة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وذهاب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يعرف الأولاد بالآباء، وكذا جميع القرابات تابعة للنسب فإذا ارتفع النسب بالقذف يرتفع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المفاسد العظيمة، وفي العلل </w:t>
      </w:r>
      <w:r>
        <w:rPr>
          <w:rStyle w:val="FootnoteAnchor"/>
          <w:rtl w:val="true"/>
        </w:rPr>
        <w:footnoteReference w:id="1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المثائر</w:t>
      </w:r>
      <w:r>
        <w:rPr>
          <w:rFonts w:eastAsia="IRNazanin" w:cs="IRNazanin"/>
          <w:color w:val="111111"/>
          <w:sz w:val="28"/>
          <w:szCs w:val="28"/>
          <w:rtl w:val="true"/>
          <w:lang w:bidi="fa-IR"/>
        </w:rPr>
        <w:t xml:space="preserve">» </w:t>
      </w:r>
      <w:r>
        <w:rPr>
          <w:rStyle w:val="FootnoteAnchor"/>
          <w:rtl w:val="true"/>
        </w:rPr>
        <w:footnoteReference w:id="1133"/>
      </w:r>
      <w:r>
        <w:rPr>
          <w:rFonts w:ascii="Amiri" w:hAnsi="Amiri" w:eastAsia="Amiri" w:cs="Amiri"/>
          <w:color w:val="111111"/>
          <w:sz w:val="28"/>
          <w:sz w:val="28"/>
          <w:szCs w:val="28"/>
          <w:rtl w:val="true"/>
          <w:lang w:bidi="ar-SA"/>
        </w:rPr>
        <w:t>أي ثوران الغضب والفساد من أقرباء المقذوف ومعارفه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أعان على قتله؛ إذ اليتيم غير مستغن ولا يتحمّل لنفسه ولا قائم بشأنه ولا له من يقوم عليه ويكفيه كقيام والديه، فإذا أكل ماله فكأنه قد قتله وصيّره إلى الفقر والفاقة، مع ما حرم الله عليه وجعل له من العقوبة في 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أو عد في أكل مال اليتيم 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إحداهما فعقوبة الآخرة، و في تحريم مال اليتيم استبقاء اليتيم واستقلاله لنفسه والسلامة للعقب أن يصيبهم ما أصابه؛ لما أوعد الله عز وجل فيه من العقوبة، مع ما في ذلك من طلب اليتيم بثأره إذا أدرك ووقوع الشحناء والعداوة والبغضاء حتى يتفانوا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وحرّم الله الفرار من الزحف؛ لما فيه من الوهن في الدين، والاستخفاف بالرّسل والأئمة العادلة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وترك نصرتهم على الأعداء، والعقوبة لهم على إنكار ما دعوا إليه من الإقرار بالربوبيّة وإظهار العدل وترك الجور وإماتته والفساد، ولما في ذلك من جرأة العدوّ على المسلمين،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يكون في ذلك من السبي والقتل وإبطال حق دين الله عزّوجلّ وغيره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يتحمل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بنفسه لا يحتمل ضرورياته، أو ولا متحمل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اليتيم بثأره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بدمه تجوزاً كأنه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 نصرتهم على الأعداء والعقوبة لهم أي لما فيه من ترك نصرة الأئمة العادلة على عقوبة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إنكار ما دعوا إليه أي العقوبة؛ لإنكارهم ما دعوا الرسل إياهم من الإقرار وإبطال دين الله كما في العلل والعيون </w:t>
      </w:r>
      <w:r>
        <w:rPr>
          <w:rStyle w:val="FootnoteAnchor"/>
          <w:rtl w:val="true"/>
        </w:rPr>
        <w:footnoteReference w:id="1134"/>
      </w:r>
      <w:r>
        <w:rPr>
          <w:rFonts w:ascii="Amiri" w:hAnsi="Amiri" w:eastAsia="Amiri" w:cs="Amiri"/>
          <w:color w:val="111111"/>
          <w:sz w:val="28"/>
          <w:sz w:val="28"/>
          <w:szCs w:val="28"/>
          <w:rtl w:val="true"/>
          <w:lang w:bidi="ar-SA"/>
        </w:rPr>
        <w:t xml:space="preserve">، أو حق الله، كما </w:t>
      </w:r>
      <w:bookmarkStart w:id="491" w:name="pg20223_230254"/>
    </w:p>
    <w:p>
      <w:pPr>
        <w:pStyle w:val="BookText"/>
        <w:rPr/>
      </w:pPr>
      <w:bookmarkEnd w:id="491"/>
      <w:r>
        <w:rPr>
          <w:rFonts w:ascii="IRNazanin" w:hAnsi="IRNazanin" w:eastAsia="IRNazanin"/>
          <w:color w:val="111111"/>
          <w:sz w:val="28"/>
          <w:sz w:val="28"/>
          <w:szCs w:val="28"/>
          <w:rtl w:val="true"/>
          <w:lang w:bidi="fa-IR"/>
        </w:rPr>
        <w:t>الفساد، وحرّم الله عزّوجل التعرب بعد الهجرة للرجوع عن الدين وترك المؤازرة للأنبياء والحجج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في ذلك من الفساد وإبطال حق كلّ ذي حق، لا لعلة سكنى البدو، ولذلك لو عرف الرجل الدين كاملاً لم يجز له مساكنة أهل الجهل، والخوف عليه</w:t>
      </w:r>
      <w:r>
        <w:rPr>
          <w:rStyle w:val="FootnoteAnchor"/>
          <w:rtl w:val="true"/>
        </w:rPr>
        <w:footnoteReference w:id="1135"/>
      </w:r>
      <w:r>
        <w:rPr>
          <w:rFonts w:ascii="Amiri" w:hAnsi="Amiri" w:eastAsia="Amiri" w:cs="Amiri"/>
          <w:color w:val="111111"/>
          <w:sz w:val="28"/>
          <w:sz w:val="28"/>
          <w:szCs w:val="28"/>
          <w:rtl w:val="true"/>
          <w:lang w:bidi="ar-SA"/>
        </w:rPr>
        <w:t>لأنه لا يؤمن أن يقع منه ترك العلم والدخول مع أهل الجهل والتمادي في ذلك، وعلّة تحريم الربا لما نهى الله عزّ وجلّ عنه، ولما فيه من فساد الأموال؛ لأنّ الإنسان إذا اشترى الدرهم بالدرهمين كان ثمن الدرهم درهماً وثمن الآخر باطلاً، فبيع الربا وشراؤه وكس على كل حال على المشتري وعلى البائع، فحرّم الله</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للرجوع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بسكنى البادية بعد الهجرة رجع عن الدين، مع كانوا يسمونه بالمرتد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أحسن، يعني إذا لم يكن عرف الدين فيجب الهجرة لمعرفته، وإذا عرفه أيضاً لم يجز ترك السكنى في الأمصار والذهاب إلى البدو لخوف الرجوع عن العلم والدين، وكذا المجالسة مع أهل الجهل ولو كان في الأمصار أيضاً لئلا يترك العلم إلّا أن يكون لتعليم الدين ممن يختاره الإمام له</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4974130_2320776876"/>
      <w:bookmarkStart w:id="493" w:name="_Toc181"/>
      <w:bookmarkEnd w:id="492"/>
      <w:r>
        <w:rPr>
          <w:rtl w:val="true"/>
        </w:rPr>
        <w:t xml:space="preserve">[ </w:t>
      </w:r>
      <w:r>
        <w:rPr>
          <w:rtl w:val="true"/>
        </w:rPr>
        <w:t xml:space="preserve">في علة تحريم الربا </w:t>
      </w:r>
      <w:r>
        <w:rPr>
          <w:rtl w:val="true"/>
        </w:rPr>
        <w:t>]</w:t>
      </w:r>
      <w:bookmarkEnd w:id="49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p>
    <w:p>
      <w:pPr>
        <w:pStyle w:val="BookText"/>
        <w:rPr/>
      </w:pPr>
      <w:r>
        <w:rPr>
          <w:rFonts w:ascii="Amiri" w:hAnsi="Amiri" w:eastAsia="Amiri" w:cs="Amiri"/>
          <w:color w:val="111111"/>
          <w:sz w:val="28"/>
          <w:sz w:val="28"/>
          <w:szCs w:val="28"/>
          <w:rtl w:val="true"/>
          <w:lang w:bidi="ar-SA"/>
        </w:rPr>
        <w:t>عزّ وجلّ على العباد الرّبا لعلّة فساد الأموال، كما حظر على السفيه أن يدفع إليه ماله لما يتخوّف عليه من إفساده حتى يؤنس منه رشده، فلهذه</w:t>
      </w:r>
    </w:p>
    <w:p>
      <w:pPr>
        <w:pStyle w:val="BookText"/>
        <w:rPr/>
      </w:pPr>
      <w:r>
        <w:rPr>
          <w:rFonts w:ascii="Amiri" w:hAnsi="Amiri" w:eastAsia="Amiri" w:cs="Amiri"/>
          <w:color w:val="111111"/>
          <w:sz w:val="28"/>
          <w:sz w:val="28"/>
          <w:szCs w:val="28"/>
          <w:rtl w:val="true"/>
          <w:lang w:bidi="ar-SA"/>
        </w:rPr>
        <w:t>العلة حرم الله عزّ وجلّ الرّبا وبيع الربا بيع الدرهم بالدرهمين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تحريم الربا بعد البينة لما فيه من الاستخفاف بالحرام المحرّم وهي كبيرة بعد البيان وتحريم الله عز وجل لها، لم يكن ذلك منه إلّا استخفافاً بالمحرم الحرام، والاستخفاف بذلك دخول في الكفر، وعلة تحريم الربا بالنّسيئة لعلّة ذهاب المعروف وتلف الأموال، ورغبة الناس في الربح وتركهم للقرض والقرض صنائع المعروف، ولما في ذلك من الفساد والظلم وفناء الأموال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الربا وبيع الربا بيع الدرهم بالدرهمين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الربا أو بيع الدرهم بالدرهمین یداً بید كما تقدم في الربا أن مذهب عبد الله بن عباس أنه لا ربا في النسيئة، وكان الخلفاء العباسيون ينصرون مذهب جدّهم فورد كذلك تقيّةً الظاهر أنه من إصلاح المصلحين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الاستخفاف بالحرام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الحرام عقلاً ونقلاً أو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استخفافاً بالمحرم الحرام وفيهما بالمحرم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فالمحرم على صيغة اسم الفاعل أي هو استخفاف بالله 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وبنوّابه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الربا بالنسيئة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بالقرض بالنفع أو تأجيل الدين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والقرض صنائع المعروف أي منها مبالغة وفي العلل وصنائع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في الأصل أظهر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الله عزّ وجلّ الرّبا كيلا يمتنعوا من صنائع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محمد بن عطية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الله عز وجل الربا، لئلا يذهب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هشام بن الحكم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علة تحريم الربا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الرّبا حلالاً لترك النّاس التجارات وما يحتاجون إليه، فحرّم الله الرّبا ليفرّ النّاس من الحرام إلى الحلال، وإلى التجارات، وإلى البيع والشراء، فيبقى ذلك بينهم في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والشيخان في الحسن كالصحيح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لكيلا، كما هو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لم يذكر، والظاهر أنّه من كتابه 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رواه في العلل في القوي عنه</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وروى الكليني 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رأيت الله عزّوجلّ قد ذكر الربا في غير آية وكرره،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تدري لم ذاك؟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يمتنع الناس من اصطناع المعروف</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هشام بن الحكم في الصحيح </w:t>
      </w:r>
      <w:r>
        <w:rPr>
          <w:rFonts w:eastAsia="Amiri" w:cs="Amiri" w:ascii="Amiri" w:hAnsi="Amiri"/>
          <w:color w:val="111111"/>
          <w:sz w:val="28"/>
          <w:szCs w:val="28"/>
          <w:rtl w:val="true"/>
          <w:lang w:bidi="ar-SA"/>
        </w:rPr>
        <w:t xml:space="preserve">)) </w:t>
      </w:r>
      <w:r>
        <w:rPr>
          <w:rStyle w:val="FootnoteAnchor"/>
          <w:rtl w:val="true"/>
        </w:rPr>
        <w:footnoteReference w:id="1139"/>
      </w:r>
      <w:bookmarkStart w:id="494" w:name="pg20223_230257"/>
    </w:p>
    <w:p>
      <w:pPr>
        <w:pStyle w:val="BookText"/>
        <w:rPr/>
      </w:pPr>
      <w:bookmarkEnd w:id="494"/>
      <w:r>
        <w:rPr>
          <w:rFonts w:eastAsia="IRNazanin" w:cs="IRNazanin"/>
          <w:color w:val="111111"/>
          <w:sz w:val="28"/>
          <w:szCs w:val="28"/>
          <w:lang w:bidi="fa-IR"/>
        </w:rPr>
        <w:t>4938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عن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المسلمين يقتل وساحر الكفّار لا يقتل،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لا يقتل ساحر الكفّار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الشرك أعظم من السحر ولأن السحر والشرك مقرونان</w:t>
      </w:r>
      <w:r>
        <w:rPr>
          <w:rFonts w:eastAsia="IRNazanin" w:cs="IRNazanin"/>
          <w:color w:val="111111"/>
          <w:sz w:val="28"/>
          <w:szCs w:val="28"/>
          <w:rtl w:val="true"/>
          <w:lang w:bidi="fa-IR"/>
        </w:rPr>
        <w:t>.</w:t>
      </w:r>
    </w:p>
    <w:p>
      <w:pPr>
        <w:pStyle w:val="Heading3"/>
        <w:numPr>
          <w:ilvl w:val="2"/>
          <w:numId w:val="1"/>
        </w:numPr>
        <w:rPr/>
      </w:pPr>
      <w:bookmarkStart w:id="495" w:name="__RefHeading___Toc4974132_2320776876"/>
      <w:bookmarkStart w:id="496" w:name="_Toc182"/>
      <w:bookmarkEnd w:id="495"/>
      <w:r>
        <w:rPr>
          <w:rtl w:val="true"/>
        </w:rPr>
        <w:t>[</w:t>
      </w:r>
      <w:r>
        <w:rPr>
          <w:rtl w:val="true"/>
        </w:rPr>
        <w:t xml:space="preserve">لم يقتل ساحر المسلمين ولا يقتل ساحر المشركين </w:t>
      </w:r>
      <w:r>
        <w:rPr>
          <w:rtl w:val="true"/>
        </w:rPr>
        <w:t>]</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الشرك أعظم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أعطوا الأمان مع الشرك فمع السحر أولى، لكن يعزر المتظاهر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المصنف في العلل 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النفس من الكبائر؛ لأن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وقذف المحصنات من الكبائر؛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فِي الدُّنْيا والآخِرَةِ وَلَهُمْ عَذَابٌ عَظِيمٌ</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 وعقوق الوالدين من الكبائر؛ لأن الله عزّوجل </w:t>
      </w:r>
      <w:bookmarkStart w:id="497" w:name="pg20223_230258"/>
    </w:p>
    <w:p>
      <w:pPr>
        <w:pStyle w:val="BookText"/>
        <w:rPr/>
      </w:pPr>
      <w:bookmarkEnd w:id="497"/>
      <w:r>
        <w:rPr>
          <w:rFonts w:eastAsia="IRNazanin" w:cs="IRNazanin"/>
          <w:color w:val="111111"/>
          <w:sz w:val="28"/>
          <w:szCs w:val="28"/>
          <w:lang w:bidi="fa-IR"/>
        </w:rPr>
        <w:t>4939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الله عزّ وجلّ الخمر لفعلها وفسادها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إسماعيل بن مهران عن أحمد بن محمد، عن جابر، عن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 في معنى فدك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العاق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 شَقِيّاً</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عن أبي الجارود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4974134_2320776876"/>
      <w:bookmarkStart w:id="499" w:name="_Toc183"/>
      <w:bookmarkEnd w:id="498"/>
      <w:r>
        <w:rPr>
          <w:rtl w:val="true"/>
        </w:rPr>
        <w:t>[</w:t>
      </w:r>
      <w:r>
        <w:rPr>
          <w:rtl w:val="true"/>
        </w:rPr>
        <w:t>خطبة فاطمة</w:t>
      </w:r>
      <w:r>
        <w:rPr>
          <w:rtl w:val="true"/>
        </w:rPr>
        <w:t>(</w:t>
      </w:r>
      <w:r>
        <w:rPr>
          <w:rtl w:val="true"/>
        </w:rPr>
        <w:t>علیها السلام</w:t>
      </w:r>
      <w:r>
        <w:rPr>
          <w:rtl w:val="true"/>
        </w:rPr>
        <w:t xml:space="preserve">) </w:t>
      </w:r>
      <w:r>
        <w:rPr>
          <w:rtl w:val="true"/>
        </w:rPr>
        <w:t xml:space="preserve">في أسرار جملة من الأحكام </w:t>
      </w:r>
      <w:r>
        <w:rPr>
          <w:rtl w:val="true"/>
        </w:rPr>
        <w:t>]</w:t>
      </w:r>
      <w:bookmarkEnd w:id="49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 أحمد بن محمد أحمد بن محمد الخزاعي، عن محمد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العلل </w:t>
      </w:r>
      <w:r>
        <w:rPr>
          <w:rStyle w:val="FootnoteAnchor"/>
          <w:rtl w:val="true"/>
        </w:rPr>
        <w:footnoteReference w:id="1145"/>
      </w:r>
      <w:r>
        <w:rPr>
          <w:rFonts w:ascii="IRNazanin" w:hAnsi="IRNazanin" w:eastAsia="IRNazanin"/>
          <w:color w:val="111111"/>
          <w:sz w:val="28"/>
          <w:sz w:val="28"/>
          <w:szCs w:val="28"/>
          <w:rtl w:val="true"/>
          <w:lang w:bidi="fa-IR"/>
        </w:rPr>
        <w:t xml:space="preserve">، وسيجيء في الفهرست عن محمد بن جابر، عن عباد العامري، عن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بطرق ثلاثة أيضاً عنها، ورواه الطبرسي في الاحتجاجات </w:t>
      </w:r>
      <w:r>
        <w:rPr>
          <w:rStyle w:val="FootnoteAnchor"/>
          <w:rtl w:val="true"/>
        </w:rPr>
        <w:footnoteReference w:id="1146"/>
      </w:r>
      <w:r>
        <w:rPr>
          <w:rFonts w:ascii="IRNazanin" w:hAnsi="IRNazanin" w:eastAsia="IRNazanin"/>
          <w:color w:val="111111"/>
          <w:sz w:val="28"/>
          <w:sz w:val="28"/>
          <w:szCs w:val="28"/>
          <w:rtl w:val="true"/>
          <w:lang w:bidi="fa-IR"/>
        </w:rPr>
        <w:t>، ورواه الكشي أيضاً بطرق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 في معنى فدك وفي أمره الخطبة في نهاية الفصاحة والبلاغة، أخذ منها موضع الحاجة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لله فيكم عهدٌ قدمه إليكم، وبقيّة استخلفها عليكم كتاب الله بينة بصائره، وآي منكشفة سرائرها، وبرهان متجلّية ظواهره، مديم للبرية استماعه، وقائد إلى الرضوان أتباعه، مؤدياً إلى النّجاة أشياعه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قدمه إليكم، وبقية استخلفها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لله تعالى وصية قدّمها إليكم، وبقية من رحمته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عوض الرسول،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المتواتر بين العامة والخاصة في عرفات ومسجد الخيف بمنى، وغدير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 لن يفترقا حتى يردا علي الحوض</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بدلهما أو 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بصائره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دلائله المبصرة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الآية كما في بعض النسخ والعلل وليست في بعضها كما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منكشفة سرائرها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سرائره أي واضحة أسراره عند ذوي العقول وأولي الألباب المتدبرين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متجلّية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مديم للبرية استماعه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على الخلائق استماعه والعمل به إلى يوم القيامة أو لا يكرر مع كثرة الاستماع ولا يخلق بكثرة التلاوة، أمّا بالنظر إلى العلماء الربانيين فكلما تدبّروا فيه ينكشف لهم الأسرار الغير المتناهية، وأما بالنظر إلى العلماء الظاهرية فبالإشارات والاستنباطات، وأما بالنظر إلى من لا يفهم معانيه فبمحض الإعجاز، وفي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مؤد إلى النجاة استماعه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وقائد إلى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رضاء الله أو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تابع أو يكون مصدراً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مؤدّياً إلى النجاة أشياعه أي أتباعه أو أتباعه كما في بعض النسخ، </w:t>
      </w:r>
    </w:p>
    <w:p>
      <w:pPr>
        <w:pStyle w:val="BookText"/>
        <w:rPr/>
      </w:pPr>
      <w:r>
        <w:rPr>
          <w:rFonts w:ascii="Amiri" w:hAnsi="Amiri" w:eastAsia="Amiri" w:cs="Amiri"/>
          <w:color w:val="111111"/>
          <w:sz w:val="28"/>
          <w:sz w:val="28"/>
          <w:szCs w:val="28"/>
          <w:rtl w:val="true"/>
          <w:lang w:bidi="ar-SA"/>
        </w:rPr>
        <w:t>فيه تبيان حجج الله المنوّرة ومحارمه المحدودة، وفضائله المندوبة وجمله الكافية، ورخصه الموهوبة، وشرائعه المكتوبة، وبيناته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الله الإيمان تطهيراً من الشرك، والصلاة تنزيهاً عن الكبر،</w:t>
      </w:r>
    </w:p>
    <w:p>
      <w:pPr>
        <w:pStyle w:val="BookText"/>
        <w:rPr/>
      </w:pPr>
      <w:r>
        <w:rPr>
          <w:rFonts w:ascii="Amiri" w:hAnsi="Amiri" w:eastAsia="Amiri" w:cs="Amiri"/>
          <w:color w:val="111111"/>
          <w:sz w:val="28"/>
          <w:sz w:val="28"/>
          <w:szCs w:val="28"/>
          <w:rtl w:val="true"/>
          <w:lang w:bidi="ar-SA"/>
        </w:rPr>
        <w:t>فعلى هذا يقرأ الأوّل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تبيان إلى آخره أي غاية البيان والإظهار حجج الله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أي للقلوب، ويؤيده أنه في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بالفتح أي نورها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ومحارمه 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حدّ حدوداً لكل واحد من المحرمات لئلا يكون الخلائق في شبهة، كما ورد في الأخبار المتواترة </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وفضائله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المستحبات، وفي الاحتجاج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وعزائمه المفسّرة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الجملة الكافية ورخصه في مقابلة العزائم كالقصر في السفر، وأكل الميتة عند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الموهوبة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أنه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تصدق الله بها عليكم فاقبلوا صدقته</w:t>
      </w:r>
      <w:r>
        <w:rPr>
          <w:rFonts w:eastAsia="IRNazanin" w:cs="IRNazanin"/>
          <w:color w:val="111111"/>
          <w:sz w:val="28"/>
          <w:szCs w:val="28"/>
          <w:rtl w:val="true"/>
          <w:lang w:bidi="fa-IR"/>
        </w:rPr>
        <w:t xml:space="preserve">»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والعلل أي رخص ورهب في الزيادة عن قدر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وشرائعه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الواجبة أو الأعم منها ومن الأحكام التي يجب العمل عليها من الديات والمواريث والحدود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 من الفصاحة والبلاغة والإخبار بالمغيبات والعلوم الإلهية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الله الإيمان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وطهارة القلب عن الاعتقادات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والصلاة تنزيها من الكبر للركوع والسجود بمكارم بدنه على الأرض، ولا </w:t>
      </w:r>
    </w:p>
    <w:p>
      <w:pPr>
        <w:pStyle w:val="BookText"/>
        <w:rPr/>
      </w:pPr>
      <w:r>
        <w:rPr>
          <w:rFonts w:ascii="Amiri" w:hAnsi="Amiri" w:eastAsia="Amiri" w:cs="Amiri"/>
          <w:color w:val="111111"/>
          <w:sz w:val="28"/>
          <w:sz w:val="28"/>
          <w:szCs w:val="28"/>
          <w:rtl w:val="true"/>
          <w:lang w:bidi="ar-SA"/>
        </w:rPr>
        <w:t>والزكاة زيادة في الرّزق، والصيام تبييناً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تسنيةً للدّين، والعدل تسكيناً للقلوب، والطّاعة نظاماً للملّة، والإمامة لماً من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عزّاً للإسلام، والصّبر معونة على الاستيجاب، والأمر بالمعروف مصلحة للعامة، وبرّ الوالدين وقاية عن السّخط،</w:t>
      </w:r>
    </w:p>
    <w:p>
      <w:pPr>
        <w:pStyle w:val="BookText"/>
        <w:rPr/>
      </w:pPr>
      <w:r>
        <w:rPr>
          <w:rFonts w:ascii="Amiri" w:hAnsi="Amiri" w:eastAsia="Amiri" w:cs="Amiri"/>
          <w:color w:val="111111"/>
          <w:sz w:val="28"/>
          <w:sz w:val="28"/>
          <w:szCs w:val="28"/>
          <w:rtl w:val="true"/>
          <w:lang w:bidi="ar-SA"/>
        </w:rPr>
        <w:t>يدلّ على اختصاص العلة بهذه المذكورات فإن لكل منها عللاً كثيرة مذكورة في الروايات والتخصيص للاهتمام لخصوص المقام والزكاة زيادة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والزكاة تزكية للنفس ونماء في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والصيام تبييناً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فإنّه يمكن أن لا يصوم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 فيه يظهر أنه مخلص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للتثبت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للتنبيه أو لتبيينه، وفي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توضيحاً، وفي الاحتجاج تشييداً أي 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تسكينا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تنسيكاً أي تعبداً، أو تنسّكاً بمعناه، وفي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إمساكاً لها عن الجور والظلم وإرادته، وفي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تنسيقاً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إطاعة أولي الأمر، وفي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 للملة لملة الإسلام والإمامة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الفرقة وفي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وإمامتنا أماناً من الفرقة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عزاً للإسلام والصبر معونة على الاستيجاب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يستوجب الثواب الجزيل، وفي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الاستنجاب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يصير النفس نجيباً بالصبر، وفي </w:t>
      </w:r>
    </w:p>
    <w:p>
      <w:pPr>
        <w:pStyle w:val="BookText"/>
        <w:rPr/>
      </w:pPr>
      <w:r>
        <w:rPr>
          <w:rFonts w:ascii="Amiri" w:hAnsi="Amiri" w:eastAsia="Amiri" w:cs="Amiri"/>
          <w:color w:val="111111"/>
          <w:sz w:val="28"/>
          <w:sz w:val="28"/>
          <w:szCs w:val="28"/>
          <w:rtl w:val="true"/>
          <w:lang w:bidi="ar-SA"/>
        </w:rPr>
        <w:t>وصلة الأرحام منماةً للعدد والقصاص حقناً للدماء، والوفاء بالنذر تعريضاً للمغفرة، وتوفية المكاييل والموازين تعييراً للبخسة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وقذف المحصنات حجباً عن اللعنة، وترك السرقة إيجاباً للعفّة، وأكل أموال اليتامى إجارة من الظلم، والعدل في الأحكام إيناساً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اللّه الشّرك إخلاصاً له بالربوبيّة، فاتّقوا الله حقّ تقاته فيما أمركم الله به، وانتهوا عما نهاكم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والخطبة طويلة أخذنا منها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استحباب الأجر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استجلاب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الأرحام منماة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أوصلهم أحبوه وأعانوه ويكثر عدده بهم، أو يزيدهم الله تعالى بالأولاد والأحفاد أو الأعم، كما ورد به الأخبار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وتوفية المكائيل والموازين تعييراً للبخسة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تَبْخَسُوا النَّاسَ أَشْيَاءَهُمْ</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عيرهم بالإفساد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أو تعبيراً للحنيفية، وكأنه تصحيف وإن أمكن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 المحصنات حجباً عن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لئلا يصير ملعوناً به، كما قاله تعالى</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القذف لعنة ولا يليق بالمؤمن والأوّل أظهر والسرقة إيجاباً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لعفة النفس، فإنّها قبيحة عقلاً أيضاً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الله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تعميمه بحيث يشمل الرياء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إخلاصاً له بالربوبية والخطبة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الإغلاق، ويحتاج شرحها إلى بسط من الكلام وللإطالة تركته، ومتضمنة لكفرهم كما هو موجود في الصحاح الستة بطرق متكثرة، </w:t>
      </w:r>
      <w:bookmarkStart w:id="500" w:name="pg20223_230263"/>
    </w:p>
    <w:p>
      <w:pPr>
        <w:pStyle w:val="BookText"/>
        <w:rPr/>
      </w:pPr>
      <w:bookmarkEnd w:id="500"/>
      <w:r>
        <w:rPr>
          <w:rFonts w:eastAsia="IRNazanin" w:cs="IRNazanin"/>
          <w:color w:val="111111"/>
          <w:sz w:val="28"/>
          <w:szCs w:val="28"/>
          <w:lang w:bidi="fa-IR"/>
        </w:rPr>
        <w:t>4941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أبي خديجة سالم بن مكرم الجمّال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على الله وعلى رسوله وعلى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الكبائر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علي ما لم أقل،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الخطبة بشرحها في رسالة منفردة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4974136_2320776876"/>
      <w:bookmarkStart w:id="502" w:name="_Toc184"/>
      <w:bookmarkEnd w:id="501"/>
      <w:r>
        <w:rPr>
          <w:rtl w:val="true"/>
        </w:rPr>
        <w:t>[</w:t>
      </w:r>
      <w:r>
        <w:rPr>
          <w:rtl w:val="true"/>
        </w:rPr>
        <w:t>الكذب على الله وعلى رسوله وعلى الأوصياء</w:t>
      </w:r>
      <w:r>
        <w:rPr>
          <w:rtl w:val="true"/>
        </w:rPr>
        <w:t>(</w:t>
      </w:r>
      <w:r>
        <w:rPr>
          <w:rtl w:val="true"/>
        </w:rPr>
        <w:t>علیهم السلام</w:t>
      </w:r>
      <w:r>
        <w:rPr>
          <w:rtl w:val="true"/>
        </w:rPr>
        <w:t xml:space="preserve">) </w:t>
      </w:r>
      <w:r>
        <w:rPr>
          <w:rtl w:val="true"/>
        </w:rPr>
        <w:t xml:space="preserve">من الكبائر </w:t>
      </w:r>
      <w:r>
        <w:rPr>
          <w:rtl w:val="true"/>
        </w:rPr>
        <w:t>]</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أبي خديجة سالم بن مكرم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كالكليني </w:t>
      </w:r>
      <w:r>
        <w:rPr>
          <w:rStyle w:val="FootnoteAnchor"/>
          <w:rtl w:val="true"/>
        </w:rPr>
        <w:footnoteReference w:id="1154"/>
      </w:r>
      <w:r>
        <w:rPr>
          <w:rFonts w:ascii="Amiri" w:hAnsi="Amiri" w:eastAsia="Amiri" w:cs="Amiri"/>
          <w:color w:val="111111"/>
          <w:sz w:val="28"/>
          <w:sz w:val="28"/>
          <w:szCs w:val="28"/>
          <w:rtl w:val="true"/>
          <w:lang w:bidi="ar-SA"/>
        </w:rPr>
        <w:t xml:space="preserve">، والآيات </w:t>
      </w:r>
      <w:r>
        <w:rPr>
          <w:rStyle w:val="FootnoteAnchor"/>
          <w:rtl w:val="true"/>
        </w:rPr>
        <w:footnoteReference w:id="1155"/>
      </w:r>
      <w:r>
        <w:rPr>
          <w:rFonts w:ascii="Amiri" w:hAnsi="Amiri" w:eastAsia="Amiri" w:cs="Amiri"/>
          <w:color w:val="111111"/>
          <w:sz w:val="28"/>
          <w:sz w:val="28"/>
          <w:szCs w:val="28"/>
          <w:rtl w:val="true"/>
          <w:lang w:bidi="ar-SA"/>
        </w:rPr>
        <w:t xml:space="preserve">والأخبار في ذلك كثيرة </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وتقدمت صحيحة أبي عبيدة الحذاء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بغير علم ولا هدى لعنته ملائكة الرحمة وملائكة العذاب ولحقه وزر من عمل بفتياه</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العامة في صحاحهم بطرق متكثرة بعبارات متقاربة </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379</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حتى ذكر بعضهم أنه متواتر بالمعنى، ولمّا كانت الآيات في ذلك كافية</w:t>
      </w:r>
      <w:bookmarkStart w:id="503" w:name="pg20223_230264"/>
    </w:p>
    <w:p>
      <w:pPr>
        <w:pStyle w:val="BookText"/>
        <w:rPr/>
      </w:pPr>
      <w:bookmarkEnd w:id="503"/>
      <w:r>
        <w:rPr>
          <w:rFonts w:eastAsia="IRNazanin" w:cs="IRNazanin"/>
          <w:color w:val="111111"/>
          <w:sz w:val="28"/>
          <w:szCs w:val="28"/>
          <w:lang w:bidi="fa-IR"/>
        </w:rPr>
        <w:t>4943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يونس بن عبد الرحمن 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أمن رجلاً على دمه ثمّ قتله جاء يوم القيامة يحمل لواء الغدر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أحمد بن النضر عن عباد عن كثير النوّاء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الكبائر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أوعد الله عز وجل عليه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وذكرنا بعضها لم نشتغل بذكر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لينزل منزله من النار، فإنّه ليس له منزل إلّا فيها</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4974138_2320776876"/>
      <w:bookmarkStart w:id="505" w:name="_Toc185"/>
      <w:bookmarkEnd w:id="504"/>
      <w:r>
        <w:rPr>
          <w:rtl w:val="true"/>
        </w:rPr>
        <w:t xml:space="preserve">[ </w:t>
      </w:r>
      <w:r>
        <w:rPr>
          <w:rtl w:val="true"/>
        </w:rPr>
        <w:t xml:space="preserve">حرمة الغدر </w:t>
      </w:r>
      <w:r>
        <w:rPr>
          <w:rtl w:val="true"/>
        </w:rPr>
        <w:t>]</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يونس بن عبد الرحمن بن عبد الله بن سليمان</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وله أصل في القوي كالصحيح ويدلّ على حرمة الغدر من أمن رجلاً على دمه بأن كان مستحقاً للقتل وأمنه فيكون عفواً عن القصاص، وحينئذ يكون قتله قتل مؤمن بغير حق، وكذا إذا لم يكن مستحقاً للقتل ودفعه إلى الظالم أو خلّى بينه وبينه مع القدرة على الدفع، فإنّه قاتل أو كالقاتل، أما إذا كان مستحقاً للقتل وأمّنه فعليه أن يرضي ورثة المقتول مهما أمكن، وإن لم يرضوا فيجب عليه دفع القاتل إليهم وكان أمانه لغواً</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4974140_2320776876"/>
      <w:bookmarkStart w:id="507" w:name="_Toc186"/>
      <w:bookmarkEnd w:id="506"/>
      <w:r>
        <w:rPr>
          <w:rtl w:val="true"/>
        </w:rPr>
        <w:t>[</w:t>
      </w:r>
      <w:r>
        <w:rPr>
          <w:rtl w:val="true"/>
        </w:rPr>
        <w:t xml:space="preserve">كل ما أوعد الله عليه النار فهو من الكبائر </w:t>
      </w:r>
      <w:r>
        <w:rPr>
          <w:rtl w:val="true"/>
        </w:rPr>
        <w:t>]</w:t>
      </w:r>
      <w:bookmarkEnd w:id="50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النضر عن عباد بن كثير النوّاء</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أوعد الله عليه النار أي لخصوصه لا لكونه من الذنب أو في القرآن،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ما يشعر بالعموم، وتقدّم الأخبار في ذلك</w:t>
      </w:r>
      <w:r>
        <w:rPr>
          <w:rFonts w:eastAsia="Amiri" w:cs="Amiri" w:ascii="Amiri" w:hAnsi="Amiri"/>
          <w:color w:val="111111"/>
          <w:sz w:val="28"/>
          <w:szCs w:val="28"/>
          <w:rtl w:val="true"/>
          <w:lang w:bidi="ar-SA"/>
        </w:rPr>
        <w:t xml:space="preserve">. </w:t>
      </w:r>
      <w:bookmarkStart w:id="508" w:name="pg20223_230265"/>
    </w:p>
    <w:p>
      <w:pPr>
        <w:pStyle w:val="BookText"/>
        <w:rPr/>
      </w:pPr>
      <w:bookmarkEnd w:id="508"/>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زرعة بن محمد الحضرمي،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أوعد في أكل مال اليتيم عقوبتين، أمّا إحداهما فعقوبة الآخرة بالنّار، وأمّا عقوبة الدنيا فهو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ليخش أن أخلفه في ذريته كما صنع بهؤلاء اليتامي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وقتاله كفرٌ،</w:t>
      </w:r>
    </w:p>
    <w:p>
      <w:pPr>
        <w:pStyle w:val="Heading3"/>
        <w:numPr>
          <w:ilvl w:val="2"/>
          <w:numId w:val="1"/>
        </w:numPr>
        <w:rPr/>
      </w:pPr>
      <w:bookmarkStart w:id="509" w:name="__RefHeading___Toc4974142_2320776876"/>
      <w:bookmarkStart w:id="510" w:name="_Toc187"/>
      <w:bookmarkEnd w:id="509"/>
      <w:r>
        <w:rPr>
          <w:rtl w:val="true"/>
        </w:rPr>
        <w:t xml:space="preserve">[ </w:t>
      </w:r>
      <w:r>
        <w:rPr>
          <w:rtl w:val="true"/>
        </w:rPr>
        <w:t xml:space="preserve">عقوبة أكل مال اليتيم </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زرعة بن محمد الحضرمي عن سماعة بن مهران</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وليخش الذين لو تركوا من خلفهم ذرية ضعافاً خافوا عليهم أي ليعلم الذين يأكلون أموال اليتامى أنهم لو تركوا ذرية ضعفاء، لأكل جماعة أموالهم كما أكل هو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ويستلزم أن يموت عن الأولاد الصغار قبل أوان أجله، وأما عقوبة الآخرة فما ذكره الله تعالى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4974144_2320776876"/>
      <w:bookmarkStart w:id="512" w:name="_Toc188"/>
      <w:bookmarkEnd w:id="511"/>
      <w:r>
        <w:rPr>
          <w:rtl w:val="true"/>
        </w:rPr>
        <w:t>[</w:t>
      </w:r>
      <w:r>
        <w:rPr>
          <w:rtl w:val="true"/>
        </w:rPr>
        <w:t xml:space="preserve">حرمة سباب المؤمن وإيذائه </w:t>
      </w:r>
      <w:r>
        <w:rPr>
          <w:rtl w:val="true"/>
        </w:rPr>
        <w:t>]</w:t>
      </w:r>
      <w:bookmarkEnd w:id="51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w:t>
      </w:r>
      <w:r>
        <w:rPr>
          <w:rStyle w:val="FootnoteAnchor"/>
          <w:rtl w:val="true"/>
        </w:rPr>
        <w:footnoteReference w:id="1163"/>
      </w:r>
      <w:r>
        <w:rPr>
          <w:rFonts w:ascii="IRNazanin" w:hAnsi="IRNazanin" w:eastAsia="IRNazanin"/>
          <w:color w:val="111111"/>
          <w:sz w:val="28"/>
          <w:sz w:val="28"/>
          <w:szCs w:val="28"/>
          <w:rtl w:val="true"/>
          <w:lang w:bidi="fa-IR"/>
        </w:rPr>
        <w:t>في الموثق كالصحيح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سباب المؤمن بالكسر أي 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أي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وقتاله كفر أي كالكفر في العقوبة أو كفر أصحاب الكبائر </w:t>
      </w:r>
    </w:p>
    <w:p>
      <w:pPr>
        <w:pStyle w:val="BookText"/>
        <w:rPr/>
      </w:pPr>
      <w:r>
        <w:rPr>
          <w:rFonts w:ascii="Amiri" w:hAnsi="Amiri" w:eastAsia="Amiri" w:cs="Amiri"/>
          <w:color w:val="111111"/>
          <w:sz w:val="28"/>
          <w:sz w:val="28"/>
          <w:szCs w:val="28"/>
          <w:rtl w:val="true"/>
          <w:lang w:bidi="ar-SA"/>
        </w:rPr>
        <w:t>وأكل لحمه من معصية الله، وحرمة ماله كحرمة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آخر، كما ورد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وحرمة ماله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أصلها وإن اختلفا في أصلها وإن اختلفا في العقوبة، أو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w:t>
      </w:r>
      <w:r>
        <w:rPr>
          <w:rStyle w:val="FootnoteAnchor"/>
          <w:rtl w:val="true"/>
        </w:rPr>
        <w:footnoteReference w:id="1164"/>
      </w:r>
      <w:r>
        <w:rPr>
          <w:rFonts w:ascii="IRNazanin" w:hAnsi="IRNazanin" w:eastAsia="IRNazanin"/>
          <w:color w:val="111111"/>
          <w:sz w:val="28"/>
          <w:sz w:val="28"/>
          <w:szCs w:val="28"/>
          <w:rtl w:val="true"/>
          <w:lang w:bidi="fa-IR"/>
        </w:rPr>
        <w:t>في الصحيح، عن عبد الرحمن بن الحجاج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يتسابان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البادي منهما أظلم، ووزره ووزر صاحبه عليه ما لم يعتذر إلى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الموثق كالصحيح </w:t>
      </w:r>
      <w:r>
        <w:rPr>
          <w:rStyle w:val="FootnoteAnchor"/>
          <w:rtl w:val="true"/>
        </w:rPr>
        <w:footnoteReference w:id="1165"/>
      </w:r>
      <w:r>
        <w:rPr>
          <w:rFonts w:ascii="IRNazanin" w:hAnsi="IRNazanin" w:eastAsia="IRNazanin"/>
          <w:color w:val="111111"/>
          <w:sz w:val="28"/>
          <w:sz w:val="28"/>
          <w:szCs w:val="28"/>
          <w:rtl w:val="true"/>
          <w:lang w:bidi="fa-IR"/>
        </w:rPr>
        <w:t>،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اللعنة إذا خرجت من فيّ صاحبها تردّدت بينهما، فإن وجدت مسا مساغاً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رجعت على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الأخبار الكثيرة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الصحيح عن هشام بن سالم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ليأذن بحرب منّي من آذى عبدي المؤمن، وليأمن غضبي من أكرم عبدي المؤمن، ولو لم يكن من خلقي في الأرض فيما بين المشرق والمغرب إلّا مؤمن واحد مع إمام عادل لاستغنيت بعبادتهما عن جميع ما خلقت في أرضي ولقامت سبع سماوات وسيع أرضين بهما، ولجعلت لهما من إيمانهما أنساً لا يحتاجان إلى أنس سواهما</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أبان بن تغلب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حال المؤمن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أهان لي ولياً فقد بارزني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بالمحاربة، وأنا أسرع شيء إلى نصرة أوليائي، ما تردّدت عن شيء أنا فاعله كتردّدي عن وفاة المؤمن يكره الموت وأكره مساءته، وإنّ من عبادي المؤمنين من لا يصلحه إلّا الغنى، ولو صرفته إلى غير ذلك هلك، إنّ من عبادي المؤمنين من لا يصلحه إلّا الفقر، ولو صرفته إلى غير ذلك لهلك، وما يتقرب إلي عبد من عبادي بشيء أحبّ إلي مما افترضت عليه وإنه ليتقرب إلي بالنافلة حتى أحبّه، فإذا أحببته كنت إذاً سمعه الذي يسمع به وبصره الذي يبصر به ولسانه الذي ينطق به، ويده التي يبطش بها، إن دعاني أجبته وإن سألني أعطيته</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أسرى ربّي بي، فأوحى إلي من وراء الحجاب ما أوحى وشافهني إلى أن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أذل لي ولياً فقد أرصدني بالمحاربة، ومن حاربني حاربته،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وليك هذا؟ فقد علمت أنّ من حاربك حاربته،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من أخذت ميثاقه لك ولوصيك ولذريتكما بالولاية</w:t>
      </w:r>
      <w:r>
        <w:rPr>
          <w:rFonts w:eastAsia="IRNazanin" w:cs="IRNazanin"/>
          <w:color w:val="111111"/>
          <w:sz w:val="28"/>
          <w:szCs w:val="28"/>
          <w:rtl w:val="true"/>
          <w:lang w:bidi="fa-IR"/>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لي ولياً فقد أرصد لمحاربتي، وأنا أسرع شيء إلى نصرة أوليائي</w:t>
      </w:r>
      <w:r>
        <w:rPr>
          <w:rFonts w:eastAsia="IRNazanin" w:cs="IRNazanin"/>
          <w:color w:val="111111"/>
          <w:sz w:val="28"/>
          <w:szCs w:val="28"/>
          <w:rtl w:val="true"/>
          <w:lang w:bidi="fa-IR"/>
        </w:rPr>
        <w:t xml:space="preserve">»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المصنف في الصحيح في عقاب الأعمال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استذلّ عبدي المؤمن فقد بارزني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تردّدت في شيء أنا فاعله كتردّدي في عبدي المؤمن، إني أحب لقاءه فيكره الموت فأصرفه عنه، وإنّه ليدعوني في الأمر فأستجيب له بما هو خير له</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استذلّ مؤمناً واحتقره لقلة ذات يده ولفقره شهره الله يوم القيامة على رؤوس الخلائق</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حماد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عزّ وجلّ من أهان لي ولياً فقد أرصد لمحاربتي، وما تقرب إلي عبد بشيء أحب إلي مما افترضت عليه وإنه ليتقرب إلي بالنافلة حتى أحبه، فإذا أحببته كنت سمعه الذي يسمع به، وبصره الذي يبصر به، ولسانه الذي ينطق به، ويده التي يبطش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دعاني أجبته، وإن سألني أعطيته، وما تردّدت عن شيء أنا فاعله كتردّدي عن موت عبدي المؤمن يكره الموت وأكره مساءته</w:t>
      </w:r>
      <w:r>
        <w:rPr>
          <w:rFonts w:eastAsia="IRNazanin" w:cs="IRNazanin"/>
          <w:color w:val="111111"/>
          <w:sz w:val="28"/>
          <w:szCs w:val="28"/>
          <w:rtl w:val="true"/>
          <w:lang w:bidi="fa-IR"/>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التردّد على سبيل المجاز، ولا ريب لنا في أن المحبة تحصل بكثرة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العبادات والأذكار مع الرياضات والمجاهدات، وبسبب الارتباط العظيم يصير فانياً في الله وباقياً بالله، ولا يفهم هذه المعاني إلّا بالوصول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القوي كالصحيح عن حماد بن بشير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تبارك وتعالى من أهان لي ولياً فقد أرصد لمحاربتي</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المعنى بالنظر إلى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وفي غيرهم أيضاً؛ للعموم في بعض الأخبار ولاختفاء الأولياء في المؤمنين كما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أوليائي تحت قبائي</w:t>
      </w:r>
      <w:r>
        <w:rPr>
          <w:rStyle w:val="FootnoteAnchor"/>
          <w:rtl w:val="true"/>
        </w:rPr>
        <w:footnoteReference w:id="1176"/>
      </w:r>
      <w:r>
        <w:rPr>
          <w:rFonts w:ascii="Amiri" w:hAnsi="Amiri" w:eastAsia="Amiri" w:cs="Amiri"/>
          <w:color w:val="111111"/>
          <w:sz w:val="28"/>
          <w:sz w:val="28"/>
          <w:szCs w:val="28"/>
          <w:rtl w:val="true"/>
          <w:lang w:bidi="ar-SA"/>
        </w:rPr>
        <w:t>لا يعرفهم غيري</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الحسن كالصحيح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حقر مؤمناً مسكيناً أو غير مسكين لم يزل الله عزّوجلّ حاقراً له ماقتاً حتى يرجع عن محقرته إياه</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يوم القيامة نادى مناد أين الصدود أو المؤذون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لأوليائي ؟ فيقوم قوم ليس على وجوههم لحم،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آذوا المؤمنين ونصبوا لهم، وعاندوهم وعنفوهم في دينهم، ثمَّ يؤمر بهم إلى جهنم</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القوي كالصحيح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نابذني من أذل عبدي المؤمن</w:t>
      </w:r>
      <w:r>
        <w:rPr>
          <w:rFonts w:eastAsia="IRNazanin" w:cs="IRNazanin"/>
          <w:color w:val="111111"/>
          <w:sz w:val="28"/>
          <w:szCs w:val="28"/>
          <w:rtl w:val="true"/>
          <w:lang w:bidi="fa-IR"/>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من أسلم بلسانه ولم يسلم بقلبه، لا تتبعوا عثرات المسلمين، فإنّ من تتبّع عثرات المسلمين تتبع الله عثرته، ومن تتبع الله عثرته يفضحه </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بسندين، وفي القوي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أقرب ما يكون العبد إلى الكفر أن يؤاخي الرجل الرجل على الدين فيحصي عليه عثراته وزلاته ليعنّفه بها يوماً ما </w:t>
      </w:r>
      <w:r>
        <w:rPr>
          <w:rStyle w:val="FootnoteAnchor"/>
          <w:rtl w:val="true"/>
        </w:rPr>
        <w:footnoteReference w:id="1182"/>
      </w:r>
      <w:r>
        <w:rPr>
          <w:rFonts w:ascii="Amiri" w:hAnsi="Amiri" w:eastAsia="Amiri" w:cs="Amiri"/>
          <w:color w:val="111111"/>
          <w:sz w:val="28"/>
          <w:sz w:val="28"/>
          <w:szCs w:val="28"/>
          <w:rtl w:val="true"/>
          <w:lang w:bidi="ar-SA"/>
        </w:rPr>
        <w:t xml:space="preserve">إلى غير ذلك من الأخبار الكثيرة في معناهما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عير مؤمناً بذنب لم يمت حتى يرتكبه</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أذاع فاحشة كان كمبتدئها، ومن عيّر مؤمناً بشيء لم يمت حتى يرتكبه</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كالصحيح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أنب مؤمناً أنبه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لقي أخاه بما يؤنبه أنبه الله في الدنيا والآخرة</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المصنف مرفوعاً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أشدّ من الزنا،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 الزنا يتوب فيتوب الله عليه وصاحب الغيبة يتوب فلا يتوب الله عليه حتى يكون صاحبه الذي يحلّله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يجعله في حل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الصحيح كالكليني عن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 مؤمناً أو مؤمنة بما ليس فيه بعثه الله في طينة خبّال حتى يخرج مما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طينة خبال؟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صديد يخرج من فروج المومسات </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الفاجرات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الحسن كالصحيح عن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وسمعته أذناه فهو من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أسرع في دين الرجل المسلم من الآكلة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الجلوس في المسجد انتظار الصلاة عبادة ما لم يحدث،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وما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المصنف في القوي عن حفص بن غياث، عن جعفر بن محمد عن آبائه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 يؤذون أهل النار على ما بهم من الأذى يسقون من الحميم في الجحيم، ينادون بالويل والثبور، يقول أهل النار بعضهم لبعض ما بال هؤلاء الأربعة قد آذونا على ما بنا من الأذى؟ فرجل مغلق عليه تابوت من جمر، ورجل يجرّ أمعاءه، ورجل يسيل فوه قيحاً ودماً، ورجل يأكل لحمه فيقال لصاحب التابوت ما بال الأبعد قد آذانا على ما 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المتباعد عن الخير وهو مسبة مشهورة ویطلّق على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وفي عنقه أموال الناس لم يجد لها في نفسه أداء ولا وفاء ولا مخلصاً، ثم يقال للذي يجرّ أمعاءه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الملعون البعيد من رحمة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آذاناً على ما 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كان لا يبالي أين أصاب البول من جسده، ثم يقال للذي يسيل فوه قيحاً ودماً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الأبعد قد آذانا على ما بنا من الأذى؟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يحاكي وينظر إلى كل كلمة خبيثة فيشيّدها ويحاكي بها، ثم يقال للذي يأكل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يأكل لحوم الناس بالغيبة ويمشي بالنميمة</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أبي الورد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اغتيب عنده أخوه المؤمن فنصره وأعانه نصره ه الله في الدنيا والآخرة، ومن لم ينصره ولم يدفع عنه وهو يقدر على نصرته وعونه خفضه الله في الدنيا والآخرة</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اغتاب مؤمناً غازياً أو آذاه أو خلّفه في أهله بسوء، نصب عمله يوم القيامة فيستغرق حسناته ثم يركس في النار ركساً إذا كان الغازي في طاعة الله </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والركس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الشيء مقلوباً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القوي كالصحيح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تقول لأخيك في دينه ما لم يفعل، وتبت عليه أمراً قد ستره الله عليه لم يقم عليه فيه حدّ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حفص بن عمر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كفارة الاغتياب؟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الله لمن اغتبته كلما ذكرته</w:t>
      </w:r>
      <w:r>
        <w:rPr>
          <w:rFonts w:eastAsia="IRNazanin" w:cs="IRNazanin"/>
          <w:color w:val="111111"/>
          <w:sz w:val="28"/>
          <w:szCs w:val="28"/>
          <w:rtl w:val="true"/>
          <w:lang w:bidi="fa-IR"/>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الموثق كالصحيح عن يحيى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ذكر رجلاً من خلفه بما هو فيه مما عرفه الناس لم يغتبه، ومن ذكره من خلفه بما هو فيه مما لا يعرفه الناس اغتابه ومن ذكره بما ليس فيه فقد بهته</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الرحمن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أن تقول في أخيك ما أخيك ما ستره الله عليه، وأما الأمر الظاهر فيه مثل الحدّة والعجلة فلا، والبهتان أن تقول فيه ما ليس فيه</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واستثنى العلماء جرح الرواة، لابتناء أحكام الله على الراوي،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وتوقف السيد ابن طاوس، وهو في محله إذا كان مؤمناً، وكذا استثنوا الفاسق لأنه لا حرمة له للروايات الكثيرة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المصنف في الصحيح عن هارون بن الجهم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جاهر الفاسق بفسقه فلا حرمة له ولا غيبة</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شيخنا الطبرسي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يُنْفَخُ فِي الصُّورِ فَتَأْتُونَ أَفْوَاجًا</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بإسناده عن البراء بن عازب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معاذ بن جبل جالساً قريباً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أبي أيوب الأنصاري،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سألت عن عظيم من الأمر، ثم أرسل أو أسبل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عشرة أصناف من أمتي أشتاتاً قد ميّزهم الله تعالى من المسلمين وبدل ،صورهم، فبعضهم على صورة القردة، وبعضهم على صورة الخنازير، وبعضهم منكسون أرجلهم من فوق وجوههم من تحت، ثم يسحبون عليها، وبعضهم عمي يتردّدون وبعضهم صمّ بكم لا يعقلون وبعضهم يمضغون ألسنتهم يسيل القيح من أفواههم لعاباً يتقذرهم أهل الجمع وبعضهم مقطعة أيديهم وأرجلهم، وبعضهم مصلّبون على جذوع من نار، وبعضهم أشدّ نتناً من الجيف، وبعضهم يلبسون جباباً سائلة أو سابقة من قطران لازقة بجلودهم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على صورة القردة فالقتات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على صورة الخنازير فأهل السحت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الرشوة أو آكل الحرام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المنكسون على رؤوسهم فآكلة الربا والعمي الجائرون في الحكم، والصم البكم المعجبون بأعمالهم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يمضغون ألسنتهم فالعلماء والقضاة الذين خالف أعمالهم أقوالهم والمقطعة أرجلهم وأيديهم الذين يؤذون الجيران والمصلبون على جذوع من نار فالسعاة بالناس إلى السلطان والذين هم أشد نتناً من الجيف فالذين يتمتعون بالشهوات واللذات ويمنعون حق الله تعالى في أموالهم والذين هم يلبسون الجلباب </w:t>
      </w:r>
      <w:bookmarkStart w:id="513" w:name="pg20223_230276"/>
    </w:p>
    <w:p>
      <w:pPr>
        <w:pStyle w:val="BookText"/>
        <w:rPr/>
      </w:pPr>
      <w:bookmarkEnd w:id="513"/>
      <w:r>
        <w:rPr>
          <w:rFonts w:eastAsia="IRNazanin" w:cs="IRNazanin"/>
          <w:color w:val="111111"/>
          <w:sz w:val="28"/>
          <w:szCs w:val="28"/>
          <w:lang w:bidi="fa-IR"/>
        </w:rPr>
        <w:t>4947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اكتحل بميل من مسكر كحله الله بميل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أبي عمير، عن إسماعيل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شرب الخمر شر أم ترك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يصير في حال لا يعرف فيها ربّه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 الفخر والخيلاء</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4974146_2320776876"/>
      <w:bookmarkStart w:id="515" w:name="_Toc189"/>
      <w:bookmarkEnd w:id="514"/>
      <w:r>
        <w:rPr>
          <w:rtl w:val="true"/>
        </w:rPr>
        <w:t>[</w:t>
      </w:r>
      <w:r>
        <w:rPr>
          <w:rtl w:val="true"/>
        </w:rPr>
        <w:t xml:space="preserve">حرمة الخمر وأنها رأس كل إثم </w:t>
      </w:r>
      <w:r>
        <w:rPr>
          <w:rtl w:val="true"/>
        </w:rPr>
        <w:t>]</w:t>
      </w:r>
      <w:bookmarkEnd w:id="51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كما عقاب الأعمال </w:t>
      </w:r>
      <w:r>
        <w:rPr>
          <w:rStyle w:val="FootnoteAnchor"/>
          <w:rtl w:val="true"/>
        </w:rPr>
        <w:footnoteReference w:id="1204"/>
      </w:r>
      <w:r>
        <w:rPr>
          <w:rFonts w:ascii="Amiri" w:hAnsi="Amiri" w:eastAsia="Amiri" w:cs="Amiri"/>
          <w:color w:val="111111"/>
          <w:sz w:val="28"/>
          <w:sz w:val="28"/>
          <w:szCs w:val="28"/>
          <w:rtl w:val="true"/>
          <w:lang w:bidi="ar-SA"/>
        </w:rPr>
        <w:t xml:space="preserve">، أو مسلم وهو موثق أو يسار كما في الكافي والعلل </w:t>
      </w:r>
      <w:r>
        <w:rPr>
          <w:rStyle w:val="FootnoteAnchor"/>
          <w:rtl w:val="true"/>
        </w:rPr>
        <w:footnoteReference w:id="1205"/>
      </w:r>
      <w:r>
        <w:rPr>
          <w:rFonts w:ascii="Amiri" w:hAnsi="Amiri" w:eastAsia="Amiri" w:cs="Amiri"/>
          <w:color w:val="111111"/>
          <w:sz w:val="28"/>
          <w:sz w:val="28"/>
          <w:szCs w:val="28"/>
          <w:rtl w:val="true"/>
          <w:lang w:bidi="ar-SA"/>
        </w:rPr>
        <w:t xml:space="preserve">، وهو مجهول، ويدل على أن شرب الخمر شرّ من ترك الصلاة مع أنه ورد الأخبار الكثيرة أن ترك الصلاة كفر </w:t>
      </w:r>
      <w:r>
        <w:rPr>
          <w:rStyle w:val="FootnoteAnchor"/>
          <w:rtl w:val="true"/>
        </w:rPr>
        <w:footnoteReference w:id="1206"/>
      </w:r>
      <w:r>
        <w:rPr>
          <w:rFonts w:ascii="Amiri" w:hAnsi="Amiri" w:eastAsia="Amiri" w:cs="Amiri"/>
          <w:color w:val="111111"/>
          <w:sz w:val="28"/>
          <w:sz w:val="28"/>
          <w:szCs w:val="28"/>
          <w:rtl w:val="true"/>
          <w:lang w:bidi="ar-SA"/>
        </w:rPr>
        <w:t xml:space="preserve">، وعلّل بأنه يصير إلى حال لا يعرف ربه وهذه حالة الكفر، أو </w:t>
      </w:r>
      <w:bookmarkStart w:id="516" w:name="pg20223_230277"/>
    </w:p>
    <w:p>
      <w:pPr>
        <w:pStyle w:val="BookText"/>
        <w:rPr/>
      </w:pPr>
      <w:bookmarkEnd w:id="516"/>
      <w:r>
        <w:rPr>
          <w:rFonts w:eastAsia="IRNazanin" w:cs="IRNazanin"/>
          <w:color w:val="111111"/>
          <w:sz w:val="28"/>
          <w:szCs w:val="28"/>
          <w:lang w:bidi="fa-IR"/>
        </w:rPr>
        <w:t>4949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أهل الرّي في الدنيا من المسكر يموتون عطاشاً، ويحشرون عطاشاً، ويدخلون النار عطاشاً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بن عثمان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فسكر منها لم تقبل له صلاة أربعين يوماً، فإن ترك الصلاة في هذه الأيام ضوعف عليه العذاب لتركه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ربما يقول الكفر فيها مع أنه يستلزم ترك الصلاة أيضاً وعدم قبول الصلاة أربعين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الشيخان في القوي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يشرب حتى يروى</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4974148_2320776876"/>
      <w:bookmarkStart w:id="518" w:name="_Toc190"/>
      <w:bookmarkEnd w:id="517"/>
      <w:r>
        <w:rPr>
          <w:rtl w:val="true"/>
        </w:rPr>
        <w:t>[</w:t>
      </w:r>
      <w:r>
        <w:rPr>
          <w:rtl w:val="true"/>
        </w:rPr>
        <w:t xml:space="preserve">شرب الخمر يؤثر في عدم قبول الصلاة </w:t>
      </w:r>
      <w:r>
        <w:rPr>
          <w:rtl w:val="true"/>
        </w:rPr>
        <w:t>]</w:t>
      </w:r>
      <w:bookmarkEnd w:id="51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 بن عثمان</w:t>
      </w:r>
      <w:r>
        <w:rPr>
          <w:rFonts w:eastAsia="IRNazanin" w:cs="IRNazanin"/>
          <w:color w:val="111111"/>
          <w:sz w:val="28"/>
          <w:szCs w:val="28"/>
          <w:rtl w:val="true"/>
          <w:lang w:bidi="fa-IR"/>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القبول غير الإجزاء،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واختلف الأصحاب بعده،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بها يستحق الخلاص من النار ولا يستحق دخول الجنة، والأكثر على أنه يستحق دخول الجنة لكن في مرتبة دنية، والجزم بأحدهما مشكل لعدم التصريح بأحدهما في الأخبار </w:t>
      </w:r>
      <w:bookmarkStart w:id="519" w:name="pg20223_230278"/>
    </w:p>
    <w:p>
      <w:pPr>
        <w:pStyle w:val="BookText"/>
        <w:rPr/>
      </w:pPr>
      <w:bookmarkEnd w:id="519"/>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توقف بين السماء والأرض، فإذا تاب ردت عليه وقبلت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إبراهيم بن هاشم عن عمرو بن عثمان، عن أحمد بن إسماعيل الكاتب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الحرام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بعثتم إليه بعضكم يسأله، فأتاه شاب منهم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ما أكبر الكبائر؟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فأتاهم فأخبرهم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p>
    <w:p>
      <w:pPr>
        <w:pStyle w:val="BookText"/>
        <w:rPr/>
      </w:pPr>
      <w:r>
        <w:rPr>
          <w:rFonts w:ascii="Amiri" w:hAnsi="Amiri" w:eastAsia="Amiri" w:cs="Amiri"/>
          <w:color w:val="111111"/>
          <w:sz w:val="28"/>
          <w:sz w:val="28"/>
          <w:szCs w:val="28"/>
          <w:rtl w:val="true"/>
          <w:lang w:bidi="ar-SA"/>
        </w:rPr>
        <w:t>على ما رأيناها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ستجيء الأخبار بأنه إذا تاب تاب الله عليه</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4974150_2320776876"/>
      <w:bookmarkStart w:id="521" w:name="_Toc191"/>
      <w:bookmarkEnd w:id="520"/>
      <w:r>
        <w:rPr>
          <w:rtl w:val="true"/>
        </w:rPr>
        <w:t>[</w:t>
      </w:r>
      <w:r>
        <w:rPr>
          <w:rtl w:val="true"/>
        </w:rPr>
        <w:t xml:space="preserve">شرب الخمر أكبر الكبائر </w:t>
      </w:r>
      <w:r>
        <w:rPr>
          <w:rtl w:val="true"/>
        </w:rPr>
        <w:t>]</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كالشيخين</w:t>
      </w:r>
      <w:r>
        <w:rPr>
          <w:rStyle w:val="FootnoteAnchor"/>
          <w:rtl w:val="true"/>
        </w:rPr>
        <w:footnoteReference w:id="1210"/>
      </w:r>
      <w:r>
        <w:rPr>
          <w:rFonts w:ascii="Amiri" w:hAnsi="Amiri" w:eastAsia="Amiri" w:cs="Amiri"/>
          <w:color w:val="111111"/>
          <w:sz w:val="28"/>
          <w:sz w:val="28"/>
          <w:szCs w:val="28"/>
          <w:rtl w:val="true"/>
          <w:lang w:bidi="ar-SA"/>
        </w:rPr>
        <w:t>، واعلم أن المصنف لم يذكر حكم الخمر في باب الأطعمة والأشربة، ولم يذكر هنا أيضاً إلّا هذه الأخبار مع كثرة الأحكام والمسائل فلنذكر بعض الأخبار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الشيخان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بعث الله عزّوجل نبياً قط إلّا وفي علم الله عزّوجلّ أنه إذا أكمل دينه كان فيه تحريم الخمر، ولم تزل الخمر حراماً وإنما ينقلون من خصلة إلى خصلة ولو حمل ذلك عليهم جملة لقطع بهم دون الدين </w:t>
      </w:r>
      <w:r>
        <w:rPr>
          <w:rStyle w:val="FootnoteAnchor"/>
          <w:rtl w:val="true"/>
        </w:rPr>
        <w:footnoteReference w:id="1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يصلوا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فلم يزالوا به حتى عاد إليه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إنّ شرب الخمر يدخل صاحبه في الزنا والسرقة وقتل النفس التي حرم الله وفي الشرك بالله، وأفاعيل الخمر تعلو على كل ذنب كما تعلو شجرتها على كلّ 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أرفق من الله عزّوجلّ، فمن رفقه تبارك وتعالى أنه ينقلهم من خصلة إلى خصلة، ولو حمل عليهم جملة لهلكوا</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زرارة مثله في الجزء الأول </w:t>
      </w:r>
      <w:r>
        <w:rPr>
          <w:rStyle w:val="FootnoteAnchor"/>
          <w:rtl w:val="true"/>
        </w:rPr>
        <w:footnoteReference w:id="1213"/>
      </w:r>
      <w:r>
        <w:rPr>
          <w:rFonts w:ascii="IRNazanin" w:hAnsi="IRNazanin" w:eastAsia="IRNazanin"/>
          <w:color w:val="111111"/>
          <w:sz w:val="28"/>
          <w:sz w:val="28"/>
          <w:szCs w:val="28"/>
          <w:rtl w:val="true"/>
          <w:lang w:bidi="fa-IR"/>
        </w:rPr>
        <w:t xml:space="preserve">، وكذا في الحسن كالصحيح عن إبراهيم بن عمر اليماني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عجلان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مسكراً أو سقاه صبياً لا يعقل، سقيته من ماء الحميم معذباً أو مغفوراً له، ومن ترك المسكر ابتغاء مرضاتي أدخلته الجنة وسقيته من الرحيق المختوم، وفعلت به من الكرامة ما أفعل بأوليائي</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القوي كالصحيح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بعثني رحمةً للعالمين ولأمحق المعازف والمزامير، وأمور الجاهلية والأوثان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ربي أن لا يشرب عبد لي في الدنيا</w:t>
      </w:r>
    </w:p>
    <w:p>
      <w:pPr>
        <w:pStyle w:val="BookText"/>
        <w:rPr/>
      </w:pPr>
      <w:r>
        <w:rPr>
          <w:rFonts w:ascii="Amiri" w:hAnsi="Amiri" w:eastAsia="Amiri" w:cs="Amiri"/>
          <w:color w:val="111111"/>
          <w:sz w:val="28"/>
          <w:sz w:val="28"/>
          <w:szCs w:val="28"/>
          <w:rtl w:val="true"/>
          <w:lang w:bidi="ar-SA"/>
        </w:rPr>
        <w:t>خمراً إلّا أسقيته مثل ما شرب منها من الحميم معذباً بعد أو مغفوراً له، ولا يسقيها عبد لي صبياً صغيراً أو مملوكاً إلّا سقيته مثل ما سقاها من الحميم يوم القيامة معذباً بعد أو مغفوراً له</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المعازف الدفوف، وكلما يضرب،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لعب عزف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وبالإسناد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شرب الخمر بعد ما حرمها الله عزّوجلّ على لساني فليس بأهل أن يزوّج إذا خطب، ولا يشفّع إذا شفع، ولا يصدق إذا حدث، ولا يؤتمن على أمانة، فمن ائتمنه بعد علمه فيه فليس للذي ائتمنه على الله عزّوجل ضمان ولا له أجر ولا خلف</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ابن أبي عمير، عن بعض أصحابه،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شارب الخمر لا يعاد إذا مرض ولا يشهد له جنازة، ولا تزكوه إذا شهد، ولا تزوّجوه إذا خطب ولا تأتمنوه على أمانة</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عجلان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يولد فنسقيه من الخمر،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سقى مولوداً خمراً أو مسكراً سقاه الله عزّ وجلّ من الحميم وإن غفر له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سدير الصيرفي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شارب الخمر يوم القيامة مسوداً وجهه، مدلعاً لسانه أي مخرجاً من العطش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يسيل لعابه على صدره، وحق على الله عزّوجلّ أن يسقيه من طينة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بئر خبال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وما بئر خبال؟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يسيل فيها صديد الزناة</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شارب الخمر إن مرض لا تعودوه، وإن مات لا تحضروه، وإن شهد فلا تزكوه، وإن خطب فلا تزوّجوه، وإن سألكم أمانةً فلا تأتمنوه</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شارب الخمر يوم القيامة يأتي مسوداً وجهه، مائلاً شدقه،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مدلعاً لسانه،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حماد بن بشير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شرب الخمر بعد أن حرمها الله على لساني فليس بأهل أن يزوّج إذا خطب، ولا يصدّق إذا حدث، ولا يشفّع إذا شفع، ولا يؤتمن على أمانة،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ائتمنه على أمانة فأكلها أو ضيعها فليس للذي ائتمنه على الله عزّوجل أن يأجره ولا يخلف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أردت أن أستبضع بضاعة إلى اليمن، فأتيت أبا جعفر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أريد أن أستبضع بضاعة فلاناً،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يشرب الخمر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من المؤمنين أنهم يقولون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صدقهم، فإنّ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يُؤْمِنُ بِاللَّهِ ويُؤْمِنُ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استبضعته فهلكت أو ضاعت فليس لك على الله عزّوجلّ أن يأجرك فاستبضعته فضيعها فدعوت الله أن يأجرني،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 مه ليس لك على الله أن يأجرك ولا يخلف عليك،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تُؤْتُوا السُّفَهَاءَ أَمْوَالَكُمُ الَّتِي جَعَلَ اللهُ لَكُمْ قِيَامًا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سفيها أسفه من شارب الخمر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العبد في فسحة من الله عزّوجلّ حتى يشرب الخمر، فإذا شربها خرق الله عزّوجلّ عنه سرباله وكان وليه وأخوه إبليس لعنه الله وسمعه وبصره ويده ورجله، يسوقه إلى كل ضلال أو شرّ ويصرفه عن كل خير</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أنه وقع سهو من الراوي، فإن هذا الخبر رواه الكليني في الحسن كالصحيح عن حماد،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الإسماعيل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 وأراد رجل من قريش أن يخرج إلى اليمن فقال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إن فلاناً يريد الخروج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اليمن وعندي كذا وكذا، ديناراً فترى أن أدفعها إليه يبتاع لي بها بضاعة من اليمن؟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أما بلغك أنه يشرب الخمر ؟ فقال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يقول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فعصى إسماعيل أباه فدفع إليه دنانيره فاستهلكها فلم يأته بشيء منها، فخرج إسماعيل وقُضي أنّ أبا عبدالله حج وحج إسماعيل تلك السنه فجعل يطوف بالبيت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أجرني وأخلف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أبو عبد الله لا فهمزه بيده من خلفه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يا بني فلا بالله لا مالك على الله هذا ولا لك أن يأجرك ولا يخلف عليك، وقد بلغك أنه يشرب الخمر فأتمنته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أره يشرب الخمر إنما سمعت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الله عزوجل يقول في كتابه يُؤْمِنُ بِاللهِ وَيُؤْمِنُ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الله ويصدق للمؤمنين فإذا شهد إنك المؤمنون فصدقهم فلا تأتمن شارب الخمر، فإنّ الله عزّوجل يقول في كتابه وَلا تُؤْتُوا السُّفَهَاءَ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سفيه أسفه من شارب الخمر ؟ إنّ شارب الخمر لا يزوّج إذا خطب، ولا يشفّع إذا شفع، ولا يؤتمن على أمانة، فمن ائتمنه على أمانة فاستهلكها لم يكن للذي ائتمنه على الله أن يأجره ولا يخلف عليه</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اشتبه على حماد بن بشير وإن أمكن ذلك بناءً على أن الأمر الإرشادي لا يجب، ولا يستحب أن يعمل به، وإنّما الغرض فيه منفعة الدنيا وإن كان لو عمل به أحد الله لكان مثاباً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زيد بن علي،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وعاصرها، ومعتصرها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الساعي فيه وبائعها، ومشتريها، وساقيها، وآكل ثمنها، وشاربها، وحاملها، والمحمولة إليه</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غارسها، وحارسها، وبائعها ومشتريها وشاربها، وأكل ثمنها، وعاصرها وحاملها، والمحمولة إليه وساقيها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المسكر ومات وفي جوفه منه شيء لم يتب منه، بعث من قبره مخبّلاً مائلاً شدقه، سائلاً لعابه، يدعو بالويل والثبور</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شفاعتي من استخف بصلاته، ولا يرد علي الحوض، لا والله لا ينال شفاعتي من شرب المسكر لا يرد على الحوض لا والله</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علي بن النعمان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الري في الدنيا من المسكر يموتون عطاشاً، ويحشرون عطاشاً، ويدخلون النار عطاشاً، ولو أنّ رجلاً كحل عينه بميل من خمر كان حقيقاً على الله أن يكحله بميل من نار</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شرب مسكراً كان حقاً على الله عزّوجلّ أن يسقيه من طينة 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طينة خبال؟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صديد فروج البغايا</w:t>
      </w:r>
      <w:r>
        <w:rPr>
          <w:rFonts w:eastAsia="IRNazanin" w:cs="IRNazanin"/>
          <w:color w:val="111111"/>
          <w:sz w:val="28"/>
          <w:szCs w:val="28"/>
          <w:rtl w:val="true"/>
          <w:lang w:bidi="fa-IR"/>
        </w:rPr>
        <w:t>»</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القوي عن زرارة وغيره،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لا عصمة بيننا وبينه</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أصلي على غريق خمر</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يونس بن ظبيان أبلغ عطية عني أنه من شرب جرعة خمر لعنه الله عزّوجل وملائكته ورسله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والمؤمنون، فإن شربها حتى يسكر منها نزغ روح الإيمان من جسده، وركبت فيه روح سخيفة خبيثة ملعونة فيترك الصلاة، فإذا ترك الصلاة عيّرته الملائكة وقال الله عزّ وجل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كفرت وعيّرتك الملائكة شوه لك عبدي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قبحاً لك وبعداً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شوه شوه كما يكون الشوه 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سوءة بالمهملة بمعناه في الجميع والله لتوبيخ الجليل جل اسمه ساعة واحدة أشدّ من عذاب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ملعونين أينما ثقفوا أخذوا وقتلوا تقتيلاً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يونس ملعون ملعون من ترك أمر الله عزّوجلّ، إن هو أخذ يراً دمر به، وإن هو أخذ بحراً غرقه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يغضب لغضب الجليل عزّ اسمه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الخمرشربة لم يقبل له صلاة أربعين يوماً</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بصير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احتضر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إنه لا ينال شفاعتنا من استخفّ بالصلاة، ولا يرد علينا الحوض من أدمن هذه الأشربة فقلت يا أبه وأى الأشربة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w:t>
      </w:r>
      <w:r>
        <w:rPr>
          <w:rFonts w:eastAsia="IRNazanin" w:cs="IRNazanin"/>
          <w:color w:val="111111"/>
          <w:sz w:val="28"/>
          <w:szCs w:val="28"/>
          <w:rtl w:val="true"/>
          <w:lang w:bidi="fa-IR"/>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الحسن كالصحيح عن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لم يقبل الله له صلاة أربعين يوماً </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الفضيل بن يسار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عزّوجلّ عند فطر كلّ ليلة من شهر رمضان عتقاء يعتقهم من النار، إلّا من أفطر على مسكر أو من شرب مسكراً، ومن شرب مسكراً لم تحسب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انحبست، أو نجست كما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أربعين صباحاً، فإن مات فيها مات ميتة جاهلية</w:t>
      </w:r>
      <w:r>
        <w:rPr>
          <w:rFonts w:eastAsia="IRNazanin" w:cs="IRNazanin"/>
          <w:color w:val="111111"/>
          <w:sz w:val="28"/>
          <w:szCs w:val="28"/>
          <w:rtl w:val="true"/>
          <w:lang w:bidi="fa-IR"/>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شرب خمراً حتى يسكر لم يقبل الله عزّوجلّ منه صلاته أربعين صباحاً</w:t>
      </w:r>
      <w:r>
        <w:rPr>
          <w:rFonts w:eastAsia="IRNazanin" w:cs="IRNazanin"/>
          <w:color w:val="111111"/>
          <w:sz w:val="28"/>
          <w:szCs w:val="28"/>
          <w:rtl w:val="true"/>
          <w:lang w:bidi="fa-IR"/>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مسكراً لم يقبل منه صلاته أربعين ليلة</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عن داود بن الحصين،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مسكراً لم تقبل منه صلاته أربعين يوماً، فإن مات في الأربعين مات ميتة جاهلية، وإن تاب تاب الله عليه</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مسكراً انحبست صلاته أربعين يوماً، وإن مات في الأربعين مات ميتة جاهلية، فإن تاب تاب الله علیه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أنه شربها مستحلا، أو على المبالغة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كالصحيح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مسكراً لم يقبل منه صلاته أربعين يوماً وإن عاد سقاه الله</w:t>
      </w:r>
    </w:p>
    <w:p>
      <w:pPr>
        <w:pStyle w:val="BookText"/>
        <w:rPr/>
      </w:pPr>
      <w:r>
        <w:rPr>
          <w:rFonts w:ascii="IRNazanin" w:hAnsi="IRNazanin" w:eastAsia="IRNazanin"/>
          <w:color w:val="111111"/>
          <w:sz w:val="28"/>
          <w:sz w:val="28"/>
          <w:szCs w:val="28"/>
          <w:rtl w:val="true"/>
          <w:lang w:bidi="fa-IR"/>
        </w:rPr>
        <w:t>من طينة 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طينة خبال؟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يخرج من فروج الزناة</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شرب شربة خمر لم يقبل الله منه صلاته سبعاً، ومن سكر لم يقبل الله منه صلاته أربعين صباحاً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البزنطي،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لم يحتسب له صلاة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تحتسب صلاته أربعين صباحاً لا أقل من ذلك ولا أكثر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قدّر خلق الإنسان فصيّره نطفة أربعين يوماً، ثمَّ نقلها فصيّرها علقة أربعين يوماً، ثمَّ نقلها فصيّرها مضغة أربعين يوماً، فهو إذا شرب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الخمر بقيت في مشاشه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يوماً على قدر انتقال خلقته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كذلك جميع غذائه أكله وشربه يبقى في مشاشه أربعين يوماً</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أنه بعد أربعين يوماً يذهب بالتحليل ويجيء بدله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أبي بصير،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للمعصية بيتاً، ثمَّ جعل للبيت باباً، وجعل للباب غلقاً، ثم جعل للغلق مفتاحاً، فمفتاح المعصية الخمر</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إبراهيم بن أبي البلاد عن أبيه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عصى الله عزّوجلّ بشيء أشدّ من شرب المسكر، إنّ أحدهم ليدع الصلاة الفريضة ويثب على أمّه وأخته وابنته وهو لا يعقل</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الفضلاء،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الخمر رأس كل إثم</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أسامة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الشرب مفتاح كل شر، ومدمن الخمر كعابد وثن، وإنّ الخمر رأس كل إثم، وشاربها مكذب بكتاب الله تعالى لو صدق کتاب الله حرم حرامه</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الموثق كالصحيح عن ابن مسكان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522" w:name="pg20223_230290"/>
    </w:p>
    <w:p>
      <w:pPr>
        <w:pStyle w:val="BookText"/>
        <w:rPr/>
      </w:pPr>
      <w:bookmarkEnd w:id="52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جعل للشرّ أقفالاً، وجعل مفاتيحها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مفاتيح تلك الأقفال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تزعم أنّ شرب الخمر أشدّ من الزنا والسرقة؟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إنّ صاحب الزنا يعمله لا يعدو إلى غيره، وإن شارب الخمر إذا شرب الخمر زنى وسرق وقتل النفس التي حرم الله عزّ وجلّ، وترك الصلاة</w:t>
      </w:r>
      <w:r>
        <w:rPr>
          <w:rFonts w:eastAsia="IRNazanin" w:cs="IRNazanin"/>
          <w:color w:val="111111"/>
          <w:sz w:val="28"/>
          <w:szCs w:val="28"/>
          <w:rtl w:val="true"/>
          <w:lang w:bidi="fa-IR"/>
        </w:rPr>
        <w:t>»</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 مفتاح كلّ شر</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الخمر رأس كل إثم</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4974152_2320776876"/>
      <w:bookmarkStart w:id="524" w:name="_Toc192"/>
      <w:bookmarkEnd w:id="523"/>
      <w:r>
        <w:rPr>
          <w:rtl w:val="true"/>
        </w:rPr>
        <w:t>[</w:t>
      </w:r>
      <w:r>
        <w:rPr>
          <w:rtl w:val="true"/>
        </w:rPr>
        <w:t xml:space="preserve">مدمن الخمر كعابد وثن </w:t>
      </w:r>
      <w:r>
        <w:rPr>
          <w:rtl w:val="true"/>
        </w:rPr>
        <w:t>]</w:t>
      </w:r>
      <w:bookmarkEnd w:id="524"/>
    </w:p>
    <w:p>
      <w:pPr>
        <w:pStyle w:val="BookText"/>
        <w:rPr/>
      </w:pPr>
      <w:r>
        <w:rPr>
          <w:rFonts w:ascii="IRNazanin" w:hAnsi="IRNazanin" w:eastAsia="IRNazanin"/>
          <w:color w:val="111111"/>
          <w:sz w:val="28"/>
          <w:sz w:val="28"/>
          <w:szCs w:val="28"/>
          <w:rtl w:val="true"/>
          <w:lang w:bidi="fa-IR"/>
        </w:rPr>
        <w:t>وفي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الخمر يلقى الله عزّ وجلّ حين يلقاه كعابد وثن</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عجلان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المسكر حتى يفنى عمره كان كمن عبد الأوثان، ومن ترك مسكراً مخافةً من الله جلّ وعزّ أدخله الله الجنة وسقاه من الرحيق المختوم</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الحسن كالصحيح عن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الخمر يلقى الله تبارك وتعالى يوم يلقاه كعابد وثن</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عمرو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الخمر يلقى الله حين يلقاه كعابد وثن</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مدمن الخمر يلقى الله عزّوجلّ يوم يلقاه كافراً</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مدمن الخمر كعابد وثن إذا هو مات وهو مدمن عليه يلقى الله عز وجل حين يلقاه كعابد وثن</w:t>
      </w:r>
      <w:r>
        <w:rPr>
          <w:rFonts w:eastAsia="IRNazanin" w:cs="IRNazanin"/>
          <w:color w:val="111111"/>
          <w:sz w:val="28"/>
          <w:szCs w:val="28"/>
          <w:rtl w:val="true"/>
          <w:lang w:bidi="fa-IR"/>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زيد الشحّام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مدمن الخمر يلقى الله عزّوجل كعابد وثن</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عن الحلبي، وزرارة، ومحمد بن مسلم، وحمران بن أعين،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 مدمن الخمر كعابد وثن</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525" w:name="pg20223_230292"/>
    </w:p>
    <w:p>
      <w:pPr>
        <w:pStyle w:val="BookText"/>
        <w:rPr/>
      </w:pPr>
      <w:bookmarkEnd w:id="5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زادويه </w:t>
      </w:r>
      <w:r>
        <w:rPr>
          <w:rStyle w:val="FootnoteAnchor"/>
          <w:rtl w:val="true"/>
        </w:rPr>
        <w:footnoteReference w:id="12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شارب الخمر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شارب الخمر كافر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أبيه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كعابد 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المدمن؟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إذا وجدها شربها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بصير وابن أبي يعفور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مدمن الخمر الذي يشربها كل يوم، ولكن الذي يوطن نفسه أنه إذا وجدها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القوي عن نعيم البصري،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المسكر، الذي إذا وجده شربه</w:t>
      </w:r>
      <w:r>
        <w:rPr>
          <w:rFonts w:eastAsia="IRNazanin" w:cs="IRNazanin"/>
          <w:color w:val="111111"/>
          <w:sz w:val="28"/>
          <w:szCs w:val="28"/>
          <w:rtl w:val="true"/>
          <w:lang w:bidi="fa-IR"/>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4974154_2320776876"/>
      <w:bookmarkStart w:id="527" w:name="_Toc193"/>
      <w:bookmarkEnd w:id="526"/>
      <w:r>
        <w:rPr>
          <w:rtl w:val="true"/>
        </w:rPr>
        <w:t>[</w:t>
      </w:r>
      <w:r>
        <w:rPr>
          <w:rtl w:val="true"/>
        </w:rPr>
        <w:t xml:space="preserve">تحريم الخمر في القرآن المجيد </w:t>
      </w:r>
      <w:r>
        <w:rPr>
          <w:rtl w:val="true"/>
        </w:rPr>
        <w:t>]</w:t>
      </w:r>
      <w:bookmarkEnd w:id="52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الموثق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المهدي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محرمة في كتاب الله عزّوجلّ ؟ فإنّ الناس إنما يعرفون النهي عنها ولا يعرفون التحريم لها، 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هي محرمة في كتاب الله جلّ اسمه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هي محرمة في كتاب الله جل اسمه يا أبا الحسن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مِنْها يعني الزنا المعلن ونصب الرايات التي كانت ترفعها الفواجر للفواحش في الجاهلية، وأما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نكح من الآباء، لأن الناس كانوا قبل أن يبعث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للرجل زوجة ومات عنها تزوجها ابنه من بعده إذا لم تكن أمه، فحرّم الله عزّوجلّ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الإثم فإنّها الخمرة بعينها، وقد قال الله عزّ وجلّ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الْخَمْرِ والْمَيْسِرِ قُلْ فِيهِمَا إِثْمٌ كَبِيرٌ ومَنَافِعُ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الإثم في كتاب الله عزّوجل فهي الخمرة والميسر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وإِثْمُهُمَا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يقطين هذه فتوى هاشمية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 هذا العلم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صبر المهدي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رافضي</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ما نزل في تحريم الخمر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يَسْتَلُونَكَ عَنِ الْخَمْرِ والْمَيْسِرِ قُلْ فِيهِمَا إِثْمٌ كَبِيرٌ وَمَنَافِعُ لِلنَّاسِ وَإِثْمُهُمَا أَكْبَرُ مِنْ نَفْعِهِمَا </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فلما نزلت هذه الآية أحسّ القوم بتحريمها وتحريم الخمر، وعلموا أن الإثم مما ينبغي اجتنابه، ولا يحمل الله عزّوجل عليهم من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طريق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ومَنَافِعُ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عزّوجلّ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فكانت هذه الآية أشد من الأولى وأغلظ في التحريم، ثمَّ ثلث بآية أخرى فكانت أغلظ الآية الأولى والثانية 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فأمر الله عزوجل باجتنابها وفسر عللها التي لها ومن أجلها حرمها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الله عزّوجل تحريمها وكشفه في الآية الرابعة مع ما دلّ عليه في هذه الآي المذكورة المتقدمة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وقال عزوجل في 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يَسْتَلُونَكَ عَنِ الْخَمْرِ وَالْمَيْسِرِ قُلْ فِيهِمَا إِثْمٌ كَبِيرٌ ومَنَافِعُ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الآية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bookmarkStart w:id="528" w:name="pg20223_230295"/>
    </w:p>
    <w:p>
      <w:pPr>
        <w:pStyle w:val="BookText"/>
        <w:rPr/>
      </w:pPr>
      <w:bookmarkEnd w:id="5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حَرَّمَ رَبِّيَ الْفَوَاحِشَ مَا ظَهَرَ مِنْهَا ومَا بَطَنَ وَالإِثْمَ فخبر الله عزّ وجل أن الإثم في الخمر وغيرها وأنه حرام، وذلك أن الله عزّوجلّ إذا أراد أن يفرض فريضة أنزلها شيئاً بعد شيء حتى يوطن الناس أنفسهم عليها ويسكنوا إلى أمر الله جل وعز ونهيه فيها، وكان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عزّوجلّ على وجه التدبير فيهم أصوب وأقرب لهم إلى الأخذ بها وأقل لنفارهم منها</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4974156_2320776876"/>
      <w:bookmarkStart w:id="530" w:name="_Toc194"/>
      <w:bookmarkEnd w:id="529"/>
      <w:r>
        <w:rPr>
          <w:rtl w:val="true"/>
        </w:rPr>
        <w:t>[</w:t>
      </w:r>
      <w:r>
        <w:rPr>
          <w:rtl w:val="true"/>
        </w:rPr>
        <w:t xml:space="preserve">في أن كل مسكر حرام وإن كان قليلاً </w:t>
      </w:r>
      <w:r>
        <w:rPr>
          <w:rtl w:val="true"/>
        </w:rPr>
        <w:t>]</w:t>
      </w:r>
      <w:bookmarkEnd w:id="530"/>
    </w:p>
    <w:p>
      <w:pPr>
        <w:pStyle w:val="BookText"/>
        <w:rPr/>
      </w:pPr>
      <w:r>
        <w:rPr>
          <w:rFonts w:ascii="IRNazanin" w:hAnsi="IRNazanin" w:eastAsia="IRNazanin"/>
          <w:color w:val="111111"/>
          <w:sz w:val="28"/>
          <w:sz w:val="28"/>
          <w:szCs w:val="28"/>
          <w:rtl w:val="true"/>
          <w:lang w:bidi="fa-IR"/>
        </w:rPr>
        <w:t>وفي الصحيح عن كليب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فقال في خطبته أيها الناس ألا إن كل مسكر حرام، ألا وما أسكر كثيره فقليله حرام</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مبتلى بالنبيذ معجباً به، فقلت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فداك أصف لك النبيذ؟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أنا أصفه 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 حرام، وما أسكر كثيره فقليله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نبيذ السقاية بفناء الكعبة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هكذا كانت السقاية، إنما السقاية زمزم أفتدري من أول من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 بن عبد المطلب، كانت له حبلة، أتدري ما الحبلة؟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ينقع الزبيب غدوةً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ويشربونه بالعشيّ، وينقعه بالعشيّ ويشربونه من الغد يريد به أن يكسر غلظ الماء عن الناس، وإنّ هؤلاء تعدّوا فلا تشربه ولا تقربنه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كليب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بصير وأصحابه يشربون النبيذ يكسرونه بالماء، فحدثت بذلك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صار الماء يحلل المسكر مرهم لا يشربوا منه قليلاً ولا كثيراً،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يذكرون أن الرضا من آل محمد يحلّه لهم،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كان يحلّون آل محمد المسكر وهم لا يشربون منه قليلاً ولا كثيراً؟ فأمسكوا عن شربه فاجتمعنا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جاءنا عنك بكذا وكذا،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يا أبا محمد إن الماء لا يحلل المسكر، فلا تشربوا منه قليلاً ولا كثيراً</w:t>
      </w:r>
      <w:r>
        <w:rPr>
          <w:rFonts w:eastAsia="IRNazanin" w:cs="IRNazanin"/>
          <w:color w:val="111111"/>
          <w:sz w:val="28"/>
          <w:szCs w:val="28"/>
          <w:rtl w:val="true"/>
          <w:lang w:bidi="fa-IR"/>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رجلاً من بني عمّي وهو رجل من صلحاء مواليك أمرني أن أسألك عن النبيذ، فأصفه 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أصفه لك،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مسكر حرام فما أسكر كثيره فقليله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فقليل الحرام يحلّه كثير الماء؟ فردّ عليه بكفه مرتين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لا</w:t>
      </w:r>
      <w:r>
        <w:rPr>
          <w:rFonts w:eastAsia="IRNazanin" w:cs="IRNazanin"/>
          <w:color w:val="111111"/>
          <w:sz w:val="28"/>
          <w:szCs w:val="28"/>
          <w:rtl w:val="true"/>
          <w:lang w:bidi="fa-IR"/>
        </w:rPr>
        <w:t>»</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في قدح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المسكر يغلب عليه الماء حتى يذهب عاديته ويذهب سكره؟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ولا قطرة تقطر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إلّا أهريق ذلك الحُبّ</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 النجاسة، فإنّ الحرام لو لم يكن نجساً إذا وقع قطرة منه في الحبّ ويضمحل فيه لا يحكم ظاهراً بالإهراق،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خصوصيات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وفي القوي كالصحيح عن علي بن يقطين عن أبي الحسن الماضي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لم يحرم الخمر لاسمها، ولكنه حرمها لعاقبتها، فما كان عاقبته عاقبة الخمر فهو حرام</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كليب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خطبته كل مسكر حرام</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ابتدأني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يوماً من غير أن أسأله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مسكر حرام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كله 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الجرعة منه حرام</w:t>
      </w:r>
      <w:r>
        <w:rPr>
          <w:rFonts w:eastAsia="IRNazanin" w:cs="IRNazanin"/>
          <w:color w:val="111111"/>
          <w:sz w:val="28"/>
          <w:szCs w:val="28"/>
          <w:rtl w:val="true"/>
          <w:lang w:bidi="fa-IR"/>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لبعض أصحابنا على أبي عبد الله فسأله عن النبيذ،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إنما سألتك عن النبيذ الذي يجعل فيه العكر أي دردي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فيغلي حتى يسكر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مسكر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فإن من عندنا بالعراق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بذلك القدح الذي يسكر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ما أسكر كثيره فقليله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فاكسره بالماء ؟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وما للماء يحلل الحرام؟ اتق الله عزوجل ولا تشربه</w:t>
      </w:r>
      <w:r>
        <w:rPr>
          <w:rFonts w:eastAsia="IRNazanin" w:cs="IRNazanin"/>
          <w:color w:val="111111"/>
          <w:sz w:val="28"/>
          <w:szCs w:val="28"/>
          <w:rtl w:val="true"/>
          <w:lang w:bidi="fa-IR"/>
        </w:rPr>
        <w:t>»</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التمر والزبيب يطبخان للنبيذ،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كلما أسكر كثيره فقليله حرام،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في النبيذ الخميرة وهي العكر</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يقول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النبيذ فإنّ أبا مريم يشربه ويزعم أنك أمرته بشربه؟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عزّوجلّ أن أكون آمر بشرب مسكر، والله إنه لشيء ما اتقيت فيه سلطاناً ولا غيره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مسكر حرام فما أسكر كثيره فقليله حرام</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الخمر قليلها وكثيرها كما حرم الميتة والدم ولحم الخنزير، وحرّم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الأشربة، المسكرة، وما حرم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حرمه الله عز وجل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أسكر كثيره فقليله حرام</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عزّوجلّ حرّم الخمر بعينها فقليلها وكثيرها حرام، كما حرم الميتة والدم ولحم الخنزير وحرم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من كل مسكر، وما حرمه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حرمه الله عزّوجلّ</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عطاء بن يسار عن أبي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مسكر حرام وكل مسكر خمر</w:t>
      </w:r>
      <w:r>
        <w:rPr>
          <w:rFonts w:eastAsia="IRNazanin" w:cs="IRNazanin"/>
          <w:color w:val="111111"/>
          <w:sz w:val="28"/>
          <w:szCs w:val="28"/>
          <w:rtl w:val="true"/>
          <w:lang w:bidi="fa-IR"/>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الفضيل بن يسار،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النبيذ،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الله جل وعز الخمر بعينها،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الأشربة كل مسكر</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عمرو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ربما حضرت معهم العشاء فيجيؤون بالنبيذ بعد ذلك، فإن أنا لم أشر به خفت أن يقولوا فلاني فكيف أصنع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اكسره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أكسره بالماء أشربه؟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سؤاله بعده كان عاماً لا في حال التقية، وإلا فلا فائدة في الجواب بكسره بالماء، ويمكن أن يكون الجواب الآخر كنايةً عن النهي عن الجلوس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محمد بن عبدة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القدح من النبيذ والقدح من الخمر سواء؟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فيهما سواء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يزيد بن خليفة، بل في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المدينة وزياد بن عبيد الحارثي عليها، فاستأذنت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وسلّمت عليه وتمكنت من مجلسي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رجل من بني الحارث بن كعب وقد هداني الله عزّوجلّ إلى محبتكم ومودتكم أهل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اهتديت إلى مودتنا أهل البيت؟ فو الله إنّ محبتنا في بني الحارث بن كعب 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لي غلاماً خراسانياً وهو يعمل القصارة، وله همشيرجين أربعة وهم يتداعون كل جمعة فيقع الدعوة على رجل منهم، فيصيب غلامي كل خمس جمع جمعة، فيجعل لهم النبيذ واللحم، قال</w:t>
      </w:r>
      <w:r>
        <w:rPr>
          <w:rFonts w:eastAsia="IRNazanin" w:cs="IRNazanin"/>
          <w:color w:val="111111"/>
          <w:sz w:val="28"/>
          <w:szCs w:val="28"/>
          <w:rtl w:val="true"/>
          <w:lang w:bidi="fa-IR"/>
        </w:rPr>
        <w:t xml:space="preserve">: </w:t>
      </w:r>
      <w:bookmarkStart w:id="531" w:name="pg20223_230301"/>
    </w:p>
    <w:p>
      <w:pPr>
        <w:pStyle w:val="BookText"/>
        <w:rPr/>
      </w:pPr>
      <w:bookmarkEnd w:id="531"/>
      <w:r>
        <w:rPr>
          <w:rFonts w:ascii="Amiri" w:hAnsi="Amiri" w:eastAsia="Amiri" w:cs="Amiri"/>
          <w:color w:val="111111"/>
          <w:sz w:val="28"/>
          <w:sz w:val="28"/>
          <w:szCs w:val="28"/>
          <w:rtl w:val="true"/>
          <w:lang w:bidi="ar-SA"/>
        </w:rPr>
        <w:t>ثمَّ إذا فرغوا من الطعام واللحم جاء بإجانة فملأها نبيذاً ثم جاء بمطهرة، وإذا ناول إنساناً إنساناً منهم قال له لا تشرب حتى تصلي على محمد وآل محمد، فاهتديت إلى مودتكم بهذا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 بهذا الغلام خيراً وأقرئه مني السلام</w:t>
      </w:r>
    </w:p>
    <w:p>
      <w:pPr>
        <w:pStyle w:val="BookText"/>
        <w:rPr/>
      </w:pPr>
      <w:r>
        <w:rPr>
          <w:rFonts w:ascii="IRNazanin" w:hAnsi="IRNazanin" w:eastAsia="IRNazanin"/>
          <w:color w:val="111111"/>
          <w:sz w:val="28"/>
          <w:sz w:val="28"/>
          <w:szCs w:val="28"/>
          <w:rtl w:val="true"/>
          <w:lang w:bidi="fa-IR"/>
        </w:rPr>
        <w:t>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جعفر بن محمد انظر شرابك هذا الذي تشربه، فإن كان يسكر كثيره فلا تقربن قليله،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 حرام،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أسكر كثيره فقليله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الكوفة وأقرأت الغلام السلام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 بي جعفر بن محمد حتى يقرئني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إلى شرابك هذا الذي تشربه فإن كان يسكر كثيره فلا تقربن قليله،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 حرام وما أسكر كثيره فقليله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أوصاني بك، فاذهب فأنت حر لوجه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لشراب، ما يدخل في جوفي ما بقيت في الدنيا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4974158_2320776876"/>
      <w:bookmarkStart w:id="533" w:name="_Toc195"/>
      <w:bookmarkEnd w:id="532"/>
      <w:r>
        <w:rPr>
          <w:rtl w:val="true"/>
        </w:rPr>
        <w:t xml:space="preserve">[ </w:t>
      </w:r>
      <w:r>
        <w:rPr>
          <w:rtl w:val="true"/>
        </w:rPr>
        <w:t xml:space="preserve">علّة تحريم المسكر </w:t>
      </w:r>
      <w:r>
        <w:rPr>
          <w:rtl w:val="true"/>
        </w:rPr>
        <w:t>]</w:t>
      </w:r>
      <w:bookmarkEnd w:id="53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الخمر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حرمها لفعلها وما تؤثر من فسادها</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حرمها لفعلها وفسادها</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الله عن النبيذ أخمر هو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على الترك جودة فهو خمر</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يبقى يصير مسكراً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المصنف في القوي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عزّوجلّ الخمر لما فيها من الفساد، ومن تغييرها عقول شاربيها، وحملها إياهم على إنكار الله عزّوجلّ، والفرية عليه وعلى رسله وسائر ما يكون منهم من الفساد والقتل والقذف والزنا وقلة الاحتجاز من شيء من المحارم، فبذلك قضينا على كل مسكر من الأشربة أنه حرام محرّم؛لأنه يأتي من عاقبته ما يأتي من عاقبة الخمر، فليجتنب من يؤمن بالله واليوم الآخر ويتولانا وينتحل مودّتنا كل شارب مسكر فإنّه لا عصمة بيننا وبين شاربه</w:t>
      </w:r>
      <w:r>
        <w:rPr>
          <w:rFonts w:eastAsia="IRNazanin" w:cs="IRNazanin"/>
          <w:color w:val="111111"/>
          <w:sz w:val="28"/>
          <w:szCs w:val="28"/>
          <w:rtl w:val="true"/>
          <w:lang w:bidi="fa-IR"/>
        </w:rPr>
        <w:t>»</w:t>
      </w:r>
      <w:r>
        <w:rPr>
          <w:rStyle w:val="FootnoteAnchor"/>
          <w:rtl w:val="true"/>
        </w:rPr>
        <w:footnoteReference w:id="1292"/>
      </w:r>
      <w:r>
        <w:rPr>
          <w:rFonts w:ascii="Amiri" w:hAnsi="Amiri" w:eastAsia="Amiri" w:cs="Amiri"/>
          <w:color w:val="111111"/>
          <w:sz w:val="28"/>
          <w:sz w:val="28"/>
          <w:szCs w:val="28"/>
          <w:rtl w:val="true"/>
          <w:lang w:bidi="ar-SA"/>
        </w:rPr>
        <w:t>أي لم يبق لهم شيء يكون سببا لشفاعتنا إياهم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حرم الله الخمر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الخمر لفعلها وفسادها، لأن مدمن الخمر تورثه الارتعاش، وتذهب بنوره، وتهدم مروته، وتحمله على أن يجترئ على ارتكاب المحارم، وسفك الدماء</w:t>
      </w:r>
      <w:r>
        <w:rPr>
          <w:rFonts w:eastAsia="IRNazanin" w:cs="IRNazanin"/>
          <w:color w:val="111111"/>
          <w:sz w:val="28"/>
          <w:szCs w:val="28"/>
          <w:rtl w:val="true"/>
          <w:lang w:bidi="fa-IR"/>
        </w:rPr>
        <w:t xml:space="preserve">. </w:t>
      </w:r>
      <w:bookmarkStart w:id="534" w:name="pg20223_230303"/>
    </w:p>
    <w:p>
      <w:pPr>
        <w:pStyle w:val="BookText"/>
        <w:rPr/>
      </w:pPr>
      <w:bookmarkEnd w:id="5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وركوب الزنا، ولا يؤمن إذا سكر أن يثب على حرمه، ولا يعقل ذلك، ولا تزيد شاربها إلّا كل شر</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بكر الحضرمي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عش النفاق والشرب مفتاح كل شر، ومدمن الخمر كعابد وثن، مكذب لكتاب الله لو صدّق كتاب الله الحرم حرام الله</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العامة أيضاً ذكروا في صحاحهم مضامين هذه الأخبار </w:t>
      </w:r>
      <w:r>
        <w:rPr>
          <w:rStyle w:val="FootnoteAnchor"/>
          <w:rtl w:val="true"/>
        </w:rPr>
        <w:footnoteReference w:id="1295"/>
      </w:r>
      <w:r>
        <w:rPr>
          <w:rFonts w:ascii="Amiri" w:hAnsi="Amiri" w:eastAsia="Amiri" w:cs="Amiri"/>
          <w:color w:val="111111"/>
          <w:sz w:val="28"/>
          <w:sz w:val="28"/>
          <w:szCs w:val="28"/>
          <w:rtl w:val="true"/>
          <w:lang w:bidi="ar-SA"/>
        </w:rPr>
        <w:t xml:space="preserve">، وأكثر ألفاظها هذا أكثرهم يذهبون إلى حلّية النبيذ </w:t>
      </w:r>
      <w:r>
        <w:rPr>
          <w:rStyle w:val="FootnoteAnchor"/>
          <w:rtl w:val="true"/>
        </w:rPr>
        <w:footnoteReference w:id="1296"/>
      </w:r>
      <w:r>
        <w:rPr>
          <w:rFonts w:ascii="Amiri" w:hAnsi="Amiri" w:eastAsia="Amiri" w:cs="Amiri"/>
          <w:color w:val="111111"/>
          <w:sz w:val="28"/>
          <w:sz w:val="28"/>
          <w:szCs w:val="28"/>
          <w:rtl w:val="true"/>
          <w:lang w:bidi="ar-SA"/>
        </w:rPr>
        <w:t xml:space="preserve">، وآراؤهم الفاسدة في مقابلة النصوص ومع مع أنهم ذكروا أخباراً كثيرة في مذمة الآراء </w:t>
      </w:r>
      <w:r>
        <w:rPr>
          <w:rStyle w:val="FootnoteAnchor"/>
          <w:rtl w:val="true"/>
        </w:rPr>
        <w:footnoteReference w:id="1297"/>
      </w:r>
      <w:r>
        <w:rPr>
          <w:rFonts w:ascii="Amiri" w:hAnsi="Amiri" w:eastAsia="Amiri" w:cs="Amiri"/>
          <w:color w:val="111111"/>
          <w:sz w:val="28"/>
          <w:sz w:val="28"/>
          <w:szCs w:val="28"/>
          <w:rtl w:val="true"/>
          <w:lang w:bidi="ar-SA"/>
        </w:rPr>
        <w:t>، ولم نذكرها لئلا يطول، فمن أرادها فلينظر في باب الأطعمة والأشربة وفي باب القضاء من صحاحهم سيما الصحيحين</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4974160_2320776876"/>
      <w:bookmarkStart w:id="536" w:name="_Toc196"/>
      <w:bookmarkEnd w:id="535"/>
      <w:r>
        <w:rPr>
          <w:rtl w:val="true"/>
        </w:rPr>
        <w:t xml:space="preserve">[ </w:t>
      </w:r>
      <w:r>
        <w:rPr>
          <w:rtl w:val="true"/>
        </w:rPr>
        <w:t xml:space="preserve">حكم المداواة بالخمر </w:t>
      </w:r>
      <w:r>
        <w:rPr>
          <w:rtl w:val="true"/>
        </w:rPr>
        <w:t>]</w:t>
      </w:r>
      <w:bookmarkEnd w:id="53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حرمة الاستشفاء بالخمر والنبيذ فقد روى الشيخان في الصحيح عن الحلبي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دواء عجن بالخمر،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أحبّ أن أنظر إليه، فكيف أتداوى به إنه بمنزلة شحم الخنزير أو 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أناساً ليتداوون به</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دواء عجن بالخمر يكتحل منها،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عزّوجل فيما حرم شفاء</w:t>
      </w:r>
      <w:r>
        <w:rPr>
          <w:rFonts w:eastAsia="IRNazanin" w:cs="IRNazanin"/>
          <w:color w:val="111111"/>
          <w:sz w:val="28"/>
          <w:szCs w:val="28"/>
          <w:rtl w:val="true"/>
          <w:lang w:bidi="fa-IR"/>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الصحيح عن هارون بن حمزة الغنوي،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اشتكى عينه فبعث له كحل يعجن بالخمر،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خبيث بمنزلة الميتة، فإن كان مضطراً فليكتحل به </w:t>
      </w:r>
      <w:r>
        <w:rPr>
          <w:rFonts w:eastAsia="IRNazanin" w:cs="IRNazanin"/>
          <w:color w:val="111111"/>
          <w:sz w:val="28"/>
          <w:szCs w:val="28"/>
          <w:rtl w:val="true"/>
          <w:lang w:bidi="fa-IR"/>
        </w:rPr>
        <w:t xml:space="preserve">» </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ورويا في الحسن كالصحيح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الرجل يبعث إليه الدواء من ريح البواسير فيشربه بقدر أسكرجة من نبيذ صلب، ليس يريد به اللذة وإنما يريد به الدواء،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جرعة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لم يجعل في شيء مما حرم شفاءً ولا دواء</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علي بن جعفر عن أخيه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الكحل يعجن بالنبيذ أيصلح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دواء يعجن بخمر،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أنظر إليه ولا أشمه، فكيف أتداوى به</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مروك بن عبيد،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اكتحل بميل من مسكر كحله الله عزّوجل بميل من نار</w:t>
      </w:r>
      <w:r>
        <w:rPr>
          <w:rFonts w:eastAsia="IRNazanin" w:cs="IRNazanin"/>
          <w:color w:val="111111"/>
          <w:sz w:val="28"/>
          <w:szCs w:val="28"/>
          <w:rtl w:val="true"/>
          <w:lang w:bidi="fa-IR"/>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أم خالد العبدية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 يعتريني قراقر في بطني، وسألته عن أعلال النساء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لي أطباء العراق النبيذ بالسويق، وقد وقفت و عرفت كراهتك له فأحببت أن أسألك عن ذلك،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يمنعك من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قلّدتك ديني فألقى الله عزّوجلّ حين ألقاه فأخبره أن جعفر بن محمد أمرني ونهاني،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ألا تسمع إلى هذه المرأة وهذه المسائل؟ لا والله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آذن لك في قطرة منه، فإنما تندمين إذا بلغت نفسك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وأوماً بيده إلى حنجرته يقولها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البواسير، وليس يوافقني إلّا شرب النبيذ،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مالك ولما حرم الله عز وجل ورسوله ، يقول له ذلك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بهذا المريس الذي يمرس بالعشي ويشرب بالغداة، وتمرسه بالغداة وتشربه بالعشيّ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ينفع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فأدلك على ما هو أنفع لك من هذا، عليك بالدعاء فإنّه شفاء من كل 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قليله وكثيره 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قدم العراق،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على إسماعيل بن جعفر فإنّه شاك، فانظر ما وجعه وصف لي شيئاً من وجعه الذي يجد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عنده فدخلت على إسماعيل فسألته عن وجعه الذي يجد فأخبرني به فوصفت له دواءً فيه نبيذ، فقال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النبيذ حرام، وإنا أهل بيت لا نستشفي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يسمع هذا ولا يداوي </w:t>
      </w:r>
      <w:bookmarkStart w:id="537" w:name="pg20223_230307"/>
    </w:p>
    <w:p>
      <w:pPr>
        <w:pStyle w:val="BookText"/>
        <w:rPr/>
      </w:pPr>
      <w:bookmarkEnd w:id="5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المرضى به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قائد بالقاف وفي الرجال بالفاء بن طلحة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النبيذ يجعل في الدواء،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لأحد أن يستشفي بالحرام</w:t>
      </w:r>
      <w:r>
        <w:rPr>
          <w:rFonts w:eastAsia="IRNazanin" w:cs="IRNazanin"/>
          <w:color w:val="111111"/>
          <w:sz w:val="28"/>
          <w:szCs w:val="28"/>
          <w:rtl w:val="true"/>
          <w:lang w:bidi="fa-IR"/>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4974162_2320776876"/>
      <w:bookmarkStart w:id="539" w:name="_Toc197"/>
      <w:bookmarkEnd w:id="538"/>
      <w:r>
        <w:rPr>
          <w:rtl w:val="true"/>
        </w:rPr>
        <w:t>[</w:t>
      </w:r>
      <w:r>
        <w:rPr>
          <w:rtl w:val="true"/>
        </w:rPr>
        <w:t xml:space="preserve">ثلاثة لا تقية فيهن </w:t>
      </w:r>
      <w:r>
        <w:rPr>
          <w:rtl w:val="true"/>
        </w:rPr>
        <w:t>]</w:t>
      </w:r>
      <w:bookmarkEnd w:id="539"/>
    </w:p>
    <w:p>
      <w:pPr>
        <w:pStyle w:val="BookText"/>
        <w:rPr/>
      </w:pPr>
      <w:r>
        <w:rPr>
          <w:rFonts w:ascii="IRNazanin" w:hAnsi="IRNazanin" w:eastAsia="IRNazanin"/>
          <w:color w:val="111111"/>
          <w:sz w:val="28"/>
          <w:sz w:val="28"/>
          <w:szCs w:val="28"/>
          <w:rtl w:val="true"/>
          <w:lang w:bidi="fa-IR"/>
        </w:rPr>
        <w:t>وفي الموثق كالصحيح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نزّل الله في شرب الخمر تقية</w:t>
      </w:r>
      <w:r>
        <w:rPr>
          <w:rFonts w:eastAsia="IRNazanin" w:cs="IRNazanin"/>
          <w:color w:val="111111"/>
          <w:sz w:val="28"/>
          <w:szCs w:val="28"/>
          <w:rtl w:val="true"/>
          <w:lang w:bidi="fa-IR"/>
        </w:rPr>
        <w:t>»</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شرب النبيذ تقية</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الحسن كالصحيح عن غير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المسح على الخفين تقية؟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يتقى في ثلاث قلت وما 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والمسح على الخفين، ومتعة الحج</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في الحسن كالصحيح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أمسح على الخفين؟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أتقي فيهن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المسكر ، والمسح على الخفين، ومتعة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غيره وإن نقله الشيخ عن الكليني، لأنه تقدم عن الكليني بهذا العنوان أيضاً بتغيّر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تتقوا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540" w:name="pg20223_230308"/>
    </w:p>
    <w:p>
      <w:pPr>
        <w:pStyle w:val="BookText"/>
        <w:rPr/>
      </w:pPr>
      <w:bookmarkEnd w:id="5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وغيره مما تقدم يشعر بالعموم وقلنا إنه لا يجب التقية فيهن، فإنّه يمكن الغسل بدل المسح على الخفين، وأن لا يشرب النبيذ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رأي الشافعي مثلاً، فإنّه يقول بحرمته ومتعة الحج أمر قلبي، وتقديم الطواف والسعي جائز عندهم للقدوم</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4974164_2320776876"/>
      <w:bookmarkStart w:id="542" w:name="_Toc198"/>
      <w:bookmarkEnd w:id="541"/>
      <w:r>
        <w:rPr>
          <w:rtl w:val="true"/>
        </w:rPr>
        <w:t>[</w:t>
      </w:r>
      <w:r>
        <w:rPr>
          <w:rtl w:val="true"/>
        </w:rPr>
        <w:t xml:space="preserve">حكم البهيمة تسقى خمراً </w:t>
      </w:r>
      <w:r>
        <w:rPr>
          <w:rtl w:val="true"/>
        </w:rPr>
        <w:t>]</w:t>
      </w:r>
      <w:bookmarkEnd w:id="542"/>
    </w:p>
    <w:p>
      <w:pPr>
        <w:pStyle w:val="BookText"/>
        <w:rPr/>
      </w:pPr>
      <w:r>
        <w:rPr>
          <w:rFonts w:ascii="IRNazanin" w:hAnsi="IRNazanin" w:eastAsia="IRNazanin"/>
          <w:color w:val="111111"/>
          <w:sz w:val="28"/>
          <w:sz w:val="28"/>
          <w:szCs w:val="28"/>
          <w:rtl w:val="true"/>
          <w:lang w:bidi="fa-IR"/>
        </w:rPr>
        <w:t xml:space="preserve">وروى الشيخ في الموثق عن غياث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يكره أن يسقي الدواب الخمر </w:t>
      </w:r>
      <w:r>
        <w:rPr>
          <w:rFonts w:eastAsia="IRNazanin" w:cs="IRNazanin"/>
          <w:color w:val="111111"/>
          <w:sz w:val="28"/>
          <w:szCs w:val="28"/>
          <w:rtl w:val="true"/>
          <w:lang w:bidi="fa-IR"/>
        </w:rPr>
        <w:t xml:space="preserve">» </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البهيمة البقرة وغيرها تسقى أو تطعم ما لا يحلّ للمسلم أكله أو شربه أيكره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يكره ذلك</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أبي الديلم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يشرب الخمر فأصاب ثوبي من بزاقه،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أنّ بزاق شارب الخمر طاهر، ولا خلاف فيه إذا لم يصل إلى فمه إذا لم يطهر ولا يستلزم الوصول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الموثق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وهو يسأل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النبيذ ؟ فإنّ أبا مريم يشربه ويزعم أنك أمرته بشربه،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مريم سألني عن النبيذ فأخبرته أنه حلال، ولم يسألني عن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المسكر ما اتقيت فيه أحداً، سلطاناً ولا غيره،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مسكر حرام، وما أسكر كثيره فقليله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النبيذ</w:t>
      </w:r>
    </w:p>
    <w:p>
      <w:pPr>
        <w:pStyle w:val="BookText"/>
        <w:rPr/>
      </w:pPr>
      <w:r>
        <w:rPr>
          <w:rFonts w:ascii="IRNazanin" w:hAnsi="IRNazanin" w:eastAsia="IRNazanin"/>
          <w:color w:val="111111"/>
          <w:sz w:val="28"/>
          <w:sz w:val="28"/>
          <w:szCs w:val="28"/>
          <w:rtl w:val="true"/>
          <w:lang w:bidi="fa-IR"/>
        </w:rPr>
        <w:t>الذي أذنت لأبي مريم في شربه أي شيء هو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يأمر الخادم فيجيء بقدح ويجعل فيه زبيباً، ويغسله غسلاً نقياً، ثمَّ يجعله في إناء ثمَّ يصب عليه ثلاثة مثله أو أربعة ماءً، ثمَّ يجعله بالليل ويشربه بالنهار ويجعله بالغداة ويشربه بالعشي، وكان يأمر الخادم بغسل الإناء في كل ثلاثة أيام كيلا يغتلم، فإن كنتم تريدون النبيذ فهو النبيذ</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الحسن كالصحيح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أصحابنا، فسأله عن النبيذ،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إنما سألت عن النبيذ الذي يجعل فيه العكر فيغلي حتى يسكر،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مسكر حرام</w:t>
      </w:r>
      <w:r>
        <w:rPr>
          <w:rFonts w:eastAsia="IRNazanin" w:cs="IRNazanin"/>
          <w:color w:val="111111"/>
          <w:sz w:val="28"/>
          <w:szCs w:val="28"/>
          <w:rtl w:val="true"/>
          <w:lang w:bidi="fa-IR"/>
        </w:rPr>
        <w:t>»</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القوي عن خضر الصيرفي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النبيذ على أنه حلال خلد في النار، ومن شربه على أنه حرام عذب في النار</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أيّوب بن راشد قال سمعت أبا البلاد يسأل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يوضع فيه العكر،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بئس الشراب ولكن انبذوه غدوة واشربوه بالعشي قال قلت جعلت فداك هذا يفسد بطوننا،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أفسد لبطنك أن تشرب ما لا يحل لك</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1320"/>
      </w:r>
      <w:r>
        <w:rPr>
          <w:rFonts w:ascii="Amiri" w:hAnsi="Amiri" w:eastAsia="Amiri" w:cs="Amiri"/>
          <w:color w:val="111111"/>
          <w:sz w:val="28"/>
          <w:sz w:val="28"/>
          <w:szCs w:val="28"/>
          <w:rtl w:val="true"/>
          <w:lang w:bidi="ar-SA"/>
        </w:rPr>
        <w:t>، وقد تقدم بعضها في باب الطهارة، وحاصلها أنّ ما يفسدونه ويسكر فهو حرام، وإلّا فهو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الشيخان 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نبيذ سكن غليانه،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مسكر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الظروف،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الدباء والمزفّت وزدتم أنتم الحنتم يعني الغضار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الزفت الذي يكون في الزق ويصب في الخوابي ليكون أجود للخمرة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الجرار الخضر والرصاص،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النهي عن نبذ التمر أو الزبيب في هذه الظروف؛ لكونها تفسدهما سريعاً ويسكر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أبي الربيع الشامي،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w:t>
      </w:r>
      <w:bookmarkStart w:id="543" w:name="pg20223_230311"/>
    </w:p>
    <w:p>
      <w:pPr>
        <w:pStyle w:val="BookText"/>
        <w:rPr/>
      </w:pPr>
      <w:bookmarkEnd w:id="5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مسكر فكل مسكر حرام فقلت فالظروف التي يصنع فيها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الادباء والمزفت والحنتم والنقير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والمزفت الدنان والحنتم جرار خضر، والنقير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كانت في الجاهلية ينقرونها ثمَّ يصير لها أجواف ينبذون فيها</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جراح المدائني،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منع مما يسكر من الشراب كله ومنع النقير ونبيذ الدبّاء،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أسكر كثيره فقلیله حرام</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4974166_2320776876"/>
      <w:bookmarkStart w:id="545" w:name="_Toc199"/>
      <w:bookmarkEnd w:id="544"/>
      <w:r>
        <w:rPr>
          <w:rtl w:val="true"/>
        </w:rPr>
        <w:t>وأما أحكام الفقاع</w:t>
      </w:r>
      <w:bookmarkEnd w:id="545"/>
    </w:p>
    <w:p>
      <w:pPr>
        <w:pStyle w:val="Heading3"/>
        <w:numPr>
          <w:ilvl w:val="2"/>
          <w:numId w:val="1"/>
        </w:numPr>
        <w:rPr/>
      </w:pPr>
      <w:bookmarkStart w:id="546" w:name="__RefHeading___Toc4974168_2320776876"/>
      <w:bookmarkStart w:id="547" w:name="_Toc200"/>
      <w:bookmarkEnd w:id="546"/>
      <w:r>
        <w:rPr>
          <w:rtl w:val="true"/>
        </w:rPr>
        <w:t xml:space="preserve">[ </w:t>
      </w:r>
      <w:r>
        <w:rPr>
          <w:rtl w:val="true"/>
        </w:rPr>
        <w:t xml:space="preserve">حرمة الفقاع مطلقاً </w:t>
      </w:r>
      <w:r>
        <w:rPr>
          <w:rtl w:val="true"/>
        </w:rPr>
        <w:t>]</w:t>
      </w:r>
      <w:bookmarkEnd w:id="547"/>
    </w:p>
    <w:p>
      <w:pPr>
        <w:pStyle w:val="BookText"/>
        <w:rPr/>
      </w:pPr>
      <w:r>
        <w:rPr>
          <w:rFonts w:ascii="Amiri" w:hAnsi="Amiri" w:eastAsia="Amiri" w:cs="Amiri"/>
          <w:color w:val="111111"/>
          <w:sz w:val="28"/>
          <w:sz w:val="28"/>
          <w:szCs w:val="28"/>
          <w:rtl w:val="true"/>
          <w:lang w:bidi="ar-SA"/>
        </w:rPr>
        <w:t>وهو يسمّى به أعم من أن يسكر أو لا، والغالب عليه أنه يصنع من الحبوبات بخلاف النبيذ فإنه يصنع من الحلويات كالسكر والتمر والزبيب والعسل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الشيخان في الصحيح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أسأله عن الفقاع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حرام وهو خمر، ومن شربه كان بمنزلة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الحسن الأخير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الدار داري لقتلت بائعه، ولجلدت 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الحسن الأخير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حدّه حدّ شارب الخمر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هي خميرة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استصغرها الناس</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شرب الفقاع، فكرهه كراهة شديدة </w:t>
      </w:r>
      <w:r>
        <w:rPr>
          <w:rStyle w:val="FootnoteAnchor"/>
          <w:rtl w:val="true"/>
        </w:rPr>
        <w:footnoteReference w:id="1325"/>
      </w:r>
      <w:r>
        <w:rPr>
          <w:rFonts w:ascii="Amiri" w:hAnsi="Amiri" w:eastAsia="Amiri" w:cs="Amiri"/>
          <w:color w:val="111111"/>
          <w:sz w:val="28"/>
          <w:sz w:val="28"/>
          <w:szCs w:val="28"/>
          <w:rtl w:val="true"/>
          <w:lang w:bidi="ar-SA"/>
        </w:rPr>
        <w:t xml:space="preserve">وفي الموثق كالصحيح عن محمد بن إسماعيل مثله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الفقاع،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وفيه حد شارب الخمر</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أسأله عن الفقاع،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ينهاني عنه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الحسن بن الجهم وابن فضال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وهو خمر مجهول، وفيه حد شارب الخمر</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كالصحيح بسندين عن سليمان بن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خمر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يعرف العامة أنه خمر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تشربه يا سليمان لو كان الدار لي أو الحكم لي لقتلت بائعه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للاستحلال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ولجلدت شاربه</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عمار بن موسى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خمر</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حسين القلانسي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الماضي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تقربه فإنّه من الخمر</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الخمر بعينها</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 xml:space="preserve">وفي القوي عن زاذان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سلطاناً على أسواق المسلمين لرفعت عنهم هذه الخمرة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الفقاع</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جميلة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يونس ببغداد، فبينا أنا أمشي معه في السوق إذ فتح صاحب الفقاع فقاعه فأصاب ثوب يونس، فرأيته قد اغتم لذلك حتى زالت الشمس،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تصلّي يا أبا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أريد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أصلّي حتى أرجع إلى البيت فأغسل هذا الخمر من ثوبي،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رأيك أو شيء ترويه؟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هشام بن الحكم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 فإنّه خمر مجهول، فإذا أصاب ثوبك فاغسله</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عن الوشاء،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حرام، وكل خمر حرام، والفقاع حرام</w:t>
      </w:r>
      <w:r>
        <w:rPr>
          <w:rFonts w:eastAsia="IRNazanin" w:cs="IRNazanin"/>
          <w:color w:val="111111"/>
          <w:sz w:val="28"/>
          <w:szCs w:val="28"/>
          <w:rtl w:val="true"/>
          <w:lang w:bidi="fa-IR"/>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زكريا أبي يحيى قال كتبت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الفقاع وأصفه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عليه كل ذلك، أصفه له كيف يعمل،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 ولا تراجعني فيه</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في الصحيح عن علي بن يقطين، عن أبي الحسن الماضي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شرب الفقاع الذي يعمل في السوق ويباع ولا أدري كيف عمل ولا متى عمل أيحل أن أشربه؟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أحبّه</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رواه الشيخ في الصحيح عن ابن أبي عمير، عمير، عن مروان</w:t>
      </w:r>
      <w:r>
        <w:rPr>
          <w:rStyle w:val="FootnoteAnchor"/>
          <w:rtl w:val="true"/>
        </w:rPr>
        <w:footnoteReference w:id="13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يعمل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في منزله فقال ابن أبي عمير ولم يعمل فقاع يغلي</w:t>
      </w:r>
      <w:r>
        <w:rPr>
          <w:rStyle w:val="FootnoteAnchor"/>
          <w:rtl w:val="true"/>
        </w:rPr>
        <w:footnoteReference w:id="1340"/>
      </w:r>
      <w:bookmarkStart w:id="548" w:name="pg20223_230315"/>
    </w:p>
    <w:p>
      <w:pPr>
        <w:pStyle w:val="BookText"/>
        <w:rPr/>
      </w:pPr>
      <w:bookmarkEnd w:id="5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 الفقاع أيضاً كان كالنبيذ المتقدم لما رواه الشيخ في الموثق كالصحيح عن عثمان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الرجال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الرازي إلى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رأيت أن تفسّر لي الفقاع، فإنّه قد اشتبه علينا أمكروه هو بعد غليانه أم قبله ؟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 الفقاع إلّا ما لم 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تتسخ آنيته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جديداً فأعاد الكتاب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كتبت أسأل عن الفقاع ما لم يغل، فأتاني أن أشربه ما كان في إناء جديد أو غير ضار ولم أعرف حدّ الضراوة والجديد، وسأل أن يفسر ذلك له وهل يجوز شرب ما يعمل في الغضارة والزجاج والخشب ونحوه من الأواني ؟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يفعل الفقّاع في الزجاج وفي الفخار الجديد إلى قدر ثلاث عملات، ثم لا يعد منه بعد ثلاث عملات إلّا في إناء جديد، والخشب مثل ذلك</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أنهم كانوا يشربون ماء الشعير وأمثاله أحياناً ويسمّونه بالفقاع تقيةً من سلاطين الوقت</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4974170_2320776876"/>
      <w:bookmarkStart w:id="550" w:name="_Toc201"/>
      <w:bookmarkEnd w:id="549"/>
      <w:r>
        <w:rPr>
          <w:rtl w:val="true"/>
        </w:rPr>
        <w:t xml:space="preserve">[ </w:t>
      </w:r>
      <w:r>
        <w:rPr>
          <w:rtl w:val="true"/>
        </w:rPr>
        <w:t xml:space="preserve">حلّية سائر الأشربة ما لم تكن مسكرة </w:t>
      </w:r>
      <w:r>
        <w:rPr>
          <w:rtl w:val="true"/>
        </w:rPr>
        <w:t>]</w:t>
      </w:r>
      <w:bookmarkEnd w:id="55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يونس بن عبد الرحمن عن مولى حرّ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أصنع الأشربة من العسل وغيره، وإنهم يكلفونني صنعتها فأصنعها 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اصنعها وادفعها إليهم وهي حلال من قبل أن تصير مسكراً</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المري والكامخ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يعمل من الحنطة الحنطة والشعير فنأكله؟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حلال ونحن نأكله</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 كدري إدام كالكامخ نأكله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الحسن بن محمد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سكنجبين، وجلاب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التوت، وربّ السفرجل، وربّ التفاح، وربّ الرمان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كالكليني عن جعفر بن أحمد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أسأله عن السكنجبين والجلاب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التوت، وربّ التفاح وربّ الرمان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كالصحيح أو الصحيح، عن جعفر بن أحمد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الأشربة تكون قبلنا، السكنجبين والجلّاب، وربّ التوت وربّ الرمّان، وربّ السفرجل، وربّ التفاح إذا كان الذي يبيعها غير عارف وهي تباع في أسواقنا،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لا بأس بها</w:t>
      </w:r>
      <w:r>
        <w:rPr>
          <w:rFonts w:eastAsia="IRNazanin" w:cs="IRNazanin"/>
          <w:color w:val="111111"/>
          <w:sz w:val="28"/>
          <w:szCs w:val="28"/>
          <w:rtl w:val="true"/>
          <w:lang w:bidi="fa-IR"/>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خليلان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عندنا شراب يسمّى المبيه</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سبب لقوة الباه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نعمد إلى السفرجل فنقشره ونلقيه في الماء ثم نعمد إلى العصير فنطبخه على الثلث، ثم ندق ذلك السفرجل ونأخذ ماءه، ثم نعمد إلى ماء هذا المثلث وهذا السفرجل، فنلقي فيه المسك والأفاويه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المسك والزعفران والعسل فنطبخه حتى يذهب ثلثاه ويبقى ثلثه، يحل شربه؟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ما لم يتغيّر </w:t>
      </w:r>
      <w:r>
        <w:rPr>
          <w:rFonts w:eastAsia="IRNazanin" w:cs="IRNazanin"/>
          <w:color w:val="111111"/>
          <w:sz w:val="28"/>
          <w:szCs w:val="28"/>
          <w:rtl w:val="true"/>
          <w:lang w:bidi="fa-IR"/>
        </w:rPr>
        <w:t xml:space="preserve">»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نوع من الشراب الحلال الذي سنذكره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الشيخان في الصحيح عن عبد الرحمن بن الحجاج،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الخمر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العصير من الكرم، والنقيع من الزبيب والبتع من العسل والمزر من الشعير، والنبيذ من التمر</w:t>
      </w:r>
      <w:r>
        <w:rPr>
          <w:rFonts w:eastAsia="IRNazanin" w:cs="IRNazanin"/>
          <w:color w:val="111111"/>
          <w:sz w:val="28"/>
          <w:szCs w:val="28"/>
          <w:rtl w:val="true"/>
          <w:lang w:bidi="fa-IR"/>
        </w:rPr>
        <w:t xml:space="preserve">»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بسندين عن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من خمسة أشياء من التمر والزبيب والحنطة والشعير والعسل</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القوي كالصحيح عن علي بن إسحاق الهاشمي،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الخمر من خمسة العصير من الكرم والنقيع من الزبيب والبتع من العسل والمزر من الشعير والنبيذ من التمر </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عز وجل لما أهبط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بالحرث والزرع، وطرح إليه غرساً من غروس الجنّة، فأعطاه النخل والأعناب والزيتون والرمان، فغرسه ليكون لعقبه وذريته وأكل هو من ثمارها، فقال له إبليس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ما هذا الغرس الذي لم أكن أعرفه في الأرض وقد كنت فيها قبلك؟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آكل منها شيئاً، فأبى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يدعه، فجاء إبليس عند آخر عمر آدم وقال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أجهدني الجوع والعطش، فقالت له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تذيقيني من هذه الثمار، فقالت له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أن لا أطعمك شيئاً من هذا الغرس؛ لأنه من الجنة ولا ينبغي لك أن تأكل منها شيئاً،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فاعصري في كفّي شيئاً منه، فأبت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ذريني أمصه ولا أكله، فأخذت عنقوداً من عنب فأعطته فمصه ولم يأكل منه شيئاً لما كانت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أكدت عليه، فلمّا ذهب بعضه اجتذبته أو جذبته حواء من فيه، فأوحى الله تبارك وتعالى إلى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العنب قد مصه عدوي وعدوك إبليس لعنه الله، وقد حرمت عليك من عصيرة الخمر ما خالطه نفس إبليس، فحرّمت الخمر لأن عدوّ الله إبليس مكر بحواء حتى مص العنب، ولو أكلها لحرمت الكرمة من أولها إلى آخرها وجميع ثمرها وما يخرج منها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قال لحواء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أمصصتني شيئاً من هذا التمر كما أمصصتني من العنب، فأعطته تمرة فمصها وكانت العنبة والتمرة أشدّ رائحة وأذكى من المسك </w:t>
      </w:r>
      <w:bookmarkStart w:id="551" w:name="pg20223_230319"/>
    </w:p>
    <w:p>
      <w:pPr>
        <w:pStyle w:val="BookText"/>
        <w:rPr/>
      </w:pPr>
      <w:bookmarkEnd w:id="551"/>
      <w:r>
        <w:rPr>
          <w:rFonts w:eastAsia="IRNazanin" w:cs="IRNazanin"/>
          <w:color w:val="111111"/>
          <w:sz w:val="28"/>
          <w:szCs w:val="28"/>
          <w:lang w:bidi="fa-IR"/>
        </w:rPr>
        <w:t>4953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نفسه متعمداً فهو في نار جهنم</w:t>
      </w:r>
    </w:p>
    <w:p>
      <w:pPr>
        <w:pStyle w:val="BookText"/>
        <w:rPr/>
      </w:pPr>
      <w:r>
        <w:rPr>
          <w:rFonts w:ascii="Amiri" w:hAnsi="Amiri" w:eastAsia="Amiri" w:cs="Amiri"/>
          <w:color w:val="111111"/>
          <w:sz w:val="28"/>
          <w:sz w:val="28"/>
          <w:szCs w:val="28"/>
          <w:rtl w:val="true"/>
          <w:lang w:bidi="ar-SA"/>
        </w:rPr>
        <w:t>الأذفر وأحلى من العسل، فلمّا مصها عدو الله إبليس لعنه الله ذهبت رائحتهما وانتقصت حلاوتهما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إنّ إبليس الملعون لعنه الله ذهب بعد وفاة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 في أصل الكرمة والنخلة، فجرى الماء في عروقهما أو عودهما من بول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يختمر العنب والتمر، فحرّم الله عزّوجلّ على ذرية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 لأن الماء جرى ببوا عدو الله في النخل والعنب، وصار كل مختمر خمراً لأن الماء اختمر في النخلة والكرمة من رائحة بول عدوّ الله إبليس لعنه الله</w:t>
      </w:r>
      <w:r>
        <w:rPr>
          <w:rFonts w:eastAsia="IRNazanin" w:cs="IRNazanin"/>
          <w:color w:val="111111"/>
          <w:sz w:val="28"/>
          <w:szCs w:val="28"/>
          <w:rtl w:val="true"/>
          <w:lang w:bidi="fa-IR"/>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القوي 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عند أبي قوم فاختلفوا في النبيذ،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الذي يسكر هو حرام،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ما أسكر وكثيره حرام، فردّوا الأمر إلى أبي ، فقال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أرأيتم القسط لو لا ما يطرح فيه أوّلاً كان يملي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لكان يمتلئ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القدح الآخر لو لا الأوّل ما أسكر،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عرقاً واحداً من عروقه قليل ما أسكر كثيره عذب الله عزّوجلّ ذلك العرق بثلاثمائة وستين نوعاً من أنواع العذاب</w:t>
      </w:r>
      <w:r>
        <w:rPr>
          <w:rFonts w:eastAsia="IRNazanin" w:cs="IRNazanin"/>
          <w:color w:val="111111"/>
          <w:sz w:val="28"/>
          <w:szCs w:val="28"/>
          <w:rtl w:val="true"/>
          <w:lang w:bidi="fa-IR"/>
        </w:rPr>
        <w:t>»</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وستجيء أحكام العصير في كتاب الحدود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4974172_2320776876"/>
      <w:bookmarkStart w:id="553" w:name="_Toc202"/>
      <w:bookmarkEnd w:id="552"/>
      <w:r>
        <w:rPr>
          <w:rtl w:val="true"/>
        </w:rPr>
        <w:t>[</w:t>
      </w:r>
      <w:r>
        <w:rPr>
          <w:rtl w:val="true"/>
        </w:rPr>
        <w:t xml:space="preserve">حرمة قتل نفسه وحرمة البدعة </w:t>
      </w:r>
      <w:r>
        <w:rPr>
          <w:rtl w:val="true"/>
        </w:rPr>
        <w:t>]</w:t>
      </w:r>
      <w:bookmarkEnd w:id="55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المصنف في الصحيح، عن أبي ولاد الحناط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خالداً فيها،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عُدْوَانًا وَظُلْمًا فَسَوْفَ نُصْلِيهِ نَاراً وَكَانَ ذَلِكَ عَلَى اللَّهِ</w:t>
      </w:r>
    </w:p>
    <w:p>
      <w:pPr>
        <w:pStyle w:val="BookText"/>
        <w:rPr/>
      </w:pP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بدعة ضلالة، وكل ضلالة سبيلها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أن قتل نفسه كقتل غيره في عقوبة الله تعالى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الكليني في القوي كالصحيح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بدعة ضلالة والمراد بها التشريع في الدين والافتراء على الله وعلى رسوله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المعنى هو الغالب في الإطلاق، وقد یطلّق على مخالفة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صغيرة أو كبيرة فإنّها خلاف سنتهما، وقد یطلّق على كل محدث لم يكن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فعله بعض أصحابنا وقسمها بانقسام الأحكام الخمسة </w:t>
      </w:r>
      <w:r>
        <w:rPr>
          <w:rStyle w:val="FootnoteAnchor"/>
          <w:rtl w:val="true"/>
        </w:rPr>
        <w:footnoteReference w:id="1356"/>
      </w:r>
      <w:r>
        <w:rPr>
          <w:rFonts w:ascii="Amiri" w:hAnsi="Amiri" w:eastAsia="Amiri" w:cs="Amiri"/>
          <w:color w:val="111111"/>
          <w:sz w:val="28"/>
          <w:sz w:val="28"/>
          <w:szCs w:val="28"/>
          <w:rtl w:val="true"/>
          <w:lang w:bidi="ar-SA"/>
        </w:rPr>
        <w:t>وهو بعيد وهو أنسب بطرق المبتدعين من العامة، والظاهر من الأخبار الردّ عليهم في الاجتهاد والقياس، وفي صحاحهم أبواب في ذم القياس</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وأخبارنا بحرمته متواترة </w:t>
      </w:r>
      <w:r>
        <w:rPr>
          <w:rStyle w:val="FootnoteAnchor"/>
          <w:rtl w:val="true"/>
        </w:rPr>
        <w:footnoteReference w:id="1358"/>
      </w:r>
      <w:r>
        <w:rPr>
          <w:rFonts w:ascii="Amiri" w:hAnsi="Amiri" w:eastAsia="Amiri" w:cs="Amiri"/>
          <w:color w:val="111111"/>
          <w:sz w:val="28"/>
          <w:sz w:val="28"/>
          <w:szCs w:val="28"/>
          <w:rtl w:val="true"/>
          <w:lang w:bidi="ar-SA"/>
        </w:rPr>
        <w:t>، والغرض من ذكر هذه الأخبار هنا أنه من الكبائر</w:t>
      </w:r>
      <w:r>
        <w:rPr>
          <w:rFonts w:eastAsia="Amiri" w:cs="Amiri" w:ascii="Amiri" w:hAnsi="Amiri"/>
          <w:color w:val="111111"/>
          <w:sz w:val="28"/>
          <w:szCs w:val="28"/>
          <w:rtl w:val="true"/>
          <w:lang w:bidi="ar-SA"/>
        </w:rPr>
        <w:t xml:space="preserve">. </w:t>
      </w:r>
      <w:bookmarkStart w:id="554" w:name="pg20223_230321"/>
    </w:p>
    <w:p>
      <w:pPr>
        <w:pStyle w:val="BookText"/>
        <w:rPr/>
      </w:pPr>
      <w:bookmarkEnd w:id="554"/>
      <w:r>
        <w:rPr>
          <w:rFonts w:eastAsia="IRNazanin" w:cs="IRNazanin"/>
          <w:color w:val="111111"/>
          <w:sz w:val="28"/>
          <w:szCs w:val="28"/>
          <w:lang w:bidi="fa-IR"/>
        </w:rPr>
        <w:t>4955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الشرك أن يبتدع الرّجل رأياً فيحبّ عليه ويبغض</w:t>
      </w:r>
      <w:r>
        <w:rPr>
          <w:rFonts w:eastAsia="IRNazanin" w:cs="IRNazanin"/>
          <w:color w:val="111111"/>
          <w:sz w:val="28"/>
          <w:szCs w:val="28"/>
          <w:rtl w:val="true"/>
          <w:lang w:bidi="fa-IR"/>
        </w:rPr>
        <w:t>.</w:t>
      </w:r>
    </w:p>
    <w:p>
      <w:pPr>
        <w:pStyle w:val="Heading3"/>
        <w:numPr>
          <w:ilvl w:val="2"/>
          <w:numId w:val="1"/>
        </w:numPr>
        <w:rPr/>
      </w:pPr>
      <w:bookmarkStart w:id="555" w:name="__RefHeading___Toc4974174_2320776876"/>
      <w:bookmarkStart w:id="556" w:name="_Toc203"/>
      <w:bookmarkEnd w:id="555"/>
      <w:r>
        <w:rPr>
          <w:rtl w:val="true"/>
        </w:rPr>
        <w:t>[</w:t>
      </w:r>
      <w:r>
        <w:rPr>
          <w:rtl w:val="true"/>
        </w:rPr>
        <w:t xml:space="preserve">أدنى ما يكون العبد به مشركاً </w:t>
      </w:r>
      <w:r>
        <w:rPr>
          <w:rtl w:val="true"/>
        </w:rPr>
        <w:t>]</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وروى الكليني في الصحيح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أدنى ما يكون به الإنسان مشركاً،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ابتدع رأياً فأحبّ عليه أو أبغض عليه</w:t>
      </w:r>
      <w:r>
        <w:rPr>
          <w:rFonts w:eastAsia="IRNazanin" w:cs="IRNazanin"/>
          <w:color w:val="111111"/>
          <w:sz w:val="28"/>
          <w:szCs w:val="28"/>
          <w:rtl w:val="true"/>
          <w:lang w:bidi="fa-IR"/>
        </w:rPr>
        <w:t xml:space="preserve">»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أحبّ على متابعته وأبغض على تركها، أو أحبّه الأشقياء وأبغضه الصلحاء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بريد العجلي،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أدنى ما يكون به العبد مشركاً،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حصاة، وللحصاة إنها نواة ثم دان به</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فيدخل فيه نصب الأئمة الباطلة الأئمة الباطلة ودفع المحقة وجميع ما ابتدعوه في دين الله تعالى وصاروا بذلك مشركين؛ لأنهم جعلوا أنفسهم شركاء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الشريك الغالب فإنهم يتركون النصوص بالآراء</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الله بن مسكان، عن أبي بصير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دعوهم إلى عبادة أنفسهم، ولو دعوهم إلى عبادة أنفسهم ما أجابوهم، ولكن أحلوا لهم حراماً </w:t>
      </w:r>
      <w:bookmarkStart w:id="557" w:name="pg20223_230322"/>
    </w:p>
    <w:p>
      <w:pPr>
        <w:pStyle w:val="BookText"/>
        <w:rPr/>
      </w:pPr>
      <w:bookmarkEnd w:id="5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وحرموا عليهم حلالاً ، فعبدوهم من حيث لا يشعرون</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ضريس،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طاعة وليس شرك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الآية تنزل في الرجل ثم يكون في أتباعه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كل من نصب دونكم شيئاً فهو ممن يعبد الله على حرف؟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وقد يكون محضاً</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4974176_2320776876"/>
      <w:bookmarkStart w:id="559" w:name="_Toc204"/>
      <w:bookmarkEnd w:id="558"/>
      <w:r>
        <w:rPr>
          <w:rtl w:val="true"/>
        </w:rPr>
        <w:t xml:space="preserve">[ </w:t>
      </w:r>
      <w:r>
        <w:rPr>
          <w:rtl w:val="true"/>
        </w:rPr>
        <w:t>قول عمر لعنه الله في حق النبي</w:t>
      </w:r>
      <w:r>
        <w:rPr>
          <w:rtl w:val="true"/>
        </w:rPr>
        <w:t>(</w:t>
      </w:r>
      <w:r>
        <w:rPr>
          <w:rtl w:val="true"/>
        </w:rPr>
        <w:t>صلّی اللّه علیه وآله وسلّم</w:t>
      </w:r>
      <w:r>
        <w:rPr>
          <w:rtl w:val="true"/>
        </w:rPr>
        <w:t xml:space="preserve">) : </w:t>
      </w:r>
      <w:r>
        <w:rPr>
          <w:rtl w:val="true"/>
        </w:rPr>
        <w:t xml:space="preserve">إنه ليهجر </w:t>
      </w:r>
      <w:r>
        <w:rPr>
          <w:rtl w:val="true"/>
        </w:rPr>
        <w:t>]</w:t>
      </w:r>
      <w:bookmarkEnd w:id="559"/>
    </w:p>
    <w:p>
      <w:pPr>
        <w:pStyle w:val="BookText"/>
        <w:rPr/>
      </w:pPr>
      <w:r>
        <w:rPr>
          <w:rFonts w:ascii="Amiri" w:hAnsi="Amiri" w:eastAsia="Amiri" w:cs="Amiri"/>
          <w:color w:val="111111"/>
          <w:sz w:val="28"/>
          <w:sz w:val="28"/>
          <w:szCs w:val="28"/>
          <w:rtl w:val="true"/>
          <w:lang w:bidi="ar-SA"/>
        </w:rPr>
        <w:t>أي كفراً محضاً، كما فعلوا في إنكار النصوص وقال رئيسهم عليه اللعنة والعذاب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 ، كما رواه البخاري عن عبد الله بن عباس بطرق متعددة في مواضع من كتابه</w:t>
      </w:r>
      <w:r>
        <w:rPr>
          <w:rStyle w:val="FootnoteAnchor"/>
          <w:rtl w:val="true"/>
        </w:rPr>
        <w:footnoteReference w:id="1363"/>
      </w:r>
      <w:r>
        <w:rPr>
          <w:rFonts w:ascii="Amiri" w:hAnsi="Amiri" w:eastAsia="Amiri" w:cs="Amiri"/>
          <w:color w:val="111111"/>
          <w:sz w:val="28"/>
          <w:sz w:val="28"/>
          <w:szCs w:val="28"/>
          <w:rtl w:val="true"/>
          <w:lang w:bidi="ar-SA"/>
        </w:rPr>
        <w:t>والمتيقن خمسة مواضع والزائد محتمل لكن لم يكن في بالي وأكفر منه أتباعه الذين يصلحون هذا الفساد بأنّ عمر كان مجتهداً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 البخاري في كتاب العلم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بكتاب أكتب لكم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قد غلبه الوجع وعندنا كتاب الله حسبنا فاختلفوا وكثر اللغط،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عني ولا ينبغي عندي التنازع فخرج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 كتابه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الجهاد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ثم بكى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خضب دمعه الحصباء،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وجعه يوم الخميس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بكتاب أكتب لكم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فتنازعوا ولا ينبغي عند نبي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فالذي أنا فيه خير مما تدعونني إليه</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باب إخراج اليهود من جزيرة العرب</w:t>
      </w:r>
      <w:r>
        <w:rPr>
          <w:rStyle w:val="FootnoteAnchor"/>
          <w:rtl w:val="true"/>
        </w:rPr>
        <w:footnoteReference w:id="1367"/>
      </w:r>
      <w:r>
        <w:rPr>
          <w:rFonts w:ascii="IRNazanin" w:hAnsi="IRNazanin" w:eastAsia="IRNazanin"/>
          <w:color w:val="111111"/>
          <w:sz w:val="28"/>
          <w:sz w:val="28"/>
          <w:szCs w:val="28"/>
          <w:rtl w:val="true"/>
          <w:lang w:bidi="fa-IR"/>
        </w:rPr>
        <w:t>عن سعيد بن جبير سمع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وما يوم الخميس؟ ثم بكى حتى بل دمعه الحصا،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وما يوم الخميس؟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بكتف أكتب لكم كتاباً لا تضلوا بعده أبداً فتنازعوا ولا ينبغي عند نبي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أهجر ؟ استفهموه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ذروني الذي أنا فيه خير مما تدعوني إليه</w:t>
      </w:r>
      <w:r>
        <w:rPr>
          <w:rFonts w:eastAsia="IRNazanin" w:cs="IRNazanin"/>
          <w:color w:val="111111"/>
          <w:sz w:val="28"/>
          <w:szCs w:val="28"/>
          <w:rtl w:val="true"/>
          <w:lang w:bidi="fa-IR"/>
        </w:rPr>
        <w:t>»</w:t>
      </w:r>
      <w:r>
        <w:rPr>
          <w:rStyle w:val="FootnoteAnchor"/>
          <w:rtl w:val="true"/>
        </w:rPr>
        <w:footnoteReference w:id="136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الله،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البيت رجال،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أكتب لكم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غلبه الوجع وعندكم القرآن وحسبنا كتاب الله فاختلف أهل البيت واختصموا 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يكتب لكم كتاباً لا تضلوا بعده، ومنهم من يقول غير ذلك، فلمّا أكثروا اللغو والاختلاف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الرزية ما حال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أن يكتب لهم ذلك الكتاب لاختلافهم ولغطهم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قول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w:t>
      </w:r>
    </w:p>
    <w:p>
      <w:pPr>
        <w:pStyle w:val="BookText"/>
        <w:rPr/>
      </w:pPr>
      <w:r>
        <w:rPr>
          <w:rFonts w:ascii="IRNazanin" w:hAnsi="IRNazanin" w:eastAsia="IRNazanin"/>
          <w:color w:val="111111"/>
          <w:sz w:val="28"/>
          <w:sz w:val="28"/>
          <w:szCs w:val="28"/>
          <w:rtl w:val="true"/>
          <w:lang w:bidi="fa-IR"/>
        </w:rPr>
        <w:t xml:space="preserve">رسول الله وفي البيت رجال منهم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أكتب لكم كتاباً لا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 عليه الوجع وعندكم القرآن، حسبنا كتاب الله، فاختلف أهل البيت فاختصموا،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يكتب لكم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كتاباً لن تضلوا بعده، ومنهم من يقول ما قال عمر، فلما أكثروا اللغو والاختلاف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قوموا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كل الرزية ما حال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أن يكتب لهم ذلك الكتاب من اختلافهم ولغطهم</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أبواب القضاء في أواخر الكتاب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البيت رجال فيهم عمر بن الخطاب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أكتب لكم كتاباً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لعنه الله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الوجع وعندكم القرآن، فحسبنا كتاب الله، واختلف أهل البيت فاختصموا 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يكتب لكم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لن تضلوا بعده، ومنهم من يقول ما قال عمر، فلما أكثروا اللغط والاختلاف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عني 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أن يكتب لهم ذلك الكتاب من اختلافهم ولغطهم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أيها المنصف في اختلاف تعبير البخاري، ففي كل موضع صرّح بالسب لم يذكر اسم أشقى الأشقياء، وما لم يذكر السب ذكر اسمه، ولم يتفطن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غلبه الوجع،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القرآن كل واحد منها كافٍ في كفره؛ لرد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إنكاراً ولم نذكر ما ذكره باقي الستة </w:t>
      </w:r>
      <w:r>
        <w:rPr>
          <w:rStyle w:val="FootnoteAnchor"/>
          <w:rtl w:val="true"/>
        </w:rPr>
        <w:footnoteReference w:id="1372"/>
      </w:r>
      <w:r>
        <w:rPr>
          <w:rFonts w:ascii="Amiri" w:hAnsi="Amiri" w:eastAsia="Amiri" w:cs="Amiri"/>
          <w:color w:val="111111"/>
          <w:sz w:val="28"/>
          <w:sz w:val="28"/>
          <w:szCs w:val="28"/>
          <w:rtl w:val="true"/>
          <w:lang w:bidi="ar-SA"/>
        </w:rPr>
        <w:t>على اختلاف ألفاظهم؛ لأن العامة اعتمادهم عليه</w:t>
      </w:r>
      <w:r>
        <w:rPr>
          <w:rStyle w:val="FootnoteAnchor"/>
          <w:rtl w:val="true"/>
        </w:rPr>
        <w:footnoteReference w:id="1373"/>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مسلم أخباراً كثيرة </w:t>
      </w:r>
      <w:r>
        <w:rPr>
          <w:rStyle w:val="FootnoteAnchor"/>
          <w:rtl w:val="true"/>
        </w:rPr>
        <w:footnoteReference w:id="1374"/>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جعل يسيل دموعه حتى رأيت على خدّيه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ائتوني بالكتف والدواة أو اللوح والدواة أكتب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يهجر ، فنسب الكفر إلى الجميع، وظاهر، ظهور الشمس في رائعة النهار أنه لم يكن الغرض إلّا تأكيد الوصية التي ذكرها مراراً سيما في غدير خم لما كان العرب كانوا يعتمدون على الكتابة أكثر من القول، ولذلك لم يذكرها ولو لم يكن ذكره سابقا لكان مخلاً بالتبليغ، وحاشا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حائطه</w:t>
      </w:r>
    </w:p>
    <w:p>
      <w:pPr>
        <w:pStyle w:val="BookText"/>
        <w:rPr/>
      </w:pPr>
      <w:r>
        <w:rPr>
          <w:rFonts w:ascii="IRNazanin" w:hAnsi="IRNazanin" w:eastAsia="IRNazanin"/>
          <w:color w:val="111111"/>
          <w:sz w:val="28"/>
          <w:sz w:val="28"/>
          <w:szCs w:val="28"/>
          <w:rtl w:val="true"/>
          <w:lang w:bidi="fa-IR"/>
        </w:rPr>
        <w:t xml:space="preserve">وروى ابن أبي الحديد في شرحه على نهج البلاغة حديثا طويلاً عن ابن عباس، وحاصله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على عمر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بني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في ينزح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باله من الإمامة شيء؟ فسكت من هيبته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على الصدق؟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 في غدير خم، وكان متكئاً فاستوى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في بال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يذكر من فضائله ويعرض بإمامته في مواضع شتى، وكان يخاف مني من عدم التصريح، والله ما دفعته عن الإمارة إلّا لأنه لم يكن يقدر أن يتحملها، ولم يكن ذلك مني إلّا إشفاقاً على أمة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 الشقي بعد التصريح فكذب، وأما البواقي فمحتمل، ولكن العامة مع نقلهم هذه الأخبار يؤوّلونها؛ لما أعماهم الله عن الحق، ولما لم يكن هذا الكتاب في أصول الدين لم نذكر ما يدلّ من كتبهم على أنّ الإمامة 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w:t>
      </w:r>
      <w:bookmarkStart w:id="560" w:name="pg20223_230327"/>
    </w:p>
    <w:p>
      <w:pPr>
        <w:pStyle w:val="BookText"/>
        <w:rPr/>
      </w:pPr>
      <w:bookmarkEnd w:id="560"/>
      <w:r>
        <w:rPr>
          <w:rFonts w:eastAsia="IRNazanin" w:cs="IRNazanin"/>
          <w:color w:val="111111"/>
          <w:sz w:val="28"/>
          <w:szCs w:val="28"/>
          <w:lang w:bidi="fa-IR"/>
        </w:rPr>
        <w:t>4956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محبوب عن عبد الله بن سنان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أدنى النّصب؟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يبتدع الرجل شيئاً</w:t>
      </w:r>
    </w:p>
    <w:p>
      <w:pPr>
        <w:pStyle w:val="BookText"/>
        <w:rPr/>
      </w:pPr>
      <w:r>
        <w:rPr>
          <w:rFonts w:ascii="Amiri" w:hAnsi="Amiri" w:eastAsia="Amiri" w:cs="Amiri"/>
          <w:color w:val="111111"/>
          <w:sz w:val="28"/>
          <w:sz w:val="28"/>
          <w:szCs w:val="28"/>
          <w:rtl w:val="true"/>
          <w:lang w:bidi="ar-SA"/>
        </w:rPr>
        <w:t>فيحبّ عليه ويبغض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صاحب بدعة فوقره فقد سعى في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غصبوها، ولكن القلم قد يخرج عن المقام</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4974178_2320776876"/>
      <w:bookmarkStart w:id="562" w:name="_Toc205"/>
      <w:bookmarkEnd w:id="561"/>
      <w:r>
        <w:rPr>
          <w:rtl w:val="true"/>
        </w:rPr>
        <w:t xml:space="preserve">[ </w:t>
      </w:r>
      <w:r>
        <w:rPr>
          <w:rtl w:val="true"/>
        </w:rPr>
        <w:t xml:space="preserve">ما أدنى النصب؟ </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eastAsia="IRNazanin" w:cs="IRNazanin"/>
          <w:color w:val="111111"/>
          <w:sz w:val="28"/>
          <w:szCs w:val="28"/>
          <w:rtl w:val="true"/>
          <w:lang w:bidi="fa-IR"/>
        </w:rPr>
        <w:t>)</w:t>
      </w:r>
      <w:r>
        <w:rPr>
          <w:rStyle w:val="FootnoteAnchor"/>
          <w:rtl w:val="true"/>
        </w:rPr>
        <w:footnoteReference w:id="1376"/>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المبتدعين هم أعداء الله وأعداء رسوله وأعداء أهل بيته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تركوا الحق استخفافاً بهم، سيما من وقع منهم ذلك، فإنّهم كذلك ولا ينازعوننا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الكليني مرفوعاً، ورواه المصنف في الصحيح عن حريز رفعه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الصحيح عن عمر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تصحبوا أهل البدع ولا تجالسوهم فتصيروا عند الناس كواحد منهم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bookmarkStart w:id="563" w:name="pg20223_230328"/>
    </w:p>
    <w:p>
      <w:pPr>
        <w:pStyle w:val="BookText"/>
        <w:rPr/>
      </w:pPr>
      <w:bookmarkEnd w:id="563"/>
      <w:r>
        <w:rPr>
          <w:rFonts w:eastAsia="IRNazanin" w:cs="IRNazanin"/>
          <w:color w:val="111111"/>
          <w:sz w:val="28"/>
          <w:szCs w:val="28"/>
          <w:lang w:bidi="fa-IR"/>
        </w:rPr>
        <w:t>4958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هشام بن الحكم وأبو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في الزمن الأوّل طلب الدنيا من حلال فلم يقدر عليها، وطلبها</w:t>
      </w:r>
    </w:p>
    <w:p>
      <w:pPr>
        <w:pStyle w:val="BookText"/>
        <w:rPr/>
      </w:pPr>
      <w:r>
        <w:rPr>
          <w:rFonts w:ascii="IRNazanin" w:hAnsi="IRNazanin" w:eastAsia="IRNazanin"/>
          <w:color w:val="111111"/>
          <w:sz w:val="28"/>
          <w:sz w:val="28"/>
          <w:szCs w:val="28"/>
          <w:rtl w:val="true"/>
          <w:lang w:bidi="fa-IR"/>
        </w:rPr>
        <w:t xml:space="preserve">وفي الصحيح عن داود بن سرحان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رأيتم أهل الريب والبدع من بعدي فأظهروا البراءة منهم وأكثروا من سبّهم، والقول فيهم ،والوقيعة، وباهتوهم كيلا يطمعوا في الفساد ويحذرهم الناس ولا يتعلمون من بدعهم، يكتب الله لكم بذلك الحسنات، ويرفع لكم به الدرجات في الآخرة</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بهذا إذا سمعتم الرجل يجحد الحق ويكذب به ويقع في الأئمة، فقم من عنده ولا تقاعده كائناً من كان</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أمتي فليظهر العالم علمه، فمن لم يفعل فعليه لعنة الله</w:t>
      </w:r>
      <w:r>
        <w:rPr>
          <w:rFonts w:eastAsia="IRNazanin" w:cs="IRNazanin"/>
          <w:color w:val="111111"/>
          <w:sz w:val="28"/>
          <w:szCs w:val="28"/>
          <w:rtl w:val="true"/>
          <w:lang w:bidi="fa-IR"/>
        </w:rPr>
        <w:t>»</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أكثر من أن تحصى</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4974180_2320776876"/>
      <w:bookmarkStart w:id="565" w:name="_Toc206"/>
      <w:bookmarkEnd w:id="564"/>
      <w:r>
        <w:rPr>
          <w:rtl w:val="true"/>
        </w:rPr>
        <w:t>[</w:t>
      </w:r>
      <w:r>
        <w:rPr>
          <w:rtl w:val="true"/>
        </w:rPr>
        <w:t xml:space="preserve">توبة المبتدع إرجاع من ضل بابتداعه </w:t>
      </w:r>
      <w:r>
        <w:rPr>
          <w:rtl w:val="true"/>
        </w:rPr>
        <w:t>]</w:t>
      </w:r>
      <w:bookmarkEnd w:id="56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هشام بن الحكم</w:t>
      </w:r>
      <w:r>
        <w:rPr>
          <w:rFonts w:eastAsia="IRNazanin" w:cs="IRNazanin"/>
          <w:color w:val="111111"/>
          <w:sz w:val="28"/>
          <w:szCs w:val="28"/>
          <w:rtl w:val="true"/>
          <w:lang w:bidi="fa-IR"/>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حرام فلم يقدر عليها، فأتاه الشّيطان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قد طلبت الدنيا من حلال فلم تقدر عليها، فطلبتها من حرام فلم تقدر عليها، أفلا أدلك على شيء تكثر به دنياك وتكثر به تبعك؟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تبتدع ديناً وتدعو إليه النّاس، ففعل فاستجاب له الناس فأطاعوه، فأصاب من الدنيا، ثمّ إنّه 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ابتدعت ديناً ودعوت الناس إليه، وما أرى لي توبة إلّا أن آتي من دعوته فأردّه عنه، فجعل يأتي أصحابه الذين أجابوه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دعوتكم إليه باطل وإنّما ابتدعته،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هو الحق ولكنك شككت في دينك فرجعت عنه، فلما رأى ذلك عمد إلى سلسلة فوتد لها وتداً ثمّ جعلها في عنقه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أحلّها حتى يتوب الله عليّ، فأوحى الله عزّ و جلّ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لو دعوتني حتى تنقطع أوصالك ما استجبت لك حتى تردّ من مات على ما دعوته إليه فيرجع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فوتّد لها وتداً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رأس السلسلة في وتد واستحكمه في الجدار أو الأرض لئلا يذهب إلى مكان آخر زجراً لنفسه كما فعله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الذين تخلّفوا عن الجهاد ربطوا أنفسهم بأسطوانة المسجد وأسطوانة أبي لبابة منها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عدم قبول توبة المبتدع؛ لأن ضرره تعدّى إلى الناس، وعلى تقدير قبول التوبة بالنظر إلى الأحياء فكيف يمكن بالنظر إلى الأموات، وكذلك من يضع الشبهات فإن الشبهة تؤثر ما لا يؤثر ألف حق في النفس، وعلى هذا يكون كعدم قبول توبة المرتدّ على القول به ولكن الظاهر أنه كان ذلك في شرع من قبلنا ولم يكن حجّةً علينا، أو يكون للمبالغة والله تعالى يعلم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والمصنف مرفوعاً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لصاحب البدعة بالتوبة،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أشرب قلبه حبّها</w:t>
      </w:r>
      <w:r>
        <w:rPr>
          <w:rFonts w:eastAsia="IRNazanin" w:cs="IRNazanin"/>
          <w:color w:val="111111"/>
          <w:sz w:val="28"/>
          <w:szCs w:val="28"/>
          <w:rtl w:val="true"/>
          <w:lang w:bidi="fa-IR"/>
        </w:rPr>
        <w:t>»</w:t>
      </w:r>
      <w:r>
        <w:rPr>
          <w:rStyle w:val="FootnoteAnchor"/>
          <w:rtl w:val="true"/>
        </w:rPr>
        <w:footnoteReference w:id="1383"/>
      </w:r>
      <w:r>
        <w:rPr>
          <w:rFonts w:ascii="Amiri" w:hAnsi="Amiri" w:eastAsia="Amiri" w:cs="Amiri"/>
          <w:color w:val="111111"/>
          <w:sz w:val="28"/>
          <w:sz w:val="28"/>
          <w:szCs w:val="28"/>
          <w:rtl w:val="true"/>
          <w:lang w:bidi="ar-SA"/>
        </w:rPr>
        <w:t>أي لا يوفّق للتوبة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ويشعر بأنه إن تاب تقبل توبته مع أنّ الله تبارك وتعالى أعطى العقل وأرسل الأنبياء والرسل والحجج وأتم الحجة، فمن اهتدى فبتوفيق الله تعالى، ومن من ضلّ فلسوء اختياره، وقال تعالى حكاية عن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عند كل بدعة يكاد بها الإيمان، ولياً من أهل بيتي موكلاً به، يذبّ عنه، ينطق بإلهام من الله ، ويعلن الحق ينوّره، ويرد كيد الكائدين، يعبر عن الضعفاء، فاعتبروا يا أولي الأبصار وتوكلوا على الله </w:t>
      </w:r>
      <w:r>
        <w:rPr>
          <w:rFonts w:eastAsia="IRNazanin" w:cs="IRNazanin"/>
          <w:color w:val="111111"/>
          <w:sz w:val="28"/>
          <w:szCs w:val="28"/>
          <w:rtl w:val="true"/>
          <w:lang w:bidi="fa-IR"/>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اليوم وإن كان الولي غائباً فآثار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والعلماء المؤيدون عن الله موجودون مع أنه اشتهر كثيراً هدايات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لجماعة من العلماء عند المشكلات، والحمد لله رب العالمين، على أنه كلما أشكل علي تشرّفت بخدمته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الرؤيا الصادقة الظاهرة آثارها، كما ورد في الأخبار أن غيبته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بكر بن محمد الأزدي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الشك والمعصية في النار ليسا منا ولا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كغيبة الشمس تحت السحاب ونفعها ظاهر لا يخفى</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بكر بن محمد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صفاتنا أو لا يقع منا ما يوجب شك شيعتنا ولا معصيتهم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إلينا، فكل من كان شاكاً أو عاصياً فليسوا منا وليس مرجعهم إلينا بالشفاعة، أو ليس لنا شك ولا معصية ولا نكون سبباً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عن يساره وزرارة عن يمينه فدخل عليه أبو بصير فقال يا با عبد الله ما تقول فيمن شك في الله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یا 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 في رسول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زرارة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يكفر إذا جحد</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بشك</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لنرى الرجل له عبادة واجتهاد وخشوع ولا يقول بالحق، فهل ينفعه ذلك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مثل أهل البيت مثل أهل بيت كانوا في بني إسرائيل، كان لا يجتهد أحد منهم أربعين ليلة إلّا دعا فأجيب، وإنّ رجلاً منهم اجتهد أربعين ليلة ثم دعا فلم يستجب له، فأتى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يشكو إليه ما هو فيه ويسأله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فتطهر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ركعتين ثم دعا الله عزّوجلّ،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إن عبدي أتاني من غير الباب الذي أوتي منه، أنه دعاني وفي قلبه شك منك، فلو دعاني حتى ينقطع عنقه وتنثر أنامله ما استجبت له قال فالتفت إليه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ربك وأنت في شك من نبيه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وكلمته قد كان والله ما قلت، فادع الله أن يذهب به عني، قال فدعا له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عليه وقبل منه وصار في حد أهل بيته</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عثمان بن عيسى،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 في الله بعد مولده على الفطرة لم يف إلى خير أبداً</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ينفع مع الشك والجحود عمل</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وصية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 أو ظن، فأقام على أحدهما أحبط الله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حجة الله هي الحجة الواضحة</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الصحيح عن يونس، عن الحسين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أني شاك، وقد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تحيي الموتى، فإني أحب أن تريني شيئاً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 وأحب أن يزداد إيمانا، وأنت شاك والشاك لا خير فيه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ما لم يأت اليقين، فإذا جاء اليقين لم يجز الشك،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وَجَدْنَا لِأَكْثَرِهِمْ مِنْ عَهْدٍ وإِنْ وَجَدْنَا أَكْثَرَهُمْ 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الشاك</w:t>
      </w:r>
      <w:r>
        <w:rPr>
          <w:rFonts w:eastAsia="Amiri" w:cs="Amiri" w:ascii="Amiri" w:hAnsi="Amiri"/>
          <w:color w:val="111111"/>
          <w:sz w:val="28"/>
          <w:szCs w:val="28"/>
          <w:rtl w:val="true"/>
          <w:lang w:bidi="ar-SA"/>
        </w:rPr>
        <w:t>»</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شكك بعد إقامة البرهان بالمعجزة أو بالنص من أبي ليس إلّا عناداً عن الحق، فلا ينفع فيك معجزة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القوي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ترتابوا فتشكوا ولا تشكوا فتكفروا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تنظروا إلى الشبهات فتكفروا بالشك</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شريك له، وأقاموا الصلاة وآتوا الزكاة، وحجوا البيت وصاموا شهر رمضان، ثم قالوا لشيء صنعه الله أو صنعه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صنع خلاف الذي صنع؟ أو وجدوا ذلك في قلوبهم لكانوا بذلك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بالتسليم</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bookmarkStart w:id="566" w:name="pg20223_230334"/>
    </w:p>
    <w:p>
      <w:pPr>
        <w:pStyle w:val="BookText"/>
        <w:rPr/>
      </w:pPr>
      <w:bookmarkEnd w:id="566"/>
      <w:r>
        <w:rPr>
          <w:rFonts w:eastAsia="IRNazanin" w:cs="IRNazanin"/>
          <w:color w:val="111111"/>
          <w:sz w:val="28"/>
          <w:szCs w:val="28"/>
          <w:lang w:bidi="fa-IR"/>
        </w:rPr>
        <w:t>4960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ميمون عن أبي عبد الله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للزاني ست خصال، ثلاث في الدنيا وثلاث في الآخرة، فأما التي في الدنيا فإنّه يذهب بنور الوجه، ويورث الفقر، ويعجل الفناء، وأمّا التي في الآخرة فسخط الرّبّ، وسوء الحساب، والخلود في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محمد بن أبي عمير، عن إسحاق بن هلال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ألا أخبركم بأكبر الزنا؟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امرأة توطئ فراش زوجها فتأتي بولد من غيره فتلزمه زوجها، فتلك التي لا يكلّمها الله ولا ينظر إليها يوم القيامة ولا يزكيها ولها عذاب</w:t>
      </w:r>
    </w:p>
    <w:p>
      <w:pPr>
        <w:pStyle w:val="BookText"/>
        <w:rPr/>
      </w:pP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4974182_2320776876"/>
      <w:bookmarkStart w:id="568" w:name="_Toc207"/>
      <w:bookmarkEnd w:id="567"/>
      <w:r>
        <w:rPr>
          <w:rtl w:val="true"/>
        </w:rPr>
        <w:t xml:space="preserve">[ </w:t>
      </w:r>
      <w:r>
        <w:rPr>
          <w:rtl w:val="true"/>
        </w:rPr>
        <w:t xml:space="preserve">للزاني ست خصال </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والكليني في القوي كالصحيح</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بالخلود المكث الطويل، أو يكون مستحلاً 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أبي هلال وهما مهملان، ولا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بأكبر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بكبر الزنا، وهو زناء صاحب الزوج فإنّه أقبح لاختلاط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بالرحمة أو مطلقاً، ويكون حسابها مع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w:t>
      </w:r>
    </w:p>
    <w:p>
      <w:pPr>
        <w:pStyle w:val="BookText"/>
        <w:rPr/>
      </w:pPr>
      <w:r>
        <w:rPr>
          <w:rFonts w:eastAsia="IRNazanin" w:cs="IRNazanin"/>
          <w:color w:val="111111"/>
          <w:sz w:val="28"/>
          <w:szCs w:val="28"/>
          <w:lang w:bidi="fa-IR"/>
        </w:rPr>
        <w:t>4962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أبي عمير عن سعيد الأزرق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رجلاً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مت أيّ ميتة شئت يهودياً، وإن شئت نصرانياً، وإن شئت مجوسياً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شفاعتي لأهل الكبائر من 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الرحمة وهو كناية عن المغضوبية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اشتد غضب الله على امرأة أدخلت على أهل بيتها من غيرهم، فأكل من خير أبيهم ونظر إلى عوراتهم</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يكلمهم الله ولا يزكيهم ولهم عذاب أليم، منهم المرأة توطئ فراش زوجها</w:t>
      </w:r>
      <w:r>
        <w:rPr>
          <w:rFonts w:eastAsia="IRNazanin" w:cs="IRNazanin"/>
          <w:color w:val="111111"/>
          <w:sz w:val="28"/>
          <w:szCs w:val="28"/>
          <w:rtl w:val="true"/>
          <w:lang w:bidi="fa-IR"/>
        </w:rPr>
        <w:t>»</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وستجيء الأخبار في باب الزنا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والكليني في الحسن كالصحيح</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 وستجيء الأخبار في باب القتل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العامة والخاصة متواتراً</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بأن الصغائر مكفّرة بفضل الله تعالى، والمراد بالأمة أمة الإجابة لا الدعوة، فيخرج الكفار قاطبة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شفاعتنا لأهل الكبائر من شيعتنا، وأمّا التائبون فإنّ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شفيع أنجح من التوبة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تدخل الكبائر في مشيئة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إليه عزّوجلّ إن شاء عذب عليها وإن شاء عفا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مؤيد لما تقدّم، فإن غير الشيعة لو كانوا قابلين للشفاعة لشفّعوا فيهم وليس لهم بخل ولا يشفعون إلّا لمن ارتضى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شفيع أنجح من التوبة </w:t>
      </w:r>
      <w:r>
        <w:rPr>
          <w:rFonts w:eastAsia="IRNazanin" w:cs="IRNazanin"/>
          <w:color w:val="111111"/>
          <w:sz w:val="28"/>
          <w:szCs w:val="28"/>
          <w:rtl w:val="true"/>
          <w:lang w:bidi="fa-IR"/>
        </w:rPr>
        <w:t xml:space="preserve">) </w:t>
      </w:r>
      <w:r>
        <w:rPr>
          <w:rStyle w:val="FootnoteAnchor"/>
          <w:rtl w:val="true"/>
        </w:rPr>
        <w:footnoteReference w:id="1403"/>
      </w:r>
      <w:r>
        <w:rPr>
          <w:rFonts w:ascii="Amiri" w:hAnsi="Amiri" w:eastAsia="Amiri" w:cs="Amiri"/>
          <w:color w:val="111111"/>
          <w:sz w:val="28"/>
          <w:sz w:val="28"/>
          <w:szCs w:val="28"/>
          <w:rtl w:val="true"/>
          <w:lang w:bidi="ar-SA"/>
        </w:rPr>
        <w:t>أي أوصل إلى المطلوب والنجاة منها إذا كانت بالشرائط وسنذكرها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في الموثق كالصحيح عن سليمان بن خالد</w:t>
      </w:r>
      <w:r>
        <w:rPr>
          <w:rStyle w:val="FootnoteAnchor"/>
          <w:rtl w:val="true"/>
        </w:rPr>
        <w:footnoteReference w:id="1404"/>
      </w:r>
      <w:r>
        <w:rPr>
          <w:rFonts w:ascii="IRNazanin" w:hAnsi="IRNazanin" w:eastAsia="IRNazanin"/>
          <w:color w:val="111111"/>
          <w:sz w:val="28"/>
          <w:sz w:val="28"/>
          <w:szCs w:val="28"/>
          <w:rtl w:val="true"/>
          <w:lang w:bidi="fa-IR"/>
        </w:rPr>
        <w:t>، وفي الموثق كالصحيح عن إسحاق بن عمار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يُوتَ الْحِكْمَةَ فَقَدْ أُوتِيَ خَيْراً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واجتناب الكبائر التي أوجب الله عليها النار</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الكبائر كفّر الله عنه جميع ذنوبه، وذلك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 الجزء الثالث من كتاب من لا يحضره الفقيه للشيخ السعيد الفقيه محمد بن علي بن بابويه القمي وأرضاه، ويتلوه في الجزء الرابع ذكر جمل من مناهي النبي والحمد الله ربّ العالمين وصلى الله على سيدنا ونبينا 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المصنف في القوي كالصحيح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أوعد الله عليه النار إذا كان مؤمناً كفّر عنه سيئاته، والكبائر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وعقوق الوالدين، والتعرب بعد الهجرة وقذف المحصنة، وأكل مال اليتيم، والفرار من الزحف</w:t>
      </w:r>
      <w:r>
        <w:rPr>
          <w:rFonts w:eastAsia="Amiri" w:cs="Amiri" w:ascii="Amiri" w:hAnsi="Amiri"/>
          <w:color w:val="111111"/>
          <w:sz w:val="28"/>
          <w:szCs w:val="28"/>
          <w:rtl w:val="true"/>
          <w:lang w:bidi="ar-SA"/>
        </w:rPr>
        <w:t>»</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محمد بن الفضيل عن أبي الحسن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ما أوعد الله عليه النار إذا كان مؤمنا كفّر عنه سيئاته</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أبي عمير، عن بعض أصحابه،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وعقوق الوالدين، وأكل الربا بعد البينة، والفرار من الزحف والتعرب بعد الهجرة</w:t>
      </w:r>
      <w:r>
        <w:rPr>
          <w:rFonts w:eastAsia="IRNazanin" w:cs="IRNazanin"/>
          <w:color w:val="111111"/>
          <w:sz w:val="28"/>
          <w:szCs w:val="28"/>
          <w:rtl w:val="true"/>
          <w:lang w:bidi="fa-IR"/>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الكبائر،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خمس وهن ما أوجب الله عليه النار،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الْيَتَامِي ظُلْمًا إِنَّمَا يَأْكُلُونَ فِي بُطُونِهِمْ نَاراً وَسَيَصْلَوْنَ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ورمي المحصنات الغافلات المؤمنات، وقتل مؤمن متعمداً على دينه</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ويجمع بين الأخبار بالحمل على الأكبرية، فإنّ الخمس أكبر من السبع وهي من العشرين وهي مما زاد ومن أراد الاستقصاء فعليه بالقرآن</w:t>
      </w:r>
      <w:r>
        <w:rPr>
          <w:rStyle w:val="FootnoteAnchor"/>
          <w:rtl w:val="true"/>
        </w:rPr>
        <w:footnoteReference w:id="1411"/>
      </w:r>
      <w:r>
        <w:rPr>
          <w:rFonts w:ascii="IRNazanin" w:hAnsi="IRNazanin" w:eastAsia="IRNazanin"/>
          <w:color w:val="111111"/>
          <w:sz w:val="28"/>
          <w:sz w:val="28"/>
          <w:szCs w:val="28"/>
          <w:rtl w:val="true"/>
          <w:lang w:bidi="fa-IR"/>
        </w:rPr>
        <w:t xml:space="preserve">والأخبار </w:t>
      </w:r>
      <w:r>
        <w:rPr>
          <w:rStyle w:val="FootnoteAnchor"/>
          <w:rtl w:val="true"/>
        </w:rPr>
        <w:footnoteReference w:id="1412"/>
      </w:r>
      <w:r>
        <w:rPr>
          <w:rFonts w:ascii="Amiri" w:hAnsi="Amiri" w:eastAsia="Amiri" w:cs="Amiri"/>
          <w:color w:val="111111"/>
          <w:sz w:val="28"/>
          <w:sz w:val="28"/>
          <w:szCs w:val="28"/>
          <w:rtl w:val="true"/>
          <w:lang w:bidi="ar-SA"/>
        </w:rPr>
        <w:t>مما أوعد الله عليه النار، ويصير سبعين ذنباً ظاهر الدلالة وإلى سبعمائة</w:t>
      </w:r>
    </w:p>
    <w:p>
      <w:pPr>
        <w:pStyle w:val="BookText"/>
        <w:rPr/>
      </w:pPr>
      <w:r>
        <w:rPr>
          <w:rFonts w:ascii="Amiri" w:hAnsi="Amiri" w:eastAsia="Amiri" w:cs="Amiri"/>
          <w:color w:val="111111"/>
          <w:sz w:val="28"/>
          <w:sz w:val="28"/>
          <w:szCs w:val="28"/>
          <w:rtl w:val="true"/>
          <w:lang w:bidi="ar-SA"/>
        </w:rPr>
        <w:t>بالتدبّر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w:t>
      </w:r>
      <w:r>
        <w:rPr>
          <w:rStyle w:val="FootnoteAnchor"/>
          <w:rtl w:val="true"/>
        </w:rPr>
        <w:footnoteReference w:id="1413"/>
      </w:r>
      <w:r>
        <w:rPr>
          <w:rFonts w:ascii="Amiri" w:hAnsi="Amiri" w:eastAsia="Amiri" w:cs="Amiri"/>
          <w:color w:val="111111"/>
          <w:sz w:val="28"/>
          <w:sz w:val="28"/>
          <w:szCs w:val="28"/>
          <w:rtl w:val="true"/>
          <w:lang w:bidi="ar-SA"/>
        </w:rPr>
        <w:t>الجزء الخامس عشر من كتاب روضة المتقين في شرح من لا يحضره الفقيه، الحمد لله رب العالمين على نعمائه سيّما التوفيق لشرح الأخبار وجمعه، والصلاة على محمد و آله ينابيع حكم ربّ السماوات والأرضين وسلم تسليماً كثيراً كثيراً</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20223_230340"/>
      <w:bookmarkStart w:id="570" w:name="pg20223_230340"/>
      <w:bookmarkEnd w:id="570"/>
    </w:p>
    <w:p>
      <w:pPr>
        <w:pStyle w:val="Heading2"/>
        <w:numPr>
          <w:ilvl w:val="1"/>
          <w:numId w:val="1"/>
        </w:numPr>
        <w:rPr/>
      </w:pPr>
      <w:bookmarkStart w:id="571" w:name="pg20223_230340"/>
      <w:bookmarkStart w:id="572" w:name="__RefHeading___Toc4974184_2320776876"/>
      <w:bookmarkStart w:id="573" w:name="_Toc208"/>
      <w:bookmarkEnd w:id="571"/>
      <w:bookmarkEnd w:id="572"/>
      <w:r>
        <w:rPr>
          <w:rtl w:val="true"/>
        </w:rPr>
        <w:t>مصادر التحقيق</w:t>
      </w:r>
      <w:bookmarkEnd w:id="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بن موسى الشريف المرتضى علم الهدى، 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أبي بكر بن سعود الكاساني الحنفي، ملك العلماء، ط 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جرير الطبري، 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الطوسى،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الأحكام الحسن بن يوسف بن المطهر، العلّامة الحلّي،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العربي ط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حيان الأندلسي، 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زاهدي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المشهدي،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المقدسة، سنة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الغروي الحائري،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فضل محمد بن الحسن الفضل الطبرسي، ط دار 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النجفي،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المارديني،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بن منصور بن أحمد بن حيون التميمي المغربي، ط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الشيخ أبي جعفر محمد بن جرير بن رستم الطبري،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البعثة، سنة </w:t>
      </w:r>
      <w:r>
        <w:rPr>
          <w:rFonts w:eastAsia="Amiri" w:cs="Amiri" w:ascii="Amiri" w:hAnsi="Amiri"/>
          <w:color w:val="111111"/>
          <w:sz w:val="28"/>
          <w:szCs w:val="28"/>
          <w:lang w:bidi="ar-SA"/>
        </w:rPr>
        <w:t>1413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مؤمن السبزواري،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حجرية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الحيدرية، النجف الأشرف،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الواسطي البغدادي،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موسى 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علم الهدى،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بن الفضل الدارمي ، ط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المازندراني، ط دار الإحياء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 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ط 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زكريا محي الدين بن شرف النووي،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المزني،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الحاكم ط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أحمد بن محمد بن حنبل،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بن علي بن الحسن بن محمد بن صالح العاملي الكفعمي،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الكوفي،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أحمد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جواد الحسيني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حجرية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بن بابويه القمي الشيخ الصدوق،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عجل الله تعالى فرجه الشريف، اصفهان،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الصالح، ط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الحرّ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bookmarkStart w:id="574" w:name="pg20223_230348"/>
    </w:p>
    <w:p>
      <w:pPr>
        <w:pStyle w:val="Heading2"/>
        <w:numPr>
          <w:ilvl w:val="1"/>
          <w:numId w:val="1"/>
        </w:numPr>
        <w:rPr/>
      </w:pPr>
      <w:bookmarkStart w:id="575" w:name="__RefHeading___Toc4974186_2320776876"/>
      <w:bookmarkStart w:id="576" w:name="_Toc209"/>
      <w:bookmarkEnd w:id="574"/>
      <w:bookmarkEnd w:id="575"/>
      <w:r>
        <w:rPr>
          <w:rtl w:val="true"/>
        </w:rPr>
        <w:t>فهرست التفصيلي</w:t>
      </w:r>
      <w:bookmarkEnd w:id="576"/>
    </w:p>
    <w:p>
      <w:pPr>
        <w:pStyle w:val="BookText"/>
        <w:rPr/>
      </w:pP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باب وجوه الطلاق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باب طلاق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طلاق السنّة تفصيلاً وشرائطه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فتوى ابن بكير بعدم احتياج طلاق السنة إلى المحلل ودليله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الهدم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أخبار توهم مذهب ابن بكير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الرجعة الإشهاد أم لا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يحتاج الرجعة إلى الجماع أم لا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يهدم المحلل ما دون الثلاث أم لا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تحقق الثلاث في مجلس واحد بصيغة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إيمان سلطان محمد الجايتو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طلاق الحائض </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بطلان الطلاق بغير شهود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بطلان طلاق السكران والمجنون ونحوهما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صحة طلاق المكره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خروج المطلّقة من بيتها </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الطلاق الثلاث في مجلس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طلاق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علة تحريم المطلّقة بعد تسع طلقات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النفقة للمطلقة ثلاثاً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باب طلاق الغائب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حد غيبة الغائب في صحة 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باب طلاق الغلام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باب طلاق المعتوه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صحة طلاق غير العاقل وحكم طلاق وليه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طلاق التي لم يدخل بها وحكم المتوفى عنها زوجها قبل الدخول وبعده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المطلّقة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ولِلْمُطَلَّقَاتِ مَتَاعٌ بِالْمَعْرُوفِ حَقًّا عَلَى الْمُتَّقِينَ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تنصيف المهر بموت الزوج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النفقة للمتوفى عنها زوجها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الاعتداد على المتوفى عنها زوجها ولو مات زوجها قبل الدخول </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الاعتداد على المطلّقة من يوم الطلاق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الاعتداد على المتوفى عنها زوجها من يوم يبلغها الخبر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الحبلى المتوفى عنها زوجها أبعد الأجلين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خروج المتوفّى عنها زوجها للضرورة أو للأمر الراجح شرعاً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باب طلاق الحامل </w:t>
      </w:r>
      <w:r>
        <w:rPr>
          <w:rFonts w:eastAsia="IRNazanin" w:cs="IRNazanin"/>
          <w:color w:val="111111"/>
          <w:sz w:val="28"/>
          <w:szCs w:val="28"/>
          <w:rtl w:val="true"/>
          <w:lang w:bidi="fa-IR"/>
        </w:rPr>
        <w:t>...</w:t>
      </w:r>
      <w:r>
        <w:rPr>
          <w:rFonts w:eastAsia="IRNazanin" w:cs="IRNazanin"/>
          <w:color w:val="111111"/>
          <w:sz w:val="28"/>
          <w:szCs w:val="28"/>
          <w:lang w:bidi="fa-IR"/>
        </w:rPr>
        <w:t>126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وَالِدَةٌ بِوَلَدِهَا وَلَا مَوْلُودٌ لَهُ بِوَلَدِهِ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انقضاء عدّة الحامل ولو بالسقط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طلاق التي لم تبلغ المحيض والتي قد يئست من المحيض والمستحاضة والمسترابة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جملة من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المسترابة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اليأس عن الحيض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باب طلاق الأخرس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يطلّق الأخرس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الوكالة في الطلاق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الطلاق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باب طلاق السر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باب اللاتي یطلّقن على كل حال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یطلّقن على كل حال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المراد من الدخول الذي يجب على المرأة الاعتداد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باب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التخيير هو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المباراة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معنى المبارأة والمراد منها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باب النشوز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تحقق النشوز من كلّ من الزوج والزوجة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الشقاق</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باب الخلع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عمر عن المغالاة في المهر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أعلم من عمر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استدلال طويل للشيخ الله بعدم لزوم اتباع الخلع بالطلاق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النفقة للمختلعة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باب الإيلاء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الإيلاء وما به يتحقق وحكمه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باب الظهار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وجه الاشتقاق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وقوع الظهار بغير المدخولة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الظهار يقع بكلّ ذي محرم أم 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نزول آية الظهار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على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الظهار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وقوع الظهار مع الغضب الرافع للقصد </w:t>
      </w:r>
      <w:r>
        <w:rPr>
          <w:rFonts w:eastAsia="IRNazanin" w:cs="IRNazanin"/>
          <w:color w:val="111111"/>
          <w:sz w:val="28"/>
          <w:szCs w:val="28"/>
          <w:rtl w:val="true"/>
          <w:lang w:bidi="fa-IR"/>
        </w:rPr>
        <w:t>]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بطلان الظهار بالطلاق وانقضاء العدة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الكفّارة قبل المواقعة في المظاهرة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تعدد الكفارة بتعدد الظهار لامرأة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التنابع في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تعدد الكفارة بتعدد المظاهرة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الظهار في الجارية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اللعان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وقوع اللعان في غير المدخولة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اللعان القذف بالزنا ونفي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الملاعنة وشرائطها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لعان الحامل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قذف زوجته الخرساء أو الصماء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اللعان من العبد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ماتت الزوجة المقذوفة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باب طلاق العبد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إذن المولى في طلاق العبد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ازدواج العبد بغير إذن مولاه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والعدّة بالنساء في عدد الطلقات ومقدار العدّة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اعتقت المملوكة في أثناء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الأمة التي لا تحيض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العبد والأمة بيد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الأمة المعتقة قبل انقضاء عدّتها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الأمة المتوفى عنها زوجها أو مولاها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حكم المعتقة التي تكون تحت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شراء الأمة من قبل من طلقها بائناً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باب طلاق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المريض إذا طلّق ترثه بموته بمرضه هذا إلى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المريض يجوز له النكاح ويكره له الطلاق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المريض المطلق بعد العدة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المطلق قبل تمام العدّة اعتدت المطلّقة عدة الوفاة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يتوارث الزوجان في العدّة بالطلاق الرجعي لا البائن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باب طلاق المفقود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المرأة المفقود زوجها ووظيفة حاكم الشرع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الزوج الغائب بعد أن تزوجت </w:t>
      </w:r>
      <w:r>
        <w:rPr>
          <w:rFonts w:eastAsia="IRNazanin" w:cs="IRNazanin"/>
          <w:color w:val="111111"/>
          <w:sz w:val="28"/>
          <w:szCs w:val="28"/>
          <w:rtl w:val="true"/>
          <w:lang w:bidi="fa-IR"/>
        </w:rPr>
        <w:t>] ...</w:t>
      </w:r>
      <w:r>
        <w:rPr>
          <w:rFonts w:eastAsia="IRNazanin" w:cs="IRNazanin"/>
          <w:color w:val="111111"/>
          <w:sz w:val="28"/>
          <w:szCs w:val="28"/>
          <w:lang w:bidi="fa-IR"/>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شاهدان بالطلاق ثم تبين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نُعي إليها زوجها ثم جاء بعد ما تزوّجت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باب الخلية والبريئة والبتة والبائن والحرام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باب حكم العنين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تمييز العنين عن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العنن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الذي يُحل به المربوط بالسحر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العليا في آداب الزفاف والجماع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النهي عن إطاعة النساء وصفاتهن وكيفية معاشرتهن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أسباب العمر الطويل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ثلاثة من اعتادهن لم يدعهن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كيفية معاشرة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جملة من المكروهات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رجحان ترك التزويج للتخلّي للعبادة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تكن فيه فلا يرجى خيره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المزاح قبل المجامعة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تدل على أهميّة العُلقة الزوجية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صفات المؤمن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انكشاف المسلمة للكافرات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معرفة الكبائر التي أوعد الله عزّوجلّ عليها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الكبائر السبع التي أنزلت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واستحلت منهم </w:t>
      </w:r>
      <w:r>
        <w:rPr>
          <w:rFonts w:eastAsia="IRNazanin" w:cs="IRNazanin"/>
          <w:color w:val="111111"/>
          <w:sz w:val="28"/>
          <w:szCs w:val="28"/>
          <w:rtl w:val="true"/>
          <w:lang w:bidi="fa-IR"/>
        </w:rPr>
        <w:t>] ...</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 بالله هو تكذيب كتابه وتكذيب الرسول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مال اليتيم غصب الفيء الذي جعله الله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عقوق الوالدين قتل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المحصنة قذف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إنكار الحق إنكار الولاية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الكبائر الشرك بالله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مكر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من الزحف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rtl w:val="true"/>
          <w:lang w:bidi="fa-IR"/>
        </w:rPr>
        <w:t>]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 ...</w:t>
      </w:r>
      <w:r>
        <w:rPr>
          <w:rFonts w:eastAsia="IRNazanin" w:cs="IRNazanin"/>
          <w:color w:val="111111"/>
          <w:sz w:val="28"/>
          <w:szCs w:val="28"/>
          <w:lang w:bidi="fa-IR"/>
        </w:rPr>
        <w:t>349</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الكاذبة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من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الزكاة المفروضة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rtl w:val="true"/>
          <w:lang w:bidi="fa-IR"/>
        </w:rPr>
        <w:t>] ...</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العهد </w:t>
      </w:r>
      <w:r>
        <w:rPr>
          <w:rFonts w:eastAsia="IRNazanin" w:cs="IRNazanin"/>
          <w:color w:val="111111"/>
          <w:sz w:val="28"/>
          <w:szCs w:val="28"/>
          <w:rtl w:val="true"/>
          <w:lang w:bidi="fa-IR"/>
        </w:rPr>
        <w:t>]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التعرّب بعد الهجرة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أخرى في الكبائر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الأخبار أنّ الكبائر غير معينة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كبائر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جملة من المحرمات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عقوق الوالدين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تحريم الربا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يقتل ساحر المسلمين ولا يقتل ساحر المشركين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أسرار جملة من الأحكام </w:t>
      </w:r>
      <w:r>
        <w:rPr>
          <w:rFonts w:eastAsia="IRNazanin" w:cs="IRNazanin"/>
          <w:color w:val="111111"/>
          <w:sz w:val="28"/>
          <w:szCs w:val="28"/>
          <w:rtl w:val="true"/>
          <w:lang w:bidi="fa-IR"/>
        </w:rPr>
        <w:t>]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 على الله وعلى رسوله وعلى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الكبائر </w:t>
      </w:r>
      <w:r>
        <w:rPr>
          <w:rFonts w:eastAsia="IRNazanin" w:cs="IRNazanin"/>
          <w:color w:val="111111"/>
          <w:sz w:val="28"/>
          <w:szCs w:val="28"/>
          <w:rtl w:val="true"/>
          <w:lang w:bidi="fa-IR"/>
        </w:rPr>
        <w:t>] ...</w:t>
      </w:r>
      <w:r>
        <w:rPr>
          <w:rFonts w:eastAsia="IRNazanin" w:cs="IRNazanin"/>
          <w:color w:val="111111"/>
          <w:sz w:val="28"/>
          <w:szCs w:val="28"/>
          <w:lang w:bidi="fa-IR"/>
        </w:rPr>
        <w:t>378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الغدر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أوعد الله عليه النار فهو من الكبائر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أكل مال اليتيم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سباب المؤمن وإيذائه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الخمر وأنها رأس كل إثم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يؤثر في عدم قبول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الخمر أكبر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مدمن الخمر كعابد وثن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الخمر في القرآن المجيد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كل مسكر حرام وإن كان قليلاً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تحريم 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المداواة بالخمر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تقية فيهن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حكم البهيمة تسقى خمراً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وأما أحكام الفقاع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الفقاع مطلقاً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سائر الأشربة ما لم تكن مسكرة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قتل نفسه وحرمة البدعة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يكون العبد به مشركاً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 لعنه الله في حق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ليهجر </w:t>
      </w:r>
      <w:r>
        <w:rPr>
          <w:rFonts w:eastAsia="IRNazanin" w:cs="IRNazanin"/>
          <w:color w:val="111111"/>
          <w:sz w:val="28"/>
          <w:szCs w:val="28"/>
          <w:rtl w:val="true"/>
          <w:lang w:bidi="fa-IR"/>
        </w:rPr>
        <w:t>] ....</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أدنى النصب ؟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توبة المبتدع إرجاع من ضلّ بابتداعه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للزاني ست خصال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طلاق الزوجة الموافقة،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باب كراهية طلاق الزوجة الموافقة،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 سعد بن طريف بدل، سعد بن ظريف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طلاق الزوجة الموافقة،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طلاق الزوجة الموافقة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كل مطلاق ذوّاق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طلاق الزوجة الموافقة،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تطليق المرأة غير الموافقة،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تطليق المرأة غير الموافقة،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تطليق المرأة غير الموافقة،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تطليق المرأة غير الموافقة،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مرآة العقول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الحديث وهو لها ظالم بسبب الدعاء عليها، لأنّ دعاءه عليها مع قدرته على التخلص بوجه آخر ظلم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تطليق المرأة غير الموافقة،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والعدّة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والعدّة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71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والعدّة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أحكام الطلاق،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134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والعدة وما يوجب الطلاق،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والعدّة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والعدة،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يهدم الطلاق وما لا يهدم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كلام الشارح لله وليس من كلام الكليني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يهدم الطلاق وما لا يهدم،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يهدم الطلاق وما لا يهدم،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يهدم الطلاق وما لا يهدم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والعدة،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والعدة،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الرجعة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الإشهاد على الرجعة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الرجعة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الرجعة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الرجعة،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تكون إلّا بالمواقعة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تكون إلّا بالمواقعة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52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تكون إلّا بالمواقعة،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تكون إلّا بالمواقعة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54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59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بدون عنوان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بدون عنوان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كان قبل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 لا تحل لزوجها حتى تنكح زوجاً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 لا تحل لزوجها حتى تنكح زوجاً غيره،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التي لا تحل لزوجها حتى تنكح زوجاً غيره،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 لا تحلّ لزوجها حتى تنكح زوجاً غيره،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 لا تحل لزوجها حتى تنكح زوجاً غيره،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 لا تحلّ لزوجها حتى تنكح زوجاً غيره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تحليل المطلّقة لزوجها وما يهدم الطلاق الأول،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تحليل المطلّقة لزوجها وما يهدم الطلاق الأول،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تحليل المطلّقة لزوجها وما يهدم الطلاق الأول،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تحليل المطلّقة لزوجها وما يهدم الطلاق الأول،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بتاتاً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تحليل المطلّقة لزوجها وما يهدم الطلاق الأول،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تحليل المطلّقة لزوجها وما يهدم الطلاق الأول،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وفرّق بين الشهود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محيضها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وفرّق بين الشهود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وفرّق بين الشهود،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وفرّق بين الشهود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الحقائق التنزيل وعيون الأقاويل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لم نجد في صحيح مسلم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فتغيظ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يظهر من مسلم، أنّ جعل الطلاق الثلاث في مجلس واحد ثلاث تطليقات من بدع عمر بن الخطاب فروى في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مسنداً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الطلاق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بكر وسنتين من خلافة الخطاب طلاق الثلاث واحدة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قد استعجلوا في أمر كان لهم فيه أناة، فلو أمضيناه عليهم، فأمضاه عليهم، ثم نقله بطريقين آخرين ما هو بمضمونه فلاحظ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لغير الكتاب والسنة،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مكة المعظمة والمدينة الطيبة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98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97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والراوي الحلبي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طلاق قبل النكاح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يرو في الكافي ولا يعتق إلّا ما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اختلاف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طلاق قبل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طلاق قبل النكاح،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أنه لا طلاق قبل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83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أحكام الطلاق، ح</w:t>
      </w:r>
      <w:r>
        <w:rPr>
          <w:rFonts w:eastAsia="IRNazanin" w:cs="IRNazanin"/>
          <w:b w:val="false"/>
          <w:bCs w:val="false"/>
          <w:i w:val="false"/>
          <w:iCs w:val="false"/>
          <w:color w:val="333333"/>
          <w:sz w:val="20"/>
          <w:szCs w:val="20"/>
        </w:rPr>
        <w:t>85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86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84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الطلاق لا يقع إلّا لمن أراد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أن الطلاق لا يقع إلّا لمن أراد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عن زرارة عن عبد الواحد بن المختار الأنصاري عن أبي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أن الطلاق لا يقع إلّا لمن أراد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السكران،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السكران،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السكران،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السكران، ح </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165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المراجعه لا تكون إلّا بالمواقعة،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ذيل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الناس لا يستقيمون على الطلاق إلّا بالسيف،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الناس لا يستقيمون على الطلاق إلّا بالسيف،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أن الناس لا يستقيمون على الطلاق إلّا بالسيف،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الناس لا يستقيمون على الطلاق إلّا بالسيف،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الناس لا يستقيمون على الطلاق إلّا بالسيف،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المطلّقة وأين تعتدّ،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المطلّقة وأين تعتدّ،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من التسويف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المطلّقة وأين تعتدّ،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الحلبي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في تأويل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تُخْرِجُوهُنَّ مِنْ بُيُوتِهِنَّ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في تأويل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تُخْرِجُوهُنَّ مِنْ بُيُوتِهِنَّ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هل يدلّ على نفي زيد مع تاجه أو على خصوص نفي التاج فقط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من طلّق ثلاثاً على طهر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88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ثلاثاً على طهر،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ثلاثاً على طهر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87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ثلاثاً على طهر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89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91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99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الشحام</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92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أحكام الطلاق،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93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111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طلاق العدة،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أنّ المطلّقة ثلاثاً لا سكنى لها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أنّ المطلّقة ثلاثاً لا سكنى لها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أن المطلّقة ثلاثاً لا سكنى لها،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المطلّقة ثلاثاً لا سكنى لها،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الرجل يكتب بطلاق امرأته،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الرجل يكتب بطلاق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121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طلاق الغائب،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في التي تخفي حيضها،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التي تكتم حيضها،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الغائب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الغائب،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119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الغائب،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أحكام الطلاق، ح</w:t>
      </w:r>
      <w:r>
        <w:rPr>
          <w:rFonts w:eastAsia="IRNazanin" w:cs="IRNazanin"/>
          <w:b w:val="false"/>
          <w:bCs w:val="false"/>
          <w:i w:val="false"/>
          <w:iCs w:val="false"/>
          <w:color w:val="333333"/>
          <w:sz w:val="20"/>
          <w:szCs w:val="20"/>
        </w:rPr>
        <w:t>115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الغائب يقدم من غيبته فیطلّق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الغائب يقدم من غيبته فیطلّق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173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الصبيان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السند الذي تقدم عن الشيخ عن محمد بن يعقوب عن محمد بن يحيى إلى آخره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الصبيان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آنفاً عن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والمجنون،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171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والمجنون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والمجنون،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والمجنون،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والمجنون،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والمجنون،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والمجنون،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ذيل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وصدره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طلاق السكران وعتقه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التي لم يدخل بها،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طلاق التي لم يدخل بها،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 طلاق التي لم يدخل بها،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يدخل بها،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 طلاق التي لم يدخل بها،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طلاق التي لم يدخل 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متعة المطلّقة،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هكذا وَ مَتَّعُوهُنَّ عَلَى الْمُوسِع قَدَرُهُ وَ عَلَى الْمُقْتِرِ قَدَرُهُ مَتَاعاً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متعة المطلّقة،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متعة المطلّقة،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عدد النساء، ذيل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متعة المطلّقة،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متعة المطلّقة،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عقد المرأة على نفسها،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ولم يدخل بها،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ولم يدخل 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ولم يدخل بها،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ولم يدخل بها،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ولم يدخل بها،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ولم يدخل بها،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ولم يدخل بها،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ولم يدخل بها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المتوفى عنها زوجها ولم يدخل بها،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عدد النساء،ح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الكافي نقل هذه الرواية في ذيل خبر ابن أبي يعفور المتقدم من دون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وبالاسناد عن عبيد بن زرارة، ولعل في نسخة الكافي عند الشارح كانت كذلك</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ولم يدخل بها،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المتوفى عنها زوجها ولم يدخل بها،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میراث المتزوجة المدركة ولم يدخل 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مارواه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عدة الحبلى المتوفى عنها زوجها،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رواه عن زيد أبي أسامة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یطلّق امرأته ثم يموت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ما للمطلقة التي لم يدخل بها ،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أحمد ابن محمد، عن ابن فضال، عن ابن بكير، عن عبيد بن زرارة عن أبي عبد الله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للمطلقة التي لم يدخل بها،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إليها غنماً ورقيقاً فولدت الغنم والرقيق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ما للمطلقة التي لم يدخل بها،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بيان مقدار عدة المطلّقة، ثم الاستدلال على ما حكم 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ما ذكره المصنّف من أنّ المطلّقة تعتدّإلى آخره، فتفطّن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معنى الأقراء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المرأة تبين إذا رأت الدم من الحيضة الثالثة، ح </w:t>
      </w:r>
      <w:r>
        <w:rPr>
          <w:rFonts w:eastAsia="IRNazanin" w:cs="IRNazanin"/>
          <w:b w:val="false"/>
          <w:bCs w:val="false"/>
          <w:i w:val="false"/>
          <w:iCs w:val="false"/>
          <w:color w:val="333333"/>
          <w:sz w:val="20"/>
          <w:szCs w:val="20"/>
        </w:rPr>
        <w:t>13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معنى الأقراء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معنى الأقراء،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معنى الأقراء،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الوقت الذي تبين منه المطلّقة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الوقت الذي تبين منه المطلّقة،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27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الوقت الذي تبين منه المطلّقة،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الوقت الذي تبين منه المطلّقة،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الوقت الذي تبين منه المطلّقة،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الوقت الذي تبين منه المطلّقة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الوقت الذي تبين منه المطلّقة،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الوقت الذي تبين منه المطلّقة،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الوقت الذي تبين منه المطلّقة،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الوقت الذي تبين منه المطلّقة،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الوقت الذي تبين منه المطلّقة،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28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الاستدلال على ما ذكره المصنّف بعد الفراغ عن بيان أصل العدة، فتذكر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أنّ المطلّقة وهو غائب عنها تعتدّمن يوم طلقت،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أن المطلّقة وهو غائب عنها تعتدّمن يوم طلقت،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المطلّقة وهو غائب عنها تعتدّمن يوم طلقت،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المطلّقة وهو غائب عنها تعتدّمن يومطلقت،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المطلّقة وهو غائب عنها تعتدّمن يوم طلقت،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أنّ المطلّقة وهو غائب عنها تعتدّمن يوم طلقت،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أنّ المطلّقة وهو غائب عنها تعتدّمن يوم طلقت،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أنّ المطلّقة وهو غائب عنها تعتدّمن يوم طلقت،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الاستدلال على قول الماتن الله آنفاً والمتوفى عنها زوجها تعتدّإلى آخره، فتذكر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المتوفى عنها زوجها وهو غائب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عدة المتوفى عنها زوجها وهو غائب،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عدة المتوفى عنها زوجها وهو غائب،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عدة المتوفى عنها زوجها وهو غائب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عدة المتوفى عنها زوجها و هو غائب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عدة المتوفى عنها زوجها و هو غائب،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عدة المتوفى عنها زوجها وهو غائب،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الجيم على وزن لم يسع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يجر من الجور خلاف العدل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علة اختلاف عدّة المطلّقة وعدة المتوفى عنها زوجها،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يحرم نكاحهن بالأسباب،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المتوفى عنها زوجها المدخول بها،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المتوفى عنها زوجها المدخول بها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المكاتبة التي رواه المصنف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محمد بن الحسن الصفار إلى آخره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 نساء أهل الجاهلية كن يصبرن في الحداد سنة وأنتن لا تصبرن أن لا تخرجن أربعة أشهر وعشراً إنكاراً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عليهن فيدل على عدم جواز مورد السؤال، كما لا يخفى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يصيبها، والنوب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الأمر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الرمي بالبعرة كناية عن الإعراض عن الزوج فتأمل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المدخول بها،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حق العبارة هكذا وعلى أنّ عدّتها تنقضي بمضي ثلاثة أشهر وإن لم تضع حملها؛ لأنّ هذا هو الذي على خلاف المشهور وهو مذهب الصدوق وابن حمزة، فتأمل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الحامل، ح </w:t>
      </w:r>
      <w:r>
        <w:rPr>
          <w:rFonts w:eastAsia="IRNazanin" w:cs="IRNazanin"/>
          <w:b w:val="false"/>
          <w:bCs w:val="false"/>
          <w:i w:val="false"/>
          <w:iCs w:val="false"/>
          <w:color w:val="333333"/>
          <w:sz w:val="20"/>
          <w:szCs w:val="20"/>
        </w:rPr>
        <w:t>11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الحامل، ح </w:t>
      </w:r>
      <w:r>
        <w:rPr>
          <w:rFonts w:eastAsia="IRNazanin" w:cs="IRNazanin"/>
          <w:b w:val="false"/>
          <w:bCs w:val="false"/>
          <w:i w:val="false"/>
          <w:iCs w:val="false"/>
          <w:color w:val="333333"/>
          <w:sz w:val="20"/>
          <w:szCs w:val="20"/>
        </w:rPr>
        <w:t>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أحكام الطلاق،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باب طلاق الحامل، ح 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الحامل،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وكأن الصحيح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 أنه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الحامل،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156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الحامل،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نفقة الحبلى المطلّقة،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نفقة الحبلى المطلّقة،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نفقة الحبلى المطلّقة،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نفقة الحبلى المطلّقة،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الحكم في أولاد المطلقات من الرضاع،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ما رواه في التهذيب ليس عن محمد بن قيس عن أبي جعفر، بل عن عبدالله بن فضل الهاشمي عن بعض مشيخته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الرجل یطلّق امرأته ثم يموت،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الرجل یطلّق امرأته ثم يموت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الرجل یطلّق امرأته ثم يموت،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أن الرجل یطلّق امرأته ثم يموت،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الرجل یطلّق امرأته ثم يموت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لسنة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فيهما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طلاق التي لم تبلغ ،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وزاد وقد روي أيضاً أن عليهن العدة إذا دخل بهن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139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تبلغ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التي لم تبلغ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عدّة المسترابة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فقد بانت بالشهور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في التي تحيض في كل شهرين وثلاثة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النساء،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بالشهود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أن المرأة إذا حاضت فيما دون الثلاثة أشهر كانت عدّتها بالأقراء،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عند شرح قول الماتن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البزنطي عن المثنى إلى آخره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المرأة يرتفع طمثها ثم يعود،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89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طمئها ثم يعود،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ابن أبي عمير والبزنطي إلى آخره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الحيض والاستحاضة والنفاس،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المرأة يرتفع طمثها ثم يعود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طمثها ثم يعود،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طلاق الأخرس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طلاق الأخرس،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طلاق الأخرس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طلاق الأخرس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الوكالة في الطلاق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أحكام الطلاق، ح</w:t>
      </w:r>
      <w:r>
        <w:rPr>
          <w:rFonts w:eastAsia="IRNazanin" w:cs="IRNazanin"/>
          <w:b w:val="false"/>
          <w:bCs w:val="false"/>
          <w:i w:val="false"/>
          <w:iCs w:val="false"/>
          <w:color w:val="333333"/>
          <w:sz w:val="20"/>
          <w:szCs w:val="20"/>
        </w:rPr>
        <w:t>34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الوكالة في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35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الوكالة في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الوكالات ح </w:t>
      </w:r>
      <w:r>
        <w:rPr>
          <w:rFonts w:eastAsia="IRNazanin" w:cs="IRNazanin"/>
          <w:b w:val="false"/>
          <w:bCs w:val="false"/>
          <w:i w:val="false"/>
          <w:iCs w:val="false"/>
          <w:color w:val="333333"/>
          <w:sz w:val="20"/>
          <w:szCs w:val="20"/>
        </w:rPr>
        <w:t>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الوكالة في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37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الوكالة في الطلاق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38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لا مؤنة لهم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أن يقول من اراد أن یطلّق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أن يقول من أراد أن یطلّق،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أن يقول من أراد أن یطلّق،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أن يقول من أراد أن یطلّق،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رواة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معنى قول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اعتدي فإن فلاناً قد فارقك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الطلاق، إنه لا يكون فرقة إلّا بطلاق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أشهد على طلاق امرأتين بلفظة واحدة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التي تخفي حيضها،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148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طلاق التي تكتم حيضها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عليه في كتب الشيخ ولعل نسبته إلى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النسّاخ</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النساء اللاتي یطلّقن على كل حال،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149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النساء اللاتي یطلّقن على كل حال،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النساء اللاتي یطلّقن على كل حال،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طلاق المسترابة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لفظ والغسل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ما يوجب الغسل على الرجل والمرأة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78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الوقت الذي يكره فيه التزويج،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وكان ابن أبي عمير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الأحاديث قد اختلفت في ذلك</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72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يوجب المهر كملاً،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كيف كان أصل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كيف كان أصل الخيار،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كيف كان أصل الخيار،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كيف كان أصل الخيار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كيف كان أصل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 كان أصل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223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الخيار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الخيار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الخيار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التهذيب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سراحاً جميلاً قال الحسن بن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رواة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وبهذا الخبر نأخذ في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الخيار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عن مروان بن مسلم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المباراة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المباراة،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المباراة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المباراة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المباراة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اختلاف القراءة في هذه اللفظة وإن كان الموجود في المصحف الشريف هو الثاني فقط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النشوز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النشوز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النشوز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غریب القرآن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الحكمين والشقاق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الحكمين والشقاق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الحكمين والشقاق،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الحكمين والشقاق،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الحكمين والشقاق،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تغالوا في الصدقات هي جمع الصدقة، وهو مهر المرأة، ومنه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وَآتُوا النِّسَاءَ صَدُقَاتِهِنَّ 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تغالوا في صُدق النساء جمع صداق،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وزادا في آخره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الأمر إلينا لم نجز طلاقاً إلّا للعدة</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الخلع والمباراة،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يتكلمون بنم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يتكلمونهم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التحريش والاغراء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التوريش</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الخلع والمباراة،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الخلع،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الخلع والمباراة،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الخلع،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الخلع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بابويه والد الصدوق رحمهما الله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الخلع والمباراة،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وإبراهيم بن أبي بكر بن أبي سمال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الذي أعتمده إلى هنا من كلام الشيخ أبي جعفر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متنه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عدة المختلفة والمبارأة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المختلفة والمبارأة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عدة المختلفة والمبارأة،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عدة المختلعة والمبارأة،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المختلفة والمبارأة،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عدة المختلفة والمبارأة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المختلفة والمباراة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عدة المختلفة والمباراة،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عدة المختلعة والمبارأة،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الخلع والمباراة،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 ح </w:t>
      </w:r>
      <w:r>
        <w:rPr>
          <w:rFonts w:eastAsia="IRNazanin" w:cs="IRNazanin"/>
          <w:b w:val="false"/>
          <w:bCs w:val="false"/>
          <w:i w:val="false"/>
          <w:iCs w:val="false"/>
          <w:color w:val="333333"/>
          <w:sz w:val="20"/>
          <w:szCs w:val="20"/>
        </w:rPr>
        <w:t>15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الكناسي عن أبي جعفر الا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ترث المختلعة والمخيّرة والمبارئة إلى آخره،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العصمة قد انقطعت فيما بينهن وبين أزواجهن من ساعتهن فلا رجعة لأزواجهن ولا ميراث بينهم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 ح </w:t>
      </w:r>
      <w:r>
        <w:rPr>
          <w:rFonts w:eastAsia="IRNazanin" w:cs="IRNazanin"/>
          <w:b w:val="false"/>
          <w:bCs w:val="false"/>
          <w:i w:val="false"/>
          <w:iCs w:val="false"/>
          <w:color w:val="333333"/>
          <w:sz w:val="20"/>
          <w:szCs w:val="20"/>
        </w:rPr>
        <w:t>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السنة في عقود النكاح،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الإيلاء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 ح </w:t>
      </w:r>
      <w:r>
        <w:rPr>
          <w:rFonts w:eastAsia="IRNazanin" w:cs="IRNazanin"/>
          <w:b w:val="false"/>
          <w:bCs w:val="false"/>
          <w:i w:val="false"/>
          <w:iCs w:val="false"/>
          <w:color w:val="333333"/>
          <w:sz w:val="20"/>
          <w:szCs w:val="20"/>
        </w:rPr>
        <w:t>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الايلاء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حكم إلّا يلاء،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الإيلاء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في الإصلاح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الإيلاء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الإيلاء ، ح </w:t>
      </w:r>
      <w:r>
        <w:rPr>
          <w:rFonts w:eastAsia="IRNazanin" w:cs="IRNazanin"/>
          <w:b w:val="false"/>
          <w:bCs w:val="false"/>
          <w:i w:val="false"/>
          <w:iCs w:val="false"/>
          <w:color w:val="333333"/>
          <w:sz w:val="20"/>
          <w:szCs w:val="20"/>
        </w:rPr>
        <w:t>12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الإيلاء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 إلى الآيتين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الإيلاء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الإيلاء،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حكم الإيلاء،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أنه لا يقع الإيلاء الا بعد دخول الرجل بأهله،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حكم الإيلاء،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ح </w:t>
      </w:r>
      <w:r>
        <w:rPr>
          <w:rFonts w:eastAsia="IRNazanin" w:cs="IRNazanin"/>
          <w:b w:val="false"/>
          <w:bCs w:val="false"/>
          <w:i w:val="false"/>
          <w:iCs w:val="false"/>
          <w:color w:val="333333"/>
          <w:sz w:val="20"/>
          <w:szCs w:val="20"/>
        </w:rPr>
        <w:t>19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حكم الإيلاء،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ح </w:t>
      </w:r>
      <w:r>
        <w:rPr>
          <w:rFonts w:eastAsia="IRNazanin" w:cs="IRNazanin"/>
          <w:b w:val="false"/>
          <w:bCs w:val="false"/>
          <w:i w:val="false"/>
          <w:iCs w:val="false"/>
          <w:color w:val="333333"/>
          <w:sz w:val="20"/>
          <w:szCs w:val="20"/>
        </w:rPr>
        <w:t>23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 ح </w:t>
      </w:r>
      <w:r>
        <w:rPr>
          <w:rFonts w:eastAsia="IRNazanin" w:cs="IRNazanin"/>
          <w:b w:val="false"/>
          <w:bCs w:val="false"/>
          <w:i w:val="false"/>
          <w:iCs w:val="false"/>
          <w:color w:val="333333"/>
          <w:sz w:val="20"/>
          <w:szCs w:val="20"/>
        </w:rPr>
        <w:t>24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 ح </w:t>
      </w:r>
      <w:r>
        <w:rPr>
          <w:rFonts w:eastAsia="IRNazanin" w:cs="IRNazanin"/>
          <w:b w:val="false"/>
          <w:bCs w:val="false"/>
          <w:i w:val="false"/>
          <w:iCs w:val="false"/>
          <w:color w:val="333333"/>
          <w:sz w:val="20"/>
          <w:szCs w:val="20"/>
        </w:rPr>
        <w:t>25</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وآية اليمين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الإيلاء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الإيلاء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الإيلاء،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الإيلاء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الإيلاء ، ح </w:t>
      </w:r>
      <w:r>
        <w:rPr>
          <w:rFonts w:eastAsia="IRNazanin" w:cs="IRNazanin"/>
          <w:b w:val="false"/>
          <w:bCs w:val="false"/>
          <w:i w:val="false"/>
          <w:iCs w:val="false"/>
          <w:color w:val="333333"/>
          <w:sz w:val="20"/>
          <w:szCs w:val="20"/>
        </w:rPr>
        <w:t>14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الإيلاء، ح </w:t>
      </w:r>
      <w:r>
        <w:rPr>
          <w:rFonts w:eastAsia="IRNazanin" w:cs="IRNazanin"/>
          <w:b w:val="false"/>
          <w:bCs w:val="false"/>
          <w:i w:val="false"/>
          <w:iCs w:val="false"/>
          <w:color w:val="333333"/>
          <w:sz w:val="20"/>
          <w:szCs w:val="20"/>
        </w:rPr>
        <w:t>21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يقع الإيلاء الا بعد دخول الرجل بأهله،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حكم الإيلاء،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يقع الإيلاء إلّا بعد دخول الرجل بأهله،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يقع الإيلاء إلّا بعد دخول الرجل بأهله،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ورد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رجل مملوك ظاهر من امرأته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يلزمه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الظهار،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مع زيادة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يصح هذا على جهة النظر، والأثر في غير هذا الأثر أن يكون الظهار؛ لأنّ أصحابنا رووا أن الأيمان لا تكون إلّا بالله، وكذلك نزل بها القرآن انتهى</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التهذيب والاستبصار ابن أبي عمير عن ابن المغيرة عن ابن بكير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12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22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21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الظهار، ح</w:t>
      </w:r>
      <w:r>
        <w:rPr>
          <w:rFonts w:eastAsia="IRNazanin" w:cs="IRNazanin"/>
          <w:b w:val="false"/>
          <w:bCs w:val="false"/>
          <w:i w:val="false"/>
          <w:iCs w:val="false"/>
          <w:color w:val="333333"/>
          <w:sz w:val="20"/>
          <w:szCs w:val="20"/>
        </w:rPr>
        <w:t>50</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49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إلا أن ترضى المرأة أن يكون معها ولا يجامعها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26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النقل منحصراً بالكليني بل الشيخ في التهذيب نقله من كتاب الحسن بن محبوب وفي النسخة التي عندنا منه يزيد أيضاً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31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21</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السند والمتن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38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37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28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44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في 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فمحمول هذا الخبر على ما قدمناه من أن المراد به أن عليه كفارة واحدة في الجنس دون أن يكون المراد أنّ عليه كفارة واحدة عن المرات الكثيرة، انتهى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الظهار،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الظهار، ذيل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ذيل ح </w:t>
      </w:r>
      <w:r>
        <w:rPr>
          <w:rFonts w:eastAsia="IRNazanin" w:cs="IRNazanin"/>
          <w:b w:val="false"/>
          <w:bCs w:val="false"/>
          <w:i w:val="false"/>
          <w:iCs w:val="false"/>
          <w:color w:val="333333"/>
          <w:sz w:val="20"/>
          <w:szCs w:val="20"/>
        </w:rPr>
        <w:t>28</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23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18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 في الموضع الثاني 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جعل جاريته عليه كظهر أمه،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يأتيها وليس عليه شيء</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47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حكم الظهار، ذيل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الظهار،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51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الظهار، ح </w:t>
      </w:r>
      <w:r>
        <w:rPr>
          <w:rFonts w:eastAsia="IRNazanin" w:cs="IRNazanin"/>
          <w:b w:val="false"/>
          <w:bCs w:val="false"/>
          <w:i w:val="false"/>
          <w:iCs w:val="false"/>
          <w:color w:val="333333"/>
          <w:sz w:val="20"/>
          <w:szCs w:val="20"/>
        </w:rPr>
        <w:t>53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الظهار،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 الحديث في الأول وذيله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51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ذیل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ذيل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الرجل يكون لها الجارية يطؤها فيبيعها ثم تلد لأقل من ستة أشهر،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اللعان، ح</w:t>
      </w:r>
      <w:r>
        <w:rPr>
          <w:rFonts w:eastAsia="IRNazanin" w:cs="IRNazanin"/>
          <w:b w:val="false"/>
          <w:bCs w:val="false"/>
          <w:i w:val="false"/>
          <w:iCs w:val="false"/>
          <w:color w:val="333333"/>
          <w:sz w:val="20"/>
          <w:szCs w:val="20"/>
        </w:rPr>
        <w:t>35</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52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 ح </w:t>
      </w:r>
      <w:r>
        <w:rPr>
          <w:rFonts w:eastAsia="IRNazanin" w:cs="IRNazanin"/>
          <w:b w:val="false"/>
          <w:bCs w:val="false"/>
          <w:i w:val="false"/>
          <w:iCs w:val="false"/>
          <w:color w:val="333333"/>
          <w:sz w:val="20"/>
          <w:szCs w:val="20"/>
        </w:rPr>
        <w:t>38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العقود على الإماء،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العبد إذا تزوّج بإذن ،مولاه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 ح </w:t>
      </w:r>
      <w:r>
        <w:rPr>
          <w:rFonts w:eastAsia="IRNazanin" w:cs="IRNazanin"/>
          <w:b w:val="false"/>
          <w:bCs w:val="false"/>
          <w:i w:val="false"/>
          <w:iCs w:val="false"/>
          <w:color w:val="333333"/>
          <w:sz w:val="20"/>
          <w:szCs w:val="20"/>
        </w:rPr>
        <w:t>2</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العبد إذا تزوّج بإذن ،مولاه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العبد إذا تزوّج بإذن مولاه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العبد إذا تزوج بإذن مولاه،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العبد إذا تزوج بإذن مولاه،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العبد إذا تزوّج بإذن ،مولاه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العبد إذا تزوّج بإذن مولاه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طلاق العبد إذا تزوّج،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المملوك يتزوج بغير إذن ،مولاه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المملوك يتزوّج بغير إذن ،مولاه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الحرّة تحت المملوك،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الأمة وعدّتها في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طلاق الأمة وعدّتها في الطلاق،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طلاق الأمة وعدّتها في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الحرّة تحت المملوك،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الحرّة تحت المملوك،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الحرة تحت المملوك،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الحرّة تحت المملوك،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70</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211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213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عدد النساء، ذيل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الأمة يتوفى عنها زوجها،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عدّتها شهران وخمسة أيام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طلاق الأمة وعدّتها في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طلاق الأمة وعدّتها في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الأمة المتوفى عنها زوجها،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الرجل يشتري الجارية ولها زوج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العقود على الإماء،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يشتري الجارية ولها زوج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المكاتبة،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عدّة الأمة المتوفى عنها زوجها،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إحداهن،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عدد النساء،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العقود على الإماء،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تكون زوجة العبد ثم ترثه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الرجل تكون عنده الأمة فیطلّقها ثم يشتريها،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الرجل تكون عنده الأمة فیطلّقها ثم يشتريها،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الرجل تكون عنده الأمة فیطلّقها ثمّ يشتريها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الرجل تكون عنده الأمة فیطلّقها ثم يشتريها،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طلاق المريض ونكاحه،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المطلقات،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ميراث المطلقات،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181</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التي عندنا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الطلاق، ح </w:t>
      </w:r>
      <w:r>
        <w:rPr>
          <w:rFonts w:eastAsia="IRNazanin" w:cs="IRNazanin"/>
          <w:b w:val="false"/>
          <w:bCs w:val="false"/>
          <w:i w:val="false"/>
          <w:iCs w:val="false"/>
          <w:color w:val="333333"/>
          <w:sz w:val="20"/>
          <w:szCs w:val="20"/>
        </w:rPr>
        <w:t>188</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192</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194</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آخر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زاد على السنة يوماً واحداً لم ترثه وتعتدّمنه أربعة أشهر وعشراً عدة المتوفى عنها زوجها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إذا طلّق الرجل امرأته في مرضه ورثته ولم يرثها،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أحكام الطلاق، ح</w:t>
      </w:r>
      <w:r>
        <w:rPr>
          <w:rFonts w:eastAsia="IRNazanin" w:cs="IRNazanin"/>
          <w:b w:val="false"/>
          <w:bCs w:val="false"/>
          <w:i w:val="false"/>
          <w:iCs w:val="false"/>
          <w:color w:val="333333"/>
          <w:sz w:val="20"/>
          <w:szCs w:val="20"/>
        </w:rPr>
        <w:t>180</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يبلغها موت زوجها أو طلاقها فتعتدّ،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يبلغها موت زوجها أو طلاقها فتعتدّ،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يبلغها موت زوجها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يبلغها موت زوجها،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المرأة يبلغها موت زوجها أو طلاقها فتعتدّ،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يبلغها موت زوجها أو طلاقها فتعتدّ،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يبلغها نعي زوجها أو طلاقه فتتزوج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يبلغها نعي زوجها أو طلاقه فتتزوج،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يبلغها موت زوجها أو طلاقها فتعتدّ،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50</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الخلية والبريئة والبتة،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الخلية والبريئة والبتة،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الخلية والبريئة والبتة،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يقول لامرأته هي عليه 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أحكام الطلاق،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الكفارة المستفادة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لَكُمْ تَحِلَّةَ أَيْمَانِكُمْ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فسمّي الكفارة تحلة؛ لأنها تجب عند انحلال اليمين، انتهى</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الجارية القبطية التي 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ترك وطيها بناءً على أن نزول الآية في حقها، كما هو أحد الأقوال المنقولة في مجمع البيان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العسل إشارة إلى شأن نزول الآية،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قد شرب العسل عند بعض نسائه</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يقول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عليه 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الرجل يقول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عليه 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الرجل يقول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عليه 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النسخة التي عندنا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غياث الضبي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يتزوج المرأة فیطلّقها،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يدلّس نفسه والعنين،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التدليس في النكاح،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وما يردّ منه،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وما يردّ منه،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وما يردّ منه،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علل نوادر النكاح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عندنا، وحصيرة في ناحية البيت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وعشرون رجلاً من الطالقان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نهي عن طاعة 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الإيمان على الإسلام واليقين على الإيمان وباب حقيقة الإيمان واليقين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المكارم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28472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في آداب اقتضاء الدين،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38</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القديد،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تشمير الثياب،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جز الشعر وحلقه،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إكرام الزوجة،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إكرام الزوجة،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إكرام الزوجة،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إكرام الزوجة،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ارتباط الخيل وإجرائها،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عقم رحمها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الأمالي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الحسن القرشي، عن سليمان بن جعفر البصري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جواز النظر إلى جميع بدن ،الزوجة،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نقل شيخنا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تحريم 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الناس إلى فقهه بدل نفعه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قفل من سفره من باب قعد رجع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ماء البحر بعد هیجانه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المدينة وفضلها،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إذا أتاكم شريف قوم فأكرموه ،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شهوة النساء على شهوة الرجال،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حب المرأة لزوجها،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كان لها إخوان فسئلت عن كلّ واحد مستقلاً فتوهم النساخ زيادة الجملة الثانية فأسقطوها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حب المرأة لزوجها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قد يكون المؤمن أحد شيء وأشح شيء وأنكح شيء،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آداب الولادة،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التستر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التستر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العلل</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أوجب الله على أهل الكبائر النار،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الكشي عن محمد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علي بن الحسن بن علي بن فضال عن علي بن حسان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أيهما سألت؟ أما الواسطي فهو ثقة، وأما الذي يروي عن عمه عبد الرحمن بن كثير فهو كذاب وهو واقفي أيضاً لم يدرك أبا الحسن موسى الله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748:2</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نص الله عزّوجل 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تهيئة الإمام للجمعة،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من أحب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معهم يوم القيامة،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مناظرة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عبد الله بن نافع،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أوجب الله على أهل الكبائر النار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آخر منه وفيه ذكر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حرم الله الكبائر،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إن هذا الحديث مما يستدل به في كثير من مواضع الفقه، فالأولى ذكر محل نقله وصدره وذيله، فعن مصباح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للثقة الشيخ قوام الوشنوي الإمامي دامت إفاداته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مسنداً عن أبي شماسة ولفظ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عمرو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ألقى الله عزّوجل في قلبي الإسلام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ليبا يعني، فبسط يده إلي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أبايعك يا رسول الله حتى تغفر لي ما تقدم من ذنبي،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عمرو أما علمت أن الهجرة يجب ما قبلها من الذنوب؟ يا عمرو أما علمت أن الإسلام يجب ما كان قبله</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الحقائق التنزيل وعيون الأقاويل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عبد الوهاب بن سلام المتوفى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وابنه أبو هاشم عبد السلام بن محمد المتوفى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 قبرهما ببغداد كما حكاه في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بن أدد بن زيد بن يشجب وإنّما قيل له أشعر، لأن أمه ولدته، والشعر على بدنه، كذا عن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يعقوب الكليني صاحب الكافي أصولاً وفروعاً أحد الكتب الأربعة التي عليها مدار فقه الإمامية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ما أمر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بالنصيحة لأئمة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فيما جاء أن حديثهم صعب مستصعب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غير واحد من الأخبار أنّ مدمن الخمر كعابد وثن فراجع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مدمن الخمر والباب الذي بعده من كتاب الأشربة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8</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الكبائر ، ح </w:t>
      </w:r>
      <w:r>
        <w:rPr>
          <w:rFonts w:eastAsia="IRNazanin" w:cs="IRNazanin"/>
          <w:b w:val="false"/>
          <w:bCs w:val="false"/>
          <w:i w:val="false"/>
          <w:iCs w:val="false"/>
          <w:color w:val="333333"/>
          <w:sz w:val="20"/>
          <w:szCs w:val="20"/>
        </w:rPr>
        <w:t>14</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23</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22</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تَيَمَّمُوا الْخَبِيثَ مِنْهُ تُنْفِقُونَ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هذا أبين منه، ذلك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الكبائر،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ورواه ابن فضال عن ابن مسكان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للقلب أذنين ينفث فيهما الملك والشيطان،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للقلب أذنين ينفث فيهما الملك والشيطان،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للقلب أذنين ينفث فيهما الملك والشيطان،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25</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الاصرار على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الإصرار على الذنب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الإصرار على الذنب،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استصغار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استصغار الذنب،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بعضها بالواو كما في الأولين والسادس، وفي بعضها بالفاء كما في الباقي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ليس من الآية، نعم في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يَفْتَرُونَ عَلَى اللهِ الْكَذِبَ لا يُفْلِحُونَ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أراد الاقتباس لا نقل الآية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إرادة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صارت الوصية بالثلث،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اصول الكافي لمولى صالح المازندراني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حرم قذف المحصنات،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 رجل من أهل نجد ثائر المرأس يسأله عن الايمان، أي منتشر شعر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إلى أخيه ثائراً فريصته أي منتفخ الفريصة قائمها غضباً، انتهى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حرّم أكل مال اليتيم ظلماً،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والحفوف عليهم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الرباح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وآدابها،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علة تحريم الربا،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الرباح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تحريم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السحر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من الزيادات من كتاب الحدود،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حرّم قتل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حرم قذف المحصنات،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حرم الله تعالى الكبائر،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أن الخمر إنما حرمت لفعلها،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علل الشرائع وأصول الإسلام،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باب الذنوب إلى باب المستضعف</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الكذب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الكذب على الله وعلى رسول الله و على الأوصياء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العلم،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المسند للشافعي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بدل من قال علي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أكل مال اليتيم،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 السباب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آذى المسلمين واحتقرهم،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آذى المسلمين واحتقرهم،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ثواب الأعمال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آذى المسلمين واحتقرهم،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آذى المسلمين واحتقرهم،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 الذي يلبس، والجمع أقبية،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وكأنه كناية عن كونهم تحت صفة ستاريته تعالى بحيث سترهم عن المخلوقين فكأنه تعالى ألبسهم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آذى المسلمين واحتقرهم،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واحتقرهم،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آذى المسلمين واحتقرهم،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من طلب عشرات المؤمنين وعوراتهم،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طلب عثرات المؤمنين وعوراتهم،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الموضع الثاني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ليعنفه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باب من طلب عثرات المؤمنين وعوراتهم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عقاب من تتبع عشرة المؤمن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التعبير،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التعيير،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التعيير،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التعيير،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صارت الغيبة أشدّ من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الجهاد،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الطبرسي في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في ذيل قوله تعالى في 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يَوْمَ يُنْفَخُ فِي الصُّورِ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الخمر رأس كل إثم وشرّ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 شرب الخمر أشر من ترك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الله سبحانه إنما يحمل التكاليف على العباد شيئاً فشيئاً جلباً لقلوبهم، ولو حملها عليهم دفعة واحدة لنفروا عن الدين ولم يؤمنوا، الوافي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أن الخمر لم تزل محرّمة،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 أن الخمر لم تزل محرّمة،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أنّ الخمر لم تزل محرّمة،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شارب الخمر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شارب الخمر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باب شارب الخمر،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8</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شارب الخمر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في حفظ المال وكراهة الإضاعة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لك على الله حجة بدل لا مانك على الله هذا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شارب الخمر،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شارب الخمر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188</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شارب الخمر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18</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شارب الخمر،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شارب الخمر،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أن الخمر رأس كل إثم وشر،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الخمر رأس كل إثم وشر،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الخمر رأس كل إثم وشر،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الخمر رأس كل إثم وشر،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أنّ الخمر رأس كل إثم وشر،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الخمر رأس كل إثم وشرّ،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أن الخمر رأس كل إثم وشرّ،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أن الخمر رأس كل إثم وشر،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مدمن الخمر،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مدمن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عبدالله بن الحجاج</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مدمن الخمر،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مدمن الخمر،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مدمن الخمر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مدمن الخمر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مدمن الخمر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مدمن الخمر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داذويه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مدمن الخمر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شارب المسكر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باب مدمن الخمر،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باب مدمن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الخمر في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الخمر في الكتاب،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رسول الله حرم كل مسكر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أنّ الخمر إنّما حرّمت لفعلها،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الذبائح الإطعمة، ح </w:t>
      </w:r>
      <w:r>
        <w:rPr>
          <w:rFonts w:eastAsia="IRNazanin" w:cs="IRNazanin"/>
          <w:b w:val="false"/>
          <w:bCs w:val="false"/>
          <w:i w:val="false"/>
          <w:iCs w:val="false"/>
          <w:color w:val="333333"/>
          <w:sz w:val="20"/>
          <w:szCs w:val="20"/>
        </w:rPr>
        <w:t>218</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أن رسول الله حرم كل مسكر،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رسول الله الحرم كل مسكر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النبيذ،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كل مسكر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أن الخمر إنما حرمت لفعلها،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أن الخمر إنما حرمت لفعلها،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أن الخمر إنما حرمت لفعلها،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علة تحريم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علة تحريم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تحريم الخمر،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449:1</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اضطر إلى الخمر للدواء،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اضطر إلى الخمر للدواء،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 في النسخ التي عندنا منه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الخفّف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النبيذ،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النبيذ،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النبيذ،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الظروف،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الظروف،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الظروف،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الحسن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الكليني لا الراوي، والله العالم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الفقاع،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الفقاع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هو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مرازم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في الأشربة،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الذبائح والأطعمة،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في الأشربة،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الميبه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في الأشربة،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يتخذ منه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يتخذ منه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يتخذ منه الخمر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الذبائح والأطعمة،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روي عن عبد الرحمن الحجاج</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أصل تحريم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الشرك،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التقليد،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يوسف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 المواضع عن قريب</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المواضع الخمسة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ثاني المواضع الخسمة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ثالث المواضع الخسمة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رابع المواضع الخمسة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خامس المواضع الخمسة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الصحاح الستة لأهل التسنن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البخاري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يرو عن حريز وليس مرفوعاً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لأجلها لا يقبل توبة صاحب البدعة،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والمقائيس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العلة التي لأجلها لا يقبل توبة صاحب البدعة،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الشك،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الشك،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الشك،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الشك،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الشك،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الشك،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الشك،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الشك،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الشك،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الشك،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الزاني،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الزانية،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الزانية،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الزانية،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خطبة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خطبة الوسيلة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الكبائر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هذا الجزء ما هذه صورة خط الناسخ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الكتاب، نمقه العبد الحقير 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محمد مؤمن محمد على أبهري في شهور 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تلك النسخة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أقصى درجة من درجات التصحيح والمعارضة على نسخة الأصل على يد بعض خادمي ابن المؤلف نور الله روحه الملكوتي، وزاد الله في مزيداته عليه، وغفر الله لمن دعا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2.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69287</Words>
  <Characters>294129</Characters>
  <CharactersWithSpaces>361472</CharactersWithSpaces>
  <Paragraphs>2308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2026-08-26T10:25:28Z</dcterms:created>
  <dc:creator>ghaemiyeh.com</dc:creator>
  <dc:description/>
  <dc:language>en-US</dc:language>
  <cp:lastModifiedBy/>
  <dcterms:modified xsi:type="dcterms:W3CDTF">2026-08-26T13:55:46Z</dcterms:modified>
  <cp:revision>1</cp:revision>
  <dc:subject/>
  <dc:title>روضة المتقین فی شرح من لا یحضره الفقیه للصدوق المجلد 15</dc:title>
</cp:coreProperties>
</file>

<file path=docProps/custom.xml><?xml version="1.0" encoding="utf-8"?>
<Properties xmlns="http://schemas.openxmlformats.org/officeDocument/2006/custom-properties" xmlns:vt="http://schemas.openxmlformats.org/officeDocument/2006/docPropsVTypes"/>
</file>