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چنین گفت نیچه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27710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927712_1280447820">
            <w:r>
              <w:rPr>
                <w:webHidden/>
                <w:rStyle w:val="IndexLink"/>
                <w:rtl w:val="true"/>
              </w:rPr>
              <w:t>پیشگفتار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13927714_1280447820">
            <w:r>
              <w:rPr>
                <w:webHidden/>
                <w:rStyle w:val="IndexLink"/>
                <w:rtl w:val="true"/>
              </w:rPr>
              <w:t>مقدمه بی مقدمه</w:t>
            </w:r>
            <w:r>
              <w:rPr>
                <w:rStyle w:val="IndexLink"/>
                <w:rtl w:val="true"/>
              </w:rPr>
              <w:tab/>
            </w:r>
            <w:r>
              <w:rPr>
                <w:rStyle w:val="IndexLink"/>
              </w:rPr>
              <w:t>6</w:t>
            </w:r>
          </w:hyperlink>
        </w:p>
        <w:p>
          <w:pPr>
            <w:pStyle w:val="Contents2"/>
            <w:tabs>
              <w:tab w:val="clear" w:pos="8743"/>
              <w:tab w:val="right" w:pos="9026" w:leader="dot"/>
            </w:tabs>
            <w:rPr/>
          </w:pPr>
          <w:hyperlink w:anchor="__RefHeading___Toc13927716_1280447820">
            <w:r>
              <w:rPr>
                <w:webHidden/>
                <w:rStyle w:val="IndexLink"/>
                <w:rtl w:val="true"/>
              </w:rPr>
              <w:t>نیچه را دوست دارم</w:t>
            </w:r>
            <w:r>
              <w:rPr>
                <w:rStyle w:val="IndexLink"/>
                <w:rtl w:val="true"/>
              </w:rPr>
              <w:tab/>
            </w:r>
            <w:r>
              <w:rPr>
                <w:rStyle w:val="IndexLink"/>
              </w:rPr>
              <w:t>8</w:t>
            </w:r>
          </w:hyperlink>
        </w:p>
        <w:p>
          <w:pPr>
            <w:pStyle w:val="Contents2"/>
            <w:tabs>
              <w:tab w:val="clear" w:pos="8743"/>
              <w:tab w:val="right" w:pos="9026" w:leader="dot"/>
            </w:tabs>
            <w:rPr/>
          </w:pPr>
          <w:hyperlink w:anchor="__RefHeading___Toc13927718_1280447820">
            <w:r>
              <w:rPr>
                <w:webHidden/>
                <w:rStyle w:val="IndexLink"/>
                <w:rtl w:val="true"/>
              </w:rPr>
              <w:t>نیچه و زردشت</w:t>
            </w:r>
            <w:r>
              <w:rPr>
                <w:rStyle w:val="IndexLink"/>
                <w:rtl w:val="true"/>
              </w:rPr>
              <w:tab/>
            </w:r>
            <w:r>
              <w:rPr>
                <w:rStyle w:val="IndexLink"/>
              </w:rPr>
              <w:t>15</w:t>
            </w:r>
          </w:hyperlink>
        </w:p>
        <w:p>
          <w:pPr>
            <w:pStyle w:val="Contents2"/>
            <w:tabs>
              <w:tab w:val="clear" w:pos="8743"/>
              <w:tab w:val="right" w:pos="9026" w:leader="dot"/>
            </w:tabs>
            <w:rPr/>
          </w:pPr>
          <w:hyperlink w:anchor="__RefHeading___Toc13927720_1280447820">
            <w:r>
              <w:rPr>
                <w:webHidden/>
                <w:rStyle w:val="IndexLink"/>
                <w:rtl w:val="true"/>
              </w:rPr>
              <w:t>نژاد گرائی</w:t>
            </w:r>
            <w:r>
              <w:rPr>
                <w:rStyle w:val="IndexLink"/>
                <w:rtl w:val="true"/>
              </w:rPr>
              <w:tab/>
            </w:r>
            <w:r>
              <w:rPr>
                <w:rStyle w:val="IndexLink"/>
              </w:rPr>
              <w:t>18</w:t>
            </w:r>
          </w:hyperlink>
        </w:p>
        <w:p>
          <w:pPr>
            <w:pStyle w:val="Contents2"/>
            <w:tabs>
              <w:tab w:val="clear" w:pos="8743"/>
              <w:tab w:val="right" w:pos="9026" w:leader="dot"/>
            </w:tabs>
            <w:rPr/>
          </w:pPr>
          <w:hyperlink w:anchor="__RefHeading___Toc13927722_1280447820">
            <w:r>
              <w:rPr>
                <w:webHidden/>
                <w:rStyle w:val="IndexLink"/>
                <w:rtl w:val="true"/>
              </w:rPr>
              <w:t>ثنویت</w:t>
            </w:r>
            <w:r>
              <w:rPr>
                <w:rStyle w:val="IndexLink"/>
                <w:rtl w:val="true"/>
              </w:rPr>
              <w:tab/>
            </w:r>
            <w:r>
              <w:rPr>
                <w:rStyle w:val="IndexLink"/>
              </w:rPr>
              <w:t>20</w:t>
            </w:r>
          </w:hyperlink>
        </w:p>
        <w:p>
          <w:pPr>
            <w:pStyle w:val="Contents2"/>
            <w:tabs>
              <w:tab w:val="clear" w:pos="8743"/>
              <w:tab w:val="right" w:pos="9026" w:leader="dot"/>
            </w:tabs>
            <w:rPr/>
          </w:pPr>
          <w:hyperlink w:anchor="__RefHeading___Toc13927724_1280447820">
            <w:r>
              <w:rPr>
                <w:webHidden/>
                <w:rStyle w:val="IndexLink"/>
                <w:rtl w:val="true"/>
              </w:rPr>
              <w:t>فلسفه خسروانی</w:t>
            </w:r>
            <w:r>
              <w:rPr>
                <w:rStyle w:val="IndexLink"/>
                <w:rtl w:val="true"/>
              </w:rPr>
              <w:tab/>
            </w:r>
            <w:r>
              <w:rPr>
                <w:rStyle w:val="IndexLink"/>
              </w:rPr>
              <w:t>21</w:t>
            </w:r>
          </w:hyperlink>
        </w:p>
        <w:p>
          <w:pPr>
            <w:pStyle w:val="Contents2"/>
            <w:tabs>
              <w:tab w:val="clear" w:pos="8743"/>
              <w:tab w:val="right" w:pos="9026" w:leader="dot"/>
            </w:tabs>
            <w:rPr/>
          </w:pPr>
          <w:hyperlink w:anchor="__RefHeading___Toc13927726_1280447820">
            <w:r>
              <w:rPr>
                <w:webHidden/>
                <w:rStyle w:val="IndexLink"/>
                <w:rtl w:val="true"/>
              </w:rPr>
              <w:t>سوپرمن</w:t>
            </w:r>
            <w:r>
              <w:rPr>
                <w:rStyle w:val="IndexLink"/>
                <w:rtl w:val="true"/>
              </w:rPr>
              <w:tab/>
            </w:r>
            <w:r>
              <w:rPr>
                <w:rStyle w:val="IndexLink"/>
              </w:rPr>
              <w:t>24</w:t>
            </w:r>
          </w:hyperlink>
        </w:p>
        <w:p>
          <w:pPr>
            <w:pStyle w:val="Contents3"/>
            <w:tabs>
              <w:tab w:val="clear" w:pos="8459"/>
              <w:tab w:val="right" w:pos="9026" w:leader="dot"/>
            </w:tabs>
            <w:rPr/>
          </w:pPr>
          <w:hyperlink w:anchor="__RefHeading___Toc13927728_1280447820">
            <w:r>
              <w:rPr>
                <w:webHidden/>
                <w:rStyle w:val="IndexLink"/>
                <w:rtl w:val="true"/>
              </w:rPr>
              <w:t>سوشیانس، سوپرمن زردشت</w:t>
            </w:r>
            <w:r>
              <w:rPr>
                <w:rStyle w:val="IndexLink"/>
                <w:rtl w:val="true"/>
              </w:rPr>
              <w:tab/>
            </w:r>
            <w:r>
              <w:rPr>
                <w:rStyle w:val="IndexLink"/>
              </w:rPr>
              <w:t>24</w:t>
            </w:r>
          </w:hyperlink>
        </w:p>
        <w:p>
          <w:pPr>
            <w:pStyle w:val="Contents2"/>
            <w:tabs>
              <w:tab w:val="clear" w:pos="8743"/>
              <w:tab w:val="right" w:pos="9026" w:leader="dot"/>
            </w:tabs>
            <w:rPr/>
          </w:pPr>
          <w:hyperlink w:anchor="__RefHeading___Toc13927730_1280447820">
            <w:r>
              <w:rPr>
                <w:webHidden/>
                <w:rStyle w:val="IndexLink"/>
                <w:rtl w:val="true"/>
              </w:rPr>
              <w:t>نیچه و ادیان سامی</w:t>
            </w:r>
            <w:r>
              <w:rPr>
                <w:rStyle w:val="IndexLink"/>
                <w:rtl w:val="true"/>
              </w:rPr>
              <w:tab/>
            </w:r>
            <w:r>
              <w:rPr>
                <w:rStyle w:val="IndexLink"/>
              </w:rPr>
              <w:t>26</w:t>
            </w:r>
          </w:hyperlink>
        </w:p>
        <w:p>
          <w:pPr>
            <w:pStyle w:val="Contents2"/>
            <w:tabs>
              <w:tab w:val="clear" w:pos="8743"/>
              <w:tab w:val="right" w:pos="9026" w:leader="dot"/>
            </w:tabs>
            <w:rPr/>
          </w:pPr>
          <w:hyperlink w:anchor="__RefHeading___Toc13927732_1280447820">
            <w:r>
              <w:rPr>
                <w:webHidden/>
                <w:rStyle w:val="IndexLink"/>
                <w:rtl w:val="true"/>
              </w:rPr>
              <w:t>نیچه و آئین یهود</w:t>
            </w:r>
            <w:r>
              <w:rPr>
                <w:rStyle w:val="IndexLink"/>
                <w:rtl w:val="true"/>
              </w:rPr>
              <w:tab/>
            </w:r>
            <w:r>
              <w:rPr>
                <w:rStyle w:val="IndexLink"/>
              </w:rPr>
              <w:t>29</w:t>
            </w:r>
          </w:hyperlink>
        </w:p>
        <w:p>
          <w:pPr>
            <w:pStyle w:val="Contents2"/>
            <w:tabs>
              <w:tab w:val="clear" w:pos="8743"/>
              <w:tab w:val="right" w:pos="9026" w:leader="dot"/>
            </w:tabs>
            <w:rPr/>
          </w:pPr>
          <w:hyperlink w:anchor="__RefHeading___Toc13927734_1280447820">
            <w:r>
              <w:rPr>
                <w:webHidden/>
                <w:rStyle w:val="IndexLink"/>
                <w:rtl w:val="true"/>
              </w:rPr>
              <w:t>نیچه و مسیحیت</w:t>
            </w:r>
            <w:r>
              <w:rPr>
                <w:rStyle w:val="IndexLink"/>
                <w:rtl w:val="true"/>
              </w:rPr>
              <w:tab/>
            </w:r>
            <w:r>
              <w:rPr>
                <w:rStyle w:val="IndexLink"/>
              </w:rPr>
              <w:t>33</w:t>
            </w:r>
          </w:hyperlink>
        </w:p>
        <w:p>
          <w:pPr>
            <w:pStyle w:val="Contents2"/>
            <w:tabs>
              <w:tab w:val="clear" w:pos="8743"/>
              <w:tab w:val="right" w:pos="9026" w:leader="dot"/>
            </w:tabs>
            <w:rPr/>
          </w:pPr>
          <w:hyperlink w:anchor="__RefHeading___Toc13927736_1280447820">
            <w:r>
              <w:rPr>
                <w:webHidden/>
                <w:rStyle w:val="IndexLink"/>
                <w:rtl w:val="true"/>
              </w:rPr>
              <w:t>نیچه و سوفسطائیان</w:t>
            </w:r>
            <w:r>
              <w:rPr>
                <w:rStyle w:val="IndexLink"/>
                <w:rtl w:val="true"/>
              </w:rPr>
              <w:tab/>
            </w:r>
            <w:r>
              <w:rPr>
                <w:rStyle w:val="IndexLink"/>
              </w:rPr>
              <w:t>36</w:t>
            </w:r>
          </w:hyperlink>
        </w:p>
        <w:p>
          <w:pPr>
            <w:pStyle w:val="Contents2"/>
            <w:tabs>
              <w:tab w:val="clear" w:pos="8743"/>
              <w:tab w:val="right" w:pos="9026" w:leader="dot"/>
            </w:tabs>
            <w:rPr/>
          </w:pPr>
          <w:hyperlink w:anchor="__RefHeading___Toc13927738_1280447820">
            <w:r>
              <w:rPr>
                <w:webHidden/>
                <w:rStyle w:val="IndexLink"/>
                <w:rtl w:val="true"/>
              </w:rPr>
              <w:t>نیچه و ارسطوئیان</w:t>
            </w:r>
            <w:r>
              <w:rPr>
                <w:rStyle w:val="IndexLink"/>
                <w:rtl w:val="true"/>
              </w:rPr>
              <w:tab/>
            </w:r>
            <w:r>
              <w:rPr>
                <w:rStyle w:val="IndexLink"/>
              </w:rPr>
              <w:t>37</w:t>
            </w:r>
          </w:hyperlink>
        </w:p>
        <w:p>
          <w:pPr>
            <w:pStyle w:val="Contents3"/>
            <w:tabs>
              <w:tab w:val="clear" w:pos="8459"/>
              <w:tab w:val="right" w:pos="9026" w:leader="dot"/>
            </w:tabs>
            <w:rPr/>
          </w:pPr>
          <w:hyperlink w:anchor="__RefHeading___Toc13927740_1280447820">
            <w:r>
              <w:rPr>
                <w:webHidden/>
                <w:rStyle w:val="IndexLink"/>
                <w:rtl w:val="true"/>
              </w:rPr>
              <w:t>منطق نیچه</w:t>
            </w:r>
            <w:r>
              <w:rPr>
                <w:rStyle w:val="IndexLink"/>
                <w:rtl w:val="true"/>
              </w:rPr>
              <w:tab/>
            </w:r>
            <w:r>
              <w:rPr>
                <w:rStyle w:val="IndexLink"/>
              </w:rPr>
              <w:t>37</w:t>
            </w:r>
          </w:hyperlink>
        </w:p>
        <w:p>
          <w:pPr>
            <w:pStyle w:val="Contents2"/>
            <w:tabs>
              <w:tab w:val="clear" w:pos="8743"/>
              <w:tab w:val="right" w:pos="9026" w:leader="dot"/>
            </w:tabs>
            <w:rPr/>
          </w:pPr>
          <w:hyperlink w:anchor="__RefHeading___Toc13927742_1280447820">
            <w:r>
              <w:rPr>
                <w:webHidden/>
                <w:rStyle w:val="IndexLink"/>
                <w:rtl w:val="true"/>
              </w:rPr>
              <w:t>خاتمیت</w:t>
            </w:r>
            <w:r>
              <w:rPr>
                <w:rStyle w:val="IndexLink"/>
                <w:rtl w:val="true"/>
              </w:rPr>
              <w:tab/>
            </w:r>
            <w:r>
              <w:rPr>
                <w:rStyle w:val="IndexLink"/>
              </w:rPr>
              <w:t>41</w:t>
            </w:r>
          </w:hyperlink>
        </w:p>
        <w:p>
          <w:pPr>
            <w:pStyle w:val="Contents2"/>
            <w:tabs>
              <w:tab w:val="clear" w:pos="8743"/>
              <w:tab w:val="right" w:pos="9026" w:leader="dot"/>
            </w:tabs>
            <w:rPr/>
          </w:pPr>
          <w:hyperlink w:anchor="__RefHeading___Toc13927744_1280447820">
            <w:r>
              <w:rPr>
                <w:webHidden/>
                <w:rStyle w:val="IndexLink"/>
                <w:rtl w:val="true"/>
              </w:rPr>
              <w:t>فرد می میرد جامعه می ماند</w:t>
            </w:r>
            <w:r>
              <w:rPr>
                <w:rStyle w:val="IndexLink"/>
                <w:rtl w:val="true"/>
              </w:rPr>
              <w:tab/>
            </w:r>
            <w:r>
              <w:rPr>
                <w:rStyle w:val="IndexLink"/>
              </w:rPr>
              <w:t>43</w:t>
            </w:r>
          </w:hyperlink>
        </w:p>
        <w:p>
          <w:pPr>
            <w:pStyle w:val="Contents2"/>
            <w:tabs>
              <w:tab w:val="clear" w:pos="8743"/>
              <w:tab w:val="right" w:pos="9026" w:leader="dot"/>
            </w:tabs>
            <w:rPr/>
          </w:pPr>
          <w:hyperlink w:anchor="__RefHeading___Toc13927746_1280447820">
            <w:r>
              <w:rPr>
                <w:webHidden/>
                <w:rStyle w:val="IndexLink"/>
                <w:rtl w:val="true"/>
              </w:rPr>
              <w:t>دموکراسی و ظرفیت جان جامعه</w:t>
            </w:r>
            <w:r>
              <w:rPr>
                <w:rStyle w:val="IndexLink"/>
                <w:rtl w:val="true"/>
              </w:rPr>
              <w:tab/>
            </w:r>
            <w:r>
              <w:rPr>
                <w:rStyle w:val="IndexLink"/>
              </w:rPr>
              <w:t>44</w:t>
            </w:r>
          </w:hyperlink>
        </w:p>
        <w:p>
          <w:pPr>
            <w:pStyle w:val="Contents2"/>
            <w:tabs>
              <w:tab w:val="clear" w:pos="8743"/>
              <w:tab w:val="right" w:pos="9026" w:leader="dot"/>
            </w:tabs>
            <w:rPr/>
          </w:pPr>
          <w:hyperlink w:anchor="__RefHeading___Toc13927748_1280447820">
            <w:r>
              <w:rPr>
                <w:webHidden/>
                <w:rStyle w:val="IndexLink"/>
                <w:rtl w:val="true"/>
              </w:rPr>
              <w:t>سوپرمن و قبيله جهانی</w:t>
            </w:r>
            <w:r>
              <w:rPr>
                <w:rStyle w:val="IndexLink"/>
                <w:rtl w:val="true"/>
              </w:rPr>
              <w:tab/>
            </w:r>
            <w:r>
              <w:rPr>
                <w:rStyle w:val="IndexLink"/>
              </w:rPr>
              <w:t>48</w:t>
            </w:r>
          </w:hyperlink>
        </w:p>
        <w:p>
          <w:pPr>
            <w:pStyle w:val="Contents2"/>
            <w:tabs>
              <w:tab w:val="clear" w:pos="8743"/>
              <w:tab w:val="right" w:pos="9026" w:leader="dot"/>
            </w:tabs>
            <w:rPr/>
          </w:pPr>
          <w:hyperlink w:anchor="__RefHeading___Toc13927750_1280447820">
            <w:r>
              <w:rPr>
                <w:webHidden/>
                <w:rStyle w:val="IndexLink"/>
                <w:rtl w:val="true"/>
              </w:rPr>
              <w:t>منطقی در میان منطق ها</w:t>
            </w:r>
            <w:r>
              <w:rPr>
                <w:rStyle w:val="IndexLink"/>
                <w:rtl w:val="true"/>
              </w:rPr>
              <w:tab/>
            </w:r>
            <w:r>
              <w:rPr>
                <w:rStyle w:val="IndexLink"/>
              </w:rPr>
              <w:t>49</w:t>
            </w:r>
          </w:hyperlink>
        </w:p>
        <w:p>
          <w:pPr>
            <w:pStyle w:val="Contents3"/>
            <w:tabs>
              <w:tab w:val="clear" w:pos="8459"/>
              <w:tab w:val="right" w:pos="9026" w:leader="dot"/>
            </w:tabs>
            <w:rPr/>
          </w:pPr>
          <w:hyperlink w:anchor="__RefHeading___Toc13927752_1280447820">
            <w:r>
              <w:rPr>
                <w:webHidden/>
                <w:rStyle w:val="IndexLink"/>
                <w:rtl w:val="true"/>
              </w:rPr>
              <w:t>نیچه و منطق پوزوتیویسم</w:t>
            </w:r>
            <w:r>
              <w:rPr>
                <w:rStyle w:val="IndexLink"/>
                <w:rtl w:val="true"/>
              </w:rPr>
              <w:t>:</w:t>
              <w:tab/>
            </w:r>
            <w:r>
              <w:rPr>
                <w:rStyle w:val="IndexLink"/>
              </w:rPr>
              <w:t>49</w:t>
            </w:r>
          </w:hyperlink>
        </w:p>
        <w:p>
          <w:pPr>
            <w:pStyle w:val="Contents2"/>
            <w:tabs>
              <w:tab w:val="clear" w:pos="8743"/>
              <w:tab w:val="right" w:pos="9026" w:leader="dot"/>
            </w:tabs>
            <w:rPr/>
          </w:pPr>
          <w:hyperlink w:anchor="__RefHeading___Toc13927754_1280447820">
            <w:r>
              <w:rPr>
                <w:webHidden/>
                <w:rStyle w:val="IndexLink"/>
                <w:rtl w:val="true"/>
              </w:rPr>
              <w:t>منطق جاماسبی، زردشتی و ایرجی</w:t>
            </w:r>
            <w:r>
              <w:rPr>
                <w:rStyle w:val="IndexLink"/>
                <w:rtl w:val="true"/>
              </w:rPr>
              <w:tab/>
            </w:r>
            <w:r>
              <w:rPr>
                <w:rStyle w:val="IndexLink"/>
              </w:rPr>
              <w:t>50</w:t>
            </w:r>
          </w:hyperlink>
        </w:p>
        <w:p>
          <w:pPr>
            <w:pStyle w:val="Contents2"/>
            <w:tabs>
              <w:tab w:val="clear" w:pos="8743"/>
              <w:tab w:val="right" w:pos="9026" w:leader="dot"/>
            </w:tabs>
            <w:rPr/>
          </w:pPr>
          <w:hyperlink w:anchor="__RefHeading___Toc13927756_1280447820">
            <w:r>
              <w:rPr>
                <w:webHidden/>
                <w:rStyle w:val="IndexLink"/>
                <w:rtl w:val="true"/>
              </w:rPr>
              <w:t>زردشت</w:t>
            </w:r>
            <w:r>
              <w:rPr>
                <w:rStyle w:val="IndexLink"/>
                <w:rtl w:val="true"/>
              </w:rPr>
              <w:tab/>
            </w:r>
            <w:r>
              <w:rPr>
                <w:rStyle w:val="IndexLink"/>
              </w:rPr>
              <w:t>51</w:t>
            </w:r>
          </w:hyperlink>
        </w:p>
        <w:p>
          <w:pPr>
            <w:pStyle w:val="Contents2"/>
            <w:tabs>
              <w:tab w:val="clear" w:pos="8743"/>
              <w:tab w:val="right" w:pos="9026" w:leader="dot"/>
            </w:tabs>
            <w:rPr/>
          </w:pPr>
          <w:hyperlink w:anchor="__RefHeading___Toc13927758_1280447820">
            <w:r>
              <w:rPr>
                <w:webHidden/>
                <w:rStyle w:val="IndexLink"/>
                <w:rtl w:val="true"/>
              </w:rPr>
              <w:t>فلسفه ایرجی</w:t>
            </w:r>
            <w:r>
              <w:rPr>
                <w:rStyle w:val="IndexLink"/>
                <w:rtl w:val="true"/>
              </w:rPr>
              <w:tab/>
            </w:r>
            <w:r>
              <w:rPr>
                <w:rStyle w:val="IndexLink"/>
              </w:rPr>
              <w:t>52</w:t>
            </w:r>
          </w:hyperlink>
        </w:p>
        <w:p>
          <w:pPr>
            <w:pStyle w:val="Contents2"/>
            <w:tabs>
              <w:tab w:val="clear" w:pos="8743"/>
              <w:tab w:val="right" w:pos="9026" w:leader="dot"/>
            </w:tabs>
            <w:rPr/>
          </w:pPr>
          <w:hyperlink w:anchor="__RefHeading___Toc13927760_1280447820">
            <w:r>
              <w:rPr>
                <w:webHidden/>
                <w:rStyle w:val="IndexLink"/>
                <w:rtl w:val="true"/>
              </w:rPr>
              <w:t>منطق اهریمنی</w:t>
            </w:r>
            <w:r>
              <w:rPr>
                <w:rStyle w:val="IndexLink"/>
                <w:rtl w:val="true"/>
              </w:rPr>
              <w:tab/>
            </w:r>
            <w:r>
              <w:rPr>
                <w:rStyle w:val="IndexLink"/>
              </w:rPr>
              <w:t>54</w:t>
            </w:r>
          </w:hyperlink>
        </w:p>
        <w:p>
          <w:pPr>
            <w:pStyle w:val="Contents2"/>
            <w:tabs>
              <w:tab w:val="clear" w:pos="8743"/>
              <w:tab w:val="right" w:pos="9026" w:leader="dot"/>
            </w:tabs>
            <w:rPr/>
          </w:pPr>
          <w:hyperlink w:anchor="__RefHeading___Toc13927762_1280447820">
            <w:r>
              <w:rPr>
                <w:webHidden/>
                <w:rStyle w:val="IndexLink"/>
                <w:rtl w:val="true"/>
              </w:rPr>
              <w:t>نیچه و تصوف</w:t>
            </w:r>
            <w:r>
              <w:rPr>
                <w:rStyle w:val="IndexLink"/>
                <w:rtl w:val="true"/>
              </w:rPr>
              <w:tab/>
            </w:r>
            <w:r>
              <w:rPr>
                <w:rStyle w:val="IndexLink"/>
              </w:rPr>
              <w:t>55</w:t>
            </w:r>
          </w:hyperlink>
        </w:p>
        <w:p>
          <w:pPr>
            <w:pStyle w:val="Contents2"/>
            <w:tabs>
              <w:tab w:val="clear" w:pos="8743"/>
              <w:tab w:val="right" w:pos="9026" w:leader="dot"/>
            </w:tabs>
            <w:rPr/>
          </w:pPr>
          <w:hyperlink w:anchor="__RefHeading___Toc13927764_1280447820">
            <w:r>
              <w:rPr>
                <w:webHidden/>
                <w:rStyle w:val="IndexLink"/>
                <w:rtl w:val="true"/>
              </w:rPr>
              <w:t>فردوسی و نیچه</w:t>
            </w:r>
            <w:r>
              <w:rPr>
                <w:rStyle w:val="IndexLink"/>
                <w:rtl w:val="true"/>
              </w:rPr>
              <w:tab/>
            </w:r>
            <w:r>
              <w:rPr>
                <w:rStyle w:val="IndexLink"/>
              </w:rPr>
              <w:t>56</w:t>
            </w:r>
          </w:hyperlink>
        </w:p>
        <w:p>
          <w:pPr>
            <w:pStyle w:val="Contents2"/>
            <w:tabs>
              <w:tab w:val="clear" w:pos="8743"/>
              <w:tab w:val="right" w:pos="9026" w:leader="dot"/>
            </w:tabs>
            <w:rPr/>
          </w:pPr>
          <w:hyperlink w:anchor="__RefHeading___Toc13927766_1280447820">
            <w:r>
              <w:rPr>
                <w:webHidden/>
                <w:rStyle w:val="IndexLink"/>
                <w:rtl w:val="true"/>
              </w:rPr>
              <w:t>نیچه و نوسترآداموس</w:t>
            </w:r>
            <w:r>
              <w:rPr>
                <w:rStyle w:val="IndexLink"/>
                <w:rtl w:val="true"/>
              </w:rPr>
              <w:tab/>
            </w:r>
            <w:r>
              <w:rPr>
                <w:rStyle w:val="IndexLink"/>
              </w:rPr>
              <w:t>58</w:t>
            </w:r>
          </w:hyperlink>
        </w:p>
        <w:p>
          <w:pPr>
            <w:pStyle w:val="Contents2"/>
            <w:tabs>
              <w:tab w:val="clear" w:pos="8743"/>
              <w:tab w:val="right" w:pos="9026" w:leader="dot"/>
            </w:tabs>
            <w:rPr/>
          </w:pPr>
          <w:hyperlink w:anchor="__RefHeading___Toc13927768_1280447820">
            <w:r>
              <w:rPr>
                <w:webHidden/>
                <w:rStyle w:val="IndexLink"/>
                <w:rtl w:val="true"/>
              </w:rPr>
              <w:t>مهم ترین پیش بینی نیچه</w:t>
            </w:r>
            <w:r>
              <w:rPr>
                <w:rStyle w:val="IndexLink"/>
                <w:rtl w:val="true"/>
              </w:rPr>
              <w:tab/>
            </w:r>
            <w:r>
              <w:rPr>
                <w:rStyle w:val="IndexLink"/>
              </w:rPr>
              <w:t>58</w:t>
            </w:r>
          </w:hyperlink>
        </w:p>
        <w:p>
          <w:pPr>
            <w:pStyle w:val="Contents2"/>
            <w:tabs>
              <w:tab w:val="clear" w:pos="8743"/>
              <w:tab w:val="right" w:pos="9026" w:leader="dot"/>
            </w:tabs>
            <w:rPr/>
          </w:pPr>
          <w:hyperlink w:anchor="__RefHeading___Toc13927770_1280447820">
            <w:r>
              <w:rPr>
                <w:webHidden/>
                <w:rStyle w:val="IndexLink"/>
                <w:rtl w:val="true"/>
              </w:rPr>
              <w:t>فهرست اعلام</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24_204038"/>
      <w:bookmarkStart w:id="1" w:name="pg19024_204038"/>
      <w:bookmarkEnd w:id="1"/>
    </w:p>
    <w:p>
      <w:pPr>
        <w:pStyle w:val="Heading2"/>
        <w:numPr>
          <w:ilvl w:val="1"/>
          <w:numId w:val="1"/>
        </w:numPr>
        <w:rPr/>
      </w:pPr>
      <w:bookmarkStart w:id="2" w:name="pg19024_204038"/>
      <w:bookmarkStart w:id="3" w:name="__RefHeading___Toc1392771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نیچه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رضوی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27712_1280447820"/>
      <w:bookmarkStart w:id="6" w:name="_Toc2"/>
      <w:bookmarkEnd w:id="5"/>
      <w:r>
        <w:rPr>
          <w:rtl w:val="true"/>
        </w:rPr>
        <w:t>پیشگفتار</w:t>
      </w:r>
      <w:bookmarkEnd w:id="6"/>
    </w:p>
    <w:p>
      <w:pPr>
        <w:pStyle w:val="BookText"/>
        <w:rPr/>
      </w:pPr>
      <w:r>
        <w:rPr>
          <w:rFonts w:ascii="IRNazanin" w:hAnsi="IRNazanin" w:eastAsia="IRNazanin"/>
          <w:color w:val="111111"/>
          <w:sz w:val="28"/>
          <w:sz w:val="28"/>
          <w:szCs w:val="28"/>
          <w:rtl w:val="true"/>
          <w:lang w:bidi="fa-IR"/>
        </w:rPr>
        <w:t xml:space="preserve">به نظر می رسد هرگاه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را از دور به شرایطی می نگریم، درصدد انکار این مسئله نمی توان برآمد که او اساساً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چنین گفت زردشت تصویر آینده نیچه است، درونی ترین تاریخچه او که به روی کاغذ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چنان چه باید توقع خواننده را از مطالعه محتوای کتاب برآورده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مشابهت کاملی با این کتاب و عنوان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چنين گفت زردشتِ نیچه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خواننده درست در همان جایگاه قرار دارد، با این تفاوت که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و در بیان زردشت، و دقیق تر آن که به نام زردشت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نویسنده با فرهنگ ایرانی می اندیشد، اما فارغ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مخاطبین غیرایرانی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نیچه و دقیق تر آن که به نام نیچه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در متن مؤلف تألیف می شود و چنان چه باید با حضور پررنگ خود به موضوعات متن جهت کافی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سان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جای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و نام آشنای زردشت با بار تفکرات پیامبرمآب او به موضوعات متن کتاب سمت و سوئی روشن و جلوه گیرائی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بی تردید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نیچه و گزینش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نویسنده به عنوان سکویا دستگاه نشانه شناسی و ابزار بیان جهت ارائه يك تفکر نهفته درونی که به سختی قابل فهمیدن است، خوب از آب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هر دو کتاب با فرزانگی کاملاً مرموز و هماهنگی جذاب قابل رؤیت و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نیچه در انتخاب افرادی برای حمله و یا معرفی آنان به عنوان يك مكتب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افراد حمله نمی کند، شخص را تنها به عنوان ذره بین قوی به کار می گیرد که با آن می توان یک حالت عمومی نهفته ناراحتی که به سختی فهمیدنی است، قابل رؤیت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که انسان فرصتی را با قلاب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بگوید تا چند قاعده، علامت و وسیله بیان دیگر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با همین شیوه از سقراط استفاده کرد، به عنوان دستگاه نشانه شناسی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صریحاً اعلام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فقط بیان می خواهد نه دفاعیه و نه ردیه بینش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درصدد بیان سخنان خودم هستم، نه در مقام اجرای اهداف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 تر جایی از نوشته های نیچه می توان یافت که نیچه به استناد سخنان دیگران بخواهد به اهداف مورد نظر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رویه نویسنده و نیچه در صداقت و شجاعت گفتار تا به عدم الزام به ارائه پاورقی و حتی منابع استمرار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يک صرفاً در مقام بیان حقیقت عریان بدون لایه های رسوخی و اندیشه های رسوبی در گذر اعصار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نگارش آن حکایت از لحن پیامبرانه آن دارد که نه شعر است و نه فلسفه و نه اساساً در بند نظمی خشک و منطقی است، از این نظر با کتب آسمانی از جمله با اوستای زردشت انس و الفتی به هم می رساند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مخاطبین حساس این موضوع را دریافته اند که نیچه مطلقا گرایش مطلق به یکی از دو جانب دوئالیسمها نمی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می توان در سبک بیان سمبوليك، حماسی و پیامبرمآب او یافت، و هم آراء و اندیشه های بزرگ او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نویسنده محترم در جای جای کتاب از منطق نیچه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طبیعت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دستی حقیقت گرائی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با دستی دیگر واقعیت گرائی </w:t>
      </w:r>
      <w:bookmarkStart w:id="7" w:name="pg19024_204040"/>
    </w:p>
    <w:p>
      <w:pPr>
        <w:pStyle w:val="BookText"/>
        <w:rPr/>
      </w:pPr>
      <w:bookmarkEnd w:id="7"/>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واپس زده و فرشتگان زردشت را رها می کند تا با اهریمنان به جنگ ابدی بپردازند و خود منطق طبیعت و حیات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که نه از حقیقت بی بهره باشد و واقعیات را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متدولوژی او برداشتی بسیط و آزاد از طبیعت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ذات خود فلّه ای است، آزاد و باز عمل می نماید و از این رو به ظاهر سخت در بند بی بندی و بی 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ما بی نظمی و تصادف می نامیم، ناشی از عدم توانائی ما از درك درجه ای از نظم عالی است که پیوسته در مدار قانون علت و معلول فراز و نشیب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برای درک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پراکنده و گفتارهای متشتت نیچه، نباید در مطالعه آثار او خود را به یکی از تألیفات او منحصر ساخت و نتیجه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تمامی این بی نظمی ها و پراکنده گوئی ها و حتی گاه تناقض گویی ها درجه ای از نظم عالی و منطقی نهفته است که لازمه چنین رهیافتی احاطه کلی بر آثار و نوشته های اوست که دقیقاً بر پایه منطق طبیعی و خط و سیر طبیعت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دقیقاً همان چیزی است که به سبك بیان و نحوه گفتار این کتاب نیز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ضرورت حیات عینی و طبیعت بکر و باطراوت را در پیشخوان تفکر و اندیشه سلاخی و آن گاه به دوئالیسم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نماید، تا در تبیین مراتب هستی و تنظیم درجات شناخت از باژگونی از وضع وقایع ساختگی و حقایق دروغین درآورد و دچار افراط 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ادبی و هرمنوتیک گردد و یا آلوده به یکی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جامعه شناختی شود، و یا در فلسفه تاریخ دچار افراط و تفریط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ترسیم متدولوژی نیچه همین کافی است تا نگاهی دیگر به دوئالیست های مطرح در مباحث جامعه شناختی، تاریخی، ادبی و هرمنوتیک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بنابر آراء ساختارگرایان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 پذیرد، یا بنابر نظر سمبلیست ها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 آیا قهرمانان تاریخ را می سازند، یا این تاریخ است که قهرمانان را پدیدار می سازد؟؟ آیا این فرد است که جامعه را می سازد، یا این جامعه است که فرد را پدید می آورد؟؟ نیچه به هيچ يك از دو جبهه متخاصم و افراطی پاسخی مثبت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واپسین شطحیات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حل کردن یک مسئله دو راه وجود داشته باشد، من همیشه يك به راه سوم متوسل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به ذکر می دانم اصرار و سماجت چند ساله من بالاخره نتیجه بخشید و استاد اجازه تنظیم و چاپ این کتاب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صورت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شده از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انبوه دست نوشته های استاد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سبك بیان و گفتار آن در روند طبیعی و حیاتی خود محفوظ بماند به همان صورت تنظیم و به مرحله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1382</w:t>
      </w:r>
    </w:p>
    <w:p>
      <w:pPr>
        <w:pStyle w:val="Heading2"/>
        <w:numPr>
          <w:ilvl w:val="1"/>
          <w:numId w:val="1"/>
        </w:numPr>
        <w:rPr/>
      </w:pPr>
      <w:bookmarkStart w:id="8" w:name="__RefHeading___Toc13927714_1280447820"/>
      <w:bookmarkStart w:id="9" w:name="_Toc3"/>
      <w:bookmarkEnd w:id="8"/>
      <w:r>
        <w:rPr>
          <w:rtl w:val="true"/>
        </w:rPr>
        <w:t>مقدمه بی مقدمه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نیچه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همین جمله کافی است تا توقعات زیادی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کنم رك بگویم و صریح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معلوم نیست چه قدر با خواننده همگام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زیرا </w:t>
      </w:r>
    </w:p>
    <w:p>
      <w:pPr>
        <w:pStyle w:val="BookText"/>
        <w:rPr/>
      </w:pPr>
      <w:r>
        <w:rPr>
          <w:rFonts w:ascii="IRNazanin" w:hAnsi="IRNazanin" w:eastAsia="IRNazanin"/>
          <w:color w:val="111111"/>
          <w:sz w:val="28"/>
          <w:sz w:val="28"/>
          <w:szCs w:val="28"/>
          <w:rtl w:val="true"/>
          <w:lang w:bidi="fa-IR"/>
        </w:rPr>
        <w:t>خودم را از چنین تعهدی آسوده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می نویسم که حرفم برایشان ارزش داشته باشد و مفید واقع شود، و در قبال کسی که چنین نیست ضمانتی احساس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چه لزومی دارد؟</w:t>
      </w:r>
    </w:p>
    <w:p>
      <w:pPr>
        <w:pStyle w:val="BookText"/>
        <w:rPr/>
      </w:pPr>
      <w:r>
        <w:rPr>
          <w:rFonts w:ascii="IRNazanin" w:hAnsi="IRNazanin" w:eastAsia="IRNazanin"/>
          <w:color w:val="111111"/>
          <w:sz w:val="28"/>
          <w:sz w:val="28"/>
          <w:szCs w:val="28"/>
          <w:rtl w:val="true"/>
          <w:lang w:bidi="fa-IR"/>
        </w:rPr>
        <w:t>اگر مقدمه ای بنویسم انگیزه ام این خواهد بود که خواننده را به محتوای مقاله ام آشنا کنم و او را به سوی آن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مقدمه ای دیگر برای مقدمه بنویسم زیرا افراد در سطوح مختلف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تسلسل گمان نکنم که سودی ببرم یا سودی بدهم، این کار افرادی را که نباید نوشته ای را بخوانند به خواندن آن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مقدمه ها جذاب تر و قابل تحمل تر از متن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خواننده را نسبت به متن کم می کند و چنان که باید کمر به تحمل سطرها و صفحه ها و جملات، نمی بندد و پس از مطالعه چند صفحه سست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پرهیز، یک خیر دیگر هم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ردیف کردن جملاتی به عنوان مقدمه درصدد تسخیر روح خواننده باشم و به شکل خود آگاه یا ناخودآگاه چنین انگیزه ای در حرکت انگشت یا قلم دخیل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اغوای خواننده يك هنر است و القاء مطلب به ناخودآگاه خواننده هنر برتر، لیکن همگان در خودآگاه از این هنر بیزارند گو که در ناخودآگاه مقاومت ها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از نیچه می نویسد راهی جز مستقیم گوئی، و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 نیچه افکارش را در عبارات شاعرانه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نمی تواند از برد القائی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مسلم است این اعجوبه اغواگر قصد اغوا نداشته است و به همین جهت دوست 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جمله اخیر بالا همه حرف هایم را گفته باشم، و این خاصیت من است که حرف آخر را در اول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مخیر است به همان جمله بسنده کند و همین حالا نوشته را به کناری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این که نوشته ام مقبول افتد به خواننده تملق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خواننده هم توقع ندارم که با زبان شیوا نوشته ام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کاری می کردم که او نتواند در مقام معرفی حرفی در این مورد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برگسون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فقط بیان می خواهد نه دفاعیه و نه ردیه بینش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تعریف و تمجیدهای اشرافیت غربی و از مردانی که سلسله طولانی القاب و عناوین را با خود می کشیدند که طول آن ها از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سمیرامیس درازتر بود، بیزارم و نیز شادم از این که آن مردان شرقی که عناوین و القاب مطنطن و مسجع داشتند امروز نیستند و ما را از سقوط آسانسورها آسوده خاطر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یادم نرفته این را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خواننده مایل باشد جمله ای را که در بالا از برگسون نقل کردم، به طور دقیق آدرس و تاریخ نشر کتاب و صفحه و سطر آن را نیز برایش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نیز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صدد بیان سخنان خودم هستم نه در مقام اجرای اهداف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جمله مذکور را برگسون نگفته است موشی به موش دیگر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مثل شرقی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بنگر نه به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 يك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محاکمه پس دادن است برای بی مقدمه 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مقدمگی خود 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پذیرم و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نیچه گمان می کند نتیجه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اندیشه فلسفی، بی فلسفگی است و سرنوشت بشر همیشه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سوپرمن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افرادی که اشباح سوپرمن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 فلسفگی خود فلسفه ای نیست؟ اگر نبود که وجود نداشت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دارم که قسمت هائی از این یادداشت ها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شرح دوستی با نیچه نیست، به بازی گرفتن نیچه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همه چیز را، جهان و بشر را به بازی گرفته است بگذار دمی هم ما او را به بازی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راستش این است که من نیچه را دوست دارم و دلیل آن را شرح می دهم</w:t>
      </w:r>
      <w:r>
        <w:rPr>
          <w:rFonts w:eastAsia="IRNazanin" w:cs="IRNazanin"/>
          <w:color w:val="111111"/>
          <w:sz w:val="28"/>
          <w:szCs w:val="28"/>
          <w:rtl w:val="true"/>
          <w:lang w:bidi="fa-IR"/>
        </w:rPr>
        <w:t xml:space="preserve">. </w:t>
      </w:r>
      <w:bookmarkStart w:id="10" w:name="pg19024_204042"/>
    </w:p>
    <w:p>
      <w:pPr>
        <w:pStyle w:val="Heading2"/>
        <w:numPr>
          <w:ilvl w:val="1"/>
          <w:numId w:val="1"/>
        </w:numPr>
        <w:rPr/>
      </w:pPr>
      <w:bookmarkStart w:id="11" w:name="__RefHeading___Toc13927716_1280447820"/>
      <w:bookmarkStart w:id="12" w:name="_Toc4"/>
      <w:bookmarkEnd w:id="10"/>
      <w:bookmarkEnd w:id="11"/>
      <w:r>
        <w:rPr>
          <w:rtl w:val="true"/>
        </w:rPr>
        <w:t>نیچه را دوست دارم</w:t>
      </w:r>
      <w:bookmarkEnd w:id="12"/>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این سوال بدان خاطر نیست که اکثریت مردم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کنند که چگونه فردی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زیرا چنین تعجب هایی با فلسفه نیچه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توجه داشت که شیپور دمکراسی او را یک فیلسوف ملعون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نیازی به دفاعیه ندارد، ردیه ها را هم شخصاً بوسیده و به عنوان بالشتک درون تابوت به زیر سرش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در این کار مکان و زمان را در هم نوردیده و تکلیف ردیه های آینده را نیز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یک فرمول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دریافته بود که در اصول هستی جهان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رقمی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نسبت ها و تضایف و روابط مختلف درونی و برونی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تعظیم به خدا وارد تالار الهه ها شد همه کرسی ها را بیرون ریخت به جز دو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بایست در معبد المپ او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جهان اصالتاً هست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از مثبت و منفی تشکیل یافته است و در عین حال یا مثبت است و یا منفی، یا علت است یا معلول، یا مقدمه است یا نتیجه ای که مقدمه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از دو جنبه مقدمه و نتیجه تشکیل یافته در عین حال یا مقدمه است یا نتیجه، هر چیز از جنبه نرینگی و مادینگی تشکیل یافته و در عین حال یا نر است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است یا روز یا نور است یا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تعیین کننده است یا سوپرمن است یا شبح 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اهور آفریده یا یزدان است یا اهریمن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تکراری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دو جنبه دارد در عین حال یکی از همان جنبه هایش عنوان او می شود، و این جاست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حالتی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او جهان فیزیک با جهان حيات يك تفاوت اساسی دارد، در عالم فيزيك مثبت به منفی و بالعکس، نور به ظلمت و بالعکس، شب به روز و بالعکس قابل تبدیل است، و این به خاطر تحقق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حیات در جهان یا هست و یا نیست و اگر هست پس هرگز به عدم حیات تبدیل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مرگش می نامید تحولی است در ماده فیزیکی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شامل همه چیز است جز حیات که مسیر آن را در خط مستقیم می بینید و فلسفه او از همین مسیر راه خروج از جبر محض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هودگی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که مانند اسب عصاری هم به دور قائل اندوهم راهی برای خروج از جبر ندارند با این همه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توجهی به رابطه دور و جبر ندارند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يك تفاوت هم میان حیات و حیات اجتماعی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آن چه هست واقعاً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حیات اجتماعی آن چه محور حیات اجتماعی است، سوپرمن است یا شبح 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دوگانگی جهان فیزیک در جهان حیات به یگانگی و وحدت می رسد سپس در مرحله حیات اجتماعی باز به دوگانگی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ثنویت از حلقه وحدت می گذرد دیگر امکان تحقق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حیات اجتماعی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سوپرمن دارای دو جنبه است جنبه سوپرمن و جنبه شبح سوپرمن و در عین حال سوپرمن عنوان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شبح 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حیات اجتماعی محور قرار می گیرد یا اهریمن است یا یزدان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سایر اعضا در اندام حیات اجتماعی مسئول تحقق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 تر فیزیکی هستند تا حياتي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زیست طبیعی زمینه برای تحقق سوپرمن آماده است و اساساً انسان با حیات، برای همین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زیست دمكراتيك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حالت مصنوعی و تحمیل بر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سلطه شبح ها آماده می کند، دمکراسی شبح سوپرمن را به جای سوپرمن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ثنویت او در جهان فيزيك قابل نقض طبیعی است و این نقض از اقتضاهای خود حقیقت است، ولی این ثنویت در حیات اجتماعی هرگز قابل نقض طبیعی نیست، و اگر نقض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شبح سوپرمن هرگز سوپرمن نخواهد بود بلکه از تحقق سوپرمن جلوگیری خواهد کرد و در این جاست که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نیچه در ساختمان جهان پایه اصلی را ثنویت می بیند در منشأ دور ابدی ثنوی جهان، وحدت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منشأ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رشد و نجات بشر را نیز در تحرك قدرت مطلق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آپلون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 اما در رکاب آپولون ها جائی برای دیونوسوس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سرائی آپولون ها وقتی آغاز می شود که دیونوسوس ماجرائی را آفریده باشد، حماسه سرائی آپولون ها سوگ آرامبخش تسلیم کننده ای است که قدرت و حیات را از توفندگی تعالی خواه،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نیست که نیچه می خواهد خود آپولونی باشد که حماسه سرائی برای گذشتگان را کنار گذاشته و برای سوپرمن آینده پیشاپیش حماسه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او مخالفت آشتی ناپذیر با آپولون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در کنار سوپرمن ایده آل او کرسی آپولون خالی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رامشگری آپولون دمکراسی زاده می شود، و یک روح فلسفی این ملازمه را دقیقاً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دمکراسی هم به قید و بند کشیدن قدرت است و هم پخش و پلاکردن آن، و چنین گفت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متلاشی شدن نور ظلمات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ایتالیایی کاتولیک متدین بیزارم که همراه زنش در کنار صندوق رای حاضر می شود در عین حال توقع دارد زنش برایش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آلمانی ژرمن پرست متنفرم که دوست دارد دمکراسی بر جهان گسترده شود و در عین حال نژاد ژرمن خالص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مجارستانی اسب پرور خوشم نمی آید که اسبان زیبا را با یابو تلقیح می کند و در عین حال درصدد رشد نسل اسب هایش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قدرت داشت و یا باید سوپرمن، تا بتوان قدم به میدان سیاست گذاشت، این کار وقتی ممکن است ثمر دهد، که به جنگ واقعی خونین تبدیل شود تا سوپرمن از آن جنگ زاده شود، یا دستکم کمکی برای فراهم گشتن زمینه تحقق سوپرمن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 مدرس وراج علوم که خودش شرقی است و با تقلید از غربی ها مفهوم حقیقی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 در عین حال توقع دارد اندوخته اش ارثیه کسی باشد که از نطفه خودش به وجود آمده است، در حیرتم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نیچه دو فلسفه در مقابل هم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مردانه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زنانه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لیبرالیسم مطلق و دموکراسی، دیالتيك و داد و ستد فشرده ای می بیند که آن دو را به نزدیک ترین حد ممکن به وحدت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يك دموکراسی کامل را غیر قابل جراحی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دموکراسی در سیاست خوب است و در اقتصاد بد؟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 هم مادر دموکراسی است و هم فرزند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آن را تغذیه می کند و هم با قوی شدن لیبرالیسم،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سو به کمونیسم اقتصادی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ابتدا سازمان خاندان های اشرافی را متلاشی می کند و سپس هر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خواه اشراف و </w:t>
      </w:r>
    </w:p>
    <w:p>
      <w:pPr>
        <w:pStyle w:val="BookText"/>
        <w:rPr/>
      </w:pPr>
      <w:r>
        <w:rPr>
          <w:rFonts w:ascii="IRNazanin" w:hAnsi="IRNazanin" w:eastAsia="IRNazanin"/>
          <w:color w:val="111111"/>
          <w:sz w:val="28"/>
          <w:sz w:val="28"/>
          <w:szCs w:val="28"/>
          <w:rtl w:val="true"/>
          <w:lang w:bidi="fa-IR"/>
        </w:rPr>
        <w:t>خواه عوام، از این مسیر به کمونیسم جنسی می رسد و نتیجه کمونسیم جنسی کمونیسم اقتصادی است و از سوی دیگر نیز مستقیماً با کمونیسم اقتصادی ملازمه دارد که نتیجه آن کمونیسم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این صورت دموکراسی را در یک دور جبری که خود باید خود را از بین ببرد،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دموکراسی لیبرالیزه با کمونیسم اقتصادی ملازمه دارد و کمونیسم اقتصادی چاره ای جز بلعیدن دموکراسی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مهم است این است که فلسفه او دچار تناقض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سوپرمن از شبح سوپرمن زائیده می شود و یزدان او فرزند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نگفته است زردشت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سوپرمن گاهی در فعلیت حضور دارد و به قول او باید قدرت مطلقه را داشته باشد، وگاهی که در فعلیت حضور ندارد ولی نیروی حیات هرگز بدون آن نیست و بالقوه موجود است، تحقق بالفعل او بدون جنگ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قول خودش نقض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 به این موضوع پی برده بود و مانند سایرین در قبال نقض اساسی فلسفه اش ژست فیلسوفانه تری می گرفت تا آن را توجیه کند؟ یا اساساً بدان توجه نکرده بود؟</w:t>
      </w:r>
    </w:p>
    <w:p>
      <w:pPr>
        <w:pStyle w:val="BookText"/>
        <w:rPr/>
      </w:pPr>
      <w:r>
        <w:rPr>
          <w:rFonts w:ascii="IRNazanin" w:hAnsi="IRNazanin" w:eastAsia="IRNazanin"/>
          <w:color w:val="111111"/>
          <w:sz w:val="28"/>
          <w:sz w:val="28"/>
          <w:szCs w:val="28"/>
          <w:rtl w:val="true"/>
          <w:lang w:bidi="fa-IR"/>
        </w:rPr>
        <w:t>هیچ فیلسوفی به اندازه او سخن از جنگ و لزوم آن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حقیقتاً جنگ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دلسوزان او که می خواهند مقداری از خشونت بینش او بکاهند زیرا که یک هزارم گستاخی او را ندارند گاهی به طور زیر زبانی درصدد ترمیم این شکستگی اساسی فلسفه او بر می آیند،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فقط جنگ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رکاب 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 که راه و رسم مردان را دارد و مفاسد آن معین و از پیش شناخته شده است و به نظر او با وجود این مفاسد معین، باز برای تجلی مداوم قدرت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جنگ شبح سوپرمن تنها این امکان را می بینید که احتمال بروز سوپرمن از آن میان هست، نه این که جنگ شبح سوپرمن، سوپرمن را به فعلیت می رساند، سوپرمن در هر حال بروز می گردد یکی از آن حال ها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نیست که این همه از دموکراسی بترسد، یا از صلح متنفر باشد، زیرا در دمکراسی و صلح نیز راه سوپرمن،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اصلی او را باید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هگلیست ها و علم گرایان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هگلیست ها پیروان مشخص هگل نیست منظور کسانی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هستند که شامل کسانی از متقدمین هگل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نیچه توجه می کرد می فهمید که همین دموکراسی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طبیعی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عاشق آن است زائیده شده و این قدرت حیات است که دموکراسی را ثمر داده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گرایان افراطی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ملازمه ساختن ها که در فلسفه هست همه از عدم شناخت علمی طبیعت و انسان است از آن جمله ملازمه هائی که نیچه می سازد، نبوغ از هر خانواده و فردی می تواند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و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جوان شرقی در دانشگاه سوربون ورد زبان کرده بود و سبکسرانه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ها پوفویوزهای تاریخ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تاریخی فلاسفه را به استهزا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گفتار او را به حساب جوانیش گذاشت و برایش گوشزد کرد که جهانیان همیشه از فکر فلاسفه بهره برده اند و گاهی فیلسوفی مستقیماً جامعه ای را تکان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روح فیلسوفان از ما راضی خواهد گشت به جز یکی، آن هم نیچه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 حق با این شرقی است کسی که این گونه به خیل فلاسفه می تازد و بر علیه آرای عمومی حرف می زند رگی از سوپرمن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نیچه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وانمود می کنند که نظریات شان از یک انگیزه خالص بی طرفانه، برخاسته است، در حالی که ابتدا حکمی را میل ناخود آگاه شان برای شان ایجاد می کند آن گاه آنان برای توجیه آن به استدلال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کودکی آن وقت که شش </w:t>
      </w:r>
    </w:p>
    <w:p>
      <w:pPr>
        <w:pStyle w:val="BookText"/>
        <w:rPr/>
      </w:pPr>
      <w:r>
        <w:rPr>
          <w:rFonts w:ascii="IRNazanin" w:hAnsi="IRNazanin" w:eastAsia="IRNazanin"/>
          <w:color w:val="111111"/>
          <w:sz w:val="28"/>
          <w:sz w:val="28"/>
          <w:szCs w:val="28"/>
          <w:rtl w:val="true"/>
          <w:lang w:bidi="fa-IR"/>
        </w:rPr>
        <w:t xml:space="preserve">ساله بودم هر خیالی را که در مورد جهان داشتم و از ذهنم می گذشت همه آن ها را هم اینک در کلام فلاسفه می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فلسفی سرابی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گستاخی کافی نیست تا او را مستحق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با این همه این اوست که به تقلید از افلاطون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باید فیلسوف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سدی که مخالفین نیچه برای او می سازند و او را در مقابل یک پاسخ نقضی قرار می دهند، نمی تواند این کبوتر شاهین پرست زیلس ماریا آلپ را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دوری که او برای مخالفینش ساخته است وحشتناک تر است او می گوید دموکراسی اگر بالغ گردد خوراکی غیر از خودش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روح فلسفه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طلوع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 آن را باید بپذیرد و از آن نگریزد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او را آزار می دهد این است که مخالفینش زیر بار این دور نمی روند و دموکراسی را معبود جاویدان خود می دانند که تا بشر هست نهایتی برای سیر تکاملی آن وجود ندارد و هم چنان به بالندگی خویش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ملازمه ستیزی علم گرایان، در مرحله کمال علم، خود به ملازمه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دو گروه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اکثریت فلاسفه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هست که افکار آن ها بیش از هر کسی روح شاعرانه و جسم نزار او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هم دمکرات اند و هم طرفدار خانواده، و دستکم به مراقبت و کنترل ازدواج ها برای حفظ روند تکاملی برترها، معتقدند، او تصور می کند همین ها هستند که بیش تر فکر عمومی را بر علیه او شورانیده اند، فلسفه نیچه هر چه باشد این گوشه اش خیلی مستحکم است که میان لیبرالیسم و دمکراسی از یك سو و کمونیسم جنسی از سوی دیگر ملازمه را به وضوح نشان می دهد در چنین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تک بعدی پیدا می کند و به عصیان جنسی و بحران شهوی کمیت گرا، تبدیل می شود، زیرا فلسفه زنانه مردان را زن گونه بار می آورد و جنس زن اقناع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زن و مرد از بین می رود، روح خشن مرد، در بازار مبادلات روحی مشتری زیاد پیدا می کند در حالی که کم تر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زنان اروپائی به مردان آسیائی و آفریقائی گواه عینی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غربی سرزمین های شرقی را فتح می کند و مرد شرقی روح زنان غربی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هرچه لیبرالیزه تر و دمكراتيك تر باشد به همان میزان از فشردگی خانواده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منطق لیبرالیسم بهای تسخیر سر زمین ها و منابع طبیعی، ارزش زیادتری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این حرف نیچه کاملا درست است، من نه داورم و نه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هیج فلسفه ای بر این اصل ادعائی او پاسخی نداده است و ظاهراً جوابی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کودکانه است به خود بالیدن آلوین تافلر آن جا که افتخار می کند در همین چند سال پیش سستی روزافزون و از هم گسستنی خانواده را پیش بینی کرده است و اینک پیش بینی او محقق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نیچه جان کلام را در یکصد سال پیش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تافلر در این مبحث بیش تر به کشورهای سوسیالیستی است مارکسیست ها در دهه های اخیر منفعلانه برگشته و یک دفاع ناشیانه علمی و با توجیه از پیش معین شده فلسفی، هم دم از طرفداری خانواده می زدند و هم در روند جبری ماتریالیسم تاریخی شان استحکام خانواده را در قالب پیش بینی، تبلیغ می کردند وی که بیش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لهستان عطف توجه داشت گمان کرده است که این ترنم غالب متفکرین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همت به خرج داده و عکس آن را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ای که هیچ آدم عامی ای در آن شکی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يك اندیشه فلسفی محض ندارد، او با دید علمی نیز جهان را می نگرد و انسان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و از کدام شرایط سوپرمن او زاده خواهد شد؟ </w:t>
      </w:r>
    </w:p>
    <w:p>
      <w:pPr>
        <w:pStyle w:val="BookText"/>
        <w:rPr/>
      </w:pPr>
      <w:r>
        <w:rPr>
          <w:rFonts w:ascii="IRNazanin" w:hAnsi="IRNazanin" w:eastAsia="IRNazanin"/>
          <w:color w:val="111111"/>
          <w:sz w:val="28"/>
          <w:sz w:val="28"/>
          <w:szCs w:val="28"/>
          <w:rtl w:val="true"/>
          <w:lang w:bidi="fa-IR"/>
        </w:rPr>
        <w:t>از مطالعه جهان سه اصل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تطور،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بررسی زیست شناسی نیز سه اصل دیگر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انتخاب اصلح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سوپرمن او از نزاع اصلح در مقابله و معارضه قدرت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نزاع، معادل است با مساوات و مساوات یعنی تسریع در تحقق دور که اصلح ها باز به حالت غیر اصلح اولیه 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یعنی سدی در مقابل تحقق 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چهار چوبه خانواده های مهتران را حفظ کرده و می کند و تداوم می بخشد نزاع و جنگ است و دمکراسی در صدد است این چهار چوبه را در هم شکند و تخمه هائی را که منشأ سوپرمن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شان بهای سنگینی برای آن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 آمیزی اشراف و توده ها را یک کمونیسم جنسی ای که شورش بر علیه اصول مسلم طبیعت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بعدی در دمکراسی چنان صحنه در هم و برهم و پر از هرج و مرج مشاهده می کند گوئی گوهر پرست آزمندی دانه ریز گوهرش را در اقیانوس متلاتم گم کرده و نمی داند این دانه ریز در کدام گوشه پهناور این عرصه مواج ظلمانی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هر فیلسوفی در صدد حفظ تخمه های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لقمه را به دور سر می گردانند و او راه طبیعی را که هم آسان است و هم میان بر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سرنیزه طبیعت بدتر از سر نیزه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انصاف باید گفت برنامه افلاطون تز راسل و نسخه سانتایانا، برای محافظت از تخمه نخبگان بهتر از اندیشه نیچه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دود همه این شومینه ها از یک دود کش خارج می شود و میان فطرت بشری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کنترل دمکراتیوه نیازمند آن همه خون ریزی نیست که در اندیشه نیچه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کنترل سر عدالت با پنبه بریده می شود نه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کشتن هست، اگر نیچه قدمی فراتر نهد جامعه مهتران و کهتران را در اندرون قوم خود در روبه روی هم به صف مصاف نمی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اصل مهتر و کم تر زمینه وسیع تری هست که عبارت است از زمینه گسترده 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به جای قشر مهتر و قشر کهتر، ملت مهتر و ملت کهتر را در نظر بگیریم؟</w:t>
      </w:r>
    </w:p>
    <w:p>
      <w:pPr>
        <w:pStyle w:val="BookText"/>
        <w:rPr/>
      </w:pPr>
      <w:r>
        <w:rPr>
          <w:rFonts w:ascii="IRNazanin" w:hAnsi="IRNazanin" w:eastAsia="IRNazanin"/>
          <w:color w:val="111111"/>
          <w:sz w:val="28"/>
          <w:sz w:val="28"/>
          <w:szCs w:val="28"/>
          <w:rtl w:val="true"/>
          <w:lang w:bidi="fa-IR"/>
        </w:rPr>
        <w:t>برای هم آوائی و هم آهنگی با طبیعت همین قدر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نمی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 باید فیلسوف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قدرت اندیشه نیز در کنار قدرت روح و بازوی سوپرمن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چه اصراری دارد که می خواهد همه کار سازی ها را از شمشیر سوپرمن بخواهد؟ مگر جنگ مغزها از جنگ بازوها کارائی کم تری دارد؟</w:t>
      </w:r>
    </w:p>
    <w:p>
      <w:pPr>
        <w:pStyle w:val="BookText"/>
        <w:rPr/>
      </w:pPr>
      <w:r>
        <w:rPr>
          <w:rFonts w:ascii="IRNazanin" w:hAnsi="IRNazanin" w:eastAsia="IRNazanin"/>
          <w:color w:val="111111"/>
          <w:sz w:val="28"/>
          <w:sz w:val="28"/>
          <w:szCs w:val="28"/>
          <w:rtl w:val="true"/>
          <w:lang w:bidi="fa-IR"/>
        </w:rPr>
        <w:t>شاید این استدلال فلسفی نیچه را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چيز باز برایش بی پاسخ می ماند، روح مردانگی چه؟ او سوپرمنی را می پرستد که شیر باشد نه آمیزه ای از شیر و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خونی که می چکد با بوی حیله متعفن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تشنه خون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خون است اما از مغزخواری سخت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زردشت گفته است خوردن خفه شدگان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 قتل است و برای کشتن عنصر زمان را لازم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قحطی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می رانیدن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فرسایشی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اشراف پرست است قهرا در میان اشراف نیز نژاد پرست می گردد و به صراحت از آن سخن می گوید و تصریح می کند که هر اخلاق غیر از اخلاق سوپرمنی ناشی از ضعف است، رحم و عطوفت و نوع دوستی را سستی گرائی احمقانه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تربیت مسیحی را که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طرف صورتت سیلی زدند طرف دیگر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مضرترین تربیت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اروپا ابتدا ژرمن پرست است و سپس ژرمن و اسلاو پرست، آن گاه در کل دنیا اروپا پرست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نیچه را دوست دارم برای این که اولاً توانسته است درون خود و ناخودآگاه خود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خودشناسی چقدر مهم است و چقدر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توانسته است بی مهابا آن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دیگر امیال خودشان را توجیه کرده اند، من امیال خودم را تعریف کرده ام، و گرنه هر فیلسوفی ابزار دست فلسفه خویش است و فلسفه اش نیز توجیه تمالیاتش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افترائی بود که صورت محترمانه آن بعدها به عنوان یک حقیقت مسلم پذیرفته شد، راسل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فلاسفه هنوز نیاموخته بودند اعتراف کنند که مزاجشان با عقایدشان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توجیه تمایلات و خواه تعریف آن ها، هیچ کدام در ماهیت تمایلات تغییر نمی دهد، و مهم تفاوت ماهوی تمایلات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از عقده ها و شکست ها بر می خیزد و میل دیگر از سلامتی جسم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نیچه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سلامتی و بیماری چیست؟ اگر این معیار را نشناسیم در یک دور باطل که از اتهام دو جانبه برمی خیزد، به دام خواهیم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عبارت است از نوامیس کمال و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غیر از تنازع بقا و توارث اصلح، عاملی برای کمال در این طبیعت هست؟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نیز از عصر افلاطون به جائی نرسید 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عقل را یک هدیه متافزیکی بدانیم باز وقتی به سوی انسان آمده است که به حد نصاب تکامل رسیده بود پس درجات متعالی تر آن نیز بسته به درجات عالیه تکامل است که باید از عوامل مذکور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بر فلاسفه ظنین است تصور می کند که آنان قبل از مسیحیت در اثر عدم شناخت کافی از انسان به تخیل پرداخته اند و پس از مسیحیت در اثر ضعف مسیحیت از تبیین جهان و انسان، فرصت طلبی کرده و بازار مکاره باز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اصل تنازع بقا و انتخاب اصلح از دست نیچه گرفته شود کاخ تصورات او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صدیق ترین فرزند داروین و فیلسوف ترین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مانند سایرین جهان فيزيك و شیمی و زیست شناسی را جنگ می بیند وقتی که نوبت به جامعه می رسد دیگران به توجیه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شباهت به جادو و ورد خوانی سران قبایل بومی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از واقعیتی که همراه سایرین دریافته است منحرف نمی شود و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و کلام باید از نو بر اساس اصل تطور بناشود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اصل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حیات، ایجاد افراد نابغه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مخالفینش در مقابل او شعر تلخون 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ای، بیمار رنجور، عقب مانده، فلسفه اش عین نداشته هایش است، مبلغ خونخواری غافل از زیبائی های اخلاق، پیامبر قاتلان، دشمن توده ها، نطفه پرست، بی بهره از زیبائی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این القاب وقتی برای او آسان می بود که از طرف فلاسفه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 شد یعنی از سقراط تا آغاز عصر فلسفه تطور، یعنی روزی که هربرت اسپنسر قلم به دست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یکی از اندیشمندان شرقی را سنگسار می کردند، در زیر ضربات سنگ آرام و متحمل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سنگی به سینه اش خورد که پرتاب کننده آن از هم مکتب های او بود، آه دردناکی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w:t>
      </w:r>
    </w:p>
    <w:p>
      <w:pPr>
        <w:pStyle w:val="BookText"/>
        <w:rPr/>
      </w:pPr>
      <w:r>
        <w:rPr>
          <w:rFonts w:ascii="IRNazanin" w:hAnsi="IRNazanin" w:eastAsia="IRNazanin"/>
          <w:color w:val="111111"/>
          <w:sz w:val="28"/>
          <w:sz w:val="28"/>
          <w:szCs w:val="28"/>
          <w:rtl w:val="true"/>
          <w:lang w:bidi="fa-IR"/>
        </w:rPr>
        <w:t>نیچه هرچه بود توانست چنان ضربه ای بر گوش تعصب آلود اندیشه، بزند که تخدیر شدگان 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کسی قادر به پاسخ و رد فلسفه نیچه نبود، زبان های فلسفی و علمی در مقابل او بند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فلسفه را سر افکنده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عوام نیز مانند فلاسفه در مقابل او سکوت می کردند فلسفه جنگ و خونخواری او فلسفه جهانی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عوام تنها توده مردم غیر متخصص در علم فلسفه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ناحیه دانشمندان نیز ابراز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فلاسفه در مقابل او ناگهان به ناصحان دوراندیش تبدیل می شدند که بیش تر قیافه قدسیان معابد را به خود می گرفتند تا قیافه اندیشمند فلسفی یا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خاکریزی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می ساختند، از همان ارزش ها که خودشان همیشه بر علیه آن ها 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بود که فلسفه جنگ نیچه نتوانست جهان را بگیرد و فلسفه جنگ دیگران بر جهان مستولی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انسب اسپنسر در میدان اقتصاد، داروینیسم طبیعی را به داروینیسم اجتماعی نیز شمول داد و استثمار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را از محور معیاری مهتر و کهتر کنار زد و پول را به جای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فلسفه نسخه ای مستدل برای 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پیچیده و فلسفه سانتایانا که نمی توانست در میان جامعه مونتاژی آمریکا مرز میان مهتر و کهتر پیدا کند جنگ را به مرز ملت ها منحصر کرد و ضرورت آن را در مورد ملت مهتر و ملت کهتر مستدل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بینش نیچه موفق می گشت به جای سوپرمن، سوپر ابلیس تحقق می یافت و شیطان در بام جهان قهقه ديوسونو سانه ای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نشده شیطان مؤنث و ابلیس مؤنث در بام جهان به آوای ملایم به موسیقی جنگ زنانه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شیفتگی به رهاوردهای ناپخته زیست شناسی از سوی دیگر معیار قرار دادن اصول زیستی قبایل وحشی و اصیل دانستن آن ها و از سوی دیگر انگیزه و حس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خلاء مسیحیت هرچه زودتر پرشود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ظهور فلسفه نیچه کاملا آماده کرده بود نیچه ندا و صدای عصر خود بود اما نه آن طور که روباه ملوس و پرحوصله آمریکا ویل دورانت شیرین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صدای جنگ بيسمارك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انعکاس صدای داروین بود که بر سر خود تطور بر می گشت، نه فرزند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اسپنسر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ساخته بد که داروینیسم طبیعی را به اجتماع عبور داد و داروینیسم اجتماعی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اصل توارث و ژینتیك را در این سوی پل حاضر یافت که بطور طبیعی و بدون نیاز به پل مصنوعی حضور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انتخاب انسب به عنوان يك اصل اجتماعی تخلف ناپذیر پذیرفته می شود چرا باید اصل توارث كه يك واقعیت طبیعی حاضر در جامعه است، پذیرفته نشود؟ این چنین در می یابیم 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اسپنسر در فلسفه نیچه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جنگ را برای انتخاب اصلح راستین می خواهد که از انسب ترین نطفه بر می خیزد، نه اصلحی که صلاحیتش را دمکراسی در هم آمیخته اصلح ها و غیر اصلح ها،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از این تناقض که اسپنسر در آن فرور رفته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هرچندی که در فلسفه دوری او هر نقطه از دایره به یک مقدار مساوی با نقطه دیگر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 دایره غیر از این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يك رابطه فرزند مادری، در میان اندیشه ها تصور کنیم باید گفت فلسفه نیچه از داروینیسم شده و به دایگی اسپنسریسم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برگسون عکس العمل فلسفه نیچه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حرکت سبیل های پرپشت نیچه بود که خواب مستانه را از کله اندیشه پراند و فلسفه برگسون از این به خود آمدن و حس تجدید نظر خواهی که در اندیشه رخ داد،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نیچه نبود و آن سرایش های شاعرانه او، از زیبائی های جنگ و نزاع خبری نبود، اندیشه جهانی با سرعت شدید به یک احساس بی نیازی از فلسفه،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پرستی تملك انحصاری اندیشه را مدعی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نگاه منصفانه به میدان جنگ استثماری اسپنسر و به میدان جنگ استعماری سانتایانا و به میدان جنگ نیچه، به وضوح نشان می دهد که جنگی که نیچه تصویر می نماید بی بهره از زیبائی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آشیل میدان دار آن است سرایش های هومر را ایجاب می کند، موسیقی می سازد، هنر می آفریند، عشق را بر می انگیزد، اسطوره می سازد، خون ها به دل های عشاق هدیه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صحنه دیگر که اسپنسر و سانتایانا تصویر کردند و نسخه عملی جنگ گردید همه جنبه های جنگ را دارند جز زیبائی های برخاسته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 w:name="pg19024_204049"/>
    </w:p>
    <w:p>
      <w:pPr>
        <w:pStyle w:val="BookText"/>
        <w:rPr/>
      </w:pPr>
      <w:bookmarkEnd w:id="13"/>
      <w:r>
        <w:rPr>
          <w:rFonts w:ascii="IRNazanin" w:hAnsi="IRNazanin" w:eastAsia="IRNazanin"/>
          <w:color w:val="111111"/>
          <w:sz w:val="28"/>
          <w:sz w:val="28"/>
          <w:szCs w:val="28"/>
          <w:rtl w:val="true"/>
          <w:lang w:bidi="fa-IR"/>
        </w:rPr>
        <w:t>بدتر از همه در این دو جنگ خون ها فقط به شکم خونخواران هدیه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به فرد غالب این جنگ عاشق نمی شود، هیچ هومری برای او به سرایش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 تاریخ را به دو قسمت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نیچه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این سخن کاملاً درست است اما نه به معنائی که او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تداوم فلسفه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نیچه حدفاصل فلسفه مقدم و فلسفه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از مقدم و مؤخر تقدم و تأخر زمانی و تاریخی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با آن نیز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جریان اندیشه فلسفی است از شکل کلی به سوی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مقدم بر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علوم به سوی شکل کلی اندیشه، یعنی فلسفه حاصل از علوم که همان پراگماتیسم بدون هیچ گونه پسوندی،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معتقدم فلسفه موخر هرگز از فلسفه مقدم بی نیاز نخواهد بود لیکن دیگر هم محال است و هم نادرست که فلسفه در زندان تقدم، در جا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نظریه اکثریت، نه بیکن و نه اسپینوزا، حد فاصل فلسفه مقدم و موخر نیستند و بیکن فلسفه را از فرماندهی علوم فرود آورد و روی کرسی مشاور پیری که باید در خارج از گود باشد،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از این پیر خواست که تنها به تشویق فعالیت های درون 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نیچه کاری کرد که برگسون مجبور شد هم فلسفه را در تقدم بر مسند عالی ای بنشاند و هم در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راه را برای یک فلسفه کاملاً موخر باز کرده بود، نیچه بود، او کاری کرد و به شکلی افراط نمود که نیاز به فلسفه مقدم کاملاً محسوس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سخنت را به صورت تمام ادا کنی طرف جواب لازم را می یابد، اما سخن ناقص همیشه بی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اخلاق تطوری اسپنسر بود که به اخلاق جنگ نیچه تطور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نیچه شاعر مذاق چنان علمی اندیشد که مداخله ای برای الهام و شهود در فلسفه اش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او چیزی از الهام نمی گیرد اما منشأ الهام سرایش ها و هنرها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الهام و شهود را از فلسفه برگسون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کنیم، فرومی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تاریخ فلسفه به دو قسمت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نیچه و بعد از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برتراند راسل با ما هم عقیده است وی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جدید که مهم ترین آن ها نیچه است راه را برای نظریات جدید هموار کرده اند</w:t>
      </w:r>
      <w:r>
        <w:rPr>
          <w:rFonts w:eastAsia="IRNazanin" w:cs="IRNazanin"/>
          <w:color w:val="111111"/>
          <w:sz w:val="28"/>
          <w:szCs w:val="28"/>
          <w:rtl w:val="true"/>
          <w:lang w:bidi="fa-IR"/>
        </w:rPr>
        <w:t>.</w:t>
      </w:r>
    </w:p>
    <w:p>
      <w:pPr>
        <w:pStyle w:val="Heading2"/>
        <w:numPr>
          <w:ilvl w:val="1"/>
          <w:numId w:val="1"/>
        </w:numPr>
        <w:rPr/>
      </w:pPr>
      <w:bookmarkStart w:id="14" w:name="__RefHeading___Toc13927718_1280447820"/>
      <w:bookmarkStart w:id="15" w:name="_Toc5"/>
      <w:bookmarkEnd w:id="14"/>
      <w:r>
        <w:rPr>
          <w:rtl w:val="true"/>
        </w:rPr>
        <w:t>نیچه و زردشت</w:t>
      </w:r>
      <w:bookmarkEnd w:id="15"/>
    </w:p>
    <w:p>
      <w:pPr>
        <w:pStyle w:val="BookText"/>
        <w:rPr/>
      </w:pPr>
      <w:r>
        <w:rPr>
          <w:rFonts w:ascii="IRNazanin" w:hAnsi="IRNazanin" w:eastAsia="IRNazanin"/>
          <w:color w:val="111111"/>
          <w:sz w:val="28"/>
          <w:sz w:val="28"/>
          <w:szCs w:val="28"/>
          <w:rtl w:val="true"/>
          <w:lang w:bidi="fa-IR"/>
        </w:rPr>
        <w:t xml:space="preserve">مردی که هیچ فلسفه ای نتواست تشنگی فکری و روح او را سیراب نماید و پای نحیفش را روی آن ها گذاشت، چرا و چگونه دوستی از اعماق تاریخ برگزید که علاوه بر فاصله زمانی، فاصله مکانی و فرهنگی زیادی با او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کردن به همه فلاسفه و در آویختن به دامن يك پیامبر برای او که اگر ملحد نبود دیندار هم نبود، چه معنی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نیچه زردشت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شناخت و اطلاعات کم تری از آئین وی داشت که در حد يك سرى شنیده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کلیاتی تقریباً پراکنده و بدون سیستم و سازمان، از آئین زردشت به او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نیچه با زردشت تقریباً شبیه رابطه شیلر با پروتاگوراس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پراگماتیسم 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نظریات پروتاگوراس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اطلاعات خودش و دیگران در مورد پروتاگوراس ناچیز بود و هست، بهتر می توانست هر نظریه را به او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چسبیدن به نام زردشت به عنوان يك كار سمبليك نیز از ابتکارات نیچه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افتخار سبقت با فخنر است وی فعالیت فلسفی اش را در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سال قبل از تولد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انتخابی توسط نیچه صرفاً يك تقلید محض از فخنر بوده؟ یا کار فخنر تنها يك عامل یادآورنده برای نیچه بوده؟ و یا اساساً هیچ ارتباطی میان این دو انتخاب،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خصوصیات روحی نیچه، احتمال اول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مستدل به نظر می رسد زیرا بعید است یک متفکر آلمانی از اندیشه ها و نوشته های یک آلمانی معاصر خودش کاملاً بی 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آن چه از نوشته خود نیچه به وضوح روشن می شود، هر نوع تاثیر پذیری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فخنر،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انتظار نشسته بودم نه در انتظار چیزی</w:t>
      </w:r>
    </w:p>
    <w:p>
      <w:pPr>
        <w:pStyle w:val="BookText"/>
        <w:rPr/>
      </w:pPr>
      <w:r>
        <w:rPr>
          <w:rFonts w:ascii="IRNazanin" w:hAnsi="IRNazanin" w:eastAsia="IRNazanin"/>
          <w:color w:val="111111"/>
          <w:sz w:val="28"/>
          <w:sz w:val="28"/>
          <w:szCs w:val="28"/>
          <w:rtl w:val="true"/>
          <w:lang w:bidi="fa-IR"/>
        </w:rPr>
        <w:t>فارغ از خیر و شر، از نور و ظلمات، لذت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روز بود و دریاچه بود و ظهر بود و زمان بی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عزیزم همین جا بود که ناگهان یکی 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زردشت از کنارم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علاوه بر نص شان حامل يك نوع صداقت بی ریبی هستند که بیان می دارند زردشت کشفی بوده که نیچه خود بدان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زردشت بیش از هر پیامبری برای ما مجهول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ما از ویشنو و بودا ده ها برابر آن است که از زردشت داریم، و در مقاسیه با دین آوران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دیاکونوف به خود اجازه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مسیح را یک افسانه پندارد، باید به آن تعداد از نویسندگان ایران که وجود زردشت را افسانه می دانند،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زردشت یک افسانه نیست يك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معلومات ما از آئین او بیش از آن است که در خصوصیات شخصیتش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مسلم است که وی یک آئین را در جنوب جیحون بنیان نهاد که با توتمیسم و بت پرستی شمال جیحون، در تضاد نظری و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تعلیمات او انسان را به سوی بالا و آسمان سوق می داد، در حالی که ساکنین آن سوی جیحون زمین نگر و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سیلان فکر،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نیچه درصدد بریدن تارهای اندیشه از آسمان و سیال کردن آن ها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ها را دوست دارم که در آن سوی ستارگان دلیلی برای فدای خویشتن نمی بینند، بلکه خود را فدای زمین می کنند، زیرا روزی زمین جایگاه مرد 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شعر و احساسات پارسی گرایشی به ستاره و خورشید و ابر و آسمان دارد، و شعر و احساسات ترکان فرا آمده از آن سوی جیحون گرایش به کوه و دره و خاک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دلایل مهمی است بر بی اطلاعی نیچه از تعلیمات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زردشت پائین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الهه ای ندارد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نظریه دیگری هست که بی اطلاعی نیچه را از کسی که او به رسم صوفیان شرقی خرقه را از او گرفته است، بیش تر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به نوبه خود مستدل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میترائیزم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قدیم تر از دین زردشت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رابطه بشر با آسمان را آن قدر نفوذ داد و پیشبرد که میترا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او را از کرسی خداوندی به حد یك آفریده مامور به خدمت، فرو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جای پای میترائیزم را در تاریخ دنبال می کنیم حضور آن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مسیح در میان آکدیان می یابیم که بابت های سرشناس سرزمین </w:t>
      </w:r>
    </w:p>
    <w:p>
      <w:pPr>
        <w:pStyle w:val="BookText"/>
        <w:rPr/>
      </w:pPr>
      <w:r>
        <w:rPr>
          <w:rFonts w:ascii="IRNazanin" w:hAnsi="IRNazanin" w:eastAsia="IRNazanin"/>
          <w:color w:val="111111"/>
          <w:sz w:val="28"/>
          <w:sz w:val="28"/>
          <w:szCs w:val="28"/>
          <w:rtl w:val="true"/>
          <w:lang w:bidi="fa-IR"/>
        </w:rPr>
        <w:t>کلده به رقابت شدید مشغول است و خدایان چسبیده به زمین سامیان را به سمت بالا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به میان تمدن مصری نفوذ می کند و مدیترانه را در نوردیده و سر از رم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همین زمان ها است که مدیترانه در خانه اصلی خودش در دست زردشت اسیر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نمایشی که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هومرا پرتیست و درام پرهیز ایران که پاشنه همه آشیل هایش همیشه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رستم و اسفندیار به تماشا می گذارد، با یک نگاه تفسیری جنگ میترا و اهور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آئین جوان با کهندین پیر درگیر شده است، سوپرمن میترا بر نماینده اهور در زمین پیروز می شود لیکن در آسمان ها میترا تسلیم اهور می گردد و تنها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نور و محبت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مسیر نفوذ میترائیزم در میان ملل دیگر را دقیق تر نشان می دهد و با واقعیات تاریخی مطابقت دارد و صحیح تر از نظریه ای است که نفوذ میترائیزم به رم را مستقیماً از طریق بابل و بدون واسطه مصر،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ارتباط فکری و داد و ستد آئینی به طور مستقیم و در حدی که قادر به نقل و انتقال اصولی از یک دین باشد، مؤخرتر از ظهور طلایه های میترائیزم در 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متون سنسکریت نشان می دهند که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قدیمی تر از زردشت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اقوام سه گانه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پارت،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فلات ایران تنها سه آئین را پرستیده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میترائیزم، زردشتی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خیراندیشانی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اثبات رابطه نسلی و فامیلی میان آئین زردشت و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خواهند تعلیمات زردشت را یک دین کاملاً سامی عرفی کنند می گویند زردشت دست چپ ابراهیم 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بزرگ عبرانیان و مستعربان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طور که لوط دست راست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حرکت قهرآمیز ابراهیم در آکد، لوط در اردن و زردشت در ایران برنامه تعلیم شان را گسترده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این فرضیه نظرشان را با یک سری ادله زبان شناختی که حاکی از همگونی واژه های اصلی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مهمی در آئین زردشتی دارد، مستدل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ادله ای در زمینه ارتباط بعضی از حوادث دینی اقامه می کنند، از آن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فکر می کنند که قداست آتش در آئین زردشت به خاطر خوشرفتاری آتش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مرشد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بعدها به افراط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دیگر این افراط نیز در بطن میترائیزم کهن،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روح فردی و اجتماعی ایرانی رسوخ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رسیم بر این که تحول آئین زردشت میترا را حتی در پائین ترین سطح آسمان نیز راحت نگذاشته و او را تا گوشه های معابد پائین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موضوع نظر حساس نیچه را جلب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هم چنین فکر کنیم مسلماً گول خواهیم خورد، زیرا اهورای زردشت هیچ وقت از جایگاه بلند آسمانی خود حتى يك پله هم پائین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مذکور خیراندیشان فوق، از خلاً ارقام تاریخی که در مولد و زیست زردشت هست، استفاده زیاد بل شایانی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زردشت نخستین بار از ناحیه ارومیه به گوش می رسد و سپس او را در بلخ در کنار تخت گشتاسب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آئین او شاخه یا انعکاسی از ادیان سامی نباشد دستکم درست از همسایگی خاك كلده برخاسته است که تنها بخش های کم ارتفاع زاگرس میان دو سرزمین، قرار دارد،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ارومیه و سلماس آشنایی کافی با تمدن آکدی داشته اند، به طور مرتب آوای مدنیت آکدی را می شنیدند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مورخین قدیمی مسلمان نیز در این خیراندیشی قدم هائی برداشته اند،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سخنانی دارد که می خواهد بگوید کعبه قبله مشترك پارسیان و مستعربان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کعبه در نظر ایرانیان کم تر از ارزش آن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مورد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چاهی است در کنار کعبه، اشاره می کند که یک واژه پارسی اوستائی،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6" w:name="pg19024_204052"/>
    </w:p>
    <w:p>
      <w:pPr>
        <w:pStyle w:val="BookText"/>
        <w:rPr/>
      </w:pPr>
      <w:bookmarkEnd w:id="16"/>
      <w:r>
        <w:rPr>
          <w:rFonts w:ascii="IRNazanin" w:hAnsi="IRNazanin" w:eastAsia="IRNazanin"/>
          <w:color w:val="111111"/>
          <w:sz w:val="28"/>
          <w:sz w:val="28"/>
          <w:szCs w:val="28"/>
          <w:rtl w:val="true"/>
          <w:lang w:bidi="fa-IR"/>
        </w:rPr>
        <w:t xml:space="preserve">زبان عرب واژه چهار حرفی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از طرفی هم یکی از دعاهای رایج زردشتیان دعای زمزمه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ادله ای می آورد که ایرانیان خصوصاً خاندان های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یچه مهتران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کعبه وابسته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نیای بزرگ ساسانیان دو مجسمه زرین آهو به کعبه هدیه نموده است و همیشه سیل نذورات زنان ثروتمند ایرانی به سوی کعبه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خیراندیشان کنونی فراتر رفته و شواهد دیگری نیز می آورند اینان نقطه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معبد زردشتی را رو به سمت کعبه می یابند، انحراف ساختمان کاخ پرسپولیس را از جهات اصلی معلول توجه به کعبه می دانند و هم چنین قبر کوروش و سایر آثار ایران باستان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همان طور که مسیحیان دین خودشان را تکامل یافته و توسعه یافته دین اصلی یهود می دانند مسلمانان این باور را در مورد همه ادیان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سنگاپور یک محقق ایرانی را دیدم که در معابد هندوئی و بودائی دنبال همین موضوع می گشت، چیزهای خوبی هم در تایید خواسته اش به دست آورده بود، مثلاً او به دست آورده بود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اقانیم سه گانه بودائی، در کعبه حلول کرده است، و نیز خود بودا يك بار برای زیارت کعبه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مورد آئین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نیچه خوش 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منشأ مهم دموکراسی مغضوبش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ادیان سامی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تعدادی از فلاسفه را نیز در این بین سهیم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نه تنها پرهیز می کند بل از آن ها سخت بیزاری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نیچه را با زردشت رابطه می دهد عبارت است از عوامل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از فلسفه و توسل به یک روش پیامبری</w:t>
      </w:r>
    </w:p>
    <w:p>
      <w:pPr>
        <w:pStyle w:val="BookText"/>
        <w:rPr/>
      </w:pPr>
      <w:r>
        <w:rPr>
          <w:rFonts w:ascii="IRNazanin" w:hAnsi="IRNazanin" w:eastAsia="IRNazanin"/>
          <w:color w:val="111111"/>
          <w:sz w:val="28"/>
          <w:sz w:val="28"/>
          <w:szCs w:val="28"/>
          <w:rtl w:val="true"/>
          <w:lang w:bidi="fa-IR"/>
        </w:rPr>
        <w:t>کسی که این باور را دارد باید تعقل را با هنر در هم آمیزد، قلب و مغز، شعر و استدلال را توأم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 است که وی در این کار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تقلید از نبوت، بیش از هر مقلد دیگر کامیاب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نتوانستند او را شاعر محض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 نتوانستند او را فیلسوف محض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موفقیت نیست؟</w:t>
      </w:r>
    </w:p>
    <w:p>
      <w:pPr>
        <w:pStyle w:val="Heading2"/>
        <w:numPr>
          <w:ilvl w:val="1"/>
          <w:numId w:val="1"/>
        </w:numPr>
        <w:rPr/>
      </w:pPr>
      <w:bookmarkStart w:id="17" w:name="__RefHeading___Toc13927720_1280447820"/>
      <w:bookmarkStart w:id="18" w:name="_Toc6"/>
      <w:bookmarkEnd w:id="17"/>
      <w:r>
        <w:rPr>
          <w:rtl w:val="true"/>
        </w:rPr>
        <w:t>نژاد گرائی</w:t>
      </w:r>
      <w:bookmarkEnd w:id="18"/>
    </w:p>
    <w:p>
      <w:pPr>
        <w:pStyle w:val="BookText"/>
        <w:rPr/>
      </w:pPr>
      <w:r>
        <w:rPr>
          <w:rFonts w:ascii="IRNazanin" w:hAnsi="IRNazanin" w:eastAsia="IRNazanin"/>
          <w:color w:val="111111"/>
          <w:sz w:val="28"/>
          <w:sz w:val="28"/>
          <w:szCs w:val="28"/>
          <w:rtl w:val="true"/>
          <w:lang w:bidi="fa-IR"/>
        </w:rPr>
        <w:t>نیچه همه انبیا را از نظر گذرانید، در سراسر اروپا پیامبری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او بهتر می شناخت همه سامی بودند و خواهیم گفت که او سر سازگاری با سامیان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 ها با اشرافیت مورد پرستش او در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کدام به نحوی از خصیصه دموكراتيك برخوردار بودند، و این یعنی چیزی که نیچه سخت از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او تا روز مرگش در عقیده به برتری نژاد اروپا و در آن میان آلمان، 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 که دست دادن با یک پیامبر سامی برای او نقض غرض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 آن چه برای او می ماند تنها پیامبران هندی و زردشت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او با همه باورش به برتری اروپائیان و اروپا پرستی اش، می توانست از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راه گریزی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ادعای وحدت نژاد آریائی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هند و ایران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وی را در زیر چتر حمایتش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بودا و خمودگرائی و پشنویسم و جنگ پرهیزی هر دو به مذاق او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در بار گریزی و همراهی پیامبران هندی با پا برهنگان، هیچ راهی برای آشتی باقی نمی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نیچه نسبت به هیچ پیامبر آریائی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غیر آریائی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احترامی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خمودگی فلسفه هندی را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خواری اندیشه هندی را به خمودی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 جدید بودائی اروپا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بودا در شکل جدید اروپا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بودائیت با بودا فرق دارد شاید بعضی از اصلاح طلبان هندی در این موضوع با او هم آواز باشند و ساحت بودا و ویشنو را از این گونه تعلیمات منزه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در این جا حال آن مسیحی متعبد را پیدا می کند که انبیای عهد عتیق را تایید می کند و تحریفات را به گردن شيوخ یهود می اندازد، و یا حالت آن مسلمان را دارد که موسی و عیسی را پیامبر می داند در عین حال مسیحیت و یهودیت موجود را تحریف شده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چندان فرقی میان مقصر دانستن برنج با مقصر دانستن شیوخ یهود یا سران کلیسا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 یا باید بدون سمبل و الگو، کار را از صفر شروع کرد و یا الگوی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عزیزم همین جا بود که ناگهان یکی دوشد و زردشت از کنار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خونخواری از صداقت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مهر با من دست داد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جمله به عدم اطلاع کافی خویش از زردشت و آئین زردشت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هست صدیق است نه به خود دروغ گفته و نه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صریح است و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پرستی او روشن و عاری از هر گونه پیرایه، ریا و نیرنگ است اگر او زهری هدیه می کند در شیشه بلورین صاف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پسر عموی دوست داشتنی و نرمگوی خوش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ویل دورانت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پیکر همه مکتب ها، فلسفه ها را طوری هنرمندانه می تراشد و پالایش می نماید که در یک کانال از پیش تعیین شده مطابق میل او جاری شوند، و همه ادیان را به سبك رندانه و لطیف رد می کند و هر کدام از آن ها را در تابوت مخصوص دفن می کند، ببینید چگونه نژادپرستی می کند؟ قلم معجزه گر او کاری می کند که نژادهای مورد دفع و تحقیر او برمی گردند و هم آوا با او نژاد مورد پرستش او را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معجزه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هنرمند او معانی شیرین را طوری از مغز او به روی کاغذ می آورد که موسیقی آرامبخش کلامش به راحتی آئین ها را یکی پس از دیگری در گور می خواباند سپس يك رقص شیرین پر از ادا و اطوار بر سر قبر هر کدام از آن ها نموده و به ابدیت فراموشخانه شان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آئین زردشت می رسد نه تنها برای دفن آن دست هایش می لرزد بشریت را برای مرثیه سرائی بر جنازه آن دعوت می کند که مرگ اهورائیزم و سقوط فلسفه ثنویت مرگ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او بودم پس از این مصیبت جانسوز، مجلدات بعدی را نمی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معمار کاخ تمدن که تصمیم داشت خشت و ملاط ساختمان مدنیت را با دینامیت های بی صدا در هم بریزد و کاخی از نو با خشت های شهوت و ملاط زنا بسازد، نمی توانست رسالت خود را به سرانجام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کنار تخت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هم میان آئین زردشتی و زردشت فرقی نگذاریم و هر آن چه اساطیر و تاریخ از زردشت به دست ما رسانیدند همه را به حساب او بگذاریم صورت ماجرا چنین می شود که ندای زردشت در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اولین ظهورگاه او بین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پاسخ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قبایل بومی حد فاصل کاسپین و سلماس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کادوسیان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مناسبی به تعلیمات او نشان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قبایل پارتی آریائی شرق کاسپین او را پذیرفتند و کرسی او در کنار تخت گشتاسب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نیچه این تنها پیامبری است که نه تنها بودا گونه و موسی گونه از دربار نگریخته بل روی به دربار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 که وی فکر می کند که این کار زردشت نه از راه تواضع بوده بلکه هم نوائی با روح جهان و واقعیات طبیعی بوده است، این یک تایید است نه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فیلسوف </w:t>
      </w:r>
      <w:bookmarkStart w:id="19" w:name="pg19024_204054"/>
    </w:p>
    <w:p>
      <w:pPr>
        <w:pStyle w:val="BookText"/>
        <w:rPr/>
      </w:pPr>
      <w:bookmarkEnd w:id="19"/>
      <w:r>
        <w:rPr>
          <w:rFonts w:ascii="IRNazanin" w:hAnsi="IRNazanin" w:eastAsia="IRNazanin"/>
          <w:color w:val="111111"/>
          <w:sz w:val="28"/>
          <w:sz w:val="28"/>
          <w:szCs w:val="28"/>
          <w:rtl w:val="true"/>
          <w:lang w:bidi="fa-IR"/>
        </w:rPr>
        <w:t xml:space="preserve">باید در خدمت اشراف و خاندان های اصیل و ریشه دار کهن باشد، حق حکومت و فرماندهی با گشتاسب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نیاکان او قیمت این سمت را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هیچ کس به اندازه نیچه به ماهیت یک سنت که در میان پارسیان رایج بود، پی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هرکس دیگر می داند که شبکه تحریم جنسی گاهی در خاندان های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 شکسته می شد و یک مرد با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سایر مورخین و جامعه شناسان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یک امر صرفاً جنسی و ناشی از خواهش های شهوی بدانند و آن را قابل هیچ گونه تحلیل عمیق ندانند، موجب آن نمی شود که نیچه يك تحلیل دقیق و حساس برای آن ارائه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پدیده حرکتی را و انگیزه ای را می دید که در خدمت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نطفه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صیانت نژاد مهتران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نیچه در انتساب بعضی از سنن پارسیان به زردشت تردید می کرد، در این یکی تردید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نیچه مبلغ شکستن حریم شبکه تحریم جنسی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برگ های بعدی بحث خواهیم داشت</w:t>
      </w:r>
      <w:r>
        <w:rPr>
          <w:rFonts w:eastAsia="IRNazanin" w:cs="IRNazanin"/>
          <w:color w:val="111111"/>
          <w:sz w:val="28"/>
          <w:szCs w:val="28"/>
          <w:rtl w:val="true"/>
          <w:lang w:bidi="fa-IR"/>
        </w:rPr>
        <w:t>.</w:t>
      </w:r>
    </w:p>
    <w:p>
      <w:pPr>
        <w:pStyle w:val="Heading2"/>
        <w:numPr>
          <w:ilvl w:val="1"/>
          <w:numId w:val="1"/>
        </w:numPr>
        <w:rPr/>
      </w:pPr>
      <w:bookmarkStart w:id="20" w:name="__RefHeading___Toc13927722_1280447820"/>
      <w:bookmarkStart w:id="21" w:name="_Toc7"/>
      <w:bookmarkEnd w:id="20"/>
      <w:r>
        <w:rPr>
          <w:rtl w:val="true"/>
        </w:rPr>
        <w:t>ثنویت</w:t>
      </w:r>
      <w:bookmarkEnd w:id="21"/>
    </w:p>
    <w:p>
      <w:pPr>
        <w:pStyle w:val="BookText"/>
        <w:rPr/>
      </w:pPr>
      <w:r>
        <w:rPr>
          <w:rFonts w:ascii="IRNazanin" w:hAnsi="IRNazanin" w:eastAsia="IRNazanin"/>
          <w:color w:val="111111"/>
          <w:sz w:val="28"/>
          <w:sz w:val="28"/>
          <w:szCs w:val="28"/>
          <w:rtl w:val="true"/>
          <w:lang w:bidi="fa-IR"/>
        </w:rPr>
        <w:t xml:space="preserve">اگر فلسفه نیچه را در سه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بعضی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جهان مطلق، شيء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می بینیم وی با این که چندان سر و کاری با منشأ جهان ندارد لیکن ملحد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اهورای زردشت را بدون تشریفات با فرشتگان و لوازم ابواب جمعی شان در کنار زردشت باقی می گذارد و تمایل چندانی به سرایش در مورد آن نشان نمی دهد، و با او درگیر هم نمی شود تنها رابطه شفاهی قاطبه مهتران و کهتران را به اهور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در کنار میز غذاخوری او در آن اطاق زیر شیروانی مراسم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یافت غذای او بدون زمزمه نیز برایش گوارا و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تام و کامل از زردشت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دوگانگی و ثنویت را در جای جای جهان و ذره ذره جهان مشاهده می کرد دست او به این دستگیره بزرگ محکم چسبیده بود و به مثابه سنگر مستحکم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مهاجم با منطقی نمی توانست با سلاح استدلال این سنگر را بر سر او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منکر ثنویت در جهان فيزيك گردد؟ ویلیام جمیز پا فراتر نهاده و برای قرن بیستم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فیلسوفی به اندازه ای در این باتلاق فرومانده است اما نیچه در آن شنا کرده است، و او به خود اجازه نمی داد که از آن خارج شود و پس از آفتابگیری در ساحل به سوی جامعه رود، وی هم چنان شناکنان به درون جامعه می رسید زیرا به نظر او میان جهان و جامعه ساحلی وجود نداشت و انسان فرزند مستقیم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ثنوی غیر از انسان ثنوی نمی توانست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همه فلسفه ای که نیچه می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سقراط تا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توانسته بود وجود آن ساحل را اثبات کند؟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همه آن ها را آزموده و به دندان جویده بود و در هیچ کدام چنین مزه ای را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چه کسی یافته بود؟ نیچه می دید که فلسفه با این عمر درازش هیچ راهی بر این ساحل نگشوده است گرچه همه فلاسفه در خیال خودشان در آن قدم هم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افرادی هستند که میل دارند چنین ساحلی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اقنای میلشان فلسفه می بافند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يك حكم تلقینی است که تمایل درونی آنان برای شان القاء کرده آن گاه در مقام تهیه دلیل و برهان برای بیان درستی آن آمده اند</w:t>
      </w:r>
      <w:r>
        <w:rPr>
          <w:rFonts w:eastAsia="IRNazanin" w:cs="IRNazanin"/>
          <w:color w:val="111111"/>
          <w:sz w:val="28"/>
          <w:szCs w:val="28"/>
          <w:rtl w:val="true"/>
          <w:lang w:bidi="fa-IR"/>
        </w:rPr>
        <w:t xml:space="preserve">». </w:t>
      </w:r>
      <w:bookmarkStart w:id="22" w:name="pg19024_204055"/>
    </w:p>
    <w:p>
      <w:pPr>
        <w:pStyle w:val="BookText"/>
        <w:rPr/>
      </w:pPr>
      <w:bookmarkEnd w:id="22"/>
      <w:r>
        <w:rPr>
          <w:rFonts w:ascii="IRNazanin" w:hAnsi="IRNazanin" w:eastAsia="IRNazanin"/>
          <w:color w:val="111111"/>
          <w:sz w:val="28"/>
          <w:sz w:val="28"/>
          <w:szCs w:val="28"/>
          <w:rtl w:val="true"/>
          <w:lang w:bidi="fa-IR"/>
        </w:rPr>
        <w:t>جامعه شناسی اسپنسر، كُنت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جامعه شناس دیگر به نظر او اجنبی از جهان و نوامیس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مسامحه کاری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فلاسفه و انسان شناسان و جامعه شناسان،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ثنویت را یک امر مسلم محسوس، می داند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عاملی است که ثنویت را در انسان و جامعه از بین برده است؟</w:t>
      </w:r>
    </w:p>
    <w:p>
      <w:pPr>
        <w:pStyle w:val="BookText"/>
        <w:rPr/>
      </w:pPr>
      <w:r>
        <w:rPr>
          <w:rFonts w:ascii="IRNazanin" w:hAnsi="IRNazanin" w:eastAsia="IRNazanin"/>
          <w:color w:val="111111"/>
          <w:sz w:val="28"/>
          <w:sz w:val="28"/>
          <w:szCs w:val="28"/>
          <w:rtl w:val="true"/>
          <w:lang w:bidi="fa-IR"/>
        </w:rPr>
        <w:t xml:space="preserve">آن سخنانی که فلاسفه و جامعه شناسان و انسان شناسان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او نه تنها قانع کننده نیست بل سست بودن و حتی نادرست بودن آن ها برایش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همه فلاسفه و انسان شناسان و جامعه شناسان را فونکو سیونالیستهائی می داند که میان انسان و طبیعت جراحی می کنند، اما ثنویت او جراحی نیست، عین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نه مساوات وجود دارد و نه ترحم که نوع دوستی یا ایثار برای دیگران از آن زاده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نسخه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 و جامعه پیچیده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 هستی جهان، هدف انسان نیست، هدف سوپرمن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تسخیر طبیعت و سلطه آن سرابی بیش نیست در پنجاه سال آینده جنگ هائی در خواهد گرفت که بشر پی خواهد برد که پیشرفت بیش تر در صنعت و تکنولوژی و علم، سلطه بیش تر طبیعت است بر انسان،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چه تغییر می پذیرد صورت ورنگ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او خون ریزی دمکرات ها که او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دکانداران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کم تر از خون ریزی اشراف نیست تنها فرقی که هست ممانعت از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تفاوت دیگری هم هست گرایش کیفیت ها به کمیت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بیش تر یک موسیقی دان باشم تا یک رومانتيك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تأثیر پذیری نیچه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 که تا چه حد بوده و نشان می دهد که او بر خلاف تصور بعضی ها در این مسئله به هیج وجه تحت تأثیر افلاطون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این فلسفه بافی ها نیچه دلنگران بوده او مانند همه مردم که تفکر او را محکوم می کنند از جهتی بینش خودش را محکوم می کرد و درونش مانند همان میدان جنگی که خود می پرستید به عرصه نبرد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 خشك، سخت به ثنویت، تضاد، تنازع بقا و انتخاب اصلح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ندای روح رومانتيك او این اندیشه او را تایید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مانند کثیری از اندیشمندان در اواخر عمر دچار جنون گردید و بالاخره روح رومانتیک بر اندیشه خشک پیروز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جبهه فلاسفه و جامعه شناسان؟ همه خواهند گفت و گفته اند حق با اردوی عظیم است نه با این مرد میدان خون خوارای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همین عقیده ام اما نیچه را دوست دارم که انگشت بر نکته و نقطه ای گذاشت و آن را در میان انگشتان زردشت گونه اش چنان فراز نمود که اردوی اندیشمندان را وادار کرد تا گوش فلک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ضجه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سوفسطائیان بیش تر و یا کم تر از صدای ناله فلسفیان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گفت اگر بناست فلسفه بیان شود این است و اگر بناست تبیین علمی باشد باز همین است و اگر بناست چیز دیگری مطرح شود پس این بساط هایتان را از این بازار مکاره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این گستاخی را بر او نبخشید، قداست حقیقت، او را خفه کرد اما نقص دیگران را برای شان بخشید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3927724_1280447820"/>
      <w:bookmarkStart w:id="24" w:name="_Toc8"/>
      <w:bookmarkEnd w:id="23"/>
      <w:r>
        <w:rPr>
          <w:rtl w:val="true"/>
        </w:rPr>
        <w:t>فلسفه خسروانی</w:t>
      </w:r>
      <w:bookmarkEnd w:id="24"/>
    </w:p>
    <w:p>
      <w:pPr>
        <w:pStyle w:val="BookText"/>
        <w:rPr/>
      </w:pPr>
      <w:r>
        <w:rPr>
          <w:rFonts w:ascii="IRNazanin" w:hAnsi="IRNazanin" w:eastAsia="IRNazanin"/>
          <w:color w:val="111111"/>
          <w:sz w:val="28"/>
          <w:sz w:val="28"/>
          <w:szCs w:val="28"/>
          <w:rtl w:val="true"/>
          <w:lang w:bidi="fa-IR"/>
        </w:rPr>
        <w:t xml:space="preserve">فلسفه خسروانی یا پهلوی که ایرانیان مسلمان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ظبط کردند، فلسفه ثنویت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فلسفه است که کاملاً از ثنویت فارغ است و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افراد معدودی از فلاسفه فهلوی را شنیده ایم از قبیل جاماسب، فرشاد شور و بزرگمهر که اثری از آن ها برای ما نماده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در میان آثاری که در دست هستند آن چه در این موضوع ناب تر از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الاشرق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سهروردی و رساله های جانبی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ثنویت فهلوی همان است که این نابغه مرموز فهمیده است هم جنبه طبیعی آن قابل درک است و هم جنبه ماورالطبیعه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حکمت اشراق او همان است که در فروع به افلاطون و در اصل به شخص زردشت منتسب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او برمی آید که احتمالاً به متونی از فهلویان دست یافته بوده و از محافظه کاری های بی ثمرش معلوم می شود که از افشای آن ها پرهیز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افلاطون و بالاتر از او معتقد است که حاکمان باید حکیمان باشند و فیلسوف جانشین خدا در زمین است و هرگز زمین از وجود جانشین خدا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سهروردی را يك فرد شیعی نمی شناسیم اما فلسفه او علاوه بر اصول فهلویات از فلسفه تشیع نیز شديداً متأثر بوده است و ظاهراً همین دو گرایش اساسی است که وی را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نظر صلاح الدین مستحق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ایوبی هنوز از حمام خونی که در مصر از فاطمیان و شیعیان به راه انداخته بود سر و صورت را نشسته بود که 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 حکیمان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برایش قابل تحمل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اصول فلسفه سهروردی ترکیبی از اصول افلاطون، فهلویون و شیعه بود، اصول فلسفه نیچه ترکیبی از ایونی ها، فهلویون، افلاطون و اصول فزيک و زیست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مانند افلاطون علت استحقاق حکومت حاکمان را فلسفه می داند، ولی نیچه فلسفه را از شرایط لازم سوپرمن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ثنویت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اساس اندیشه محافظه کاران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ایران رواج یافت و از آن جا به سایر ممالک اسلامی سیل آسا حرکت کرد به حدی که زبان فارسی در همه کشورهای اسلامی زبان تصوف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صدرالدین قونوی صوفی، در مصر به زبان فارسی تدریس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سهروردی در زیر چتر تصوف به شکل متعارف آن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 در فهلوی شرقی و دستی در افلاطون غربی به معرفی فلسفه ای مشخص پرداخت و همین اقدام در شراط آن روزی کافی بود که محافظه کاری های فیلسوفانه اش بی ثمر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او مانند نیچه اصل حکومت را از نفوذ دمکراسی، کنار می کرد لیکن او در صدد تحکیم اخلاق و مساوات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او مانند خودش جوانمرگ نگشت پس از او در بستر تصوف فعالیت پر دامنه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رومی را باید پیرو اصولی که از دو شخصیت مرموز یکی شیعی و دیگری سنی گرفته بود،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سهروردی دوم محی 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الدین نسفی در ظاهر يك صوفی و در باطن تبیین کننده راه او بود که بیش تر به جنبه الهامی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اشراق مناطق سنی نشین امپراطوری اسلامی را در لباس تصوف فتح کرد اما در مناطق شیعی نشین روی خوشی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تشیع در ایران عرصه هم بر حکمت اشراق و هم بر تصوف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در یافته بودند که رهوار عشق و الهام در چهار چوبه هیچ منطقی محصور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خون سهروردی نه سنی ای گریست و نه شیعه ای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فلسفی ترین شعبه اسلام است که از مایه آسمانی و الهام قوی ای هم برخوردار است که دقت فلسفی در آن با ظرافت الهامی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مرغزار آشیانه فلسفه انعطاف ناپذیر ارسطو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آن چه باعث این موضوع شده خصوصیت منطق ارسطو باشد که در چهارچوبه مشخص قرار داشت و هیچ گونه سیالیتی در آن وجود ندارد اما این حقیقت هم وجود دارد که فلاسفه </w:t>
      </w:r>
    </w:p>
    <w:p>
      <w:pPr>
        <w:pStyle w:val="BookText"/>
        <w:rPr/>
      </w:pPr>
      <w:r>
        <w:rPr>
          <w:rFonts w:ascii="IRNazanin" w:hAnsi="IRNazanin" w:eastAsia="IRNazanin"/>
          <w:color w:val="111111"/>
          <w:sz w:val="28"/>
          <w:sz w:val="28"/>
          <w:szCs w:val="28"/>
          <w:rtl w:val="true"/>
          <w:lang w:bidi="fa-IR"/>
        </w:rPr>
        <w:t>ارسطوئی نیز خودشان را بر اندیشه شیعه، تحمیلی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طرف آنان تکفیر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شیرازی از بی مهری مردم شهر و کشور خود که شیعه بودند ناله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اطلاع لازم را از فلسفه تشیع نداریم و یا نخواسته ایم داشته باشیم اما وجود چنین فلسفه ای یک واقعیت است، این عدم اطلاع کافی موجب می شود که دچار تناقض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ابو بکر پدر زن خود را جانشین خویش کرده بود اما او مرد کهنسالی بود و پس از دو سال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اسلام به سه فرقه عمده یعنی شیعه، سنی و خوارج منشعب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سنی ها که پیروان ابو بکر هستند منکر هرگونه وصایت و تعیین جانشین از ناحیه پیامبرشان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که اصولا ایرانی بودند آداب و بینش زندگی ساسانیان قبل از ظهور اسلام را با تعلیمات اسلام به هم آمیخته و از آن فرقه های مذهبی و مسلك های عرفانی چند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توجه کنیم که قبل از آن که ایرانیان شیعه شوند امپراطوری شیعه در مصر بود که مردمانش یا عرب بودند و يا قبطى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 چه مسلم است این است که شیعیان با وجود اصل الهامی در بینش و ذائقه شدید عرفانی شان، هیچ مسلک و مرام شناخته شده تصوف را به رسمیت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تعداد کمی از مسلک های مزبور بود خودشان را شیعه دانسته اند، هر چند شیعیان اهمیتی به آنان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فرقه های اسلامی دافعه شیعه از همه شدیدتر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در می یابیم آنان که می خواهند نیچه را یک ایرانی به تمام معنی بدانند و یک ایران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یک جا در نیچه مشاهده کنند عجولانه و با مسامحه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که نیچه بدان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با انتظار ظهور مرد برتر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آثار نیچه نشان می دهد که خود او اطلاعی از این اصل تشیع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سوپرمن شیعه سوپرمن سنی هم هست با این تفاوت که مرد برتر شیعه آسمانی تر از مرد برتر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سوپرمن نیچه بیتشر به مرد برتر سنی شبیه است تا مرد برتر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تصور هست که شیعه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برتر هم باید از آن خاندان، باشد با اصل اشرافیت خواهی نیچه نزديك است، لیکن مساوات خواهی شیعه که آن را از طرفدارترین اندیشه 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 را در جهت مخالف نیچه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شیعه از عدل خودش خارج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بی تردید اتهام سهروردی در ظاهر فهلوی گرائی بود و در باطن عدم سازگاری او با برداشت تسنن از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مثالاً به یک هم آوائی با شیعه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اعتنای شیعیان به او و به فلسفه او و نیز به دنباله روان صوفی او، نشان می دهد که تفکر شیعه هیج تلفیقی با اندیشه های عصر ساسانی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دیگر در این است که از طرفی انشعاب مسلمان ها به سنی و شیعه را همزمان با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که علتی غیر از جانشینی و حکومت نداشته است و از طرف دیگر باور شیعه به حاکمیت متسلسل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لینتون برادرزاده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ایران پیش از اسلام بوده در ارتباط بدانیم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قضیه کاملاً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ایرانی و فلسفه حاکم بر آن معتقد است که خاندان های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به حکومت برسند یعنی هم نباید حکومت کنند و هم به حکومت رسیدنشان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موفقیت برای آنان فقط چند صباحی هست که چونان ضحاك سرنگون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شیعه در مواردی حکومت مخالفین را تحمل کرده است</w:t>
      </w:r>
      <w:r>
        <w:rPr>
          <w:rFonts w:eastAsia="IRNazanin" w:cs="IRNazanin"/>
          <w:color w:val="111111"/>
          <w:sz w:val="28"/>
          <w:szCs w:val="28"/>
          <w:rtl w:val="true"/>
          <w:lang w:bidi="fa-IR"/>
        </w:rPr>
        <w:t xml:space="preserve">. </w:t>
      </w:r>
      <w:bookmarkStart w:id="25" w:name="pg19024_204058"/>
    </w:p>
    <w:p>
      <w:pPr>
        <w:pStyle w:val="BookText"/>
        <w:rPr/>
      </w:pPr>
      <w:bookmarkEnd w:id="25"/>
      <w:r>
        <w:rPr>
          <w:rFonts w:ascii="IRNazanin" w:hAnsi="IRNazanin" w:eastAsia="IRNazanin"/>
          <w:color w:val="111111"/>
          <w:sz w:val="28"/>
          <w:sz w:val="28"/>
          <w:szCs w:val="28"/>
          <w:rtl w:val="true"/>
          <w:lang w:bidi="fa-IR"/>
        </w:rPr>
        <w:t>تصور من این است که فلسفه شیعه در ماهیت خودش پیچیده ترین فلسفه ای است که هر محقق باید برای شناختن آن دقت تعقل را با حساسیت دقیق الهامی بیامیزد و در عین حال توجه داشته باشد که الهام شیعی درست مانند تفکر در چهارچوب تعقل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مشخص ترین و تعیین کننده ترین ویژه گی فلسفه شیعه است که این ویژه گی را در هیچ فلسفه و اندیشه ای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میان تعقل و الهام هیچ گونه تضادی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شیعه عقل را دود نمی کند و تعقل شیعی با عشق متعاون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بینش جلال الدین رومی که عشقش عقلش را دود می کند</w:t>
      </w:r>
      <w:r>
        <w:rPr>
          <w:rFonts w:eastAsia="IRNazanin" w:cs="IRNazanin"/>
          <w:color w:val="111111"/>
          <w:sz w:val="28"/>
          <w:szCs w:val="28"/>
          <w:rtl w:val="true"/>
          <w:lang w:bidi="fa-IR"/>
        </w:rPr>
        <w:t>.</w:t>
      </w:r>
    </w:p>
    <w:p>
      <w:pPr>
        <w:pStyle w:val="Heading2"/>
        <w:numPr>
          <w:ilvl w:val="1"/>
          <w:numId w:val="1"/>
        </w:numPr>
        <w:rPr/>
      </w:pPr>
      <w:bookmarkStart w:id="26" w:name="__RefHeading___Toc13927726_1280447820"/>
      <w:bookmarkStart w:id="27" w:name="_Toc9"/>
      <w:bookmarkEnd w:id="26"/>
      <w:r>
        <w:rPr>
          <w:rtl w:val="true"/>
        </w:rPr>
        <w:t>سوپرمن</w:t>
      </w:r>
      <w:bookmarkEnd w:id="27"/>
    </w:p>
    <w:p>
      <w:pPr>
        <w:pStyle w:val="Heading3"/>
        <w:numPr>
          <w:ilvl w:val="2"/>
          <w:numId w:val="1"/>
        </w:numPr>
        <w:rPr/>
      </w:pPr>
      <w:bookmarkStart w:id="28" w:name="__RefHeading___Toc13927728_1280447820"/>
      <w:bookmarkStart w:id="29" w:name="_Toc10"/>
      <w:bookmarkEnd w:id="28"/>
      <w:r>
        <w:rPr>
          <w:rtl w:val="true"/>
        </w:rPr>
        <w:t>سوشیانس، سوپرمن زردشت</w:t>
      </w:r>
      <w:bookmarkEnd w:id="29"/>
    </w:p>
    <w:p>
      <w:pPr>
        <w:pStyle w:val="BookText"/>
        <w:rPr/>
      </w:pPr>
      <w:r>
        <w:rPr>
          <w:rFonts w:ascii="IRNazanin" w:hAnsi="IRNazanin" w:eastAsia="IRNazanin"/>
          <w:color w:val="111111"/>
          <w:sz w:val="28"/>
          <w:sz w:val="28"/>
          <w:szCs w:val="28"/>
          <w:rtl w:val="true"/>
          <w:lang w:bidi="fa-IR"/>
        </w:rPr>
        <w:t>در اوستا و آثار اقماری آن ظهور يك مرد برتر به صراحت نوید داده شده است این بشارت گاهی سخن از آمدن يك خانواده ای موعود و گاهی سخن از آمدن آخرین عضو یا آخرین فرد آن خاندان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اهر من و فرزندانش را به نیروی خرد بیش تر می توان نابود کرد و سوشیانس با کیخسرو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حیات جاویدان که شبیه خضر در عقیده مسیحیان و یهودیان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رستاخیز و تن پسین کنند به سبب نیروی خرد بهتر می توانند این کار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فروهر سوشیانس های نو کننده جهان قوی ترین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سوشیانس در خونیره زاده شود که اهریمن را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سوشیانس نجات بخش، آخرین موعود و پسر پیامبر است و خود پیامبر نست که در آخرین هزاره ظهور می کند و جهان را تازه و نو می کند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اداره جهان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فروهرها </w:t>
      </w:r>
      <w:r>
        <w:rPr>
          <w:rFonts w:eastAsia="IRNazanin" w:cs="IRNazanin"/>
          <w:color w:val="111111"/>
          <w:sz w:val="28"/>
          <w:szCs w:val="28"/>
          <w:lang w:bidi="fa-IR"/>
        </w:rPr>
        <w:t>99999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حفظ نطفه خواهند کوشید تا سوشیانس زاده شود و جهان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سه هزاره زردشت خاندان سوشیانس پدید می آیند، هوشیدر و هوسیدر ماه و سوشیانس زاده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 هائی که در متون زردشتی در مورد سوشیانس و سوپرمن زردشتیان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نیچه مطالعات کافی در متون زردشتی داشت و سوشیانس را دقیقا می شناخت؟ شواهد و قراین ایجاب می کنند که پاسخ به این سئوال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عصر او معلومات محققان در آیین زردشت خیلی سطحی و تنها به یک سری اصول کلی منحصر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متون توضیحی و تشریحی که بر محور اوستا امروز در دست ماست در عصر نیچه به این حد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نشاط و علاقه امروزی را نسبت به معرفی آئین خود احساس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تحقیقات مفید و پر دامنه ای که افراد و مراکزی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استراسبورگ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می دهند، آن روز به راه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نیز گرچه سبك و مشی پیامبران را بر گزید، اما ادعای پیامبری نکرد تا نسبت به آئین زردشت و اصول و فروع آن ادعای علم غیب نماید شاید معلومات او نسبت به سوشیانس فقط در این حد بوده که زردشت ظهور چنین مرد برتری را نوید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این گفتارها و به هر صورت و به هر حال، سوپرمن نیچه با سوشیانس زردشت به شرح زیر تفاوت هائی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سوپرمن نیچه از تبار اشراف و خاندانی است که به طور مسلسل همیشه در راس قدرت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سوشیانس زردشت ممکن است مانند خود زردشت از خاندان های مجهول و فاقد قدرت پدید آید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سوشیانس از تبار انبیاء است، سوپرمن نیچه از تبار شاهان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سوپرمن نیچه نسل اندر نسل صاحب شمشیر بوده و باید باشد اما سوپرمن زردشت فردی است که نماینده خاندان اشراف شمشیر را به او تحویل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ظهور سوشیانس شاه به زیر فرمان سوشیانس خواهد رفت، برخلاف خود زردشت که در کنار تخت گشتاسب قرار گرفت این بار کیخسرو و سمبل شاهان مقدس در خدمت سوشیانس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برتر نیچه در سایه قدرت خردمند می شود لیکن مرد برتر زردشت در سایه خرد قدرتمند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موعود تورات، موعود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موعود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موعود زردشت بیش تر شبیه است تا موعود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ادیان بدون استثنا دارای روح مساوات خواهی هستند که روح نیچه از این سخن می رمد و اگر آئین زردشت در آغازش تایید کننده اشراف است در پایان شرافت را از آن ها می گیرد و به مساوات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همه این شرح و بسط ها باز نیچه در یک اصل مهم موفق و کامیاب گشته است،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 خواست و یا حقیقت را در این یافته بود که باید مشی پیامبرانه بر گزنید، مناسب ترین پیامبر را به عنوان سمبل بر گزیده است و قابل انطباق ترین آئین را با یافته خود اختیار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w:t>
      </w:r>
    </w:p>
    <w:p>
      <w:pPr>
        <w:pStyle w:val="BookText"/>
        <w:rPr/>
      </w:pPr>
      <w:r>
        <w:rPr>
          <w:rFonts w:ascii="IRNazanin" w:hAnsi="IRNazanin" w:eastAsia="IRNazanin"/>
          <w:color w:val="111111"/>
          <w:sz w:val="28"/>
          <w:sz w:val="28"/>
          <w:szCs w:val="28"/>
          <w:rtl w:val="true"/>
          <w:lang w:bidi="fa-IR"/>
        </w:rPr>
        <w:t xml:space="preserve">نیچه علاقه ای ندارد که مسائل زمینی به آسمان ارتباط داده شود، اما شیفتگی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حکومت مرد برتر را در حد آسمانی ترین حقوق بالا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قدرتی که جز در میدان تنازع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حقوق و شایستگی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بیش تر توارثی است تا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اکتساب ها در بستر توارث قوی تر و شکوفاتر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که در بستر توارث قرار نگیرد امری بی بنیاد و بی اهمیتی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هر اشکال اساسی که بر این نظریه وارد است، نیچه در همان محدوده جهان فیزیک و شیمی نیز همه حرکت های جهان را مانند تیرهائی که دقیقاً افقی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تمایلی دارند و نه تحول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را به عرصه های دیگر نکشانیم و از همان جهان فیزیکی او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ساحلی که پیش تر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جهان نبات و انسان وارد شویم، آن چه فلسفه نیچه را نحیف و شکننده نشان می دهد، عدم اطلاع و توجه او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موتاسیون می تواند دموکراسی را توجیه و نیز تجویز نماید که صاحب شتر زردی که از خاندان اشراف نیست، بدون پناهندگی به دربار سوپرمن، خود سوپرمن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فرمانراوائی را یک حق آسمانی بدانیم باز تاریخ گواهی می دهد که اراده های آسمانی همیشه تیرهای خشک افقی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 انعطاف پذیر یا انعطاف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ترانسفورمیسم در سیر تکاملی خویش از اصول داروین فراتر رفته و اصول و فروع دیگری، از جمله موتاسیون به آن افزوده است، شاید نیچه هم اگر عمر زیادی می کرد فلسفه اش را با سیر ترانسفورمیسم تطبیق می داد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همه آئین های فلسفی و دین که در تاریخ پدید شده اند تنها آئین زردشتی است که اراده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 و عاری از هر گونه انعطاف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نیچه با همه اطلاعات کمی که از این آئین داشت، این اصل زردشتی را دقیقاً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آنان که نیچه بر علیه تفکر آن ها سخن می گفت، مانند او مطلبی از موتاسیون به میان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در آئین 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در فرهنگ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حرکت </w:t>
      </w:r>
      <w:bookmarkStart w:id="30" w:name="pg19024_204060"/>
    </w:p>
    <w:p>
      <w:pPr>
        <w:pStyle w:val="BookText"/>
        <w:rPr/>
      </w:pPr>
      <w:bookmarkEnd w:id="30"/>
      <w:r>
        <w:rPr>
          <w:rFonts w:ascii="IRNazanin" w:hAnsi="IRNazanin" w:eastAsia="IRNazanin"/>
          <w:color w:val="111111"/>
          <w:sz w:val="28"/>
          <w:sz w:val="28"/>
          <w:szCs w:val="28"/>
          <w:rtl w:val="true"/>
          <w:lang w:bidi="fa-IR"/>
        </w:rPr>
        <w:t>مشخصی داشت که هرگز از آن خارج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عینیت زیستی پیروان او در طول سه هزار سال فرّ فرمانروائی در هر کدام از اقوام سه گانه پارت، پارس و ماد، در یک خانواده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 شاهنشاهی بود که گاهی از یکی از آشیانه های سه گانه به دیگری سیر می کرد که بیش از ییلاق و قشلاق شرقیان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با فرّ پارتی مانند خاندان گشتاسب همیشه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میزبان فر شاهنشاهی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قوم ماد تنها يك بار مقدم فر شاهنشاهی را گرامی می دارد که این بره آسمانی عزم دیار سردسیر آن ها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آتورپات سرتعظیم در مقابل یونانیان دموکراسی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رکاب الکساندر، میدیا را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دیگر به کلی فرّ از آن قوم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در میان پارت ها در شکل گاوی بالدار با شاخ های دراز که خصوصیات فرهنگ اصلی آنان در آسیای مرکزی را با خود داشت، تصویر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شکل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ارثیه پارت برای جانشینان ترک شان در آسیای مرکزی، به جای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مادها به صورت بره بی آزار و دوست داشتنی تجسم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مجسم فر در میان پارس ها همان گاو پارتیان بود که از طول شاخ آن کاسته و به عرض و طول بال آن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با الهام از سامیان که در همسایگی هم بودند به سوی تصویر فرشته گونه ای تغییر شکل می داد به این ترتیب پنج اصل مشترك شناخته شده میان زردشت شرق و زردشت غرب، آن دو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 از کنار نیچه گذشت</w:t>
      </w:r>
      <w:r>
        <w:rPr>
          <w:rFonts w:eastAsia="IRNazanin" w:cs="IRNazanin"/>
          <w:color w:val="111111"/>
          <w:sz w:val="28"/>
          <w:szCs w:val="28"/>
          <w:rtl w:val="true"/>
          <w:lang w:bidi="fa-IR"/>
        </w:rPr>
        <w:t>».</w:t>
      </w:r>
    </w:p>
    <w:p>
      <w:pPr>
        <w:pStyle w:val="Heading2"/>
        <w:numPr>
          <w:ilvl w:val="1"/>
          <w:numId w:val="1"/>
        </w:numPr>
        <w:rPr/>
      </w:pPr>
      <w:bookmarkStart w:id="31" w:name="__RefHeading___Toc13927730_1280447820"/>
      <w:bookmarkStart w:id="32" w:name="_Toc11"/>
      <w:bookmarkEnd w:id="31"/>
      <w:r>
        <w:rPr>
          <w:rtl w:val="true"/>
        </w:rPr>
        <w:t>نیچه و ادیان سامی</w:t>
      </w:r>
      <w:bookmarkEnd w:id="32"/>
    </w:p>
    <w:p>
      <w:pPr>
        <w:pStyle w:val="BookText"/>
        <w:rPr/>
      </w:pPr>
      <w:r>
        <w:rPr>
          <w:rFonts w:ascii="IRNazanin" w:hAnsi="IRNazanin" w:eastAsia="IRNazanin"/>
          <w:color w:val="111111"/>
          <w:sz w:val="28"/>
          <w:sz w:val="28"/>
          <w:szCs w:val="28"/>
          <w:rtl w:val="true"/>
          <w:lang w:bidi="fa-IR"/>
        </w:rPr>
        <w:t>فلسفه در صدد کشف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توقع و خواسته بشر از فلسفه است و هم فلسفه خود را در عمل و شعار موظف به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متکفر حقیقت جو وقتی فیلسوف نامیده می شود که ره آورد او با تبیینات دینی تفاوت داشته باشد، و گرنه عنوان فیلسوف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دانشمندی که هم سو و هم جهت با تبیینات دینی بیندیشد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همسوئی براساس تعهدی پیشداورانه و از قبل تعیین شده باشد و خواه به طور اتفاقی میان اندیشه و نتایج تفکرات او و دین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متفکری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قاعده مسلمی است که تا به امروز در تاریخ فلسفه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یا خوشبختانه این قاعده به حدی از شمول و اطراد برخوردار است که درست یک وضعیت ریاضی پیدا کرده است آن هم بدیهی ترین و به اصطلاح ریاضی ترین قواعد ریاضی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يا زوج است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متفکری که به دنبال کشف حقیقت است یا فیلسوف است یا 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سخن نیچه را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هر فيلسوفى تبیین امیال از پیش تعیین شده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ساحت اندیشه را تا به این حد تحقیر نمائیم نتیجه این گستاخی ما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که هوس به دست آوردن عنوان فیلسوف را داشته و دارد باید دستکم یکی از اصول بینش او حالت ضد دینی داشته باشد و گرنه به آرزوی خویش نخواهد رسید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در مقام قضاوت بین دین و فلسفه نیستم و نخواهم بود، و همین طور بین دین خاص با دین خاص دیگر قضاوت نمی کنم، و همچنین هوس قضاوت در بین فلسفه های مختلف را ندارم، همه انگیزش و خود خواهی ها و هوس هایم را بر سر نیچه اعمال و اقناء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انتخاب وی به عنوان موضوع بحث به همین </w:t>
      </w:r>
    </w:p>
    <w:p>
      <w:pPr>
        <w:pStyle w:val="BookText"/>
        <w:rPr/>
      </w:pPr>
      <w:r>
        <w:rPr>
          <w:rFonts w:ascii="IRNazanin" w:hAnsi="IRNazanin" w:eastAsia="IRNazanin"/>
          <w:color w:val="111111"/>
          <w:sz w:val="28"/>
          <w:sz w:val="28"/>
          <w:szCs w:val="28"/>
          <w:rtl w:val="true"/>
          <w:lang w:bidi="fa-IR"/>
        </w:rPr>
        <w:t>خاطر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کردن عقده ها بر سرنیچه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فرض بدبینانه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همگان در عمل و عینیت زندگی درست راه نیچه را بروند در عین حال همگی نیچه را محکوم کرده و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شکارچی فلسفه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نوشته هایش از سخنان او بهره می کشد اما بیش از همه او را تحقیر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بازی با نام و سبیل های نیچه بی دردسرتر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این عقیده ویل دورانت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حقه 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کلیت و اطلاق آن موافق نیستم تا در این مبحث نتیجه بگیرم که هر متفکری که خواسته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شود قدمی برعلیه دین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مسلم است که ادیان در فروع تبییناتشان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اکثر آن ها در برخی از اصول شان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خرافات موحش و مدهشی شده اند که هیچ متفکر صدیقی نمی تواند آن 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واقعیت موجب شده که متفکران پای بند دین درصدد اصلاح دینی بر آیند و ساحت ادیان را از این گونه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معتقدند عوارض نفوذی از خارج بر دین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همین موضوع اصلاح دینی به تعداد پشنهاد دهندگانش، راه های مختلف و متفاوت هستند و به سرنوشت فلسفه های متعدد و مختلف دچار می شوند و قد و نیم قدشان نمایانگر افراط و تفریط های شان است و شاید چنین کوشش هائی هرگز به جائی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 به طور واضح با دو گروه از متفکرین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متفکرین را در دو صف مجزا مشاهده می کنیم، تبیین گرانی که فیلسوف نامیده می شوند و تبیین گرانی که به قدیس موسوم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یا خوش 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هیچکدام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نشان داده و مسلم کرده است که پس از این همه قرون اندیشه فارغ از دین، نتوانسته است بشریت را از دین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توانسته است قلمرو دین را محدود کند و آن را از بخش هائی از پهنه زندگی واپس زند، در بخش های دیگر نه تنها هنوز حاکمیت بادین است بلکه در مواقعی شکست فلسفه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مبحث آن چه اهمیت زیادی دارد عبارت است از یک مسئله ای که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 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نامم و گمان می کنم که در تاریخ زندگی ساکنین کره زمین اتفاقی رخ داده است که باعث شده فلسفه و دين يك بار سکوی 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یک نگاه به سرگذشت تاریخی فلسفه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از آغاز تا فرانسیس بیکن در روند غالبش ذهن گرا و بی اعتنا به جهان خارج و واقعیت ها بود، یعنی خیزشگاه اولیه و سکوی زیر پایش عبارت بود از تعقلات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ادیان بر سکوی واقع گرائی ایستاده بودند حتی انتزاعی ترین دین مانند بودائی از درخت ملموس جنگل و باران خیس کننده و گرسنگی ای که دردش ملموس بود، به سوی نیروانا حرکت می کرد ولی افلاطون از مثل به سوی مدینه فاضله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نظریه را که زمان مدیدی خیلی ها به آن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تکامل یافته از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پذیرم شاید اگر من هم پنج دهه پیش تر به دنیا می آمدم با طرفداران آن، هم عقیده بودم ولی خوشوقتم این اختیار را نداشته ام تا مرتکب این اشتباه در انتخاب زمان به دنیا آمدن، شوم تا ببینم آیندگان چه نوع خنده ای در مورد ما خواهند داشت و از این که هم عصر ما نبوده اند چقدر از لطف جبر زمان ممنون خواهند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من بر این است که سحر و جادو هم در گذشته و هم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میان بومیان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عدم اندیشه است و جای خالی آن را پر می کند و رابطه آن با اندیشه فلسفی و اندیشه دینی،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اندیشه فلسفی و دینی هم درست به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ذهن بشر و به ذهن هیچ جادوگر قبیله ای نرسیده باشد و فلسفه از این موهومات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این همه اختلاف مکتب ها از چیست؟ آیا می توان همه این اختلافات را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راستی این شکاف های عظیم میان فلسفه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در این بخش از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جای جهان حتی در آشیانه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محور زندگی جامعه شود، زیرا حسی ترین و واقع گراترین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فلسفه دیمکریت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و ملاطش را از ذهنیات صرف و تعقلات محض می گرفت که زبان و بیانشان برای مردم قابل درک و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ترین فلسفه گرفتار کلیات و در زندان کلی بینی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مقایسه با آن ها ادیان دارای عینیت گرائی ای که نقش و تأثیر و سود و زیان شان برای مردم ملموس و محسوس بود زندگی مردم را شکل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جادوگری در دوران قبل از فلسفه و دین، موفق تر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واقعیتی که بر کلان های بشری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مفیدتر از فلسفه در عمر مذکورش،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توتمیسم سود و زیان قبیله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 چندین قرن تافته جدا بافته از مردم بوده کلی انگاری فلسفه فراخ تر و دست نیافتنی تر از هر سحر و جادو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قداست اندیشه برای قرون گذشته در حدی بود که به فلسفه غير قابل عمل، ارزش والائی، می داد برای ما که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نمی تواند موثر باشد و ما را متعبدانه در آستانه معبد فلسفه به سجده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پس از بیکن به سکوی واقعیت گرائی دست درازی کرد و به تدریج بر پایه های آن چسبید و در طول مدتی تقلا می کرد تا این که با توسل به دامن علوم، خودش را بر بالای آن کشید و مستبدانه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دین بود که می بایست از شاخ و برگ غیر واقعیت گرانه اش دفاع کند یا آن ها را یکی پس از دیگری از خود براند و مانند بعضی از پدران امروزی اسکاندیناوی درصدد تحقیق صحت نسب، میان فرزندان خود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در این بخش از عمرش موفق گشت که ره آورد همه علوم را در بیلان خود جای دهد و همه را به حساب شخصی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به دلیل توان و قدرتمندی فلسفه نبود بل بدین جهت بود که متخصصین علوم عشق فیلسوف شدن می کردند و از حوزه تخصص خود خارج شده و بر اساس علمشان فلسفه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در این حرکت دو جانبه طرف علمی به جانب فلسفی، می 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شبیه پیرمردی گشته بود که خون جوانان را بر پیکر خود تزریق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علم گرائی فلسفه، مردی به کیاست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در گذشته در جهت ذهن گرائی دچار افراط شده بود اینک در حس گرائی سخت به افراط می رود و قادر به برآوردن نیازهای بشریت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نیچه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مشخص به عنوان چاشنی فکر او، او را به این موضوع 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خانواده متعبد دینی بزرگ شده بود، لذایذی را در مقولات دینی تجربه کرده بود، و می دانست اگر بخش هائی از یک دین بی پایه باشد بخش های دیگر آن بر حقیقت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دوم چیزی بود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او جهانی فراخ در انگشتان واگنر می دید که علم و فلسفه عملی از تبیین آن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پس از مدتی شاگردی واگنر، عالم موسیقی را شناخت اما بر واگنر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جهان را موسیقی دید و برایش روشن شد که موسیقی واگنر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واگنر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جهان موسیقی و نه حقیقت موسیقی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نیچه راه میانه را که جامع هر دو طرف بود برگزید و زردشت از کنارش گذشت تا آشتی میان فلسفه علمی و دینی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می شد پالایش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ستاره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 و تنها فدای زمین شد که خیزشگاه سوپرمن خواهد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 در عصری می زیست که خاکریز دین سخت آسیب دیده بود و هر روز از جانبی مورد تهاجم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پالایش فلسفه و سازگار کردن آن با دین دشوار و بلکه محال بود به ویژه فرزند گردن کلفت فلسفه یعنی علم سرسختانه با این آشتی مخالفت می ورزید و نیچه می اندیشید که فلسفه علم را گول زده است و از آن و از آن سوء استفاده می کند و گرنه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اسپینوزا می تواند قابل توجیه علمی باشد؟ </w:t>
      </w:r>
      <w:bookmarkStart w:id="33" w:name="pg19024_204063"/>
    </w:p>
    <w:p>
      <w:pPr>
        <w:pStyle w:val="BookText"/>
        <w:rPr/>
      </w:pPr>
      <w:bookmarkEnd w:id="33"/>
      <w:r>
        <w:rPr>
          <w:rFonts w:ascii="IRNazanin" w:hAnsi="IRNazanin" w:eastAsia="IRNazanin"/>
          <w:color w:val="111111"/>
          <w:sz w:val="28"/>
          <w:sz w:val="28"/>
          <w:szCs w:val="28"/>
          <w:rtl w:val="true"/>
          <w:lang w:bidi="fa-IR"/>
        </w:rPr>
        <w:t xml:space="preserve">شيء مطلق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شوپنهاور قابل درک تر از وحدت وجود اسپینوزا است زیرا قدرت مطلق حداقل در چشم فيزيك يك امر قابل انسی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نفوذ اسپینوزا بیش از آن بود که علم را به موهوم بودن وحدت وجود بتوان متوجه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هنوز امروز هم علم متوجه نشده است که فلسفه این کلاه گشاد را بر سر او گذاشته است و این کلی گرائی افراطی و مطلق انگاری وحدت وجود رندانه از او بهره کشی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رابطه علم و فلسفه يك رابطه تعاطی و داد و ستدی نیست، کاملاً يك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از علم می خورد بدون این که چیزی به او بدهد و یا از بعضی افراط هایش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به طور متعصبانه کلی انگاری های افراطی را به خورد علم می دهد و در متون علوم انسانی مُثل افلاطون را فراموش شده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اشاره یا تاکیدی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بیش تر مسائل اساسی فلسفه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با چنین مسائل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 و خودش را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برای او لازم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شوپهناور توجه کند و از آن بهره بجوید، و 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نیست بشر همه چیز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در مسائلی حرف زد که تصور می کرد که می داند و هرگز به چیزی که در اصطلاح سیاسی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دست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ها وی دچار افراطی ترین بینش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تصور می کرد که تنها افراطی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گستاخی 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رابطه علی و معلولی این دو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صداقت و صراحت در ابراز هم دلیل صداقت و صراحت در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آن چه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به خاطر این که به لقب فیلسوف مفتخر شود بر علیه دین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مسلم بودن این امر در مورد دیگران به نسبتی جای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فیلسوفانی که با انتقاد از دین توانستند میان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ایجاد کنند و گرنه چه علتی باعث شده این قدیس، فیلسوف نامیده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کجای فلسفه او ناقص تر از فلسفه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هر علت و عاملی کسی که راه نیچه را بر گزیند هم فیلسوف ملعون و هم پیامبر مطرود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انتخاب چنین راهی برای منفور بودن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دنیا چیزی باشد که خودش شیرین تر از هر چیز و میوه اش تلخ تر از هر چیز باشد به یقین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شیرین است و لیکن بر تلخ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دور اندیش باید از صداقت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روده را بیش از این دراز نکنیم و همین قدر اشاره در شناسائی تعامل رفتاری فلسفه و دین با همدیگر، کافی است، بر گردیم به ویژگی برخورد نیچه با ادیان سامی</w:t>
      </w:r>
      <w:r>
        <w:rPr>
          <w:rFonts w:eastAsia="IRNazanin" w:cs="IRNazanin"/>
          <w:color w:val="111111"/>
          <w:sz w:val="28"/>
          <w:szCs w:val="28"/>
          <w:rtl w:val="true"/>
          <w:lang w:bidi="fa-IR"/>
        </w:rPr>
        <w:t>.</w:t>
      </w:r>
    </w:p>
    <w:p>
      <w:pPr>
        <w:pStyle w:val="Heading2"/>
        <w:numPr>
          <w:ilvl w:val="1"/>
          <w:numId w:val="1"/>
        </w:numPr>
        <w:rPr/>
      </w:pPr>
      <w:bookmarkStart w:id="34" w:name="__RefHeading___Toc13927732_1280447820"/>
      <w:bookmarkStart w:id="35" w:name="_Toc12"/>
      <w:bookmarkEnd w:id="34"/>
      <w:r>
        <w:rPr>
          <w:rtl w:val="true"/>
        </w:rPr>
        <w:t>نیچه و آئین یهود</w:t>
      </w:r>
      <w:bookmarkEnd w:id="3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نیچه، موسی یک سوپرمن بود که از میان نژاد پرست ترین و در نتیجه اشرافیت گراترین مردم یعنی یهود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مردم خودشان را پیامبر زاده نمی دانستند می توانستند ملت برتر و سوپرمن شان ایده آل نیچه شود اما حس پیامبر زادگی جامعه آنان را به شکل مکعب مسطح در آورده بود و مانع از آن می گشت که به شکل هرم درآیند و در رأس شان یک سوپرمن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مساوات خواهی ناشی از دین اجداد معروف یهود موجب رشد روحیه دموکراسی درونی آن قوم شده بود و در جامعه دموكراتيك حیله گری کار ساز است نه مردانگی سوپرمن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شرایط، موسی توانست توان ذاتی خویش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قیام او بر علیه خاندان اشرافی فرعون ها برای نیچه خوش 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می توانست این واقعه تلخ را نادیده بگیرد و فراموش کند و موسی را به عنوان سوپرمن محبوب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مشاهده می کند که این مرد با همت پس از خروج از مصر در صحرای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دموکراسی خویش می گردد، از او دوری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موقت سامری و منزوی شدن هارون در غیاب موسی، را زائیده روحیه دموكراتيك یهود می داند و چنین هم هست، و ظاهراً آن چه که در کتاب عهد عتیق 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منابع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موضوع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تا زنده بود موفق نگشت مردم یهود را به عنوان یک نیروی نظامی در مسیر اهداف خود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مرگ او یوشع توانست دموکراسی را متوقف نماید و با تحریک حس برتری یهود، کشور و قدرتی را بنیان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رهبر داعیه مساوات داشته باشد و در این ادعا صادق باشد پیروانش از خود او شروع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به او نخواهند داد و در مقابل هر پرخاشی که به او متوجه می شود از او دفاع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بر او اعتراض خواهند داشت، در هر امری که به نظرشان جای سوال باشد یا به نفع شخصی شان نباشد او را استیضاح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خودشان عدالت را درک کنند، هر کدام عدالت مورد نظرش را با درکی که از عدالت دارد، از او توقع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کس عفو و اغماض خواهند داشت جز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مصیبتی که یهود بر سر موسی آوردند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یهوه به داد موسی نمی رسید استیضاح قارون به اعدام موسی منجر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جوئی شخصی که از خود دوستی هر فرد سرچشمه می گیرد باعث می شود که هر فردی درک ویژه ای از عدالت داشته باشد که با درک افراد دیگر یقیناً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 مساوات، عدالتی که رهبر اعمال می نماید تنها یکی از میلیون ها درکی است که از عدالت می شود، پس عدالت رهبر در نظر همه پیروان تنها ظلم شناخته شده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تصور می کردم که آسوده ترین رهبر مساوات خواه، پیامبر مسلمانان است لیکن دو چیز باعث گشت که از این عقیده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شدم که او هیچ فردی از پیروان صالح و ناصالح خود را اعدام نکرده است، و وقتی که شنیدم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به اندازه من اذیت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لابد او هم توسط امدادهای الله توانسته است از استیضاح های پیروان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یهوه پس از یوشع تا مدتی توانست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یوشع مجبور شده بود که به مساوات خواهی و روح دموکراسی مردمش باج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شده بود تقسیم سرزمین و کشور را میان تیره های یهود،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او قول داده بودند که قدرت کشور را در شکل فدراتیوه حفظ کنند اما چنین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تقسیم چاشنی شکوفائی مجدد دموکراسی یهود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 انحطاط فرا رسید، دموکراسی لباس ذلت را بر آنان پوشانید، مورد تاخت و تاز اقوام اطراف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تنگ آمدند از قدیس زمان شان خواستند تا تدبیری بیندیشد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و فرماندهی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روح دموکراسی مانع از آن گشت که زیر بار فرماندهی این مرد برتر بروند پس از مدتی از روی ناچاری تن به حکومت او دادند و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همین نبرد بود که سوپرمن واقعی شان شناخته گردید، داود، بزرگ قهرمان یهود که عظمت از دست رفته را بر آنان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دموکراسی یهود را مهار کرد گر چه به کشته شدن پسرش ابشالوم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سلیمان باز دموکراسی خواهی دینی شکوفا گردید و دولتشان به دو دولت تقسیم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دچار ضعف روز افزون و درگیری داخلی شدند و با حمله آکد به روزگار سیاه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در به دری دو هزار و ششصد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کنیم که توجیه تاریخ بر طبق فلسفه نیچه چقدر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با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 که لنگی فلسفه ماتریالیسم آن قدر است که توجیه نیچه ای را خیلی رهوار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توجیهی از تاریخ دارد؟ اسپینوزا چه طور افلاطون به چه نحوی؟</w:t>
      </w:r>
    </w:p>
    <w:p>
      <w:pPr>
        <w:pStyle w:val="BookText"/>
        <w:rPr/>
      </w:pPr>
      <w:r>
        <w:rPr>
          <w:rFonts w:ascii="IRNazanin" w:hAnsi="IRNazanin" w:eastAsia="IRNazanin"/>
          <w:color w:val="111111"/>
          <w:sz w:val="28"/>
          <w:sz w:val="28"/>
          <w:szCs w:val="28"/>
          <w:rtl w:val="true"/>
          <w:lang w:bidi="fa-IR"/>
        </w:rPr>
        <w:t>آن تاریخ قهار و جبار هگل چگونه است؟ معیارهای نیچه را در مورد تاریخ هر قوم و نژادی به کار ببرید لنگی آن را بیش از سایر فلسفه ها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 فلسفه را سر افکنده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ننگی برای فلسفه است؟</w:t>
      </w:r>
    </w:p>
    <w:p>
      <w:pPr>
        <w:pStyle w:val="BookText"/>
        <w:rPr/>
      </w:pPr>
      <w:r>
        <w:rPr>
          <w:rFonts w:ascii="IRNazanin" w:hAnsi="IRNazanin" w:eastAsia="IRNazanin"/>
          <w:color w:val="111111"/>
          <w:sz w:val="28"/>
          <w:sz w:val="28"/>
          <w:szCs w:val="28"/>
          <w:rtl w:val="true"/>
          <w:lang w:bidi="fa-IR"/>
        </w:rPr>
        <w:t>یا این است که او یک دیوانه ای بود سنگی را به چاه انداخت که ضعف مدعیان عقل و عقلانیت را در به در آوردن آن هویدا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هائی را که فلاسفه نامیده می شدند به زیر کشید و وادار کرد که این بت ها در مقابل انسان برتر سجده کنند، هم چنان که فلاسفه بت های یونان و اروپا را به سجده در پیشگاه فلسفه وادار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از روح یهودیان می توانست خوش آیند نیچه باشد نژاد پرستی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یهودیان دستکم یکی از اصول مهم او را دارا هستند ولی این خصلت یهود هرگز محبت نیچه را جلب نکرده است زیرا او قبل از نژاد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پرستی در فراسوی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اصلی می داند و این با دموکراسی درون قومی یهود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یهودیان در عرصه درون قومی، نیز خاندان پرست بودند یعنی به دو بخش مهتران و کهتران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شدند آیا می توانستند محبوب نیچه باشند؟ ظاهر چهره فیلسوف مأبانه ایجاب می کند که چنین باشد زیرا در آن صورت وی اصول فلسفه اجتماعی خویش را در جامعه یهود، محقق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چنین باوری ساده انگاری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اصل مشترك همه فلسفه ها و فیلسوف هاست که هم در میدان نظر و هم در عرصه عمل با اهتمام تمام کاشت، داشت و برداشت شده است و نیچه نیز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ای که از تبار یهود هستند به همان میزان یهودی اند که ولتر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عصر اسکو لاستيك اساس فلسفه بر آسمان ستیزی و زمین گرائی مبتنی گشته است با این همه هر فیلسوفی بدون استثنا نیروانای بودایی آریائی را بر زمین خواهی نسبی موسی و پیغمبر اسلام ترجیح داده اند که مریدان شان هنوز هم به خاطر زمین با هم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هر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فصل قریب آن آریائی بودن است و گر نه از مصادیق فلسفه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باز آن جمله ویل دورانت مصداق پیدا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حقه بازاند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شکارچی فلسفه ها باید حقه بازتر از همه 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بینش دیگران که باور دارند نژاد پرستی یهود از انحصاری بودن خدای شان است، نیچه معتقد است که انحصاری بودن یهود از نژاد پرستی یهود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سومری با پرچم یگانه پرستی اش از مملکت تحت حکومت آکد تبعید گردید و در ساحل غربی رود اردن ساکن گردید پسرش اسحاق و نوه اش یعقوب </w:t>
      </w:r>
    </w:p>
    <w:p>
      <w:pPr>
        <w:pStyle w:val="BookText"/>
        <w:rPr/>
      </w:pPr>
      <w:r>
        <w:rPr>
          <w:rFonts w:ascii="IRNazanin" w:hAnsi="IRNazanin" w:eastAsia="IRNazanin"/>
          <w:color w:val="111111"/>
          <w:sz w:val="28"/>
          <w:sz w:val="28"/>
          <w:szCs w:val="28"/>
          <w:rtl w:val="true"/>
          <w:lang w:bidi="fa-IR"/>
        </w:rPr>
        <w:t xml:space="preserve">و دوازده نبیره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خدای یگانه ناپیدا از ته دل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دیگر با خدایان بی شمار علاقه ای به یکتاپرستی نشان نمی دادند و آنان را در انزوا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اسارت چهارصد ساله نسل یعقوب در مصر نیز بیش از پیش به انزوا رانده شدند آن چه آنان را تسلی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ما برگزیده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تسلی و اعراض دیگران از یهوه موجب گردید که یهوه خدای انحصاری یهود گردد و خود یهودیان نیز باورشان شد که یهوه ملك اختصاصی آن ها است و اقوام دیگر را به طفیل آنان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نویسنده ایرانی درست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پدیده های طبیعی، مادر فرزند را تغذیه می کند، اما در پدیده های اجتماعی فزرند به محض تولد بر می گردد مادر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انحصاری بودن یهوه از تسلی مذکور متولد گشت فوراً شروع کرد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تغذیه نمود و آن را فربه و فربه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 ابراهیم، اسحاق،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 نژاد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شاخه دیگر نسل ابراهیم که مستعرب شده بودند از دایره این برگزیدگی بیرون رانده شدند زیرا که مادرشان برده بوده، برده ای به نام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از این استدلال یهود در بیرون راندن مستعرب ها از شمول برگزیدگی، غافل است و گرنه می بایست نمره ای مثبت به همین دلیل به یهود می داد که نژاد سارا مهتر را بر نسل هاجر کهتر ترجیح داده اند و نه تنها از پسر عموها بریده اند بل همیشه دشمن خونی آنان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نیچه این کار را نکرده در بار پاپ در این اواخر غفلت او را جبران کرده و اعلام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را یهودیان نکشته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بایست شخص یهودا نیز تبرئه می گشت که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هنريك پاناس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که از اردوی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گرچه جلدهای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برای رد انجیل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چندان مقدس مأبانه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پاناس کرده بود دستکم زمینه شك را در مجرم بودن یهودا، ایجاد کرده بود که در آشفته بازار دین بی تأثیر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همه تقصیرها به گردن پیلاتس فرماندار اورشلیم گذاشته شود گرچه به واتیلوس استاندار انطاکیه و بالاخره به دربار بیزانس،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مجرم بودن یک امپراطور قدیمی چندان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خدای خاص یهودان گردید که چتر حمایتش بر اقوام دیگر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یهوه در میان قوم یهود راهی غیر از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دموکراسی از آن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یگانگی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اندرون يك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خدا انحصاری گردید، بر اساس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کردن فرزند مادر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خدائی بر می گردد اصل برگزیدگی را تغذیه می کند و نژاد پرستی از آن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مجدداً بر می گردد مادر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انحصاری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تغذیه و فربه می کند و این تعاطی و ديالكتيك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دیگر، مساوات را در فاصله خود و حیوان، درهم می شکنند گر چه به هم خانوادگی انسان و حیوان باور داشته باشند و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همین کار را در فاصله خود و سایر اقوام انجام می دهند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مساوات خصیصه هر دین است لیکن شعاع آن بسته به شعاع چتر خدای آن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 نیست که باید بر مقاومت سرسختانه حفظ نژادش ببالد این یهوه است که آنان را سر سخت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نژاد پرستی محبوبش را با ایده آل ترین صورت در یهود می بیند اما آن را به دموکراسی درونی شان می بخشد و رهایشان می سازد تا نظاره گر صحنه کشتی یهوه با یعقوب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زردشت می رود</w:t>
      </w:r>
      <w:r>
        <w:rPr>
          <w:rFonts w:eastAsia="IRNazanin" w:cs="IRNazanin"/>
          <w:color w:val="111111"/>
          <w:sz w:val="28"/>
          <w:szCs w:val="28"/>
          <w:rtl w:val="true"/>
          <w:lang w:bidi="fa-IR"/>
        </w:rPr>
        <w:t xml:space="preserve">. </w:t>
      </w:r>
      <w:bookmarkStart w:id="36" w:name="pg19024_204067"/>
    </w:p>
    <w:p>
      <w:pPr>
        <w:pStyle w:val="Heading2"/>
        <w:numPr>
          <w:ilvl w:val="1"/>
          <w:numId w:val="1"/>
        </w:numPr>
        <w:rPr/>
      </w:pPr>
      <w:bookmarkStart w:id="37" w:name="__RefHeading___Toc13927734_1280447820"/>
      <w:bookmarkStart w:id="38" w:name="_Toc13"/>
      <w:bookmarkEnd w:id="36"/>
      <w:bookmarkEnd w:id="37"/>
      <w:r>
        <w:rPr>
          <w:rtl w:val="true"/>
        </w:rPr>
        <w:t>نیچه و مسیحیت</w:t>
      </w:r>
      <w:bookmarkEnd w:id="38"/>
    </w:p>
    <w:p>
      <w:pPr>
        <w:pStyle w:val="BookText"/>
        <w:rPr/>
      </w:pPr>
      <w:r>
        <w:rPr>
          <w:rFonts w:ascii="IRNazanin" w:hAnsi="IRNazanin" w:eastAsia="IRNazanin"/>
          <w:color w:val="111111"/>
          <w:sz w:val="28"/>
          <w:sz w:val="28"/>
          <w:szCs w:val="28"/>
          <w:rtl w:val="true"/>
          <w:lang w:bidi="fa-IR"/>
        </w:rPr>
        <w:t>نیچه در نقد مسیحیت آن را از یهودیت جدا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تعریف را که مسیحیت از عقاید و فرهنگ و عمل خود می نماید،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مسیحیت را گستره ای از شاخ و برگ هائی می داند که بر درخت یهودیت روئیده است، تنها تفاوتی که دارد یهوه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بشر کرده است و او را از انحصار یهود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دموکراسی درون قومی را به دموکراسی جهانی تبدیل کرده است و در نتیجه آن جذبه ضعیفی که فرهنگ یهود برای نیچه داشت آن هم در مسیحیت معدوم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توسعه یافته همان یهودیت است منهای نژادپرستی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مسیحیت را عامل انتقال اخلاق آسیائی به اروپا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اروپا بر اساس ثنویت اخلاق اشراف و اخلاق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و کهتران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امن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قدرت و خطر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نتیجه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زردشت اشخاصی را دوست داشت که از بی خطری دلتنگی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با این روند آن نیمچه شمشیری را که از یوشع و داود مانده بود در غلاف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اخلاق تواضع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و چیزی مجهول و تبیین نشده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قهر اشرافی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اخلاق در اسارت و ذلت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است که یهود در مصر به آن دچار بود، و مسیحیت این اخلاق کهتران را به اوج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این مرد لاغر اندام این نظریه ها را در شرایطی، به طور قاطعانه ابراز می دارد که خود به عنوان مددکار بهداری جنگ، زخمی ها و کشته ها و لاشه های انسان ها را جابه 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نژادی بودن آن رسماً از طرف بيسمارك اعلام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ملت ها نوع دوستی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روز و هر دقیقه مشاهده می کرد که آن چه در این قاره می گذرد اخلاق مسیح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اندیشید که اگر مسیحیت نبود این جنگ می توانست به درجه ایده آل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 نظر او ناب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های دموكراتيك داشت و به نتیجه ای که او می خواست منجر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خون لازم بود تا نیچه به آرزویش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جان کلام او این بود که تنازع و جنگ همیشه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آن در دست مهتران افتخار آفرین، نباشد در دست کهتران پولدار و بازرگانان کمیت طلب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طلبان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تفکر محروم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پرستانی که پولشان مایه بدبختی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آثار نقاشان را تنها برای قیمتش تملک می نماید، بوزینگانی هستند که بر همدیگر می پرند و همدیگر را به گنداب می افکنند تا پولی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همدیگر دام می گسترند تا اموال همدیگر را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یک راهزن با قدرت که به طور منظم باج می گیرد بهتر از صدها راهزن است که بدون قید و شرط و بدون اعلام قبلی باج گیری می کنند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جنگ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خوب و جنگ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خوب افتخار آفرین و مرد آفرین است که سرچشمه سرایش ها و هنرها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بد نتیجه ای جز هرج و مرج که شرف در آن گم می گردد،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جنگ خوب به جنگ آور می رسد ولی بهره جنگ به به انباشتگی پول پول پرستان منجر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جنگ خوب بهانه ها و علل نامعقول جنگ را معقول و با ارزش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جنگ بد خوبی و علت زائی جنگ را که طبیعت در آن نهاده است از آن سلب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خوب آن است که مردم غیر اشراف در رکاب مرد برتر باشند و جز به خواسته های او به چیزی نیندیشند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جنگ بد هم نتیجه خوبی بدهد و مردی برتر از میدان آن متولد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همه جنگ بد از بی جنگی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جنون است اما بی تردید از جنون سودجویان و پول پرستان، موزون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را در آفرینش و جهان می بیند که دورتر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فاصله میان مغز جهان و هدف آن را خیلی بیش تر از فاصله مغز خود و شکمش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آهنگ هستی را به سوی انبان هاضمه ها، نمی داند و می خواهد کشته های جنگ در خاک بیارامند نه در انبان معده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خونخواری تنها بعضی از معده ها را لایق هضم صحیح خون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جنگ او وقتی فرو می ریزد که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يك موجود ذاتاً متنازع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کدام فلسفه است که این اصل را به اثبات برساند و پیامبر جنگ را خلع سلاح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موجودی است جنگی و در هر صورت و در هر زمان و مکان و در هر شرایط خواهد جنگید، پس حق با نیچه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این موجود خونخوار یک پیامبر خونخوار هم لازم است تا خونخواری را در یک نظام طبیعی سازمان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تا ابد زیست عملی مان به سمتی رود و فلسفه و هنرمان به سمتی دیگر؟ شکست صدها فلسفه و برنامه کلی را در کدام عامل باید جستجو کرد؟ یا بشر قابل حکمت نیست یا این حکمت ها لنگ و فلج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صورت پاسخ به نفع نیچه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او یک مطلق گرا و اطلاق خواه باشد، اما در نسبیت هم نقش فلسفه ها را مفقود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فلسفه ها نبودند وضع بشریت بدتر از این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 باز نیچه به روسو می رسد و با او دست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امیدهائی که به رشد علم و صنعت داشتیم بر باد رفت، علم از بالا بر سر انسان ها بمب می بارد و در پائین لاشه ها را به بیمارستان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شصتی بمب انداز سپس چاقوی جراحی 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هیچ وقت به چنین حماقتی دچار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صلیب سرخ در کناری می ایستد تا سالم ها شکسته و متلاشی شوند آن گاه زوزه کشان دست و پای لت شان را می گیرد و روی تخت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می گوید این اخلاق زنانه و نیز اخلاق کهتران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جنگی نباشد یا مرد جنگی نیازی به زوزه صلیب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بشر تمساح غول آسائی شده که هم می خورد و هم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عقلای دموکراسی نشستند و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با این عمل شان جنگ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ناحقی حقوق ندارد، موضوع هر حقوقی باید خود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معنای تدوین حقوق برای جنگ غیر از اعطای حقوق برای اهریمن است، تا میان او و یزدان عدالت برقرار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این تدوین عین ثنویت نیست، با این فرق که این یک ثنویت تحمیلی بر ثنویت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را بعنوان یک حقیقت طبیعی بپذیریم، خودش حقوق طبیعی خود را دارد و همیشه اجرا 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تدوینی هرگز اجرا نشده و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عمق بدبینی نیچه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جنگ را یک حقیقت طبیعی ندانیم پس باید فلسفه ای داشته باشیم تا جنگی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دموکراتیک، فرد جنگنده یا وامانده گرسنه ای شناخته می شود که بخاطر پر کردن شکمش می جنگد یا احمق گول خورده ای تلقی می گردد، و هر دو باید برای شکم دیگران بمیرند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جهان طبیعی یک جنگنده درجه سه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فضیلت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اشتباه اساسی نیچه در این است که شکست هر فلسفه را با بطلان آن مساوی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شکست فلسفه خودش را در زمان خود می دید چرا این قضاوت را در مورد خودش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امروز فلسفه او را شکست خورده ترین فلسفه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وی هیچ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فلسفه ای را ارائه نمی داد و تنها به نقد دیگران اکتفا می کرد می توانست شکست فلاسفه را به رخشان بکشاند اما خودش از ساکنان همان کوی گردید و در همان موزه به 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میان مسیح و اردوی فلاسفه از یک دیدگاه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جهانی می اندیشید و جهانی نتیجه می گرفت و به خاطر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نیچه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و آخرین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فلاسفه از افلاطون تا نیچه و تا امروز همه، جهانی می اندیشیدند و اروپائی نتیجه می گیرند و همه اندیشه های شان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اروپائیان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فلسفه اروپائی نمی تواند با مسیح هم آهنگ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برای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الکساندر را تبرك نمود تا آسیا را فرهنگمند کند که خود این شعار حاکی از برتربینی اروپائی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بر عکس شد فرهنگ شرقی تا اعماق غرب نفوذ کرد و همه چیز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باز برتربینی اروپائی از ذهن او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نیز از این دایره خارج نبود، اندیشه اش را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کرد اما نتیجه اروپائی و در مرحله بعدی نتیجه ژرمنی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آگهانه او بر فلاسفه در بعضی اصول پایه های اساسی فلسفه را براستی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ندانسته ضربه منتقدانه مهم دیگری بر آنان وارد آورد که قدرت لرزاندنش کم تر از آن نبود او با اعلام رسمی نژاد پرستی اش طوفانی راه انداخت که خیمه خوش نگارین را از بالای سراردوی فلاسفه بر انداخت و این سوال را پیش آورد که کدام فلسفه است که نژاد پرست نیست؟</w:t>
      </w:r>
    </w:p>
    <w:p>
      <w:pPr>
        <w:pStyle w:val="BookText"/>
        <w:rPr/>
      </w:pPr>
      <w:r>
        <w:rPr>
          <w:rFonts w:ascii="IRNazanin" w:hAnsi="IRNazanin" w:eastAsia="IRNazanin"/>
          <w:color w:val="111111"/>
          <w:sz w:val="28"/>
          <w:sz w:val="28"/>
          <w:szCs w:val="28"/>
          <w:rtl w:val="true"/>
          <w:lang w:bidi="fa-IR"/>
        </w:rPr>
        <w:t>و آن گاه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وقتی کسی را دوست داشت که اندیشه ها و اعمال او مستقیما نتایج مثبت بدهد؟</w:t>
      </w:r>
    </w:p>
    <w:p>
      <w:pPr>
        <w:pStyle w:val="BookText"/>
        <w:rPr/>
      </w:pPr>
      <w:r>
        <w:rPr>
          <w:rFonts w:ascii="IRNazanin" w:hAnsi="IRNazanin" w:eastAsia="IRNazanin"/>
          <w:color w:val="111111"/>
          <w:sz w:val="28"/>
          <w:sz w:val="28"/>
          <w:szCs w:val="28"/>
          <w:rtl w:val="true"/>
          <w:lang w:bidi="fa-IR"/>
        </w:rPr>
        <w:t>نكته مشترك فلاسفه که آنان را از مسیح کاملا متمایز می کند این است که مسیح مجرد، طرفدار تحکیم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فیلسوف است که در ویرانه های خانواده جای ناخن او نباشد اما نیچه در این مورد به مسیح نزدیک تر است تا دیگران، زیرا دوام خانواده از لوازم اولیه بینش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نیچه باید روشن کند دمکراسی ای که امروز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می برد دمکراسی مسیحیت است یا دمکراسی فلاسفه؟ روح بینش نیچه صورت اول را می پذیرد، زیرا او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را تنها منشأء دمکراسی می داند، به نظر او فلاسفه شکست خوردگانی بیش نیستند، او می خواهد بگوید مسیحیت با تبیین طبیعی، مساوات را تبیلغ می کند و با تقنین تشریعی سعی در حفظ خانواده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حکم تشریعی در قبال حكم طبیعی فرسوده می شود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سخنی تازه نمی گفت افلاطون قبل از تولد مسیح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نا برابران خود نابرابری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نیچه می دید که خلاف نظر افلاطون در مسیحیت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تضمین مسیحیت در مورد خانواده موفق هم باشد با خانواده ای که او می خواهد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واقعیت این است که بینش مسیحیت هم در مورد مساوات و هم در مورد خانواده بر اساس یک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اصطلاح تبیین در این جا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اولاً روح تقنين مسیحیت سخت ضعیف است جایگاه تقنین در این آئین با وام گیری از حقوق بیزانس و سایر مدنیت ها ترمیم شده است و درثانی اگر مسیحیت اقدام به تقنین کرده هم در مورد مساوات و هم در مورد خانواده بوده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مرحله سوم باید گفت همین ملازمه ای که نیچه میان مساوات و دمکراسی لیبرالیستی بر قرار کرده و سپس این ملازمه را میان دمکراسی لیبرالیستی و خانوداه تخلف ناپذیر می داند، تاچه حد درست است؟ ما </w:t>
      </w:r>
      <w:bookmarkStart w:id="39" w:name="pg19024_204070"/>
    </w:p>
    <w:p>
      <w:pPr>
        <w:pStyle w:val="BookText"/>
        <w:rPr/>
      </w:pPr>
      <w:bookmarkEnd w:id="39"/>
      <w:r>
        <w:rPr>
          <w:rFonts w:ascii="IRNazanin" w:hAnsi="IRNazanin" w:eastAsia="IRNazanin"/>
          <w:color w:val="111111"/>
          <w:sz w:val="28"/>
          <w:sz w:val="28"/>
          <w:szCs w:val="28"/>
          <w:rtl w:val="true"/>
          <w:lang w:bidi="fa-IR"/>
        </w:rPr>
        <w:t>دمکراسی لیبرالیسم را در براندازی خانواده دخیل می دانیم و حتی آن را نیز با مسیحیت در ارتباط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مسیحیت یك دین است و هیچ دینی لیرالیست مطلق نیست و به همین دلیل مساوات مسیحیت با ليبراليسم تعارض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جریانی که پس از نیچه تقویت یافته و ما آن را به خوبی مشاهده می کنیم نشان می دهد که عامل افول خانواده ابتدا از فلسفه ها نشأت یافته، سپس عامل دوم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خود نیچه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فلسفه ها و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دین محبوب زردشتی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صحنه جهان بر کنده شوند باز آرزوی نیچه محقق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علوم انسانی و در رأس آن انسان شناسی و جامعه شناسی، جائی برای فلسفه او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جامعه غیر مطلوب خود را از نظر زایشی به چند مرحله از علل در طول هم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مساوات خواهی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بازرگانان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دکانداران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سانتایانا نظر دیگری دارد او معتقد است مسیحیت در آغاز ورود به اروپا در دو بستر جاری گردید بستر یونانی که به کاتولیک انجامید و بستر ژرمنی که سرانجامش پرتستانت لوتر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خصیصه جنگجوئی خودشان را بر مسیحیت داخل کردند و این دین محبت و فقر را به دین قدرت و ثروت و اخلاق بی عاطفه بازرگانی تغییر دادند و از این معجون يك دين شاعرانه و توحش آمیز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مرحله کامل این دین را پرتستانت لوتر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کاتولیک را نیز نه مذهب ناب مسیحی بل بربری می داند تا ایتالیائی، و می دانیم که با خود ایتالیائی بودن تا مسیحی بودن نیز فاصله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در آئین پروتستانت و مسیحیت ژرمنی تقلیدی می بیند که توتن های عهد عتیق گرا از یهودها گرفته اند و آن روح بازرگانی است و اگر نبود این تقلید، زردشت از کنار او نمی گذشت و روح توتن با مختصر تعلیماتی برای فلسفه او کافی بود</w:t>
      </w:r>
      <w:r>
        <w:rPr>
          <w:rFonts w:eastAsia="IRNazanin" w:cs="IRNazanin"/>
          <w:color w:val="111111"/>
          <w:sz w:val="28"/>
          <w:szCs w:val="28"/>
          <w:rtl w:val="true"/>
          <w:lang w:bidi="fa-IR"/>
        </w:rPr>
        <w:t>.</w:t>
      </w:r>
    </w:p>
    <w:p>
      <w:pPr>
        <w:pStyle w:val="Heading2"/>
        <w:numPr>
          <w:ilvl w:val="1"/>
          <w:numId w:val="1"/>
        </w:numPr>
        <w:rPr/>
      </w:pPr>
      <w:bookmarkStart w:id="40" w:name="__RefHeading___Toc13927736_1280447820"/>
      <w:bookmarkStart w:id="41" w:name="_Toc14"/>
      <w:bookmarkEnd w:id="40"/>
      <w:r>
        <w:rPr>
          <w:rtl w:val="true"/>
        </w:rPr>
        <w:t>نیچه و سوفسطائیان</w:t>
      </w:r>
      <w:bookmarkEnd w:id="41"/>
    </w:p>
    <w:p>
      <w:pPr>
        <w:pStyle w:val="BookText"/>
        <w:rPr/>
      </w:pPr>
      <w:r>
        <w:rPr>
          <w:rFonts w:ascii="IRNazanin" w:hAnsi="IRNazanin" w:eastAsia="IRNazanin"/>
          <w:color w:val="111111"/>
          <w:sz w:val="28"/>
          <w:sz w:val="28"/>
          <w:szCs w:val="28"/>
          <w:rtl w:val="true"/>
          <w:lang w:bidi="fa-IR"/>
        </w:rPr>
        <w:t xml:space="preserve">در خلال مباحث گذشته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فلسفگی خود یک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پس سفسطه به عينه يك فلسفه است و گونه های متعدد آن هر کدام فلسفه ای خاص با مشرب مخصوص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علاوه بر اصل فوق، فلاسفه صریحا اقرار کرده اند که هر بخشی و نکته ای از افکار و یافته های سوفسطائیان را می توان در یکی از فلسفه ها به عیان مشاهده کرد و هیچ یافته و گفته ای از افکار آن ها را نمی توان یافت که در فلسفه ای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موجبه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یافته های سوفسطائیان به طور پراکنده در مکتب های فلسفی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قالب عکس نیز موجبه کلیه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مکتب فلسفی یک یا چند یافته از یافته های سوفسطائیان را در خود جای داده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غیر از آن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مهملی نیست که در یکی از بینش های فلسفی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سوفسطائیان مردان متفکر با اندیشه های دقیق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بگذریم این حقیقت مسلم است که سئوال های فلسفی برای اولین بار توسط آنان مطرح و فراز گردید و آنان بنیان گذاران فلسفه یونان هستند و آنان بودند که تعقل و عقلانیت را از سایر احساس های بشری متمایز کرده و حد و مرز آن را مشخص کردند</w:t>
      </w:r>
      <w:r>
        <w:rPr>
          <w:rFonts w:eastAsia="IRNazanin" w:cs="IRNazanin"/>
          <w:color w:val="111111"/>
          <w:sz w:val="28"/>
          <w:szCs w:val="28"/>
          <w:rtl w:val="true"/>
          <w:lang w:bidi="fa-IR"/>
        </w:rPr>
        <w:t xml:space="preserve">. </w:t>
      </w:r>
      <w:bookmarkStart w:id="42" w:name="pg19024_204071"/>
    </w:p>
    <w:p>
      <w:pPr>
        <w:pStyle w:val="BookText"/>
        <w:rPr/>
      </w:pPr>
      <w:bookmarkEnd w:id="42"/>
      <w:r>
        <w:rPr>
          <w:rFonts w:ascii="IRNazanin" w:hAnsi="IRNazanin" w:eastAsia="IRNazanin"/>
          <w:color w:val="111111"/>
          <w:sz w:val="28"/>
          <w:sz w:val="28"/>
          <w:szCs w:val="28"/>
          <w:rtl w:val="true"/>
          <w:lang w:bidi="fa-IR"/>
        </w:rPr>
        <w:t>سوفسطائیان در تبیین انسان و جهان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معتقد بودند که طبیعت خير و نيك است و سازمان اجتماعی شر و بد است، مردم از جنبه طبیعت برابرند و سازمان طبقاتی آنان را نا برابر می کند و در تشکیلات جامعه است که اقویا قانون را برای تداوم سلطه شان بر ضعفا، ساختند بدین ترتیب چیزی بنام قدرت اجتماعی و حکومت در نظر آن ها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باور داشتند که طبیعت نه خوب است و نه بد، انسان ها نا برابر به دنیا می آیند و اخلاق ساخته ضعفا است تا سایه آن از شراقویا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بالاترین فضیلت و بالاترین انگیزه دینا میکی انسان است و عاقلانه ترین و طبیعی ترین حکومت ها حکومت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از بینش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و از بینش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بالاترین فضیلت اخلاقی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متفکرین یونانی قبل از سوفسطائیان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اندیشمندان هفتگانه یونانی ها و فیثاغورثی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حدی نبوده اند که فیلسوف نامیده شوند و یا آثار و اطلاعاتی که از آن ها به ما رسیده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آنان بیش تر به راهنمایان و هدایتگران پندآموز و نصیحت گوشبیه است تا مستدلان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یافته های خود را در قالب های مختلفی ابراز می کردند که هیچ کدام چهار چوبه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فلسفه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فقط مطالبی را در مورد مواد زیر پایشان از قبیل آب و خاک و بعضی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اولین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ابراز داشته اند و برخی دیگر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آب مایه اصلی جهان و گاهی آتش و گاهی نیز عدد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 هاره آوردشان را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ادعا و نیمه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علمی و نیمه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پند و اندرز نیز می آمیخت ارائه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سوفسطائیان بودند که متفکرین را مجبور کردند یا حرفی نزنند و یا خود را دقیقا به استدلال ملزم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تعدادی از اصول صرفا ادعائی زیادی تازمان مانیز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عقول عشره در فلسفه ارسطوئی و این که همین امروز هم در الهیات صادر اول را عقل می نامند،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توضیح نداده است که چرا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چرا روح نیست و یا هر مجرد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که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خودشان روشن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در این اصطلاح همان کلمه ای است که آنکساغورس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سوفسطائیان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سوفسطائیان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ادعا و ارتجالا و بدون هیچ گونه دلیلی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وی واعظ و نصیحت گری بوده که یونانیان بت پرست را از پرستش محسوسات و مواد به پرستش عقل دعوت می کرد و جهان را هدفدار می دانسته است لیکن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مفهوم آن به عنوان صادر اول در فلسفه اسكولاستيك و الهیات امروز پذیرفته شده و خود به يك بت تبدیل شده است که بت پرستی استدلال عقلی را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فلسفه وقتی به بلوغ اولیه خود رسید که مقابل خود سفسطه را شناخت با این همه جای پای اندیشمندان قبل از سوفسطائیان نیز در فلسفه نیچه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جنگ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هراکلیتس ابراز شده و یا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امپدکلس به یادگار مانده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تخمه و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آنکساغورس نقشی وسیع و جهان شمول به آن می داده، این که نیچه امید وار است که پدیده دمکراسی که به نظر او يك عارضه افراطی بشریت است فانی شود و مجددا جامعه بشری به محور سوپرمن جمع شوند تداعی گر اصلی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از حد اعتدال برون شود پایان می پذیرد</w:t>
      </w:r>
      <w:r>
        <w:rPr>
          <w:rFonts w:eastAsia="IRNazanin" w:cs="IRNazanin"/>
          <w:color w:val="111111"/>
          <w:sz w:val="28"/>
          <w:szCs w:val="28"/>
          <w:rtl w:val="true"/>
          <w:lang w:bidi="fa-IR"/>
        </w:rPr>
        <w:t>.»</w:t>
      </w:r>
    </w:p>
    <w:p>
      <w:pPr>
        <w:pStyle w:val="Heading2"/>
        <w:numPr>
          <w:ilvl w:val="1"/>
          <w:numId w:val="1"/>
        </w:numPr>
        <w:rPr/>
      </w:pPr>
      <w:bookmarkStart w:id="43" w:name="__RefHeading___Toc13927738_1280447820"/>
      <w:bookmarkStart w:id="44" w:name="_Toc15"/>
      <w:bookmarkEnd w:id="43"/>
      <w:r>
        <w:rPr>
          <w:rtl w:val="true"/>
        </w:rPr>
        <w:t>نیچه و ارسطوئیان</w:t>
      </w:r>
      <w:bookmarkEnd w:id="4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3927740_1280447820"/>
      <w:bookmarkStart w:id="46" w:name="_Toc16"/>
      <w:bookmarkEnd w:id="45"/>
      <w:r>
        <w:rPr>
          <w:rtl w:val="true"/>
        </w:rPr>
        <w:t>منطق نیچه</w:t>
      </w:r>
      <w:bookmarkEnd w:id="46"/>
    </w:p>
    <w:p>
      <w:pPr>
        <w:pStyle w:val="BookText"/>
        <w:rPr/>
      </w:pPr>
      <w:r>
        <w:rPr>
          <w:rFonts w:ascii="IRNazanin" w:hAnsi="IRNazanin" w:eastAsia="IRNazanin"/>
          <w:color w:val="111111"/>
          <w:sz w:val="28"/>
          <w:sz w:val="28"/>
          <w:szCs w:val="28"/>
          <w:rtl w:val="true"/>
          <w:lang w:bidi="fa-IR"/>
        </w:rPr>
        <w:t>فلسفه در قبل از ارسطو در لوله ای که ارسطو به عنوان منطق درست کرده بود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سقراط و متقدمین آن ها خودشان را متعهد به قالب مذکور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منطق ارسطو از زمان خود وی تا عصر دکارت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اسکولاستيك بويژه تبیینات کلامی و اعتقادی مسیحیت بر این منطق استوار بود و عرصه اندیشه در حاکمیت و سلطه تقریبا انحصاری منطق ارسطو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بر این سلطه عاصی گشت،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برهان منطقی ارسطوئی اگر دارای مقدمات درست نباشد سترون و بی نتیجه است و اگر دارای مقدمات درست و معلوم باشد نیتجه آن چیز جدید و کشف جدیدی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عقل انسان با فطرت سالم خود قواعد منطقی را به کار می گیرد و دیگر به این اصطلاحات خاصی که ارسطو ساخته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چنین ایراد و اشکالی را بر منطق ارسطو گرفت اما در يك نگاه روان شناسانه به قاطبه فلاسفه اعم از ارسطوئیان و غیر آنان نشان می دهد که هر فیلسوفی که خود را به منطق ارسطو متعهد می دانست همیشه يك دلنگرانی آزار دهنده ای را در خود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در درون خودش لمس می کرد یک جای این مسئله لنگ است اما وقتی که در سیستم و سازمان این منطق به دنبال یافتن لنگی مذکور می گشت همه جای آن را استوار و محکم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خود دکارت می گفت قواعد منطق ارسطو درست و صحیح است لیکن هیچ مجهولی را کشف نمی کند و تنها فایده آن مسلح شدن به یک سری اصطلاحات است که شخص را هم از نظر ذهنی ورزیده می کند و هم از نظر بیان و ارائه منویات قوی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از عظمت این منطق کاسته شد گوئی زنجیری از دست و پای فلاسفه گشوده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نیچه بیش ترین بهره را از گسستن این زنجیر برد و توانست نثر یا شعر خاص خویش را بنویسد و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وی قبل از عصر دکارت می زیست شاید چنین اجازه ای را به خویش نمی داد و این گستاخ ترین فیلسوف چنین جراحی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بار دلنگرانی آزار دهنده دیگر در جامعه اندیشمندان فلسفه پدیدار گشت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ممکن است یك منطق صحیح باشد در عین حال از هر کاشفیتی 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حد و مرز میان یك منطق صحیح با يك منطق غلط چیزی غیر از کاشفیت است؟</w:t>
      </w:r>
    </w:p>
    <w:p>
      <w:pPr>
        <w:pStyle w:val="BookText"/>
        <w:rPr/>
      </w:pPr>
      <w:r>
        <w:rPr>
          <w:rFonts w:ascii="IRNazanin" w:hAnsi="IRNazanin" w:eastAsia="IRNazanin"/>
          <w:color w:val="111111"/>
          <w:sz w:val="28"/>
          <w:sz w:val="28"/>
          <w:szCs w:val="28"/>
          <w:rtl w:val="true"/>
          <w:lang w:bidi="fa-IR"/>
        </w:rPr>
        <w:t>سخن دکارت با روح ریاضی خود او سازگار نبوده و نیست زیرا رابطه هر منطقی با کاشیت یك رابطه ای ریاضی است و بیش از دو راه وجود ندارد منطق یا غلط است و یا کاشف، منطق ابزار است و هر ابزاری برای یک کار مورد نظر یا ابزار بودنش صحیح است یا غلط، اگر صحیح است باید نتیجه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این دلنگرانی بزرگ ترین و افراطی ترین دشمن منطق ارسطو یعنی اگوست کنت، بانی منطق پوزتیوسم را نیز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روشن تر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اندیشمندی نیست که خویشتن را از منطق ارسطو بی نیاز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منطق ارسطو با دفاعیاتی که از آن کردند این دلنگرانی را شدت بخشیدند بطوری که هنوز هم در جوامع شرقی مثل عراق و ایران سلطه منطق مذکور ادامه 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گمانم پس از آن که این دو دلنگرانی را توضیح دادم ممکن است کسی در مورد آن ها تردید نماید، پس نکته و نقطه کوری که در این مسئله وجود دارد چیست و در کجای کار است؟ پاسخ این سئوال را به نظر خودم بشرح زیر می 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منطق ارسطو يك منطق صحیح و عاری از هر نقص اساسی است بطوری که از چنان استحکامی بر خوردار است که اختلاف پذیر نبوده و با روح ریاضی خویش مجالی برای اختلاف نظریه ها نمی دهد و آن هدفی را که بنیانگذارش از آن توقع داشته، کاملا برآورده می کند یعنی فکر را از خطا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مهم است این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فکر فقط يك موضوع واحد دارد؟</w:t>
      </w:r>
    </w:p>
    <w:p>
      <w:pPr>
        <w:pStyle w:val="BookText"/>
        <w:rPr/>
      </w:pPr>
      <w:r>
        <w:rPr>
          <w:rFonts w:ascii="IRNazanin" w:hAnsi="IRNazanin" w:eastAsia="IRNazanin"/>
          <w:color w:val="111111"/>
          <w:sz w:val="28"/>
          <w:sz w:val="28"/>
          <w:szCs w:val="28"/>
          <w:rtl w:val="true"/>
          <w:lang w:bidi="fa-IR"/>
        </w:rPr>
        <w:t xml:space="preserve">با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علم، دانش 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سئوال فوق بیش تر روشن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دو موضوع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يا جهان 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یا جهان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منطق ارسطو که هم صحیح است و هم منتج و فکر را از خطا مصون می دارد منطق جهان عین است یا جهان ذهن یا هردو؟ پاسخ این است که منطق ارسطو فقط منطق جهان ذهن است و در جایگاه خودش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مشاهده می کنیم که باید اشکال را در فلسفه ارسطو و ارسطوئیان جستجو کرد نه در منطق شان که در عرصه فلسفه از قلمرو ذهن به قلمرو عین تجاوز می کنند و احکام صادر می نمایند و همین تجاوز وادار شان می کند که یک سری قواعد از پیش ساخته را از خارج منطق شان وام بگیرند، از قبیل صادر اول، عقول عشره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کدام از این قواعد سنخیتی و تناسبی با قواعد منطق شان ندارد تا چه رسد به اثبات آن ها توسط همان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قواعد بیش تر شبیه مُثل و ایده های ادعائی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عبارت اخرای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از کجا معلوم که آن چه در حقیقت بوده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دیگر غیر از صدور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 تعداد از متفکرین که در عصر اسکولاستيك اصول اعتقادی مسیحیت را با منطق و فلسفه ارسطو تبیین می کردند می بایست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کردند که مورد تأیید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 که متفکران مسیحی 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در صورتی که هیچ تناسبی با مفهوم دینی 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پایه های اساسی و مهم فلسفه ارسطو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خودشان اعتراف می کنند که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جهان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فقط یک چیز است، تقسیم هر 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تفكيك و انتزاع صرفا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و اعتبار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عین به داوری و اصدار احکام می نشینند و منطق ذهنی را در عین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عمل ناصواب را از فلسفه ارسطوئی بگیرند ساختمان این فلسفه کاملاً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این ویرانی را در عینیت سقوط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هنوز هم تعدادی از مسلمانان بر فلسفه ارسطو برای تبیین جهان و انسان پافشاری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مشهورترین فلاسفه ایران و عراق این قبیل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صدر الدین شیرازی که در این اواخر توسط ملاهادی سبزواری مجددا تقویت گشت هنوز بر فضای فلسفه ایران سلطه بی رحمانه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که در توحید خیلی جدی تر از دین مسیحیت است و از طرفی مکتب ارسطوئی صدرالدین بی پرواتر و گستاخ تر از هر مکتب ارسطوئی است، فلاسفه متدین ایران سخت به مکتب او وابسته 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در دو جا از کتاب اسفار خویش، هر کدام به صورت يك فصل، مسئله بزرگی را مطرح کرده است که تعجب هر خواننده ای را بر می انگیزد و خواننده از خود می پرسد مسلمانان چگونه این قبیل نظریه ها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لوا 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بیست و 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بسيط الحقیقه است و هر بسیط الحقیقه که در غایت بساطت باشد قهراً همه اشیا است پس واجب الوجود همه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فصل طوری بحث می کند که دیگر جائی برای توجیهات عارفانه ای که در مشرق زمین مطرح است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 مظهر خدا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 این که وی همین موضوع را با همین عنوان و با همان استدلال مربوطه اش در مباحث خاص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دوازدهم از موقف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کرده است که تنها مختصر تفاوتی در الفاظ هست و محتوای آن کاملاً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واجب الوجود تمام اشیاء و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در مقام ارائه برهان بر این ادعا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خدا همه اشیا نیست لازم می آید که وجود خدا متشکل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مجبور می شویم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فلان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فلان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مرکب می شود ذات خدا از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الف است و 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حیثیت الف بودنش غیر از حیثیت ب بودنش، است و گرنه مفهوم الف همان مفهوم ب می گردد و این باطل است زیرا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شرح برهان بالا می پردازد و حاصل کلامش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 را از خدا سلب کنیم وجود خدا جنبه های مختلف پیدا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درخت نیست، سنگ نیست، انسان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دارای جنبه های مختلف می گردد و این عین ترکیب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این رساله گفته تعدادی از خود فلاسفه نقل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عجیبی و حتی هر خیال و وهمی را می توان دستکم در یکی از فلسفه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یکی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صدرالدین از خود نمی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همه اشیا باشد مرکب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اشیا خواه منفرداً و خواه مجموعاً مرکب نیستند؟</w:t>
      </w:r>
    </w:p>
    <w:p>
      <w:pPr>
        <w:pStyle w:val="BookText"/>
        <w:rPr/>
      </w:pPr>
      <w:r>
        <w:rPr>
          <w:rFonts w:ascii="IRNazanin" w:hAnsi="IRNazanin" w:eastAsia="IRNazanin"/>
          <w:color w:val="111111"/>
          <w:sz w:val="28"/>
          <w:sz w:val="28"/>
          <w:szCs w:val="28"/>
          <w:rtl w:val="true"/>
          <w:lang w:bidi="fa-IR"/>
        </w:rPr>
        <w:t xml:space="preserve">وی خدا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می نماید و به عبارت دیگر خدا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استدلال وی فرق میان بت پرستی و توحید، يك شيء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فلزی،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اشیاپرستی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شیء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طول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شده لیکن بیان صدرالدین صریح تر از آن است که قابل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 فصل مکرر، تا جائی پیش رفته که امکانی برای توجیهات عرفانی ولو به سبك اسپینوزائی وحدت وجود،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من از طرح گفتار صدرالدین ارائه يك نمونه بارز و روشن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ارسطوئی که فقط منطق مفاهیم ذهنی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و نیز نمونه بارزی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منطقشان که فقط جهان ذهن است به جهان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که ارسطوئیان نباید در جهان عین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فلسفه شان چه حدی از ارزش معرفتی خواهد داشت؟</w:t>
      </w:r>
    </w:p>
    <w:p>
      <w:pPr>
        <w:pStyle w:val="BookText"/>
        <w:rPr/>
      </w:pPr>
      <w:r>
        <w:rPr>
          <w:rFonts w:ascii="IRNazanin" w:hAnsi="IRNazanin" w:eastAsia="IRNazanin"/>
          <w:color w:val="111111"/>
          <w:sz w:val="28"/>
          <w:sz w:val="28"/>
          <w:szCs w:val="28"/>
          <w:rtl w:val="true"/>
          <w:lang w:bidi="fa-IR"/>
        </w:rPr>
        <w:t>به نظر من به همان میزان که در بالا گفته شد و اگر ارسطوئیان به این مقدار قانع شدند و دیگران نیز این مقدار ارزش را از آن مضایقه نکنند همگان می توانند از منطق و فلسفه ارسطو استفاده به حق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انگیزه دیگرم از عنوان کردن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آن موهبتی بود که روزگار قبل از تولد نیچه زمینه را برای او آماده کرده بود و هم چنین می خواستم به این سوال جواب بدهم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نیچه چیست؟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منطق ارسطو از اریکه قدرت و سلطه، هر فیلسوفی ادعا کرده که منطق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نیچه ادعا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او منطق انسان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میان این دو ادعا چقدر فرقی هست، بسته به برداشت هر متفکر می باشد</w:t>
      </w:r>
      <w:r>
        <w:rPr>
          <w:rFonts w:eastAsia="IRNazanin" w:cs="IRNazanin"/>
          <w:color w:val="111111"/>
          <w:sz w:val="28"/>
          <w:szCs w:val="28"/>
          <w:rtl w:val="true"/>
          <w:lang w:bidi="fa-IR"/>
        </w:rPr>
        <w:t xml:space="preserve">. </w:t>
      </w:r>
      <w:bookmarkStart w:id="47" w:name="pg19024_204075"/>
    </w:p>
    <w:p>
      <w:pPr>
        <w:pStyle w:val="BookText"/>
        <w:rPr/>
      </w:pPr>
      <w:bookmarkEnd w:id="47"/>
      <w:r>
        <w:rPr>
          <w:rFonts w:ascii="IRNazanin" w:hAnsi="IRNazanin" w:eastAsia="IRNazanin"/>
          <w:color w:val="111111"/>
          <w:sz w:val="28"/>
          <w:sz w:val="28"/>
          <w:szCs w:val="28"/>
          <w:rtl w:val="true"/>
          <w:lang w:bidi="fa-IR"/>
        </w:rPr>
        <w:t xml:space="preserve">گر چه یکی از القابی که به نیچه هدیه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منطق او در میان همه فلاسفه منطق پیامبران نزدیک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یک انتخاب پیش ساخته باشد خواه معلول روح و اندیشه او باشد بی ارتباط با این واقعیت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یاد آوری که پیش تر تکرار کرده ام که هرگز در مقام دفاع از نیچه و یا تبلیغ مکتب او نیستم هدف من در این رساله دنبال کردن سیر تاریخی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زیست عمومی جامعه بشری و آن گاه چشم اندازی بر انقلاب های آینده است و بس</w:t>
      </w:r>
      <w:r>
        <w:rPr>
          <w:rFonts w:eastAsia="IRNazanin" w:cs="IRNazanin"/>
          <w:color w:val="111111"/>
          <w:sz w:val="28"/>
          <w:szCs w:val="28"/>
          <w:rtl w:val="true"/>
          <w:lang w:bidi="fa-IR"/>
        </w:rPr>
        <w:t>.</w:t>
      </w:r>
    </w:p>
    <w:p>
      <w:pPr>
        <w:pStyle w:val="Heading2"/>
        <w:numPr>
          <w:ilvl w:val="1"/>
          <w:numId w:val="1"/>
        </w:numPr>
        <w:rPr/>
      </w:pPr>
      <w:bookmarkStart w:id="48" w:name="__RefHeading___Toc13927742_1280447820"/>
      <w:bookmarkStart w:id="49" w:name="_Toc17"/>
      <w:bookmarkEnd w:id="48"/>
      <w:r>
        <w:rPr>
          <w:rtl w:val="true"/>
        </w:rPr>
        <w:t>خاتمیت</w:t>
      </w:r>
      <w:bookmarkEnd w:id="49"/>
    </w:p>
    <w:p>
      <w:pPr>
        <w:pStyle w:val="BookText"/>
        <w:rPr/>
      </w:pPr>
      <w:r>
        <w:rPr>
          <w:rFonts w:ascii="IRNazanin" w:hAnsi="IRNazanin" w:eastAsia="IRNazanin"/>
          <w:color w:val="111111"/>
          <w:sz w:val="28"/>
          <w:sz w:val="28"/>
          <w:szCs w:val="28"/>
          <w:rtl w:val="true"/>
          <w:lang w:bidi="fa-IR"/>
        </w:rPr>
        <w:t>موضوع بحث من انقلاب ایران نیست، در صددم این بخش از تاریخ را که امروز جامعه جهانی در آن قرار دارد بیش تر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جهانی در چه ویژگی تاریخی قرار دارد و آبستن چیست؟؟</w:t>
      </w:r>
    </w:p>
    <w:p>
      <w:pPr>
        <w:pStyle w:val="BookText"/>
        <w:rPr/>
      </w:pPr>
      <w:r>
        <w:rPr>
          <w:rFonts w:ascii="IRNazanin" w:hAnsi="IRNazanin" w:eastAsia="IRNazanin"/>
          <w:color w:val="111111"/>
          <w:sz w:val="28"/>
          <w:sz w:val="28"/>
          <w:szCs w:val="28"/>
          <w:rtl w:val="true"/>
          <w:lang w:bidi="fa-IR"/>
        </w:rPr>
        <w:t>انقلاب ایران یکی از زایش های این مادر در سن تاریخی مشخص خویش است و می تواند ما را از اوضاع و احوال، فشار خون، ضربان قلب، هوا و هوس، قصد و آهنگ، جهت، سیر، خواسته ها و ناخواسته، در کجاست و به کجا می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نگاهی به فرزندان این مادر و سیر تکاملی و تحولی شان می توان پی برد که این مادر فرزند آینده اش را چگونه خواهد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 از بدو پیدایش جامعه تا کنون سه فصل مشخص از تاریخ را 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انقلاب پرتستان و از انقلاب پرتستان تا انقلاب فرانسه و از انقلاب فرانسه تا انقلاب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انقلاب در کلان های اولیه بی تردید صد در صد سوپرمنی بوده و از هر نوع انگیزش های مردمی عاری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انقلاب ها به تدریج با درصدی از مردمی بودن، که در هر انقلابی حالت مردمی آن افزون می شود، پدید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صعودی در گرایش ماهوی به ماهیت دموکراتیک پیش می رود تا جائی که می بینیم انقلاب پرتستان ماهیت پنجاه درصد مردمی و پنجاه درصد سوپرمنی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انقلاب فرانسه اساساً فاقد رهبر و سوپرمن است و صد در صد ماهیت مردمی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فرانسه به این طرف قوس نزولی در مردمی بودن، شروع می شود و در انقلاب ایران دوباره به مرز پنجاه پنجاه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جاری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این انقلابی در کل یا گوشه ای از جامعه جهانی رخ دهد درصد بالاترى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هفتاد و پنج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سوپرمنی خواهد داشت و همین طور تا برسد به صد درصد سوپرمنی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اثر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 شان هنوز هم در انتظار سیر روز افزون نقش مردمی در تحولات جامعه هستند انقلابی هائی هستند که ناخواسته مرتجع می باشند و همین ها هستند که انقلاب های آتی تنها بر علیه اینان خواهد بود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ملموس و حقیقت مشهود تنها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نمی شود بل از دیدگاه هر مکتب و فلسفه ای درک آن محقق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است که هر جهان بینی و فلسفه را مجبور می نماید تا خودش را با آن هماهنگ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نوبت نیچه است که بر بام دنیای فلسفه قهقه سر دهد و به ریش فلاسفه ریز و درشت بخندد، هم چنان که مدت زمان درازی به ریش وی خندیده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تاریخ می خواهد وام پس دهد یا جبران تظلم از نیچه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از آن سوپرمن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تاریخ گام های آخرین را در پیمایش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زردشت برای قدوم سوشیانس، انتظار عهد عتیق برای آمدن سوپرمن یهوه، انتظار عهد جدید برای آمدن انسان پسر و انتظار نیچه برای تحقق سوپرمن موعودش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کلیات محتوای همه ادیان را به دلیل رنگ و بوی تحریفی که در آن ها مشاهده می کند کنار می گذارد جز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ابر مردی که به نظر وی کاری ندارد غیر از برانداختن دو بیماری اجتماعی از پیکر 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زنانگی و حاکمیت دکاندارن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عمر کره زمین از آغاز پیدایش حیات آن چه به عنوان ذرات ذی حیات پدید گشتند نرینه بودند و حیات با نرینگی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یاخته ای بدون نیاز به مادینه کمر کوچکش باريک می گردید و پیکر واحدش به دو پیکر تبدیل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حیات، جهان نرینه ها بود که به تدریج به سوی مادینگی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خزندگان عصر حاکمیت مادینگی است که لاك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پشت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مادینه این حیوان دو برابر جنس نر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سخت دچار بحران شهوت مادینه بود، هوس مادینگی طوفانی به پا کرده بود تا این کره خاکی را پر از موجودات متحرك كند نرها ریز ماده ها درشت و هیکل مندند، جنس مادینه زیباتر از جنس نر و نرها پیرو و طفیل مادگان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که زمین جوان از آن بحران شهوی بازماند و این عروس منظومه شمسی کمی بر سر عقل آمد و دوران تساوی مادینگی و نرینگی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دوران از تاریخ شهوت زمین، تفوق نرینگان بر مادینگان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 این دور تنها دوری است که در جسم طبیعت تکرار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حیات زمین فقط يك دور را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روح مادنیگی و روح نرینگی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پیدایش کلان های اولیه سیر دوری شبیه سیر دوری جسمی جانداران را طی کرده و اکنون از نوبه آغاز تفوق نرینگی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جهان از خصلت زنانگی خسته گشته و در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سوز و 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نه داور هستی، و نه اختیارات جهان هستی در دست من است و نه مانند نیچه شعر می سرایم، به گمانم با واقعیت کاملاً محسوس و ملموس سرو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می دانم که از تیره آن عده نیستم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اند و گمان می کنند که همه جای جهان حتی بومیان فلان جزیره دور افتاده نیز باید به حدی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که جامعه سوئد رسیده است، آن گاه طبیعت جامعه به اشباع زن سالاری برسد و سپس سیر نزولی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نه در طبیعت این جهان و نه در جامعه این جهان هرگز محقق نخواهد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زن سالاری در حد اطلاقی که در سوئد محقق گشته در همه جای جهان محقق شود، دیگر بشری در روی زمین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انباشتگی از زن سالاری و مادینه محوری که به طور روی هم رفته در جامعه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شدت و ضعف آن که در اندام مختلف پیکر جامعه جهانی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ظرفیت استعدادی و کشش جامعه را پر کرده است و شکم جامعه از فشار آن در شرف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مرد سالاری نیز کلان هائی یافت می شوند که کاملاً سازمان زن سالاری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زن سالاری نیز كلان هائی یافت می شوند که هنوز در مرد سالاری کامل به سر می برند</w:t>
      </w:r>
      <w:r>
        <w:rPr>
          <w:rFonts w:eastAsia="IRNazanin" w:cs="IRNazanin"/>
          <w:color w:val="111111"/>
          <w:sz w:val="28"/>
          <w:szCs w:val="28"/>
          <w:rtl w:val="true"/>
          <w:lang w:bidi="fa-IR"/>
        </w:rPr>
        <w:t xml:space="preserve">. </w:t>
      </w:r>
      <w:bookmarkStart w:id="50" w:name="pg19024_204077"/>
    </w:p>
    <w:p>
      <w:pPr>
        <w:pStyle w:val="Heading2"/>
        <w:numPr>
          <w:ilvl w:val="1"/>
          <w:numId w:val="1"/>
        </w:numPr>
        <w:rPr/>
      </w:pPr>
      <w:bookmarkStart w:id="51" w:name="__RefHeading___Toc13927744_1280447820"/>
      <w:bookmarkStart w:id="52" w:name="_Toc18"/>
      <w:bookmarkEnd w:id="50"/>
      <w:bookmarkEnd w:id="51"/>
      <w:r>
        <w:rPr>
          <w:rtl w:val="true"/>
        </w:rPr>
        <w:t>فرد می میرد جامعه می ماند</w:t>
      </w:r>
      <w:bookmarkEnd w:id="52"/>
    </w:p>
    <w:p>
      <w:pPr>
        <w:pStyle w:val="BookText"/>
        <w:rPr/>
      </w:pPr>
      <w:r>
        <w:rPr>
          <w:rFonts w:ascii="IRNazanin" w:hAnsi="IRNazanin" w:eastAsia="IRNazanin"/>
          <w:color w:val="111111"/>
          <w:sz w:val="28"/>
          <w:sz w:val="28"/>
          <w:szCs w:val="28"/>
          <w:rtl w:val="true"/>
          <w:lang w:bidi="fa-IR"/>
        </w:rPr>
        <w:t>بعضی از خصلت های جامعه هرگز نمی میرند و با تناوب محور می شوند، می دانیم که افراد روزی به دنیا می آیند و پس از مدتی می میرند اما جامعه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قرن های متمادی است که وجود و حضور دارد اما افراد فرانسوی هر کدام پس از چند دهه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باید بدانیم که جامعه خصلت هائی دارد که هرگز از بین نمی روند و نیز خصلت هائی دارد که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گروه از خصایل را با این معیار می شود مشخص کرد خصلت هائی که علت وجود جامعه هستند و خصلت هائی که مولود جامعه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پیدایش حيات يك موضوع مهم برای فکر بشر مجهول مانده و ظاهراً تا ابد مجهول خواهد ماند و دست اندیشه بشر از چیدن این میوه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غذا می خواهد، غذا نیز از تجزیه پیکر موجود زنده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هنگام پیدایش بنیادهای ریز و تک یاخته ای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گیاه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آن ها چگونه تأمین می گشت؟ مسئله در مورد حیوان که قطعاً متأخرتر از جانداران اولیه نباتی است،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اصل موضوع از عجایب جهان آفرینش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دانیم ابتدا غذا پیدایش یافته و سپس حيات، يا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جامعه نیز خصلت هائی وجود دارند که رابطه علی و معلولی میان آن ها و جامعه برای ما مشخص نیست که آیا این خصلت ها جامعه را به وجود آورده اند یا جامعه آن ها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اعم از دین توسعه یافته و محدودترین صورت آن، از جمله این خصایص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دهد در صورت قبول آن، از بحث ما خارج است زیرا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مرحله اول کلان به وجود آمده، آن گاه توتم و تابو را برای حفظ خود پدید کرده یا فرد و افرادی توتم و تابو را ایجاد کردند و به وسیله آن دو، کلان را به وجود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سوال بر هدفی که طرفداران توتمیسم دارند،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زن محوری و مرد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کلان 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 ترین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سلطه مرد به وجود آمده یا محوریت مرد مولود جامعه است؟ همین سوال در مورد زن محوری و سلطه زن نیز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همین دو سوال اخیر یعنی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 را با جامعه از نظر علی و معلولی، با هم جمع کنیم و به شكل يك سوال واحد در بیاوریم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سلطه و محوریت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زن و خواه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اولیه را به وجود آورده یا کلان تحقق یافته سپس محوری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سوالات هم اکنون پاسخی ندارند و ظاهراً تا ابد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پردازی هائی از جنس نظریه های امیل دورکیم و سایرین در این مورد بیش از یک نوع فرضیه هائی که غیر از ارزش خیال، کاربرد دیگری ندارند، نیستند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خصلت های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 ابدی و 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که هرگز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دین منزوی شود لیکن هرگز معدوم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سلطه مرد محوری در گوشه هائی از دنیا زن محوری نیز حضور داشته و خواهد داشت و همین طور در عصر سلطه زن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دوران، نیچه می نالد و در دیگری ویل دورانت خواهد نالید</w:t>
      </w:r>
      <w:r>
        <w:rPr>
          <w:rFonts w:eastAsia="IRNazanin" w:cs="IRNazanin"/>
          <w:color w:val="111111"/>
          <w:sz w:val="28"/>
          <w:szCs w:val="28"/>
          <w:rtl w:val="true"/>
          <w:lang w:bidi="fa-IR"/>
        </w:rPr>
        <w:t xml:space="preserve">. </w:t>
      </w:r>
      <w:bookmarkStart w:id="53" w:name="pg19024_204078"/>
    </w:p>
    <w:p>
      <w:pPr>
        <w:pStyle w:val="Heading2"/>
        <w:numPr>
          <w:ilvl w:val="1"/>
          <w:numId w:val="1"/>
        </w:numPr>
        <w:rPr/>
      </w:pPr>
      <w:bookmarkStart w:id="54" w:name="__RefHeading___Toc13927746_1280447820"/>
      <w:bookmarkStart w:id="55" w:name="_Toc19"/>
      <w:bookmarkEnd w:id="53"/>
      <w:bookmarkEnd w:id="54"/>
      <w:r>
        <w:rPr>
          <w:rtl w:val="true"/>
        </w:rPr>
        <w:t>دموکراسی و ظرفیت جان جامعه</w:t>
      </w:r>
      <w:bookmarkEnd w:id="55"/>
    </w:p>
    <w:p>
      <w:pPr>
        <w:pStyle w:val="BookText"/>
        <w:rPr/>
      </w:pPr>
      <w:r>
        <w:rPr>
          <w:rFonts w:ascii="IRNazanin" w:hAnsi="IRNazanin" w:eastAsia="IRNazanin"/>
          <w:color w:val="111111"/>
          <w:sz w:val="28"/>
          <w:sz w:val="28"/>
          <w:szCs w:val="28"/>
          <w:rtl w:val="true"/>
          <w:lang w:bidi="fa-IR"/>
        </w:rPr>
        <w:t xml:space="preserve">آن تعداد مقوله های اجتماعی که رابطه شان با جامعه رابطه علّی و معلولی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مبحث پیش بدان ها اشاره گشته و گفته شد که هرگز از بین نمی روند تنها دچار ضعف قدرت می شوند، گاهی در شخصیت جامعه محور می شوند و گاهی ضدشان محور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های اصلی و اساسی علوم انسانی هستند که کانون اصلی تفاوت بینش ها و اختلاف نظرها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قال 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همین مقوله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و ساختمان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 ناطق است و ابراز نظر خصلت ذاتی انسان است و تعداد انسان ها با تعداد نظرها ملازم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جامعه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کلان اولیه و جامعه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نوعی ابراز نظرها یعنی دمکراسی تهی و عاری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استبدادی ترین شرایط نیز خصلت ذاتی ابراز نظر محكوم مطلق و معدوم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نخواهد داشت، چنگیز شورای سران مغول را به رسمیت می شناخت، ناپلئون علاوه بر معشوقه هایش دچار استیضاح آشپزش می گشت، نادر پادشاه ایران نیازمند مجلس مؤسسان صحرای مغان بود و یکی از بزرگ ترین مشکلاتش بستن دهان مادر و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افراد متعدد بشر از نظر قدرت روحی آن قدر با همدیگر تفاوت دارند که اگر تفاوت میان همه انواع موجودات جهان را بررسی کنیم می بینیم فرق میان انسان قوی با انسان ضعیف فراز تر و زیادتر از فرق میان بلندترین قله ها با کوچک ترین تپه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روحی قوی ترین انسان آن قدر با ضعف روحی ضعیف ترین انسان فاصله دارد که بزرگ ترین خورشید با کوچک ترین سنگ سرگردان فضا، چنان فرق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شوپنهاور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نیچه براین اصل ابدی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نظر و سوپرمن همیشه در جامعه جهانی بوده اند و خواهند بود و بطور متناوب بر بشریت سلطه داشته اند 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مجربه و مدیریه ای که از ابراز نظر ناشی می شود چیزی است که از جمع نیروهای ضعیف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قدرت مجریه و مدیریه ای که از قدرت روحی سوپرمن نشئت می یابد ذاتاً قدرت است و قدرت های دیگر را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ضد را در عینیت تاریخ مشاهده می کنیم، در آغاز تاریخ و کلان های اولیه محوریت باسوپرمن است و ابراز نظر و عقیده در کنار آن پرسه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توسعه یافته به صورت انجمن و دارالشورای سران قبیله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بعدی پدیده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 شود آن گاه قوی تر گشته و دمکراسی را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سنا و پادشاه درکنار هم هستند حرکت صعودی ابراز نظر قدرت را بطور پنجاه، پنجاه باسوپرمن تقسیم می کند و هنگامی که دمکراسی تحقق می یابد صعود ابراز نظر به حد نهائی می رسد و دیگر جان جامعه ظرفیتی بیش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ابراز نظر دچار فرسودگی وپیری می گردد و بتدریج قدرت را مجدداً به سوپرمن واگذار می 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رساله نه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اساسی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خوشمان بیاید یا خشم مان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واقعیت است و بقول آن شاعر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این </w:t>
      </w:r>
    </w:p>
    <w:p>
      <w:pPr>
        <w:pStyle w:val="BookText"/>
        <w:rPr/>
      </w:pPr>
      <w:r>
        <w:rPr>
          <w:rFonts w:ascii="IRNazanin" w:hAnsi="IRNazanin" w:eastAsia="IRNazanin"/>
          <w:color w:val="111111"/>
          <w:sz w:val="28"/>
          <w:sz w:val="28"/>
          <w:szCs w:val="28"/>
          <w:rtl w:val="true"/>
          <w:lang w:bidi="fa-IR"/>
        </w:rPr>
        <w:t>گنبد مینا را می ساختند از من و تو مشورت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جبرهائی را بر بشریت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شناختن این ناموس ها و جبرهای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افق این موضوع خیلی بالاتر از آن است که افلاطون و نیچه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بین نامساوی ها عین ظلم است نه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افق هنوز اثری از وجود مفهوم عدل و ظلم نیست تا به زبان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مدور محدود، و در آن میان در کره زمین مدور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آن انسان هائی تشکیل یافته از اتم های مدور محدود و سلول های مدور محدود و گردش خون مدور محدود، توقع سیر مستقيم و نامحدود دمکراسی، غیر از یک ایده آلیسم نامحدود،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ظرفیت جان جهان، ظرفیت جان زمان و ظرفیت جان جامعه ضرورت دارد تا بفهمیم که دمکراسی تا کجا می خواهد پیش برود و تا چه حدی می تواند توسعه یابد و مادر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در عقب مانده ترین جامعه ها حاکمیت دارد و شکل و محتوای زندگی و اجتماعی و باالمئال روند اقتصادی خانواده و جامعه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تاچه حدی توان پیشرفت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افراد و شخصیت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هر تفاوت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شان این است که افراد همیشه در مقطعی قرار دارند که جامعه از آن عبور کرده و آن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دوگانگی با وسعت حوصله و صبر جامعه حل می شود و گاهی به درگیری سخت میان جامعه و افراد عقب مانده منجر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عقب ماندگی افراد از جامعه در زیست بشر وجود نداشت چیزی بنام انقلاب نیز وجود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آنان که هنوز گمان می کنند که دمکراسی دوران جوانی را طی می کند سخت در اشتباه هستند و آنان که گمان می کنند دمکراسی تازه در آستانه بلوغ است دچار ساده اندیشی اند و آنان که هنوز دایه دلسوز برای پروراندن کودک دمکراسی هستند بیماری ایدآلیسم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مشهود است فرسودگی و پیری دمکراسی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دمکراسی صرفاً يك شكل سازی ظاهری است و فاقد محتوا است فرد حاکم ناچار است برای همان شکل سازی دست گدائی به سوی آن پیرزن دهاتی بی سواد دراز کند و یا دست سرقت به صندوق رای دراز کند و همانند بهشت فروشان قرون وسطی در مقابل بست دمکراسی سجده منافقانه ای بنماید و از منابع خالی از قدرت، قدرت استحصال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شکم بت دمکراسی بیش از حد آماسیده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یازیر این تورم حجیم به احتضار می افتد و یا تا حد انفجار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فزونی جمعیت جهان و فشردگی روابط اجتماعی انفجار و حضور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انقلاب سوپرمن را نه انقلاب دمكراتيك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 نیچه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از آن سوپرمن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افراد از جامعه عقب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نیچه است که نه همگام با جامعه بل مانند کودک خودسر از مادر خود جلو زده است که سزای بی ادبی و مجازات گفتار قبل از وقت، رادید و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موقع نشناس که اسرار مادر را برای سایر فرزندان فاش می کند باید مجازات شود، آن هم به دست برادرانی که گمان می کنند این سر به هوا به مادرشان تهمت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نسخه ای که نیچه می پیچد برای عصر خودش بود؟ در این صورت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از آن سوپرمن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عجله روحی او و شتاب بی صبرانه اش برای تحقق سوپرمن از جای جای کلامش پیداست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نیچه از این که پیامبر محبوب او تاریخ نسبتاً دقیقی برای ظهور سوپرمن موعودش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کرده و ظهور او را به سه هزار سال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داده بود،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وحدت میان زردشت و نیچه </w:t>
      </w:r>
    </w:p>
    <w:p>
      <w:pPr>
        <w:pStyle w:val="BookText"/>
        <w:rPr/>
      </w:pPr>
      <w:r>
        <w:rPr>
          <w:rFonts w:ascii="IRNazanin" w:hAnsi="IRNazanin" w:eastAsia="IRNazanin"/>
          <w:color w:val="111111"/>
          <w:sz w:val="28"/>
          <w:sz w:val="28"/>
          <w:szCs w:val="28"/>
          <w:rtl w:val="true"/>
          <w:lang w:bidi="fa-IR"/>
        </w:rPr>
        <w:t>تنها در کلیات جهانبینی و جهان شناسی و انسان شناسی شان، بوده است که این کلیات هر دوی آنان را به سوپرمن موعود، سوق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نیچه متن بیان زردشت را در مورد سوشیانس ندیده و نخوانده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سوشیانس سه هزار سال پس از زردشت و آخرین فرد سوشیانس از همان خانواده در هزاره چهارم، سوپرمن جامعه جهانی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دمكراتيك</w:t>
      </w:r>
    </w:p>
    <w:p>
      <w:pPr>
        <w:pStyle w:val="BookText"/>
        <w:rPr/>
      </w:pPr>
      <w:r>
        <w:rPr>
          <w:rFonts w:ascii="IRNazanin" w:hAnsi="IRNazanin" w:eastAsia="IRNazanin"/>
          <w:color w:val="111111"/>
          <w:sz w:val="28"/>
          <w:sz w:val="28"/>
          <w:szCs w:val="28"/>
          <w:rtl w:val="true"/>
          <w:lang w:bidi="fa-IR"/>
        </w:rPr>
        <w:t>سوپرمن مورد آرزو و پرستش نیچه يك موجود ایدآل نیست، نیچه از طرفی تاریخ را در کف دست نهاده و بدان نظاره می کند و سرگذشت محوریت سوپرمن را مشاهده می نماید و ازطرف دیگر عصر خودش را که عصر خیزش دمکراسی بود مطالعه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نه تنها ایدآلیست نیست بل دمکراسی ستیزی وی با توسعه ستیزی روسو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پیشرفت و گسترش جامعه را در همه ابعاد می خواهد، جامعه توسعه یافته ای که به محور قدرت سوپرمن و اخلاق خانوادگی پایداری که بتواند نطفه را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باید نیچه و مخالفین وی توضیح دهند امکان و عدم امکان توسعه برمحور دو شرط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نیچه تصور عینی چنین مدینه فاضله ای هم براساس اصول تبیین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براساس بینش تاریخی اندیشان و جباریت تاریخ،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 ای میان توسعه مدنیت و حذف سوپرمن و حفظ نطفه نیست و محوریت سوپرمن و حفظ نطفه خانوادگی می تواند همگام با توسعه جامعه بالنده و فربه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نیچه سیر توسعه جامعه می تواند و می توانست یکی از دو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توسعه فارغ از دمکراسی باشد، یا توسعه در روی نوار و شبکه دمکراسی، و در این انتخاب هیچ گونه اجباری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تاریخ و یا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فارغ از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رايك بينش فونكو سيونالیسم نمی داند بل برعکس، دمکراسی را قیچی ای می داند که بشریت را از ناموس های طبیعی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مقایسه میان او و روسو می تواند پاسخی برای تعداد زیادی از سؤالات در مورد فلسفه نیچه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اندیشمندان و اندیشه ها تنها روسو اندیشه هایش این خصیصه را دارد که بخش عمده ای از نکات تاريك اندیشه نیچه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مقایسه ای هم برای نیچه یک شانس بزرگ است و هم برای موافقين و مخالفین او راهنمای پر ارزشی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در زمره طرفداران نیچه قرار بگیریم و همچنان که وی سوپرمن پرست است ما هم نیچه پرست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که وی نه ایدئالیست است و نه فونکوسیونالیست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هم از جامعه و بشریت انتقاد کرده اند و هم برای آینده نسخه پیچیده اند او نیز همین دو کار را کرده است پس او ثبوتاً يك آدم شاخدار، استثنائی، شیطان و ملعون نیست، تنها چیزی که الزاماً ضرورت دارد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بشر و تاریخ در گزینش راه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ملازمه فلسفی میان توسعه جامعه و دمکراسی وجود داشته باشد می بایست نسبت توسعه با نسبت دمکراسی تساوی لاینفکی داشته باشد در صورتی که می بینیم فرانسه جمهوری و انقلاب کرده با انگلستان مشروطه از نظر توسعه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هائی داشته باشند از علل مشخص دیگر ناشی می شود نه از شدت و ضعف دمکراسی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سرزمین و وجود منابع بكر و مساعدت های طبیعی موجب سرعت توسعه در ایالات متحده است، نه گستردگی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روشن این ادعا امتیاز روح اجتماعی جامعه ایالات متحده نسبت به روح اجتماعی </w:t>
      </w:r>
    </w:p>
    <w:p>
      <w:pPr>
        <w:pStyle w:val="BookText"/>
        <w:rPr/>
      </w:pPr>
      <w:r>
        <w:rPr>
          <w:rFonts w:ascii="IRNazanin" w:hAnsi="IRNazanin" w:eastAsia="IRNazanin"/>
          <w:color w:val="111111"/>
          <w:sz w:val="28"/>
          <w:sz w:val="28"/>
          <w:szCs w:val="28"/>
          <w:rtl w:val="true"/>
          <w:lang w:bidi="fa-IR"/>
        </w:rPr>
        <w:t>اروپائی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حاکم است، بیش تر مردم آمریکا از نطفه مردان ماجراجو و حادثه طلب می باشند و وارثین خصلت هائی که بوئی از سوپرمن دارد، هستند</w:t>
      </w:r>
    </w:p>
    <w:p>
      <w:pPr>
        <w:pStyle w:val="BookText"/>
        <w:rPr/>
      </w:pPr>
      <w:r>
        <w:rPr>
          <w:rFonts w:ascii="IRNazanin" w:hAnsi="IRNazanin" w:eastAsia="IRNazanin"/>
          <w:color w:val="111111"/>
          <w:sz w:val="28"/>
          <w:sz w:val="28"/>
          <w:szCs w:val="28"/>
          <w:rtl w:val="true"/>
          <w:lang w:bidi="fa-IR"/>
        </w:rPr>
        <w:t>تمایز روحی اروپا و آمریکا واقعیت عینی است که ملازمه میان نسبت توسعه و نسبت دمکراسی رانفی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نگاه دیگر به جامعه ژاپن نشان می دهد که آن چه علت اصلی توسعه ژاپن بوده رشد دمکراسی در میان آن مردم نبوده است بل روح مدیریت پذیری نژاد زرد است که نشان وبوئی از خصلت سوپرمن گرائی،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امریکائی القائات اروپائی و دمکراسی ژاپنی تقلید بی دلیل و رقص ناهمگون و آوردن ادای اروپائیان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جانبی باید 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محوريت سلطنت مشروطه در بینش مونتسكيو و از جانب دیگر نگاهی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 داشت تا معنا و ماهیت سوپرمن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نیچه طرفدار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مونتسکیو توجه ندارد به نسبتی که دمکراسی گسترش یابد به همان نسبت از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 شود اساساً شرف با دمکراسی تعارض بل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سوپرمن نیچه نماینده شخصیت جامعه است میان او و مردمش، نه کینه ای هست و نه مجادله و درگیری تا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سوپرمن نیچه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باید گفت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سلطه پدر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نوع استبداد اجتماعی که از هر وسیله ای می تواند استفاده کند حتی از دمکراسی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اقتصادی جایگزین قدرت سوپرمن می شود و به دمکراسی جهت می دهد و آن را به ابزار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دکانداران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استبداد حاکم شود كدام يك از این دو نوع بهتر است؟</w:t>
      </w:r>
    </w:p>
    <w:p>
      <w:pPr>
        <w:pStyle w:val="BookText"/>
        <w:rPr/>
      </w:pPr>
      <w:r>
        <w:rPr>
          <w:rFonts w:ascii="IRNazanin" w:hAnsi="IRNazanin" w:eastAsia="IRNazanin"/>
          <w:color w:val="111111"/>
          <w:sz w:val="28"/>
          <w:sz w:val="28"/>
          <w:szCs w:val="28"/>
          <w:rtl w:val="true"/>
          <w:lang w:bidi="fa-IR"/>
        </w:rPr>
        <w:t xml:space="preserve">اگر بشر قادر است حد و مرز دمکراسی را مراعات نماید و از آن سوء استفاده ننماید و مدینه فاضله دمکرات ها محقق گردد، چرا و به چه علت قادر نیست که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نماید؟ کدام یک از این دو حرمت گذاری دشوارتر است؟ نقص های جامعه های سوپرمن را می توان به عهده جهل و عدم گسترش دانش بشر گذاشت اما نقص های جامعه های دمکراتیک را به عهده کدام نادانی بگذاریم، جزبه عهده خود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با علم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يك ملازمه سخت و تفكيك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دمکراسی در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دمكراتيك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عینیت جامعه ها نسبت سرگردانی عشق با نسبت دمکراسی آن جامعه دقیقاً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گستاخی زن در شهوت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شهوت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که با هیچ گوشه و قانون جهان طبیعت سازگار نیست و با هیچ ناموس از نوامیس جهان هستی قابل توجيه و تحت هیچ واژه ای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نیست، تبی است که با تب دمکراسی ملازمه برابر 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در سمبل سوپرمن معنی و خواسته های عشقی را مشخص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دمکراسی نه معنای مشخصی و نه خواسته معینی برای عشق باقی گذاشته است، در جهان دموكراتيك روابط جنسی را پول تعیین می کند نه ارزش های وجودی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عشق به کالائی مبدل می شود در مقابل کالاهای دیگر، در مرحله بعد وجود و معنای عشق از جامعه برکنده می شود و در روح بشریت اعدام می گردد آن چه می ماند فقط جنون است که روابط جنسی نه برای تولید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دستکم از وظایف ضروری گیاه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عشق که از مواهب عالیه بشری می باشد</w:t>
      </w:r>
      <w:r>
        <w:rPr>
          <w:rFonts w:eastAsia="IRNazanin" w:cs="IRNazanin"/>
          <w:color w:val="111111"/>
          <w:sz w:val="28"/>
          <w:szCs w:val="28"/>
          <w:rtl w:val="true"/>
          <w:lang w:bidi="fa-IR"/>
        </w:rPr>
        <w:t xml:space="preserve">. </w:t>
      </w:r>
      <w:bookmarkStart w:id="56" w:name="pg19024_204083"/>
    </w:p>
    <w:p>
      <w:pPr>
        <w:pStyle w:val="Heading2"/>
        <w:numPr>
          <w:ilvl w:val="1"/>
          <w:numId w:val="1"/>
        </w:numPr>
        <w:rPr/>
      </w:pPr>
      <w:bookmarkStart w:id="57" w:name="__RefHeading___Toc13927748_1280447820"/>
      <w:bookmarkStart w:id="58" w:name="_Toc20"/>
      <w:bookmarkEnd w:id="56"/>
      <w:bookmarkEnd w:id="57"/>
      <w:r>
        <w:rPr>
          <w:rtl w:val="true"/>
        </w:rPr>
        <w:t>سوپرمن و قبيله جهانی</w:t>
      </w:r>
      <w:bookmarkEnd w:id="58"/>
    </w:p>
    <w:p>
      <w:pPr>
        <w:pStyle w:val="BookText"/>
        <w:rPr/>
      </w:pPr>
      <w:r>
        <w:rPr>
          <w:rFonts w:ascii="IRNazanin" w:hAnsi="IRNazanin" w:eastAsia="IRNazanin"/>
          <w:color w:val="111111"/>
          <w:sz w:val="28"/>
          <w:sz w:val="28"/>
          <w:szCs w:val="28"/>
          <w:rtl w:val="true"/>
          <w:lang w:bidi="fa-IR"/>
        </w:rPr>
        <w:t xml:space="preserve">مرگ شوروی و استقلال اقوام قزاق، قيرقيز، ازبك، تاجيك، ترکمن، آذربایجان، گرجی وارمن در آسیا و استقلال ارتیره، نامی بیا و صحرا در آفریقا و نیز حادثه غزه و اریحا و استقلال کرواسی، بوسنی و صرب، چشم اندازی از آینده ی نژاد گرائی جهانی، و سیر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جریانی که ابتدا در شکل امپراطوری و سپس در کانال دمکراسی اقوام مختلف را زیر یک پرچم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استقلال آفریقای جنوبی از سیطره اقلیت سفید پوست را نباید موفقیتی برای دمکراسی نامید، بلکه بالعکس این رخداد یک موفقیت بزرگ برای قومیت گرائی است و اهمیت آن در این مبحث بیش از سقوط شوروی و یوگسلاوی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اول دقیقاً به دو قسمت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را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عصرانباشتگی قدرت نظامی در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که امپراطوری ها را به وجود می آورد و بخش دوم عکس العمل و یك حالت انفعالی در قبال قدرت تحمیل گر، بود که هم از ناحیه قدرت و هم از ناحیه متحملین آن توجیه خوبی بود هم قاهر را برای اعمال قهرهایش توجیه وجدانی می کرد و هم مقهور را برای تحمل قهر ارضاء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دوم از پایان جنگ جهانی دوم شروع شد و اينك ثمره هائی را که در بالا گفته شده به ظهور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 شکافی و شناسائی ماهیت جریان دوم کمی احتیاط و پایش ضرورت دارد براستی جهان به سوی حالت و شرایطی می رود که به تعداد قبیله ها دولت ها به وجود آید؟</w:t>
      </w:r>
    </w:p>
    <w:p>
      <w:pPr>
        <w:pStyle w:val="BookText"/>
        <w:rPr/>
      </w:pPr>
      <w:r>
        <w:rPr>
          <w:rFonts w:ascii="IRNazanin" w:hAnsi="IRNazanin" w:eastAsia="IRNazanin"/>
          <w:color w:val="111111"/>
          <w:sz w:val="28"/>
          <w:sz w:val="28"/>
          <w:szCs w:val="28"/>
          <w:rtl w:val="true"/>
          <w:lang w:bidi="fa-IR"/>
        </w:rPr>
        <w:t>الوین تافلر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تردیدی نیست که وی در پیش بینی استقلال قبایل، موفق است لیکن چشم انداز وی به يك افق نزدیک محدود می شود، تافلر علت را می بیند اما از مشاهده معلول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 گرائی ها را مشاهده می کند و از دیدن نتیجه این گرایش و آینده این سیر و جایگاه آن و بستر و ویژگی زمانی و مکانی آن سخت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 تواند پاسخ این سؤال را بدهد که اگر جریان تاریخ به سوی استقلال های قومی است آیا دونژاد سیاه پوست و سرخپوست ایالات متحده از این گسترش مستثنی هستند؟ اگر نیستند پس مشکل جغرافی ارضی آن ها چگونه حل خواهد شد؟ آیا یك غزه و اریحا نیز در ایالات متحده پدید خواهد گشت؟</w:t>
      </w:r>
    </w:p>
    <w:p>
      <w:pPr>
        <w:pStyle w:val="BookText"/>
        <w:rPr/>
      </w:pPr>
      <w:r>
        <w:rPr>
          <w:rFonts w:ascii="IRNazanin" w:hAnsi="IRNazanin" w:eastAsia="IRNazanin"/>
          <w:color w:val="111111"/>
          <w:sz w:val="28"/>
          <w:sz w:val="28"/>
          <w:szCs w:val="28"/>
          <w:rtl w:val="true"/>
          <w:lang w:bidi="fa-IR"/>
        </w:rPr>
        <w:t>تافلر سخت دچار سرگردانی است شبیه یک درخت پیوند خورده ای است که نیم آن گل و برگ آلو سبزدارد و نیم دیگرش زرد آلو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غرق در پیش بینی آینده و مشغول نسخه پیچی برای آینده است که تندتر از مارکس و اشپنگلر می رود، و از طرف دیگر از فرزندان خلف پوپر و الهام گرفته از کسینجر است و بهمین دلیل به جای بحث تاریخی در بستر جامعه شناسی با منطق پیشه و ران در بستر تکنولوژی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کره زمین خیلی کوچک تر و تنگ تر از آن است که بتواند دولت های مورد نظر تافلر را در خود جای دهد، و سرعت انتقالات و روابط سهمگین تر از آن است که دیوار نژادها بتواند در قبال آن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جهانی کوچک تر از آن است که تحمل سیصد دولت ریز و درشت را در شکم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ناسیونال گرائی يك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تداوم مورد نظر تافلر را می تواند داشته باشد و نه رگه های نژاد پرستی آن استحکام را دارد که بتواند جامعه جهانی انباشته از جمعیت، را اداره 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طناب های نژادی فرسوده اند و از آغاز تاریخ بل از دوران کلان های اولیه تا به امروز عمر تاریخ منحصراً برای فرسودن این رگه ها و طناب ها صرف شده است و مهم تر این که جریان دوم تاریخ که در سطرهای پیش از آن بحث </w:t>
      </w:r>
      <w:bookmarkStart w:id="59" w:name="pg19024_204084"/>
    </w:p>
    <w:p>
      <w:pPr>
        <w:pStyle w:val="BookText"/>
        <w:rPr/>
      </w:pPr>
      <w:bookmarkEnd w:id="59"/>
      <w:r>
        <w:rPr>
          <w:rFonts w:ascii="IRNazanin" w:hAnsi="IRNazanin" w:eastAsia="IRNazanin"/>
          <w:color w:val="111111"/>
          <w:sz w:val="28"/>
          <w:sz w:val="28"/>
          <w:szCs w:val="28"/>
          <w:rtl w:val="true"/>
          <w:lang w:bidi="fa-IR"/>
        </w:rPr>
        <w:t>شد بیش از جریان اول و شدیدتر از آن به کوبیدن عناصر نژاد گرائی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شکل تافلری آن چهار امر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به احتضار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نژادگرائی نیچه ای در آینده تاریخ جای دارد و نه نژادگرائی تافلری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سیاسی را ابتداء دین و در اندرون آن جغرافی طبیعی، تعیین خواهد کرد 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سوپرمنی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و قالبی که بیش تر به شکل و قالب مورد علاقه نیچه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جهانی را تحت پرچم و شعار واحد اداره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های قومی و نژادی دهه های اخیر تب جانسوزی است که بر جان دمکراسی مسلط شده و آن را به احتضار درآورده است پس از افاقه از این تب همسایگان ساکن در دهکده دست یگانگی با تبريك عافيت بهم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اروپا به آخر رسیده ناف جهان به دو ساحل اطلس تکه شده، اینك ناف جهان در کجا خواهد زد و در کجا خواهد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شرقی یا جنوب شرقی؟ گمان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جنبش اقتصادى و تكنولوژيك شرقی آسیا نسبت به این تکنولوژی یک بام دو هوا است به حدی که می توان گفت بر روح اجتماعى و فلسفه حاکم بر آن مناطق، تحمیل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جهان با این دوگانگی بزرگ و با این شکاف عمیق میان انسان و قدرت اقتصادی نمی تواند پذیرای ناف جامعه جهانی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ناف جهان در آفریقا خواهد جنبید؟ نه من بلکه همگان باور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اداره سوپرمنی جهان در حوالی سرزمین محبوب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خاورمیانه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همسایگی زردشت، تاریخ چهار نعل به سوی سوشیانس می رود و سوشیانس پشت در است آن گاه که وارد دهکده شود مرز سیاسی مستقلی در درون این دهکده کوچک وجود نخواهد 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 زردشت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سوشیانس حکومت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حق اوست زیرا پدرانش بهای آن را به فرهنگ انسانی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 نیچه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سوشیانسی در یک انقلاب به قدرت می رسد اما يك انقلاب صد درصد سوپرمنی که یک پا روی دیکتاتوری و پای دیگر روی دمکراسی و حاکمیت دکانداران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نیچه طرفدار دیکتاتوری نیست</w:t>
      </w:r>
      <w:r>
        <w:rPr>
          <w:rFonts w:eastAsia="IRNazanin" w:cs="IRNazanin"/>
          <w:color w:val="111111"/>
          <w:sz w:val="28"/>
          <w:szCs w:val="28"/>
          <w:rtl w:val="true"/>
          <w:lang w:bidi="fa-IR"/>
        </w:rPr>
        <w:t>.</w:t>
      </w:r>
    </w:p>
    <w:p>
      <w:pPr>
        <w:pStyle w:val="Heading2"/>
        <w:numPr>
          <w:ilvl w:val="1"/>
          <w:numId w:val="1"/>
        </w:numPr>
        <w:rPr/>
      </w:pPr>
      <w:bookmarkStart w:id="60" w:name="__RefHeading___Toc13927750_1280447820"/>
      <w:bookmarkStart w:id="61" w:name="_Toc21"/>
      <w:bookmarkEnd w:id="60"/>
      <w:r>
        <w:rPr>
          <w:rtl w:val="true"/>
        </w:rPr>
        <w:t>منطقی در میان منطق ها</w:t>
      </w:r>
      <w:bookmarkEnd w:id="61"/>
    </w:p>
    <w:p>
      <w:pPr>
        <w:pStyle w:val="Heading3"/>
        <w:numPr>
          <w:ilvl w:val="2"/>
          <w:numId w:val="1"/>
        </w:numPr>
        <w:rPr/>
      </w:pPr>
      <w:bookmarkStart w:id="62" w:name="__RefHeading___Toc13927752_1280447820"/>
      <w:bookmarkStart w:id="63" w:name="_Toc22"/>
      <w:bookmarkEnd w:id="62"/>
      <w:r>
        <w:rPr>
          <w:rtl w:val="true"/>
        </w:rPr>
        <w:t>نیچه و منطق پوزوتیویسم</w:t>
      </w:r>
      <w:r>
        <w:rPr>
          <w:rtl w:val="true"/>
        </w:rPr>
        <w:t>:</w:t>
      </w:r>
      <w:bookmarkEnd w:id="6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باهر نام و عنوان و با هرجنس و فصل، در صدد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تعدادی از جامعه شناسان که در نردبان قواعد و قوانین اجتماعی فربه تر شده و به فلسفه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قدیمی ها که از فلسفه به علوم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ابداع منطق پوزوتیویسم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صرفاً واقعیت 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کنکاش های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حقایق غیر واقعی را از حوزه کارشان کنار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بشودها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می 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دایره تکلیف خویش خارج دانسته و هم پرداختن به آن را غیر مفید دانستند انحصاراً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کار علمی و سپس مبنای فلسفی خود قرار دادند</w:t>
      </w:r>
      <w:r>
        <w:rPr>
          <w:rFonts w:eastAsia="IRNazanin" w:cs="IRNazanin"/>
          <w:color w:val="111111"/>
          <w:sz w:val="28"/>
          <w:szCs w:val="28"/>
          <w:rtl w:val="true"/>
          <w:lang w:bidi="fa-IR"/>
        </w:rPr>
        <w:t xml:space="preserve">. </w:t>
      </w:r>
      <w:bookmarkStart w:id="64" w:name="pg19024_204085"/>
    </w:p>
    <w:p>
      <w:pPr>
        <w:pStyle w:val="BookText"/>
        <w:rPr/>
      </w:pPr>
      <w:bookmarkEnd w:id="64"/>
      <w:r>
        <w:rPr>
          <w:rFonts w:ascii="IRNazanin" w:hAnsi="IRNazanin" w:eastAsia="IRNazanin"/>
          <w:color w:val="111111"/>
          <w:sz w:val="28"/>
          <w:sz w:val="28"/>
          <w:szCs w:val="28"/>
          <w:rtl w:val="true"/>
          <w:lang w:bidi="fa-IR"/>
        </w:rPr>
        <w:t>در این جا نیز مقصود من ارزیابی فرآیند این منطق و آثار مفید آن یا بررسی آثار منفی آن نیست، تنها نکته ای و نقطه ای را در نظر دارم که این فلسفه با فلسفه نیچه ارتباط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پوزوتیویست ها بویژه اگوست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دورکیم، به اساس و چهارچوب منطق خویش وفادار نماندند و از حيطه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ارسطوئیان از حیطه جهان ذهن به جهان عین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اگوست کنت درصدد تاسیس دین جدید و دورکیم درصدد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اگر بناست فلسفه به منطق پوزویتویسم قائل شود بهترین و صحیح ترین راه را ماکس وبر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دیگران نیچه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کرده اند ماکس وبر، هم ایشان و هم همه فلاسفه ای راکه برای آینده بشر نسخه می نویسند و یا مدینه فاضله تصویر می کنند چنین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یا عوام فریب اند یا پیامبری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ماکس در مورد افلاطونیان، ارسطوئیان، ادیان و مارکسیست ها بنوعی غیر منصفانه تلقی شود در مورد پوزتیویست ها دقیقاً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نیچه در این میان نه پیرو منطق ارسطوئی است که از ورود به جهان عینی ممنوع باشد و نه پیرو مُثل افلاطون است که بقول خودش در آن سوی ستاره ها به دنبال ارباب انواع باشد و نه پیرو پوزوتیویسم است که حق نداشته باشد حاکمیت سوپرمن را در آینده جهان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نیچه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روند می رسیم به این که میان منطق ها باید داوری شود نه میان فلسفه ها، منطق صحیح کدام است؟ اما کیست در این داوری به نتیجه قاطعی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نیچه در محکمه ارزیابی منطق ها نیز خود را راحت کرده است او صحت و سقم منطق خویش را به آینده موکول کرده است سوپرمن بر جامعه بشری حاکم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 باید بگذرد که نوشته های من خواندنی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تصور کنیم فیلسوف جنگ در این سخن رندانه از محکمه فرار می کند اما او تصریح می کند که از توان اندیشه بشری برای این داوری مایوس است او در عین این که انسان را در مسیر تکامل می بیند او را به نوعی سقوط استعدادی متهم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استعدادی را که اکنون بیش از همه استعدادهای دیگر فراموش کرده ایم، دوباره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فلسفه ای می توان به تناقض هائی دست یافت، اگر فلسفه نیچه نیز چنین است او که تعهد منطقی برای خویش ایجاد نکرده تا در فلسفه اش ناقض آن را آورده باشد و اگر از هر عیبی مبرا نیست از این یکی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ماکس وبر از این خطر به وضوح و آگاهانه رهیده است با این تفاوت که ماکس وبر تعهد منطقی برای خویش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مدعی است دیگران حرف او را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نیز سخنان او را فاقد ارزش فهمیدن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وی یک منطق دارای چهارچوب مشخص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گفت در مقایسه با منطق دقیق ارسطوئی، پوزوتیویسم نیز فاقد چهارچوبه مطمئن منطقی می باشد گرچه عنصر شعری و خطابه ای در سبك نیچه گاهی به حد ول انگاری می رسد</w:t>
      </w:r>
      <w:r>
        <w:rPr>
          <w:rFonts w:eastAsia="IRNazanin" w:cs="IRNazanin"/>
          <w:color w:val="111111"/>
          <w:sz w:val="28"/>
          <w:szCs w:val="28"/>
          <w:rtl w:val="true"/>
          <w:lang w:bidi="fa-IR"/>
        </w:rPr>
        <w:t>.</w:t>
      </w:r>
    </w:p>
    <w:p>
      <w:pPr>
        <w:pStyle w:val="Heading2"/>
        <w:numPr>
          <w:ilvl w:val="1"/>
          <w:numId w:val="1"/>
        </w:numPr>
        <w:rPr/>
      </w:pPr>
      <w:bookmarkStart w:id="65" w:name="__RefHeading___Toc13927754_1280447820"/>
      <w:bookmarkStart w:id="66" w:name="_Toc23"/>
      <w:bookmarkEnd w:id="65"/>
      <w:r>
        <w:rPr>
          <w:rtl w:val="true"/>
        </w:rPr>
        <w:t>منطق جاماسبی، زردشتی و ایرجی</w:t>
      </w:r>
      <w:bookmarkEnd w:id="6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نیچه بطور مرتب مارا به ایران و اندیشه های ایرانی می کشاند نه بدلیل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بخاطر این که اولین دین و یا فلسفه آریائی را در این سرزمین سراغ داریم، فیلسوف ژرمن پرست و آن گاه آریا </w:t>
      </w:r>
      <w:bookmarkStart w:id="67" w:name="pg19024_204086"/>
    </w:p>
    <w:p>
      <w:pPr>
        <w:pStyle w:val="BookText"/>
        <w:rPr/>
      </w:pPr>
      <w:bookmarkEnd w:id="67"/>
      <w:r>
        <w:rPr>
          <w:rFonts w:ascii="IRNazanin" w:hAnsi="IRNazanin" w:eastAsia="IRNazanin"/>
          <w:color w:val="111111"/>
          <w:sz w:val="28"/>
          <w:sz w:val="28"/>
          <w:szCs w:val="28"/>
          <w:rtl w:val="true"/>
          <w:lang w:bidi="fa-IR"/>
        </w:rPr>
        <w:t xml:space="preserve">پرست را همراه اندیشه های آریائی مشاهده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ضرورت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ربط نیست به ویژه با توجه به عشقی که او به زردشت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برگشت مجدد به آئین های ایران باستان از دیدگاه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سخن از اندیشه جاماسب و زردشت به عنوان دین بود اکنون به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و اجتماعی نگاه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به معنی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اندیشه ای که توانسته جامعه ای را مطابق اقتضاهایش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از آئین جاماسب و میترائیزم به حدی کم و ناقص است که نمی توان اصول کلی آن را نیز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 دانیم که گرما و نور یکی از عناصر عمده این تفکر بوده است که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این عنصر معرفی می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هر نسبتی که نور در یک اندیشه نقش محبوب داشته باشد و عنصری در آن جهان بینی باشد به همان اندازه ظلمت مبغوض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منطق جاماسبی را یک منطق ثنوی ندانیم بی تردید به اندازه ای که در مسیحیت و بویژه در اسلام تقابل نور و ظلمت عنوان شده در جهان بینی جاماسبی مطرح بوده است بلکه شدیدتر و افزون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شوم نباید جاماسب بنیان گذار میترائیزم را با جاماسب برادر فرشوشتر وزیر گشتاسب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آئین جاماسب به خورشید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هر جا جای پای میترائیزم را در بین النهرین، مصر و اروپا مشاهده می کنیم در قالب خورشید پرستی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عنصر نوروگرمی در آن آئین از نقش عمده ای برخوردار بوده تا جائی که این تصور پیش می آید که آئین جاماسب از آغاز همان خورشید پرستی بوده است لیکن يك بررسی کنجکاوانه در آئین زردشتی که پس از آن پیدا شده نشان می دهد همان طور که آتش در دین زردشت هرگز جایگاه الوهیت نداشته، خورشید نیز همان سرنوشت را در دین جاماسب داشته است که با گذشت زمان هر دو به نوعی از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 خدایان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محبت و رحمت، برسمبل نور و گرمی، نام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درمی یابیم که رأفت و محبت جاماسبی با رأفت و محبت مسیحی فرق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مسیحی در مقایسه با آن فاقد گرمی و با يك نوع سردی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و آغاز مدنیت و زیست اجتماعی يك نياز الزامی مبرم به چنین آئینی وجود داشت تا بشر در میان نوع خود به جای تنازع وحشیانه به سوی همدیگر جذب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جاست که دستکم به این نتیجه می رسیم که اولین اندیشه آریائی برای جامعه بشری، چیزی بوده منطق جنگی نیچه هیچ سازگاری با آن ندارد، درست است نیچه به هیچ وجه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خون ریزی های آغاز جامعه نبوده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جنگ توحشی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تایید می کند و نه جنگ جهان دمكراتيك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او طرفدار آن است نوع دیگر است و بنظر او عامل زایش سوپرمن است اما با همه این ها جنگ به هر معنی با اساس میترائیزم سازگار نیست و بی تردید در آن آئین جنگ و خونریزی از مصادیق بارز ظلمت و برخلاف نور تلقی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نیچه است که تحت تأثیر فلسفه هگل از پدیده منفی يك پديده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متولد می نماید</w:t>
      </w:r>
      <w:r>
        <w:rPr>
          <w:rFonts w:eastAsia="IRNazanin" w:cs="IRNazanin"/>
          <w:color w:val="111111"/>
          <w:sz w:val="28"/>
          <w:szCs w:val="28"/>
          <w:rtl w:val="true"/>
          <w:lang w:bidi="fa-IR"/>
        </w:rPr>
        <w:t>.</w:t>
      </w:r>
    </w:p>
    <w:p>
      <w:pPr>
        <w:pStyle w:val="Heading2"/>
        <w:numPr>
          <w:ilvl w:val="1"/>
          <w:numId w:val="1"/>
        </w:numPr>
        <w:rPr/>
      </w:pPr>
      <w:bookmarkStart w:id="68" w:name="__RefHeading___Toc13927756_1280447820"/>
      <w:bookmarkStart w:id="69" w:name="_Toc24"/>
      <w:bookmarkEnd w:id="68"/>
      <w:r>
        <w:rPr>
          <w:rtl w:val="true"/>
        </w:rPr>
        <w:t>زردشت</w:t>
      </w:r>
      <w:bookmarkEnd w:id="6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يك تاريخ دقيق بل يك تاریخ تخمینی که قابل اتکاء در مباحث علمی باشد برای پیدایش میترائیزم نداریم، تنها می دانیم که آئین جاماسب با ظهور زردشت منسوخ شده یا اصلاح اساسی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نمی دانیم برخورد زردشت با میترائیزم مانند برخورد مسیحیت با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مانند برخورد اسلام با ادیان پیش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ادعای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شواهدی هست که احتمال برخورد نسخی </w:t>
      </w:r>
      <w:bookmarkStart w:id="70" w:name="pg19024_204087"/>
    </w:p>
    <w:p>
      <w:pPr>
        <w:pStyle w:val="BookText"/>
        <w:rPr/>
      </w:pPr>
      <w:bookmarkEnd w:id="70"/>
      <w:r>
        <w:rPr>
          <w:rFonts w:ascii="IRNazanin" w:hAnsi="IRNazanin" w:eastAsia="IRNazanin"/>
          <w:color w:val="111111"/>
          <w:sz w:val="28"/>
          <w:sz w:val="28"/>
          <w:szCs w:val="28"/>
          <w:rtl w:val="true"/>
          <w:lang w:bidi="fa-IR"/>
        </w:rPr>
        <w:t>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خورشید از سمت الوهیت و گزینش آتش به عنوان سمبل نور و گرمی به جای خورشید و تصریح به اهورا به عنوان آفریننده هور و ماه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تواند این قبیل اقدامات تنها جنبه اصلاحی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میترائیزمی که در عصر ظهور زردشت بوده غیر از خورشید پرستی،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معتقد باشیم که اساس آئین جاماسب برتوحید یا بنوعی توحید مبتنی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های بت پرست با روند فرهنگ امی شان ایرانیان را مجوس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ایران را فتح کردند اقوام ایرانی را بدلیل این که پیروان جاماسب هستند اهل کتاب و در زمره ی ادیان رسمی شناختند و براساس آن با ایرانیان رفتار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مردم ایران را تحت عنوان مجوس در ردیف نصاری و یهود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مجوس مناسبتی با جاماسب دارد و از جانب دیگر استدلال سران صحابه به ویژه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ایرانیان پیروان جاماسب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این اصل را ثابت می کند که در نظر عرب های مسلمان زردشت یک پیامبر پیرو جاماسب و مبلغ یا مصلح آئین او بوده است، نه آورنده يك آئین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انبیای بنی اسرائیل بعد از موسی جملگی ترویج کنندگان یا مبلغان آئین موسی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عرب های مسلمان دین ایرانیان را به عنوان دین جاماسب به رسمیت شناخته اند، نه به عنوان دین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زردشت را نیز به عنوان پیامبر اصلاحگر یا مبلغ دین جاماسب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که جهان بینی زردشتی بر آن مبتنی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به دو بخش تقسیم می کند، متافیزیک یا اهورا که جهان را به وجود آورده به عنوان يك وجود مسلم ليكن غیر قابل تبیین،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بخش دوم یعنی جهان شناسی بر اساس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مثبت و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می پردازد، جهانی که زیر حاکمیت اهورا توسط فرشتگان زیاد در قبال اهریمن و اهریمنان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کم و کیف فرشتگان و اهریمنان صرف نظر شود، منطق زردشتی تا این جا چندان پیچیدگی ندارد، اما وقتی که به انسان و جامعه می رسد از ثنویت نور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ثنویت فرشته و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ثنویت افراد نيك و افراد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صفت ها و اهریمن صفت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مقداری به پیچیدگی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و جهانبینی زردشتی تا این جایش چندان جاذبه ای برای نیچه ندارد زیرا او کاری با آن سوی ستارگان ندارد او مجذوب پیچیده ترین بخش این بینش است که از مراحل ثنویت مذکور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جبراً و براساس خلقت مقدر شده که کهتران از خصلت نور و خصایص فرشتگی بهره ای کم تر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آنان افرادی نیک تر از مهتران باشند و یا اساساً نمی توانند و نباید نیک نهادتر از مهتران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خوشبختی و بدبختی توارثی و بطور ژنتیك جریان دارد و هرگز فردی از کهتران نمی تواند به مهتر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يك جامعه دو طبقه ای ابدی وجود دارد لیکن افسوس که روحیه دمکراسی زمینه ازدواج های فراطبقه ای را پدید آورده و اختلاط دو طبقه را فراهم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دچار سرگردانی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نیچه هرگز مایوس نمی شود بالاخره سوپرمن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بناست آئین جاماسب را در اصل از خورشید پرستی منزه بدانیم باید آئین زردشت را نیز از این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منطق ثنویت نور و ظلمت که الزاماً باید جامعه بشری را نیز به ثنویت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چنین باوری داشته باشیم که در آئین زردشت کهتران به اهریمن متعلق باشند و مهتران به فرشته و چنین چیزی در آن دین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جنگ دائمی یزدانی و اهریمنی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اهریمنان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دیگری است که جاذبه شدیدی برای نیچه 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13927758_1280447820"/>
      <w:bookmarkStart w:id="72" w:name="_Toc25"/>
      <w:bookmarkEnd w:id="71"/>
      <w:r>
        <w:rPr>
          <w:rtl w:val="true"/>
        </w:rPr>
        <w:t>فلسفه ایرجی</w:t>
      </w:r>
      <w:bookmarkEnd w:id="72"/>
    </w:p>
    <w:p>
      <w:pPr>
        <w:pStyle w:val="BookText"/>
        <w:rPr/>
      </w:pPr>
      <w:r>
        <w:rPr>
          <w:rFonts w:ascii="IRNazanin" w:hAnsi="IRNazanin" w:eastAsia="IRNazanin"/>
          <w:color w:val="111111"/>
          <w:sz w:val="28"/>
          <w:sz w:val="28"/>
          <w:szCs w:val="28"/>
          <w:rtl w:val="true"/>
          <w:lang w:bidi="fa-IR"/>
        </w:rPr>
        <w:t xml:space="preserve">نیچه مسیحیت موجود را منشأ ليبراليسم و ليبراليسم را منشأ دمکراسی می داند بنظر او مسیحیت با شعار محبت و اصول فراقومی و فرامرزی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اصل پرهیز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طرف صورتت سیلی زدند طرف دیگر را برای سیلی دیگر در پیش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لیبرالیسم را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توجه دارد که نطفه دمکراسی قبل از تولد مسیح وجود داشت و شکل مستقیم آن در آتن عملاً به اجرا گذاشته شده بود اما این پدیده را آزمایشی می دانست که طبیعت جهان و طبیعت جامعه آن را محکوم کرده بود که مسیحیت زمینه مشروعیت را برای آن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خاش های او متوجه مسیحیت پولس است وگرنه شخص عیسی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آخرین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هرگز با این واقعیت آشنا نگشت که لیبرالیسم در زمان های کهن به سراغ هم نژادان آریائی او در ایران آمده بود، همان نقطه مشترک میان میترائیزم جاماسب و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تر به اصل مهر و 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فراز و نشیب هائی در ایران کهن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فلسفه جاماسبی که به اصول و فروع ایرانیان حاکم بوده تا چه حد در پیدایش قدرت ها و تمدن های میدیائی و هخامنشی نقش داشته است و همین طور در فلسفه زردشتی و اوستائی، اما این قدر می دانیم که هردو آئین بر اساس حق و باطل و کشمکش دو نیروی نور و ظلمت مبتنی بوده اند که این اصل محبوب نیچه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تاریخ زندگی ایرانیان از آغاز تا اسلام، دستکم دو بار حاکمیت فرهنگ نوعی لیبرالیسم را در جامعه ایران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 سقوط هخامنشیان و دومی به سقوط ساسانیان منجر گشت که به فلسفه و فرهنگ ایرجی موسوم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ایرج یکی از سه پسر فریدون است،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برانداختن او می کنند و او بدون این که دفاعی کند معصومانه به دست آنان کشته شده و به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در هیچ زمان حتی در دوران اسلام توسط مردم ایران مورد انتقاد قرار نگرفته، جنگ پرهیزی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شده و او را تا حد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از تحلیل گران تاریخ، یکی از عوامل موثر در سقوط ساسانیان رواج همین بینش ایرجی می باشد که 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برده و فداکاری عیسی گونه ایرج را در کانون جان ها پرورانده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عینی ایرج نیز مورد تردید باشد و اگر این داستان ها را در ردیف اساطیر بدانیم این واقعیت را در تاریخ زندگی اجتماعی ایرانیان نمی توان منکر شد که اسطوره ایرج نقش عمده ای در روح فردی و اجتماعی ایران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یک ویژگی دارند که شاید هیچ مردمی در این خصلت با آنان شریک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همیشه در حمله و تعرض پیروز و در دفاع مغلوب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ایرانی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اقوام مهاجر را به درون خود راه داده و سپس آن ها را در اندرون خودمان مستهلك کرده ایم، نمونه آخر ترك ها و نمونه ما قبل آخر عرب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همه سرزمین هائی را که فتح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سوریه، لبنان،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مستعرب کردند غیر از ایران و در ایران خودشان تبدیل به ایرانی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اساس فلسفه ایرجی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تلیم شدن در مقابل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جنگ است که با اساس فلسفه نیچه ناسازگار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لیبرالیسم ایرجی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وجود ایرج واقعیت باشد یا اسطوره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میترائیزم منتسب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حدی که نیچه لیبرالیسم غربی و دموکراسی ناشی از آن را به مسیحیت پولس منتسب می نماید</w:t>
      </w:r>
      <w:r>
        <w:rPr>
          <w:rFonts w:eastAsia="IRNazanin" w:cs="IRNazanin"/>
          <w:color w:val="111111"/>
          <w:sz w:val="28"/>
          <w:szCs w:val="28"/>
          <w:rtl w:val="true"/>
          <w:lang w:bidi="fa-IR"/>
        </w:rPr>
        <w:t xml:space="preserve">. </w:t>
      </w:r>
      <w:bookmarkStart w:id="73" w:name="pg19024_204089"/>
    </w:p>
    <w:p>
      <w:pPr>
        <w:pStyle w:val="BookText"/>
        <w:rPr/>
      </w:pPr>
      <w:bookmarkEnd w:id="73"/>
      <w:r>
        <w:rPr>
          <w:rFonts w:ascii="IRNazanin" w:hAnsi="IRNazanin" w:eastAsia="IRNazanin"/>
          <w:color w:val="111111"/>
          <w:sz w:val="28"/>
          <w:sz w:val="28"/>
          <w:szCs w:val="28"/>
          <w:rtl w:val="true"/>
          <w:lang w:bidi="fa-IR"/>
        </w:rPr>
        <w:t>طرفداران فرضیه ایرجیسم که دو سقوط دهشتناک ایرانیان را معلول آن می دانند از جهتی به فلسفه اشپنگلر بی اعتنا و از جانب دیگر تبیین کننده اشپنگلریسم در تاریخ ایران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اعتنائی از این جهت که آنان فرا رسیدن اجل تمدن ها را که اشپنگلر بدان معتقد است فراموش می کنند و همه چیز را به گردن ایرجیسم می گذراند که در خلال اصول و فروع آئین زردشت رشد و سیطره پیدا کرده و ایران را به سقوط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می توان گفت این تحلیل در حقیقت توضیح چگونگی فرا رسیدن اجل مدنیت ایرانی آن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ایرجیسم با اصول رفاه جوئی، آسایش طلبی و آرایش خواهی، شناخته شده است و شگفت این که الکساندر هنگام مواجهه با ارتش داریوش و سعد و قاص هنگام مواجهه با لشکر یزدگرد هر دو به جنگجویان خود کلامی را تقریباً به يك مضمون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وارم زیور آلات این عروسان با آرایش را از دستشان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زیور آلات افسران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فرضیه ایرجیسم و آثار نکبت بار آن را بپذیرد باید به نیچه حق دهد اگر نه در هر خصوصی دستکم در این خصوص</w:t>
      </w:r>
      <w:r>
        <w:rPr>
          <w:rFonts w:eastAsia="IRNazanin" w:cs="IRNazanin"/>
          <w:color w:val="111111"/>
          <w:sz w:val="28"/>
          <w:szCs w:val="28"/>
          <w:rtl w:val="true"/>
          <w:lang w:bidi="fa-IR"/>
        </w:rPr>
        <w:t>.</w:t>
      </w:r>
    </w:p>
    <w:p>
      <w:pPr>
        <w:pStyle w:val="Heading2"/>
        <w:numPr>
          <w:ilvl w:val="1"/>
          <w:numId w:val="1"/>
        </w:numPr>
        <w:rPr/>
      </w:pPr>
      <w:bookmarkStart w:id="74" w:name="__RefHeading___Toc13927760_1280447820"/>
      <w:bookmarkStart w:id="75" w:name="_Toc26"/>
      <w:bookmarkEnd w:id="74"/>
      <w:r>
        <w:rPr>
          <w:rtl w:val="true"/>
        </w:rPr>
        <w:t>منطق اهریمنی</w:t>
      </w:r>
      <w:bookmarkEnd w:id="75"/>
    </w:p>
    <w:p>
      <w:pPr>
        <w:pStyle w:val="BookText"/>
        <w:rPr/>
      </w:pPr>
      <w:r>
        <w:rPr>
          <w:rFonts w:ascii="IRNazanin" w:hAnsi="IRNazanin" w:eastAsia="IRNazanin"/>
          <w:color w:val="111111"/>
          <w:sz w:val="28"/>
          <w:sz w:val="28"/>
          <w:szCs w:val="28"/>
          <w:rtl w:val="true"/>
          <w:lang w:bidi="fa-IR"/>
        </w:rPr>
        <w:t xml:space="preserve">منطق همه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چنین منطق عموم فلاسفه دیرین و اسکولاستيك، می توان گفت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اندیشی یا اندیشه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فرانسیس بیکن حقیقت گرا است به استثنای سوفسطائیان که حقیقت را منکر بودند و به استثنای تعداد معدودی مانند دیمکریت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اندیشه ماتریالیسم که باید بنیانگذار آن را بیکن دانست واقعیت گرائی به منطق فلسفه راه یافت و در عصر آگوست کنت فلسفه واقعیت گرا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توضیح داده شد منطق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طبیعت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حقیقت گرائی محض و نه صرفاً واقعیت گرا، به نظر او حقیقت گرائی مسیحیت و واقعیت گرائی عصر صنعت دست به دست هم داده و لیبرالیسم و دموکراسی با ماهیت کنونی را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منطق پیامبران حقیقت گرائی باشد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صحت و سقم یک دین و صرف نظر از سلامت و فرسودگی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منطق اهریمنی و شیطان باید منطق واقعیت گرائی باشد و این برآیند جبری تضاد فرشته و اهریمن است به همین دلیل است که نیچه جامعه لیبرال و دموکراتیزه را به عنوان يك جامعه اهریمنی منفور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او با ژان ژاک روسو فاصله می گیرد، روسو تحقق دموکراسی را در جامعه بشری غیر ممکن و دموکراسی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کاذب و غیر از آن چیزی که در عرصه نظر تصور می شود می داند اما نیچه هم دموکراسی های موجود و هم دموکراسی متصور ذهن در قالب نظر را، نسخه اهریمن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لیبرالیسم اخلاق مردانگی را از بین می برد، دموکراسی مرد و نامرد را با هم مساوی می کند پس جائی برای ابر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ماند پس در نظر او چه چیزی منفورتر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اهریمن می تواند غیر از گریز از حقیقت و گرایش به واقعیت راهی و منطقی داشته 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نیچه به وجود اهریمن و شیطان باور داشته باشد و خواه نه، در این که او با منطق اهریمنی معرفی شده توسط زردشت و ابلیس به واسطه ادیان سامی آشنائی کامل دارد، تردیدی نیست و می داند اهریمن همیشه با ابزار واقعیت به جنگ حقیقت رفته است و ابلیس غیر از واقعیت گرائی وسیله و منطقی ندارد</w:t>
      </w:r>
      <w:r>
        <w:rPr>
          <w:rFonts w:eastAsia="IRNazanin" w:cs="IRNazanin"/>
          <w:color w:val="111111"/>
          <w:sz w:val="28"/>
          <w:szCs w:val="28"/>
          <w:rtl w:val="true"/>
          <w:lang w:bidi="fa-IR"/>
        </w:rPr>
        <w:t xml:space="preserve">. </w:t>
      </w:r>
      <w:bookmarkStart w:id="76" w:name="pg19024_204090"/>
    </w:p>
    <w:p>
      <w:pPr>
        <w:pStyle w:val="BookText"/>
        <w:rPr/>
      </w:pPr>
      <w:bookmarkEnd w:id="76"/>
      <w:r>
        <w:rPr>
          <w:rFonts w:ascii="IRNazanin" w:hAnsi="IRNazanin" w:eastAsia="IRNazanin"/>
          <w:color w:val="111111"/>
          <w:sz w:val="28"/>
          <w:sz w:val="28"/>
          <w:szCs w:val="28"/>
          <w:rtl w:val="true"/>
          <w:lang w:bidi="fa-IR"/>
        </w:rPr>
        <w:t>او با يك طرف سبیل کلفتش حقیقت گرائی محض و با طرف دیگر آن واقعیت گرائی صرف را واپس زده و فرشتگان زردشت را رها می کند که با اهریمنان به جنگ ابدی بپردازند و خود منطق طبیعت و حیات را بر می گزیند، که نه از حقیقت بی بهره باشد و نه واقعیات را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مسئولیتی را که فلسفه او در بروز جنگ جهانی، جنگ بی ثمر، جنگی خانمان سوز، دارد بپذیرد و این يك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صدای او را از قبر بشنویم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دموکراتیزه و جنگ لیبرال هاست نه جنگ سوپرمن و ربطی به فلسفه من ندارد</w:t>
      </w:r>
      <w:r>
        <w:rPr>
          <w:rFonts w:eastAsia="IRNazanin" w:cs="IRNazanin"/>
          <w:color w:val="111111"/>
          <w:sz w:val="28"/>
          <w:szCs w:val="28"/>
          <w:rtl w:val="true"/>
          <w:lang w:bidi="fa-IR"/>
        </w:rPr>
        <w:t>.</w:t>
      </w:r>
    </w:p>
    <w:p>
      <w:pPr>
        <w:pStyle w:val="Heading2"/>
        <w:numPr>
          <w:ilvl w:val="1"/>
          <w:numId w:val="1"/>
        </w:numPr>
        <w:rPr/>
      </w:pPr>
      <w:bookmarkStart w:id="77" w:name="__RefHeading___Toc13927762_1280447820"/>
      <w:bookmarkStart w:id="78" w:name="_Toc27"/>
      <w:bookmarkEnd w:id="77"/>
      <w:r>
        <w:rPr>
          <w:rtl w:val="true"/>
        </w:rPr>
        <w:t>نیچه و تصوف</w:t>
      </w:r>
      <w:bookmarkEnd w:id="78"/>
    </w:p>
    <w:p>
      <w:pPr>
        <w:pStyle w:val="BookText"/>
        <w:rPr/>
      </w:pPr>
      <w:r>
        <w:rPr>
          <w:rFonts w:ascii="IRNazanin" w:hAnsi="IRNazanin" w:eastAsia="IRNazanin"/>
          <w:color w:val="111111"/>
          <w:sz w:val="28"/>
          <w:sz w:val="28"/>
          <w:szCs w:val="28"/>
          <w:rtl w:val="true"/>
          <w:lang w:bidi="fa-IR"/>
        </w:rPr>
        <w:t>پیدایش و منشأ تصوف در میان مسلمانان و نیز مرز میان قلمرو عرفان و قلمرو تصوف از پیچیده ترین مسائل تاریخ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با همه اختلاف های فاحشی که آنان را به فرقه های متمایز و گاهی متضاد در می آورد عقیده دارند که تصوف نه تنها يك پدیده و گرایش انشعابی نیست بلکه مغز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موضوع اندکی ریز و خرد شود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بشرها،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مردمانی که تحت چتر گسترده يك آئین بزرگ، باشند و خواه بومیان غیر متمدن فلان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تنها عرفان سرخ پوستی شناسائی شده بل به سرعت پیش رفت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ادیان با این حس بشر چه گونه بوده، خیلی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مسلم است که در هر دین به این نیاز درونی نوعی پاسخ داده شده است در آئین یهود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مسیحیت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تنها دینی که این حس را اساس تبیینات و فلسفه خود قرار داده دین بودائی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ادیان هندی نیز کم و بیش به آن نقشی در فلسفه 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آن ها ادیان سامی جای گاهی برای حس در فلسفه 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عنوان سلیقه ای در نیایش، به رسمیت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ایران محبوب نیچه، حضور دارد و در زمان خود او نیز حضور داشت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تصوف ایرانی را خصیصه ای از ویژگی های آریائی بدانیم و بنابراین باید نیچه مسئولیت آن ها را در فلسفه اش بپذیرد، یا آن را نیز به حساب برنج خواری آریائیان هند و ایران بگذارد و تحت عنوان خمودی برنجی،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منتقدان تصوف آن را پدیده ای می دانند با منشأ و عناصر سه گانه زهد اسلامی، رهبانیت مسیحی و مرتاضی هندی، که ترکیب آن در قالب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جهان شناسی و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اینان اولین صوفی برجسته حسن بصری است که تبارش خاندان مسیحی بوده است و از جانب دیگر منطقه خراسان در همسایگی هند خیزشگاه اصلی اندیشه تصوف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تصوف را صرفاً یک حرکت آریائی اصیل با خصیصه گرایش ایرجی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تر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ایرانی تصوف را عکس العمل برخی از ایرانیان در قبال آئین سامی اسلام می داند و سخت بر این باور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ایرانیان که نمی خواستند زیر بار شریعت مسلمانان بروند تصوف را به عنوان وسیله انتخاب کردند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عنصر اصلی آریائی ایرجی داشته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بینش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اندرون جامعه شریعتمند مسلمانان بنای لیبرالیسم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صوفیان در مواقعی قدرت زیادی به دست آورده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خاندان شیخ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توجهی به نظامی گری نکرده اند</w:t>
      </w:r>
      <w:r>
        <w:rPr>
          <w:rFonts w:eastAsia="IRNazanin" w:cs="IRNazanin"/>
          <w:color w:val="111111"/>
          <w:sz w:val="28"/>
          <w:szCs w:val="28"/>
          <w:rtl w:val="true"/>
          <w:lang w:bidi="fa-IR"/>
        </w:rPr>
        <w:t xml:space="preserve">. </w:t>
      </w:r>
      <w:bookmarkStart w:id="79" w:name="pg19024_204091"/>
    </w:p>
    <w:p>
      <w:pPr>
        <w:pStyle w:val="BookText"/>
        <w:rPr/>
      </w:pPr>
      <w:bookmarkEnd w:id="79"/>
      <w:r>
        <w:rPr>
          <w:rFonts w:ascii="IRNazanin" w:hAnsi="IRNazanin" w:eastAsia="IRNazanin"/>
          <w:color w:val="111111"/>
          <w:sz w:val="28"/>
          <w:sz w:val="28"/>
          <w:szCs w:val="28"/>
          <w:rtl w:val="true"/>
          <w:lang w:bidi="fa-IR"/>
        </w:rPr>
        <w:t>عناصر فلسفه ایرجی به طور کامل در تصوف نهفته است حتی اگر هیچ رابطه تاریخی میان این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کشفی و اشراقی سهروردی با رابطه عینی که با فلسفه جاماسبی و زردشتی دارد در حقیقت سدشکن موثری بود که تصوف را از خفگان پنجه های فلسفه ارسطو می رهانید و همان قدر که فلسفه ارسطوئی بر رشد کلام شریعت گرای اسلام یاری می کرد فلسفه سهروردی برای رشد کلام تصوف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کلام مسیحیت و کلام اسلام از فلسفه ارسطوئی بهره جسته اند به همان میزان منطق تصوف از فلسفه سهروردی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انکارناپذیر است که زبان اصلی تصوف زبان فارسی بوده به طوری که صوفیان در سرزمین های مصر، فلسطین، لبنان، سوریه و ترکیه عثمانی با زبان فارسی سروکار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ترکیه فارسی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جای پای تصوف در سیر گسترش آن، زبان فارسی را می بینیم که به صورت باریکه هائی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صوفیان در مصر شعر فارسی می سرودند و با فارسی به تعلیم آموزه های خود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به دلیل ویژگی های زبان فارسی نیست زیرا تصوف پس از آن که در سرزمین های عربی جای پای مستحکم پیدا کرد همه یافته های دقیق و احساس های لطیف خود را با زبان عربی بیان داشت، نه تنها در این راه با کمبودی رو به رو نگشت بلکه زبان عربی را وسیع تر و رساتر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مبحث ما مربوط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تصوف یک پدیده کاملاً آریائی و نوعی فلسفه ایرجی یا به نسبتی ایرجی باشد همین عنصر ایرجی آن کافی است که نه با منطق نیچه سازگار باشد و نه با فلسفه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نظر نیچه اندیشه ای منفورتر از مرتاضی هندی و مسلك فرقه ملامتیه تصوف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سرزمین های آریائی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آسیا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اندیشه لیبرالیستی فلسفه ایرجی باشد بی تردید دومین آن همان عنصر قوی لیبرالیسم است که در تصوف هست، گرایش های لیبرالیسم در میان آریائی های اروپا همگی پس از قرن ها پدیدار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شاعر مذاقی نیچه و عنصر کشفی و شهودی فلسفه او هیچ ارتباطی با تصوف ایران و شرق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روال هر کجا که سر می زنیم نیچه را اجنبی و رانده شده می یابیم او در هیچ محفل سرو سامان یافته ای راه ندارد، کسی که هیچ کدام از گروه های عقلا برایش خیر مقدم نمی گوید براستی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دارد؟</w:t>
      </w:r>
      <w:r>
        <w:rPr>
          <w:rFonts w:eastAsia="IRNazanin" w:cs="IRNazanin"/>
          <w:color w:val="111111"/>
          <w:sz w:val="28"/>
          <w:szCs w:val="28"/>
          <w:rtl w:val="true"/>
          <w:lang w:bidi="fa-IR"/>
        </w:rPr>
        <w:t>.</w:t>
      </w:r>
    </w:p>
    <w:p>
      <w:pPr>
        <w:pStyle w:val="Heading2"/>
        <w:numPr>
          <w:ilvl w:val="1"/>
          <w:numId w:val="1"/>
        </w:numPr>
        <w:rPr/>
      </w:pPr>
      <w:bookmarkStart w:id="80" w:name="__RefHeading___Toc13927764_1280447820"/>
      <w:bookmarkStart w:id="81" w:name="_Toc28"/>
      <w:bookmarkEnd w:id="80"/>
      <w:r>
        <w:rPr>
          <w:rtl w:val="true"/>
        </w:rPr>
        <w:t>فردوسی و نیچه</w:t>
      </w:r>
      <w:bookmarkEnd w:id="81"/>
    </w:p>
    <w:p>
      <w:pPr>
        <w:pStyle w:val="BookText"/>
        <w:rPr/>
      </w:pPr>
      <w:r>
        <w:rPr>
          <w:rFonts w:ascii="IRNazanin" w:hAnsi="IRNazanin" w:eastAsia="IRNazanin"/>
          <w:color w:val="111111"/>
          <w:sz w:val="28"/>
          <w:sz w:val="28"/>
          <w:szCs w:val="28"/>
          <w:rtl w:val="true"/>
          <w:lang w:bidi="fa-IR"/>
        </w:rPr>
        <w:t>اگر نیچه اندیشه هایش را در قالب فلسفه ابراز نمی کرد چهره ای شبیه چهره فردوسی می یافت در میان فلسفه های اجتماعی که در ایران ارائه شده هیچ کدام به اندازه فلسفه ای که از ساختمان شاهنامه بر می خیزد شبیه فلسفه نیچه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منصفانه ترین مثال برای جنگ خواهی نیچه جنگی است که در بخش آغازین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آغاز سلطنت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نوار زمان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کرد جنگ پرستی نیچه چنان که باید، در اروپا شناخته نشده است خواه علت این عدم شناخت را مبهم گوئی های خود نیچه بدانیم یا کوتاهی اروپائیان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هومر و سروده هایش نمی تواند جنگ مورد نظر نیچه را به نمایش گذارد، منطقی که شاهنامه بر آن استوار است از عناصر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 حیات، تخمه، نامجوئی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یابد و با یک پرده رقیق از ناسیونالیسم لعاب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عناصر، سه عنصر طبیعت، حیات و تخمه عنصرهائی هستند که منطق نیچه را تشکیل می دهند و با کمی مسامحه می توان گفت هر دو در لعاب ناسیونالیسم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صرفاً برای نام و ننگ در شاهنامه جایز، بل در مواقعی ضروری و الزامی است و چنین الزام و عنوانی در بینش نیچه مشهود نیست، پس باید فردوسی را جنگ خواه تر از نیچه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عنصر یزدانی شاهنامه جنگ خواهی شاهنامه را سخت کنترل و محدود می کند که فلسفه نیچه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فقدان، سیمای فیلسوف شاعر مذاق را بس خشن و بی رحم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میزان سوپرمن هائی که در شاهنامه تصویر شده اند مشفق تر و با عاطفه تر از سوپرمنی است که نیچه تصویر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شاهنامه همان تاریخ هگل است که تنها يك ششم آن نقشی را داراست که در فلسفه هگل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عامل تاریخ را در فلسفه نیچه به وضوح و روشنی می یابیم که نیچه نیز دقیقاً دست به دامن تاریخ است و چشم انتظار سوپرمنی که بالاخره روزگار زمینه زایش و حاکمیت او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از جهتی عنصر تاریخ را در سازمان فلسفه نیچه کم نقش و از جهت دیگر آرمان و مدینه فاضله این فلسفه را در میان دستان تاریخ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از تاریخ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چرخ فردوسی بیش تر به مسائل و حوادث روز مره مشغول است و مانند گردونه چرخ فلك كودك را بالا می برد و کودک دیگر را پائین می آورد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به کارهای دراز مدت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يك مسلمان و شخص او منطق اسلامی شیعی با جهان بینی مربوطه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انسان و ارزش هائی که او در شاهنامه ارائه می دهد با باورهای شخصی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آفرینش شاهنامه شبیه يك هنرمند نقاشی است که سفارشی را پذیرفته و قرار است مطابق همان سفارش ها تصویر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همه نقش انسانی به عنصر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پیکره شاهنامه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پژوهشگران ایرانی فردوسی را نه یک شاعر، بل يك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فکر می کنم که نبوغ، هنر و یا فرزانگی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 نامش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ترین امتیازی که فردوسی دارد و او را از همگان متمایز می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فردوسی می توانسته به وسیله آن، خویشتن را با جامعه کهن که از آن گزارش می دهد، منطبق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فردوسی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ابتدایی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شخصیتی از خود بروز می دهد که گوئی یکی از همزیستان افراد آن جامعه یا آن عصر، بوده است و همین طور با پیشرفت و توسعه مدنیت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دوره ای فردوسی یکی از افراد آن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فردوسی با پیدایش تمدن ابتدائی تولد می یابد و با رشد و توسعه آن، رشد و توسعه می یابد و هنگام مرگ یزدگرد سوم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دقت صمیمانه در شاهنامه او، نشان می دهد که فردوسی اسباب و ابزار آلات یا زیور آلاتی که نمی تواند در دوره ای وجود داشته باشد، در آن دوره از آن ها نام نمی برد و در این موضوع کم ترین اشتباه را کرده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ارجمندی و عظمت خود را پیش تر به ما نشان می دهد که می بینیم با این که فردوسی خود یکی از افراد آن زمان می شود به حدی از زمان خودش نیز دور نمی شود که موجب نارسائی گزارش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استعداد را در گزارش برای آیندگان بس دور،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شاهنامه در این امتیاز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نیچه که بزرگ ترین مشکل هم برای مخاطبش و هم برای پژوهشگران درك مراد و مقصود او،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تنها به خاطر این است که نیچه یک فیلسوف حرفه ای بوده و فردوسی با زبان بنی آدم حرف زده است؟ یا حقیقتاً علت اساسی در ضعف ریشه دار نیچه و توان عمیق و گسترده فردوسی است؟ یا </w:t>
      </w:r>
      <w:bookmarkStart w:id="82" w:name="pg19024_204093"/>
    </w:p>
    <w:p>
      <w:pPr>
        <w:pStyle w:val="BookText"/>
        <w:rPr/>
      </w:pPr>
      <w:bookmarkEnd w:id="82"/>
      <w:r>
        <w:rPr>
          <w:rFonts w:ascii="IRNazanin" w:hAnsi="IRNazanin" w:eastAsia="IRNazanin"/>
          <w:color w:val="111111"/>
          <w:sz w:val="28"/>
          <w:sz w:val="28"/>
          <w:szCs w:val="28"/>
          <w:rtl w:val="true"/>
          <w:lang w:bidi="fa-IR"/>
        </w:rPr>
        <w:t>هر دو؟ جریان شاهنامه هر چه به سوی عصر اسلام نزدیک می شود عنصر یزدانی و اهورائی در آن ضعیف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به بخش های نخستین شاهنامه و یک نگاه به اواخر اشکانیان و اوایل خاندان ساسانیان، این واقعیت را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توان این کاهش وابستگی به اهورا را نوعی زمینه سازی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معبود فردوسی است دانست؟ گر چه برداشت او از اهورا همان خدای واحد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کاهش نقش اهورا را یک واقعیت تاریخی دانست که تزلزل و سستی دین و مذهب را در اواسط خاندان اشکانی در پی داشت و تا ظهور اسلام به طور روز افزون احساس می گشت؟ و شاید هر دو ادعا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از گزارش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ایرانیان قبل از حمله الکساندر و یا تا اواسط خاندان اشکانی دین دارتر از اواخر اشکانی و عصر ساسانی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مضایقه می کند مدارک و مستندات تاریخی آن دوران در انحصار گزارشات مورخین یونان است که به دلیل بیگانگی با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 مواقعی امکان اتهام کینه ورزی، به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مسامحه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توجه به تعداد خدایان متعدد در فرهنگ یونان از درک دین ایرانی باز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سیمای فرسوده دین در عصر ساسانی بار قابل توجهی از توحید دارد که در یونان قبل از مسیح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این تابلوی سفارش شده به فردوسی به نفع نیچه است،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مورد نظر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هیچ اثر استدلالی فلسفی، هنری و علمی ای بتوان یافت که مانند شاهنامه جنگ مطلوب نیچه را دقیقاً تصویر کند و او را از بعضی ابراز نظرهای افراطی و تفریطی برهاند</w:t>
      </w:r>
      <w:r>
        <w:rPr>
          <w:rFonts w:eastAsia="IRNazanin" w:cs="IRNazanin"/>
          <w:color w:val="111111"/>
          <w:sz w:val="28"/>
          <w:szCs w:val="28"/>
          <w:rtl w:val="true"/>
          <w:lang w:bidi="fa-IR"/>
        </w:rPr>
        <w:t>.</w:t>
      </w:r>
    </w:p>
    <w:p>
      <w:pPr>
        <w:pStyle w:val="Heading2"/>
        <w:numPr>
          <w:ilvl w:val="1"/>
          <w:numId w:val="1"/>
        </w:numPr>
        <w:rPr/>
      </w:pPr>
      <w:bookmarkStart w:id="83" w:name="__RefHeading___Toc13927766_1280447820"/>
      <w:bookmarkStart w:id="84" w:name="_Toc29"/>
      <w:bookmarkEnd w:id="83"/>
      <w:r>
        <w:rPr>
          <w:rtl w:val="true"/>
        </w:rPr>
        <w:t>نیچه و نوسترآداموس</w:t>
      </w:r>
      <w:bookmarkEnd w:id="84"/>
    </w:p>
    <w:p>
      <w:pPr>
        <w:pStyle w:val="BookText"/>
        <w:rPr/>
      </w:pPr>
      <w:r>
        <w:rPr>
          <w:rFonts w:ascii="IRNazanin" w:hAnsi="IRNazanin" w:eastAsia="IRNazanin"/>
          <w:color w:val="111111"/>
          <w:sz w:val="28"/>
          <w:sz w:val="28"/>
          <w:szCs w:val="28"/>
          <w:rtl w:val="true"/>
          <w:lang w:bidi="fa-IR"/>
        </w:rPr>
        <w:t xml:space="preserve">پیش بینی جنگ بزرگ، جنگ جهانی خواه در عصر بيمسارك و خواه پس از آن توسط نوسترآداموس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صحت و درستی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بر پایه هیچ منطق علمی یا فلسفی مبتنی باشد، تنها می تواند بر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بینی جنگ بزرگ و یا جهانی توسط نیچه براستی متکی به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 او نیز مانند نوسترآداموس از نوعی کشف برخوردار بوده است؟ در حالی که او میانه خوبی با اهل کشف یا مدعیان کشف ندارد، کسی که با ادیان سر ناسازگاری دارد چگونه با مدعیان کشف و شهود سازگار می شود؟ ممکن است او نیز مانند هر انسان معمولی و غیر متخصص دیگر، با تجربه ای که از تاریخ بشر دارد چنین پیش بینی ای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لحن بیان او می توان حدس زد که وی جنگ موعود را يك جنگ نسبتاً مطلوب خویش، می داند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توقعات او را از یک جنگ مطلوب بر آورده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وجوه ما در واپسین بخش این دفتر خواهیم دید سوپرمن موعود و نیچه به يك نكته مشترك می رسند همان طور که او در همان نکته با زردشت، و شینویسم، هندی، مسیحیت و اسلام و به ویژه با شیعه به نکته مشترکی می رسد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__RefHeading___Toc13927768_1280447820"/>
      <w:bookmarkStart w:id="86" w:name="_Toc30"/>
      <w:bookmarkEnd w:id="85"/>
      <w:r>
        <w:rPr>
          <w:rtl w:val="true"/>
        </w:rPr>
        <w:t>مهم ترین پیش بینی نیچه</w:t>
      </w:r>
      <w:bookmarkStart w:id="87" w:name="pg19024_204094"/>
      <w:bookmarkEnd w:id="86"/>
    </w:p>
    <w:p>
      <w:pPr>
        <w:pStyle w:val="BookText"/>
        <w:rPr/>
      </w:pPr>
      <w:bookmarkEnd w:id="87"/>
      <w:r>
        <w:rPr>
          <w:rFonts w:ascii="IRNazanin" w:hAnsi="IRNazanin" w:eastAsia="IRNazanin"/>
          <w:color w:val="111111"/>
          <w:sz w:val="28"/>
          <w:sz w:val="28"/>
          <w:szCs w:val="28"/>
          <w:rtl w:val="true"/>
          <w:lang w:bidi="fa-IR"/>
        </w:rPr>
        <w:t>فلسفه دوری نیچه افول دموکراسی را پیش بینی می کند، فیلسوف جنگ طلب به سان شاهینی بر کوه های آلپ نشسته است و به گذشته جهان نظاره می کند و برای آینده نسخه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به مذاق وبریست ها و پوپریست ها ناخوش آیند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عناوین اعطای فیلسوف ملعون، فیلسوف خون و خونخواری، دیوانه مدعی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خریده، او را از گره ابروی دانشمندان و بریست چه باك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شاهینی که در آسمان شعرش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جهان را خواهد گرفت به حدی که نه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ها تاریخ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ماند و نه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قهرمان ها را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دموکراسی به اوج خود برسد به مسیر قوس نزولی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نهایت صعودش، اوج سقوطش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تاریخ، زندگی هر قبیله و جامعه ای توسط سوپرمن ها سرو سامان می گرفت، نه دموکراسی و نه انقلاب مردمی وجود داشت، هر تحول اجتماعی و تغییرات ساختاری به دست ابرمردی به وجود می آمد اما تدریج انقلاب ها ماهیت مردمی پیدا کرد تا جایی که انقلاب فرانسه اساساً فاقد رهبر بود و این اوج اقصای انقلاب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انقلاب های مردمی به سیر قوس نزولی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اکتبر روسیه در حد زیادی و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لنین متکی گشت و سهم قهرمان در آن مشخص گشت، در انقلاب ایران نقش رهبر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انقلاب احتمالی آینده سهم رهبر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همین طور تا برسد به انقلابی که صد در صد به اراده ابر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همین چند سطر آخر را باید در شکل چند بخش به شکل گسترده تر باز کنم و توضیح نسبتاً مشروحی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بماند</w:t>
      </w:r>
      <w:r>
        <w:rPr>
          <w:rFonts w:eastAsia="IRNazanin" w:cs="IRNazanin"/>
          <w:color w:val="111111"/>
          <w:sz w:val="28"/>
          <w:szCs w:val="28"/>
          <w:rtl w:val="true"/>
          <w:lang w:bidi="fa-IR"/>
        </w:rPr>
        <w:t>.</w:t>
      </w:r>
    </w:p>
    <w:p>
      <w:pPr>
        <w:pStyle w:val="Heading2"/>
        <w:numPr>
          <w:ilvl w:val="1"/>
          <w:numId w:val="1"/>
        </w:numPr>
        <w:rPr/>
      </w:pPr>
      <w:bookmarkStart w:id="88" w:name="__RefHeading___Toc13927770_1280447820"/>
      <w:bookmarkStart w:id="89" w:name="_Toc31"/>
      <w:bookmarkEnd w:id="88"/>
      <w:r>
        <w:rPr>
          <w:rtl w:val="true"/>
        </w:rPr>
        <w:t>فهرست اعلام</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آپلون،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آپولون،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آتورپات،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آشیل،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آكد،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آگوست کنت،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آلپ،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آلوین،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آنکساغورس،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آهو،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ابراهیم اوری،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ارتیره،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اریحا،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اسپنسر،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اسپینوزا،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اشپنگلر،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اشنه،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اطلس،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اگوست کنت،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الکساندر،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الوین تافلر،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امپدکلس،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اهریمنی،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بابك،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39</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برتراند راسل،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برگسون،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بزرگمهر،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بوسنی،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بوسوئه،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بیزانس،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بيسمارك،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بیکن،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پاناس،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پرسپولیس،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پروتاگوراس،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پوپر،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پیلاتس،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تافلر،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تافلری،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تور و سلم،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تپه،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جلال الدین رومی،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داروینیسم،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داریوش، </w:t>
      </w:r>
      <w:r>
        <w:rPr>
          <w:rFonts w:eastAsia="IRNazanin" w:cs="IRNazanin"/>
          <w:color w:val="111111"/>
          <w:sz w:val="28"/>
          <w:szCs w:val="28"/>
          <w:lang w:bidi="fa-IR"/>
        </w:rPr>
        <w:t>132</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آفریقا،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دیاکونوف،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دیمکریت،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دیونوسوس،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زاگرس،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زیلس ماریا،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ژان ژاک روسو،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سارا،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سانتایانا،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سعد وقاص،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سمیرامیس،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شوپنهاور،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شوپهناور،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شهاب الدین سهروردی،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شیخ صفی،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شیلر،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صحرا،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صدرالدین،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صرب،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صلاح الدین،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صلاح الدین ایوبی،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عزیز الدین نسفی،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غزه،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فخنر،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فرانسیس بیکن،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فرشادشو،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فرشوشتر،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فروهر سوشیانس،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کاسپین،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کرواسی،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کسینجر،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کلده،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lang w:bidi="fa-IR"/>
        </w:rPr>
        <w:t>93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کوروش،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کیخسرو،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گشتاسب،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لنين،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لوتر،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لينتون،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مارکس،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ماکس،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ماكس وبر،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ماکیاول،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محی الدین ابن عربی،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مدیترانه،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مغان،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مونتسکیو،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نامی بیا،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نوسترآداموس،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واتیلوس،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واگنر،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وشینویسم،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ویشنو،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جمیز،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هراکلیتس،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هربرت اسپنسر،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هوسيدر،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هوشیدر،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هومر،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هومر اپرتیست،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هومری،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یزدگرد،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يهوه،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بی 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نیچه را دوست دارم چرا؟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نیچه و زردشت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یأس از فلسفه و توسل به یک روش پیامبری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نژاد گرائی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کرسی کنار تخت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ثنویت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فلسفه خسروانی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سوپرمن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سوشیانس، سوپرمن زردشت </w:t>
      </w:r>
      <w:r>
        <w:rPr>
          <w:rFonts w:eastAsia="IRNazanin" w:cs="IRNazanin"/>
          <w:color w:val="111111"/>
          <w:sz w:val="28"/>
          <w:szCs w:val="28"/>
          <w:lang w:bidi="fa-IR"/>
        </w:rPr>
        <w:t>57</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نیچه و ادیان سامی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نیچه و آئین یهود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نیچه و مسیحیت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نیچه و سوفسطائیان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نیچه و ارسطوئیان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منطق نیچه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خاتمیت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فرد می میرد جامعه می ماند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دموکراسی و ظرفیت جان جامعه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عشق دمكراتيك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سوپرمن وقبیله جهانی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منطقی درمیان منطق 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منطق جاماسبی، زردشتی و ایرجی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فلسفه ایرجی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منطق اهریمنی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نیچه و تصوف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فردوسی و نیچه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نیچه و نوسترآداموس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مهم ترین پیش بینی نیچه </w:t>
      </w:r>
      <w:r>
        <w:rPr>
          <w:rFonts w:eastAsia="IRNazanin" w:cs="IRNazanin"/>
          <w:color w:val="111111"/>
          <w:sz w:val="28"/>
          <w:szCs w:val="28"/>
          <w:lang w:bidi="fa-IR"/>
        </w:rPr>
        <w:t>143</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34018</Words>
  <Characters>125432</Characters>
  <CharactersWithSpaces>158648</CharactersWithSpaces>
  <Paragraphs>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2026-08-25T17:56:30Z</dcterms:created>
  <dc:creator>ghaemiyeh.com</dc:creator>
  <dc:description/>
  <dc:language>en-US</dc:language>
  <cp:lastModifiedBy/>
  <dcterms:modified xsi:type="dcterms:W3CDTF">2026-08-25T21:26:33Z</dcterms:modified>
  <cp:revision>1</cp:revision>
  <dc:subject/>
  <dc:title>چنین گفت نیچه</dc:title>
</cp:coreProperties>
</file>

<file path=docProps/custom.xml><?xml version="1.0" encoding="utf-8"?>
<Properties xmlns="http://schemas.openxmlformats.org/officeDocument/2006/custom-properties" xmlns:vt="http://schemas.openxmlformats.org/officeDocument/2006/docPropsVTypes"/>
</file>