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88614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98861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988618_12804478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988620_1280447820">
            <w:r>
              <w:rPr>
                <w:webHidden/>
                <w:rStyle w:val="IndexLink"/>
                <w:rtl w:val="true"/>
              </w:rPr>
              <w:t>حُرمة الدماء في العهد العلوي</w:t>
            </w:r>
            <w:r>
              <w:rPr>
                <w:rStyle w:val="IndexLink"/>
                <w:rtl w:val="true"/>
              </w:rPr>
              <w:tab/>
            </w:r>
            <w:r>
              <w:rPr>
                <w:rStyle w:val="IndexLink"/>
              </w:rPr>
              <w:t>19</w:t>
            </w:r>
          </w:hyperlink>
        </w:p>
        <w:p>
          <w:pPr>
            <w:pStyle w:val="Contents3"/>
            <w:tabs>
              <w:tab w:val="clear" w:pos="8459"/>
              <w:tab w:val="right" w:pos="9026" w:leader="dot"/>
            </w:tabs>
            <w:rPr/>
          </w:pPr>
          <w:hyperlink w:anchor="__RefHeading___Toc8988622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988624_1280447820">
            <w:r>
              <w:rPr>
                <w:webHidden/>
                <w:rStyle w:val="IndexLink"/>
                <w:rtl w:val="true"/>
              </w:rPr>
              <w:t>مقدمة</w:t>
            </w:r>
            <w:r>
              <w:rPr>
                <w:rStyle w:val="IndexLink"/>
                <w:rtl w:val="true"/>
              </w:rPr>
              <w:t>:</w:t>
              <w:tab/>
            </w:r>
            <w:r>
              <w:rPr>
                <w:rStyle w:val="IndexLink"/>
              </w:rPr>
              <w:t>21</w:t>
            </w:r>
          </w:hyperlink>
        </w:p>
        <w:p>
          <w:pPr>
            <w:pStyle w:val="Contents3"/>
            <w:tabs>
              <w:tab w:val="clear" w:pos="8459"/>
              <w:tab w:val="right" w:pos="9026" w:leader="dot"/>
            </w:tabs>
            <w:rPr/>
          </w:pPr>
          <w:hyperlink w:anchor="__RefHeading___Toc8988626_1280447820">
            <w:r>
              <w:rPr>
                <w:webHidden/>
                <w:rStyle w:val="IndexLink"/>
                <w:rtl w:val="true"/>
              </w:rPr>
              <w:t xml:space="preserve">أولاً </w:t>
            </w:r>
            <w:r>
              <w:rPr>
                <w:rStyle w:val="IndexLink"/>
                <w:rtl w:val="true"/>
              </w:rPr>
              <w:t xml:space="preserve">/ </w:t>
            </w:r>
            <w:r>
              <w:rPr>
                <w:rStyle w:val="IndexLink"/>
                <w:rtl w:val="true"/>
              </w:rPr>
              <w:t>العهود والمواثيق الدولية</w:t>
            </w:r>
            <w:r>
              <w:rPr>
                <w:rStyle w:val="IndexLink"/>
                <w:rtl w:val="true"/>
              </w:rPr>
              <w:t>.</w:t>
              <w:tab/>
            </w:r>
            <w:r>
              <w:rPr>
                <w:rStyle w:val="IndexLink"/>
              </w:rPr>
              <w:t>24</w:t>
            </w:r>
          </w:hyperlink>
        </w:p>
        <w:p>
          <w:pPr>
            <w:pStyle w:val="Contents3"/>
            <w:tabs>
              <w:tab w:val="clear" w:pos="8459"/>
              <w:tab w:val="right" w:pos="9026" w:leader="dot"/>
            </w:tabs>
            <w:rPr/>
          </w:pPr>
          <w:hyperlink w:anchor="__RefHeading___Toc8988628_1280447820">
            <w:r>
              <w:rPr>
                <w:webHidden/>
                <w:rStyle w:val="IndexLink"/>
                <w:rtl w:val="true"/>
              </w:rPr>
              <w:t xml:space="preserve">ثانياً </w:t>
            </w:r>
            <w:r>
              <w:rPr>
                <w:rStyle w:val="IndexLink"/>
                <w:rtl w:val="true"/>
              </w:rPr>
              <w:t xml:space="preserve">/ </w:t>
            </w:r>
            <w:r>
              <w:rPr>
                <w:rStyle w:val="IndexLink"/>
                <w:rtl w:val="true"/>
              </w:rPr>
              <w:t>القرآن المجيد</w:t>
            </w:r>
            <w:r>
              <w:rPr>
                <w:rStyle w:val="IndexLink"/>
                <w:rtl w:val="true"/>
              </w:rPr>
              <w:t>.</w:t>
              <w:tab/>
            </w:r>
            <w:r>
              <w:rPr>
                <w:rStyle w:val="IndexLink"/>
              </w:rPr>
              <w:t>31</w:t>
            </w:r>
          </w:hyperlink>
        </w:p>
        <w:p>
          <w:pPr>
            <w:pStyle w:val="Contents3"/>
            <w:tabs>
              <w:tab w:val="clear" w:pos="8459"/>
              <w:tab w:val="right" w:pos="9026" w:leader="dot"/>
            </w:tabs>
            <w:rPr/>
          </w:pPr>
          <w:hyperlink w:anchor="__RefHeading___Toc8988630_1280447820">
            <w:r>
              <w:rPr>
                <w:webHidden/>
                <w:rStyle w:val="IndexLink"/>
                <w:rtl w:val="true"/>
              </w:rPr>
              <w:t xml:space="preserve">ثالثاً </w:t>
            </w:r>
            <w:r>
              <w:rPr>
                <w:rStyle w:val="IndexLink"/>
                <w:rtl w:val="true"/>
              </w:rPr>
              <w:t xml:space="preserve">/ </w:t>
            </w:r>
            <w:r>
              <w:rPr>
                <w:rStyle w:val="IndexLink"/>
                <w:rtl w:val="true"/>
              </w:rPr>
              <w:t>السُنة النبوية المُطهرة</w:t>
            </w:r>
            <w:r>
              <w:rPr>
                <w:rStyle w:val="IndexLink"/>
                <w:rtl w:val="true"/>
              </w:rPr>
              <w:t>.</w:t>
              <w:tab/>
            </w:r>
            <w:r>
              <w:rPr>
                <w:rStyle w:val="IndexLink"/>
              </w:rPr>
              <w:t>37</w:t>
            </w:r>
          </w:hyperlink>
        </w:p>
        <w:p>
          <w:pPr>
            <w:pStyle w:val="Contents3"/>
            <w:tabs>
              <w:tab w:val="clear" w:pos="8459"/>
              <w:tab w:val="right" w:pos="9026" w:leader="dot"/>
            </w:tabs>
            <w:rPr/>
          </w:pPr>
          <w:hyperlink w:anchor="__RefHeading___Toc8988632_1280447820">
            <w:r>
              <w:rPr>
                <w:webHidden/>
                <w:rStyle w:val="IndexLink"/>
                <w:rtl w:val="true"/>
              </w:rPr>
              <w:t xml:space="preserve">رابعاً </w:t>
            </w:r>
            <w:r>
              <w:rPr>
                <w:rStyle w:val="IndexLink"/>
                <w:rtl w:val="true"/>
              </w:rPr>
              <w:t xml:space="preserve">/ </w:t>
            </w:r>
            <w:r>
              <w:rPr>
                <w:rStyle w:val="IndexLink"/>
                <w:rtl w:val="true"/>
              </w:rPr>
              <w:t>العهد العوي</w:t>
            </w:r>
            <w:r>
              <w:rPr>
                <w:rStyle w:val="IndexLink"/>
                <w:rtl w:val="true"/>
              </w:rPr>
              <w:t>.</w:t>
              <w:tab/>
            </w:r>
            <w:r>
              <w:rPr>
                <w:rStyle w:val="IndexLink"/>
              </w:rPr>
              <w:t>41</w:t>
            </w:r>
          </w:hyperlink>
        </w:p>
        <w:p>
          <w:pPr>
            <w:pStyle w:val="Contents3"/>
            <w:tabs>
              <w:tab w:val="clear" w:pos="8459"/>
              <w:tab w:val="right" w:pos="9026" w:leader="dot"/>
            </w:tabs>
            <w:rPr/>
          </w:pPr>
          <w:hyperlink w:anchor="__RefHeading___Toc8988634_1280447820">
            <w:r>
              <w:rPr>
                <w:webHidden/>
                <w:rStyle w:val="IndexLink"/>
                <w:rtl w:val="true"/>
              </w:rPr>
              <w:t xml:space="preserve">خامساً </w:t>
            </w:r>
            <w:r>
              <w:rPr>
                <w:rStyle w:val="IndexLink"/>
                <w:rtl w:val="true"/>
              </w:rPr>
              <w:t xml:space="preserve">/ </w:t>
            </w:r>
            <w:r>
              <w:rPr>
                <w:rStyle w:val="IndexLink"/>
                <w:rtl w:val="true"/>
              </w:rPr>
              <w:t>حُرمة الدماء في العهد</w:t>
            </w:r>
            <w:r>
              <w:rPr>
                <w:rStyle w:val="IndexLink"/>
                <w:rtl w:val="true"/>
              </w:rPr>
              <w:tab/>
            </w:r>
            <w:r>
              <w:rPr>
                <w:rStyle w:val="IndexLink"/>
              </w:rPr>
              <w:t>49</w:t>
            </w:r>
          </w:hyperlink>
        </w:p>
        <w:p>
          <w:pPr>
            <w:pStyle w:val="Contents3"/>
            <w:tabs>
              <w:tab w:val="clear" w:pos="8459"/>
              <w:tab w:val="right" w:pos="9026" w:leader="dot"/>
            </w:tabs>
            <w:rPr/>
          </w:pPr>
          <w:hyperlink w:anchor="__RefHeading___Toc8988636_1280447820">
            <w:r>
              <w:rPr>
                <w:webHidden/>
                <w:rStyle w:val="IndexLink"/>
                <w:rtl w:val="true"/>
              </w:rPr>
              <w:t>الخاتمة</w:t>
            </w:r>
            <w:r>
              <w:rPr>
                <w:rStyle w:val="IndexLink"/>
                <w:rtl w:val="true"/>
              </w:rPr>
              <w:tab/>
            </w:r>
            <w:r>
              <w:rPr>
                <w:rStyle w:val="IndexLink"/>
              </w:rPr>
              <w:t>53</w:t>
            </w:r>
          </w:hyperlink>
        </w:p>
        <w:p>
          <w:pPr>
            <w:pStyle w:val="Contents3"/>
            <w:tabs>
              <w:tab w:val="clear" w:pos="8459"/>
              <w:tab w:val="right" w:pos="9026" w:leader="dot"/>
            </w:tabs>
            <w:rPr/>
          </w:pPr>
          <w:hyperlink w:anchor="__RefHeading___Toc8988638_1280447820">
            <w:r>
              <w:rPr>
                <w:webHidden/>
                <w:rStyle w:val="IndexLink"/>
                <w:rtl w:val="true"/>
              </w:rPr>
              <w:t>مراجع الدراسة</w:t>
            </w:r>
            <w:r>
              <w:rPr>
                <w:rStyle w:val="IndexLink"/>
                <w:rtl w:val="true"/>
              </w:rPr>
              <w:tab/>
            </w:r>
            <w:r>
              <w:rPr>
                <w:rStyle w:val="IndexLink"/>
              </w:rPr>
              <w:t>56</w:t>
            </w:r>
          </w:hyperlink>
        </w:p>
        <w:p>
          <w:pPr>
            <w:pStyle w:val="Contents3"/>
            <w:tabs>
              <w:tab w:val="clear" w:pos="8459"/>
              <w:tab w:val="right" w:pos="9026" w:leader="dot"/>
            </w:tabs>
            <w:rPr/>
          </w:pPr>
          <w:hyperlink w:anchor="__RefHeading___Toc8988640_1280447820">
            <w:r>
              <w:rPr>
                <w:webHidden/>
                <w:rStyle w:val="IndexLink"/>
                <w:rtl w:val="true"/>
              </w:rPr>
              <w:t>الهوامش</w:t>
            </w:r>
            <w:r>
              <w:rPr>
                <w:rStyle w:val="IndexLink"/>
                <w:rtl w:val="true"/>
              </w:rPr>
              <w:tab/>
            </w:r>
            <w:r>
              <w:rPr>
                <w:rStyle w:val="IndexLink"/>
              </w:rPr>
              <w:t>58</w:t>
            </w:r>
          </w:hyperlink>
        </w:p>
        <w:p>
          <w:pPr>
            <w:pStyle w:val="Contents2"/>
            <w:tabs>
              <w:tab w:val="clear" w:pos="8743"/>
              <w:tab w:val="right" w:pos="9026" w:leader="dot"/>
            </w:tabs>
            <w:rPr/>
          </w:pPr>
          <w:hyperlink w:anchor="__RefHeading___Toc8988642_1280447820">
            <w:r>
              <w:rPr>
                <w:webHidden/>
                <w:rStyle w:val="IndexLink"/>
                <w:rtl w:val="true"/>
              </w:rPr>
              <w:t xml:space="preserve">الأساس الإداري والقضائي في عهد الأمام علي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8988644_12804478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8988646_1280447820">
            <w:r>
              <w:rPr>
                <w:webHidden/>
                <w:rStyle w:val="IndexLink"/>
                <w:rtl w:val="true"/>
              </w:rPr>
              <w:t>الملخص</w:t>
            </w:r>
            <w:r>
              <w:rPr>
                <w:rStyle w:val="IndexLink"/>
                <w:rtl w:val="true"/>
              </w:rPr>
              <w:tab/>
            </w:r>
            <w:r>
              <w:rPr>
                <w:rStyle w:val="IndexLink"/>
              </w:rPr>
              <w:t>66</w:t>
            </w:r>
          </w:hyperlink>
        </w:p>
        <w:p>
          <w:pPr>
            <w:pStyle w:val="Contents3"/>
            <w:tabs>
              <w:tab w:val="clear" w:pos="8459"/>
              <w:tab w:val="right" w:pos="9026" w:leader="dot"/>
            </w:tabs>
            <w:rPr/>
          </w:pPr>
          <w:hyperlink w:anchor="__RefHeading___Toc8988648_1280447820">
            <w:r>
              <w:rPr>
                <w:webHidden/>
                <w:rStyle w:val="IndexLink"/>
                <w:rtl w:val="true"/>
              </w:rPr>
              <w:t>المقدمة</w:t>
            </w:r>
            <w:r>
              <w:rPr>
                <w:rStyle w:val="IndexLink"/>
                <w:rtl w:val="true"/>
              </w:rPr>
              <w:tab/>
            </w:r>
            <w:r>
              <w:rPr>
                <w:rStyle w:val="IndexLink"/>
              </w:rPr>
              <w:t>68</w:t>
            </w:r>
          </w:hyperlink>
        </w:p>
        <w:p>
          <w:pPr>
            <w:pStyle w:val="Contents3"/>
            <w:tabs>
              <w:tab w:val="clear" w:pos="8459"/>
              <w:tab w:val="right" w:pos="9026" w:leader="dot"/>
            </w:tabs>
            <w:rPr/>
          </w:pPr>
          <w:hyperlink w:anchor="__RefHeading___Toc8988650_1280447820">
            <w:r>
              <w:rPr>
                <w:webHidden/>
                <w:rStyle w:val="IndexLink"/>
                <w:rtl w:val="true"/>
              </w:rPr>
              <w:t xml:space="preserve">أولا </w:t>
            </w:r>
            <w:r>
              <w:rPr>
                <w:rStyle w:val="IndexLink"/>
                <w:rtl w:val="true"/>
              </w:rPr>
              <w:t xml:space="preserve">/ </w:t>
            </w:r>
            <w:r>
              <w:rPr>
                <w:rStyle w:val="IndexLink"/>
                <w:rtl w:val="true"/>
              </w:rPr>
              <w:t>أهمية موضوع البحث</w:t>
            </w:r>
            <w:r>
              <w:rPr>
                <w:rStyle w:val="IndexLink"/>
                <w:rtl w:val="true"/>
              </w:rPr>
              <w:t>:</w:t>
              <w:tab/>
            </w:r>
            <w:r>
              <w:rPr>
                <w:rStyle w:val="IndexLink"/>
              </w:rPr>
              <w:t>68</w:t>
            </w:r>
          </w:hyperlink>
        </w:p>
        <w:p>
          <w:pPr>
            <w:pStyle w:val="Contents3"/>
            <w:tabs>
              <w:tab w:val="clear" w:pos="8459"/>
              <w:tab w:val="right" w:pos="9026" w:leader="dot"/>
            </w:tabs>
            <w:rPr/>
          </w:pPr>
          <w:hyperlink w:anchor="__RefHeading___Toc8988652_1280447820">
            <w:r>
              <w:rPr>
                <w:webHidden/>
                <w:rStyle w:val="IndexLink"/>
                <w:rtl w:val="true"/>
              </w:rPr>
              <w:t xml:space="preserve">ثانيا </w:t>
            </w:r>
            <w:r>
              <w:rPr>
                <w:rStyle w:val="IndexLink"/>
                <w:rtl w:val="true"/>
              </w:rPr>
              <w:t xml:space="preserve">/ </w:t>
            </w:r>
            <w:r>
              <w:rPr>
                <w:rStyle w:val="IndexLink"/>
                <w:rtl w:val="true"/>
              </w:rPr>
              <w:t>مشكلة البحث</w:t>
            </w:r>
            <w:r>
              <w:rPr>
                <w:rStyle w:val="IndexLink"/>
                <w:rtl w:val="true"/>
              </w:rPr>
              <w:t>.</w:t>
              <w:tab/>
            </w:r>
            <w:r>
              <w:rPr>
                <w:rStyle w:val="IndexLink"/>
              </w:rPr>
              <w:t>68</w:t>
            </w:r>
          </w:hyperlink>
        </w:p>
        <w:p>
          <w:pPr>
            <w:pStyle w:val="Contents3"/>
            <w:tabs>
              <w:tab w:val="clear" w:pos="8459"/>
              <w:tab w:val="right" w:pos="9026" w:leader="dot"/>
            </w:tabs>
            <w:rPr/>
          </w:pPr>
          <w:hyperlink w:anchor="__RefHeading___Toc8988654_1280447820">
            <w:r>
              <w:rPr>
                <w:webHidden/>
                <w:rStyle w:val="IndexLink"/>
                <w:rtl w:val="true"/>
              </w:rPr>
              <w:t xml:space="preserve">ثالثا </w:t>
            </w:r>
            <w:r>
              <w:rPr>
                <w:rStyle w:val="IndexLink"/>
                <w:rtl w:val="true"/>
              </w:rPr>
              <w:t xml:space="preserve">/ </w:t>
            </w:r>
            <w:r>
              <w:rPr>
                <w:rStyle w:val="IndexLink"/>
                <w:rtl w:val="true"/>
              </w:rPr>
              <w:t>خطة البحث</w:t>
            </w:r>
            <w:r>
              <w:rPr>
                <w:rStyle w:val="IndexLink"/>
                <w:rtl w:val="true"/>
              </w:rPr>
              <w:t>:</w:t>
              <w:tab/>
            </w:r>
            <w:r>
              <w:rPr>
                <w:rStyle w:val="IndexLink"/>
              </w:rPr>
              <w:t>69</w:t>
            </w:r>
          </w:hyperlink>
        </w:p>
        <w:p>
          <w:pPr>
            <w:pStyle w:val="Contents3"/>
            <w:tabs>
              <w:tab w:val="clear" w:pos="8459"/>
              <w:tab w:val="right" w:pos="9026" w:leader="dot"/>
            </w:tabs>
            <w:rPr/>
          </w:pPr>
          <w:hyperlink w:anchor="__RefHeading___Toc8988656_1280447820">
            <w:r>
              <w:rPr>
                <w:webHidden/>
                <w:rStyle w:val="IndexLink"/>
                <w:rtl w:val="true"/>
              </w:rPr>
              <w:t>المبحث الاول</w:t>
            </w:r>
            <w:r>
              <w:rPr>
                <w:rStyle w:val="IndexLink"/>
                <w:rtl w:val="true"/>
              </w:rPr>
              <w:t xml:space="preserve">: </w:t>
            </w:r>
            <w:r>
              <w:rPr>
                <w:rStyle w:val="IndexLink"/>
                <w:rtl w:val="true"/>
              </w:rPr>
              <w:t xml:space="preserve">الأساس الاداري للدولة في عهد الأمام علي </w:t>
            </w:r>
            <w:r>
              <w:rPr>
                <w:rStyle w:val="IndexLink"/>
                <w:rtl w:val="true"/>
              </w:rPr>
              <w:t>(</w:t>
            </w:r>
            <w:r>
              <w:rPr>
                <w:rStyle w:val="IndexLink"/>
                <w:rtl w:val="true"/>
              </w:rPr>
              <w:t>عليه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8988658_1280447820">
            <w:r>
              <w:rPr>
                <w:webHidden/>
                <w:rStyle w:val="IndexLink"/>
                <w:rtl w:val="true"/>
              </w:rPr>
              <w:t>المطلب الأول</w:t>
            </w:r>
            <w:r>
              <w:rPr>
                <w:rStyle w:val="IndexLink"/>
                <w:rtl w:val="true"/>
              </w:rPr>
              <w:t xml:space="preserve">: </w:t>
            </w:r>
            <w:r>
              <w:rPr>
                <w:rStyle w:val="IndexLink"/>
                <w:rtl w:val="true"/>
              </w:rPr>
              <w:t xml:space="preserve">التنظيم الاداري لدولة الخلافة في عهد الامام علي </w:t>
            </w:r>
            <w:r>
              <w:rPr>
                <w:rStyle w:val="IndexLink"/>
                <w:rtl w:val="true"/>
              </w:rPr>
              <w:t>(</w:t>
            </w:r>
            <w:r>
              <w:rPr>
                <w:rStyle w:val="IndexLink"/>
                <w:rtl w:val="true"/>
              </w:rPr>
              <w:t>عليه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8988660_1280447820">
            <w:r>
              <w:rPr>
                <w:webHidden/>
                <w:rStyle w:val="IndexLink"/>
                <w:rtl w:val="true"/>
              </w:rPr>
              <w:t>المطلب الثاني</w:t>
            </w:r>
            <w:r>
              <w:rPr>
                <w:rStyle w:val="IndexLink"/>
                <w:rtl w:val="true"/>
              </w:rPr>
              <w:t xml:space="preserve">: </w:t>
            </w:r>
            <w:r>
              <w:rPr>
                <w:rStyle w:val="IndexLink"/>
                <w:rtl w:val="true"/>
              </w:rPr>
              <w:t>السياسة الإدارية في فكر الإمام علي</w:t>
            </w:r>
            <w:r>
              <w:rPr>
                <w:rStyle w:val="IndexLink"/>
                <w:rtl w:val="true"/>
              </w:rPr>
              <w:tab/>
            </w:r>
            <w:r>
              <w:rPr>
                <w:rStyle w:val="IndexLink"/>
              </w:rPr>
              <w:t>75</w:t>
            </w:r>
          </w:hyperlink>
        </w:p>
        <w:p>
          <w:pPr>
            <w:pStyle w:val="Contents3"/>
            <w:tabs>
              <w:tab w:val="clear" w:pos="8459"/>
              <w:tab w:val="right" w:pos="9026" w:leader="dot"/>
            </w:tabs>
            <w:rPr/>
          </w:pPr>
          <w:hyperlink w:anchor="__RefHeading___Toc8988662_1280447820">
            <w:r>
              <w:rPr>
                <w:webHidden/>
                <w:rStyle w:val="IndexLink"/>
                <w:rtl w:val="true"/>
              </w:rPr>
              <w:t>الفرع الأول</w:t>
            </w:r>
            <w:r>
              <w:rPr>
                <w:rStyle w:val="IndexLink"/>
                <w:rtl w:val="true"/>
              </w:rPr>
              <w:t xml:space="preserve">: </w:t>
            </w:r>
            <w:r>
              <w:rPr>
                <w:rStyle w:val="IndexLink"/>
                <w:rtl w:val="true"/>
              </w:rPr>
              <w:t>الضوابط والمواصفات الشخصية لاختيار الولاة العمال</w:t>
            </w:r>
            <w:r>
              <w:rPr>
                <w:rStyle w:val="IndexLink"/>
                <w:rtl w:val="true"/>
              </w:rPr>
              <w:t>:</w:t>
              <w:tab/>
            </w:r>
            <w:r>
              <w:rPr>
                <w:rStyle w:val="IndexLink"/>
              </w:rPr>
              <w:t>75</w:t>
            </w:r>
          </w:hyperlink>
        </w:p>
        <w:p>
          <w:pPr>
            <w:pStyle w:val="Contents3"/>
            <w:tabs>
              <w:tab w:val="clear" w:pos="8459"/>
              <w:tab w:val="right" w:pos="9026" w:leader="dot"/>
            </w:tabs>
            <w:rPr/>
          </w:pPr>
          <w:hyperlink w:anchor="__RefHeading___Toc8988664_1280447820">
            <w:r>
              <w:rPr>
                <w:webHidden/>
                <w:rStyle w:val="IndexLink"/>
                <w:rtl w:val="true"/>
              </w:rPr>
              <w:t xml:space="preserve">المبحث الثاني مفهوم الفكر القضائي في عهد الإمام علي </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8988666_1280447820">
            <w:r>
              <w:rPr>
                <w:webHidden/>
                <w:rStyle w:val="IndexLink"/>
                <w:rtl w:val="true"/>
              </w:rPr>
              <w:t>المطلب الأول</w:t>
            </w:r>
            <w:r>
              <w:rPr>
                <w:rStyle w:val="IndexLink"/>
                <w:rtl w:val="true"/>
              </w:rPr>
              <w:t xml:space="preserve">: </w:t>
            </w:r>
            <w:r>
              <w:rPr>
                <w:rStyle w:val="IndexLink"/>
                <w:rtl w:val="true"/>
              </w:rPr>
              <w:t>التعريف بالقضاء ودليل مشروعيته</w:t>
            </w:r>
            <w:r>
              <w:rPr>
                <w:rStyle w:val="IndexLink"/>
                <w:rtl w:val="true"/>
              </w:rPr>
              <w:tab/>
            </w:r>
            <w:r>
              <w:rPr>
                <w:rStyle w:val="IndexLink"/>
              </w:rPr>
              <w:t>84</w:t>
            </w:r>
          </w:hyperlink>
        </w:p>
        <w:p>
          <w:pPr>
            <w:pStyle w:val="Contents3"/>
            <w:tabs>
              <w:tab w:val="clear" w:pos="8459"/>
              <w:tab w:val="right" w:pos="9026" w:leader="dot"/>
            </w:tabs>
            <w:rPr/>
          </w:pPr>
          <w:hyperlink w:anchor="__RefHeading___Toc8988668_1280447820">
            <w:r>
              <w:rPr>
                <w:webHidden/>
                <w:rStyle w:val="IndexLink"/>
                <w:rtl w:val="true"/>
              </w:rPr>
              <w:t>الفرع الأول</w:t>
            </w:r>
            <w:r>
              <w:rPr>
                <w:rStyle w:val="IndexLink"/>
                <w:rtl w:val="true"/>
              </w:rPr>
              <w:t xml:space="preserve">: </w:t>
            </w:r>
            <w:r>
              <w:rPr>
                <w:rStyle w:val="IndexLink"/>
                <w:rtl w:val="true"/>
              </w:rPr>
              <w:t>التعريف لغة واصطلاحا</w:t>
            </w:r>
            <w:r>
              <w:rPr>
                <w:rStyle w:val="IndexLink"/>
                <w:rtl w:val="true"/>
              </w:rPr>
              <w:tab/>
            </w:r>
            <w:r>
              <w:rPr>
                <w:rStyle w:val="IndexLink"/>
              </w:rPr>
              <w:t>85</w:t>
            </w:r>
          </w:hyperlink>
        </w:p>
        <w:p>
          <w:pPr>
            <w:pStyle w:val="Contents3"/>
            <w:tabs>
              <w:tab w:val="clear" w:pos="8459"/>
              <w:tab w:val="right" w:pos="9026" w:leader="dot"/>
            </w:tabs>
            <w:rPr/>
          </w:pPr>
          <w:hyperlink w:anchor="__RefHeading___Toc8988670_1280447820">
            <w:r>
              <w:rPr>
                <w:webHidden/>
                <w:rStyle w:val="IndexLink"/>
                <w:rtl w:val="true"/>
              </w:rPr>
              <w:t>الفرع الثاني</w:t>
            </w:r>
            <w:r>
              <w:rPr>
                <w:rStyle w:val="IndexLink"/>
                <w:rtl w:val="true"/>
              </w:rPr>
              <w:t xml:space="preserve">: </w:t>
            </w:r>
            <w:r>
              <w:rPr>
                <w:rStyle w:val="IndexLink"/>
                <w:rtl w:val="true"/>
              </w:rPr>
              <w:t>الغرض من القضاء ودليل مشروعيته</w:t>
            </w:r>
            <w:r>
              <w:rPr>
                <w:rStyle w:val="IndexLink"/>
                <w:rtl w:val="true"/>
              </w:rPr>
              <w:tab/>
            </w:r>
            <w:r>
              <w:rPr>
                <w:rStyle w:val="IndexLink"/>
              </w:rPr>
              <w:t>87</w:t>
            </w:r>
          </w:hyperlink>
        </w:p>
        <w:p>
          <w:pPr>
            <w:pStyle w:val="Contents3"/>
            <w:tabs>
              <w:tab w:val="clear" w:pos="8459"/>
              <w:tab w:val="right" w:pos="9026" w:leader="dot"/>
            </w:tabs>
            <w:rPr/>
          </w:pPr>
          <w:hyperlink w:anchor="__RefHeading___Toc8988672_1280447820">
            <w:r>
              <w:rPr>
                <w:webHidden/>
                <w:rStyle w:val="IndexLink"/>
                <w:rtl w:val="true"/>
              </w:rPr>
              <w:t>المطلب الثاني</w:t>
            </w:r>
            <w:r>
              <w:rPr>
                <w:rStyle w:val="IndexLink"/>
                <w:rtl w:val="true"/>
              </w:rPr>
              <w:t xml:space="preserve">: </w:t>
            </w:r>
            <w:r>
              <w:rPr>
                <w:rStyle w:val="IndexLink"/>
                <w:rtl w:val="true"/>
              </w:rPr>
              <w:t xml:space="preserve">القضاء في عهد الإمام علي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8988674_1280447820">
            <w:r>
              <w:rPr>
                <w:webHidden/>
                <w:rStyle w:val="IndexLink"/>
                <w:rtl w:val="true"/>
              </w:rPr>
              <w:t>الفرع الأول</w:t>
            </w:r>
            <w:r>
              <w:rPr>
                <w:rStyle w:val="IndexLink"/>
                <w:rtl w:val="true"/>
              </w:rPr>
              <w:t xml:space="preserve">: </w:t>
            </w:r>
            <w:r>
              <w:rPr>
                <w:rStyle w:val="IndexLink"/>
                <w:rtl w:val="true"/>
              </w:rPr>
              <w:t xml:space="preserve">مؤهلات القاضي وصفاته في فكر الإمام علي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8988676_1280447820">
            <w:r>
              <w:rPr>
                <w:webHidden/>
                <w:rStyle w:val="IndexLink"/>
                <w:rtl w:val="true"/>
              </w:rPr>
              <w:t>الفرع الثاني</w:t>
            </w:r>
            <w:r>
              <w:rPr>
                <w:rStyle w:val="IndexLink"/>
                <w:rtl w:val="true"/>
              </w:rPr>
              <w:t xml:space="preserve">: </w:t>
            </w:r>
            <w:r>
              <w:rPr>
                <w:rStyle w:val="IndexLink"/>
                <w:rtl w:val="true"/>
              </w:rPr>
              <w:t>وصايا الإمام علي في إجراءات التحقيق</w:t>
            </w:r>
            <w:r>
              <w:rPr>
                <w:rStyle w:val="IndexLink"/>
                <w:rtl w:val="true"/>
              </w:rPr>
              <w:tab/>
            </w:r>
            <w:r>
              <w:rPr>
                <w:rStyle w:val="IndexLink"/>
              </w:rPr>
              <w:t>91</w:t>
            </w:r>
          </w:hyperlink>
        </w:p>
        <w:p>
          <w:pPr>
            <w:pStyle w:val="Contents3"/>
            <w:tabs>
              <w:tab w:val="clear" w:pos="8459"/>
              <w:tab w:val="right" w:pos="9026" w:leader="dot"/>
            </w:tabs>
            <w:rPr/>
          </w:pPr>
          <w:hyperlink w:anchor="__RefHeading___Toc8988678_1280447820">
            <w:r>
              <w:rPr>
                <w:webHidden/>
                <w:rStyle w:val="IndexLink"/>
                <w:rtl w:val="true"/>
              </w:rPr>
              <w:t>الفرع الثالث</w:t>
            </w:r>
            <w:r>
              <w:rPr>
                <w:rStyle w:val="IndexLink"/>
                <w:rtl w:val="true"/>
              </w:rPr>
              <w:t xml:space="preserve">: </w:t>
            </w:r>
            <w:r>
              <w:rPr>
                <w:rStyle w:val="IndexLink"/>
                <w:rtl w:val="true"/>
              </w:rPr>
              <w:t>استقلال القضاء</w:t>
            </w:r>
            <w:r>
              <w:rPr>
                <w:rStyle w:val="IndexLink"/>
                <w:rtl w:val="true"/>
              </w:rPr>
              <w:tab/>
            </w:r>
            <w:r>
              <w:rPr>
                <w:rStyle w:val="IndexLink"/>
              </w:rPr>
              <w:t>93</w:t>
            </w:r>
          </w:hyperlink>
        </w:p>
        <w:p>
          <w:pPr>
            <w:pStyle w:val="Contents3"/>
            <w:tabs>
              <w:tab w:val="clear" w:pos="8459"/>
              <w:tab w:val="right" w:pos="9026" w:leader="dot"/>
            </w:tabs>
            <w:rPr/>
          </w:pPr>
          <w:hyperlink w:anchor="__RefHeading___Toc8988680_1280447820">
            <w:r>
              <w:rPr>
                <w:webHidden/>
                <w:rStyle w:val="IndexLink"/>
                <w:rtl w:val="true"/>
              </w:rPr>
              <w:t>الخاتمة</w:t>
            </w:r>
            <w:r>
              <w:rPr>
                <w:rStyle w:val="IndexLink"/>
                <w:rtl w:val="true"/>
              </w:rPr>
              <w:tab/>
            </w:r>
            <w:r>
              <w:rPr>
                <w:rStyle w:val="IndexLink"/>
              </w:rPr>
              <w:t>94</w:t>
            </w:r>
          </w:hyperlink>
        </w:p>
        <w:p>
          <w:pPr>
            <w:pStyle w:val="Contents3"/>
            <w:tabs>
              <w:tab w:val="clear" w:pos="8459"/>
              <w:tab w:val="right" w:pos="9026" w:leader="dot"/>
            </w:tabs>
            <w:rPr/>
          </w:pPr>
          <w:hyperlink w:anchor="__RefHeading___Toc8988682_1280447820">
            <w:r>
              <w:rPr>
                <w:webHidden/>
                <w:rStyle w:val="IndexLink"/>
                <w:rtl w:val="true"/>
              </w:rPr>
              <w:t>المصادر</w:t>
            </w:r>
            <w:r>
              <w:rPr>
                <w:rStyle w:val="IndexLink"/>
                <w:rtl w:val="true"/>
              </w:rPr>
              <w:tab/>
            </w:r>
            <w:r>
              <w:rPr>
                <w:rStyle w:val="IndexLink"/>
              </w:rPr>
              <w:t>97</w:t>
            </w:r>
          </w:hyperlink>
        </w:p>
        <w:p>
          <w:pPr>
            <w:pStyle w:val="Contents3"/>
            <w:tabs>
              <w:tab w:val="clear" w:pos="8459"/>
              <w:tab w:val="right" w:pos="9026" w:leader="dot"/>
            </w:tabs>
            <w:rPr/>
          </w:pPr>
          <w:hyperlink w:anchor="__RefHeading___Toc8988684_1280447820">
            <w:r>
              <w:rPr>
                <w:webHidden/>
                <w:rStyle w:val="IndexLink"/>
                <w:rtl w:val="true"/>
              </w:rPr>
              <w:t>الهوامش</w:t>
            </w:r>
            <w:r>
              <w:rPr>
                <w:rStyle w:val="IndexLink"/>
                <w:rtl w:val="true"/>
              </w:rPr>
              <w:tab/>
            </w:r>
            <w:r>
              <w:rPr>
                <w:rStyle w:val="IndexLink"/>
              </w:rPr>
              <w:t>101</w:t>
            </w:r>
          </w:hyperlink>
        </w:p>
        <w:p>
          <w:pPr>
            <w:pStyle w:val="Contents2"/>
            <w:tabs>
              <w:tab w:val="clear" w:pos="8743"/>
              <w:tab w:val="right" w:pos="9026" w:leader="dot"/>
            </w:tabs>
            <w:rPr/>
          </w:pPr>
          <w:hyperlink w:anchor="__RefHeading___Toc8988686_1280447820">
            <w:r>
              <w:rPr>
                <w:webHidden/>
                <w:rStyle w:val="IndexLink"/>
                <w:rtl w:val="true"/>
              </w:rPr>
              <w:t>الرشد السياسي لدى الحاكم بين الغياب والحضور قراءة في الخطاب العلوي عهد الأشتر إنموذجاً</w:t>
            </w:r>
            <w:r>
              <w:rPr>
                <w:rStyle w:val="IndexLink"/>
                <w:rtl w:val="true"/>
              </w:rPr>
              <w:tab/>
            </w:r>
            <w:r>
              <w:rPr>
                <w:rStyle w:val="IndexLink"/>
              </w:rPr>
              <w:t>112</w:t>
            </w:r>
          </w:hyperlink>
        </w:p>
        <w:p>
          <w:pPr>
            <w:pStyle w:val="Contents3"/>
            <w:tabs>
              <w:tab w:val="clear" w:pos="8459"/>
              <w:tab w:val="right" w:pos="9026" w:leader="dot"/>
            </w:tabs>
            <w:rPr/>
          </w:pPr>
          <w:hyperlink w:anchor="__RefHeading___Toc8988688_128044782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8988690_1280447820">
            <w:r>
              <w:rPr>
                <w:webHidden/>
                <w:rStyle w:val="IndexLink"/>
                <w:rtl w:val="true"/>
              </w:rPr>
              <w:t>المقدمة</w:t>
            </w:r>
            <w:r>
              <w:rPr>
                <w:rStyle w:val="IndexLink"/>
                <w:rtl w:val="true"/>
              </w:rPr>
              <w:tab/>
            </w:r>
            <w:r>
              <w:rPr>
                <w:rStyle w:val="IndexLink"/>
              </w:rPr>
              <w:t>114</w:t>
            </w:r>
          </w:hyperlink>
        </w:p>
        <w:p>
          <w:pPr>
            <w:pStyle w:val="Contents3"/>
            <w:tabs>
              <w:tab w:val="clear" w:pos="8459"/>
              <w:tab w:val="right" w:pos="9026" w:leader="dot"/>
            </w:tabs>
            <w:rPr/>
          </w:pPr>
          <w:hyperlink w:anchor="__RefHeading___Toc8988692_1280447820">
            <w:r>
              <w:rPr>
                <w:webHidden/>
                <w:rStyle w:val="IndexLink"/>
                <w:rtl w:val="true"/>
              </w:rPr>
              <w:t>المحور الأول مفاهيم مفردات البحث</w:t>
            </w:r>
            <w:r>
              <w:rPr>
                <w:rStyle w:val="IndexLink"/>
                <w:rtl w:val="true"/>
              </w:rPr>
              <w:tab/>
            </w:r>
            <w:r>
              <w:rPr>
                <w:rStyle w:val="IndexLink"/>
              </w:rPr>
              <w:t>115</w:t>
            </w:r>
          </w:hyperlink>
        </w:p>
        <w:p>
          <w:pPr>
            <w:pStyle w:val="Contents3"/>
            <w:tabs>
              <w:tab w:val="clear" w:pos="8459"/>
              <w:tab w:val="right" w:pos="9026" w:leader="dot"/>
            </w:tabs>
            <w:rPr/>
          </w:pPr>
          <w:hyperlink w:anchor="__RefHeading___Toc8988694_1280447820">
            <w:r>
              <w:rPr>
                <w:webHidden/>
                <w:rStyle w:val="IndexLink"/>
                <w:rtl w:val="true"/>
              </w:rPr>
              <w:t>الرشد في اللغة</w:t>
            </w:r>
            <w:r>
              <w:rPr>
                <w:rStyle w:val="IndexLink"/>
                <w:rtl w:val="true"/>
              </w:rPr>
              <w:t>:</w:t>
              <w:tab/>
            </w:r>
            <w:r>
              <w:rPr>
                <w:rStyle w:val="IndexLink"/>
              </w:rPr>
              <w:t>115</w:t>
            </w:r>
          </w:hyperlink>
        </w:p>
        <w:p>
          <w:pPr>
            <w:pStyle w:val="Contents3"/>
            <w:tabs>
              <w:tab w:val="clear" w:pos="8459"/>
              <w:tab w:val="right" w:pos="9026" w:leader="dot"/>
            </w:tabs>
            <w:rPr/>
          </w:pPr>
          <w:hyperlink w:anchor="__RefHeading___Toc8988696_1280447820">
            <w:r>
              <w:rPr>
                <w:webHidden/>
                <w:rStyle w:val="IndexLink"/>
                <w:rtl w:val="true"/>
              </w:rPr>
              <w:t>الرشد في الإصطلاح</w:t>
            </w:r>
            <w:r>
              <w:rPr>
                <w:rStyle w:val="IndexLink"/>
                <w:rtl w:val="true"/>
              </w:rPr>
              <w:tab/>
            </w:r>
            <w:r>
              <w:rPr>
                <w:rStyle w:val="IndexLink"/>
              </w:rPr>
              <w:t>116</w:t>
            </w:r>
          </w:hyperlink>
        </w:p>
        <w:p>
          <w:pPr>
            <w:pStyle w:val="Contents3"/>
            <w:tabs>
              <w:tab w:val="clear" w:pos="8459"/>
              <w:tab w:val="right" w:pos="9026" w:leader="dot"/>
            </w:tabs>
            <w:rPr/>
          </w:pPr>
          <w:hyperlink w:anchor="__RefHeading___Toc8988698_1280447820">
            <w:r>
              <w:rPr>
                <w:webHidden/>
                <w:rStyle w:val="IndexLink"/>
                <w:rtl w:val="true"/>
              </w:rPr>
              <w:t>الرشد شرعاً</w:t>
            </w:r>
            <w:r>
              <w:rPr>
                <w:rStyle w:val="IndexLink"/>
                <w:rtl w:val="true"/>
              </w:rPr>
              <w:tab/>
            </w:r>
            <w:r>
              <w:rPr>
                <w:rStyle w:val="IndexLink"/>
              </w:rPr>
              <w:t>117</w:t>
            </w:r>
          </w:hyperlink>
        </w:p>
        <w:p>
          <w:pPr>
            <w:pStyle w:val="Contents3"/>
            <w:tabs>
              <w:tab w:val="clear" w:pos="8459"/>
              <w:tab w:val="right" w:pos="9026" w:leader="dot"/>
            </w:tabs>
            <w:rPr/>
          </w:pPr>
          <w:hyperlink w:anchor="__RefHeading___Toc8988700_1280447820">
            <w:r>
              <w:rPr>
                <w:webHidden/>
                <w:rStyle w:val="IndexLink"/>
                <w:rtl w:val="true"/>
              </w:rPr>
              <w:t>السياسة في اللغة</w:t>
            </w:r>
            <w:r>
              <w:rPr>
                <w:rStyle w:val="IndexLink"/>
                <w:rtl w:val="true"/>
              </w:rPr>
              <w:tab/>
            </w:r>
            <w:r>
              <w:rPr>
                <w:rStyle w:val="IndexLink"/>
              </w:rPr>
              <w:t>118</w:t>
            </w:r>
          </w:hyperlink>
        </w:p>
        <w:p>
          <w:pPr>
            <w:pStyle w:val="Contents3"/>
            <w:tabs>
              <w:tab w:val="clear" w:pos="8459"/>
              <w:tab w:val="right" w:pos="9026" w:leader="dot"/>
            </w:tabs>
            <w:rPr/>
          </w:pPr>
          <w:hyperlink w:anchor="__RefHeading___Toc8988702_1280447820">
            <w:r>
              <w:rPr>
                <w:webHidden/>
                <w:rStyle w:val="IndexLink"/>
                <w:rtl w:val="true"/>
              </w:rPr>
              <w:t>السياسة في الإصطلاح</w:t>
            </w:r>
            <w:r>
              <w:rPr>
                <w:rStyle w:val="IndexLink"/>
                <w:rtl w:val="true"/>
              </w:rPr>
              <w:tab/>
            </w:r>
            <w:r>
              <w:rPr>
                <w:rStyle w:val="IndexLink"/>
              </w:rPr>
              <w:t>118</w:t>
            </w:r>
          </w:hyperlink>
        </w:p>
        <w:p>
          <w:pPr>
            <w:pStyle w:val="Contents3"/>
            <w:tabs>
              <w:tab w:val="clear" w:pos="8459"/>
              <w:tab w:val="right" w:pos="9026" w:leader="dot"/>
            </w:tabs>
            <w:rPr/>
          </w:pPr>
          <w:hyperlink w:anchor="__RefHeading___Toc8988704_1280447820">
            <w:r>
              <w:rPr>
                <w:webHidden/>
                <w:rStyle w:val="IndexLink"/>
                <w:rtl w:val="true"/>
              </w:rPr>
              <w:t>الحاكم</w:t>
            </w:r>
            <w:r>
              <w:rPr>
                <w:rStyle w:val="IndexLink"/>
                <w:rtl w:val="true"/>
              </w:rPr>
              <w:t>:</w:t>
              <w:tab/>
            </w:r>
            <w:r>
              <w:rPr>
                <w:rStyle w:val="IndexLink"/>
              </w:rPr>
              <w:t>119</w:t>
            </w:r>
          </w:hyperlink>
        </w:p>
        <w:p>
          <w:pPr>
            <w:pStyle w:val="Contents3"/>
            <w:tabs>
              <w:tab w:val="clear" w:pos="8459"/>
              <w:tab w:val="right" w:pos="9026" w:leader="dot"/>
            </w:tabs>
            <w:rPr/>
          </w:pPr>
          <w:hyperlink w:anchor="__RefHeading___Toc8988706_1280447820">
            <w:r>
              <w:rPr>
                <w:webHidden/>
                <w:rStyle w:val="IndexLink"/>
                <w:rtl w:val="true"/>
              </w:rPr>
              <w:t>المحور الثاني غياب الرشد السياسي بين التشخيص وأثاره السلبية على المحكومين</w:t>
            </w:r>
            <w:r>
              <w:rPr>
                <w:rStyle w:val="IndexLink"/>
                <w:rtl w:val="true"/>
              </w:rPr>
              <w:t>.</w:t>
              <w:tab/>
            </w:r>
            <w:r>
              <w:rPr>
                <w:rStyle w:val="IndexLink"/>
              </w:rPr>
              <w:t>120</w:t>
            </w:r>
          </w:hyperlink>
        </w:p>
        <w:p>
          <w:pPr>
            <w:pStyle w:val="Contents3"/>
            <w:tabs>
              <w:tab w:val="clear" w:pos="8459"/>
              <w:tab w:val="right" w:pos="9026" w:leader="dot"/>
            </w:tabs>
            <w:rPr/>
          </w:pPr>
          <w:hyperlink w:anchor="__RefHeading___Toc8988708_1280447820">
            <w:r>
              <w:rPr>
                <w:webHidden/>
                <w:rStyle w:val="IndexLink"/>
                <w:rtl w:val="true"/>
              </w:rPr>
              <w:t>المؤشر الأول</w:t>
            </w:r>
            <w:r>
              <w:rPr>
                <w:rStyle w:val="IndexLink"/>
                <w:rtl w:val="true"/>
              </w:rPr>
              <w:t>:</w:t>
              <w:tab/>
            </w:r>
            <w:r>
              <w:rPr>
                <w:rStyle w:val="IndexLink"/>
              </w:rPr>
              <w:t>120</w:t>
            </w:r>
          </w:hyperlink>
        </w:p>
        <w:p>
          <w:pPr>
            <w:pStyle w:val="Contents3"/>
            <w:tabs>
              <w:tab w:val="clear" w:pos="8459"/>
              <w:tab w:val="right" w:pos="9026" w:leader="dot"/>
            </w:tabs>
            <w:rPr/>
          </w:pPr>
          <w:hyperlink w:anchor="__RefHeading___Toc8988710_1280447820">
            <w:r>
              <w:rPr>
                <w:webHidden/>
                <w:rStyle w:val="IndexLink"/>
                <w:rtl w:val="true"/>
              </w:rPr>
              <w:t>المؤشر الثاني</w:t>
            </w:r>
            <w:r>
              <w:rPr>
                <w:rStyle w:val="IndexLink"/>
                <w:rtl w:val="true"/>
              </w:rPr>
              <w:tab/>
            </w:r>
            <w:r>
              <w:rPr>
                <w:rStyle w:val="IndexLink"/>
              </w:rPr>
              <w:t>123</w:t>
            </w:r>
          </w:hyperlink>
        </w:p>
        <w:p>
          <w:pPr>
            <w:pStyle w:val="Contents3"/>
            <w:tabs>
              <w:tab w:val="clear" w:pos="8459"/>
              <w:tab w:val="right" w:pos="9026" w:leader="dot"/>
            </w:tabs>
            <w:rPr/>
          </w:pPr>
          <w:hyperlink w:anchor="__RefHeading___Toc8988712_1280447820">
            <w:r>
              <w:rPr>
                <w:webHidden/>
                <w:rStyle w:val="IndexLink"/>
                <w:rtl w:val="true"/>
              </w:rPr>
              <w:t>المؤشر الثالث</w:t>
            </w:r>
            <w:r>
              <w:rPr>
                <w:rStyle w:val="IndexLink"/>
                <w:rtl w:val="true"/>
              </w:rPr>
              <w:tab/>
            </w:r>
            <w:r>
              <w:rPr>
                <w:rStyle w:val="IndexLink"/>
              </w:rPr>
              <w:t>125</w:t>
            </w:r>
          </w:hyperlink>
        </w:p>
        <w:p>
          <w:pPr>
            <w:pStyle w:val="Contents3"/>
            <w:tabs>
              <w:tab w:val="clear" w:pos="8459"/>
              <w:tab w:val="right" w:pos="9026" w:leader="dot"/>
            </w:tabs>
            <w:rPr/>
          </w:pPr>
          <w:hyperlink w:anchor="__RefHeading___Toc8988714_1280447820">
            <w:r>
              <w:rPr>
                <w:webHidden/>
                <w:rStyle w:val="IndexLink"/>
                <w:rtl w:val="true"/>
              </w:rPr>
              <w:t>المحور الثالث حضور الرشد السياسي وآلياته</w:t>
            </w:r>
            <w:r>
              <w:rPr>
                <w:rStyle w:val="IndexLink"/>
                <w:rtl w:val="true"/>
              </w:rPr>
              <w:tab/>
            </w:r>
            <w:r>
              <w:rPr>
                <w:rStyle w:val="IndexLink"/>
              </w:rPr>
              <w:t>128</w:t>
            </w:r>
          </w:hyperlink>
        </w:p>
        <w:p>
          <w:pPr>
            <w:pStyle w:val="Contents3"/>
            <w:tabs>
              <w:tab w:val="clear" w:pos="8459"/>
              <w:tab w:val="right" w:pos="9026" w:leader="dot"/>
            </w:tabs>
            <w:rPr/>
          </w:pPr>
          <w:hyperlink w:anchor="__RefHeading___Toc8988716_1280447820">
            <w:r>
              <w:rPr>
                <w:webHidden/>
                <w:rStyle w:val="IndexLink"/>
                <w:rtl w:val="true"/>
              </w:rPr>
              <w:t>المصادر</w:t>
            </w:r>
            <w:r>
              <w:rPr>
                <w:rStyle w:val="IndexLink"/>
                <w:rtl w:val="true"/>
              </w:rPr>
              <w:tab/>
            </w:r>
            <w:r>
              <w:rPr>
                <w:rStyle w:val="IndexLink"/>
              </w:rPr>
              <w:t>134</w:t>
            </w:r>
          </w:hyperlink>
        </w:p>
        <w:p>
          <w:pPr>
            <w:pStyle w:val="Contents3"/>
            <w:tabs>
              <w:tab w:val="clear" w:pos="8459"/>
              <w:tab w:val="right" w:pos="9026" w:leader="dot"/>
            </w:tabs>
            <w:rPr/>
          </w:pPr>
          <w:hyperlink w:anchor="__RefHeading___Toc8988718_1280447820">
            <w:r>
              <w:rPr>
                <w:webHidden/>
                <w:rStyle w:val="IndexLink"/>
                <w:rtl w:val="true"/>
              </w:rPr>
              <w:t>الهوامش</w:t>
            </w:r>
            <w:r>
              <w:rPr>
                <w:rStyle w:val="IndexLink"/>
                <w:rtl w:val="true"/>
              </w:rPr>
              <w:tab/>
            </w:r>
            <w:r>
              <w:rPr>
                <w:rStyle w:val="IndexLink"/>
              </w:rPr>
              <w:t>137</w:t>
            </w:r>
          </w:hyperlink>
        </w:p>
        <w:p>
          <w:pPr>
            <w:pStyle w:val="Contents2"/>
            <w:tabs>
              <w:tab w:val="clear" w:pos="8743"/>
              <w:tab w:val="right" w:pos="9026" w:leader="dot"/>
            </w:tabs>
            <w:rPr/>
          </w:pPr>
          <w:hyperlink w:anchor="__RefHeading___Toc8988720_1280447820">
            <w:r>
              <w:rPr>
                <w:webHidden/>
                <w:rStyle w:val="IndexLink"/>
                <w:rtl w:val="true"/>
              </w:rPr>
              <w:t>الرؤية السياسية عند الإمام علي بن أبي طالب عليه السلام قراءة في عهده الى مالك الاشتر</w:t>
            </w:r>
            <w:r>
              <w:rPr>
                <w:rStyle w:val="IndexLink"/>
                <w:rtl w:val="true"/>
              </w:rPr>
              <w:tab/>
            </w:r>
            <w:r>
              <w:rPr>
                <w:rStyle w:val="IndexLink"/>
              </w:rPr>
              <w:t>143</w:t>
            </w:r>
          </w:hyperlink>
        </w:p>
        <w:p>
          <w:pPr>
            <w:pStyle w:val="Contents3"/>
            <w:tabs>
              <w:tab w:val="clear" w:pos="8459"/>
              <w:tab w:val="right" w:pos="9026" w:leader="dot"/>
            </w:tabs>
            <w:rPr/>
          </w:pPr>
          <w:hyperlink w:anchor="__RefHeading___Toc8988722_128044782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8988724_1280447820">
            <w:r>
              <w:rPr>
                <w:webHidden/>
                <w:rStyle w:val="IndexLink"/>
                <w:rtl w:val="true"/>
              </w:rPr>
              <w:t>المقدمة</w:t>
            </w:r>
            <w:r>
              <w:rPr>
                <w:rStyle w:val="IndexLink"/>
                <w:rtl w:val="true"/>
              </w:rPr>
              <w:tab/>
            </w:r>
            <w:r>
              <w:rPr>
                <w:rStyle w:val="IndexLink"/>
              </w:rPr>
              <w:t>145</w:t>
            </w:r>
          </w:hyperlink>
        </w:p>
        <w:p>
          <w:pPr>
            <w:pStyle w:val="Contents3"/>
            <w:tabs>
              <w:tab w:val="clear" w:pos="8459"/>
              <w:tab w:val="right" w:pos="9026" w:leader="dot"/>
            </w:tabs>
            <w:rPr/>
          </w:pPr>
          <w:hyperlink w:anchor="__RefHeading___Toc8988726_1280447820">
            <w:r>
              <w:rPr>
                <w:webHidden/>
                <w:rStyle w:val="IndexLink"/>
                <w:rtl w:val="true"/>
              </w:rPr>
              <w:t>التعريف بالعهد</w:t>
            </w:r>
            <w:r>
              <w:rPr>
                <w:rStyle w:val="IndexLink"/>
                <w:rtl w:val="true"/>
              </w:rPr>
              <w:t>:-</w:t>
              <w:tab/>
            </w:r>
            <w:r>
              <w:rPr>
                <w:rStyle w:val="IndexLink"/>
              </w:rPr>
              <w:t>146</w:t>
            </w:r>
          </w:hyperlink>
        </w:p>
        <w:p>
          <w:pPr>
            <w:pStyle w:val="Contents3"/>
            <w:tabs>
              <w:tab w:val="clear" w:pos="8459"/>
              <w:tab w:val="right" w:pos="9026" w:leader="dot"/>
            </w:tabs>
            <w:rPr/>
          </w:pPr>
          <w:hyperlink w:anchor="__RefHeading___Toc8988728_1280447820">
            <w:r>
              <w:rPr>
                <w:webHidden/>
                <w:rStyle w:val="IndexLink"/>
                <w:rtl w:val="true"/>
              </w:rPr>
              <w:t>مصادر العهد</w:t>
            </w:r>
            <w:r>
              <w:rPr>
                <w:rStyle w:val="IndexLink"/>
                <w:rtl w:val="true"/>
              </w:rPr>
              <w:t>:-</w:t>
              <w:tab/>
            </w:r>
            <w:r>
              <w:rPr>
                <w:rStyle w:val="IndexLink"/>
              </w:rPr>
              <w:t>150</w:t>
            </w:r>
          </w:hyperlink>
        </w:p>
        <w:p>
          <w:pPr>
            <w:pStyle w:val="Contents3"/>
            <w:tabs>
              <w:tab w:val="clear" w:pos="8459"/>
              <w:tab w:val="right" w:pos="9026" w:leader="dot"/>
            </w:tabs>
            <w:rPr/>
          </w:pPr>
          <w:hyperlink w:anchor="__RefHeading___Toc8988730_1280447820">
            <w:r>
              <w:rPr>
                <w:webHidden/>
                <w:rStyle w:val="IndexLink"/>
                <w:rtl w:val="true"/>
              </w:rPr>
              <w:t>الفصل ما بين السلطات الثلاث</w:t>
            </w:r>
            <w:r>
              <w:rPr>
                <w:rStyle w:val="IndexLink"/>
                <w:rtl w:val="true"/>
              </w:rPr>
              <w:t>.</w:t>
              <w:tab/>
            </w:r>
            <w:r>
              <w:rPr>
                <w:rStyle w:val="IndexLink"/>
              </w:rPr>
              <w:t>154</w:t>
            </w:r>
          </w:hyperlink>
        </w:p>
        <w:p>
          <w:pPr>
            <w:pStyle w:val="Contents3"/>
            <w:tabs>
              <w:tab w:val="clear" w:pos="8459"/>
              <w:tab w:val="right" w:pos="9026" w:leader="dot"/>
            </w:tabs>
            <w:rPr/>
          </w:pPr>
          <w:hyperlink w:anchor="__RefHeading___Toc8988732_1280447820">
            <w:r>
              <w:rPr>
                <w:webHidden/>
                <w:rStyle w:val="IndexLink"/>
              </w:rPr>
              <w:t>1</w:t>
            </w:r>
            <w:r>
              <w:rPr>
                <w:rStyle w:val="IndexLink"/>
                <w:rtl w:val="true"/>
              </w:rPr>
              <w:t xml:space="preserve">. </w:t>
            </w:r>
            <w:r>
              <w:rPr>
                <w:rStyle w:val="IndexLink"/>
                <w:rtl w:val="true"/>
              </w:rPr>
              <w:t>السلطة التشريعية</w:t>
            </w:r>
            <w:r>
              <w:rPr>
                <w:rStyle w:val="IndexLink"/>
                <w:rtl w:val="true"/>
              </w:rPr>
              <w:t>:-</w:t>
              <w:tab/>
            </w:r>
            <w:r>
              <w:rPr>
                <w:rStyle w:val="IndexLink"/>
              </w:rPr>
              <w:t>155</w:t>
            </w:r>
          </w:hyperlink>
        </w:p>
        <w:p>
          <w:pPr>
            <w:pStyle w:val="Contents3"/>
            <w:tabs>
              <w:tab w:val="clear" w:pos="8459"/>
              <w:tab w:val="right" w:pos="9026" w:leader="dot"/>
            </w:tabs>
            <w:rPr/>
          </w:pPr>
          <w:hyperlink w:anchor="__RefHeading___Toc8988734_1280447820">
            <w:r>
              <w:rPr>
                <w:webHidden/>
                <w:rStyle w:val="IndexLink"/>
              </w:rPr>
              <w:t>2</w:t>
            </w:r>
            <w:r>
              <w:rPr>
                <w:rStyle w:val="IndexLink"/>
                <w:rtl w:val="true"/>
              </w:rPr>
              <w:t xml:space="preserve">. </w:t>
            </w:r>
            <w:r>
              <w:rPr>
                <w:rStyle w:val="IndexLink"/>
                <w:rtl w:val="true"/>
              </w:rPr>
              <w:t>السلطة التنفيذية</w:t>
            </w:r>
            <w:r>
              <w:rPr>
                <w:rStyle w:val="IndexLink"/>
                <w:rtl w:val="true"/>
              </w:rPr>
              <w:t>:-</w:t>
              <w:tab/>
            </w:r>
            <w:r>
              <w:rPr>
                <w:rStyle w:val="IndexLink"/>
              </w:rPr>
              <w:t>156</w:t>
            </w:r>
          </w:hyperlink>
        </w:p>
        <w:p>
          <w:pPr>
            <w:pStyle w:val="Contents3"/>
            <w:tabs>
              <w:tab w:val="clear" w:pos="8459"/>
              <w:tab w:val="right" w:pos="9026" w:leader="dot"/>
            </w:tabs>
            <w:rPr/>
          </w:pPr>
          <w:hyperlink w:anchor="__RefHeading___Toc8988736_1280447820">
            <w:r>
              <w:rPr>
                <w:webHidden/>
                <w:rStyle w:val="IndexLink"/>
              </w:rPr>
              <w:t>3</w:t>
            </w:r>
            <w:r>
              <w:rPr>
                <w:rStyle w:val="IndexLink"/>
                <w:rtl w:val="true"/>
              </w:rPr>
              <w:t xml:space="preserve">. </w:t>
            </w:r>
            <w:r>
              <w:rPr>
                <w:rStyle w:val="IndexLink"/>
                <w:rtl w:val="true"/>
              </w:rPr>
              <w:t>السلطة القضائية</w:t>
            </w:r>
            <w:r>
              <w:rPr>
                <w:rStyle w:val="IndexLink"/>
                <w:rtl w:val="true"/>
              </w:rPr>
              <w:t>:-</w:t>
              <w:tab/>
            </w:r>
            <w:r>
              <w:rPr>
                <w:rStyle w:val="IndexLink"/>
              </w:rPr>
              <w:t>158</w:t>
            </w:r>
          </w:hyperlink>
        </w:p>
        <w:p>
          <w:pPr>
            <w:pStyle w:val="Contents3"/>
            <w:tabs>
              <w:tab w:val="clear" w:pos="8459"/>
              <w:tab w:val="right" w:pos="9026" w:leader="dot"/>
            </w:tabs>
            <w:rPr/>
          </w:pPr>
          <w:hyperlink w:anchor="__RefHeading___Toc8988738_1280447820">
            <w:r>
              <w:rPr>
                <w:webHidden/>
                <w:rStyle w:val="IndexLink"/>
                <w:rtl w:val="true"/>
              </w:rPr>
              <w:t xml:space="preserve">عهد </w:t>
            </w:r>
            <w:r>
              <w:rPr>
                <w:rStyle w:val="IndexLink"/>
                <w:rtl w:val="true"/>
              </w:rPr>
              <w:t xml:space="preserve">- </w:t>
            </w:r>
            <w:r>
              <w:rPr>
                <w:rStyle w:val="IndexLink"/>
                <w:rtl w:val="true"/>
              </w:rPr>
              <w:t xml:space="preserve">دستور </w:t>
            </w:r>
            <w:r>
              <w:rPr>
                <w:rStyle w:val="IndexLink"/>
                <w:rtl w:val="true"/>
              </w:rPr>
              <w:t xml:space="preserve">- </w:t>
            </w:r>
            <w:r>
              <w:rPr>
                <w:rStyle w:val="IndexLink"/>
                <w:rtl w:val="true"/>
              </w:rPr>
              <w:t>الإمام علي وحقوق الإنسان</w:t>
            </w:r>
            <w:r>
              <w:rPr>
                <w:rStyle w:val="IndexLink"/>
                <w:rtl w:val="true"/>
              </w:rPr>
              <w:t>:-</w:t>
              <w:tab/>
            </w:r>
            <w:r>
              <w:rPr>
                <w:rStyle w:val="IndexLink"/>
              </w:rPr>
              <w:t>164</w:t>
            </w:r>
          </w:hyperlink>
        </w:p>
        <w:p>
          <w:pPr>
            <w:pStyle w:val="Contents3"/>
            <w:tabs>
              <w:tab w:val="clear" w:pos="8459"/>
              <w:tab w:val="right" w:pos="9026" w:leader="dot"/>
            </w:tabs>
            <w:rPr/>
          </w:pPr>
          <w:hyperlink w:anchor="__RefHeading___Toc8988740_1280447820">
            <w:r>
              <w:rPr>
                <w:webHidden/>
                <w:rStyle w:val="IndexLink"/>
                <w:rtl w:val="true"/>
              </w:rPr>
              <w:t>الامام علي عليه السلام والنظام اللامركزي في ادارة الدولة</w:t>
            </w:r>
            <w:r>
              <w:rPr>
                <w:rStyle w:val="IndexLink"/>
                <w:rtl w:val="true"/>
              </w:rPr>
              <w:t>.</w:t>
              <w:tab/>
            </w:r>
            <w:r>
              <w:rPr>
                <w:rStyle w:val="IndexLink"/>
              </w:rPr>
              <w:t>168</w:t>
            </w:r>
          </w:hyperlink>
        </w:p>
        <w:p>
          <w:pPr>
            <w:pStyle w:val="Contents3"/>
            <w:tabs>
              <w:tab w:val="clear" w:pos="8459"/>
              <w:tab w:val="right" w:pos="9026" w:leader="dot"/>
            </w:tabs>
            <w:rPr/>
          </w:pPr>
          <w:hyperlink w:anchor="__RefHeading___Toc8988742_1280447820">
            <w:r>
              <w:rPr>
                <w:webHidden/>
                <w:rStyle w:val="IndexLink"/>
                <w:rtl w:val="true"/>
              </w:rPr>
              <w:t>طبقات المجتمع</w:t>
            </w:r>
            <w:r>
              <w:rPr>
                <w:rStyle w:val="IndexLink"/>
                <w:rtl w:val="true"/>
              </w:rPr>
              <w:t>:</w:t>
              <w:tab/>
            </w:r>
            <w:r>
              <w:rPr>
                <w:rStyle w:val="IndexLink"/>
              </w:rPr>
              <w:t>174</w:t>
            </w:r>
          </w:hyperlink>
        </w:p>
        <w:p>
          <w:pPr>
            <w:pStyle w:val="Contents3"/>
            <w:tabs>
              <w:tab w:val="clear" w:pos="8459"/>
              <w:tab w:val="right" w:pos="9026" w:leader="dot"/>
            </w:tabs>
            <w:rPr/>
          </w:pPr>
          <w:hyperlink w:anchor="__RefHeading___Toc8988744_1280447820">
            <w:r>
              <w:rPr>
                <w:webHidden/>
                <w:rStyle w:val="IndexLink"/>
                <w:rtl w:val="true"/>
              </w:rPr>
              <w:t>فئة الإداريين</w:t>
            </w:r>
            <w:r>
              <w:rPr>
                <w:rStyle w:val="IndexLink"/>
                <w:rtl w:val="true"/>
              </w:rPr>
              <w:t>: -</w:t>
              <w:tab/>
            </w:r>
            <w:r>
              <w:rPr>
                <w:rStyle w:val="IndexLink"/>
              </w:rPr>
              <w:t>176</w:t>
            </w:r>
          </w:hyperlink>
        </w:p>
        <w:p>
          <w:pPr>
            <w:pStyle w:val="Contents3"/>
            <w:tabs>
              <w:tab w:val="clear" w:pos="8459"/>
              <w:tab w:val="right" w:pos="9026" w:leader="dot"/>
            </w:tabs>
            <w:rPr/>
          </w:pPr>
          <w:hyperlink w:anchor="__RefHeading___Toc8988746_1280447820">
            <w:r>
              <w:rPr>
                <w:webHidden/>
                <w:rStyle w:val="IndexLink"/>
                <w:rtl w:val="true"/>
              </w:rPr>
              <w:t>النزاهة في إدارة الدولة</w:t>
            </w:r>
            <w:r>
              <w:rPr>
                <w:rStyle w:val="IndexLink"/>
                <w:rtl w:val="true"/>
              </w:rPr>
              <w:t>:.</w:t>
              <w:tab/>
            </w:r>
            <w:r>
              <w:rPr>
                <w:rStyle w:val="IndexLink"/>
              </w:rPr>
              <w:t>177</w:t>
            </w:r>
          </w:hyperlink>
        </w:p>
        <w:p>
          <w:pPr>
            <w:pStyle w:val="Contents3"/>
            <w:tabs>
              <w:tab w:val="clear" w:pos="8459"/>
              <w:tab w:val="right" w:pos="9026" w:leader="dot"/>
            </w:tabs>
            <w:rPr/>
          </w:pPr>
          <w:hyperlink w:anchor="__RefHeading___Toc8988748_1280447820">
            <w:r>
              <w:rPr>
                <w:webHidden/>
                <w:rStyle w:val="IndexLink"/>
                <w:rtl w:val="true"/>
              </w:rPr>
              <w:t>طبقة ذوي الحاجات الخاصة</w:t>
            </w:r>
            <w:r>
              <w:rPr>
                <w:rStyle w:val="IndexLink"/>
                <w:rtl w:val="true"/>
              </w:rPr>
              <w:t>: -</w:t>
              <w:tab/>
            </w:r>
            <w:r>
              <w:rPr>
                <w:rStyle w:val="IndexLink"/>
              </w:rPr>
              <w:t>178</w:t>
            </w:r>
          </w:hyperlink>
        </w:p>
        <w:p>
          <w:pPr>
            <w:pStyle w:val="Contents3"/>
            <w:tabs>
              <w:tab w:val="clear" w:pos="8459"/>
              <w:tab w:val="right" w:pos="9026" w:leader="dot"/>
            </w:tabs>
            <w:rPr/>
          </w:pPr>
          <w:hyperlink w:anchor="__RefHeading___Toc8988750_1280447820">
            <w:r>
              <w:rPr>
                <w:webHidden/>
                <w:rStyle w:val="IndexLink"/>
                <w:rtl w:val="true"/>
              </w:rPr>
              <w:t xml:space="preserve">مميزات عهد الأمام علي </w:t>
            </w:r>
            <w:r>
              <w:rPr>
                <w:rStyle w:val="IndexLink"/>
                <w:rtl w:val="true"/>
              </w:rPr>
              <w:t>(</w:t>
            </w:r>
            <w:r>
              <w:rPr>
                <w:rStyle w:val="IndexLink"/>
                <w:rtl w:val="true"/>
              </w:rPr>
              <w:t>عليه السلام</w:t>
            </w:r>
            <w:r>
              <w:rPr>
                <w:rStyle w:val="IndexLink"/>
                <w:rtl w:val="true"/>
              </w:rPr>
              <w:t>): -</w:t>
              <w:tab/>
            </w:r>
            <w:r>
              <w:rPr>
                <w:rStyle w:val="IndexLink"/>
              </w:rPr>
              <w:t>181</w:t>
            </w:r>
          </w:hyperlink>
        </w:p>
        <w:p>
          <w:pPr>
            <w:pStyle w:val="Contents3"/>
            <w:tabs>
              <w:tab w:val="clear" w:pos="8459"/>
              <w:tab w:val="right" w:pos="9026" w:leader="dot"/>
            </w:tabs>
            <w:rPr/>
          </w:pPr>
          <w:hyperlink w:anchor="__RefHeading___Toc8988752_1280447820">
            <w:r>
              <w:rPr>
                <w:webHidden/>
                <w:rStyle w:val="IndexLink"/>
                <w:rtl w:val="true"/>
              </w:rPr>
              <w:t>التوصيات</w:t>
            </w:r>
            <w:r>
              <w:rPr>
                <w:rStyle w:val="IndexLink"/>
                <w:rtl w:val="true"/>
              </w:rPr>
              <w:tab/>
            </w:r>
            <w:r>
              <w:rPr>
                <w:rStyle w:val="IndexLink"/>
              </w:rPr>
              <w:t>183</w:t>
            </w:r>
          </w:hyperlink>
        </w:p>
        <w:p>
          <w:pPr>
            <w:pStyle w:val="Contents3"/>
            <w:tabs>
              <w:tab w:val="clear" w:pos="8459"/>
              <w:tab w:val="right" w:pos="9026" w:leader="dot"/>
            </w:tabs>
            <w:rPr/>
          </w:pPr>
          <w:hyperlink w:anchor="__RefHeading___Toc8988754_1280447820">
            <w:r>
              <w:rPr>
                <w:webHidden/>
                <w:rStyle w:val="IndexLink"/>
                <w:rtl w:val="true"/>
              </w:rPr>
              <w:t>الخاتمة</w:t>
            </w:r>
            <w:r>
              <w:rPr>
                <w:rStyle w:val="IndexLink"/>
                <w:rtl w:val="true"/>
              </w:rPr>
              <w:t>:</w:t>
              <w:tab/>
            </w:r>
            <w:r>
              <w:rPr>
                <w:rStyle w:val="IndexLink"/>
              </w:rPr>
              <w:t>185</w:t>
            </w:r>
          </w:hyperlink>
        </w:p>
        <w:p>
          <w:pPr>
            <w:pStyle w:val="Contents3"/>
            <w:tabs>
              <w:tab w:val="clear" w:pos="8459"/>
              <w:tab w:val="right" w:pos="9026" w:leader="dot"/>
            </w:tabs>
            <w:rPr/>
          </w:pPr>
          <w:hyperlink w:anchor="__RefHeading___Toc8988756_1280447820">
            <w:r>
              <w:rPr>
                <w:webHidden/>
                <w:rStyle w:val="IndexLink"/>
                <w:rtl w:val="true"/>
              </w:rPr>
              <w:t>الملاحق</w:t>
            </w:r>
            <w:r>
              <w:rPr>
                <w:rStyle w:val="IndexLink"/>
                <w:rtl w:val="true"/>
              </w:rPr>
              <w:tab/>
            </w:r>
            <w:r>
              <w:rPr>
                <w:rStyle w:val="IndexLink"/>
              </w:rPr>
              <w:t>187</w:t>
            </w:r>
          </w:hyperlink>
        </w:p>
        <w:p>
          <w:pPr>
            <w:pStyle w:val="Contents3"/>
            <w:tabs>
              <w:tab w:val="clear" w:pos="8459"/>
              <w:tab w:val="right" w:pos="9026" w:leader="dot"/>
            </w:tabs>
            <w:rPr/>
          </w:pPr>
          <w:hyperlink w:anchor="__RefHeading___Toc8988758_1280447820">
            <w:r>
              <w:rPr>
                <w:webHidden/>
                <w:rStyle w:val="IndexLink"/>
                <w:rtl w:val="true"/>
              </w:rPr>
              <w:t xml:space="preserve">ملحق رقم </w:t>
            </w:r>
            <w:r>
              <w:rPr>
                <w:rStyle w:val="IndexLink"/>
                <w:rtl w:val="true"/>
              </w:rPr>
              <w:t>(</w:t>
            </w:r>
            <w:r>
              <w:rPr>
                <w:rStyle w:val="IndexLink"/>
              </w:rPr>
              <w:t>1</w:t>
            </w:r>
            <w:r>
              <w:rPr>
                <w:rStyle w:val="IndexLink"/>
                <w:rtl w:val="true"/>
              </w:rPr>
              <w:t xml:space="preserve">) </w:t>
            </w:r>
            <w:r>
              <w:rPr>
                <w:rStyle w:val="IndexLink"/>
                <w:rtl w:val="true"/>
              </w:rPr>
              <w:t xml:space="preserve">الكتاب السنوي للامم المتحدة لعام </w:t>
            </w:r>
            <w:r>
              <w:rPr>
                <w:rStyle w:val="IndexLink"/>
              </w:rPr>
              <w:t>2002</w:t>
            </w:r>
            <w:r>
              <w:rPr>
                <w:rStyle w:val="IndexLink"/>
                <w:rtl w:val="true"/>
              </w:rPr>
              <w:tab/>
            </w:r>
            <w:r>
              <w:rPr>
                <w:rStyle w:val="IndexLink"/>
              </w:rPr>
              <w:t>189</w:t>
            </w:r>
          </w:hyperlink>
        </w:p>
        <w:p>
          <w:pPr>
            <w:pStyle w:val="Contents3"/>
            <w:tabs>
              <w:tab w:val="clear" w:pos="8459"/>
              <w:tab w:val="right" w:pos="9026" w:leader="dot"/>
            </w:tabs>
            <w:rPr/>
          </w:pPr>
          <w:hyperlink w:anchor="__RefHeading___Toc8988760_1280447820">
            <w:r>
              <w:rPr>
                <w:webHidden/>
                <w:rStyle w:val="IndexLink"/>
                <w:rtl w:val="true"/>
              </w:rPr>
              <w:t>قائمة المصادر والمراجع</w:t>
            </w:r>
            <w:r>
              <w:rPr>
                <w:rStyle w:val="IndexLink"/>
                <w:rtl w:val="true"/>
              </w:rPr>
              <w:tab/>
            </w:r>
            <w:r>
              <w:rPr>
                <w:rStyle w:val="IndexLink"/>
              </w:rPr>
              <w:t>194</w:t>
            </w:r>
          </w:hyperlink>
        </w:p>
        <w:p>
          <w:pPr>
            <w:pStyle w:val="Contents3"/>
            <w:tabs>
              <w:tab w:val="clear" w:pos="8459"/>
              <w:tab w:val="right" w:pos="9026" w:leader="dot"/>
            </w:tabs>
            <w:rPr/>
          </w:pPr>
          <w:hyperlink w:anchor="__RefHeading___Toc8988762_1280447820">
            <w:r>
              <w:rPr>
                <w:webHidden/>
                <w:rStyle w:val="IndexLink"/>
                <w:rtl w:val="true"/>
              </w:rPr>
              <w:t>الهوامش</w:t>
            </w:r>
            <w:r>
              <w:rPr>
                <w:rStyle w:val="IndexLink"/>
                <w:rtl w:val="true"/>
              </w:rPr>
              <w:tab/>
            </w:r>
            <w:r>
              <w:rPr>
                <w:rStyle w:val="IndexLink"/>
              </w:rPr>
              <w:t>204</w:t>
            </w:r>
          </w:hyperlink>
        </w:p>
        <w:p>
          <w:pPr>
            <w:pStyle w:val="Contents2"/>
            <w:tabs>
              <w:tab w:val="clear" w:pos="8743"/>
              <w:tab w:val="right" w:pos="9026" w:leader="dot"/>
            </w:tabs>
            <w:rPr/>
          </w:pPr>
          <w:hyperlink w:anchor="__RefHeading___Toc8988764_1280447820">
            <w:r>
              <w:rPr>
                <w:webHidden/>
                <w:rStyle w:val="IndexLink"/>
                <w:rtl w:val="true"/>
              </w:rPr>
              <w:t>اختيار الحاكم وأبرز واجباته في ضوء عهد الامام علي بن أبي طالب عليه السلام لعاملة على مصر مالك بن الحارث الاشتر النخعي</w:t>
            </w:r>
            <w:r>
              <w:rPr>
                <w:rStyle w:val="IndexLink"/>
                <w:rtl w:val="true"/>
              </w:rPr>
              <w:tab/>
            </w:r>
            <w:r>
              <w:rPr>
                <w:rStyle w:val="IndexLink"/>
              </w:rPr>
              <w:t>218</w:t>
            </w:r>
          </w:hyperlink>
        </w:p>
        <w:p>
          <w:pPr>
            <w:pStyle w:val="Contents3"/>
            <w:tabs>
              <w:tab w:val="clear" w:pos="8459"/>
              <w:tab w:val="right" w:pos="9026" w:leader="dot"/>
            </w:tabs>
            <w:rPr/>
          </w:pPr>
          <w:hyperlink w:anchor="__RefHeading___Toc8988766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8988768_1280447820">
            <w:r>
              <w:rPr>
                <w:webHidden/>
                <w:rStyle w:val="IndexLink"/>
                <w:rtl w:val="true"/>
              </w:rPr>
              <w:t>الخلاصة</w:t>
            </w:r>
            <w:r>
              <w:rPr>
                <w:rStyle w:val="IndexLink"/>
                <w:rtl w:val="true"/>
              </w:rPr>
              <w:tab/>
            </w:r>
            <w:r>
              <w:rPr>
                <w:rStyle w:val="IndexLink"/>
              </w:rPr>
              <w:t>220</w:t>
            </w:r>
          </w:hyperlink>
        </w:p>
        <w:p>
          <w:pPr>
            <w:pStyle w:val="Contents3"/>
            <w:tabs>
              <w:tab w:val="clear" w:pos="8459"/>
              <w:tab w:val="right" w:pos="9026" w:leader="dot"/>
            </w:tabs>
            <w:rPr/>
          </w:pPr>
          <w:hyperlink w:anchor="__RefHeading___Toc8988770_1280447820">
            <w:r>
              <w:rPr>
                <w:webHidden/>
                <w:rStyle w:val="IndexLink"/>
                <w:rtl w:val="true"/>
              </w:rPr>
              <w:t xml:space="preserve">ادارة الامام علي علیه السلام الدولة بعد توليه الخلافة سنة </w:t>
            </w:r>
            <w:r>
              <w:rPr>
                <w:rStyle w:val="IndexLink"/>
              </w:rPr>
              <w:t>35</w:t>
            </w:r>
            <w:r>
              <w:rPr>
                <w:rStyle w:val="IndexLink"/>
                <w:rtl w:val="true"/>
              </w:rPr>
              <w:t xml:space="preserve"> </w:t>
            </w:r>
            <w:r>
              <w:rPr>
                <w:rStyle w:val="IndexLink"/>
                <w:rtl w:val="true"/>
              </w:rPr>
              <w:t xml:space="preserve">ه </w:t>
            </w:r>
            <w:r>
              <w:rPr>
                <w:rStyle w:val="IndexLink"/>
                <w:rtl w:val="true"/>
              </w:rPr>
              <w:t xml:space="preserve">/ </w:t>
            </w:r>
            <w:r>
              <w:rPr>
                <w:rStyle w:val="IndexLink"/>
              </w:rPr>
              <w:t>645</w:t>
            </w:r>
            <w:r>
              <w:rPr>
                <w:rStyle w:val="IndexLink"/>
                <w:rtl w:val="true"/>
              </w:rPr>
              <w:t xml:space="preserve"> </w:t>
            </w:r>
            <w:r>
              <w:rPr>
                <w:rStyle w:val="IndexLink"/>
                <w:rtl w:val="true"/>
              </w:rPr>
              <w:t>م</w:t>
            </w:r>
            <w:r>
              <w:rPr>
                <w:rStyle w:val="IndexLink"/>
                <w:rtl w:val="true"/>
              </w:rPr>
              <w:tab/>
            </w:r>
            <w:r>
              <w:rPr>
                <w:rStyle w:val="IndexLink"/>
              </w:rPr>
              <w:t>221</w:t>
            </w:r>
          </w:hyperlink>
        </w:p>
        <w:p>
          <w:pPr>
            <w:pStyle w:val="Contents3"/>
            <w:tabs>
              <w:tab w:val="clear" w:pos="8459"/>
              <w:tab w:val="right" w:pos="9026" w:leader="dot"/>
            </w:tabs>
            <w:rPr/>
          </w:pPr>
          <w:hyperlink w:anchor="__RefHeading___Toc8988772_1280447820">
            <w:r>
              <w:rPr>
                <w:webHidden/>
                <w:rStyle w:val="IndexLink"/>
                <w:rtl w:val="true"/>
              </w:rPr>
              <w:t>صفات مالك الاشتر رحمه الله التي اهلته كي يختاره الامام علي علیه السلام لولاية مصر</w:t>
            </w:r>
            <w:r>
              <w:rPr>
                <w:rStyle w:val="IndexLink"/>
                <w:rtl w:val="true"/>
              </w:rPr>
              <w:tab/>
            </w:r>
            <w:r>
              <w:rPr>
                <w:rStyle w:val="IndexLink"/>
              </w:rPr>
              <w:t>224</w:t>
            </w:r>
          </w:hyperlink>
        </w:p>
        <w:p>
          <w:pPr>
            <w:pStyle w:val="Contents3"/>
            <w:tabs>
              <w:tab w:val="clear" w:pos="8459"/>
              <w:tab w:val="right" w:pos="9026" w:leader="dot"/>
            </w:tabs>
            <w:rPr/>
          </w:pPr>
          <w:hyperlink w:anchor="__RefHeading___Toc8988774_1280447820">
            <w:r>
              <w:rPr>
                <w:webHidden/>
                <w:rStyle w:val="IndexLink"/>
                <w:rtl w:val="true"/>
              </w:rPr>
              <w:t>عهد الامام علي علیه السلام لمالك الأشتر رحمه الله وأبرز المهام الوظيفية الواردة فيه</w:t>
            </w:r>
            <w:r>
              <w:rPr>
                <w:rStyle w:val="IndexLink"/>
                <w:rtl w:val="true"/>
              </w:rPr>
              <w:tab/>
            </w:r>
            <w:r>
              <w:rPr>
                <w:rStyle w:val="IndexLink"/>
              </w:rPr>
              <w:t>229</w:t>
            </w:r>
          </w:hyperlink>
        </w:p>
        <w:p>
          <w:pPr>
            <w:pStyle w:val="Contents3"/>
            <w:tabs>
              <w:tab w:val="clear" w:pos="8459"/>
              <w:tab w:val="right" w:pos="9026" w:leader="dot"/>
            </w:tabs>
            <w:rPr/>
          </w:pPr>
          <w:hyperlink w:anchor="__RefHeading___Toc8988776_1280447820">
            <w:r>
              <w:rPr>
                <w:webHidden/>
                <w:rStyle w:val="IndexLink"/>
                <w:rtl w:val="true"/>
              </w:rPr>
              <w:t>المهام الاساسية للحاكم</w:t>
            </w:r>
            <w:r>
              <w:rPr>
                <w:rStyle w:val="IndexLink"/>
                <w:rtl w:val="true"/>
              </w:rPr>
              <w:tab/>
            </w:r>
            <w:r>
              <w:rPr>
                <w:rStyle w:val="IndexLink"/>
              </w:rPr>
              <w:t>229</w:t>
            </w:r>
          </w:hyperlink>
        </w:p>
        <w:p>
          <w:pPr>
            <w:pStyle w:val="Contents3"/>
            <w:tabs>
              <w:tab w:val="clear" w:pos="8459"/>
              <w:tab w:val="right" w:pos="9026" w:leader="dot"/>
            </w:tabs>
            <w:rPr/>
          </w:pPr>
          <w:hyperlink w:anchor="__RefHeading___Toc8988778_1280447820">
            <w:r>
              <w:rPr>
                <w:webHidden/>
                <w:rStyle w:val="IndexLink"/>
                <w:rtl w:val="true"/>
              </w:rPr>
              <w:t>الهوامش</w:t>
            </w:r>
            <w:r>
              <w:rPr>
                <w:rStyle w:val="IndexLink"/>
                <w:rtl w:val="true"/>
              </w:rPr>
              <w:tab/>
            </w:r>
            <w:r>
              <w:rPr>
                <w:rStyle w:val="IndexLink"/>
              </w:rPr>
              <w:t>238</w:t>
            </w:r>
          </w:hyperlink>
        </w:p>
        <w:p>
          <w:pPr>
            <w:pStyle w:val="Contents3"/>
            <w:tabs>
              <w:tab w:val="clear" w:pos="8459"/>
              <w:tab w:val="right" w:pos="9026" w:leader="dot"/>
            </w:tabs>
            <w:rPr/>
          </w:pPr>
          <w:hyperlink w:anchor="__RefHeading___Toc8988780_1280447820">
            <w:r>
              <w:rPr>
                <w:webHidden/>
                <w:rStyle w:val="IndexLink"/>
                <w:rtl w:val="true"/>
              </w:rPr>
              <w:t>المصادر والمراجع</w:t>
            </w:r>
            <w:r>
              <w:rPr>
                <w:rStyle w:val="IndexLink"/>
                <w:rtl w:val="true"/>
              </w:rPr>
              <w:tab/>
            </w:r>
            <w:r>
              <w:rPr>
                <w:rStyle w:val="IndexLink"/>
              </w:rPr>
              <w:t>242</w:t>
            </w:r>
          </w:hyperlink>
        </w:p>
        <w:p>
          <w:pPr>
            <w:pStyle w:val="Contents2"/>
            <w:tabs>
              <w:tab w:val="clear" w:pos="8743"/>
              <w:tab w:val="right" w:pos="9026" w:leader="dot"/>
            </w:tabs>
            <w:rPr/>
          </w:pPr>
          <w:hyperlink w:anchor="__RefHeading___Toc8988782_1280447820">
            <w:r>
              <w:rPr>
                <w:webHidden/>
                <w:rStyle w:val="IndexLink"/>
                <w:rtl w:val="true"/>
              </w:rPr>
              <w:t xml:space="preserve">أجزاء الدولة ووظائفها دراسة تحليلية بين النص الامامي والفلسفي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انموذجا</w:t>
            </w:r>
            <w:r>
              <w:rPr>
                <w:rStyle w:val="IndexLink"/>
                <w:rtl w:val="true"/>
              </w:rPr>
              <w:tab/>
            </w:r>
            <w:r>
              <w:rPr>
                <w:rStyle w:val="IndexLink"/>
              </w:rPr>
              <w:t>246</w:t>
            </w:r>
          </w:hyperlink>
        </w:p>
        <w:p>
          <w:pPr>
            <w:pStyle w:val="Contents3"/>
            <w:tabs>
              <w:tab w:val="clear" w:pos="8459"/>
              <w:tab w:val="right" w:pos="9026" w:leader="dot"/>
            </w:tabs>
            <w:rPr/>
          </w:pPr>
          <w:hyperlink w:anchor="__RefHeading___Toc8988784_128044782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8988786_1280447820">
            <w:r>
              <w:rPr>
                <w:webHidden/>
                <w:rStyle w:val="IndexLink"/>
                <w:rtl w:val="true"/>
              </w:rPr>
              <w:t>المقدمة</w:t>
            </w:r>
            <w:r>
              <w:rPr>
                <w:rStyle w:val="IndexLink"/>
                <w:rtl w:val="true"/>
              </w:rPr>
              <w:t>:</w:t>
              <w:tab/>
            </w:r>
            <w:r>
              <w:rPr>
                <w:rStyle w:val="IndexLink"/>
              </w:rPr>
              <w:t>248</w:t>
            </w:r>
          </w:hyperlink>
        </w:p>
        <w:p>
          <w:pPr>
            <w:pStyle w:val="Contents3"/>
            <w:tabs>
              <w:tab w:val="clear" w:pos="8459"/>
              <w:tab w:val="right" w:pos="9026" w:leader="dot"/>
            </w:tabs>
            <w:rPr/>
          </w:pPr>
          <w:hyperlink w:anchor="__RefHeading___Toc8988788_1280447820">
            <w:r>
              <w:rPr>
                <w:webHidden/>
                <w:rStyle w:val="IndexLink"/>
                <w:rtl w:val="true"/>
              </w:rPr>
              <w:t>اولاً</w:t>
            </w:r>
            <w:r>
              <w:rPr>
                <w:rStyle w:val="IndexLink"/>
                <w:rtl w:val="true"/>
              </w:rPr>
              <w:t xml:space="preserve">: </w:t>
            </w:r>
            <w:r>
              <w:rPr>
                <w:rStyle w:val="IndexLink"/>
                <w:rtl w:val="true"/>
              </w:rPr>
              <w:t>أجزاء الدولة</w:t>
            </w:r>
            <w:r>
              <w:rPr>
                <w:rStyle w:val="IndexLink"/>
                <w:rtl w:val="true"/>
              </w:rPr>
              <w:tab/>
            </w:r>
            <w:r>
              <w:rPr>
                <w:rStyle w:val="IndexLink"/>
              </w:rPr>
              <w:t>250</w:t>
            </w:r>
          </w:hyperlink>
        </w:p>
        <w:p>
          <w:pPr>
            <w:pStyle w:val="Contents3"/>
            <w:tabs>
              <w:tab w:val="clear" w:pos="8459"/>
              <w:tab w:val="right" w:pos="9026" w:leader="dot"/>
            </w:tabs>
            <w:rPr/>
          </w:pPr>
          <w:hyperlink w:anchor="__RefHeading___Toc8988790_1280447820">
            <w:r>
              <w:rPr>
                <w:webHidden/>
                <w:rStyle w:val="IndexLink"/>
              </w:rPr>
              <w:t>1</w:t>
            </w:r>
            <w:r>
              <w:rPr>
                <w:rStyle w:val="IndexLink"/>
                <w:rtl w:val="true"/>
              </w:rPr>
              <w:t xml:space="preserve">. </w:t>
            </w:r>
            <w:r>
              <w:rPr>
                <w:rStyle w:val="IndexLink"/>
                <w:rtl w:val="true"/>
              </w:rPr>
              <w:t>المدبرون</w:t>
            </w:r>
            <w:r>
              <w:rPr>
                <w:rStyle w:val="IndexLink"/>
                <w:rtl w:val="true"/>
              </w:rPr>
              <w:tab/>
            </w:r>
            <w:r>
              <w:rPr>
                <w:rStyle w:val="IndexLink"/>
              </w:rPr>
              <w:t>250</w:t>
            </w:r>
          </w:hyperlink>
        </w:p>
        <w:p>
          <w:pPr>
            <w:pStyle w:val="Contents3"/>
            <w:tabs>
              <w:tab w:val="clear" w:pos="8459"/>
              <w:tab w:val="right" w:pos="9026" w:leader="dot"/>
            </w:tabs>
            <w:rPr/>
          </w:pPr>
          <w:hyperlink w:anchor="__RefHeading___Toc8988792_1280447820">
            <w:r>
              <w:rPr>
                <w:webHidden/>
                <w:rStyle w:val="IndexLink"/>
              </w:rPr>
              <w:t>2</w:t>
            </w:r>
            <w:r>
              <w:rPr>
                <w:rStyle w:val="IndexLink"/>
                <w:rtl w:val="true"/>
              </w:rPr>
              <w:t xml:space="preserve">. </w:t>
            </w:r>
            <w:r>
              <w:rPr>
                <w:rStyle w:val="IndexLink"/>
                <w:rtl w:val="true"/>
              </w:rPr>
              <w:t>الجيش</w:t>
            </w:r>
            <w:r>
              <w:rPr>
                <w:rStyle w:val="IndexLink"/>
                <w:rtl w:val="true"/>
              </w:rPr>
              <w:tab/>
            </w:r>
            <w:r>
              <w:rPr>
                <w:rStyle w:val="IndexLink"/>
              </w:rPr>
              <w:t>251</w:t>
            </w:r>
          </w:hyperlink>
        </w:p>
        <w:p>
          <w:pPr>
            <w:pStyle w:val="Contents3"/>
            <w:tabs>
              <w:tab w:val="clear" w:pos="8459"/>
              <w:tab w:val="right" w:pos="9026" w:leader="dot"/>
            </w:tabs>
            <w:rPr/>
          </w:pPr>
          <w:hyperlink w:anchor="__RefHeading___Toc8988794_1280447820">
            <w:r>
              <w:rPr>
                <w:webHidden/>
                <w:rStyle w:val="IndexLink"/>
              </w:rPr>
              <w:t>3</w:t>
            </w:r>
            <w:r>
              <w:rPr>
                <w:rStyle w:val="IndexLink"/>
                <w:rtl w:val="true"/>
              </w:rPr>
              <w:t xml:space="preserve">. </w:t>
            </w:r>
            <w:r>
              <w:rPr>
                <w:rStyle w:val="IndexLink"/>
                <w:rtl w:val="true"/>
              </w:rPr>
              <w:t>القوى العاملة</w:t>
            </w:r>
            <w:r>
              <w:rPr>
                <w:rStyle w:val="IndexLink"/>
                <w:rtl w:val="true"/>
              </w:rPr>
              <w:tab/>
            </w:r>
            <w:r>
              <w:rPr>
                <w:rStyle w:val="IndexLink"/>
              </w:rPr>
              <w:t>252</w:t>
            </w:r>
          </w:hyperlink>
        </w:p>
        <w:p>
          <w:pPr>
            <w:pStyle w:val="Contents3"/>
            <w:tabs>
              <w:tab w:val="clear" w:pos="8459"/>
              <w:tab w:val="right" w:pos="9026" w:leader="dot"/>
            </w:tabs>
            <w:rPr/>
          </w:pPr>
          <w:hyperlink w:anchor="__RefHeading___Toc8988796_1280447820">
            <w:r>
              <w:rPr>
                <w:webHidden/>
                <w:rStyle w:val="IndexLink"/>
                <w:rtl w:val="true"/>
              </w:rPr>
              <w:t>ثانياً</w:t>
            </w:r>
            <w:r>
              <w:rPr>
                <w:rStyle w:val="IndexLink"/>
                <w:rtl w:val="true"/>
              </w:rPr>
              <w:t xml:space="preserve">: </w:t>
            </w:r>
            <w:r>
              <w:rPr>
                <w:rStyle w:val="IndexLink"/>
                <w:rtl w:val="true"/>
              </w:rPr>
              <w:t>وظائف الدولة</w:t>
            </w:r>
            <w:r>
              <w:rPr>
                <w:rStyle w:val="IndexLink"/>
                <w:rtl w:val="true"/>
              </w:rPr>
              <w:tab/>
            </w:r>
            <w:r>
              <w:rPr>
                <w:rStyle w:val="IndexLink"/>
              </w:rPr>
              <w:t>253</w:t>
            </w:r>
          </w:hyperlink>
        </w:p>
        <w:p>
          <w:pPr>
            <w:pStyle w:val="Contents3"/>
            <w:tabs>
              <w:tab w:val="clear" w:pos="8459"/>
              <w:tab w:val="right" w:pos="9026" w:leader="dot"/>
            </w:tabs>
            <w:rPr/>
          </w:pPr>
          <w:hyperlink w:anchor="__RefHeading___Toc8988798_1280447820">
            <w:r>
              <w:rPr>
                <w:webHidden/>
                <w:rStyle w:val="IndexLink"/>
                <w:rtl w:val="true"/>
              </w:rPr>
              <w:t>ثالثاً</w:t>
            </w:r>
            <w:r>
              <w:rPr>
                <w:rStyle w:val="IndexLink"/>
                <w:rtl w:val="true"/>
              </w:rPr>
              <w:t xml:space="preserve">: </w:t>
            </w:r>
            <w:r>
              <w:rPr>
                <w:rStyle w:val="IndexLink"/>
                <w:rtl w:val="true"/>
              </w:rPr>
              <w:t>العلاقة بين الطبقات الاجتماعية والدولة</w:t>
            </w:r>
            <w:r>
              <w:rPr>
                <w:rStyle w:val="IndexLink"/>
                <w:rtl w:val="true"/>
              </w:rPr>
              <w:tab/>
            </w:r>
            <w:r>
              <w:rPr>
                <w:rStyle w:val="IndexLink"/>
              </w:rPr>
              <w:t>256</w:t>
            </w:r>
          </w:hyperlink>
        </w:p>
        <w:p>
          <w:pPr>
            <w:pStyle w:val="Contents3"/>
            <w:tabs>
              <w:tab w:val="clear" w:pos="8459"/>
              <w:tab w:val="right" w:pos="9026" w:leader="dot"/>
            </w:tabs>
            <w:rPr/>
          </w:pPr>
          <w:hyperlink w:anchor="__RefHeading___Toc8988800_1280447820">
            <w:r>
              <w:rPr>
                <w:webHidden/>
                <w:rStyle w:val="IndexLink"/>
                <w:rtl w:val="true"/>
              </w:rPr>
              <w:t>رابعاً</w:t>
            </w:r>
            <w:r>
              <w:rPr>
                <w:rStyle w:val="IndexLink"/>
                <w:rtl w:val="true"/>
              </w:rPr>
              <w:t xml:space="preserve">: </w:t>
            </w:r>
            <w:r>
              <w:rPr>
                <w:rStyle w:val="IndexLink"/>
                <w:rtl w:val="true"/>
              </w:rPr>
              <w:t>اركان السياسة العادلة</w:t>
            </w:r>
            <w:r>
              <w:rPr>
                <w:rStyle w:val="IndexLink"/>
                <w:rtl w:val="true"/>
              </w:rPr>
              <w:tab/>
            </w:r>
            <w:r>
              <w:rPr>
                <w:rStyle w:val="IndexLink"/>
              </w:rPr>
              <w:t>259</w:t>
            </w:r>
          </w:hyperlink>
        </w:p>
        <w:p>
          <w:pPr>
            <w:pStyle w:val="Contents3"/>
            <w:tabs>
              <w:tab w:val="clear" w:pos="8459"/>
              <w:tab w:val="right" w:pos="9026" w:leader="dot"/>
            </w:tabs>
            <w:rPr/>
          </w:pPr>
          <w:hyperlink w:anchor="__RefHeading___Toc8988802_1280447820">
            <w:r>
              <w:rPr>
                <w:webHidden/>
                <w:rStyle w:val="IndexLink"/>
                <w:rtl w:val="true"/>
              </w:rPr>
              <w:t>الخاتمة</w:t>
            </w:r>
            <w:r>
              <w:rPr>
                <w:rStyle w:val="IndexLink"/>
                <w:rtl w:val="true"/>
              </w:rPr>
              <w:t>:</w:t>
              <w:tab/>
            </w:r>
            <w:r>
              <w:rPr>
                <w:rStyle w:val="IndexLink"/>
              </w:rPr>
              <w:t>267</w:t>
            </w:r>
          </w:hyperlink>
        </w:p>
        <w:p>
          <w:pPr>
            <w:pStyle w:val="Contents3"/>
            <w:tabs>
              <w:tab w:val="clear" w:pos="8459"/>
              <w:tab w:val="right" w:pos="9026" w:leader="dot"/>
            </w:tabs>
            <w:rPr/>
          </w:pPr>
          <w:hyperlink w:anchor="__RefHeading___Toc8988804_1280447820">
            <w:r>
              <w:rPr>
                <w:webHidden/>
                <w:rStyle w:val="IndexLink"/>
                <w:rtl w:val="true"/>
              </w:rPr>
              <w:t>الهوامش</w:t>
            </w:r>
            <w:r>
              <w:rPr>
                <w:rStyle w:val="IndexLink"/>
                <w:rtl w:val="true"/>
              </w:rPr>
              <w:tab/>
            </w:r>
            <w:r>
              <w:rPr>
                <w:rStyle w:val="IndexLink"/>
              </w:rPr>
              <w:t>269</w:t>
            </w:r>
          </w:hyperlink>
        </w:p>
        <w:p>
          <w:pPr>
            <w:pStyle w:val="Contents2"/>
            <w:tabs>
              <w:tab w:val="clear" w:pos="8743"/>
              <w:tab w:val="right" w:pos="9026" w:leader="dot"/>
            </w:tabs>
            <w:rPr/>
          </w:pPr>
          <w:hyperlink w:anchor="__RefHeading___Toc8988806_1280447820">
            <w:r>
              <w:rPr>
                <w:webHidden/>
                <w:rStyle w:val="IndexLink"/>
                <w:rtl w:val="true"/>
              </w:rPr>
              <w:t xml:space="preserve">مواصفات وواجبات الحاكم الاسلامي قراءة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لواليه على مصر</w:t>
            </w:r>
            <w:r>
              <w:rPr>
                <w:rStyle w:val="IndexLink"/>
                <w:rtl w:val="true"/>
              </w:rPr>
              <w:tab/>
            </w:r>
            <w:r>
              <w:rPr>
                <w:rStyle w:val="IndexLink"/>
              </w:rPr>
              <w:t>274</w:t>
            </w:r>
          </w:hyperlink>
        </w:p>
        <w:p>
          <w:pPr>
            <w:pStyle w:val="Contents3"/>
            <w:tabs>
              <w:tab w:val="clear" w:pos="8459"/>
              <w:tab w:val="right" w:pos="9026" w:leader="dot"/>
            </w:tabs>
            <w:rPr/>
          </w:pPr>
          <w:hyperlink w:anchor="__RefHeading___Toc8988808_128044782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8988810_1280447820">
            <w:r>
              <w:rPr>
                <w:webHidden/>
                <w:rStyle w:val="IndexLink"/>
                <w:rtl w:val="true"/>
              </w:rPr>
              <w:t>مقدمة</w:t>
            </w:r>
            <w:r>
              <w:rPr>
                <w:rStyle w:val="IndexLink"/>
                <w:rtl w:val="true"/>
              </w:rPr>
              <w:tab/>
            </w:r>
            <w:r>
              <w:rPr>
                <w:rStyle w:val="IndexLink"/>
              </w:rPr>
              <w:t>276</w:t>
            </w:r>
          </w:hyperlink>
        </w:p>
        <w:p>
          <w:pPr>
            <w:pStyle w:val="Contents3"/>
            <w:tabs>
              <w:tab w:val="clear" w:pos="8459"/>
              <w:tab w:val="right" w:pos="9026" w:leader="dot"/>
            </w:tabs>
            <w:rPr/>
          </w:pPr>
          <w:hyperlink w:anchor="__RefHeading___Toc8988812_1280447820">
            <w:r>
              <w:rPr>
                <w:webHidden/>
                <w:rStyle w:val="IndexLink"/>
                <w:rtl w:val="true"/>
              </w:rPr>
              <w:t>المبحث الأول مواصفات الحاكم الاسلامي</w:t>
            </w:r>
            <w:r>
              <w:rPr>
                <w:rStyle w:val="IndexLink"/>
                <w:rtl w:val="true"/>
              </w:rPr>
              <w:tab/>
            </w:r>
            <w:r>
              <w:rPr>
                <w:rStyle w:val="IndexLink"/>
              </w:rPr>
              <w:t>278</w:t>
            </w:r>
          </w:hyperlink>
        </w:p>
        <w:p>
          <w:pPr>
            <w:pStyle w:val="Contents3"/>
            <w:tabs>
              <w:tab w:val="clear" w:pos="8459"/>
              <w:tab w:val="right" w:pos="9026" w:leader="dot"/>
            </w:tabs>
            <w:rPr/>
          </w:pPr>
          <w:hyperlink w:anchor="__RefHeading___Toc8988814_1280447820">
            <w:r>
              <w:rPr>
                <w:webHidden/>
                <w:rStyle w:val="IndexLink"/>
                <w:rtl w:val="true"/>
              </w:rPr>
              <w:t>أولا</w:t>
            </w:r>
            <w:r>
              <w:rPr>
                <w:rStyle w:val="IndexLink"/>
                <w:rtl w:val="true"/>
              </w:rPr>
              <w:t xml:space="preserve">: - </w:t>
            </w:r>
            <w:r>
              <w:rPr>
                <w:rStyle w:val="IndexLink"/>
                <w:rtl w:val="true"/>
              </w:rPr>
              <w:t>المقومات الخلقية والعقائدية للحاكم</w:t>
            </w:r>
            <w:r>
              <w:rPr>
                <w:rStyle w:val="IndexLink"/>
                <w:rtl w:val="true"/>
              </w:rPr>
              <w:tab/>
            </w:r>
            <w:r>
              <w:rPr>
                <w:rStyle w:val="IndexLink"/>
              </w:rPr>
              <w:t>279</w:t>
            </w:r>
          </w:hyperlink>
        </w:p>
        <w:p>
          <w:pPr>
            <w:pStyle w:val="Contents3"/>
            <w:tabs>
              <w:tab w:val="clear" w:pos="8459"/>
              <w:tab w:val="right" w:pos="9026" w:leader="dot"/>
            </w:tabs>
            <w:rPr/>
          </w:pPr>
          <w:hyperlink w:anchor="__RefHeading___Toc8988816_1280447820">
            <w:r>
              <w:rPr>
                <w:webHidden/>
                <w:rStyle w:val="IndexLink"/>
                <w:rtl w:val="true"/>
              </w:rPr>
              <w:t>ثانيا</w:t>
            </w:r>
            <w:r>
              <w:rPr>
                <w:rStyle w:val="IndexLink"/>
                <w:rtl w:val="true"/>
              </w:rPr>
              <w:t xml:space="preserve">:- </w:t>
            </w:r>
            <w:r>
              <w:rPr>
                <w:rStyle w:val="IndexLink"/>
                <w:rtl w:val="true"/>
              </w:rPr>
              <w:t>الثقافة العامة للحاكم الاسلامي</w:t>
            </w:r>
            <w:r>
              <w:rPr>
                <w:rStyle w:val="IndexLink"/>
                <w:rtl w:val="true"/>
              </w:rPr>
              <w:tab/>
            </w:r>
            <w:r>
              <w:rPr>
                <w:rStyle w:val="IndexLink"/>
              </w:rPr>
              <w:t>281</w:t>
            </w:r>
          </w:hyperlink>
        </w:p>
        <w:p>
          <w:pPr>
            <w:pStyle w:val="Contents3"/>
            <w:tabs>
              <w:tab w:val="clear" w:pos="8459"/>
              <w:tab w:val="right" w:pos="9026" w:leader="dot"/>
            </w:tabs>
            <w:rPr/>
          </w:pPr>
          <w:hyperlink w:anchor="__RefHeading___Toc8988818_1280447820">
            <w:r>
              <w:rPr>
                <w:webHidden/>
                <w:rStyle w:val="IndexLink"/>
                <w:rtl w:val="true"/>
              </w:rPr>
              <w:t>ثالثا</w:t>
            </w:r>
            <w:r>
              <w:rPr>
                <w:rStyle w:val="IndexLink"/>
                <w:rtl w:val="true"/>
              </w:rPr>
              <w:t xml:space="preserve">: - </w:t>
            </w:r>
            <w:r>
              <w:rPr>
                <w:rStyle w:val="IndexLink"/>
                <w:rtl w:val="true"/>
              </w:rPr>
              <w:t>الفطنة وحسن الاختيار</w:t>
            </w:r>
            <w:r>
              <w:rPr>
                <w:rStyle w:val="IndexLink"/>
                <w:rtl w:val="true"/>
              </w:rPr>
              <w:t>:-</w:t>
              <w:tab/>
            </w:r>
            <w:r>
              <w:rPr>
                <w:rStyle w:val="IndexLink"/>
              </w:rPr>
              <w:t>283</w:t>
            </w:r>
          </w:hyperlink>
        </w:p>
        <w:p>
          <w:pPr>
            <w:pStyle w:val="Contents3"/>
            <w:tabs>
              <w:tab w:val="clear" w:pos="8459"/>
              <w:tab w:val="right" w:pos="9026" w:leader="dot"/>
            </w:tabs>
            <w:rPr/>
          </w:pPr>
          <w:hyperlink w:anchor="__RefHeading___Toc8988820_1280447820">
            <w:r>
              <w:rPr>
                <w:webHidden/>
                <w:rStyle w:val="IndexLink"/>
                <w:rtl w:val="true"/>
              </w:rPr>
              <w:t>رابعا</w:t>
            </w:r>
            <w:r>
              <w:rPr>
                <w:rStyle w:val="IndexLink"/>
                <w:rtl w:val="true"/>
              </w:rPr>
              <w:t xml:space="preserve">: </w:t>
            </w:r>
            <w:r>
              <w:rPr>
                <w:rStyle w:val="IndexLink"/>
                <w:rtl w:val="true"/>
              </w:rPr>
              <w:t>العلاقة المباشرة بالناس</w:t>
            </w:r>
            <w:r>
              <w:rPr>
                <w:rStyle w:val="IndexLink"/>
                <w:rtl w:val="true"/>
              </w:rPr>
              <w:t>:</w:t>
              <w:tab/>
            </w:r>
            <w:r>
              <w:rPr>
                <w:rStyle w:val="IndexLink"/>
              </w:rPr>
              <w:t>284</w:t>
            </w:r>
          </w:hyperlink>
        </w:p>
        <w:p>
          <w:pPr>
            <w:pStyle w:val="Contents3"/>
            <w:tabs>
              <w:tab w:val="clear" w:pos="8459"/>
              <w:tab w:val="right" w:pos="9026" w:leader="dot"/>
            </w:tabs>
            <w:rPr/>
          </w:pPr>
          <w:hyperlink w:anchor="__RefHeading___Toc8988822_1280447820">
            <w:r>
              <w:rPr>
                <w:webHidden/>
                <w:rStyle w:val="IndexLink"/>
                <w:rtl w:val="true"/>
              </w:rPr>
              <w:t>خامسا</w:t>
            </w:r>
            <w:r>
              <w:rPr>
                <w:rStyle w:val="IndexLink"/>
                <w:rtl w:val="true"/>
              </w:rPr>
              <w:t xml:space="preserve">:- </w:t>
            </w:r>
            <w:r>
              <w:rPr>
                <w:rStyle w:val="IndexLink"/>
                <w:rtl w:val="true"/>
              </w:rPr>
              <w:t>اعتماد الشورى وتقريب العلماء</w:t>
            </w:r>
            <w:r>
              <w:rPr>
                <w:rStyle w:val="IndexLink"/>
                <w:rtl w:val="true"/>
              </w:rPr>
              <w:tab/>
            </w:r>
            <w:r>
              <w:rPr>
                <w:rStyle w:val="IndexLink"/>
              </w:rPr>
              <w:t>286</w:t>
            </w:r>
          </w:hyperlink>
        </w:p>
        <w:p>
          <w:pPr>
            <w:pStyle w:val="Contents3"/>
            <w:tabs>
              <w:tab w:val="clear" w:pos="8459"/>
              <w:tab w:val="right" w:pos="9026" w:leader="dot"/>
            </w:tabs>
            <w:rPr/>
          </w:pPr>
          <w:hyperlink w:anchor="__RefHeading___Toc8988824_1280447820">
            <w:r>
              <w:rPr>
                <w:webHidden/>
                <w:rStyle w:val="IndexLink"/>
                <w:rtl w:val="true"/>
              </w:rPr>
              <w:t>المبحث الثاني مقومات ومبادئ بناء الجهاز الإداري للدولة</w:t>
            </w:r>
            <w:r>
              <w:rPr>
                <w:rStyle w:val="IndexLink"/>
                <w:rtl w:val="true"/>
              </w:rPr>
              <w:tab/>
            </w:r>
            <w:r>
              <w:rPr>
                <w:rStyle w:val="IndexLink"/>
              </w:rPr>
              <w:t>288</w:t>
            </w:r>
          </w:hyperlink>
        </w:p>
        <w:p>
          <w:pPr>
            <w:pStyle w:val="Contents3"/>
            <w:tabs>
              <w:tab w:val="clear" w:pos="8459"/>
              <w:tab w:val="right" w:pos="9026" w:leader="dot"/>
            </w:tabs>
            <w:rPr/>
          </w:pPr>
          <w:hyperlink w:anchor="__RefHeading___Toc8988826_1280447820">
            <w:r>
              <w:rPr>
                <w:webHidden/>
                <w:rStyle w:val="IndexLink"/>
                <w:rtl w:val="true"/>
              </w:rPr>
              <w:t>أولا</w:t>
            </w:r>
            <w:r>
              <w:rPr>
                <w:rStyle w:val="IndexLink"/>
                <w:rtl w:val="true"/>
              </w:rPr>
              <w:t xml:space="preserve">: </w:t>
            </w:r>
            <w:r>
              <w:rPr>
                <w:rStyle w:val="IndexLink"/>
                <w:rtl w:val="true"/>
              </w:rPr>
              <w:t>الكفاءة والأمانة أساسا للتوظيف</w:t>
            </w:r>
            <w:r>
              <w:rPr>
                <w:rStyle w:val="IndexLink"/>
                <w:rtl w:val="true"/>
              </w:rPr>
              <w:tab/>
            </w:r>
            <w:r>
              <w:rPr>
                <w:rStyle w:val="IndexLink"/>
              </w:rPr>
              <w:t>288</w:t>
            </w:r>
          </w:hyperlink>
        </w:p>
        <w:p>
          <w:pPr>
            <w:pStyle w:val="Contents3"/>
            <w:tabs>
              <w:tab w:val="clear" w:pos="8459"/>
              <w:tab w:val="right" w:pos="9026" w:leader="dot"/>
            </w:tabs>
            <w:rPr/>
          </w:pPr>
          <w:hyperlink w:anchor="__RefHeading___Toc8988828_1280447820">
            <w:r>
              <w:rPr>
                <w:webHidden/>
                <w:rStyle w:val="IndexLink"/>
                <w:rtl w:val="true"/>
              </w:rPr>
              <w:t>ثانيا</w:t>
            </w:r>
            <w:r>
              <w:rPr>
                <w:rStyle w:val="IndexLink"/>
                <w:rtl w:val="true"/>
              </w:rPr>
              <w:t xml:space="preserve">: </w:t>
            </w:r>
            <w:r>
              <w:rPr>
                <w:rStyle w:val="IndexLink"/>
                <w:rtl w:val="true"/>
              </w:rPr>
              <w:t>تامين الحاجات المادية للموظفين</w:t>
            </w:r>
            <w:r>
              <w:rPr>
                <w:rStyle w:val="IndexLink"/>
                <w:rtl w:val="true"/>
              </w:rPr>
              <w:t>:</w:t>
              <w:tab/>
            </w:r>
            <w:r>
              <w:rPr>
                <w:rStyle w:val="IndexLink"/>
              </w:rPr>
              <w:t>292</w:t>
            </w:r>
          </w:hyperlink>
        </w:p>
        <w:p>
          <w:pPr>
            <w:pStyle w:val="Contents3"/>
            <w:tabs>
              <w:tab w:val="clear" w:pos="8459"/>
              <w:tab w:val="right" w:pos="9026" w:leader="dot"/>
            </w:tabs>
            <w:rPr/>
          </w:pPr>
          <w:hyperlink w:anchor="__RefHeading___Toc8988830_1280447820">
            <w:r>
              <w:rPr>
                <w:webHidden/>
                <w:rStyle w:val="IndexLink"/>
                <w:rtl w:val="true"/>
              </w:rPr>
              <w:t>ثالثا</w:t>
            </w:r>
            <w:r>
              <w:rPr>
                <w:rStyle w:val="IndexLink"/>
                <w:rtl w:val="true"/>
              </w:rPr>
              <w:t xml:space="preserve">: - </w:t>
            </w:r>
            <w:r>
              <w:rPr>
                <w:rStyle w:val="IndexLink"/>
                <w:rtl w:val="true"/>
              </w:rPr>
              <w:t>تشكيل جهاز المراقبة والاشراف</w:t>
            </w:r>
            <w:r>
              <w:rPr>
                <w:rStyle w:val="IndexLink"/>
                <w:rtl w:val="true"/>
              </w:rPr>
              <w:tab/>
            </w:r>
            <w:r>
              <w:rPr>
                <w:rStyle w:val="IndexLink"/>
              </w:rPr>
              <w:t>295</w:t>
            </w:r>
          </w:hyperlink>
        </w:p>
        <w:p>
          <w:pPr>
            <w:pStyle w:val="Contents3"/>
            <w:tabs>
              <w:tab w:val="clear" w:pos="8459"/>
              <w:tab w:val="right" w:pos="9026" w:leader="dot"/>
            </w:tabs>
            <w:rPr/>
          </w:pPr>
          <w:hyperlink w:anchor="__RefHeading___Toc8988832_1280447820">
            <w:r>
              <w:rPr>
                <w:webHidden/>
                <w:rStyle w:val="IndexLink"/>
                <w:rtl w:val="true"/>
              </w:rPr>
              <w:t>وتنقسم الرقابة الى نوعين</w:t>
            </w:r>
            <w:r>
              <w:rPr>
                <w:rStyle w:val="IndexLink"/>
                <w:rtl w:val="true"/>
              </w:rPr>
              <w:tab/>
            </w:r>
            <w:r>
              <w:rPr>
                <w:rStyle w:val="IndexLink"/>
              </w:rPr>
              <w:t>297</w:t>
            </w:r>
          </w:hyperlink>
        </w:p>
        <w:p>
          <w:pPr>
            <w:pStyle w:val="Contents3"/>
            <w:tabs>
              <w:tab w:val="clear" w:pos="8459"/>
              <w:tab w:val="right" w:pos="9026" w:leader="dot"/>
            </w:tabs>
            <w:rPr/>
          </w:pPr>
          <w:hyperlink w:anchor="__RefHeading___Toc8988834_1280447820">
            <w:r>
              <w:rPr>
                <w:webHidden/>
                <w:rStyle w:val="IndexLink"/>
                <w:rtl w:val="true"/>
              </w:rPr>
              <w:t>رابعا</w:t>
            </w:r>
            <w:r>
              <w:rPr>
                <w:rStyle w:val="IndexLink"/>
                <w:rtl w:val="true"/>
              </w:rPr>
              <w:t xml:space="preserve">: - </w:t>
            </w:r>
            <w:r>
              <w:rPr>
                <w:rStyle w:val="IndexLink"/>
                <w:rtl w:val="true"/>
              </w:rPr>
              <w:t>الثواب والعقاب في التعامل مع الموظفين</w:t>
            </w:r>
            <w:r>
              <w:rPr>
                <w:rStyle w:val="IndexLink"/>
                <w:rtl w:val="true"/>
              </w:rPr>
              <w:t>:</w:t>
              <w:tab/>
            </w:r>
            <w:r>
              <w:rPr>
                <w:rStyle w:val="IndexLink"/>
              </w:rPr>
              <w:t>299</w:t>
            </w:r>
          </w:hyperlink>
        </w:p>
        <w:p>
          <w:pPr>
            <w:pStyle w:val="Contents3"/>
            <w:tabs>
              <w:tab w:val="clear" w:pos="8459"/>
              <w:tab w:val="right" w:pos="9026" w:leader="dot"/>
            </w:tabs>
            <w:rPr/>
          </w:pPr>
          <w:hyperlink w:anchor="__RefHeading___Toc8988836_1280447820">
            <w:r>
              <w:rPr>
                <w:webHidden/>
                <w:rStyle w:val="IndexLink"/>
                <w:rtl w:val="true"/>
              </w:rPr>
              <w:t>المبحث الثالث واجبات الحاكم الاسلامي</w:t>
            </w:r>
            <w:r>
              <w:rPr>
                <w:rStyle w:val="IndexLink"/>
                <w:rtl w:val="true"/>
              </w:rPr>
              <w:tab/>
            </w:r>
            <w:r>
              <w:rPr>
                <w:rStyle w:val="IndexLink"/>
              </w:rPr>
              <w:t>302</w:t>
            </w:r>
          </w:hyperlink>
        </w:p>
        <w:p>
          <w:pPr>
            <w:pStyle w:val="Contents3"/>
            <w:tabs>
              <w:tab w:val="clear" w:pos="8459"/>
              <w:tab w:val="right" w:pos="9026" w:leader="dot"/>
            </w:tabs>
            <w:rPr/>
          </w:pPr>
          <w:hyperlink w:anchor="__RefHeading___Toc8988838_1280447820">
            <w:r>
              <w:rPr>
                <w:webHidden/>
                <w:rStyle w:val="IndexLink"/>
                <w:rtl w:val="true"/>
              </w:rPr>
              <w:t>أولاً</w:t>
            </w:r>
            <w:r>
              <w:rPr>
                <w:rStyle w:val="IndexLink"/>
                <w:rtl w:val="true"/>
              </w:rPr>
              <w:t xml:space="preserve">: </w:t>
            </w:r>
            <w:r>
              <w:rPr>
                <w:rStyle w:val="IndexLink"/>
                <w:rtl w:val="true"/>
              </w:rPr>
              <w:t>الاصلاح الاجتماعي</w:t>
            </w:r>
            <w:r>
              <w:rPr>
                <w:rStyle w:val="IndexLink"/>
                <w:rtl w:val="true"/>
              </w:rPr>
              <w:t>:</w:t>
              <w:tab/>
            </w:r>
            <w:r>
              <w:rPr>
                <w:rStyle w:val="IndexLink"/>
              </w:rPr>
              <w:t>303</w:t>
            </w:r>
          </w:hyperlink>
        </w:p>
        <w:p>
          <w:pPr>
            <w:pStyle w:val="Contents3"/>
            <w:tabs>
              <w:tab w:val="clear" w:pos="8459"/>
              <w:tab w:val="right" w:pos="9026" w:leader="dot"/>
            </w:tabs>
            <w:rPr/>
          </w:pPr>
          <w:hyperlink w:anchor="__RefHeading___Toc8988840_1280447820">
            <w:r>
              <w:rPr>
                <w:webHidden/>
                <w:rStyle w:val="IndexLink"/>
                <w:rtl w:val="true"/>
              </w:rPr>
              <w:t>ثانياً</w:t>
            </w:r>
            <w:r>
              <w:rPr>
                <w:rStyle w:val="IndexLink"/>
                <w:rtl w:val="true"/>
              </w:rPr>
              <w:t xml:space="preserve">: </w:t>
            </w:r>
            <w:r>
              <w:rPr>
                <w:rStyle w:val="IndexLink"/>
                <w:rtl w:val="true"/>
              </w:rPr>
              <w:t>تحقيق الامن والدفاع</w:t>
            </w:r>
            <w:r>
              <w:rPr>
                <w:rStyle w:val="IndexLink"/>
                <w:rtl w:val="true"/>
              </w:rPr>
              <w:tab/>
            </w:r>
            <w:r>
              <w:rPr>
                <w:rStyle w:val="IndexLink"/>
              </w:rPr>
              <w:t>308</w:t>
            </w:r>
          </w:hyperlink>
        </w:p>
        <w:p>
          <w:pPr>
            <w:pStyle w:val="Contents3"/>
            <w:tabs>
              <w:tab w:val="clear" w:pos="8459"/>
              <w:tab w:val="right" w:pos="9026" w:leader="dot"/>
            </w:tabs>
            <w:rPr/>
          </w:pPr>
          <w:hyperlink w:anchor="__RefHeading___Toc8988842_1280447820">
            <w:r>
              <w:rPr>
                <w:webHidden/>
                <w:rStyle w:val="IndexLink"/>
                <w:rtl w:val="true"/>
              </w:rPr>
              <w:t>ثالثا</w:t>
            </w:r>
            <w:r>
              <w:rPr>
                <w:rStyle w:val="IndexLink"/>
                <w:rtl w:val="true"/>
              </w:rPr>
              <w:t xml:space="preserve">: </w:t>
            </w:r>
            <w:r>
              <w:rPr>
                <w:rStyle w:val="IndexLink"/>
                <w:rtl w:val="true"/>
              </w:rPr>
              <w:t xml:space="preserve">عمارة البلاد </w:t>
            </w:r>
            <w:r>
              <w:rPr>
                <w:rStyle w:val="IndexLink"/>
                <w:rtl w:val="true"/>
              </w:rPr>
              <w:t>"</w:t>
            </w:r>
            <w:r>
              <w:rPr>
                <w:rStyle w:val="IndexLink"/>
                <w:rtl w:val="true"/>
              </w:rPr>
              <w:t>التنمية الاقتصادية</w:t>
            </w:r>
            <w:r>
              <w:rPr>
                <w:rStyle w:val="IndexLink"/>
                <w:rtl w:val="true"/>
              </w:rPr>
              <w:t>"</w:t>
              <w:tab/>
            </w:r>
            <w:r>
              <w:rPr>
                <w:rStyle w:val="IndexLink"/>
              </w:rPr>
              <w:t>310</w:t>
            </w:r>
          </w:hyperlink>
        </w:p>
        <w:p>
          <w:pPr>
            <w:pStyle w:val="Contents3"/>
            <w:tabs>
              <w:tab w:val="clear" w:pos="8459"/>
              <w:tab w:val="right" w:pos="9026" w:leader="dot"/>
            </w:tabs>
            <w:rPr/>
          </w:pPr>
          <w:hyperlink w:anchor="__RefHeading___Toc8988844_1280447820">
            <w:r>
              <w:rPr>
                <w:webHidden/>
                <w:rStyle w:val="IndexLink"/>
                <w:rtl w:val="true"/>
              </w:rPr>
              <w:t>الخاتمة</w:t>
            </w:r>
            <w:r>
              <w:rPr>
                <w:rStyle w:val="IndexLink"/>
                <w:rtl w:val="true"/>
              </w:rPr>
              <w:t>:</w:t>
              <w:tab/>
            </w:r>
            <w:r>
              <w:rPr>
                <w:rStyle w:val="IndexLink"/>
              </w:rPr>
              <w:t>314</w:t>
            </w:r>
          </w:hyperlink>
        </w:p>
        <w:p>
          <w:pPr>
            <w:pStyle w:val="Contents3"/>
            <w:tabs>
              <w:tab w:val="clear" w:pos="8459"/>
              <w:tab w:val="right" w:pos="9026" w:leader="dot"/>
            </w:tabs>
            <w:rPr/>
          </w:pPr>
          <w:hyperlink w:anchor="__RefHeading___Toc8988846_1280447820">
            <w:r>
              <w:rPr>
                <w:webHidden/>
                <w:rStyle w:val="IndexLink"/>
                <w:rtl w:val="true"/>
              </w:rPr>
              <w:t>الهوامش</w:t>
            </w:r>
            <w:r>
              <w:rPr>
                <w:rStyle w:val="IndexLink"/>
                <w:rtl w:val="true"/>
              </w:rPr>
              <w:tab/>
            </w:r>
            <w:r>
              <w:rPr>
                <w:rStyle w:val="IndexLink"/>
              </w:rPr>
              <w:t>315</w:t>
            </w:r>
          </w:hyperlink>
        </w:p>
        <w:p>
          <w:pPr>
            <w:pStyle w:val="Contents2"/>
            <w:tabs>
              <w:tab w:val="clear" w:pos="8743"/>
              <w:tab w:val="right" w:pos="9026" w:leader="dot"/>
            </w:tabs>
            <w:rPr/>
          </w:pPr>
          <w:hyperlink w:anchor="__RefHeading___Toc8988848_1280447820">
            <w:r>
              <w:rPr>
                <w:webHidden/>
                <w:rStyle w:val="IndexLink"/>
                <w:rtl w:val="true"/>
              </w:rPr>
              <w:t xml:space="preserve">مصادر التشريع القضائي والقواعد القضائية في عهد الإمام علي </w:t>
            </w:r>
            <w:r>
              <w:rPr>
                <w:rStyle w:val="IndexLink"/>
                <w:rtl w:val="true"/>
              </w:rPr>
              <w:t>(</w:t>
            </w:r>
            <w:r>
              <w:rPr>
                <w:rStyle w:val="IndexLink"/>
                <w:rtl w:val="true"/>
              </w:rPr>
              <w:t>عليه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8988850_1280447820">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8988852_1280447820">
            <w:r>
              <w:rPr>
                <w:webHidden/>
                <w:rStyle w:val="IndexLink"/>
                <w:rtl w:val="true"/>
              </w:rPr>
              <w:t>المقدمة</w:t>
            </w:r>
            <w:r>
              <w:rPr>
                <w:rStyle w:val="IndexLink"/>
                <w:rtl w:val="true"/>
              </w:rPr>
              <w:t>:</w:t>
              <w:tab/>
            </w:r>
            <w:r>
              <w:rPr>
                <w:rStyle w:val="IndexLink"/>
              </w:rPr>
              <w:t>320</w:t>
            </w:r>
          </w:hyperlink>
        </w:p>
        <w:p>
          <w:pPr>
            <w:pStyle w:val="Contents3"/>
            <w:tabs>
              <w:tab w:val="clear" w:pos="8459"/>
              <w:tab w:val="right" w:pos="9026" w:leader="dot"/>
            </w:tabs>
            <w:rPr/>
          </w:pPr>
          <w:hyperlink w:anchor="__RefHeading___Toc8988854_1280447820">
            <w:r>
              <w:rPr>
                <w:webHidden/>
                <w:rStyle w:val="IndexLink"/>
                <w:rtl w:val="true"/>
              </w:rPr>
              <w:t xml:space="preserve">اولا </w:t>
            </w:r>
            <w:r>
              <w:rPr>
                <w:rStyle w:val="IndexLink"/>
                <w:rtl w:val="true"/>
              </w:rPr>
              <w:t xml:space="preserve">/ </w:t>
            </w:r>
            <w:r>
              <w:rPr>
                <w:rStyle w:val="IndexLink"/>
                <w:rtl w:val="true"/>
              </w:rPr>
              <w:t>مصادر التشريع القضائي</w:t>
            </w:r>
            <w:r>
              <w:rPr>
                <w:rStyle w:val="IndexLink"/>
                <w:rtl w:val="true"/>
              </w:rPr>
              <w:t>:</w:t>
              <w:tab/>
            </w:r>
            <w:r>
              <w:rPr>
                <w:rStyle w:val="IndexLink"/>
              </w:rPr>
              <w:t>321</w:t>
            </w:r>
          </w:hyperlink>
        </w:p>
        <w:p>
          <w:pPr>
            <w:pStyle w:val="Contents3"/>
            <w:tabs>
              <w:tab w:val="clear" w:pos="8459"/>
              <w:tab w:val="right" w:pos="9026" w:leader="dot"/>
            </w:tabs>
            <w:rPr/>
          </w:pPr>
          <w:hyperlink w:anchor="__RefHeading___Toc8988856_1280447820">
            <w:r>
              <w:rPr>
                <w:webHidden/>
                <w:rStyle w:val="IndexLink"/>
              </w:rPr>
              <w:t>1</w:t>
            </w:r>
            <w:r>
              <w:rPr>
                <w:rStyle w:val="IndexLink"/>
                <w:rtl w:val="true"/>
              </w:rPr>
              <w:t xml:space="preserve">- </w:t>
            </w:r>
            <w:r>
              <w:rPr>
                <w:rStyle w:val="IndexLink"/>
                <w:rtl w:val="true"/>
              </w:rPr>
              <w:t>القرآن الكريم</w:t>
            </w:r>
            <w:r>
              <w:rPr>
                <w:rStyle w:val="IndexLink"/>
                <w:rtl w:val="true"/>
              </w:rPr>
              <w:tab/>
            </w:r>
            <w:r>
              <w:rPr>
                <w:rStyle w:val="IndexLink"/>
              </w:rPr>
              <w:t>321</w:t>
            </w:r>
          </w:hyperlink>
        </w:p>
        <w:p>
          <w:pPr>
            <w:pStyle w:val="Contents3"/>
            <w:tabs>
              <w:tab w:val="clear" w:pos="8459"/>
              <w:tab w:val="right" w:pos="9026" w:leader="dot"/>
            </w:tabs>
            <w:rPr/>
          </w:pPr>
          <w:hyperlink w:anchor="__RefHeading___Toc8988858_1280447820">
            <w:r>
              <w:rPr>
                <w:webHidden/>
                <w:rStyle w:val="IndexLink"/>
              </w:rPr>
              <w:t>2</w:t>
            </w:r>
            <w:r>
              <w:rPr>
                <w:rStyle w:val="IndexLink"/>
                <w:rtl w:val="true"/>
              </w:rPr>
              <w:t xml:space="preserve">- </w:t>
            </w:r>
            <w:r>
              <w:rPr>
                <w:rStyle w:val="IndexLink"/>
                <w:rtl w:val="true"/>
              </w:rPr>
              <w:t>السنة النبوية</w:t>
            </w:r>
            <w:r>
              <w:rPr>
                <w:rStyle w:val="IndexLink"/>
                <w:rtl w:val="true"/>
              </w:rPr>
              <w:tab/>
            </w:r>
            <w:r>
              <w:rPr>
                <w:rStyle w:val="IndexLink"/>
              </w:rPr>
              <w:t>321</w:t>
            </w:r>
          </w:hyperlink>
        </w:p>
        <w:p>
          <w:pPr>
            <w:pStyle w:val="Contents3"/>
            <w:tabs>
              <w:tab w:val="clear" w:pos="8459"/>
              <w:tab w:val="right" w:pos="9026" w:leader="dot"/>
            </w:tabs>
            <w:rPr/>
          </w:pPr>
          <w:hyperlink w:anchor="__RefHeading___Toc8988860_1280447820">
            <w:r>
              <w:rPr>
                <w:webHidden/>
                <w:rStyle w:val="IndexLink"/>
              </w:rPr>
              <w:t>3</w:t>
            </w:r>
            <w:r>
              <w:rPr>
                <w:rStyle w:val="IndexLink"/>
                <w:rtl w:val="true"/>
              </w:rPr>
              <w:t xml:space="preserve">- </w:t>
            </w:r>
            <w:r>
              <w:rPr>
                <w:rStyle w:val="IndexLink"/>
                <w:rtl w:val="true"/>
              </w:rPr>
              <w:t xml:space="preserve">علم الائمة الاطهار </w:t>
            </w:r>
            <w:r>
              <w:rPr>
                <w:rStyle w:val="IndexLink"/>
                <w:rtl w:val="true"/>
              </w:rPr>
              <w:t>(</w:t>
            </w:r>
            <w:r>
              <w:rPr>
                <w:rStyle w:val="IndexLink"/>
                <w:rtl w:val="true"/>
              </w:rPr>
              <w:t>عليهم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8988862_1280447820">
            <w:r>
              <w:rPr>
                <w:webHidden/>
                <w:rStyle w:val="IndexLink"/>
              </w:rPr>
              <w:t>4</w:t>
            </w:r>
            <w:r>
              <w:rPr>
                <w:rStyle w:val="IndexLink"/>
                <w:rtl w:val="true"/>
              </w:rPr>
              <w:t xml:space="preserve">- </w:t>
            </w:r>
            <w:r>
              <w:rPr>
                <w:rStyle w:val="IndexLink"/>
                <w:rtl w:val="true"/>
              </w:rPr>
              <w:t>اجماع الفقهاء</w:t>
            </w:r>
            <w:r>
              <w:rPr>
                <w:rStyle w:val="IndexLink"/>
                <w:rtl w:val="true"/>
              </w:rPr>
              <w:tab/>
            </w:r>
            <w:r>
              <w:rPr>
                <w:rStyle w:val="IndexLink"/>
              </w:rPr>
              <w:t>323</w:t>
            </w:r>
          </w:hyperlink>
        </w:p>
        <w:p>
          <w:pPr>
            <w:pStyle w:val="Contents3"/>
            <w:tabs>
              <w:tab w:val="clear" w:pos="8459"/>
              <w:tab w:val="right" w:pos="9026" w:leader="dot"/>
            </w:tabs>
            <w:rPr/>
          </w:pPr>
          <w:hyperlink w:anchor="__RefHeading___Toc8988864_1280447820">
            <w:r>
              <w:rPr>
                <w:webHidden/>
                <w:rStyle w:val="IndexLink"/>
                <w:rtl w:val="true"/>
              </w:rPr>
              <w:t xml:space="preserve">ثانيا </w:t>
            </w:r>
            <w:r>
              <w:rPr>
                <w:rStyle w:val="IndexLink"/>
                <w:rtl w:val="true"/>
              </w:rPr>
              <w:t xml:space="preserve">/ </w:t>
            </w:r>
            <w:r>
              <w:rPr>
                <w:rStyle w:val="IndexLink"/>
                <w:rtl w:val="true"/>
              </w:rPr>
              <w:t xml:space="preserve">القواعد القضائية التي ارساها الامام علي </w:t>
            </w:r>
            <w:r>
              <w:rPr>
                <w:rStyle w:val="IndexLink"/>
                <w:rtl w:val="true"/>
              </w:rPr>
              <w:t>(</w:t>
            </w:r>
            <w:r>
              <w:rPr>
                <w:rStyle w:val="IndexLink"/>
                <w:rtl w:val="true"/>
              </w:rPr>
              <w:t>عليه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8988866_1280447820">
            <w:r>
              <w:rPr>
                <w:webHidden/>
                <w:rStyle w:val="IndexLink"/>
              </w:rPr>
              <w:t>1</w:t>
            </w:r>
            <w:r>
              <w:rPr>
                <w:rStyle w:val="IndexLink"/>
                <w:rtl w:val="true"/>
              </w:rPr>
              <w:t xml:space="preserve">- </w:t>
            </w:r>
            <w:r>
              <w:rPr>
                <w:rStyle w:val="IndexLink"/>
                <w:rtl w:val="true"/>
              </w:rPr>
              <w:t xml:space="preserve">توحيد الاحكام في القضايا </w:t>
            </w:r>
            <w:r>
              <w:rPr>
                <w:rStyle w:val="IndexLink"/>
                <w:rtl w:val="true"/>
              </w:rPr>
              <w:t>(</w:t>
            </w:r>
            <w:r>
              <w:rPr>
                <w:rStyle w:val="IndexLink"/>
                <w:rtl w:val="true"/>
              </w:rPr>
              <w:t>عليه السلام</w:t>
            </w:r>
            <w:r>
              <w:rPr>
                <w:rStyle w:val="IndexLink"/>
                <w:rtl w:val="true"/>
              </w:rPr>
              <w:t xml:space="preserve">) </w:t>
            </w:r>
            <w:r>
              <w:rPr>
                <w:rStyle w:val="IndexLink"/>
                <w:rtl w:val="true"/>
              </w:rPr>
              <w:t>المتشابهة</w:t>
            </w:r>
            <w:r>
              <w:rPr>
                <w:rStyle w:val="IndexLink"/>
                <w:rtl w:val="true"/>
              </w:rPr>
              <w:tab/>
            </w:r>
            <w:r>
              <w:rPr>
                <w:rStyle w:val="IndexLink"/>
              </w:rPr>
              <w:t>324</w:t>
            </w:r>
          </w:hyperlink>
        </w:p>
        <w:p>
          <w:pPr>
            <w:pStyle w:val="Contents3"/>
            <w:tabs>
              <w:tab w:val="clear" w:pos="8459"/>
              <w:tab w:val="right" w:pos="9026" w:leader="dot"/>
            </w:tabs>
            <w:rPr/>
          </w:pPr>
          <w:hyperlink w:anchor="__RefHeading___Toc8988868_1280447820">
            <w:r>
              <w:rPr>
                <w:webHidden/>
                <w:rStyle w:val="IndexLink"/>
              </w:rPr>
              <w:t>2</w:t>
            </w:r>
            <w:r>
              <w:rPr>
                <w:rStyle w:val="IndexLink"/>
                <w:rtl w:val="true"/>
              </w:rPr>
              <w:t xml:space="preserve">- </w:t>
            </w:r>
            <w:r>
              <w:rPr>
                <w:rStyle w:val="IndexLink"/>
                <w:rtl w:val="true"/>
              </w:rPr>
              <w:t>قاعدة المتهم بريء حتى تثبت ادانته</w:t>
            </w:r>
            <w:r>
              <w:rPr>
                <w:rStyle w:val="IndexLink"/>
                <w:rtl w:val="true"/>
              </w:rPr>
              <w:tab/>
            </w:r>
            <w:r>
              <w:rPr>
                <w:rStyle w:val="IndexLink"/>
              </w:rPr>
              <w:t>325</w:t>
            </w:r>
          </w:hyperlink>
        </w:p>
        <w:p>
          <w:pPr>
            <w:pStyle w:val="Contents3"/>
            <w:tabs>
              <w:tab w:val="clear" w:pos="8459"/>
              <w:tab w:val="right" w:pos="9026" w:leader="dot"/>
            </w:tabs>
            <w:rPr/>
          </w:pPr>
          <w:hyperlink w:anchor="__RefHeading___Toc8988870_1280447820">
            <w:r>
              <w:rPr>
                <w:webHidden/>
                <w:rStyle w:val="IndexLink"/>
              </w:rPr>
              <w:t>3</w:t>
            </w:r>
            <w:r>
              <w:rPr>
                <w:rStyle w:val="IndexLink"/>
                <w:rtl w:val="true"/>
              </w:rPr>
              <w:t xml:space="preserve">- </w:t>
            </w:r>
            <w:r>
              <w:rPr>
                <w:rStyle w:val="IndexLink"/>
                <w:rtl w:val="true"/>
              </w:rPr>
              <w:t>القواعد التي اقرها في مجال الشهادة والشهود</w:t>
            </w:r>
            <w:r>
              <w:rPr>
                <w:rStyle w:val="IndexLink"/>
                <w:rtl w:val="true"/>
              </w:rPr>
              <w:tab/>
            </w:r>
            <w:r>
              <w:rPr>
                <w:rStyle w:val="IndexLink"/>
              </w:rPr>
              <w:t>325</w:t>
            </w:r>
          </w:hyperlink>
        </w:p>
        <w:p>
          <w:pPr>
            <w:pStyle w:val="Contents3"/>
            <w:tabs>
              <w:tab w:val="clear" w:pos="8459"/>
              <w:tab w:val="right" w:pos="9026" w:leader="dot"/>
            </w:tabs>
            <w:rPr/>
          </w:pPr>
          <w:hyperlink w:anchor="__RefHeading___Toc8988872_1280447820">
            <w:r>
              <w:rPr>
                <w:webHidden/>
                <w:rStyle w:val="IndexLink"/>
              </w:rPr>
              <w:t>4</w:t>
            </w:r>
            <w:r>
              <w:rPr>
                <w:rStyle w:val="IndexLink"/>
                <w:rtl w:val="true"/>
              </w:rPr>
              <w:t xml:space="preserve">- </w:t>
            </w:r>
            <w:r>
              <w:rPr>
                <w:rStyle w:val="IndexLink"/>
                <w:rtl w:val="true"/>
              </w:rPr>
              <w:t xml:space="preserve">قاعدة اقرار حق الدولة </w:t>
            </w:r>
            <w:r>
              <w:rPr>
                <w:rStyle w:val="IndexLink"/>
                <w:rtl w:val="true"/>
              </w:rPr>
              <w:t>(</w:t>
            </w:r>
            <w:r>
              <w:rPr>
                <w:rStyle w:val="IndexLink"/>
                <w:rtl w:val="true"/>
              </w:rPr>
              <w:t>الحق العام</w:t>
            </w:r>
            <w:r>
              <w:rPr>
                <w:rStyle w:val="IndexLink"/>
                <w:rtl w:val="true"/>
              </w:rPr>
              <w:t>)</w:t>
              <w:tab/>
            </w:r>
            <w:r>
              <w:rPr>
                <w:rStyle w:val="IndexLink"/>
              </w:rPr>
              <w:t>328</w:t>
            </w:r>
          </w:hyperlink>
        </w:p>
        <w:p>
          <w:pPr>
            <w:pStyle w:val="Contents3"/>
            <w:tabs>
              <w:tab w:val="clear" w:pos="8459"/>
              <w:tab w:val="right" w:pos="9026" w:leader="dot"/>
            </w:tabs>
            <w:rPr/>
          </w:pPr>
          <w:hyperlink w:anchor="__RefHeading___Toc8988874_1280447820">
            <w:r>
              <w:rPr>
                <w:webHidden/>
                <w:rStyle w:val="IndexLink"/>
              </w:rPr>
              <w:t>5</w:t>
            </w:r>
            <w:r>
              <w:rPr>
                <w:rStyle w:val="IndexLink"/>
                <w:rtl w:val="true"/>
              </w:rPr>
              <w:t xml:space="preserve">- </w:t>
            </w:r>
            <w:r>
              <w:rPr>
                <w:rStyle w:val="IndexLink"/>
                <w:rtl w:val="true"/>
              </w:rPr>
              <w:t>قاعدة الضرورة</w:t>
            </w:r>
            <w:r>
              <w:rPr>
                <w:rStyle w:val="IndexLink"/>
                <w:rtl w:val="true"/>
              </w:rPr>
              <w:tab/>
            </w:r>
            <w:r>
              <w:rPr>
                <w:rStyle w:val="IndexLink"/>
              </w:rPr>
              <w:t>329</w:t>
            </w:r>
          </w:hyperlink>
        </w:p>
        <w:p>
          <w:pPr>
            <w:pStyle w:val="Contents3"/>
            <w:tabs>
              <w:tab w:val="clear" w:pos="8459"/>
              <w:tab w:val="right" w:pos="9026" w:leader="dot"/>
            </w:tabs>
            <w:rPr/>
          </w:pPr>
          <w:hyperlink w:anchor="__RefHeading___Toc8988876_1280447820">
            <w:r>
              <w:rPr>
                <w:webHidden/>
                <w:rStyle w:val="IndexLink"/>
              </w:rPr>
              <w:t>6</w:t>
            </w:r>
            <w:r>
              <w:rPr>
                <w:rStyle w:val="IndexLink"/>
                <w:rtl w:val="true"/>
              </w:rPr>
              <w:t xml:space="preserve">- </w:t>
            </w:r>
            <w:r>
              <w:rPr>
                <w:rStyle w:val="IndexLink"/>
                <w:rtl w:val="true"/>
              </w:rPr>
              <w:t>القواعد التي اقرها في مجال البينة واليمين</w:t>
            </w:r>
            <w:r>
              <w:rPr>
                <w:rStyle w:val="IndexLink"/>
                <w:rtl w:val="true"/>
              </w:rPr>
              <w:tab/>
            </w:r>
            <w:r>
              <w:rPr>
                <w:rStyle w:val="IndexLink"/>
              </w:rPr>
              <w:t>329</w:t>
            </w:r>
          </w:hyperlink>
        </w:p>
        <w:p>
          <w:pPr>
            <w:pStyle w:val="Contents3"/>
            <w:tabs>
              <w:tab w:val="clear" w:pos="8459"/>
              <w:tab w:val="right" w:pos="9026" w:leader="dot"/>
            </w:tabs>
            <w:rPr/>
          </w:pPr>
          <w:hyperlink w:anchor="__RefHeading___Toc8988878_1280447820">
            <w:r>
              <w:rPr>
                <w:webHidden/>
                <w:rStyle w:val="IndexLink"/>
              </w:rPr>
              <w:t>7</w:t>
            </w:r>
            <w:r>
              <w:rPr>
                <w:rStyle w:val="IndexLink"/>
                <w:rtl w:val="true"/>
              </w:rPr>
              <w:t xml:space="preserve">- </w:t>
            </w:r>
            <w:r>
              <w:rPr>
                <w:rStyle w:val="IndexLink"/>
                <w:rtl w:val="true"/>
              </w:rPr>
              <w:t>القوعد الخاصة في اساليب التعامل مع الخصوم</w:t>
            </w:r>
            <w:r>
              <w:rPr>
                <w:rStyle w:val="IndexLink"/>
                <w:rtl w:val="true"/>
              </w:rPr>
              <w:tab/>
            </w:r>
            <w:r>
              <w:rPr>
                <w:rStyle w:val="IndexLink"/>
              </w:rPr>
              <w:t>330</w:t>
            </w:r>
          </w:hyperlink>
        </w:p>
        <w:p>
          <w:pPr>
            <w:pStyle w:val="Contents3"/>
            <w:tabs>
              <w:tab w:val="clear" w:pos="8459"/>
              <w:tab w:val="right" w:pos="9026" w:leader="dot"/>
            </w:tabs>
            <w:rPr/>
          </w:pPr>
          <w:hyperlink w:anchor="__RefHeading___Toc8988880_1280447820">
            <w:r>
              <w:rPr>
                <w:webHidden/>
                <w:rStyle w:val="IndexLink"/>
              </w:rPr>
              <w:t>8</w:t>
            </w:r>
            <w:r>
              <w:rPr>
                <w:rStyle w:val="IndexLink"/>
                <w:rtl w:val="true"/>
              </w:rPr>
              <w:t xml:space="preserve">- </w:t>
            </w:r>
            <w:r>
              <w:rPr>
                <w:rStyle w:val="IndexLink"/>
                <w:rtl w:val="true"/>
              </w:rPr>
              <w:t>القواعد الخاصة بأصدار العقوبات</w:t>
            </w:r>
            <w:r>
              <w:rPr>
                <w:rStyle w:val="IndexLink"/>
                <w:rtl w:val="true"/>
              </w:rPr>
              <w:tab/>
            </w:r>
            <w:r>
              <w:rPr>
                <w:rStyle w:val="IndexLink"/>
              </w:rPr>
              <w:t>332</w:t>
            </w:r>
          </w:hyperlink>
        </w:p>
        <w:p>
          <w:pPr>
            <w:pStyle w:val="Contents3"/>
            <w:tabs>
              <w:tab w:val="clear" w:pos="8459"/>
              <w:tab w:val="right" w:pos="9026" w:leader="dot"/>
            </w:tabs>
            <w:rPr/>
          </w:pPr>
          <w:hyperlink w:anchor="__RefHeading___Toc8988882_1280447820">
            <w:r>
              <w:rPr>
                <w:webHidden/>
                <w:rStyle w:val="IndexLink"/>
                <w:rtl w:val="true"/>
              </w:rPr>
              <w:t>الخاتمة</w:t>
            </w:r>
            <w:r>
              <w:rPr>
                <w:rStyle w:val="IndexLink"/>
                <w:rtl w:val="true"/>
              </w:rPr>
              <w:tab/>
            </w:r>
            <w:r>
              <w:rPr>
                <w:rStyle w:val="IndexLink"/>
              </w:rPr>
              <w:t>335</w:t>
            </w:r>
          </w:hyperlink>
        </w:p>
        <w:p>
          <w:pPr>
            <w:pStyle w:val="Contents3"/>
            <w:tabs>
              <w:tab w:val="clear" w:pos="8459"/>
              <w:tab w:val="right" w:pos="9026" w:leader="dot"/>
            </w:tabs>
            <w:rPr/>
          </w:pPr>
          <w:hyperlink w:anchor="__RefHeading___Toc8988884_1280447820">
            <w:r>
              <w:rPr>
                <w:webHidden/>
                <w:rStyle w:val="IndexLink"/>
                <w:rtl w:val="true"/>
              </w:rPr>
              <w:t>قائمة الهوامش</w:t>
            </w:r>
            <w:r>
              <w:rPr>
                <w:rStyle w:val="IndexLink"/>
                <w:rtl w:val="true"/>
              </w:rPr>
              <w:tab/>
            </w:r>
            <w:r>
              <w:rPr>
                <w:rStyle w:val="IndexLink"/>
              </w:rPr>
              <w:t>336</w:t>
            </w:r>
          </w:hyperlink>
        </w:p>
        <w:p>
          <w:pPr>
            <w:pStyle w:val="Contents3"/>
            <w:tabs>
              <w:tab w:val="clear" w:pos="8459"/>
              <w:tab w:val="right" w:pos="9026" w:leader="dot"/>
            </w:tabs>
            <w:rPr/>
          </w:pPr>
          <w:hyperlink w:anchor="__RefHeading___Toc8988886_1280447820">
            <w:r>
              <w:rPr>
                <w:webHidden/>
                <w:rStyle w:val="IndexLink"/>
                <w:rtl w:val="true"/>
              </w:rPr>
              <w:t>قائمة المصادر والمراجع</w:t>
            </w:r>
            <w:r>
              <w:rPr>
                <w:rStyle w:val="IndexLink"/>
                <w:rtl w:val="true"/>
              </w:rPr>
              <w:tab/>
            </w:r>
            <w:r>
              <w:rPr>
                <w:rStyle w:val="IndexLink"/>
              </w:rPr>
              <w:t>348</w:t>
            </w:r>
          </w:hyperlink>
        </w:p>
        <w:p>
          <w:pPr>
            <w:pStyle w:val="Contents2"/>
            <w:tabs>
              <w:tab w:val="clear" w:pos="8743"/>
              <w:tab w:val="right" w:pos="9026" w:leader="dot"/>
            </w:tabs>
            <w:rPr/>
          </w:pPr>
          <w:hyperlink w:anchor="__RefHeading___Toc8988888_1280447820">
            <w:r>
              <w:rPr>
                <w:webHidden/>
                <w:rStyle w:val="IndexLink"/>
                <w:rtl w:val="true"/>
              </w:rPr>
              <w:t xml:space="preserve">خصائص الحاكم العادل في كلمات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عهد مالك الاشتر </w:t>
            </w:r>
            <w:r>
              <w:rPr>
                <w:rStyle w:val="IndexLink"/>
                <w:rtl w:val="true"/>
              </w:rPr>
              <w:t>(</w:t>
            </w:r>
            <w:r>
              <w:rPr>
                <w:rStyle w:val="IndexLink"/>
                <w:rtl w:val="true"/>
              </w:rPr>
              <w:t>رضوان الله عليه</w:t>
            </w:r>
            <w:r>
              <w:rPr>
                <w:rStyle w:val="IndexLink"/>
                <w:rtl w:val="true"/>
              </w:rPr>
              <w:t xml:space="preserve">) </w:t>
            </w:r>
            <w:r>
              <w:rPr>
                <w:rStyle w:val="IndexLink"/>
                <w:rtl w:val="true"/>
              </w:rPr>
              <w:t>انموذجا</w:t>
            </w:r>
            <w:r>
              <w:rPr>
                <w:rStyle w:val="IndexLink"/>
                <w:rtl w:val="true"/>
              </w:rPr>
              <w:tab/>
            </w:r>
            <w:r>
              <w:rPr>
                <w:rStyle w:val="IndexLink"/>
              </w:rPr>
              <w:t>360</w:t>
            </w:r>
          </w:hyperlink>
        </w:p>
        <w:p>
          <w:pPr>
            <w:pStyle w:val="Contents3"/>
            <w:tabs>
              <w:tab w:val="clear" w:pos="8459"/>
              <w:tab w:val="right" w:pos="9026" w:leader="dot"/>
            </w:tabs>
            <w:rPr/>
          </w:pPr>
          <w:hyperlink w:anchor="__RefHeading___Toc8988890_1280447820">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8988892_1280447820">
            <w:r>
              <w:rPr>
                <w:webHidden/>
                <w:rStyle w:val="IndexLink"/>
                <w:rtl w:val="true"/>
              </w:rPr>
              <w:t>المقدمة</w:t>
            </w:r>
            <w:r>
              <w:rPr>
                <w:rStyle w:val="IndexLink"/>
                <w:rtl w:val="true"/>
              </w:rPr>
              <w:tab/>
            </w:r>
            <w:r>
              <w:rPr>
                <w:rStyle w:val="IndexLink"/>
              </w:rPr>
              <w:t>362</w:t>
            </w:r>
          </w:hyperlink>
        </w:p>
        <w:p>
          <w:pPr>
            <w:pStyle w:val="Contents3"/>
            <w:tabs>
              <w:tab w:val="clear" w:pos="8459"/>
              <w:tab w:val="right" w:pos="9026" w:leader="dot"/>
            </w:tabs>
            <w:rPr/>
          </w:pPr>
          <w:hyperlink w:anchor="__RefHeading___Toc8988894_1280447820">
            <w:r>
              <w:rPr>
                <w:webHidden/>
                <w:rStyle w:val="IndexLink"/>
                <w:rtl w:val="true"/>
              </w:rPr>
              <w:t xml:space="preserve">البعد الايماني والاخلاقي </w:t>
            </w:r>
            <w:r>
              <w:rPr>
                <w:rStyle w:val="IndexLink"/>
                <w:rtl w:val="true"/>
              </w:rPr>
              <w:t>(</w:t>
            </w:r>
            <w:r>
              <w:rPr>
                <w:rStyle w:val="IndexLink"/>
                <w:rtl w:val="true"/>
              </w:rPr>
              <w:t>التقوى</w:t>
            </w:r>
            <w:r>
              <w:rPr>
                <w:rStyle w:val="IndexLink"/>
                <w:rtl w:val="true"/>
              </w:rPr>
              <w:t>)</w:t>
              <w:tab/>
            </w:r>
            <w:r>
              <w:rPr>
                <w:rStyle w:val="IndexLink"/>
              </w:rPr>
              <w:t>363</w:t>
            </w:r>
          </w:hyperlink>
        </w:p>
        <w:p>
          <w:pPr>
            <w:pStyle w:val="Contents3"/>
            <w:tabs>
              <w:tab w:val="clear" w:pos="8459"/>
              <w:tab w:val="right" w:pos="9026" w:leader="dot"/>
            </w:tabs>
            <w:rPr/>
          </w:pPr>
          <w:hyperlink w:anchor="__RefHeading___Toc8988896_1280447820">
            <w:r>
              <w:rPr>
                <w:webHidden/>
                <w:rStyle w:val="IndexLink"/>
                <w:rtl w:val="true"/>
              </w:rPr>
              <w:t>البعد الاداري والسياسي</w:t>
            </w:r>
            <w:r>
              <w:rPr>
                <w:rStyle w:val="IndexLink"/>
                <w:rtl w:val="true"/>
              </w:rPr>
              <w:tab/>
            </w:r>
            <w:r>
              <w:rPr>
                <w:rStyle w:val="IndexLink"/>
              </w:rPr>
              <w:t>368</w:t>
            </w:r>
          </w:hyperlink>
        </w:p>
        <w:p>
          <w:pPr>
            <w:pStyle w:val="Contents3"/>
            <w:tabs>
              <w:tab w:val="clear" w:pos="8459"/>
              <w:tab w:val="right" w:pos="9026" w:leader="dot"/>
            </w:tabs>
            <w:rPr/>
          </w:pPr>
          <w:hyperlink w:anchor="__RefHeading___Toc8988898_1280447820">
            <w:r>
              <w:rPr>
                <w:webHidden/>
                <w:rStyle w:val="IndexLink"/>
                <w:rtl w:val="true"/>
              </w:rPr>
              <w:t>القاعدة الاولى</w:t>
            </w:r>
            <w:r>
              <w:rPr>
                <w:rStyle w:val="IndexLink"/>
                <w:rtl w:val="true"/>
              </w:rPr>
              <w:t xml:space="preserve">: </w:t>
            </w:r>
            <w:r>
              <w:rPr>
                <w:rStyle w:val="IndexLink"/>
                <w:rtl w:val="true"/>
              </w:rPr>
              <w:t>الاعتبار بتجارب الحكام السابقين</w:t>
            </w:r>
            <w:r>
              <w:rPr>
                <w:rStyle w:val="IndexLink"/>
                <w:rtl w:val="true"/>
              </w:rPr>
              <w:tab/>
            </w:r>
            <w:r>
              <w:rPr>
                <w:rStyle w:val="IndexLink"/>
              </w:rPr>
              <w:t>368</w:t>
            </w:r>
          </w:hyperlink>
        </w:p>
        <w:p>
          <w:pPr>
            <w:pStyle w:val="Contents3"/>
            <w:tabs>
              <w:tab w:val="clear" w:pos="8459"/>
              <w:tab w:val="right" w:pos="9026" w:leader="dot"/>
            </w:tabs>
            <w:rPr/>
          </w:pPr>
          <w:hyperlink w:anchor="__RefHeading___Toc8988900_1280447820">
            <w:r>
              <w:rPr>
                <w:webHidden/>
                <w:rStyle w:val="IndexLink"/>
                <w:rtl w:val="true"/>
              </w:rPr>
              <w:t>القاعدة الثانية</w:t>
            </w:r>
            <w:r>
              <w:rPr>
                <w:rStyle w:val="IndexLink"/>
                <w:rtl w:val="true"/>
              </w:rPr>
              <w:t xml:space="preserve">: </w:t>
            </w:r>
            <w:r>
              <w:rPr>
                <w:rStyle w:val="IndexLink"/>
                <w:rtl w:val="true"/>
              </w:rPr>
              <w:t>الرحمة والمحبة و اللطف بالناس وعامة الشعب</w:t>
            </w:r>
            <w:r>
              <w:rPr>
                <w:rStyle w:val="IndexLink"/>
                <w:rtl w:val="true"/>
              </w:rPr>
              <w:tab/>
            </w:r>
            <w:r>
              <w:rPr>
                <w:rStyle w:val="IndexLink"/>
              </w:rPr>
              <w:t>369</w:t>
            </w:r>
          </w:hyperlink>
        </w:p>
        <w:p>
          <w:pPr>
            <w:pStyle w:val="Contents3"/>
            <w:tabs>
              <w:tab w:val="clear" w:pos="8459"/>
              <w:tab w:val="right" w:pos="9026" w:leader="dot"/>
            </w:tabs>
            <w:rPr/>
          </w:pPr>
          <w:hyperlink w:anchor="__RefHeading___Toc8988902_1280447820">
            <w:r>
              <w:rPr>
                <w:webHidden/>
                <w:rStyle w:val="IndexLink"/>
                <w:rtl w:val="true"/>
              </w:rPr>
              <w:t>القاعدة الثالثة</w:t>
            </w:r>
            <w:r>
              <w:rPr>
                <w:rStyle w:val="IndexLink"/>
                <w:rtl w:val="true"/>
              </w:rPr>
              <w:t xml:space="preserve">: </w:t>
            </w:r>
            <w:r>
              <w:rPr>
                <w:rStyle w:val="IndexLink"/>
                <w:rtl w:val="true"/>
              </w:rPr>
              <w:t>انصاف الناس</w:t>
            </w:r>
            <w:r>
              <w:rPr>
                <w:rStyle w:val="IndexLink"/>
                <w:rtl w:val="true"/>
              </w:rPr>
              <w:tab/>
            </w:r>
            <w:r>
              <w:rPr>
                <w:rStyle w:val="IndexLink"/>
              </w:rPr>
              <w:t>370</w:t>
            </w:r>
          </w:hyperlink>
        </w:p>
        <w:p>
          <w:pPr>
            <w:pStyle w:val="Contents3"/>
            <w:tabs>
              <w:tab w:val="clear" w:pos="8459"/>
              <w:tab w:val="right" w:pos="9026" w:leader="dot"/>
            </w:tabs>
            <w:rPr/>
          </w:pPr>
          <w:hyperlink w:anchor="__RefHeading___Toc8988904_1280447820">
            <w:r>
              <w:rPr>
                <w:webHidden/>
                <w:rStyle w:val="IndexLink"/>
                <w:rtl w:val="true"/>
              </w:rPr>
              <w:t>القاعدة الرابعة</w:t>
            </w:r>
            <w:r>
              <w:rPr>
                <w:rStyle w:val="IndexLink"/>
                <w:rtl w:val="true"/>
              </w:rPr>
              <w:t xml:space="preserve">: </w:t>
            </w:r>
            <w:r>
              <w:rPr>
                <w:rStyle w:val="IndexLink"/>
                <w:rtl w:val="true"/>
              </w:rPr>
              <w:t>مداراة العامة على حساب الخاصة</w:t>
            </w:r>
            <w:r>
              <w:rPr>
                <w:rStyle w:val="IndexLink"/>
                <w:rtl w:val="true"/>
              </w:rPr>
              <w:tab/>
            </w:r>
            <w:r>
              <w:rPr>
                <w:rStyle w:val="IndexLink"/>
              </w:rPr>
              <w:t>371</w:t>
            </w:r>
          </w:hyperlink>
        </w:p>
        <w:p>
          <w:pPr>
            <w:pStyle w:val="Contents3"/>
            <w:tabs>
              <w:tab w:val="clear" w:pos="8459"/>
              <w:tab w:val="right" w:pos="9026" w:leader="dot"/>
            </w:tabs>
            <w:rPr/>
          </w:pPr>
          <w:hyperlink w:anchor="__RefHeading___Toc8988906_1280447820">
            <w:r>
              <w:rPr>
                <w:webHidden/>
                <w:rStyle w:val="IndexLink"/>
                <w:rtl w:val="true"/>
              </w:rPr>
              <w:t>القاعدة الخامسة</w:t>
            </w:r>
            <w:r>
              <w:rPr>
                <w:rStyle w:val="IndexLink"/>
                <w:rtl w:val="true"/>
              </w:rPr>
              <w:t xml:space="preserve">: </w:t>
            </w:r>
            <w:r>
              <w:rPr>
                <w:rStyle w:val="IndexLink"/>
                <w:rtl w:val="true"/>
              </w:rPr>
              <w:t>اختيار المستشارين</w:t>
            </w:r>
            <w:r>
              <w:rPr>
                <w:rStyle w:val="IndexLink"/>
                <w:rtl w:val="true"/>
              </w:rPr>
              <w:tab/>
            </w:r>
            <w:r>
              <w:rPr>
                <w:rStyle w:val="IndexLink"/>
              </w:rPr>
              <w:t>372</w:t>
            </w:r>
          </w:hyperlink>
        </w:p>
        <w:p>
          <w:pPr>
            <w:pStyle w:val="Contents3"/>
            <w:tabs>
              <w:tab w:val="clear" w:pos="8459"/>
              <w:tab w:val="right" w:pos="9026" w:leader="dot"/>
            </w:tabs>
            <w:rPr/>
          </w:pPr>
          <w:hyperlink w:anchor="__RefHeading___Toc8988908_1280447820">
            <w:r>
              <w:rPr>
                <w:webHidden/>
                <w:rStyle w:val="IndexLink"/>
                <w:rtl w:val="true"/>
              </w:rPr>
              <w:t>القاعدة السادسة</w:t>
            </w:r>
            <w:r>
              <w:rPr>
                <w:rStyle w:val="IndexLink"/>
                <w:rtl w:val="true"/>
              </w:rPr>
              <w:t xml:space="preserve">: </w:t>
            </w:r>
            <w:r>
              <w:rPr>
                <w:rStyle w:val="IndexLink"/>
                <w:rtl w:val="true"/>
              </w:rPr>
              <w:t>استبعاد اعوان الظلمة من مواقع المسؤولية</w:t>
            </w:r>
            <w:r>
              <w:rPr>
                <w:rStyle w:val="IndexLink"/>
                <w:rtl w:val="true"/>
              </w:rPr>
              <w:tab/>
            </w:r>
            <w:r>
              <w:rPr>
                <w:rStyle w:val="IndexLink"/>
              </w:rPr>
              <w:t>372</w:t>
            </w:r>
          </w:hyperlink>
        </w:p>
        <w:p>
          <w:pPr>
            <w:pStyle w:val="Contents3"/>
            <w:tabs>
              <w:tab w:val="clear" w:pos="8459"/>
              <w:tab w:val="right" w:pos="9026" w:leader="dot"/>
            </w:tabs>
            <w:rPr/>
          </w:pPr>
          <w:hyperlink w:anchor="__RefHeading___Toc8988910_1280447820">
            <w:r>
              <w:rPr>
                <w:webHidden/>
                <w:rStyle w:val="IndexLink"/>
                <w:rtl w:val="true"/>
              </w:rPr>
              <w:t>القاعدة السابعة</w:t>
            </w:r>
            <w:r>
              <w:rPr>
                <w:rStyle w:val="IndexLink"/>
                <w:rtl w:val="true"/>
              </w:rPr>
              <w:t xml:space="preserve">: </w:t>
            </w:r>
            <w:r>
              <w:rPr>
                <w:rStyle w:val="IndexLink"/>
                <w:rtl w:val="true"/>
              </w:rPr>
              <w:t>اعطاء كل ذي حق حقه</w:t>
            </w:r>
            <w:r>
              <w:rPr>
                <w:rStyle w:val="IndexLink"/>
                <w:rtl w:val="true"/>
              </w:rPr>
              <w:tab/>
            </w:r>
            <w:r>
              <w:rPr>
                <w:rStyle w:val="IndexLink"/>
              </w:rPr>
              <w:t>374</w:t>
            </w:r>
          </w:hyperlink>
        </w:p>
        <w:p>
          <w:pPr>
            <w:pStyle w:val="Contents3"/>
            <w:tabs>
              <w:tab w:val="clear" w:pos="8459"/>
              <w:tab w:val="right" w:pos="9026" w:leader="dot"/>
            </w:tabs>
            <w:rPr/>
          </w:pPr>
          <w:hyperlink w:anchor="__RefHeading___Toc8988912_1280447820">
            <w:r>
              <w:rPr>
                <w:webHidden/>
                <w:rStyle w:val="IndexLink"/>
                <w:rtl w:val="true"/>
              </w:rPr>
              <w:t>القاعدة الثامنة</w:t>
            </w:r>
            <w:r>
              <w:rPr>
                <w:rStyle w:val="IndexLink"/>
                <w:rtl w:val="true"/>
              </w:rPr>
              <w:t xml:space="preserve">: </w:t>
            </w:r>
            <w:r>
              <w:rPr>
                <w:rStyle w:val="IndexLink"/>
                <w:rtl w:val="true"/>
              </w:rPr>
              <w:t>عدم نقض السنن الصالحة السابقة</w:t>
            </w:r>
            <w:r>
              <w:rPr>
                <w:rStyle w:val="IndexLink"/>
                <w:rtl w:val="true"/>
              </w:rPr>
              <w:tab/>
            </w:r>
            <w:r>
              <w:rPr>
                <w:rStyle w:val="IndexLink"/>
              </w:rPr>
              <w:t>374</w:t>
            </w:r>
          </w:hyperlink>
        </w:p>
        <w:p>
          <w:pPr>
            <w:pStyle w:val="Contents3"/>
            <w:tabs>
              <w:tab w:val="clear" w:pos="8459"/>
              <w:tab w:val="right" w:pos="9026" w:leader="dot"/>
            </w:tabs>
            <w:rPr/>
          </w:pPr>
          <w:hyperlink w:anchor="__RefHeading___Toc8988914_1280447820">
            <w:r>
              <w:rPr>
                <w:webHidden/>
                <w:rStyle w:val="IndexLink"/>
                <w:rtl w:val="true"/>
              </w:rPr>
              <w:t>القاعدة التاسعة</w:t>
            </w:r>
            <w:r>
              <w:rPr>
                <w:rStyle w:val="IndexLink"/>
                <w:rtl w:val="true"/>
              </w:rPr>
              <w:t xml:space="preserve">: </w:t>
            </w:r>
            <w:r>
              <w:rPr>
                <w:rStyle w:val="IndexLink"/>
                <w:rtl w:val="true"/>
              </w:rPr>
              <w:t>الاتصال المباشر مع الناس</w:t>
            </w:r>
            <w:r>
              <w:rPr>
                <w:rStyle w:val="IndexLink"/>
                <w:rtl w:val="true"/>
              </w:rPr>
              <w:tab/>
            </w:r>
            <w:r>
              <w:rPr>
                <w:rStyle w:val="IndexLink"/>
              </w:rPr>
              <w:t>375</w:t>
            </w:r>
          </w:hyperlink>
        </w:p>
        <w:p>
          <w:pPr>
            <w:pStyle w:val="Contents3"/>
            <w:tabs>
              <w:tab w:val="clear" w:pos="8459"/>
              <w:tab w:val="right" w:pos="9026" w:leader="dot"/>
            </w:tabs>
            <w:rPr/>
          </w:pPr>
          <w:hyperlink w:anchor="__RefHeading___Toc8988916_1280447820">
            <w:r>
              <w:rPr>
                <w:webHidden/>
                <w:rStyle w:val="IndexLink"/>
                <w:rtl w:val="true"/>
              </w:rPr>
              <w:t>القاعدة العاشرة</w:t>
            </w:r>
            <w:r>
              <w:rPr>
                <w:rStyle w:val="IndexLink"/>
                <w:rtl w:val="true"/>
              </w:rPr>
              <w:t xml:space="preserve">: </w:t>
            </w:r>
            <w:r>
              <w:rPr>
                <w:rStyle w:val="IndexLink"/>
                <w:rtl w:val="true"/>
              </w:rPr>
              <w:t>عدم المن على الرعية باعماله الصالحة</w:t>
            </w:r>
            <w:r>
              <w:rPr>
                <w:rStyle w:val="IndexLink"/>
                <w:rtl w:val="true"/>
              </w:rPr>
              <w:tab/>
            </w:r>
            <w:r>
              <w:rPr>
                <w:rStyle w:val="IndexLink"/>
              </w:rPr>
              <w:t>375</w:t>
            </w:r>
          </w:hyperlink>
        </w:p>
        <w:p>
          <w:pPr>
            <w:pStyle w:val="Contents3"/>
            <w:tabs>
              <w:tab w:val="clear" w:pos="8459"/>
              <w:tab w:val="right" w:pos="9026" w:leader="dot"/>
            </w:tabs>
            <w:rPr/>
          </w:pPr>
          <w:hyperlink w:anchor="__RefHeading___Toc8988918_1280447820">
            <w:r>
              <w:rPr>
                <w:webHidden/>
                <w:rStyle w:val="IndexLink"/>
                <w:rtl w:val="true"/>
              </w:rPr>
              <w:t>البعد الاجتماعي والاقتصادي والعسكري</w:t>
            </w:r>
            <w:r>
              <w:rPr>
                <w:rStyle w:val="IndexLink"/>
                <w:rtl w:val="true"/>
              </w:rPr>
              <w:tab/>
            </w:r>
            <w:r>
              <w:rPr>
                <w:rStyle w:val="IndexLink"/>
              </w:rPr>
              <w:t>376</w:t>
            </w:r>
          </w:hyperlink>
        </w:p>
        <w:p>
          <w:pPr>
            <w:pStyle w:val="Contents3"/>
            <w:tabs>
              <w:tab w:val="clear" w:pos="8459"/>
              <w:tab w:val="right" w:pos="9026" w:leader="dot"/>
            </w:tabs>
            <w:rPr/>
          </w:pPr>
          <w:hyperlink w:anchor="__RefHeading___Toc8988920_1280447820">
            <w:r>
              <w:rPr>
                <w:webHidden/>
                <w:rStyle w:val="IndexLink"/>
                <w:rtl w:val="true"/>
              </w:rPr>
              <w:t>الخاتمة والنتائج</w:t>
            </w:r>
            <w:r>
              <w:rPr>
                <w:rStyle w:val="IndexLink"/>
                <w:rtl w:val="true"/>
              </w:rPr>
              <w:tab/>
            </w:r>
            <w:r>
              <w:rPr>
                <w:rStyle w:val="IndexLink"/>
              </w:rPr>
              <w:t>384</w:t>
            </w:r>
          </w:hyperlink>
        </w:p>
        <w:p>
          <w:pPr>
            <w:pStyle w:val="Contents3"/>
            <w:tabs>
              <w:tab w:val="clear" w:pos="8459"/>
              <w:tab w:val="right" w:pos="9026" w:leader="dot"/>
            </w:tabs>
            <w:rPr/>
          </w:pPr>
          <w:hyperlink w:anchor="__RefHeading___Toc8988922_1280447820">
            <w:r>
              <w:rPr>
                <w:webHidden/>
                <w:rStyle w:val="IndexLink"/>
                <w:rtl w:val="true"/>
              </w:rPr>
              <w:t>الهوامش</w:t>
            </w:r>
            <w:r>
              <w:rPr>
                <w:rStyle w:val="IndexLink"/>
                <w:rtl w:val="true"/>
              </w:rPr>
              <w:tab/>
            </w:r>
            <w:r>
              <w:rPr>
                <w:rStyle w:val="IndexLink"/>
              </w:rPr>
              <w:t>386</w:t>
            </w:r>
          </w:hyperlink>
        </w:p>
        <w:p>
          <w:pPr>
            <w:pStyle w:val="Contents3"/>
            <w:tabs>
              <w:tab w:val="clear" w:pos="8459"/>
              <w:tab w:val="right" w:pos="9026" w:leader="dot"/>
            </w:tabs>
            <w:rPr/>
          </w:pPr>
          <w:hyperlink w:anchor="__RefHeading___Toc8988924_1280447820">
            <w:r>
              <w:rPr>
                <w:webHidden/>
                <w:rStyle w:val="IndexLink"/>
                <w:rtl w:val="true"/>
              </w:rPr>
              <w:t>المصادر</w:t>
            </w:r>
            <w:r>
              <w:rPr>
                <w:rStyle w:val="IndexLink"/>
                <w:rtl w:val="true"/>
              </w:rPr>
              <w:tab/>
            </w:r>
            <w:r>
              <w:rPr>
                <w:rStyle w:val="IndexLink"/>
              </w:rPr>
              <w:t>391</w:t>
            </w:r>
          </w:hyperlink>
        </w:p>
        <w:p>
          <w:pPr>
            <w:pStyle w:val="Contents2"/>
            <w:tabs>
              <w:tab w:val="clear" w:pos="8743"/>
              <w:tab w:val="right" w:pos="9026" w:leader="dot"/>
            </w:tabs>
            <w:rPr/>
          </w:pPr>
          <w:hyperlink w:anchor="__RefHeading___Toc8988926_1280447820">
            <w:r>
              <w:rPr>
                <w:webHidden/>
                <w:rStyle w:val="IndexLink"/>
                <w:rtl w:val="true"/>
              </w:rPr>
              <w:t xml:space="preserve">القواعد الفقهية غير المصرح بها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واليه مالك الاشتر </w:t>
            </w:r>
            <w:r>
              <w:rPr>
                <w:rStyle w:val="IndexLink"/>
                <w:rtl w:val="true"/>
              </w:rPr>
              <w:t>(</w:t>
            </w:r>
            <w:r>
              <w:rPr>
                <w:rStyle w:val="IndexLink"/>
                <w:rtl w:val="true"/>
              </w:rPr>
              <w:t>رضي الله عنه</w:t>
            </w:r>
            <w:r>
              <w:rPr>
                <w:rStyle w:val="IndexLink"/>
                <w:rtl w:val="true"/>
              </w:rPr>
              <w:t>)</w:t>
              <w:tab/>
            </w:r>
            <w:r>
              <w:rPr>
                <w:rStyle w:val="IndexLink"/>
              </w:rPr>
              <w:t>394</w:t>
            </w:r>
          </w:hyperlink>
        </w:p>
        <w:p>
          <w:pPr>
            <w:pStyle w:val="Contents3"/>
            <w:tabs>
              <w:tab w:val="clear" w:pos="8459"/>
              <w:tab w:val="right" w:pos="9026" w:leader="dot"/>
            </w:tabs>
            <w:rPr/>
          </w:pPr>
          <w:hyperlink w:anchor="__RefHeading___Toc8988928_1280447820">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8988930_1280447820">
            <w:r>
              <w:rPr>
                <w:webHidden/>
                <w:rStyle w:val="IndexLink"/>
                <w:rtl w:val="true"/>
              </w:rPr>
              <w:t>المقدمة</w:t>
            </w:r>
            <w:r>
              <w:rPr>
                <w:rStyle w:val="IndexLink"/>
                <w:rtl w:val="true"/>
              </w:rPr>
              <w:tab/>
            </w:r>
            <w:r>
              <w:rPr>
                <w:rStyle w:val="IndexLink"/>
              </w:rPr>
              <w:t>396</w:t>
            </w:r>
          </w:hyperlink>
        </w:p>
        <w:p>
          <w:pPr>
            <w:pStyle w:val="Contents3"/>
            <w:tabs>
              <w:tab w:val="clear" w:pos="8459"/>
              <w:tab w:val="right" w:pos="9026" w:leader="dot"/>
            </w:tabs>
            <w:rPr/>
          </w:pPr>
          <w:hyperlink w:anchor="__RefHeading___Toc8988932_1280447820">
            <w:r>
              <w:rPr>
                <w:webHidden/>
                <w:rStyle w:val="IndexLink"/>
                <w:rtl w:val="true"/>
              </w:rPr>
              <w:t>الفصل الأول</w:t>
            </w:r>
            <w:r>
              <w:rPr>
                <w:rStyle w:val="IndexLink"/>
                <w:rtl w:val="true"/>
              </w:rPr>
              <w:t xml:space="preserve">: </w:t>
            </w:r>
            <w:r>
              <w:rPr>
                <w:rStyle w:val="IndexLink"/>
                <w:rtl w:val="true"/>
              </w:rPr>
              <w:t xml:space="preserve">حياة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وحياة واليه </w:t>
            </w:r>
            <w:r>
              <w:rPr>
                <w:rStyle w:val="IndexLink"/>
                <w:rtl w:val="true"/>
              </w:rPr>
              <w:t>(</w:t>
            </w:r>
            <w:r>
              <w:rPr>
                <w:rStyle w:val="IndexLink"/>
                <w:rtl w:val="true"/>
              </w:rPr>
              <w:t>رضوان الله عليه</w:t>
            </w:r>
            <w:r>
              <w:rPr>
                <w:rStyle w:val="IndexLink"/>
                <w:rtl w:val="true"/>
              </w:rPr>
              <w:t>)</w:t>
              <w:tab/>
            </w:r>
            <w:r>
              <w:rPr>
                <w:rStyle w:val="IndexLink"/>
              </w:rPr>
              <w:t>398</w:t>
            </w:r>
          </w:hyperlink>
        </w:p>
        <w:p>
          <w:pPr>
            <w:pStyle w:val="Contents3"/>
            <w:tabs>
              <w:tab w:val="clear" w:pos="8459"/>
              <w:tab w:val="right" w:pos="9026" w:leader="dot"/>
            </w:tabs>
            <w:rPr/>
          </w:pPr>
          <w:hyperlink w:anchor="__RefHeading___Toc8988934_1280447820">
            <w:r>
              <w:rPr>
                <w:webHidden/>
                <w:rStyle w:val="IndexLink"/>
                <w:rtl w:val="true"/>
              </w:rPr>
              <w:t>المبحث الأول</w:t>
            </w:r>
            <w:r>
              <w:rPr>
                <w:rStyle w:val="IndexLink"/>
                <w:rtl w:val="true"/>
              </w:rPr>
              <w:t xml:space="preserve">: </w:t>
            </w:r>
            <w:r>
              <w:rPr>
                <w:rStyle w:val="IndexLink"/>
                <w:rtl w:val="true"/>
              </w:rPr>
              <w:t xml:space="preserve">حياة الامام علي </w:t>
            </w:r>
            <w:r>
              <w:rPr>
                <w:rStyle w:val="IndexLink"/>
                <w:rtl w:val="true"/>
              </w:rPr>
              <w:t>(</w:t>
            </w:r>
            <w:r>
              <w:rPr>
                <w:rStyle w:val="IndexLink"/>
                <w:rtl w:val="true"/>
              </w:rPr>
              <w:t>عليه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8988936_1280447820">
            <w:r>
              <w:rPr>
                <w:webHidden/>
                <w:rStyle w:val="IndexLink"/>
                <w:rtl w:val="true"/>
              </w:rPr>
              <w:t>حياته</w:t>
            </w:r>
            <w:r>
              <w:rPr>
                <w:rStyle w:val="IndexLink"/>
                <w:rtl w:val="true"/>
              </w:rPr>
              <w:t>: (</w:t>
            </w:r>
            <w:r>
              <w:rPr>
                <w:rStyle w:val="IndexLink"/>
              </w:rPr>
              <w:t>600</w:t>
            </w:r>
            <w:r>
              <w:rPr>
                <w:rStyle w:val="IndexLink"/>
                <w:rtl w:val="true"/>
              </w:rPr>
              <w:t xml:space="preserve"> - </w:t>
            </w:r>
            <w:r>
              <w:rPr>
                <w:rStyle w:val="IndexLink"/>
              </w:rPr>
              <w:t>661</w:t>
            </w:r>
            <w:r>
              <w:rPr>
                <w:rStyle w:val="IndexLink"/>
                <w:rtl w:val="true"/>
              </w:rPr>
              <w:t xml:space="preserve"> </w:t>
            </w:r>
            <w:r>
              <w:rPr>
                <w:rStyle w:val="IndexLink"/>
                <w:rtl w:val="true"/>
              </w:rPr>
              <w:t>م</w:t>
            </w:r>
            <w:r>
              <w:rPr>
                <w:rStyle w:val="IndexLink"/>
                <w:rtl w:val="true"/>
              </w:rPr>
              <w:t>)</w:t>
              <w:tab/>
            </w:r>
            <w:r>
              <w:rPr>
                <w:rStyle w:val="IndexLink"/>
              </w:rPr>
              <w:t>398</w:t>
            </w:r>
          </w:hyperlink>
        </w:p>
        <w:p>
          <w:pPr>
            <w:pStyle w:val="Contents3"/>
            <w:tabs>
              <w:tab w:val="clear" w:pos="8459"/>
              <w:tab w:val="right" w:pos="9026" w:leader="dot"/>
            </w:tabs>
            <w:rPr/>
          </w:pPr>
          <w:hyperlink w:anchor="__RefHeading___Toc8988938_1280447820">
            <w:r>
              <w:rPr>
                <w:webHidden/>
                <w:rStyle w:val="IndexLink"/>
                <w:rtl w:val="true"/>
              </w:rPr>
              <w:t>المبحث الثاني</w:t>
            </w:r>
            <w:r>
              <w:rPr>
                <w:rStyle w:val="IndexLink"/>
                <w:rtl w:val="true"/>
              </w:rPr>
              <w:t xml:space="preserve">: </w:t>
            </w:r>
            <w:r>
              <w:rPr>
                <w:rStyle w:val="IndexLink"/>
                <w:rtl w:val="true"/>
              </w:rPr>
              <w:t xml:space="preserve">خلافة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نموذجا للسياسة المحمدية</w:t>
            </w:r>
            <w:r>
              <w:rPr>
                <w:rStyle w:val="IndexLink"/>
                <w:rtl w:val="true"/>
              </w:rPr>
              <w:tab/>
            </w:r>
            <w:r>
              <w:rPr>
                <w:rStyle w:val="IndexLink"/>
              </w:rPr>
              <w:t>401</w:t>
            </w:r>
          </w:hyperlink>
        </w:p>
        <w:p>
          <w:pPr>
            <w:pStyle w:val="Contents3"/>
            <w:tabs>
              <w:tab w:val="clear" w:pos="8459"/>
              <w:tab w:val="right" w:pos="9026" w:leader="dot"/>
            </w:tabs>
            <w:rPr/>
          </w:pPr>
          <w:hyperlink w:anchor="__RefHeading___Toc8988940_1280447820">
            <w:r>
              <w:rPr>
                <w:webHidden/>
                <w:rStyle w:val="IndexLink"/>
                <w:rtl w:val="true"/>
              </w:rPr>
              <w:t>الفصل الثاني</w:t>
            </w:r>
            <w:r>
              <w:rPr>
                <w:rStyle w:val="IndexLink"/>
                <w:rtl w:val="true"/>
              </w:rPr>
              <w:t xml:space="preserve">: </w:t>
            </w:r>
            <w:r>
              <w:rPr>
                <w:rStyle w:val="IndexLink"/>
                <w:rtl w:val="true"/>
              </w:rPr>
              <w:t>القواعد الفقهية غير المصرح بها</w:t>
            </w:r>
            <w:r>
              <w:rPr>
                <w:rStyle w:val="IndexLink"/>
                <w:rtl w:val="true"/>
              </w:rPr>
              <w:tab/>
            </w:r>
            <w:r>
              <w:rPr>
                <w:rStyle w:val="IndexLink"/>
              </w:rPr>
              <w:t>401</w:t>
            </w:r>
          </w:hyperlink>
        </w:p>
        <w:p>
          <w:pPr>
            <w:pStyle w:val="Contents3"/>
            <w:tabs>
              <w:tab w:val="clear" w:pos="8459"/>
              <w:tab w:val="right" w:pos="9026" w:leader="dot"/>
            </w:tabs>
            <w:rPr/>
          </w:pPr>
          <w:hyperlink w:anchor="__RefHeading___Toc8988942_1280447820">
            <w:r>
              <w:rPr>
                <w:webHidden/>
                <w:rStyle w:val="IndexLink"/>
                <w:rtl w:val="true"/>
              </w:rPr>
              <w:t>المبحث الأول</w:t>
            </w:r>
            <w:r>
              <w:rPr>
                <w:rStyle w:val="IndexLink"/>
                <w:rtl w:val="true"/>
              </w:rPr>
              <w:t xml:space="preserve">: </w:t>
            </w:r>
            <w:r>
              <w:rPr>
                <w:rStyle w:val="IndexLink"/>
                <w:rtl w:val="true"/>
              </w:rPr>
              <w:t>تعريف مفردات البحث</w:t>
            </w:r>
            <w:r>
              <w:rPr>
                <w:rStyle w:val="IndexLink"/>
                <w:rtl w:val="true"/>
              </w:rPr>
              <w:tab/>
            </w:r>
            <w:r>
              <w:rPr>
                <w:rStyle w:val="IndexLink"/>
              </w:rPr>
              <w:t>401</w:t>
            </w:r>
          </w:hyperlink>
        </w:p>
        <w:p>
          <w:pPr>
            <w:pStyle w:val="Contents3"/>
            <w:tabs>
              <w:tab w:val="clear" w:pos="8459"/>
              <w:tab w:val="right" w:pos="9026" w:leader="dot"/>
            </w:tabs>
            <w:rPr/>
          </w:pPr>
          <w:hyperlink w:anchor="__RefHeading___Toc8988944_1280447820">
            <w:r>
              <w:rPr>
                <w:webHidden/>
                <w:rStyle w:val="IndexLink"/>
                <w:rtl w:val="true"/>
              </w:rPr>
              <w:t xml:space="preserve">اولا </w:t>
            </w:r>
            <w:r>
              <w:rPr>
                <w:rStyle w:val="IndexLink"/>
                <w:rtl w:val="true"/>
              </w:rPr>
              <w:t xml:space="preserve">- </w:t>
            </w:r>
            <w:r>
              <w:rPr>
                <w:rStyle w:val="IndexLink"/>
                <w:rtl w:val="true"/>
              </w:rPr>
              <w:t>الحاكم</w:t>
            </w:r>
            <w:r>
              <w:rPr>
                <w:rStyle w:val="IndexLink"/>
                <w:rtl w:val="true"/>
              </w:rPr>
              <w:t>.</w:t>
              <w:tab/>
            </w:r>
            <w:r>
              <w:rPr>
                <w:rStyle w:val="IndexLink"/>
              </w:rPr>
              <w:t>401</w:t>
            </w:r>
          </w:hyperlink>
        </w:p>
        <w:p>
          <w:pPr>
            <w:pStyle w:val="Contents3"/>
            <w:tabs>
              <w:tab w:val="clear" w:pos="8459"/>
              <w:tab w:val="right" w:pos="9026" w:leader="dot"/>
            </w:tabs>
            <w:rPr/>
          </w:pPr>
          <w:hyperlink w:anchor="__RefHeading___Toc8988946_1280447820">
            <w:r>
              <w:rPr>
                <w:webHidden/>
                <w:rStyle w:val="IndexLink"/>
                <w:rtl w:val="true"/>
              </w:rPr>
              <w:t xml:space="preserve">ثانيا </w:t>
            </w:r>
            <w:r>
              <w:rPr>
                <w:rStyle w:val="IndexLink"/>
                <w:rtl w:val="true"/>
              </w:rPr>
              <w:t xml:space="preserve">- </w:t>
            </w:r>
            <w:r>
              <w:rPr>
                <w:rStyle w:val="IndexLink"/>
                <w:rtl w:val="true"/>
              </w:rPr>
              <w:t>المحكوم</w:t>
            </w:r>
            <w:r>
              <w:rPr>
                <w:rStyle w:val="IndexLink"/>
                <w:rtl w:val="true"/>
              </w:rPr>
              <w:t>.</w:t>
              <w:tab/>
            </w:r>
            <w:r>
              <w:rPr>
                <w:rStyle w:val="IndexLink"/>
              </w:rPr>
              <w:t>402</w:t>
            </w:r>
          </w:hyperlink>
        </w:p>
        <w:p>
          <w:pPr>
            <w:pStyle w:val="Contents3"/>
            <w:tabs>
              <w:tab w:val="clear" w:pos="8459"/>
              <w:tab w:val="right" w:pos="9026" w:leader="dot"/>
            </w:tabs>
            <w:rPr/>
          </w:pPr>
          <w:hyperlink w:anchor="__RefHeading___Toc8988948_1280447820">
            <w:r>
              <w:rPr>
                <w:webHidden/>
                <w:rStyle w:val="IndexLink"/>
                <w:rtl w:val="true"/>
              </w:rPr>
              <w:t xml:space="preserve">ثالثا </w:t>
            </w:r>
            <w:r>
              <w:rPr>
                <w:rStyle w:val="IndexLink"/>
                <w:rtl w:val="true"/>
              </w:rPr>
              <w:t xml:space="preserve">- </w:t>
            </w:r>
            <w:r>
              <w:rPr>
                <w:rStyle w:val="IndexLink"/>
                <w:rtl w:val="true"/>
              </w:rPr>
              <w:t>القواعد الفقهية</w:t>
            </w:r>
            <w:r>
              <w:rPr>
                <w:rStyle w:val="IndexLink"/>
                <w:rtl w:val="true"/>
              </w:rPr>
              <w:t>:</w:t>
              <w:tab/>
            </w:r>
            <w:r>
              <w:rPr>
                <w:rStyle w:val="IndexLink"/>
              </w:rPr>
              <w:t>402</w:t>
            </w:r>
          </w:hyperlink>
        </w:p>
        <w:p>
          <w:pPr>
            <w:pStyle w:val="Contents3"/>
            <w:tabs>
              <w:tab w:val="clear" w:pos="8459"/>
              <w:tab w:val="right" w:pos="9026" w:leader="dot"/>
            </w:tabs>
            <w:rPr/>
          </w:pPr>
          <w:hyperlink w:anchor="__RefHeading___Toc8988950_1280447820">
            <w:r>
              <w:rPr>
                <w:webHidden/>
                <w:rStyle w:val="IndexLink"/>
                <w:rtl w:val="true"/>
              </w:rPr>
              <w:t>المبحث الثاني</w:t>
            </w:r>
            <w:r>
              <w:rPr>
                <w:rStyle w:val="IndexLink"/>
                <w:rtl w:val="true"/>
              </w:rPr>
              <w:t xml:space="preserve">: </w:t>
            </w:r>
            <w:r>
              <w:rPr>
                <w:rStyle w:val="IndexLink"/>
                <w:rtl w:val="true"/>
              </w:rPr>
              <w:t xml:space="preserve">القواعد الفقهية غير المصرح بها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الى واليه في مصر</w:t>
            </w:r>
            <w:r>
              <w:rPr>
                <w:rStyle w:val="IndexLink"/>
                <w:rtl w:val="true"/>
              </w:rPr>
              <w:t>.</w:t>
              <w:tab/>
            </w:r>
            <w:r>
              <w:rPr>
                <w:rStyle w:val="IndexLink"/>
              </w:rPr>
              <w:t>404</w:t>
            </w:r>
          </w:hyperlink>
        </w:p>
        <w:p>
          <w:pPr>
            <w:pStyle w:val="Contents3"/>
            <w:tabs>
              <w:tab w:val="clear" w:pos="8459"/>
              <w:tab w:val="right" w:pos="9026" w:leader="dot"/>
            </w:tabs>
            <w:rPr/>
          </w:pPr>
          <w:hyperlink w:anchor="__RefHeading___Toc8988952_1280447820">
            <w:r>
              <w:rPr>
                <w:webHidden/>
                <w:rStyle w:val="IndexLink"/>
                <w:rtl w:val="true"/>
              </w:rPr>
              <w:t xml:space="preserve">اولا </w:t>
            </w:r>
            <w:r>
              <w:rPr>
                <w:rStyle w:val="IndexLink"/>
                <w:rtl w:val="true"/>
              </w:rPr>
              <w:t xml:space="preserve">- </w:t>
            </w:r>
            <w:r>
              <w:rPr>
                <w:rStyle w:val="IndexLink"/>
                <w:rtl w:val="true"/>
              </w:rPr>
              <w:t>قاعدة</w:t>
            </w:r>
            <w:r>
              <w:rPr>
                <w:rStyle w:val="IndexLink"/>
                <w:rtl w:val="true"/>
              </w:rPr>
              <w:t>: «</w:t>
            </w:r>
            <w:r>
              <w:rPr>
                <w:rStyle w:val="IndexLink"/>
                <w:rtl w:val="true"/>
              </w:rPr>
              <w:t>انما الاعمال بالنيات</w:t>
            </w:r>
            <w:r>
              <w:rPr>
                <w:rStyle w:val="IndexLink"/>
                <w:rtl w:val="true"/>
              </w:rPr>
              <w:t>»(</w:t>
            </w:r>
            <w:r>
              <w:rPr>
                <w:rStyle w:val="IndexLink"/>
              </w:rPr>
              <w:t>27</w:t>
            </w:r>
            <w:r>
              <w:rPr>
                <w:rStyle w:val="IndexLink"/>
                <w:rtl w:val="true"/>
              </w:rPr>
              <w:t>)</w:t>
            </w:r>
            <w:r>
              <w:rPr>
                <w:rStyle w:val="IndexLink"/>
                <w:rtl w:val="true"/>
              </w:rPr>
              <w:t xml:space="preserve">، </w:t>
            </w:r>
            <w:r>
              <w:rPr>
                <w:rStyle w:val="IndexLink"/>
                <w:rtl w:val="true"/>
              </w:rPr>
              <w:t>«</w:t>
            </w:r>
            <w:r>
              <w:rPr>
                <w:rStyle w:val="IndexLink"/>
                <w:rtl w:val="true"/>
              </w:rPr>
              <w:t>الأمور بمقاصدها</w:t>
            </w:r>
            <w:r>
              <w:rPr>
                <w:rStyle w:val="IndexLink"/>
                <w:rtl w:val="true"/>
              </w:rPr>
              <w:t>»(</w:t>
            </w:r>
            <w:r>
              <w:rPr>
                <w:rStyle w:val="IndexLink"/>
              </w:rPr>
              <w:t>28</w:t>
            </w:r>
            <w:r>
              <w:rPr>
                <w:rStyle w:val="IndexLink"/>
                <w:rtl w:val="true"/>
              </w:rPr>
              <w:t>).</w:t>
              <w:tab/>
            </w:r>
            <w:r>
              <w:rPr>
                <w:rStyle w:val="IndexLink"/>
              </w:rPr>
              <w:t>405</w:t>
            </w:r>
          </w:hyperlink>
        </w:p>
        <w:p>
          <w:pPr>
            <w:pStyle w:val="Contents3"/>
            <w:tabs>
              <w:tab w:val="clear" w:pos="8459"/>
              <w:tab w:val="right" w:pos="9026" w:leader="dot"/>
            </w:tabs>
            <w:rPr/>
          </w:pPr>
          <w:hyperlink w:anchor="__RefHeading___Toc8988954_1280447820">
            <w:r>
              <w:rPr>
                <w:webHidden/>
                <w:rStyle w:val="IndexLink"/>
                <w:rtl w:val="true"/>
              </w:rPr>
              <w:t xml:space="preserve">ثانيا </w:t>
            </w:r>
            <w:r>
              <w:rPr>
                <w:rStyle w:val="IndexLink"/>
                <w:rtl w:val="true"/>
              </w:rPr>
              <w:t xml:space="preserve">- </w:t>
            </w:r>
            <w:r>
              <w:rPr>
                <w:rStyle w:val="IndexLink"/>
                <w:rtl w:val="true"/>
              </w:rPr>
              <w:t xml:space="preserve">قاعدة </w:t>
            </w:r>
            <w:r>
              <w:rPr>
                <w:rStyle w:val="IndexLink"/>
                <w:rtl w:val="true"/>
              </w:rPr>
              <w:t>«</w:t>
            </w:r>
            <w:r>
              <w:rPr>
                <w:rStyle w:val="IndexLink"/>
                <w:rtl w:val="true"/>
              </w:rPr>
              <w:t>التصرف على الرعية منوط بالمصلحة</w:t>
            </w:r>
            <w:r>
              <w:rPr>
                <w:rStyle w:val="IndexLink"/>
                <w:rtl w:val="true"/>
              </w:rPr>
              <w:t>»(</w:t>
            </w:r>
            <w:r>
              <w:rPr>
                <w:rStyle w:val="IndexLink"/>
              </w:rPr>
              <w:t>37</w:t>
            </w:r>
            <w:r>
              <w:rPr>
                <w:rStyle w:val="IndexLink"/>
                <w:rtl w:val="true"/>
              </w:rPr>
              <w:t>).</w:t>
              <w:tab/>
            </w:r>
            <w:r>
              <w:rPr>
                <w:rStyle w:val="IndexLink"/>
              </w:rPr>
              <w:t>407</w:t>
            </w:r>
          </w:hyperlink>
        </w:p>
        <w:p>
          <w:pPr>
            <w:pStyle w:val="Contents3"/>
            <w:tabs>
              <w:tab w:val="clear" w:pos="8459"/>
              <w:tab w:val="right" w:pos="9026" w:leader="dot"/>
            </w:tabs>
            <w:rPr/>
          </w:pPr>
          <w:hyperlink w:anchor="__RefHeading___Toc8988956_1280447820">
            <w:r>
              <w:rPr>
                <w:webHidden/>
                <w:rStyle w:val="IndexLink"/>
                <w:rtl w:val="true"/>
              </w:rPr>
              <w:t xml:space="preserve">ثالثا </w:t>
            </w:r>
            <w:r>
              <w:rPr>
                <w:rStyle w:val="IndexLink"/>
                <w:rtl w:val="true"/>
              </w:rPr>
              <w:t xml:space="preserve">- </w:t>
            </w:r>
            <w:r>
              <w:rPr>
                <w:rStyle w:val="IndexLink"/>
                <w:rtl w:val="true"/>
              </w:rPr>
              <w:t>قاعدة</w:t>
            </w:r>
            <w:r>
              <w:rPr>
                <w:rStyle w:val="IndexLink"/>
                <w:rtl w:val="true"/>
              </w:rPr>
              <w:t>: «</w:t>
            </w:r>
            <w:r>
              <w:rPr>
                <w:rStyle w:val="IndexLink"/>
                <w:rtl w:val="true"/>
              </w:rPr>
              <w:t>اليقين لايزال بالشك</w:t>
            </w:r>
            <w:r>
              <w:rPr>
                <w:rStyle w:val="IndexLink"/>
                <w:rtl w:val="true"/>
              </w:rPr>
              <w:t>»(</w:t>
            </w:r>
            <w:r>
              <w:rPr>
                <w:rStyle w:val="IndexLink"/>
              </w:rPr>
              <w:t>41</w:t>
            </w:r>
            <w:r>
              <w:rPr>
                <w:rStyle w:val="IndexLink"/>
                <w:rtl w:val="true"/>
              </w:rPr>
              <w:t>)</w:t>
              <w:tab/>
            </w:r>
            <w:r>
              <w:rPr>
                <w:rStyle w:val="IndexLink"/>
              </w:rPr>
              <w:t>409</w:t>
            </w:r>
          </w:hyperlink>
        </w:p>
        <w:p>
          <w:pPr>
            <w:pStyle w:val="Contents3"/>
            <w:tabs>
              <w:tab w:val="clear" w:pos="8459"/>
              <w:tab w:val="right" w:pos="9026" w:leader="dot"/>
            </w:tabs>
            <w:rPr/>
          </w:pPr>
          <w:hyperlink w:anchor="__RefHeading___Toc8988958_1280447820">
            <w:r>
              <w:rPr>
                <w:webHidden/>
                <w:rStyle w:val="IndexLink"/>
                <w:rtl w:val="true"/>
              </w:rPr>
              <w:t xml:space="preserve">رابعا </w:t>
            </w:r>
            <w:r>
              <w:rPr>
                <w:rStyle w:val="IndexLink"/>
                <w:rtl w:val="true"/>
              </w:rPr>
              <w:t xml:space="preserve">- </w:t>
            </w:r>
            <w:r>
              <w:rPr>
                <w:rStyle w:val="IndexLink"/>
                <w:rtl w:val="true"/>
              </w:rPr>
              <w:t>قاعدة</w:t>
            </w:r>
            <w:r>
              <w:rPr>
                <w:rStyle w:val="IndexLink"/>
                <w:rtl w:val="true"/>
              </w:rPr>
              <w:t>: «</w:t>
            </w:r>
            <w:r>
              <w:rPr>
                <w:rStyle w:val="IndexLink"/>
                <w:rtl w:val="true"/>
              </w:rPr>
              <w:t>الاجتهاد لا ينقض باجتهاد مثله،</w:t>
            </w:r>
            <w:r>
              <w:rPr>
                <w:rStyle w:val="IndexLink"/>
                <w:rtl w:val="true"/>
              </w:rPr>
              <w:t>(</w:t>
            </w:r>
            <w:r>
              <w:rPr>
                <w:rStyle w:val="IndexLink"/>
              </w:rPr>
              <w:t>45</w:t>
            </w:r>
            <w:r>
              <w:rPr>
                <w:rStyle w:val="IndexLink"/>
                <w:rtl w:val="true"/>
              </w:rPr>
              <w:t>)».</w:t>
              <w:tab/>
            </w:r>
            <w:r>
              <w:rPr>
                <w:rStyle w:val="IndexLink"/>
              </w:rPr>
              <w:t>410</w:t>
            </w:r>
          </w:hyperlink>
        </w:p>
        <w:p>
          <w:pPr>
            <w:pStyle w:val="Contents3"/>
            <w:tabs>
              <w:tab w:val="clear" w:pos="8459"/>
              <w:tab w:val="right" w:pos="9026" w:leader="dot"/>
            </w:tabs>
            <w:rPr/>
          </w:pPr>
          <w:hyperlink w:anchor="__RefHeading___Toc8988960_1280447820">
            <w:r>
              <w:rPr>
                <w:webHidden/>
                <w:rStyle w:val="IndexLink"/>
                <w:rtl w:val="true"/>
              </w:rPr>
              <w:t xml:space="preserve">خامسا قاعدة </w:t>
            </w:r>
            <w:r>
              <w:rPr>
                <w:rStyle w:val="IndexLink"/>
                <w:rtl w:val="true"/>
              </w:rPr>
              <w:t>«</w:t>
            </w:r>
            <w:r>
              <w:rPr>
                <w:rStyle w:val="IndexLink"/>
                <w:rtl w:val="true"/>
              </w:rPr>
              <w:t>العادة محكمة</w:t>
            </w:r>
            <w:r>
              <w:rPr>
                <w:rStyle w:val="IndexLink"/>
                <w:rtl w:val="true"/>
              </w:rPr>
              <w:t>»(</w:t>
            </w:r>
            <w:r>
              <w:rPr>
                <w:rStyle w:val="IndexLink"/>
              </w:rPr>
              <w:t>49</w:t>
            </w:r>
            <w:r>
              <w:rPr>
                <w:rStyle w:val="IndexLink"/>
                <w:rtl w:val="true"/>
              </w:rPr>
              <w:t>)</w:t>
              <w:tab/>
            </w:r>
            <w:r>
              <w:rPr>
                <w:rStyle w:val="IndexLink"/>
              </w:rPr>
              <w:t>411</w:t>
            </w:r>
          </w:hyperlink>
        </w:p>
        <w:p>
          <w:pPr>
            <w:pStyle w:val="Contents3"/>
            <w:tabs>
              <w:tab w:val="clear" w:pos="8459"/>
              <w:tab w:val="right" w:pos="9026" w:leader="dot"/>
            </w:tabs>
            <w:rPr/>
          </w:pPr>
          <w:hyperlink w:anchor="__RefHeading___Toc8988962_1280447820">
            <w:r>
              <w:rPr>
                <w:webHidden/>
                <w:rStyle w:val="IndexLink"/>
                <w:rtl w:val="true"/>
              </w:rPr>
              <w:t xml:space="preserve">سادسا </w:t>
            </w:r>
            <w:r>
              <w:rPr>
                <w:rStyle w:val="IndexLink"/>
                <w:rtl w:val="true"/>
              </w:rPr>
              <w:t xml:space="preserve">- </w:t>
            </w:r>
            <w:r>
              <w:rPr>
                <w:rStyle w:val="IndexLink"/>
                <w:rtl w:val="true"/>
              </w:rPr>
              <w:t>قاعدة</w:t>
            </w:r>
            <w:r>
              <w:rPr>
                <w:rStyle w:val="IndexLink"/>
                <w:rtl w:val="true"/>
              </w:rPr>
              <w:t>: «</w:t>
            </w:r>
            <w:r>
              <w:rPr>
                <w:rStyle w:val="IndexLink"/>
                <w:rtl w:val="true"/>
              </w:rPr>
              <w:t>لا ضرر ولا ضرار</w:t>
            </w:r>
            <w:r>
              <w:rPr>
                <w:rStyle w:val="IndexLink"/>
                <w:rtl w:val="true"/>
              </w:rPr>
              <w:t>»(</w:t>
            </w:r>
            <w:r>
              <w:rPr>
                <w:rStyle w:val="IndexLink"/>
              </w:rPr>
              <w:t>52</w:t>
            </w:r>
            <w:r>
              <w:rPr>
                <w:rStyle w:val="IndexLink"/>
                <w:rtl w:val="true"/>
              </w:rPr>
              <w:t>).</w:t>
              <w:tab/>
            </w:r>
            <w:r>
              <w:rPr>
                <w:rStyle w:val="IndexLink"/>
              </w:rPr>
              <w:t>412</w:t>
            </w:r>
          </w:hyperlink>
        </w:p>
        <w:p>
          <w:pPr>
            <w:pStyle w:val="Contents3"/>
            <w:tabs>
              <w:tab w:val="clear" w:pos="8459"/>
              <w:tab w:val="right" w:pos="9026" w:leader="dot"/>
            </w:tabs>
            <w:rPr/>
          </w:pPr>
          <w:hyperlink w:anchor="__RefHeading___Toc8988964_1280447820">
            <w:r>
              <w:rPr>
                <w:webHidden/>
                <w:rStyle w:val="IndexLink"/>
                <w:rtl w:val="true"/>
              </w:rPr>
              <w:t>الخاتمة</w:t>
            </w:r>
            <w:r>
              <w:rPr>
                <w:rStyle w:val="IndexLink"/>
                <w:rtl w:val="true"/>
              </w:rPr>
              <w:tab/>
            </w:r>
            <w:r>
              <w:rPr>
                <w:rStyle w:val="IndexLink"/>
              </w:rPr>
              <w:t>414</w:t>
            </w:r>
          </w:hyperlink>
        </w:p>
        <w:p>
          <w:pPr>
            <w:pStyle w:val="Contents3"/>
            <w:tabs>
              <w:tab w:val="clear" w:pos="8459"/>
              <w:tab w:val="right" w:pos="9026" w:leader="dot"/>
            </w:tabs>
            <w:rPr/>
          </w:pPr>
          <w:hyperlink w:anchor="__RefHeading___Toc8988966_1280447820">
            <w:r>
              <w:rPr>
                <w:webHidden/>
                <w:rStyle w:val="IndexLink"/>
                <w:rtl w:val="true"/>
              </w:rPr>
              <w:t>الهوامش</w:t>
            </w:r>
            <w:r>
              <w:rPr>
                <w:rStyle w:val="IndexLink"/>
                <w:rtl w:val="true"/>
              </w:rPr>
              <w:tab/>
            </w:r>
            <w:r>
              <w:rPr>
                <w:rStyle w:val="IndexLink"/>
              </w:rPr>
              <w:t>415</w:t>
            </w:r>
          </w:hyperlink>
        </w:p>
        <w:p>
          <w:pPr>
            <w:pStyle w:val="Contents3"/>
            <w:tabs>
              <w:tab w:val="clear" w:pos="8459"/>
              <w:tab w:val="right" w:pos="9026" w:leader="dot"/>
            </w:tabs>
            <w:rPr/>
          </w:pPr>
          <w:hyperlink w:anchor="__RefHeading___Toc8988968_1280447820">
            <w:r>
              <w:rPr>
                <w:webHidden/>
                <w:rStyle w:val="IndexLink"/>
                <w:rtl w:val="true"/>
              </w:rPr>
              <w:t>المصادر</w:t>
            </w:r>
            <w:r>
              <w:rPr>
                <w:rStyle w:val="IndexLink"/>
                <w:rtl w:val="true"/>
              </w:rPr>
              <w:tab/>
            </w:r>
            <w:r>
              <w:rPr>
                <w:rStyle w:val="IndexLink"/>
              </w:rPr>
              <w:t>422</w:t>
            </w:r>
          </w:hyperlink>
        </w:p>
        <w:p>
          <w:pPr>
            <w:pStyle w:val="Contents2"/>
            <w:tabs>
              <w:tab w:val="clear" w:pos="8743"/>
              <w:tab w:val="right" w:pos="9026" w:leader="dot"/>
            </w:tabs>
            <w:rPr/>
          </w:pPr>
          <w:hyperlink w:anchor="__RefHeading___Toc8988970_1280447820">
            <w:r>
              <w:rPr>
                <w:webHidden/>
                <w:rStyle w:val="IndexLink"/>
                <w:rtl w:val="true"/>
              </w:rPr>
              <w:t>مقاربات فقهية من العهد الذهبي د</w:t>
            </w:r>
            <w:r>
              <w:rPr>
                <w:rStyle w:val="IndexLink"/>
                <w:rtl w:val="true"/>
              </w:rPr>
              <w:t xml:space="preserve">. </w:t>
            </w:r>
            <w:r>
              <w:rPr>
                <w:rStyle w:val="IndexLink"/>
                <w:rtl w:val="true"/>
              </w:rPr>
              <w:t>هيثم الحلفي</w:t>
            </w:r>
            <w:r>
              <w:rPr>
                <w:rStyle w:val="IndexLink"/>
                <w:rtl w:val="true"/>
              </w:rPr>
              <w:tab/>
            </w:r>
            <w:r>
              <w:rPr>
                <w:rStyle w:val="IndexLink"/>
              </w:rPr>
              <w:t>427</w:t>
            </w:r>
          </w:hyperlink>
        </w:p>
        <w:p>
          <w:pPr>
            <w:pStyle w:val="Contents3"/>
            <w:tabs>
              <w:tab w:val="clear" w:pos="8459"/>
              <w:tab w:val="right" w:pos="9026" w:leader="dot"/>
            </w:tabs>
            <w:rPr/>
          </w:pPr>
          <w:hyperlink w:anchor="__RefHeading___Toc8988972_1280447820">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8988974_1280447820">
            <w:r>
              <w:rPr>
                <w:webHidden/>
                <w:rStyle w:val="IndexLink"/>
                <w:rtl w:val="true"/>
              </w:rPr>
              <w:t>مقدمة</w:t>
            </w:r>
            <w:r>
              <w:rPr>
                <w:rStyle w:val="IndexLink"/>
                <w:rtl w:val="true"/>
              </w:rPr>
              <w:tab/>
            </w:r>
            <w:r>
              <w:rPr>
                <w:rStyle w:val="IndexLink"/>
              </w:rPr>
              <w:t>429</w:t>
            </w:r>
          </w:hyperlink>
        </w:p>
        <w:p>
          <w:pPr>
            <w:pStyle w:val="Contents3"/>
            <w:tabs>
              <w:tab w:val="clear" w:pos="8459"/>
              <w:tab w:val="right" w:pos="9026" w:leader="dot"/>
            </w:tabs>
            <w:rPr/>
          </w:pPr>
          <w:hyperlink w:anchor="__RefHeading___Toc8988976_1280447820">
            <w:r>
              <w:rPr>
                <w:webHidden/>
                <w:rStyle w:val="IndexLink"/>
                <w:rtl w:val="true"/>
              </w:rPr>
              <w:t>التعريف بالعهد</w:t>
            </w:r>
            <w:r>
              <w:rPr>
                <w:rStyle w:val="IndexLink"/>
                <w:rtl w:val="true"/>
              </w:rPr>
              <w:tab/>
            </w:r>
            <w:r>
              <w:rPr>
                <w:rStyle w:val="IndexLink"/>
              </w:rPr>
              <w:t>430</w:t>
            </w:r>
          </w:hyperlink>
        </w:p>
        <w:p>
          <w:pPr>
            <w:pStyle w:val="Contents3"/>
            <w:tabs>
              <w:tab w:val="clear" w:pos="8459"/>
              <w:tab w:val="right" w:pos="9026" w:leader="dot"/>
            </w:tabs>
            <w:rPr/>
          </w:pPr>
          <w:hyperlink w:anchor="__RefHeading___Toc8988978_1280447820">
            <w:r>
              <w:rPr>
                <w:webHidden/>
                <w:rStyle w:val="IndexLink"/>
                <w:rtl w:val="true"/>
              </w:rPr>
              <w:t>اهمية العهد الذهبي</w:t>
            </w:r>
            <w:r>
              <w:rPr>
                <w:rStyle w:val="IndexLink"/>
                <w:rtl w:val="true"/>
              </w:rPr>
              <w:tab/>
            </w:r>
            <w:r>
              <w:rPr>
                <w:rStyle w:val="IndexLink"/>
              </w:rPr>
              <w:t>431</w:t>
            </w:r>
          </w:hyperlink>
        </w:p>
        <w:p>
          <w:pPr>
            <w:pStyle w:val="Contents3"/>
            <w:tabs>
              <w:tab w:val="clear" w:pos="8459"/>
              <w:tab w:val="right" w:pos="9026" w:leader="dot"/>
            </w:tabs>
            <w:rPr/>
          </w:pPr>
          <w:hyperlink w:anchor="__RefHeading___Toc8988980_1280447820">
            <w:r>
              <w:rPr>
                <w:webHidden/>
                <w:rStyle w:val="IndexLink"/>
                <w:rtl w:val="true"/>
              </w:rPr>
              <w:t>المبحث الأول</w:t>
            </w:r>
            <w:r>
              <w:rPr>
                <w:rStyle w:val="IndexLink"/>
                <w:rtl w:val="true"/>
              </w:rPr>
              <w:t xml:space="preserve">: </w:t>
            </w:r>
            <w:r>
              <w:rPr>
                <w:rStyle w:val="IndexLink"/>
                <w:rtl w:val="true"/>
              </w:rPr>
              <w:t>الوزارات السيادية وشرائط رئيس الحكومة</w:t>
            </w:r>
            <w:r>
              <w:rPr>
                <w:rStyle w:val="IndexLink"/>
                <w:rtl w:val="true"/>
              </w:rPr>
              <w:tab/>
            </w:r>
            <w:r>
              <w:rPr>
                <w:rStyle w:val="IndexLink"/>
              </w:rPr>
              <w:t>433</w:t>
            </w:r>
          </w:hyperlink>
        </w:p>
        <w:p>
          <w:pPr>
            <w:pStyle w:val="Contents3"/>
            <w:tabs>
              <w:tab w:val="clear" w:pos="8459"/>
              <w:tab w:val="right" w:pos="9026" w:leader="dot"/>
            </w:tabs>
            <w:rPr/>
          </w:pPr>
          <w:hyperlink w:anchor="__RefHeading___Toc8988982_1280447820">
            <w:r>
              <w:rPr>
                <w:webHidden/>
                <w:rStyle w:val="IndexLink"/>
                <w:rtl w:val="true"/>
              </w:rPr>
              <w:t>المطلب الأول</w:t>
            </w:r>
            <w:r>
              <w:rPr>
                <w:rStyle w:val="IndexLink"/>
                <w:rtl w:val="true"/>
              </w:rPr>
              <w:t xml:space="preserve">: </w:t>
            </w:r>
            <w:r>
              <w:rPr>
                <w:rStyle w:val="IndexLink"/>
                <w:rtl w:val="true"/>
              </w:rPr>
              <w:t>الوزارات السيادية</w:t>
            </w:r>
            <w:r>
              <w:rPr>
                <w:rStyle w:val="IndexLink"/>
                <w:rtl w:val="true"/>
              </w:rPr>
              <w:tab/>
            </w:r>
            <w:r>
              <w:rPr>
                <w:rStyle w:val="IndexLink"/>
              </w:rPr>
              <w:t>433</w:t>
            </w:r>
          </w:hyperlink>
        </w:p>
        <w:p>
          <w:pPr>
            <w:pStyle w:val="Contents3"/>
            <w:tabs>
              <w:tab w:val="clear" w:pos="8459"/>
              <w:tab w:val="right" w:pos="9026" w:leader="dot"/>
            </w:tabs>
            <w:rPr/>
          </w:pPr>
          <w:hyperlink w:anchor="__RefHeading___Toc8988984_1280447820">
            <w:r>
              <w:rPr>
                <w:webHidden/>
                <w:rStyle w:val="IndexLink"/>
                <w:rtl w:val="true"/>
              </w:rPr>
              <w:t>المطلب الثاني</w:t>
            </w:r>
            <w:r>
              <w:rPr>
                <w:rStyle w:val="IndexLink"/>
                <w:rtl w:val="true"/>
              </w:rPr>
              <w:t xml:space="preserve">: </w:t>
            </w:r>
            <w:r>
              <w:rPr>
                <w:rStyle w:val="IndexLink"/>
                <w:rtl w:val="true"/>
              </w:rPr>
              <w:t>شرائط رئيس الحكومة</w:t>
            </w:r>
            <w:r>
              <w:rPr>
                <w:rStyle w:val="IndexLink"/>
                <w:rtl w:val="true"/>
              </w:rPr>
              <w:tab/>
            </w:r>
            <w:r>
              <w:rPr>
                <w:rStyle w:val="IndexLink"/>
              </w:rPr>
              <w:t>433</w:t>
            </w:r>
          </w:hyperlink>
        </w:p>
        <w:p>
          <w:pPr>
            <w:pStyle w:val="Contents3"/>
            <w:tabs>
              <w:tab w:val="clear" w:pos="8459"/>
              <w:tab w:val="right" w:pos="9026" w:leader="dot"/>
            </w:tabs>
            <w:rPr/>
          </w:pPr>
          <w:hyperlink w:anchor="__RefHeading___Toc8988986_1280447820">
            <w:r>
              <w:rPr>
                <w:webHidden/>
                <w:rStyle w:val="IndexLink"/>
                <w:rtl w:val="true"/>
              </w:rPr>
              <w:t>تمهيد</w:t>
            </w:r>
            <w:r>
              <w:rPr>
                <w:rStyle w:val="IndexLink"/>
                <w:rtl w:val="true"/>
              </w:rPr>
              <w:tab/>
            </w:r>
            <w:r>
              <w:rPr>
                <w:rStyle w:val="IndexLink"/>
              </w:rPr>
              <w:t>433</w:t>
            </w:r>
          </w:hyperlink>
        </w:p>
        <w:p>
          <w:pPr>
            <w:pStyle w:val="Contents3"/>
            <w:tabs>
              <w:tab w:val="clear" w:pos="8459"/>
              <w:tab w:val="right" w:pos="9026" w:leader="dot"/>
            </w:tabs>
            <w:rPr/>
          </w:pPr>
          <w:hyperlink w:anchor="__RefHeading___Toc8988988_1280447820">
            <w:r>
              <w:rPr>
                <w:webHidden/>
                <w:rStyle w:val="IndexLink"/>
                <w:rtl w:val="true"/>
              </w:rPr>
              <w:t>المطلب الأول</w:t>
            </w:r>
            <w:r>
              <w:rPr>
                <w:rStyle w:val="IndexLink"/>
                <w:rtl w:val="true"/>
              </w:rPr>
              <w:t xml:space="preserve">: </w:t>
            </w:r>
            <w:r>
              <w:rPr>
                <w:rStyle w:val="IndexLink"/>
                <w:rtl w:val="true"/>
              </w:rPr>
              <w:t>الوزارات السيادية</w:t>
            </w:r>
            <w:r>
              <w:rPr>
                <w:rStyle w:val="IndexLink"/>
                <w:rtl w:val="true"/>
              </w:rPr>
              <w:tab/>
            </w:r>
            <w:r>
              <w:rPr>
                <w:rStyle w:val="IndexLink"/>
              </w:rPr>
              <w:t>434</w:t>
            </w:r>
          </w:hyperlink>
        </w:p>
        <w:p>
          <w:pPr>
            <w:pStyle w:val="Contents3"/>
            <w:tabs>
              <w:tab w:val="clear" w:pos="8459"/>
              <w:tab w:val="right" w:pos="9026" w:leader="dot"/>
            </w:tabs>
            <w:rPr/>
          </w:pPr>
          <w:hyperlink w:anchor="__RefHeading___Toc8988990_1280447820">
            <w:r>
              <w:rPr>
                <w:webHidden/>
                <w:rStyle w:val="IndexLink"/>
              </w:rPr>
              <w:t>1</w:t>
            </w:r>
            <w:r>
              <w:rPr>
                <w:rStyle w:val="IndexLink"/>
                <w:rtl w:val="true"/>
              </w:rPr>
              <w:t xml:space="preserve">- </w:t>
            </w:r>
            <w:r>
              <w:rPr>
                <w:rStyle w:val="IndexLink"/>
                <w:rtl w:val="true"/>
              </w:rPr>
              <w:t>وزارة المالية</w:t>
            </w:r>
            <w:r>
              <w:rPr>
                <w:rStyle w:val="IndexLink"/>
                <w:rtl w:val="true"/>
              </w:rPr>
              <w:t>:</w:t>
              <w:tab/>
            </w:r>
            <w:r>
              <w:rPr>
                <w:rStyle w:val="IndexLink"/>
              </w:rPr>
              <w:t>434</w:t>
            </w:r>
          </w:hyperlink>
        </w:p>
        <w:p>
          <w:pPr>
            <w:pStyle w:val="Contents3"/>
            <w:tabs>
              <w:tab w:val="clear" w:pos="8459"/>
              <w:tab w:val="right" w:pos="9026" w:leader="dot"/>
            </w:tabs>
            <w:rPr/>
          </w:pPr>
          <w:hyperlink w:anchor="__RefHeading___Toc8988992_1280447820">
            <w:r>
              <w:rPr>
                <w:webHidden/>
                <w:rStyle w:val="IndexLink"/>
              </w:rPr>
              <w:t>2</w:t>
            </w:r>
            <w:r>
              <w:rPr>
                <w:rStyle w:val="IndexLink"/>
                <w:rtl w:val="true"/>
              </w:rPr>
              <w:t xml:space="preserve">- </w:t>
            </w:r>
            <w:r>
              <w:rPr>
                <w:rStyle w:val="IndexLink"/>
                <w:rtl w:val="true"/>
              </w:rPr>
              <w:t>وزارة الدفاع والداخلية</w:t>
            </w:r>
            <w:r>
              <w:rPr>
                <w:rStyle w:val="IndexLink"/>
                <w:rtl w:val="true"/>
              </w:rPr>
              <w:tab/>
            </w:r>
            <w:r>
              <w:rPr>
                <w:rStyle w:val="IndexLink"/>
              </w:rPr>
              <w:t>434</w:t>
            </w:r>
          </w:hyperlink>
        </w:p>
        <w:p>
          <w:pPr>
            <w:pStyle w:val="Contents3"/>
            <w:tabs>
              <w:tab w:val="clear" w:pos="8459"/>
              <w:tab w:val="right" w:pos="9026" w:leader="dot"/>
            </w:tabs>
            <w:rPr/>
          </w:pPr>
          <w:hyperlink w:anchor="__RefHeading___Toc8988994_1280447820">
            <w:r>
              <w:rPr>
                <w:webHidden/>
                <w:rStyle w:val="IndexLink"/>
              </w:rPr>
              <w:t>3</w:t>
            </w:r>
            <w:r>
              <w:rPr>
                <w:rStyle w:val="IndexLink"/>
                <w:rtl w:val="true"/>
              </w:rPr>
              <w:t xml:space="preserve">- </w:t>
            </w:r>
            <w:r>
              <w:rPr>
                <w:rStyle w:val="IndexLink"/>
                <w:rtl w:val="true"/>
              </w:rPr>
              <w:t>وزارة الإعلام</w:t>
            </w:r>
            <w:r>
              <w:rPr>
                <w:rStyle w:val="IndexLink"/>
                <w:rtl w:val="true"/>
              </w:rPr>
              <w:tab/>
            </w:r>
            <w:r>
              <w:rPr>
                <w:rStyle w:val="IndexLink"/>
              </w:rPr>
              <w:t>434</w:t>
            </w:r>
          </w:hyperlink>
        </w:p>
        <w:p>
          <w:pPr>
            <w:pStyle w:val="Contents3"/>
            <w:tabs>
              <w:tab w:val="clear" w:pos="8459"/>
              <w:tab w:val="right" w:pos="9026" w:leader="dot"/>
            </w:tabs>
            <w:rPr/>
          </w:pPr>
          <w:hyperlink w:anchor="__RefHeading___Toc8988996_1280447820">
            <w:r>
              <w:rPr>
                <w:webHidden/>
                <w:rStyle w:val="IndexLink"/>
              </w:rPr>
              <w:t>4</w:t>
            </w:r>
            <w:r>
              <w:rPr>
                <w:rStyle w:val="IndexLink"/>
                <w:rtl w:val="true"/>
              </w:rPr>
              <w:t xml:space="preserve">- </w:t>
            </w:r>
            <w:r>
              <w:rPr>
                <w:rStyle w:val="IndexLink"/>
                <w:rtl w:val="true"/>
              </w:rPr>
              <w:t>الوزارات الخدمية</w:t>
            </w:r>
            <w:r>
              <w:rPr>
                <w:rStyle w:val="IndexLink"/>
                <w:rtl w:val="true"/>
              </w:rPr>
              <w:tab/>
            </w:r>
            <w:r>
              <w:rPr>
                <w:rStyle w:val="IndexLink"/>
              </w:rPr>
              <w:t>435</w:t>
            </w:r>
          </w:hyperlink>
        </w:p>
        <w:p>
          <w:pPr>
            <w:pStyle w:val="Contents3"/>
            <w:tabs>
              <w:tab w:val="clear" w:pos="8459"/>
              <w:tab w:val="right" w:pos="9026" w:leader="dot"/>
            </w:tabs>
            <w:rPr/>
          </w:pPr>
          <w:hyperlink w:anchor="__RefHeading___Toc8988998_1280447820">
            <w:r>
              <w:rPr>
                <w:webHidden/>
                <w:rStyle w:val="IndexLink"/>
                <w:rtl w:val="true"/>
              </w:rPr>
              <w:t>المطلب الثاني</w:t>
            </w:r>
            <w:r>
              <w:rPr>
                <w:rStyle w:val="IndexLink"/>
                <w:rtl w:val="true"/>
              </w:rPr>
              <w:t xml:space="preserve">: </w:t>
            </w:r>
            <w:r>
              <w:rPr>
                <w:rStyle w:val="IndexLink"/>
                <w:rtl w:val="true"/>
              </w:rPr>
              <w:t>شرائط رئيس الحكومة</w:t>
            </w:r>
            <w:r>
              <w:rPr>
                <w:rStyle w:val="IndexLink"/>
                <w:rtl w:val="true"/>
              </w:rPr>
              <w:tab/>
            </w:r>
            <w:r>
              <w:rPr>
                <w:rStyle w:val="IndexLink"/>
              </w:rPr>
              <w:t>435</w:t>
            </w:r>
          </w:hyperlink>
        </w:p>
        <w:p>
          <w:pPr>
            <w:pStyle w:val="Contents3"/>
            <w:tabs>
              <w:tab w:val="clear" w:pos="8459"/>
              <w:tab w:val="right" w:pos="9026" w:leader="dot"/>
            </w:tabs>
            <w:rPr/>
          </w:pPr>
          <w:hyperlink w:anchor="__RefHeading___Toc8989000_1280447820">
            <w:r>
              <w:rPr>
                <w:webHidden/>
                <w:rStyle w:val="IndexLink"/>
                <w:rtl w:val="true"/>
              </w:rPr>
              <w:t>المبحث الثاني</w:t>
            </w:r>
            <w:r>
              <w:rPr>
                <w:rStyle w:val="IndexLink"/>
                <w:rtl w:val="true"/>
              </w:rPr>
              <w:tab/>
            </w:r>
            <w:r>
              <w:rPr>
                <w:rStyle w:val="IndexLink"/>
              </w:rPr>
              <w:t>437</w:t>
            </w:r>
          </w:hyperlink>
        </w:p>
        <w:p>
          <w:pPr>
            <w:pStyle w:val="Contents3"/>
            <w:tabs>
              <w:tab w:val="clear" w:pos="8459"/>
              <w:tab w:val="right" w:pos="9026" w:leader="dot"/>
            </w:tabs>
            <w:rPr/>
          </w:pPr>
          <w:hyperlink w:anchor="__RefHeading___Toc8989002_1280447820">
            <w:r>
              <w:rPr>
                <w:webHidden/>
                <w:rStyle w:val="IndexLink"/>
                <w:rtl w:val="true"/>
              </w:rPr>
              <w:t>المطلب الأول</w:t>
            </w:r>
            <w:r>
              <w:rPr>
                <w:rStyle w:val="IndexLink"/>
                <w:rtl w:val="true"/>
              </w:rPr>
              <w:t xml:space="preserve">: </w:t>
            </w:r>
            <w:r>
              <w:rPr>
                <w:rStyle w:val="IndexLink"/>
                <w:rtl w:val="true"/>
              </w:rPr>
              <w:t>الأطر العامة لسيرة رئيس الحكومة</w:t>
            </w:r>
            <w:r>
              <w:rPr>
                <w:rStyle w:val="IndexLink"/>
                <w:rtl w:val="true"/>
              </w:rPr>
              <w:tab/>
            </w:r>
            <w:r>
              <w:rPr>
                <w:rStyle w:val="IndexLink"/>
              </w:rPr>
              <w:t>437</w:t>
            </w:r>
          </w:hyperlink>
        </w:p>
        <w:p>
          <w:pPr>
            <w:pStyle w:val="Contents3"/>
            <w:tabs>
              <w:tab w:val="clear" w:pos="8459"/>
              <w:tab w:val="right" w:pos="9026" w:leader="dot"/>
            </w:tabs>
            <w:rPr/>
          </w:pPr>
          <w:hyperlink w:anchor="__RefHeading___Toc8989004_1280447820">
            <w:r>
              <w:rPr>
                <w:webHidden/>
                <w:rStyle w:val="IndexLink"/>
                <w:rtl w:val="true"/>
              </w:rPr>
              <w:t>المطلب الثاني</w:t>
            </w:r>
            <w:r>
              <w:rPr>
                <w:rStyle w:val="IndexLink"/>
                <w:rtl w:val="true"/>
              </w:rPr>
              <w:t xml:space="preserve">: </w:t>
            </w:r>
            <w:r>
              <w:rPr>
                <w:rStyle w:val="IndexLink"/>
                <w:rtl w:val="true"/>
              </w:rPr>
              <w:t>شرائط تسنم الوزارات والمسؤليات المهمة</w:t>
            </w:r>
            <w:r>
              <w:rPr>
                <w:rStyle w:val="IndexLink"/>
                <w:rtl w:val="true"/>
              </w:rPr>
              <w:tab/>
            </w:r>
            <w:r>
              <w:rPr>
                <w:rStyle w:val="IndexLink"/>
              </w:rPr>
              <w:t>442</w:t>
            </w:r>
          </w:hyperlink>
        </w:p>
        <w:p>
          <w:pPr>
            <w:pStyle w:val="Contents3"/>
            <w:tabs>
              <w:tab w:val="clear" w:pos="8459"/>
              <w:tab w:val="right" w:pos="9026" w:leader="dot"/>
            </w:tabs>
            <w:rPr/>
          </w:pPr>
          <w:hyperlink w:anchor="__RefHeading___Toc8989006_1280447820">
            <w:r>
              <w:rPr>
                <w:webHidden/>
                <w:rStyle w:val="IndexLink"/>
                <w:rtl w:val="true"/>
              </w:rPr>
              <w:t>الهوامش</w:t>
            </w:r>
            <w:r>
              <w:rPr>
                <w:rStyle w:val="IndexLink"/>
                <w:rtl w:val="true"/>
              </w:rPr>
              <w:tab/>
            </w:r>
            <w:r>
              <w:rPr>
                <w:rStyle w:val="IndexLink"/>
              </w:rPr>
              <w:t>445</w:t>
            </w:r>
          </w:hyperlink>
        </w:p>
        <w:p>
          <w:pPr>
            <w:pStyle w:val="Contents3"/>
            <w:tabs>
              <w:tab w:val="clear" w:pos="8459"/>
              <w:tab w:val="right" w:pos="9026" w:leader="dot"/>
            </w:tabs>
            <w:rPr/>
          </w:pPr>
          <w:hyperlink w:anchor="__RefHeading___Toc8989008_1280447820">
            <w:r>
              <w:rPr>
                <w:webHidden/>
                <w:rStyle w:val="IndexLink"/>
                <w:rtl w:val="true"/>
              </w:rPr>
              <w:t>المصادر والمراجع</w:t>
            </w:r>
            <w:r>
              <w:rPr>
                <w:rStyle w:val="IndexLink"/>
                <w:rtl w:val="true"/>
              </w:rPr>
              <w:tab/>
            </w:r>
            <w:r>
              <w:rPr>
                <w:rStyle w:val="IndexLink"/>
              </w:rPr>
              <w:t>449</w:t>
            </w:r>
          </w:hyperlink>
        </w:p>
        <w:p>
          <w:pPr>
            <w:pStyle w:val="Contents2"/>
            <w:tabs>
              <w:tab w:val="clear" w:pos="8743"/>
              <w:tab w:val="right" w:pos="9026" w:leader="dot"/>
            </w:tabs>
            <w:rPr/>
          </w:pPr>
          <w:hyperlink w:anchor="__RefHeading___Toc8989010_1280447820">
            <w:r>
              <w:rPr>
                <w:webHidden/>
                <w:rStyle w:val="IndexLink"/>
                <w:rtl w:val="true"/>
              </w:rPr>
              <w:t>المحتویات</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0_168875"/>
      <w:bookmarkStart w:id="1" w:name="pg16490_168875"/>
      <w:bookmarkEnd w:id="1"/>
    </w:p>
    <w:p>
      <w:pPr>
        <w:pStyle w:val="Heading2"/>
        <w:numPr>
          <w:ilvl w:val="1"/>
          <w:numId w:val="1"/>
        </w:numPr>
        <w:rPr/>
      </w:pPr>
      <w:bookmarkStart w:id="2" w:name="pg16490_168875"/>
      <w:bookmarkStart w:id="3" w:name="__RefHeading___Toc8988614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نظام الحكم وادارة الدولة في ضوء عهد الامام امير المؤمنين عليه السلام لمالك الاشتر رحمه الله اعمال المؤتمر العلمي الوطني المشترك الاول لمؤسسة علوم نهج البلاغة ومرکز دراسات الکوفة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N5 2018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الامام امير المؤمنين عليه السلام لمالك الاشتر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القانوني والسياسي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الاداري والاقتصادي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الاجتماعي والنفسي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الاخلاقي وحقوق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اللغوي والادبي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ارجاعات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عهد 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بناء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 وحكومته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التعايش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الاشتر النخعي، توفي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8861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N5 2018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الامام امير المؤمنين عليه السلام لمالك الاشتر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القانوني والسياسي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الاداري والاقتصادي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الاجتماعي والنفسي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الاخلاقي وحقوق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اللغوي والادبي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ارجاعات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عهد 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بناء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 وحكومته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التعايش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الاشتر النخعي، توفي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النشرة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المؤتمرات العلمية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الحكم وادارة الدولة في ضوء عهد الامام امير المؤمنين عليه السلام لمالك الاشتر رحمه الله اعمال المؤتمر العلمي الوطني المشترك الاول لمؤسسة علوم نهج البلاغة ومرکز دراسات الکوفة لسنة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القانوني والسياسي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إصدار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490_168879"/>
    </w:p>
    <w:p>
      <w:pPr>
        <w:pStyle w:val="Heading2"/>
        <w:numPr>
          <w:ilvl w:val="1"/>
          <w:numId w:val="1"/>
        </w:numPr>
        <w:rPr/>
      </w:pPr>
      <w:bookmarkStart w:id="8" w:name="__RefHeading___Toc8988618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 على خير النعم وأتمها محمد وآله الأطهار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مما يمر به وطننا اليوم من تحديات عسيرة، ومخاطر محدقة، ليدعونا جميعاً إلى تكثيف الأبحاث العلمية، وتدارس المظاهر السلبية، وتشخيص مواضع الخلل، وتفعيل العمل، واستنهاض الهمم لدى المفكرين والباحثين والمكلفين بإدارة البلد، من ولاة وسياسيين ومسؤولين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خير ما يأخذ بيد قادة هذا البلد ويسهم في تحقيق النهوض بوطننا الحبيب، هو دراسة الدستور الذي وضعه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لواليه على مصر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بحق مفخرة التراث العلمي الإسلامي في إدارة الدولة واستصلاح الرعية وعمارة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ولإدراك هذا السفر الخالد؛ فقد حرصت مؤسسة علوم نهج البلاغة التابعة للأمانة العامة للعتبة الحسينية المقدسة، ومركز دراسات الكوفة التابع لرئاسة جامعة الكوفة الموقرة على إقامة مؤتمر علمي وطني مشترك عن هذا العهد وفقاً لمحاور بحثية تتضمن جملة من الحقول المعرفية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القانون والسياسة، الإدارة والاقتصاد، الاجتماع والنفس، الأخلاق وحقوق الإنسان، اللغة والأدب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وصلت بحمد الله تعالى عدد البحوث المشاركة مائة وثمانية وعشرون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موزّعة على المحاور الخمسة ضمن الأعداد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المحور الإداري والاقتصادي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اللغوي والأدبي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نبيل الحسني الكربلائي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التحضيرية </w:t>
      </w:r>
    </w:p>
    <w:p>
      <w:pPr>
        <w:pStyle w:val="BookText"/>
        <w:rPr/>
      </w:pPr>
      <w:r>
        <w:rPr>
          <w:rFonts w:ascii="IRNazanin" w:hAnsi="IRNazanin" w:eastAsia="IRNazanin"/>
          <w:color w:val="111111"/>
          <w:sz w:val="28"/>
          <w:sz w:val="28"/>
          <w:szCs w:val="28"/>
          <w:rtl w:val="true"/>
          <w:lang w:bidi="fa-IR"/>
        </w:rPr>
        <w:t>شعار المؤتمر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إصلاح ودستور 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جدوى المؤتمر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 السياسة العامة للدولة العراقية عبر البعد الاستراتيجي لإدارة الحكم في فكر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استنباط المعرفة العلمية، وجعل العهد مورداً لها وتطبيقها على المجتمع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المعرفة التنظيمية للفرد والمجتمع من استنطاق العهد، فهو صالح لكل الأقوام والأزمان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عالمية العهد، وتوسيع دائرة مصاديقه، إذ إنه دستور حياة، ومنطق 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أهداف المؤتمر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استلهام البعد الاستراتيجي والعالمي في فكر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قراءة التراث قراءة معاصرة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استظهار سبل البناء التقوائي الذي سنّه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كلّف بإدارة البلد وقيادته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تنضيج الرؤى الأكاديمية حول مؤسسات الدولة العراقية وإصلاح المنظومات الإدارية والمالية والسياسية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التلاقح الفكري والمعرفي بين العلماء والمفكرين وأساتذة الجامعات من داخل العراق وخارجه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اللجنة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لفته حافظ</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محسن الياسري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صاحب أبو 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عبد الحسين الخفاجي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صاحب العريض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عاجل عبيد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الفتاح الحاج فرهود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عباس الأعرجي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مارد جبر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 غازي بصري</w:t>
      </w:r>
    </w:p>
    <w:p>
      <w:pPr>
        <w:pStyle w:val="BookText"/>
        <w:rPr/>
      </w:pPr>
      <w:r>
        <w:rPr>
          <w:rFonts w:ascii="IRNazanin" w:hAnsi="IRNazanin" w:eastAsia="IRNazanin"/>
          <w:color w:val="111111"/>
          <w:sz w:val="28"/>
          <w:sz w:val="28"/>
          <w:szCs w:val="28"/>
          <w:rtl w:val="true"/>
          <w:lang w:bidi="fa-IR"/>
        </w:rPr>
        <w:t>اللجنة التحضیریة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نبيل قدوري حسن الحسني رئيساً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 جواد عبد عضوا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نعيمة مخيلف عضواً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جاسم دهش العذاري عضواً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قابل الوائلي عضواً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عباس عبد الكاظم عضواً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غانم عبد الحسن عضواً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عبد الحسن عطية عضواً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زهير هاشم الصراف عضواً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محمد رضا الحكيم عضواً </w:t>
      </w:r>
    </w:p>
    <w:p>
      <w:pPr>
        <w:pStyle w:val="BookText"/>
        <w:rPr/>
      </w:pPr>
      <w:r>
        <w:rPr>
          <w:rFonts w:ascii="IRNazanin" w:hAnsi="IRNazanin" w:eastAsia="IRNazanin"/>
          <w:color w:val="111111"/>
          <w:sz w:val="28"/>
          <w:sz w:val="28"/>
          <w:szCs w:val="28"/>
          <w:rtl w:val="true"/>
          <w:lang w:bidi="fa-IR"/>
        </w:rPr>
        <w:t>محاور المؤتمر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القانوني والسياسي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القانونية والدستورية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العلاقة بين السلطة 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جدلية الحقوق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آلیات اختیار ذوي المناصب العامة في الدولة في ضوء العهد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سلطات الحاكم ومهامه الوظيفية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المركز والإقليم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الولايات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القضاء وآليات اختيار القضاة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الجنائية والعقوبات الجزائية في ضوء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الإداري والاقتصادي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إدارة الدولة في ضوء النظرية الإسلامية والنظم الإدارية المعاصرة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التنمية الاقتصادية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إدارة الموارد البشرية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استثمار الموارد الطبيعية في ضوء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الاجتماعي والنفسي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الاجتماعية وتكافؤ الفرص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التعايش السلمي وحسن الجوار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السلوكية والمحددات النفسية في ضوء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الأخلاقي وحقوق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التقوائي والقيمي للراعي قبل الرعية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حقوق الإنسان في ضوء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المنظومة القيمية في المجتمع من خلال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المواطنة والحريات العامة في ضوء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النظريات اللسانية والنقدية المعاصرة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490_168885"/>
      <w:bookmarkStart w:id="11" w:name="pg16490_168885"/>
      <w:bookmarkEnd w:id="11"/>
    </w:p>
    <w:p>
      <w:pPr>
        <w:pStyle w:val="Heading2"/>
        <w:numPr>
          <w:ilvl w:val="1"/>
          <w:numId w:val="1"/>
        </w:numPr>
        <w:rPr/>
      </w:pPr>
      <w:bookmarkStart w:id="12" w:name="pg16490_168885"/>
      <w:bookmarkStart w:id="13" w:name="__RefHeading___Toc8988620_1280447820"/>
      <w:bookmarkStart w:id="14" w:name="_Toc4"/>
      <w:bookmarkEnd w:id="12"/>
      <w:bookmarkEnd w:id="13"/>
      <w:r>
        <w:rPr>
          <w:rtl w:val="true"/>
        </w:rPr>
        <w:t>حُرمة الدماء في العهد العلوي</w:t>
      </w:r>
      <w:bookmarkEnd w:id="14"/>
    </w:p>
    <w:p>
      <w:pPr>
        <w:pStyle w:val="Heading3"/>
        <w:numPr>
          <w:ilvl w:val="2"/>
          <w:numId w:val="1"/>
        </w:numPr>
        <w:rPr/>
      </w:pPr>
      <w:bookmarkStart w:id="15" w:name="__RefHeading___Toc8988622_1280447820"/>
      <w:bookmarkStart w:id="16" w:name="_Toc5"/>
      <w:bookmarkEnd w:id="15"/>
      <w:r>
        <w:rPr>
          <w:rtl w:val="true"/>
        </w:rPr>
        <w:t>اشارة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 أحميد عبل الركابي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أحميد عبل الركابي كلية القانون والسياسة جامعة البصرة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490_168887"/>
      <w:bookmarkStart w:id="18" w:name="pg16490_168887"/>
      <w:bookmarkEnd w:id="18"/>
    </w:p>
    <w:p>
      <w:pPr>
        <w:pStyle w:val="Heading3"/>
        <w:numPr>
          <w:ilvl w:val="2"/>
          <w:numId w:val="1"/>
        </w:numPr>
        <w:rPr/>
      </w:pPr>
      <w:bookmarkStart w:id="19" w:name="pg16490_168887"/>
      <w:bookmarkStart w:id="20" w:name="__RefHeading___Toc8988624_1280447820"/>
      <w:bookmarkStart w:id="21" w:name="_Toc6"/>
      <w:bookmarkEnd w:id="19"/>
      <w:bookmarkEnd w:id="20"/>
      <w:r>
        <w:rPr>
          <w:rtl w:val="true"/>
        </w:rPr>
        <w:t>مقدمة</w:t>
      </w:r>
      <w:r>
        <w:rPr>
          <w:rtl w:val="true"/>
        </w:rPr>
        <w:t>:</w:t>
      </w:r>
      <w:bookmarkEnd w:id="21"/>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الأنبياء والمرسلين وعلى آل بيته الطيبين الطاهرين وأصحابة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المهمة في دين التسامح والمساواة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دفعت البشرية دمائها الغزيرة ولا زالت جراء الجور والظلم والأرهاب والعنف، فللدماء حرمة في دين الإسلام أكدتها الآيات القرآنية الكريمة والسُنة النبوية المطهّرة وسيرة آل البيت النبوي الأطهار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أهمية الموضوع تنبع مما يواجهه المسلمون في بلادهم من اراقة الدماء وسفكها مع ماظهر من دعاوى التكفير والأرهاب من جماعات تدعي الإسلام منهجاً لها، فضلاً عن اشكال الأضطهاد والظلم والتنكيل الذي تمارسة أنظمة حاكمة يقودها مسلمون، مما أساء إلى صورة الإسلام وشوّه سمعة المسلمين في العالم، فصّورت وسائل الأعلام الغربي والمعادي أمة الإسلام على أنها أمة تسترخص الدماء وتستهين بإنسانية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المبادى الإسلامية الهامة على المتسوى الإنساني مبدأ عصمة الدماء والنفوس والأعراض وحرمتها، فالقاعدة الإساسية في الإسلام هي محقونية الدماء وعصمتها بغض النظر عن هوية اصحابها المذهبية والدينية، لأن القتل وسفك الدماء قبيح في </w:t>
      </w:r>
    </w:p>
    <w:p>
      <w:pPr>
        <w:pStyle w:val="BookText"/>
        <w:rPr/>
      </w:pPr>
      <w:r>
        <w:rPr>
          <w:rFonts w:ascii="Amiri" w:hAnsi="Amiri" w:eastAsia="Amiri" w:cs="Amiri"/>
          <w:color w:val="111111"/>
          <w:sz w:val="28"/>
          <w:sz w:val="28"/>
          <w:szCs w:val="28"/>
          <w:rtl w:val="true"/>
          <w:lang w:bidi="ar-SA"/>
        </w:rPr>
        <w:t>حكم العقل والعقلاء بإعتباره مصداقاً واضحاً للظلم وهو مما أستقل العقل بقبحه، وأما في شريعة السماء فأن حفظ النفوس من أهم المقاصد التي هدفت الشريعة الغراء إلى تحقيقها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تجسيداً حياً لروح الإسلام ومبادئه الإنسانية السامية، التي تضمنها القرآن المجيد والسُنة النبوية المطهرة، وقد مثلَّ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ولاه مصر، مالك بن الحارث الأشتر النخعي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الحكم الرشيد العادل والذي تُقاس بِه مستويات صلاح أنظمة الحكم السياسية في كل مكان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هناك موضع للمقارنة، مع ما وضعتهُ البشرية في سلسلة تطورها وإرتقائها القانوني متمثلاً في المواثيق والعهود والمعاهدات التي نادت بحقوق الإنسان ومنها حق الحياة ومنع الأعدام التعسفي والتطهير العرقي والأبادة الجماعية فأن ما تضمنه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تحذير شديد ونهي وتحريم سفك الدماء الإ بحلها، حالة متقدمة، ولا شك في أن تلك العهود والمواثيق استمدت نصوصها وروحها من العهد، وهو يمثل تراثاً إنسانياً خالداً ضمن التراث القانوني والسياسي والحضاري العالمي والذي تستوحي منهُ نصوص وقواعد القانون الدولي العام مضامينها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ضرورات إقامة الحكم الصالح الذي يفتقد العالم وجوده، وتظهر الحاجة إليه في نواحي الحياة والوجود الإنساني، أن تستقي نصوص ذلك الحكم وشرعيته من المبادى التي أرسى مضامينها الحقيقية والواقعية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سنين خلافته القصيرة المضطربة الممزوجة بالأحداث الجسام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التي سطرها في عهده إلى مالك بن الحارث </w:t>
      </w:r>
    </w:p>
    <w:p>
      <w:pPr>
        <w:pStyle w:val="BookText"/>
        <w:rPr/>
      </w:pPr>
      <w:r>
        <w:rPr>
          <w:rFonts w:ascii="Amiri" w:hAnsi="Amiri" w:eastAsia="Amiri" w:cs="Amiri"/>
          <w:color w:val="111111"/>
          <w:sz w:val="28"/>
          <w:sz w:val="28"/>
          <w:szCs w:val="28"/>
          <w:rtl w:val="true"/>
          <w:lang w:bidi="ar-SA"/>
        </w:rPr>
        <w:t xml:space="preserve">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تكن المبادى مجرد أفكار مثالية غير قابلة للتطبيق أو صادرة من شخص جلس وحيداً يفكر وينظر بعيداً عن احداث الزمان والمكان</w:t>
      </w:r>
    </w:p>
    <w:p>
      <w:pPr>
        <w:pStyle w:val="BookText"/>
        <w:rPr/>
      </w:pPr>
      <w:r>
        <w:rPr>
          <w:rFonts w:ascii="Amiri" w:hAnsi="Amiri" w:eastAsia="Amiri" w:cs="Amiri"/>
          <w:color w:val="111111"/>
          <w:sz w:val="28"/>
          <w:sz w:val="28"/>
          <w:szCs w:val="28"/>
          <w:rtl w:val="true"/>
          <w:lang w:bidi="ar-SA"/>
        </w:rPr>
        <w:t xml:space="preserve">إن الحالة المثلى للحكم الصالح الرشيد التي أوجدها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والوجدان والتاريخ الإسلامي هي المعالجة الواقعية لما تواجهه الأمة من أزمات تهدد كيانها ووجودها بالتدهور والإنحلال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بات من الضروري البحث والدراسة لهذا الفيض الراقي للفكر الإنساني الذي مثلته نصوص العهد العلوي، وفي أحدى أهم مفاصله الممثلة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وصف أثرها الكبير والخطير على الحكم،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تُضعفه وتوهنه، بل تزيله وتنقله، وقد أثبتت وقائع التاريخ وأحداثه مصداقيته، مما يستدعي رعايته من قبل ولاة الأمر والساسة الذين تقع على عواتقهم مسؤولية إدارة أمور العباد وصلاح شوؤنهم، وتقتضي دراسة ماتقدم الخوض في المسائل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والمواثيق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الدماء في العهد</w:t>
      </w:r>
      <w:r>
        <w:rPr>
          <w:rFonts w:eastAsia="Amiri" w:cs="Amiri" w:ascii="Amiri" w:hAnsi="Amiri"/>
          <w:color w:val="111111"/>
          <w:sz w:val="28"/>
          <w:szCs w:val="28"/>
          <w:rtl w:val="true"/>
          <w:lang w:bidi="ar-SA"/>
        </w:rPr>
        <w:t xml:space="preserve">. </w:t>
      </w:r>
      <w:bookmarkStart w:id="22" w:name="pg16490_168890"/>
    </w:p>
    <w:p>
      <w:pPr>
        <w:pStyle w:val="Heading3"/>
        <w:numPr>
          <w:ilvl w:val="2"/>
          <w:numId w:val="1"/>
        </w:numPr>
        <w:rPr/>
      </w:pPr>
      <w:bookmarkStart w:id="23" w:name="__RefHeading___Toc8988626_1280447820"/>
      <w:bookmarkStart w:id="24" w:name="_Toc7"/>
      <w:bookmarkEnd w:id="22"/>
      <w:bookmarkEnd w:id="23"/>
      <w:r>
        <w:rPr>
          <w:rtl w:val="true"/>
        </w:rPr>
        <w:t xml:space="preserve">أولاً </w:t>
      </w:r>
      <w:r>
        <w:rPr>
          <w:rtl w:val="true"/>
        </w:rPr>
        <w:t xml:space="preserve">/ </w:t>
      </w:r>
      <w:r>
        <w:rPr>
          <w:rtl w:val="true"/>
        </w:rPr>
        <w:t>العهود والمواثيق الدولية</w:t>
      </w:r>
      <w:r>
        <w:rPr>
          <w:rtl w:val="true"/>
        </w:rPr>
        <w:t>.</w:t>
      </w:r>
      <w:bookmarkEnd w:id="24"/>
    </w:p>
    <w:p>
      <w:pPr>
        <w:pStyle w:val="BookText"/>
        <w:rPr/>
      </w:pPr>
      <w:r>
        <w:rPr>
          <w:rFonts w:ascii="Amiri" w:hAnsi="Amiri" w:eastAsia="Amiri" w:cs="Amiri"/>
          <w:color w:val="111111"/>
          <w:sz w:val="28"/>
          <w:sz w:val="28"/>
          <w:szCs w:val="28"/>
          <w:rtl w:val="true"/>
          <w:lang w:bidi="ar-SA"/>
        </w:rPr>
        <w:t>لم يكن الوصول إلى تشريع العهود والمواثيق الدولية الخاصة بحماية حقوق الإنسان وابرزها حق الحياة، أمراً يسيراً بل مرَّ بمخاض عسير دفعت ثمنه البشرية ضحايا جراّء الأنظمة الاستعمارية والظالمة والحروب التي زُجت في أتونها شعوباً وأمماً كثيرة وواجهت ويلات واحداثاً مروعة سُفكت فيها الدماء الغزيرة، وسقطت من جراءها ضحايا عديدة، وهُدمت وخُربت شواهد حضارية وثقافية ومدنية واستنزفت من خلالها ثروات طائلة، حتى وصلت البشرية إلى ما وصلت إليه من فقر شديد ومجاعات وانتهاكات لحقوق الإنسان وحرياته الأساسية، دفعت الضمير الإنساني إلى وضع قواعد قانونية دولية حاولت الحد من تلك الانتهاكات وعلاج واصلاح مايمكن إصلاحه وتفادي عدم تكرار تلك المآسي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الوثائق الدولية المهمة التي يمكن تلمس موضوع حق الحياة وعدم انتهاكه وسفك الدماء،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العالمي لحقوق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الجمعية العامة للأمم المتحدة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الاعلان العالمي لحقوق الإنسان بعد نهاية الحرب العالمية الثانية، والتي تسببت والحرب العالمية الأولى خلال النصف الأول من القرن العشرين، بملايين الاصابات واجتاح الموت والتدمير والتخريب آوربا وأفريقا وآسيا، وأستخدمت فيها الأسلحة الفتاكة التقليدية والبايلوجية والنووية، وقد عكست حقيقة الشر في النفس البشرية في أنظمة وحكومات الدول الأستعمارية والأنظمة السياسة التابعة لها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القوى العظمى التي خاضت الحرب وأنتصرت واسست </w:t>
      </w:r>
    </w:p>
    <w:p>
      <w:pPr>
        <w:pStyle w:val="BookText"/>
        <w:rPr/>
      </w:pPr>
      <w:r>
        <w:rPr>
          <w:rFonts w:ascii="Amiri" w:hAnsi="Amiri" w:eastAsia="Amiri" w:cs="Amiri"/>
          <w:color w:val="111111"/>
          <w:sz w:val="28"/>
          <w:sz w:val="28"/>
          <w:szCs w:val="28"/>
          <w:rtl w:val="true"/>
          <w:lang w:bidi="ar-SA"/>
        </w:rPr>
        <w:t>واوجدت منظمة الأمم المتحدة لتكون منظمة أممية قادرة على ضبط الصراعات الدولية والحيلولة دون حدوث حرب عالمية ثالثة مدمرة للبشرية مع تنامي صناعة الأسلحة النووية وتطوير وسائل ايصالها بأستخدام التقدم التقني والعلمي، فضلاً عن التنافس والصراع الدولي والاستعداد لأستخدامها مع بدء ظهور الحرب الباردة مابين الكتلتين الاشتراكية والرأسمالية، فأن تلك القوى أرادت أن تضع قواعد قانونية لحماية حقوق الإنسان وحرياته ومعالجة القضايا الخطيرة التي تواجه البشرية وأبرزها الصراعات والحروب الأهلية وأنتهاكات أنظمة الحكم الاستبدادية لحقوق شعوبها في الحياة وهي احدى نتائج الحرب الباردة والتنافس على مناطق النفوذ والهيمنة في العالم من قبل القوى الدولية نفسها وتوابعها من الدول والأنظمة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وللاعتبارات الإنسانية التي تناولتها ديباجة ميثاق الأمم المتحدة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شعوب الأمم المتحدة وقد آلينا على أنفسنا أن ننقذ الأجيال المقبلة من ويلات الحرب التي في خلال جيل واحد جلبت على الإنسانية مرتين أحزاناً يعجز عنها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الاعلان العالمي لحقوق الأنسان بعد ثلاث سنوات من صدور الميثاق وتأسيس الأمم المتحدة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 الاعلان في أهم 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فرد حق في الحياة والحرية وفي الأمان على شخصه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الحياة يعني حق الإنسان في حياة منحها الله له منذ ولادته حتى وفاته، ويتضمن هذا الحق السلامة الجسدية والنفسية وعدم انهاء الحياة بالقتل، أو بالاعدام أو التطهير العرقي و الإبادة الجماعية تُمارس من قبل النظام الحاكم دون اساس قانوني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الممارسة كانت ولازالت موجودة في كثير من الدول والأمم والشعوب نتيجة الحكم الجائر والشمولي والظالم الذي يعاقب المواطنين بالاعدام والقتل الجماعي لأسباب عنصرية أو دينية أو طائفية أو 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الأساس تضمن الاعلان، وكأمتداد لهذه المادة الأساس، تفاصيل تصب في هذا الحق، عبر النصوص الأخرى،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 الاسترقاق والاستعباد،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 التعذيب والعقوبة القاسية واللا إنسانية أو الحاطة بالكرامة،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بالشخصية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امام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اللجوء إلى المحاكم الوطنية للإنصاف،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 اعتقال أي أنسان أو حجزه أو نفيه تعسفياً،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المحاكمة العادلة،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وحظر تعريض احد لتدخل تعسفي في حياته الخاصة أو في شؤون اسرته أو مسكنه أو مراسلاته فضلاً عن حقوق أخرى تضمنها الاعلان في مواده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الدولي الخاص بالحقوق المدنية والسياسية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الجمعية العامة للأمم المتحدة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جميعاً سواء امام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 كل فرد، لدى الفصل في أية تهمة جزائية توجه إليه أو في حقوقه والتزاماته في أية دعوى مدنية، أن تكون قضيته محل نظر منصف وعلني من قبل محكمة مختصة مستقلة حيادية منشأة بحكم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كل متهم بإرتكاب جريمة أن يعتبر برئياً إلى أن يثبت عليه الجرم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المادة ضمانة للإنسان لعدم تعرضه لاجراءات غير قانونية تبرر اعتقاله وسلب حريته أو إنهاء حياته دون محاكمة قانونية تتيح له دفع التهمة الموجهة إليه وممارسة حق الدفاع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ضمانات تكفل حماية حقوق الذين يواجهون عقوبة الإعدام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الأقتصادي والأجتماعي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المتحدة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بالاعدام إنهاء حياة الإنسان لأسباب قانونية كقيام الشخص بأرتكاب جرائم يعاقب عليها القانون بالاعدام، ويكون ذلك بحكم قانوني صادر من محكمة 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هناك تعسف في استخدام النصوص العقابية القانونية لانهاء حق الإنسان بالحياة فتخرج عن نطاق الشرعية لأسباب سياسية غالباً، يتبعها النظام الحاكم أو مؤسساته وأجهزته القمعية، وعلى ضوء ماتقدم وضع المجلس الاقتصادي والاجتماعي التابع للأمم المتحدة ضمانات لأولئك الذين يواجهون عقوبة الاعدام في الفقرات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البلدان التي لم تلغ عقوبة الإعدام، لا يجوز أن تفرض عقوبة الاعدام إلا في أخطر الجرائم على أن يكون مفهوماً نطاقها ينبغي ألا يتعدى الجرائم المعتمدة التي تسفر عن نتائج مميتة أو غير ذلك من النتائج البالغة الخطورة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فرض عقوبة الاعدام إلا حينما يكون ذنب الشخص المتهم قائم على دليل واضح ومقنع لا يدع مجالاً لأي تفسير بديل للوقائع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تنفيذ عقوبة الاعدام إلا بموجب حكم نهائي صادر من محكمة مختصة بعد اجراءات قانونية توفر كل الضمانات الممكنة لتأمين محاكمة عادلة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من يحكم عليه بالاعدام الحق بالأستئناف لدى محكمة أعلى، وينبغي أتخاذ الخطوات الكفيلة بجعل هذا الأستئناف أجبارياً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من يحكم عليه بالاعدام الحق في ألتماس العفو، أو تخفيف الحكم، ويجوز منح العفو أو تخفيف الحكم في جميع حالات عقوبة الإعدام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تنفذ عقوبة الإعدام إلا أن يتم الفصل في إجراءات الأستئناف أو أي أجراءات تتصل بالعفو أو تخفيف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تحدث عقوبة الإعدام، تنفذ بحيث لا تسفر إلا عن الحد الأدنى من المعاناة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مبادى المنع والتقصي الفعالين لعمليات الإعدام خارج نطاق القانون والإعدام التعسفي والإعدام دون محاكمة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بها المجلس الأقتصادي والأجتماعي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المتحدة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لكثرة الإجراءات التعسفية من قبل أنظمة الحكم وأجهزتها القمعية والتي أشرت حالة لافتة من أحكام الإعدام الكثيرة ضد الخصوم السياسيين والمعارضة، في نهاية ثمانينات القرن العشرين، والتي شهدت نهاية الحرب الباردة وتحول أهتمام المجتمع الدولي نحو إقامة الديمقراطية وأحترام حقوق الإنسان وكأنها صحوة للضمير العالمي بإتجاة احترام حقوق الإنسان وخاصة حقهُ في الحياة والحد من حالات الإعدام التعسفي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أوصى المجلس الأقتصادي والأجتماعي التابع للأم المتحدة بمبادى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والتقصي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الاجراءات الوقائية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تحظر الحكومات، بموجب القانون جميع عمليات الإعدام خارج نطاق القانون والإعدام التعسفي والإعدام دون محاكمة، وتكفل إعتبار هذه العمليات جرائم بموجب قوانينها الجنائية، يعاقب عليها بعقوبات مناسبة تراعي خطورتها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التذرع بالحالات الأستثانية، بما في ذلك حالة الحرب او التهديد بالحرب، أو عدم الأستقرار السياسي الداخلي، أو أي حالة طوارىء عامة أخرى، لتبرير عمليات الإعدام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تحظر الحكومات على الرؤساء والسلطات العامة اصدار أوامر ترخيص لأشخاص أخرين اي نوع من أنواع الإعدام خارج نطاق القانون أو الإعدام التعسفي أو الإعدام دون محاكمة أو تحرضهم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أتفاقية منع جريمة الإبادة الجماعية والمعاقبة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الجمعية العامة الأمم المتحدة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ينايرا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تجاوزت حالات القتل والتجاوز على حق الحياة الحالات الفردية، لتصبح إبادة وقتل جماعي لمجموعات عرقية ودينية وسياسية معارضة للأنظمة السياسية مما يؤشر إزدياد حالات القمع وسفك الدماء غير القانونية أو خارج نطاق القانون، وهو الذي دفع المجتمع الدولي إلى الوقوف عندها وتوقيع اتفاقية بهذا الخصوص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وتضمنت الأتي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الاتفاقية، تعني الإبادة الجماعية أياً من الأفعال التالية، المرتكبة على قصد التدمير الكلي أو الجزئي لجماعة قومية أو أثنية أو عنصرية أو دينية بصفتها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أعضاء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اذى جسدي أو روحي خطير بأعفاء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الجماعة، عمداً، لظروف معيشية يُراد بها تدميرها المادي كلياً أو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تدابير تستهدف الحؤول دون إنجاب الأطفال داخل الجماعة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اطفال من الجماعة، عنوة، إلى جماعة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التسعينات من القرن العشرين شهدت الإنسانية صراعات عرقية وعمليات تطهير وقتل جماعي في يوغسلافيا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ورواندا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ونتج عنهُ إصدار أنظمة الحماية الجنائية لحقوق الإنسان متمثلة بالنظام الأساسي للمحكمة الجنائية الدولية ليوغسلافيا والنظام الأساسي للمحكمة الجنائية الدولية الرواندا فضلاً عن نظام روما الأساسي للمحكمة الجنائية الدولية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ومنحت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نظام محكمة يوغسلافيا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للمحكمة الدولية سلطة محاكمة الأشخاص الذين يرتكبون جريمة إبادة الأجناس، وهي حسب الفقرة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من الأفعال التالية يُرتكب بقصد القضاء كلياً أو جزئياً على جماعة وطنية أو أثنية أو عرقية أو دينية، بإعتبارها جماعة لها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أفراد هذه الجماعة، وإلحاق ضرر بدني أو عقلي بالغ بأفراد الجماعة وأرغام الجماعة عمداً على العيش في ظروف يُقصد بها أن تؤدي كلياً أو جزئياً إلى القضاء عليها قضاءً مادياً، وفرض تدابير يُقصد بها منع التوالد في الجماعة، ونقل الأطفال قسراً إلى جماعة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الجرائم المرتكبة في حق الإنسانية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الإبادة، الأسترقاق، الأبعاد، السجن، التعذيب، الأغتصاب، الأضطهاد لأسباب سياسية أو عرقية أو دينية، فضلاً عن سائر الأفعال غير الإنسانية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وتكررت صيغ مواد محكمة يوغسلافيا في النظام الأساسي للمحكمة الجنائية الدولية لرواندا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المادتين الثانية والثالثة وتأكدت تلك النصوص الجنائية في نظام روما الأساسي للمحكمة الجنائية الدولية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بتفاصيل أكثر في المادتين السادسة والسابعة</w:t>
      </w:r>
      <w:r>
        <w:rPr>
          <w:rFonts w:eastAsia="Amiri" w:cs="Amiri" w:ascii="Amiri" w:hAnsi="Amiri"/>
          <w:color w:val="111111"/>
          <w:sz w:val="28"/>
          <w:szCs w:val="28"/>
          <w:rtl w:val="true"/>
          <w:lang w:bidi="ar-SA"/>
        </w:rPr>
        <w:t xml:space="preserve">. </w:t>
      </w:r>
      <w:bookmarkStart w:id="25" w:name="pg16490_168897"/>
    </w:p>
    <w:p>
      <w:pPr>
        <w:pStyle w:val="Heading3"/>
        <w:numPr>
          <w:ilvl w:val="2"/>
          <w:numId w:val="1"/>
        </w:numPr>
        <w:rPr/>
      </w:pPr>
      <w:bookmarkStart w:id="26" w:name="__RefHeading___Toc8988628_1280447820"/>
      <w:bookmarkStart w:id="27" w:name="_Toc8"/>
      <w:bookmarkEnd w:id="25"/>
      <w:bookmarkEnd w:id="26"/>
      <w:r>
        <w:rPr>
          <w:rtl w:val="true"/>
        </w:rPr>
        <w:t xml:space="preserve">ثانياً </w:t>
      </w:r>
      <w:r>
        <w:rPr>
          <w:rtl w:val="true"/>
        </w:rPr>
        <w:t xml:space="preserve">/ </w:t>
      </w:r>
      <w:r>
        <w:rPr>
          <w:rtl w:val="true"/>
        </w:rPr>
        <w:t>القرآن المجيد</w:t>
      </w:r>
      <w:r>
        <w:rPr>
          <w:rtl w:val="true"/>
        </w:rPr>
        <w:t>.</w:t>
      </w:r>
      <w:bookmarkEnd w:id="27"/>
    </w:p>
    <w:p>
      <w:pPr>
        <w:pStyle w:val="BookText"/>
        <w:rPr/>
      </w:pPr>
      <w:r>
        <w:rPr>
          <w:rFonts w:ascii="IRNazanin" w:hAnsi="IRNazanin" w:eastAsia="IRNazanin"/>
          <w:color w:val="111111"/>
          <w:sz w:val="28"/>
          <w:sz w:val="28"/>
          <w:szCs w:val="28"/>
          <w:rtl w:val="true"/>
          <w:lang w:bidi="fa-IR"/>
        </w:rPr>
        <w:t>على الرغم من كثرة وتعدد المواثيق والعهود والإتفاقيات الدولية التي أبدعت البشرية في صناعة قواعدها ونصوصها القانونية للحد من الصراعات والحروب وسفك الدماء والقتل الفردي والجماعي وجرائم إبادة الجنس والإبادة الجماعية والتطهير العرقي، إلا أنها لم تفلح في وضع حد لتلك الإنتهاكات وبقيت تلك النصوص إما عاجزة عن الإلمام والاستيعاب لكل حالات ارتكاب تلك الجرائم وتحديد عناصرها وأوصافها وتشريع القواعد الخاصة بمعالجتها، وإما أنها لم يتم تطبيقها على مَن اقترفوا هذه الجرائم وفرض أو أيقاع العقوبة عليهم، فضلاً عن استمرار ارتکاب تلك الجرائم بوتائر متصاعدة وهي في تزايد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يتفحص قواعد القانون الدولي العام والقانون الدولي الإنساني يجد أنها، وإن اختلفت في الصياغات الشكلية، إلا أنها متفقة مع المسار العام للقواعد القانونية الإنسانية الرفيعة التي وجدت في الإسلام والتي تضمنت مبادی عالية الرفعة والسمو في احترام الإنسان وحقوقه، على وفق تشريع إلهي کامل لا يعتريه النقص صالح لكل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مصدر لهذا التشريع الإلهي الحكيم هو القرآن المجيد، کلام الله المُنزّل على الرسول الكرم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خلال الآيات الكريمة يمكن الإستدلال على كرامة الإنسان وإعلاء منزلتهِ وحرمة دمه وعرضه وماله والتأكيد على حق الحياة و دون المساس بها بأي حال من الأحوال، إلا في حالات وظروف يتسبب الإنسان في فعلها وأرتكابها فتكون عقاباً دنيوياً له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كرم الله سبحانه وتعالى الإنسان، وأعلى منزلته في المخلوقات، وسخر لهُ مما خلق، فإستحق أن يتبوأ المكانة الرفيعة في هذه المعمورة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w:t>
      </w:r>
    </w:p>
    <w:p>
      <w:pPr>
        <w:pStyle w:val="BookText"/>
        <w:rPr/>
      </w:pPr>
      <w:r>
        <w:rPr>
          <w:rFonts w:ascii="Amiri" w:hAnsi="Amiri" w:eastAsia="Amiri" w:cs="Amiri"/>
          <w:color w:val="111111"/>
          <w:sz w:val="28"/>
          <w:sz w:val="28"/>
          <w:szCs w:val="28"/>
          <w:rtl w:val="true"/>
          <w:lang w:bidi="ar-SA"/>
        </w:rPr>
        <w:t>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التكريم يقضي أيضاً وجوب الحفاظ على حُرمات الأموال والأعراض، فلا يجوز ينتهك شيئاً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المجيد بقول الملائكة لله تعالى وتساؤلهم حين أخبرهم بخلافة الإنسان في الأرض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فهم الملائكة وقوع الفساد وسفك الدماء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الموجود الأرضي بما أنه مادي مركب من القوى الغضبية والشهوية، والدار دار التزاحم، محدودة الجهات، وافرة المزاحمات، مرکباتها في معرض الإنحلال، و انتظاماتها واصلاحاتها في مظنة الفساد ومصب البطلان، لاتتم الحياة فيها الإبالحياة النوعية، ولا يكمل البقاء فيها إلا بالاجتماع والتعاون، فلا تخلو من الفساد وسفك الدماء، ففهموا من هناك إن الخلافة المرادة لاتقع في الأرض إلا بكثرة من الأفراد ونظام اجتماعي بينهم يقضي بالاخرة إلى الفساد والسفك</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الكلام، كما يذكر السيد الطباطبائي في تفسيره، في مقام التعرف على ما جهلته الملائكة وإسستیضاح ما أشكل عليهم من أمر هذا الخلفية، وليس من الاعتراض والخصومة في شيء، والدليل قولهم فيما حكاه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العَلِيمُ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عظم فعل القتل وسفك الدماء عند الله حتى جعل قتل إنسان بمنزلة قتل الناس جميعاً واحیاء نفس إنسان كإحياء الناس جميعاً، بقوله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كون الناس جميعاً ذوي حقيقة واحدة إنسانية متحدة فيها، الواحدة منها والجميع سواء، فمن قصد الإنسانية التي في الواحد منهم فقد قصد الإنسانية التي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كالكلام في الجملة السابقة، والمراد بالإحياء ما يُعد في عرف العقلاء إحياء كإنقاذ الغريق وإطلاق الأسير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القتل من شاقة أمره أن الذي يقع منه على نفسي واحدة كالذي يقع منه على الناس جميعاً وأن من أحيا نفساً كأنما أحيا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تم تحريم القتل بغير الحق فقال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ذَلِكُمْ وَصَّاكُمْ بِهِ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فالنفس المحرّم قتلها هي نفس المسلم والمعاهد دون الحربي، والحق الذي يستباح به قتل النفس المحرّم قتلها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والزنا بعد إحصان والكفر بعد إيمان أو إسلام، وأن كانت كافرة لم يتقدم، کفرها إسلام فإن لا يكون تقدم قتلها عهدٌ أو أمان مصداقاً لقول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دم أمريء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إيمان وزنا بعد إحصان وقتل نفس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آية أخرى على حصول سبب رابع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أخر سبب خاص وهو الكفر الأصلي،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وَاقْتُلُوهُمْ </w:t>
      </w:r>
    </w:p>
    <w:p>
      <w:pPr>
        <w:pStyle w:val="BookText"/>
        <w:rPr/>
      </w:pPr>
      <w:r>
        <w:rPr>
          <w:rFonts w:ascii="Amiri" w:hAnsi="Amiri" w:eastAsia="Amiri" w:cs="Amiri"/>
          <w:color w:val="111111"/>
          <w:sz w:val="28"/>
          <w:sz w:val="28"/>
          <w:szCs w:val="28"/>
          <w:rtl w:val="true"/>
          <w:lang w:bidi="ar-SA"/>
        </w:rPr>
        <w:t>حَيْثُ ثَقِفْتُمُوهُمْ وَأَخْرِجُوهُمْ مِنْ حَيْثُ أَخْرَجُوكُمْ وَالْفِتْنَةُ أَشَدُّ مِنَ الْقَتْلِ وَلَا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أسباب أخرى أبداها الفقهاء كتارك الصلاة عند الشافعي، واللائط، و الساحر إذا قال قتلت فلانا بسحري و جوّز بعضهم قتل من يمنع الزكاة أو يأتي البهيمة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تكرر قول الله سبحانه وتعالى في تحريم قتل النفس البشرية في مواضع عديدة ولأسباب كثيرة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نهي عن قتل النفس المحترمه إلا بالحق أي إلا أن يكون قتلا بالحق بإن يستحق ذلك لقود أو ردة أو بغير ذلك من الأسباب الشرعية، ولعل في توصیف النفس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تقیید، أشارة إلى حرمة قتل النفس في جميع الشرائع السماوية فيكون من الشرائع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نهی جل شأنه عن القتل لأسباب الخشية من الفقر،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قَتَلُوا أَوْلَادَهُمْ سَفَهًا بِغَيْرِ عِلْمٍ وَحَرَّمُوا مَا رَزَقَهُمُ اللَّهُ افْتِرَاءً عَلَى اللَّهِ قَدْ ضَلُّوا وَمَا كَانُوا 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خَشْيَةَ إِمْلَاقٍ نَحْنُ نَرْزُقُهُمْ وَإِيَّاكُمْ إِنَّ قَتْلَهُمْ كَانَ خِطْئًا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الافلاس من المال والزاد ومنه التملق،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p>
    <w:p>
      <w:pPr>
        <w:pStyle w:val="BookText"/>
        <w:rPr/>
      </w:pPr>
      <w:r>
        <w:rPr>
          <w:rFonts w:ascii="Amiri" w:hAnsi="Amiri" w:eastAsia="Amiri" w:cs="Amiri"/>
          <w:color w:val="111111"/>
          <w:sz w:val="28"/>
          <w:sz w:val="28"/>
          <w:szCs w:val="28"/>
          <w:rtl w:val="true"/>
          <w:lang w:bidi="ar-SA"/>
        </w:rPr>
        <w:t xml:space="preserve">أقتار وفقر، وقد كانت هذه السُنة الجارية بين العرب في الجاهلية لتسرع الجدب والقحط إلى بلادهم فكان الرجل اذا هدده الافلاس بادر إلى قتل أولاده تأنفاً من أن يراهم على ذلة العدم والجوع، وقد علل النهي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إنما تقتلونهم مخافة أن لاتقدروا على القيام بأمر رزقهم ولستم برازقين لهم بل الله يرزقكم وإياهم جميعاً فلا تقتلوهم، وفي الآية هذه والآية الأخرى من سورة الإسراء نهي شدید عن قتل الأولاد خوفاً من الفقر والحاجة 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تعليل للنهي وتمهيد لقوله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قَتْلَهُمْ كَانَ خِطْئًا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اوجه القتل الأخرى التي نهی عنها الله سبحانه وتعالى، وهو ما تعارفت عليه العرب في الجاهلية بتفضيل الذكر على الأنثی وفي ذلك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عادة وأد البنات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بالمؤودة الجارية المدفونة حية، وكانت المرأة إذا حان وقت ولادتها حفرت حفرة وقعدت على رأسها فأن ولدت بنتاً رمت بها في الحفرة، وإن ولدت غلاماً حبسته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الآيتان، إن المؤودة تُسأل فيقال لها بأي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سؤالها توبیخ قاتلها لأنها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بغير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طولب قاتلها بالحجة في قتلها وسُئل عن سبب قتلها، وعلى هذا فيكون القتلة هنا هم المسؤولون عن الحقيقة لا المقتولة، وإنما المقتولة مسؤول عنها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توعد جل ثناؤه بالجزاء الأليم لمن يرتكب جريمة القتل وسفك الدم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w:t>
      </w:r>
    </w:p>
    <w:p>
      <w:pPr>
        <w:pStyle w:val="BookText"/>
        <w:rPr/>
      </w:pPr>
      <w:r>
        <w:rPr>
          <w:rFonts w:ascii="Amiri" w:hAnsi="Amiri" w:eastAsia="Amiri" w:cs="Amiri"/>
          <w:color w:val="111111"/>
          <w:sz w:val="28"/>
          <w:sz w:val="28"/>
          <w:szCs w:val="28"/>
          <w:rtl w:val="true"/>
          <w:lang w:bidi="ar-SA"/>
        </w:rPr>
        <w:t>وَلَعَنَهُ وَأَعَدَّ لَهُ عَذَابًا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تهدید شدید ووعيد أكيد لمن أقترف هذا الذنب العظيم، وقد أغلظ الله سبحانه وتعالى في وعيد قاتل المؤمن متعمداً مخلداً بالنار، غير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تصلحان لتقييد هذه الآية فهذه الآية تُوعد النار الخالدة لكنها ليست صريحة في الحتم فيمكن العفو بتوبة أو 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جعل الله سبحانه وتعالى لجريمة القتل وسفك الدم وأزهاق النفس المحرّمة عقاباً دنيوياً فضلاً عن العقاب الآخروي،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إشارة إلى حكمة التشريع ودفع ما ربما يتوهم من تشريع العفو والدية وبيان المزية والمصلحة التي في العفو وهي نشر الرحمة وإيثار الرأفة، أن العفو أقرب إلى مصلحة الناس، وحاصله أن العفو لو كان فيه ما فيه من التخفيف والرحمة، لكن المصلحة العامة قائمة بقصاص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الحياة لا يضمنها إلا القصاص دون العفو والدية ولا كل شيء مما عداهما، يحكم بذلك الإنسان إذا كان ذا لبّ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وهو بمنزلة التعليل لتشريع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فيها تعريف القصاص وتنكير الحياة ليدل على أن النتيجة أوسع من القصاص وأعظم وهي مشتملة على بيان النتيجة وعلى بيان حقيقة المصلحة وهي الحياة، وهي تتضمن حقيقة المعنى المفيد للغاية فإن القصاص هو المؤدي إلى الحياة، دون القتل فإن من القتل مايقع عدونا ليس يؤدي للحياة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8" w:name="pg16490_168903"/>
    </w:p>
    <w:p>
      <w:pPr>
        <w:pStyle w:val="Heading3"/>
        <w:numPr>
          <w:ilvl w:val="2"/>
          <w:numId w:val="1"/>
        </w:numPr>
        <w:rPr/>
      </w:pPr>
      <w:bookmarkStart w:id="29" w:name="__RefHeading___Toc8988630_1280447820"/>
      <w:bookmarkStart w:id="30" w:name="_Toc9"/>
      <w:bookmarkEnd w:id="28"/>
      <w:bookmarkEnd w:id="29"/>
      <w:r>
        <w:rPr>
          <w:rtl w:val="true"/>
        </w:rPr>
        <w:t xml:space="preserve">ثالثاً </w:t>
      </w:r>
      <w:r>
        <w:rPr>
          <w:rtl w:val="true"/>
        </w:rPr>
        <w:t xml:space="preserve">/ </w:t>
      </w:r>
      <w:r>
        <w:rPr>
          <w:rtl w:val="true"/>
        </w:rPr>
        <w:t>السُنة النبوية المُطهرة</w:t>
      </w:r>
      <w:r>
        <w:rPr>
          <w:rtl w:val="true"/>
        </w:rPr>
        <w:t>.</w:t>
      </w:r>
      <w:bookmarkEnd w:id="30"/>
    </w:p>
    <w:p>
      <w:pPr>
        <w:pStyle w:val="BookText"/>
        <w:rPr/>
      </w:pPr>
      <w:r>
        <w:rPr>
          <w:rFonts w:ascii="Amiri" w:hAnsi="Amiri" w:eastAsia="Amiri" w:cs="Amiri"/>
          <w:color w:val="111111"/>
          <w:sz w:val="28"/>
          <w:sz w:val="28"/>
          <w:szCs w:val="28"/>
          <w:rtl w:val="true"/>
          <w:lang w:bidi="ar-SA"/>
        </w:rPr>
        <w:t xml:space="preserve">تضمنت السنة النبوية الشريفه تحريماً لقتل النفس البشرية إلا بالحق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امرىء مسلم إلا بإحدى ثلاث؛ الثيب الزاني، والنفس بالنفس، والتارك لدينه المفارق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لا يحل دم امرىء مسلم إلا بإحدى ثلاث؛ رجل كفر بعد إسلامه، أو زنی بعد إحصانه، أو قتل فيُقتل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وتأكيداً لحرمة النفس البشرية فأن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شدد على هذا الأمر،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بمنى حين قضى مناسكها 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يوم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شهر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فأي بلد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دماءكم وأموالکم علیکم حرام کحرمة يومكم هذا في شهركم هذا في بلدكم هذا إلى يوم تلقونه، فيسألكم عن أعمالكم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ألا من كانت عندهُ أمانه فلیؤدها إلى من أئتمنه فإنهُ لا يحل دم أمريء مسلم ولا ماله إلا بطيبة نفسه ولا تظلموا أنفسكم وترجعوا بعدي كفاراً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لو أن أهل السماء والأرض شركوا في دم أمريء مسلم ورضوا بهِ لأكبهم الله على مناخرهم، في النار،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يُحكم الله فيه يوم القيامة الدماء فيوقف أبني أدم فيفصل بينهما ثم الذين يلونهما من أصحاب الدماء حتى لا يبقى </w:t>
      </w:r>
    </w:p>
    <w:p>
      <w:pPr>
        <w:pStyle w:val="BookText"/>
        <w:rPr/>
      </w:pPr>
      <w:r>
        <w:rPr>
          <w:rFonts w:ascii="Amiri" w:hAnsi="Amiri" w:eastAsia="Amiri" w:cs="Amiri"/>
          <w:color w:val="111111"/>
          <w:sz w:val="28"/>
          <w:sz w:val="28"/>
          <w:szCs w:val="28"/>
          <w:rtl w:val="true"/>
          <w:lang w:bidi="ar-SA"/>
        </w:rPr>
        <w:t>منهم أحد ثم الناس بعد ذلك ثم يأتي المقتول بقاتلهِ فيتشخَّب في دمهِ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فلا يستطيع أن يكتم الله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ماجة عن عبد الله بن عمر فقال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الكعبة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أطيبكِ، وما أطيب ريحكِ، وما أعظمكِ وما أعظم حرمتكِ، والذي نفس محمد بيده لحرمة المؤمن عند الله أعظم من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عظمة الذنب الذي يرتكبة بقتل النفس وجعله بمنزلة الشرك بقوله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عسى الله أن يغفره إلا رجل يموت مشركاً أو يقتل مؤمناً متعمداً، وكذلك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أعان على دم امريء مسلمٍ بشطر كلمة كُتب بين عينيه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أن القاتل ملعون من الله،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 غير قاتله أو ضرب غير ضاربه،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أوي مُحدثاً، قيل وما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عزَّ وجل من قتل غير قاتله ومن ضرب من لم يضربه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تحريم القتل وسفك الدماء على المسلمين بل شمل أيضا المعاهدات وأهل الذمة،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معاهداً في كنهه حرّم الله عليه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معاهدة بغير حقها لم يجد رائحة الجنة وان ريح الجنة ليوجد من مسيرة مائة عام</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مثّل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بخلقهِ الرحيم مع المسلمين وأهل الذمة إنموذجاً يُحتذى به في السماحة والعدل ودفع الظلم و تحريم العنف، ولهذا </w:t>
      </w:r>
    </w:p>
    <w:p>
      <w:pPr>
        <w:pStyle w:val="BookText"/>
        <w:rPr/>
      </w:pPr>
      <w:r>
        <w:rPr>
          <w:rFonts w:ascii="Amiri" w:hAnsi="Amiri" w:eastAsia="Amiri" w:cs="Amiri"/>
          <w:color w:val="111111"/>
          <w:sz w:val="28"/>
          <w:sz w:val="28"/>
          <w:szCs w:val="28"/>
          <w:rtl w:val="true"/>
          <w:lang w:bidi="ar-SA"/>
        </w:rPr>
        <w:t xml:space="preserve">قال عز وجل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يضرب بيده الكريمة أحداً قط، إلا أن يضرب بها في سبيل الله تعالى، وما أنتقم من شيء صنع إليه إلا أن تنتهك حرمة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فلم يكن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بغرض الانتقام والثأر وإنما بغرض تطبيق الشريعة السمحاء والحفاظ على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 عن تطبيق مبادى الشريعة الإسلامية في تحريم العنف والقتل والأخذ بالقصاص على حرمة دماء المسلمين وأهل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 أنس أن يهودياً 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جارية بحجرين، فقيل لها من فعل هذا بكِ؟ فلان، أو فلان؟ حتى سمي اليهودي فأومأت برأسها فجيء به فأعترف فأمر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رأسهِ بحجرين أعتماداً للمماثلة وحكماً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ذاته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شديد في محاسبة الذين يسفكون الدماء وإن كانوا مسلمين ومن أبرز الحوادث الدالة على ذلك هو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حيث أفتتح مكة داعياً ولم يبعثهُ مقاتلاً ومعهُ قبائل من العرب فوطئوا بني جذيمة بن عامر، فلما رأه القوم أخذوا السلاح،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وضعوا السلاح أمر بهم خالد فكتُفوا ثم عرضهم على السيف فقتل مَن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أنتهى الخبر إلى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يديه إلى السماء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ابرأ إليك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أخرج إلى هؤلاء القوم فأنظر في أمرهم، وأجعل أمر الجاهلية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جاءهم ومعهُ مال قد بعث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فودّى لهم الدماء وما أُصيبَ لهم </w:t>
      </w:r>
    </w:p>
    <w:p>
      <w:pPr>
        <w:pStyle w:val="BookText"/>
        <w:rPr/>
      </w:pPr>
      <w:r>
        <w:rPr>
          <w:rFonts w:ascii="Amiri" w:hAnsi="Amiri" w:eastAsia="Amiri" w:cs="Amiri"/>
          <w:color w:val="111111"/>
          <w:sz w:val="28"/>
          <w:sz w:val="28"/>
          <w:szCs w:val="28"/>
          <w:rtl w:val="true"/>
          <w:lang w:bidi="ar-SA"/>
        </w:rPr>
        <w:t>من الأموال، حتى إنهُ ليدي ميلغة الكلب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لم يبقَ شيء من دم ولا مال إلا ودّاه، بقيت معه بقية من المال، 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منهم، هل بقي لكم دم أو مال لم يود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أعطيكم هذه البقية من هذا المال أحتياطاً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 ولا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ثم رجع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فأستقبل القبلة شاهراً يديه حتى أنهُ ليُرى ما تحت منكبيه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أني ابرأ إليك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الحوادث الأخرى،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غلّظ محلم بن جثامة بن قيس عندما قتل عامر بن الأخبط الأشجعي عندما مرَّ على نفر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غنم فسلّم عليهم، فقالوا ما سلّم عليكم إلا ليتعّوذ منكم، فحمل عليه جثامة فقتله بشيء كان بينه وبينه وأخذ بعيره وغنمه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ابي على من قتل مؤمن، قالها ثلاث مرات، وقال لمحلم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أمنتهُ بالله ثم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قتلته بسلاحك في غرّة الإسلام، 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تغفر لمحلم بن جثامه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بصوت عالٍ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وحوادث اخرى يذكرها أصحاب السير والمغازي تدلل على حرص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وتشديده على حرمة النفس البشرية وتحريم سفك الدم والقتل، و إن دل ذلك على شيء فإنه يدل على سماحة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 العظيم وتألفه للناس وتأكيداً لسماحة الإسلام ومبادئه السامية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کله كان يمثل البيئة والمناخ الذي نشأ في كنفه الإمام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وتربى عليه، فهو ربيب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bookmarkStart w:id="31" w:name="pg16490_168907"/>
    </w:p>
    <w:p>
      <w:pPr>
        <w:pStyle w:val="BookText"/>
        <w:rPr/>
      </w:pPr>
      <w:bookmarkEnd w:id="31"/>
      <w:r>
        <w:rPr>
          <w:rFonts w:ascii="Amiri" w:hAnsi="Amiri" w:eastAsia="Amiri" w:cs="Amiri"/>
          <w:color w:val="111111"/>
          <w:sz w:val="28"/>
          <w:sz w:val="28"/>
          <w:szCs w:val="28"/>
          <w:rtl w:val="true"/>
          <w:lang w:bidi="ar-SA"/>
        </w:rPr>
        <w:t>ووصيه وقد تشربت في نفسهِ الكريمة هذه المبادىء السامية والراقية ليضعها موضع التطبيق على نفسهِ وأهله وصحبه ورعيته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988632_1280447820"/>
      <w:bookmarkStart w:id="33" w:name="_Toc10"/>
      <w:bookmarkEnd w:id="32"/>
      <w:r>
        <w:rPr>
          <w:rtl w:val="true"/>
        </w:rPr>
        <w:t xml:space="preserve">رابعاً </w:t>
      </w:r>
      <w:r>
        <w:rPr>
          <w:rtl w:val="true"/>
        </w:rPr>
        <w:t xml:space="preserve">/ </w:t>
      </w:r>
      <w:r>
        <w:rPr>
          <w:rtl w:val="true"/>
        </w:rPr>
        <w:t>العهد العوي</w:t>
      </w:r>
      <w:r>
        <w:rPr>
          <w:rtl w:val="true"/>
        </w:rPr>
        <w:t>.</w:t>
      </w:r>
      <w:bookmarkEnd w:id="33"/>
    </w:p>
    <w:p>
      <w:pPr>
        <w:pStyle w:val="BookText"/>
        <w:rPr/>
      </w:pPr>
      <w:r>
        <w:rPr>
          <w:rFonts w:ascii="Amiri" w:hAnsi="Amiri" w:eastAsia="Amiri" w:cs="Amiri"/>
          <w:color w:val="111111"/>
          <w:sz w:val="28"/>
          <w:sz w:val="28"/>
          <w:szCs w:val="28"/>
          <w:rtl w:val="true"/>
          <w:lang w:bidi="ar-SA"/>
        </w:rPr>
        <w:t xml:space="preserve">مَثّلَ عهد أمير المؤمين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إمتداداً للقرآن المجيد والسنة النبوية المطهرة في المجالات كافة، وهي جزء أساس في سلسلة البناء العقائدي والفكري والحضاري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العهد أسند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سلطات أساسية تمثل أركان بناء اية دولة مؤسسات على وفق القياسات المتطورة والمتقدمة للدول والحكومات الحديثة في عصرنا هذا، أسندها إلى مَن هو محل ثقة وقرب من أمير المؤمنين ومن أتباعه المخلصين وهو مالك بن الحارث الأشتر النخعي وهذه السلطات الرئيسة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الوظائف المالية ويخص ميزانية الدولة وموارد تحصيل المال لخزينة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السياسة الخارجية والتعامل مع الدول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أستصلاح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السياسة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التنمية الأقتصادية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ولغرض القيام بها على أكمل وجه، يلتزم مَن عُهد إليه أمر مصر والتي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قد جرت عليها دول قبلك، من عدل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خُبرت أصناف مختلفة من الحكومات والسياسات، ما بين العدل والجور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إشارة إلى أنها بلاد ليس من السهل ولاية الأمر فيها، ووجوب أتخاذ الصالح من الأدراة والقدرة على سياسة الأمور بإتجاه مبتغى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العادل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دقائق الأمور ووضع قواعد وتعليمات تتعلق بتفاصيل دقيقة، قانونية ودستورية وسياسية وأقتصادية وعسكرية وأجتماعية، قلما يجوز حاكم أو ولي أمر العلم والمعرفة الدقيقة فيها، واثقاً إن المهمة ثقيلة على بلاد واسعة ومهمة من الولايات والبلدان الإسلامية إنذاك في سنوات الخلافة المضطربة والحوادث الجسام التي واجهتها الأمة الإسلامية،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ثقة تامة بالشخص الذي ولاه أمر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تضمنت تلك التفاصيل حصانة الحاكم وعلاقتة بالرعية ورقابة الجمهور لهُ وسعي الراعي لنيل رضا الرعية وتحقيق العدل الإجتماعي ومبدأ سيادة الأمة وسلطان الرأي العام وأختيار المستشارين وأهل الثقة القريبين من الحاكم وطبقات الهيأة الإجتماعية من الجنود وقادتهم والقضاة والموظفين والوزراء وأصحاب الصناعة والتجارة والعمال، والتحذير من احتجاب الوالي عن رعيته وبطانة السوء ومسؤولية القائد إتجاة الأمة والحرب والصلح وأداب الولاة فضلاً عن تحريم سفك الدماء بغير 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 تلك الهياكل والأبنية التي وضع هندستها وتصميمها لدولة إسلامية مثالية مطابقة لروح وجوهر الرسالة السماوية للدين الحنيف، الإسلام، أمير 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 بقرون ما إجتهد في وضع قواعده ونصوصه الدستورية والقانونية فقاء ومشرعون وفلاسفة بعد صراع طويل دفعت البشرية أثماناً باهضة لأدراكهِ وتجسيدهِ على أرض الواقع، إلا أنها لم تُفلح لحد الآن في تحقيقه بصورة </w:t>
      </w:r>
    </w:p>
    <w:p>
      <w:pPr>
        <w:pStyle w:val="BookText"/>
        <w:rPr/>
      </w:pPr>
      <w:r>
        <w:rPr>
          <w:rFonts w:ascii="Amiri" w:hAnsi="Amiri" w:eastAsia="Amiri" w:cs="Amiri"/>
          <w:color w:val="111111"/>
          <w:sz w:val="28"/>
          <w:sz w:val="28"/>
          <w:szCs w:val="28"/>
          <w:rtl w:val="true"/>
          <w:lang w:bidi="ar-SA"/>
        </w:rPr>
        <w:t>كاملة وناجزة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 وعصور أعقبت عصره وتظافرت جهود هدامة في الحيلولة دون تحقيقهُ وآلت الأمور إلى ما آلت إليه أوضاع المسلمين اليوم من أنحطاط وتدهور وضياع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وبقدر تعلق الأمر بحرمة الدماء في العهد العلوي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دراستهُ لا تتم بمعزل عن باقي تفاصيل العهد، وفي ذلك رابطة وثيقة لا يمكن أهمالها لأسباب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جريمة قتل النفس وسفك الدم هي نتيجة حتمية للظلم والجور وفساد ولاة الأمر وبطاناتهم السيئة والفقر والتجويع والأضطراب والضعف العسكري والسياسي وفشل السياسات العامة ومخاطر التمردات والحرب الأهلية ثم ممارسة القمع إتجاه من يعارض هؤلاء الولاة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 جريمة قتل النفس وسفك الدم الحرام، أيضاً سبباً في تفاقم النقمة الشعبية وكراهية الحاكم والتمرد عليه، بناءً على ما تقدم فإن كيمياء التفاعل بين العناصر المكونة لأي نظام تحدد مستوى العنف وسفك الدماء، سلباً أم إيجاباً، ولذلك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بقوة على تلك العلاقة الإيجابية ما بين الراعي والرعية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فأنهم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نضيراً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هي قمة الإنسانية التي تميّز الحاكم العادل الصالح والحكم الرشيد، وهي مصداق للحديث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فكلكم راعٍ وكلكم مسؤول عن رعيته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ما يمكن الأستدلال على أن سفك الدماء هي نتيجة لعوامل واسباب تصيب الحكم وتؤدي به إلى الخروج عن جادة الصواب والإيغال في قتل النفس التي حرم الله قتلها، وكان قد قدم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ليكون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العهد، فكان تمهيداً نفسياً وعقلياً للمتلقي كي يعي أمور الحكم جيداً، ومن هذه الأفكار التمهيدية التي ذكرها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تنصبن نفسك لحرب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مخالفة شريعته بالظلم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 لك بنقمته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غنى بك عن عفوه ورحمتهِ، ولا تندمن على عفوٍ، و لا تبجحن بعقوبة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 لفظاً 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تسرعن إلى 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مايبدو من الحدة عند الغضب في القول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المتسع، أي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فأطاع، فإن ذلك إدغال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ومنهكة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مضعفة وتقرب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الزمان بتبدل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يمثل الفساد، والظلم والجور وهو بداية لكل أثام الحكم الجائر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والكبرياء والزهو الذي يصيب الحاكم فيحذر منه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أحدث لك ما أنت فيه من سلطانك أبهة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والكبريا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الخيلاء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 إلى عِظم مُلك الله فوقك وقدرتهُ منك على ملا تقدر عليه من نفسك، فإن ذلك يُطامن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طماحك، ويكن عنك من غربَكَ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بما 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الأحساس بالسمو والعلو،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ومساماة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السمو، أي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والتشبة بة في جبروته، فإن الله يذل كل جبار ويهين كل مختال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العباد والإقامة على ظلم، وفي ذلك يقدم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الاساسية للحكم الصالح وهي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يعني الظلم،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فإنك إلا تفعل تظلم؛ ومن ظلم عباد الله كان الله خصمه دون عباده، ومن خاصمه الله أدحض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لله حرباً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يقلع عن ظلمه،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نتيجة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أختيار المستشارين،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 بإبعاد ذوي الخصال السيئة من المستشارين عن مجالس الحكام لما يؤثرون فيه سلباً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تدخلن في مشورتك بخيلاً يعدل بك 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ويعدك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يخوفك منه لو بذلت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جبان يضعفك عن الأمور، و لا حريصاً يزين لك الشرّه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بالجور، فإن البخل والحرص غرائز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 متفرقه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سوء الظن بالله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تزين للحاكم أخطاءه وزلاته وتصورها اعمالاً عظيمة وتحجبهُ عن الرعية ولا تكون أمينة الصلة مع الناس، طامعة غاصبة للحقوق تمتاز بالشرّه والفساد وفي 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أيقن شر وزرائك من كان للإشرار قبلك وزيراً، ومن شركهم في الآثام، فلا يكونن لك 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 الرجل خاصته، وهو من بطانة الثوب خلاف ظهارته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أعوان الأثمة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إثم وهو فاعل الأثم، أي الذنب، وأنت واجد منهم خير الخلف ممن لهُ مثل أرائهم ونفاذهم، وليس عليه مثله آصارهم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والإثم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وأوزارهم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وزر وهو </w:t>
      </w:r>
    </w:p>
    <w:p>
      <w:pPr>
        <w:pStyle w:val="BookText"/>
        <w:rPr/>
      </w:pPr>
      <w:r>
        <w:rPr>
          <w:rFonts w:ascii="Amiri" w:hAnsi="Amiri" w:eastAsia="Amiri" w:cs="Amiri"/>
          <w:color w:val="111111"/>
          <w:sz w:val="28"/>
          <w:sz w:val="28"/>
          <w:szCs w:val="28"/>
          <w:rtl w:val="true"/>
          <w:lang w:bidi="ar-SA"/>
        </w:rPr>
        <w:t>الذنب والإثم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وأثامهم ممن لم يعاون ظالماً على ظلمه ولا أثماً على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السيء والحسن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يكونن المُحسن والمسيء عندك بمنزلة سواء فإن ذلك تزهيد لأهل الإحسان في الإحسان وتدريب لأهل الإساءة على الإساءة فإلزم كلاً منهم ما ألزم منهُ أدباً منك ينفعك الله به وتنفع بهِ أعوانك</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أختيار الموظفين، ينصح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بحسن أختيار المؤظفين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أنظر إلى أمور عمالك وأستعملهم أختباراً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الأعمال بالأمتحان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توليهم أمورك محاباةً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أختصاصاً وميلاً منك لمعاونتهم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أستبداد بلا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المحاباة والأثرة جماع الجور والخيانة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وينصح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الأختيار لولاية الأعمال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فإصطفِ لولاية أعمالك أهل الورع والعلم والسياسة، وتوخَّ منهم أهل التجربة والحياء من أهل البيوتات الصالحة والقدم في الإسلام، فإنهم أكرم أخلاقاً وأصح أعراضاً وأق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في المطامع إشرافاً وأبلغ في عواقب الأمور نظراً من غيرهم، فليكونوا أعوانك على ما تقلدت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يتكف بذلك، إنما ينصح أن الأمر لا يقف عند الأختيار والتولية إنما في المتابعة والمراقبة فينصح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تفقد أعمالهم وأبعث العيون عليهم من أهل الصدق والوفاء فإن تعهدك في السر أمورهم حدوة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سوق لهم وحث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مرحلة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أحذ منهم بسط يده إلى خيانة أجتمعت بها أخبار عيونك أكتفيت بذلك شاهداً فبسطت عليه العقوبة في بدنه وأخذته بما أصاب من عملهِ ثم نصبته بمقام المذلة فوسمته بالخيانة وقلدتهُ عار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يصطلح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مكافحة الفساد الإداري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الإستغلال الأقتصادي البشع والفقر وإهمال العمارة والإحتكار، لذلك أوجه عديدة ذكرها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عمارة الأرض والسعي لتحصيل الخراج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أستجلاب الخراج، لأن ذلك لا يدرك إلا بالعمارة، ومن طلب الخراج بغير عمارة أخرب البلاد، وأهلك العباد، ولم يستقم أمر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الإحتكار المحرم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قبيحاً، وإحتكاراً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المطعوم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الناس لا يسمحون بهِ الا بأثمان فاجشة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للمنافع، وتحكماً في البياعات وذلك باب مضرّة للعامة، وعيب على الولاة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أحتجاب الولاة وفقدان ثقة الشعب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الإحتجاب عن الرعية وأوضح سوء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أحتجاب الولاة عن الرعية شعبة من الضيق، وقلة علم بالأمور، والأحتجاب منهم يقطع عنهم علم ما أحتجبوا دونهِ فيصغر عندهم الكبير ويعظم الصغير، ويقبح الحسن، ويحسن القبيح، ويشاب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ذلك سوء النتائج بشيوع اليأس في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أسرع كف الناس عن مسألتك إذا أسیوا من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أكثر حاجات الناس إليك مما لا مؤونة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عليك، من 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شكاية مظلمة، أو طلب أنصاف في معاملة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إستئثار البطانة الخاصة بالوالي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وبطانة، فيهم إستئثار، وتطاول، وقلة إنصاف في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على الحاكم أن يحسم أمرهم ويقطع مادة شرورهم وينصح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تقطعن لأحد من حاشيتك، وحامتك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الخاصة والقرابة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قطيعة، ولا يطمعن منك في </w:t>
      </w:r>
    </w:p>
    <w:p>
      <w:pPr>
        <w:pStyle w:val="BookText"/>
        <w:rPr/>
      </w:pPr>
      <w:r>
        <w:rPr>
          <w:rFonts w:ascii="Amiri" w:hAnsi="Amiri" w:eastAsia="Amiri" w:cs="Amiri"/>
          <w:color w:val="111111"/>
          <w:sz w:val="28"/>
          <w:sz w:val="28"/>
          <w:szCs w:val="28"/>
          <w:rtl w:val="true"/>
          <w:lang w:bidi="ar-SA"/>
        </w:rPr>
        <w:t xml:space="preserve">إعتقاد عقدة، تضر بمن يليها من الناس، في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 مشترك، يحملون مؤونته على غيرهم، فيكون مهنأ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دونك، وعيبه عليك في الدنيا والأخرة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النفسية والاجتماعية في شخصية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منها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ويحذره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فهي تؤدي إلى الظلمِ والجور والعدوان، ومن هذه العيوب التي تُذكر بصيغ التحذير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والأعجاب بنفسك، والثقة بما يُعجبك منها وحب الاطراء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من أوثق فُرص الشيطان في نفسه ليمحق ما يكون من 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والمن على رعيتك بإحسانك، أو التزّيد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أظهار الزيادة في الاعمال عن الواقع منها في معرض 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تعدهم فتتبع موعدك بخُلفك، فإن المن يُبطل الإحسان، والتزيد يذهب بنور الحق، والخُلف يوجب المقت عند الله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والعجلة بالأمور قبل أوانها، أو التسقط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عند إمكانها، أو اللجاجة فيها إذا تنكرت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وجه الصواب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إذا أستوضحت، فضع كل أمر موضعه و أوقع كل أمر موقعه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والاستئثار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النفس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الناس فيه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متساوون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تُعنى به عما قد وضح للعيون، فإنه مأخوذ منك لغيرك</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الصفات والخصائص السيئة في النفس البشرية، تجعل من الحاكم میالاً أكثر نحو الجور والظلم تساعده وتنّمي فيهِ هذه الروح بطانة السوء والمقربين، فيبتعد </w:t>
      </w:r>
      <w:bookmarkStart w:id="34" w:name="pg16490_168915"/>
    </w:p>
    <w:p>
      <w:pPr>
        <w:pStyle w:val="BookText"/>
        <w:rPr/>
      </w:pPr>
      <w:bookmarkEnd w:id="34"/>
      <w:r>
        <w:rPr>
          <w:rFonts w:ascii="Amiri" w:hAnsi="Amiri" w:eastAsia="Amiri" w:cs="Amiri"/>
          <w:color w:val="111111"/>
          <w:sz w:val="28"/>
          <w:sz w:val="28"/>
          <w:szCs w:val="28"/>
          <w:rtl w:val="true"/>
          <w:lang w:bidi="ar-SA"/>
        </w:rPr>
        <w:t>عن رعيته ويحتجب ويتغافل عن كثير من امور رعيته ويقسو قلبه و يجفو ولاي عند ذاك عن إرتكاب الأثام والمعاصي فتزل قدمه ويبغي على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ذاك تاتي اسوأ مراحل الحكم المستبد فتسفك الدماء وتقتل النفس المحرم قتلها إلا بالحق، وعلى ذلك فإن هذه المسألة من أخطر المسائل والقضايا التي عانى منها الحكم منذُ عهود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العباس وحتى اليوم، وفي ذلك يشدد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الدماء</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988634_1280447820"/>
      <w:bookmarkStart w:id="36" w:name="_Toc11"/>
      <w:bookmarkEnd w:id="35"/>
      <w:r>
        <w:rPr>
          <w:rtl w:val="true"/>
        </w:rPr>
        <w:t xml:space="preserve">خامساً </w:t>
      </w:r>
      <w:r>
        <w:rPr>
          <w:rtl w:val="true"/>
        </w:rPr>
        <w:t xml:space="preserve">/ </w:t>
      </w:r>
      <w:r>
        <w:rPr>
          <w:rtl w:val="true"/>
        </w:rPr>
        <w:t>حُرمة الدماء في العهد</w:t>
      </w:r>
      <w:bookmarkEnd w:id="36"/>
    </w:p>
    <w:p>
      <w:pPr>
        <w:pStyle w:val="BookText"/>
        <w:rPr/>
      </w:pPr>
      <w:r>
        <w:rPr>
          <w:rFonts w:ascii="Amiri" w:hAnsi="Amiri" w:eastAsia="Amiri" w:cs="Amiri"/>
          <w:color w:val="111111"/>
          <w:sz w:val="28"/>
          <w:sz w:val="28"/>
          <w:szCs w:val="28"/>
          <w:rtl w:val="true"/>
          <w:lang w:bidi="ar-SA"/>
        </w:rPr>
        <w:t xml:space="preserve">يُحذّر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على مصر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نصب مفعول بهِ منصوب على التحذير لفعل محذوف تقديره إحذر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إحذر سفك الدماء بغير حقها أو الاسباب الشرعية التي تستدعي سفك الدم وهو تعبير عن قتل النفس المحرم قتلها الإبحقها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تلك الأسباب الشرعية لسفك الدم فيما سبق في القرآن المجيد والسُنة النبوية المطهرّة، وذلك التحذير يعني عدم الوقوع في المحظور والمحرّم مادام غير جائز و لا مشروع من قبل الشارع المقدس أم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التحذير الشديد من سفك الدماء بغير حلها، إنما هو لمنع الحاكم أو الوالي لأمر أحد الأمصار الإسلامية من عواقب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شيء أدنى لنقمة، و لا أعظم لتبعة، و لا أحرى بزوال نعمة، وأنقطاع مُدّة، من سفك الدماء بغير 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فإن هذا الفعل المحرّم يؤدي إلى نقمة الله وغضبه، وينتج عنه تبعة أو مسؤولية عظيمة، تؤدي إلى زوال نعمة الأمن والأمان، والاستقرار والنماء والعيش الكريم، فضلاً عن انتهاء مدة الحكم و التعجيل بنهايتها على سوء بسبب ذلك الفعل المحرم في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ماسبق إن تحدث به وحذر منه الرسول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مبتدىء بالحكم بين العباد فيما تسافكوا من الدماء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لفضاعة هذا الفعل وتاثيره العظيم على كيان المجتمع واستقراره، وهضماً لحقوق الناس في الحياة، حتى جعل عقوبة القصاص، 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الحديث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عُدَّ القصاص مبعثاً للحياة كعقوبة دنيوية رادعة من أرتكاب الفعل وتكراره ليحرم الإنسان من حقه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يوصي واليه على مصر عبر النهي عن تقوية السلطان بسفك الدم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تقوّين سلطانك بسفك دمٍ حرام، فإن ذلك مما يضعفه 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حكمة بليغة رائعة استقرأت احداث التاريخ قبل عهد الإمام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واحداث الأمم والدول والشعوب بعده، فكل الممالك والأمبروطوريات وأنظمة الحكم الغاشمة والطاغية التي قامت على سفك الدماء والظلم والجور قد إنهارت وزالت وأصبحت نسياً منسيا، وهي حقيقة ثابتة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معرفة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كلفهُ ولاية مصر، وصلته الوثيقة بهِ كأحد قادة جيوشهِ وخبرة في أشد الظروف وأقساها، حتى شبّه منزلته منهُ، </w:t>
      </w:r>
    </w:p>
    <w:p>
      <w:pPr>
        <w:pStyle w:val="BookText"/>
        <w:rPr/>
      </w:pPr>
      <w:r>
        <w:rPr>
          <w:rFonts w:ascii="Amiri" w:hAnsi="Amiri" w:eastAsia="Amiri" w:cs="Amiri"/>
          <w:color w:val="111111"/>
          <w:sz w:val="28"/>
          <w:sz w:val="28"/>
          <w:szCs w:val="28"/>
          <w:rtl w:val="true"/>
          <w:lang w:bidi="ar-SA"/>
        </w:rPr>
        <w:t xml:space="preserve">كمنزلة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يشدد عليه 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عذر لك عند الله و لا عندي في قتل العمد، لأنه فيه قود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هو و أضافته للبدن لأنه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هذا القول بإنه ليس لهُ شفاعة في حد من حدود الله وهو القصاص في القتل العمد دون سبب مشروع لذلك ويسمى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الإعدام التعسفي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ويبدأ في نصحهِ في حالة إرتكاب الخطأ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أبتليت بخطأ، وأفرط عليك سوطك أو سيفك أو يدك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عجل بما لم تكن تريده، فأردت تأديباً فأعقب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القتل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الوكزة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الضربه بجمع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فوقها مقتلةً، فلا تطمحن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نخوة سلطانك عن أن تؤدي إلى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يترتب على الوالي أو الحاكم في حالة القتل الخطأ وغير المقصود دفع الدية إلى ذوي المقتول، وهذا مافعله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على الرغم من إنهُ لم يرتكب قط مثل هذا الفعل عمداً أم خطأ وأراد أن يعلم الأمة المبادىء السامية الحقيقية للإسلام وأحترام حقوق الناس في الحياة، 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 عذّب عبدهُ حتى مات فضر به مائة نكالاً وحبسهُ سنة وأغرمهُ قيمة العبد فتصدق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مقتولاً لا يدري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عُرف وكان لهُ أولياء يطلبون ديته أعطوا ديتهِ من بيت مال المسلمين ولا يبطل دم أمرىء مسلم لأن ميراثه للإمام، فكذلك تكون ديته على الإمام، ويصلّون عليه ويدفنونهُ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زحمهُ الناس يوم الجمعة فمات، أن ديته من بيت مال المسلمين، وفي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في زحام الناس يوم الجمعة، </w:t>
      </w:r>
    </w:p>
    <w:p>
      <w:pPr>
        <w:pStyle w:val="BookText"/>
        <w:rPr/>
      </w:pPr>
      <w:r>
        <w:rPr>
          <w:rFonts w:ascii="Amiri" w:hAnsi="Amiri" w:eastAsia="Amiri" w:cs="Amiri"/>
          <w:color w:val="111111"/>
          <w:sz w:val="28"/>
          <w:sz w:val="28"/>
          <w:szCs w:val="28"/>
          <w:rtl w:val="true"/>
          <w:lang w:bidi="ar-SA"/>
        </w:rPr>
        <w:t>أو يوم عرفه أو على جسر لا يعلمون من قتله فديته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أمرىء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ما تقدم أن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وعهده مبني على الشريعة الإسلامية والنهي عن القتل والعدوان الذي لا يسيغه الدين، وهو يضعف السلطان و ويهدمهُ وهو تعريف بإن القتل العمد يوجب القود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قود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عليك هدم صورتك كما هدمت صورة المقتول، والمراد إرهابهِ بهذه اللفظة فإنها أبلغ من أن يقول لهُ فإن فيه القود، ثم قال لهُ إن قتلتَ خطأً أو شُبه عمد كالضرب بالسوط فعليك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تسامى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رفعة شأنه ومنزلته عن باقي البشر، في أحترام النفس البشرية، ولم يكن، وهو المقاتل الباسل الشجاع الذي قضى سنين طوال من عمره في معارك نصرة الإسلام ومواقعها الكبيرة، ذلك السفّاك للدماء المحب للقتل، بل كان متسامحاً حتى مع خصومهِ، وبلغ رقيه الإنساني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أبن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يوصيهما بقاتلهِ خيراً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أسير فأحسنوا نزله وأكرموا مثواه فإن بقيت قد قتلت أو عفوت، وإن متُ فأقتلوه قتلي و لا تعتدوا إن الله لايحب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أكبر ولدي غير طاعن عليهِ في بطن و لا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لا تقتلن بي إلا قاتلي، أنظروا إذا أنا متُ من ضربتهِ هذهِ، فأضربوه ضربة بضربه، و لا تمثلوا بالرجل، فإن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بالعقور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37" w:name="pg16490_168919"/>
    </w:p>
    <w:p>
      <w:pPr>
        <w:pStyle w:val="Heading3"/>
        <w:numPr>
          <w:ilvl w:val="2"/>
          <w:numId w:val="1"/>
        </w:numPr>
        <w:rPr/>
      </w:pPr>
      <w:bookmarkStart w:id="38" w:name="__RefHeading___Toc8988636_1280447820"/>
      <w:bookmarkStart w:id="39" w:name="_Toc12"/>
      <w:bookmarkEnd w:id="37"/>
      <w:bookmarkEnd w:id="38"/>
      <w:r>
        <w:rPr>
          <w:rtl w:val="true"/>
        </w:rPr>
        <w:t>الخاتمة</w:t>
      </w:r>
      <w:bookmarkEnd w:id="39"/>
    </w:p>
    <w:p>
      <w:pPr>
        <w:pStyle w:val="BookText"/>
        <w:rPr/>
      </w:pPr>
      <w:r>
        <w:rPr>
          <w:rFonts w:ascii="Amiri" w:hAnsi="Amiri" w:eastAsia="Amiri" w:cs="Amiri"/>
          <w:color w:val="111111"/>
          <w:sz w:val="28"/>
          <w:sz w:val="28"/>
          <w:szCs w:val="28"/>
          <w:rtl w:val="true"/>
          <w:lang w:bidi="ar-SA"/>
        </w:rPr>
        <w:t xml:space="preserve">إنموذج رائع ومتميز على صعيد الفكر الإنساني، وعلى صعيد المارسة العملية في جوانب الحياة الإجتماعية والقانونية والسياسية والأقتصادية والعسكرية، ذلك ما أبدعهُ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وثيقة قانونية، دستورية، إجتماعية، إخلاقية، إسلامية، متكاملة في أمتداد لنهج القرآن المجيد والسُنة النبوية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ليصدر هذه الوثيقة إلى واليه على مصر، على إنها كتاب خاص من حاكم أعلى إلى حاكمهِ في مستوى إدنى في الأدارة والحكم، لتكون دليل عمل في ظرف زماني محدود ومكان محدد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جاءت لتكون تشريعاً دينياً ودنيوياً ينظم أحوال البلاد والعباد كافة، على إسس وقواعد ومبادىء هي جوهر الإسلام الحنيف التي نطقت بها آيات القرآن المجيد وأقوال وأفعال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أساسيات العهد العلوي، حرمة الدماء والتحذير من سفكها بغير حلها، لما للدماء من حرمة عظيمة عند الله ورسولهِ يقابلها عقاب إليم في الدينا ومقيم في الآخرة، ذلك لأن هذا الجرم العظيم يوهن المُلك ويهدم بناء المجتمع والدولة ويُضعف كيان الأمة ويُسهم في قيام حكم الجور والظلم والطغيان</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 العهد في تفاصيلة الدقيقة العوامل والأسباب، الإجتماعية الأقتصادية، السياسية والنفسية التي تتفاعل لتنتج نظام الظلم والجور الذي يؤدي إل قتل النفوس البريئة، وقد شدد عليها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ناصحاً الأخذ بأفضل الأسباب لتجنبها، وقد 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وصاياه في أصلاح نفس الحاكم وحاشيته وبطانته ومنزلة العلماء والحُكماء منهُ قرباً أو بعداً، فضلاً عن عمارة البلاد وإصلاح العباد </w:t>
      </w:r>
    </w:p>
    <w:p>
      <w:pPr>
        <w:pStyle w:val="BookText"/>
        <w:rPr/>
      </w:pPr>
      <w:r>
        <w:rPr>
          <w:rFonts w:ascii="Amiri" w:hAnsi="Amiri" w:eastAsia="Amiri" w:cs="Amiri"/>
          <w:color w:val="111111"/>
          <w:sz w:val="28"/>
          <w:sz w:val="28"/>
          <w:szCs w:val="28"/>
          <w:rtl w:val="true"/>
          <w:lang w:bidi="ar-SA"/>
        </w:rPr>
        <w:t xml:space="preserve">والأخذ بإسباب النماء في مجالاته كافة، وأسلوب التعامل مع طبقات المجتمع المختلفة من جُند وقادة وقضاة ووزراء ومستشارين وتجار وصُناع وفقراء ومساكين وذوي حاجة والمرضى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يدخر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وسعاً في وضع خطط أصلاح للأمة في مفاصلها الدقيقة وجوانب حياتها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توصلت إليهِ الدراسة من نتائج مهمة يمكن ملاحظتها من خلال ربط عناصر العهد العلوي بعد تفكيكها لتصب في جوهر أساس هو قيام الحكم الرشيد على وفق قواعد ومبادى الإسلام الإنسانية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النتائج التي أثمرتها الدراسة الأتي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سففك الدماء بغير حلها، التي حذر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واليه على مصر، إنما هي نتاج تفاعل معطيات كثيرة تفرزها تجربة الحكم في بلد ما، سلباً أم إيجاباً، تؤدي إلى زيادة نسبة جرائم القتل أو إنخفاضها تبعاً لنوع نظام الحكم وطبيعة الحاكم، ودرجة التفاعل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سفك الدم لها أسبابها التي أكدت عليها الآيات الكريمة والسُنة النبوية المطهرة،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النفس الواحدة بمنزلة قتل المجتمع بأسره والناس فيه جميعاً، وإحياءها، وإنقاذها من الموت هو إحياء لجميع الناس في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فهي بادئة حياتية مجتمعية لم يدرك أبعادها الإنسانية الحقيقية غير الإسلام وتوصل إلى عقلائيتها المجتمع الدولي اليوم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سفك الدم وقتل النفس التي أكد وشدد عليها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عهدِهِ هي أمتداد للقرآن المجيد والسُنة النبوية المطهرة وآخر عهد </w:t>
      </w:r>
    </w:p>
    <w:p>
      <w:pPr>
        <w:pStyle w:val="BookText"/>
        <w:rPr/>
      </w:pPr>
      <w:r>
        <w:rPr>
          <w:rFonts w:ascii="Amiri" w:hAnsi="Amiri" w:eastAsia="Amiri" w:cs="Amiri"/>
          <w:color w:val="111111"/>
          <w:sz w:val="28"/>
          <w:sz w:val="28"/>
          <w:szCs w:val="28"/>
          <w:rtl w:val="true"/>
          <w:lang w:bidi="ar-SA"/>
        </w:rPr>
        <w:t>يوليه خليفة المسلمين حقهِ حتى اليوم، أكد تفاصيل ودقائق الأمور التي تؤدي إلى أرتكاب الفعل الإجرامي، وأستكملهُ ببحث نتائجهُ ومعالجة أسبابه والوقاية منه، وأصلاح الضرر من وقوعهِ بسبب الغفلة أو التمادي أو زهو السلطان وأفراط سوطه أو يده أو سيفه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البشرية وبعد قرون من عهود الطغيان والأستبداد والحروب والمجازر التي تعرضت لها الأمم والشعوب بسبب ملوكها وحكامها وطغيان أجهزة دولهم القمعية، معنى وحقيقة الجريمة وآثارها ونتائجها الهدامة التي أفضت إلى الخراب والتدهور الإنساني للعديد من الشعوب والدول والأمم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هذا الأدراك المتأخر للاثمان الباهضة على صعيد المعاناة الإنسانية لتكاليف أقامة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مدنية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أنتهاك حقوق البشر في الحياة والإمان والأستقرار، أن تقوم هذه الأمم العظيمة بقدراتها الأقتصادية والعسكرية والسياسية والعلمية، المتحكمة في إدارة العلاقات الدولية، بإصدار العهود والمواثيق وتوقيع الإتفاقيات والمعاهدات و إنشاء المحاكم الجنائية، لمواجهة الأنتهاكات الجسيمة لحق الإنسان في الحياة وحظر أعمال وأجراءات الإعدام التعسفي، وإبادة الجنس البشري والإبادة الجماعية والتطهير العرقي على وفق مبادى إنسانية كريمة سبقهم بها الدين الحنيف من خلال القرآن المجيد والسُنة النبوية المطهرة والقواعد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التي أوجدها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الفكر والممارسة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بنا إن نعتمد العهد العلوي بما فيه من قيم إسلامية ومبادىء إنسانية وقواعد قانونية وفلسفة حكم صالح ورشيد في إقامة بناء الدولة ومؤسساتها و أجهزتها و إن يكون دليل عمل لولاة الأمر بما يصلح أحوال البلاد والعباد</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السلام على محمد وآل محمد</w:t>
      </w:r>
      <w:r>
        <w:rPr>
          <w:rFonts w:eastAsia="Amiri" w:cs="Amiri" w:ascii="Amiri" w:hAnsi="Amiri"/>
          <w:color w:val="111111"/>
          <w:sz w:val="28"/>
          <w:szCs w:val="28"/>
          <w:rtl w:val="true"/>
          <w:lang w:bidi="ar-SA"/>
        </w:rPr>
        <w:t xml:space="preserve">. </w:t>
      </w:r>
      <w:bookmarkStart w:id="40" w:name="pg16490_168922"/>
    </w:p>
    <w:p>
      <w:pPr>
        <w:pStyle w:val="Heading3"/>
        <w:numPr>
          <w:ilvl w:val="2"/>
          <w:numId w:val="1"/>
        </w:numPr>
        <w:rPr/>
      </w:pPr>
      <w:bookmarkStart w:id="41" w:name="__RefHeading___Toc8988638_1280447820"/>
      <w:bookmarkStart w:id="42" w:name="_Toc13"/>
      <w:bookmarkEnd w:id="40"/>
      <w:bookmarkEnd w:id="41"/>
      <w:r>
        <w:rPr>
          <w:rtl w:val="true"/>
        </w:rPr>
        <w:t>مراجع الدراسة</w:t>
      </w:r>
      <w:bookmarkEnd w:id="4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التفاسير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الميزان، مؤسسة النشر الإسلامي،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منشورات 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دار الحديث، 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القاهرة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مطبعة مجلس دائرة المعارف العثمانية، الهند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منحة المعبود في ترتيب مسند الطيالسي أبي داود، المطبعة المنيرية بالأزهرة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دار المرتضى، بیروت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الكافي، دار المرتضى، بیروت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من الحديث الشريف، دار مكتبة الحياة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 الأخرى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الحديد، نهج البلاغة، دار الكتب العربية الكبرى، القاهرة،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المدني، 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دار بيروت للطباعة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دار المعرفة بيروت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الملك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حجازي القاهرة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الخشن،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والعنف،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الحيدر ابادي،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الوثائق السياسية للعهد النبوي والخلاقة الراشدة،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والإرهاب، مطبعة الرشاد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الركابي،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والإرهاب، البصرة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دار المعارف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شكبة الفكر،</w:t>
      </w:r>
      <w:r>
        <w:rPr>
          <w:rFonts w:eastAsia="Times New Roman" w:cs="Times New Roman" w:ascii="Times New Roman" w:hAnsi="Times New Roman"/>
          <w:color w:val="111111"/>
          <w:sz w:val="28"/>
          <w:szCs w:val="28"/>
          <w:lang w:val="en-US" w:bidi="en-US"/>
        </w:rPr>
        <w:t>alfeke.net</w:t>
      </w:r>
      <w:r>
        <w:rPr>
          <w:rFonts w:eastAsia="Times New Roman" w:cs="Times New Roman" w:ascii="Times New Roman" w:hAnsi="Times New Roman"/>
          <w:color w:val="111111"/>
          <w:sz w:val="28"/>
          <w:szCs w:val="28"/>
          <w:rtl w:val="true"/>
          <w:lang w:val="en-US" w:bidi="en-US"/>
        </w:rPr>
        <w:t xml:space="preserve">. </w:t>
      </w:r>
      <w:bookmarkStart w:id="43" w:name="pg16490_168924"/>
    </w:p>
    <w:p>
      <w:pPr>
        <w:pStyle w:val="Heading3"/>
        <w:numPr>
          <w:ilvl w:val="2"/>
          <w:numId w:val="1"/>
        </w:numPr>
        <w:rPr/>
      </w:pPr>
      <w:bookmarkStart w:id="44" w:name="__RefHeading___Toc8988640_1280447820"/>
      <w:bookmarkStart w:id="45" w:name="_Toc14"/>
      <w:bookmarkEnd w:id="43"/>
      <w:bookmarkEnd w:id="44"/>
      <w:r>
        <w:rPr>
          <w:rtl w:val="true"/>
        </w:rPr>
        <w:t>الهوامش</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الخشن، الإسلام والعنف، قراءة في ظاهرة التكفير، المركز الثقافي العربي،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ميثاق الأمم المتحدة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سان فرانسيسكو في ختام مؤتمر الأمم المتحدة الخاص بنظام الهيأة الدولية وأصبح نافذاً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ويعتبر النظام الأساسي لمحكمة العدل الدولية جزءاً متمماً للميثاق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 أحميد عبل الركابي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والإرهاب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في مبادي السلام والحرب في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الوطني للدراسات الإجتماعية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عبد الرحمن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محمد عليان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الندوة الفكرية لكلية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الرشاد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أبو الفضل بن حسن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القصاص مصدر، قاص يقاص، من قص أثرهُ إذا تبعهُ، ومنهُ القصاصّ لمن يحدث بالآثار والحكايات، كأنه يتبع اثار الماضي، فتسمية القصاص بالقصاص لما فيه من متابعة الجاني في جنایته فيوقع عليه مثل ما اوقعهُ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عبد الرحمن البنا 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منحة المعبود في ترتيب مسند الطيالسي أبي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المنيرية بالأزهر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الديات، باب القتل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بیروت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الساعاتي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عبد العظيم بن عبد القوي المنذري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والترهيب من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الحياة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سابق ص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سابق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سابق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حامد محمد بن محمد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حمیدالله الحیدر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الوثائق السياسية للعهد النبوي والخلافة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لجنة التأليف والترجمة، القاهرة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بكر أحمد بن الحسين بن علي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العثمانية، حیدر آباد الدكن، الهند،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میلغة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مايحفر من الخشب ليلغ فيه الكلب، ويكون عند أصحاب الغنم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عبد الملك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 تحقیق محمد محيي الدين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حجازي القاهرة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أبو الفداء أبن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مصطفى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ابو عبدالله محمد بن اسحاق بن اليسار المطلبي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هذبها ابو محمد عبد الملك بن هشام بن ایوب الحميري، تحقيق محمد محيي الدين عبد الحميد،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المدني،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w:t>
      </w:r>
    </w:p>
    <w:p>
      <w:pPr>
        <w:pStyle w:val="BookText"/>
        <w:rPr/>
      </w:pPr>
      <w:r>
        <w:rPr>
          <w:rFonts w:ascii="Amiri" w:hAnsi="Amiri" w:eastAsia="Amiri" w:cs="Amiri"/>
          <w:color w:val="111111"/>
          <w:sz w:val="28"/>
          <w:sz w:val="28"/>
          <w:szCs w:val="28"/>
          <w:rtl w:val="true"/>
          <w:lang w:bidi="ar-SA"/>
        </w:rPr>
        <w:t>أحمد الأنصاري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القران، مطبعة دار الكتب المصرية القاهرة،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 تفاصيل الحوادث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أبن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والقرطبي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أبن سعد، 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بيروت للطباعة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عمر بن واقد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الدكتور مارسدن جونس، دار المعارف القاهرة،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إسلامية ذات أبعاد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شكبة الفكر،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alfeker.net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الظلم، دار المرتضی، بیروت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الكافي، کتاب الديات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القتل ص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الدين أبي حامد عبدالحميد بن هبة الله المدائني، أبن أبي الحديد، نهج البلاغة، 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الكبرى، القاهرة،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أبن سعد، الطبقات الكبرى ، 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46" w:name="pg16490_168929"/>
    </w:p>
    <w:p>
      <w:pPr>
        <w:pStyle w:val="Heading2"/>
        <w:numPr>
          <w:ilvl w:val="1"/>
          <w:numId w:val="1"/>
        </w:numPr>
        <w:rPr/>
      </w:pPr>
      <w:bookmarkStart w:id="47" w:name="__RefHeading___Toc8988642_1280447820"/>
      <w:bookmarkStart w:id="48" w:name="_Toc15"/>
      <w:bookmarkEnd w:id="46"/>
      <w:bookmarkEnd w:id="47"/>
      <w:r>
        <w:rPr>
          <w:rtl w:val="true"/>
        </w:rPr>
        <w:t xml:space="preserve">الأساس الإداري والقضائي في عهد الأمام علي </w:t>
      </w:r>
      <w:r>
        <w:rPr>
          <w:rtl w:val="true"/>
        </w:rPr>
        <w:t>(</w:t>
      </w:r>
      <w:r>
        <w:rPr>
          <w:rtl w:val="true"/>
        </w:rPr>
        <w:t>عليه السلام</w:t>
      </w:r>
      <w:r>
        <w:rPr>
          <w:rtl w:val="true"/>
        </w:rPr>
        <w:t>)</w:t>
      </w:r>
      <w:bookmarkEnd w:id="48"/>
    </w:p>
    <w:p>
      <w:pPr>
        <w:pStyle w:val="Heading3"/>
        <w:numPr>
          <w:ilvl w:val="2"/>
          <w:numId w:val="1"/>
        </w:numPr>
        <w:rPr/>
      </w:pPr>
      <w:bookmarkStart w:id="49" w:name="__RefHeading___Toc8988644_1280447820"/>
      <w:bookmarkStart w:id="50" w:name="_Toc16"/>
      <w:bookmarkEnd w:id="49"/>
      <w:r>
        <w:rPr>
          <w:rtl w:val="true"/>
        </w:rPr>
        <w:t>اشارة</w:t>
      </w:r>
      <w:bookmarkEnd w:id="5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كامل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أنسام سمير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6490_168931"/>
      <w:bookmarkStart w:id="52" w:name="pg16490_168931"/>
      <w:bookmarkEnd w:id="52"/>
    </w:p>
    <w:p>
      <w:pPr>
        <w:pStyle w:val="Heading3"/>
        <w:numPr>
          <w:ilvl w:val="2"/>
          <w:numId w:val="1"/>
        </w:numPr>
        <w:rPr/>
      </w:pPr>
      <w:bookmarkStart w:id="53" w:name="pg16490_168931"/>
      <w:bookmarkStart w:id="54" w:name="__RefHeading___Toc8988646_1280447820"/>
      <w:bookmarkStart w:id="55" w:name="_Toc17"/>
      <w:bookmarkEnd w:id="53"/>
      <w:bookmarkEnd w:id="54"/>
      <w:r>
        <w:rPr>
          <w:rtl w:val="true"/>
        </w:rPr>
        <w:t>الملخص</w:t>
      </w:r>
      <w:bookmarkEnd w:id="55"/>
    </w:p>
    <w:p>
      <w:pPr>
        <w:pStyle w:val="BookText"/>
        <w:rPr/>
      </w:pPr>
      <w:r>
        <w:rPr>
          <w:rFonts w:ascii="IRNazanin" w:hAnsi="IRNazanin" w:eastAsia="IRNazanin"/>
          <w:color w:val="111111"/>
          <w:sz w:val="28"/>
          <w:sz w:val="28"/>
          <w:szCs w:val="28"/>
          <w:rtl w:val="true"/>
          <w:lang w:bidi="fa-IR"/>
        </w:rPr>
        <w:t xml:space="preserve">إن الرؤية السياسية التي تبناها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دولته كانت ذات آليات متطورة تبعاً للمنهج الإسلامي وتصوراته ولما يمتلك من خبرة دينية وعسكرية واجتماعية جعلته مؤهلاً لأن يكون صاحب منهج متميز في إدارة شؤون الدولة إداريا وقضائيا لذا يرى أمير المؤمنين أن بقاء القيادة السياسية الأولى للدولة في العاصمة وعدم خروجها للحرب اصلح فبقاؤها لإدارة شؤون الجنود والعسكر في الولايات وإدارة بیت المال واقتصاديات الدولة وبسط العدل والقضاء والعمل لاستقرار الدولة والمجتمع وتقدمهما بينما تذهب القيادات العسكرية لمحاربة العدو وقتاله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المنطلق، فأن عهد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عهد به إلى واليه على مصر مالك الأشتر، والذي ضمّنه الخطوط العامّة والأمور المفصليّة للحكم وإدارة البلد بما يرضي الله، ويحفظ حقوق الرعية بمختلف طبقاتها، وخصوصاً تلك المغبونة حقّها دائماً، فهو بحقِّ دستور رصين، و قانون متكامل، يقضي على الحاكم أن يجعل وصاياه نصب عينيه، ومفاهيمه لا تفارق مخيلته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أفرد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مفصّلةً بهذا الخصوص في نهج البلاغة، وألزم الوالي بتطبيق مضامينها،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عَلِیٌّ أَمِیرُ الْمُؤْمِنِینَ مَالِكَ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 من السهل الكتابة عن الامام علي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 الفكري </w:t>
      </w:r>
    </w:p>
    <w:p>
      <w:pPr>
        <w:pStyle w:val="BookText"/>
        <w:rPr/>
      </w:pPr>
      <w:r>
        <w:rPr>
          <w:rFonts w:ascii="Amiri" w:hAnsi="Amiri" w:eastAsia="Amiri" w:cs="Amiri"/>
          <w:color w:val="111111"/>
          <w:sz w:val="28"/>
          <w:sz w:val="28"/>
          <w:szCs w:val="28"/>
          <w:rtl w:val="true"/>
          <w:lang w:bidi="ar-SA"/>
        </w:rPr>
        <w:t>في ترسيخ أسس بناء الدولة الاسلامية ولاسيما في مجال الإدارة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الواقع الذاتي حفزنا على البحث والدراسة في هذين المجالين لأهميتها لذا سوف نتناول هذا الموضوع في مبحثين</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الإداري في فكر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وقسمناه الى مطلبين المطلب الأول التنظيم الإداري للدولة في فكر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المطلب الثاني فيتناول السياسة الادارية في فكر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المبحث الثاني فيتضمن الفكر القضائي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تقسيمه الى مطلبين المطلب الاول التعريف بالقضاء وينقسم الى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 القضاء في اللغة والفرع الثاني القضاء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المطلب الثاني فيتناول القضاء في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الى ثلاث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الأول مؤهلات القاضي وصفاته في فكر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الفرع الثاني وصايا الأمام علي في إجراءات التحقيق أما الفرع الثالث فيتناول استقلال القضاء</w:t>
      </w:r>
      <w:r>
        <w:rPr>
          <w:rFonts w:eastAsia="Amiri" w:cs="Amiri" w:ascii="Amiri" w:hAnsi="Amiri"/>
          <w:color w:val="111111"/>
          <w:sz w:val="28"/>
          <w:szCs w:val="28"/>
          <w:rtl w:val="true"/>
          <w:lang w:bidi="ar-SA"/>
        </w:rPr>
        <w:t xml:space="preserve">. </w:t>
      </w:r>
      <w:bookmarkStart w:id="56" w:name="pg16490_168933"/>
    </w:p>
    <w:p>
      <w:pPr>
        <w:pStyle w:val="Heading3"/>
        <w:numPr>
          <w:ilvl w:val="2"/>
          <w:numId w:val="1"/>
        </w:numPr>
        <w:rPr/>
      </w:pPr>
      <w:bookmarkStart w:id="57" w:name="__RefHeading___Toc8988648_1280447820"/>
      <w:bookmarkStart w:id="58" w:name="_Toc18"/>
      <w:bookmarkEnd w:id="56"/>
      <w:bookmarkEnd w:id="57"/>
      <w:r>
        <w:rPr>
          <w:rtl w:val="true"/>
        </w:rPr>
        <w:t>المقدمة</w:t>
      </w:r>
      <w:bookmarkEnd w:id="58"/>
    </w:p>
    <w:p>
      <w:pPr>
        <w:pStyle w:val="Heading3"/>
        <w:numPr>
          <w:ilvl w:val="2"/>
          <w:numId w:val="1"/>
        </w:numPr>
        <w:rPr/>
      </w:pPr>
      <w:bookmarkStart w:id="59" w:name="__RefHeading___Toc8988650_1280447820"/>
      <w:bookmarkStart w:id="60" w:name="_Toc19"/>
      <w:bookmarkEnd w:id="59"/>
      <w:r>
        <w:rPr>
          <w:rtl w:val="true"/>
        </w:rPr>
        <w:t xml:space="preserve">أولا </w:t>
      </w:r>
      <w:r>
        <w:rPr>
          <w:rtl w:val="true"/>
        </w:rPr>
        <w:t xml:space="preserve">/ </w:t>
      </w:r>
      <w:r>
        <w:rPr>
          <w:rtl w:val="true"/>
        </w:rPr>
        <w:t>أهمية موضوع البحث</w:t>
      </w:r>
      <w:r>
        <w:rPr>
          <w:rtl w:val="true"/>
        </w:rPr>
        <w:t>:</w:t>
      </w:r>
      <w:bookmarkEnd w:id="60"/>
    </w:p>
    <w:p>
      <w:pPr>
        <w:pStyle w:val="BookText"/>
        <w:rPr/>
      </w:pPr>
      <w:r>
        <w:rPr>
          <w:rFonts w:ascii="IRNazanin" w:hAnsi="IRNazanin" w:eastAsia="IRNazanin"/>
          <w:color w:val="111111"/>
          <w:sz w:val="28"/>
          <w:sz w:val="28"/>
          <w:szCs w:val="28"/>
          <w:rtl w:val="true"/>
          <w:lang w:bidi="fa-IR"/>
        </w:rPr>
        <w:t xml:space="preserve">تتمثل اهمية هذا الموضوع بدور القائد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وضع أسس ودعائم الدولة الإسلامية التي تقوم على احترام حقوق الانسان واحترام انسانية الانسان وقد سعى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سعيا حفيفا في سبيل تحقيق ذلك حيث تركز في ذلك على الجانب الإداري حيث اعتبر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الادارة لیست فعلا میکانیکیا بل هي مجموعة صفات وخصال تمتزج فيما بينها للحصول على المدير الجيد والادارة الجيدة وهذه الصفات هي التنظيم فلا ادارة بدون تنظیم ونظام فاذا نقص التنظيم حلت محله الفوضى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للمحور الاخر الاكثر بروزا في منهج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الأساس القضائي الذي اقترن فيه اسم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بالعدالة وامتزج بها قدرا كبيرا لذا اصبح اسمه عنوانا للعدالة واصبحت مفردة العدالة توحي باسم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61" w:name="__RefHeading___Toc8988652_1280447820"/>
      <w:bookmarkStart w:id="62" w:name="_Toc20"/>
      <w:bookmarkEnd w:id="61"/>
      <w:r>
        <w:rPr>
          <w:rtl w:val="true"/>
        </w:rPr>
        <w:t xml:space="preserve">ثانيا </w:t>
      </w:r>
      <w:r>
        <w:rPr>
          <w:rtl w:val="true"/>
        </w:rPr>
        <w:t xml:space="preserve">/ </w:t>
      </w:r>
      <w:r>
        <w:rPr>
          <w:rtl w:val="true"/>
        </w:rPr>
        <w:t>مشكلة البحث</w:t>
      </w:r>
      <w:r>
        <w:rPr>
          <w:rtl w:val="true"/>
        </w:rPr>
        <w:t>.</w:t>
      </w:r>
      <w:bookmarkEnd w:id="6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المجتمع الاسلامي يعاني من مشاكل كثيرة في الوقت الحاضر فيما يتعلق بالجانب الإداري المتمثل بالتنظيم الاداري للدولة و السياسة الادارية والجانب القضائي المتعلق بالإجراءات والاحكام القضائية وبالتالي فنحن بحاجة الى اصلاحات واقعية وعملية في هذين المجالين لذا لابد من اختزال هذه المشاكل ومعالجتها معالجة دقيقة حتى نستطيع النهوض بمجتمع قائم على اساس المفاهيم الاسلامية</w:t>
      </w:r>
      <w:r>
        <w:rPr>
          <w:rFonts w:eastAsia="Amiri" w:cs="Amiri" w:ascii="Amiri" w:hAnsi="Amiri"/>
          <w:color w:val="111111"/>
          <w:sz w:val="28"/>
          <w:szCs w:val="28"/>
          <w:rtl w:val="true"/>
          <w:lang w:bidi="ar-SA"/>
        </w:rPr>
        <w:t xml:space="preserve">. </w:t>
      </w:r>
      <w:bookmarkStart w:id="63" w:name="pg16490_168934"/>
    </w:p>
    <w:p>
      <w:pPr>
        <w:pStyle w:val="Heading3"/>
        <w:numPr>
          <w:ilvl w:val="2"/>
          <w:numId w:val="1"/>
        </w:numPr>
        <w:rPr/>
      </w:pPr>
      <w:bookmarkStart w:id="64" w:name="__RefHeading___Toc8988654_1280447820"/>
      <w:bookmarkStart w:id="65" w:name="_Toc21"/>
      <w:bookmarkEnd w:id="63"/>
      <w:bookmarkEnd w:id="64"/>
      <w:r>
        <w:rPr>
          <w:rtl w:val="true"/>
        </w:rPr>
        <w:t xml:space="preserve">ثالثا </w:t>
      </w:r>
      <w:r>
        <w:rPr>
          <w:rtl w:val="true"/>
        </w:rPr>
        <w:t xml:space="preserve">/ </w:t>
      </w:r>
      <w:r>
        <w:rPr>
          <w:rtl w:val="true"/>
        </w:rPr>
        <w:t>خطة البحث</w:t>
      </w:r>
      <w:r>
        <w:rPr>
          <w:rtl w:val="true"/>
        </w:rPr>
        <w:t>:</w:t>
      </w:r>
      <w:bookmarkEnd w:id="6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قسمنا هذا البحث الى مبحثين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تناولنا في المبحث الأول الأساس الإداري في فكر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وقسمناه الى مطلبين المطلب الأول التنظيم الإداري للدولة في فكر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المطلب الثاني فيتناول السياسة الادارية في فكر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قسمناه الى فرعين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الضوابط والمواصفات الشخصية لاختيار الولاة العمال والفرع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الإمام علي مع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المبحث الثاني فيتضمن الفكر القضائي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تقسيمه الى مطلبين المطلب الاول التعريف بالقضاء وينقسم الى فرعين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الأول القضاء في اللغة والفرع الثاني القضاء 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المطلب الثاني فيتناول القضاء في عهد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وينقسم الى ثلاث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مؤهلات القاضي وصفاته في فكر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والفرع الثاني وصایا الأمام علي في إجراءات التحقيق أما الفرع الثالث فيتناول استقلال القضاء</w:t>
      </w:r>
      <w:r>
        <w:rPr>
          <w:rFonts w:eastAsia="IRNazanin" w:cs="IRNazanin"/>
          <w:color w:val="111111"/>
          <w:sz w:val="28"/>
          <w:szCs w:val="28"/>
          <w:rtl w:val="true"/>
          <w:lang w:bidi="fa-IR"/>
        </w:rPr>
        <w:t xml:space="preserve">. </w:t>
      </w:r>
      <w:bookmarkStart w:id="66" w:name="pg16490_168935"/>
    </w:p>
    <w:p>
      <w:pPr>
        <w:pStyle w:val="Heading3"/>
        <w:numPr>
          <w:ilvl w:val="2"/>
          <w:numId w:val="1"/>
        </w:numPr>
        <w:rPr/>
      </w:pPr>
      <w:bookmarkStart w:id="67" w:name="__RefHeading___Toc8988656_1280447820"/>
      <w:bookmarkStart w:id="68" w:name="_Toc22"/>
      <w:bookmarkEnd w:id="66"/>
      <w:bookmarkEnd w:id="67"/>
      <w:r>
        <w:rPr>
          <w:rtl w:val="true"/>
        </w:rPr>
        <w:t>المبحث الاول</w:t>
      </w:r>
      <w:r>
        <w:rPr>
          <w:rtl w:val="true"/>
        </w:rPr>
        <w:t xml:space="preserve">: </w:t>
      </w:r>
      <w:r>
        <w:rPr>
          <w:rtl w:val="true"/>
        </w:rPr>
        <w:t xml:space="preserve">الأساس الاداري للدولة في عهد الأمام علي </w:t>
      </w:r>
      <w:r>
        <w:rPr>
          <w:rtl w:val="true"/>
        </w:rPr>
        <w:t>(</w:t>
      </w:r>
      <w:r>
        <w:rPr>
          <w:rtl w:val="true"/>
        </w:rPr>
        <w:t>عليه السلام</w:t>
      </w:r>
      <w:r>
        <w:rPr>
          <w:rtl w:val="true"/>
        </w:rPr>
        <w:t>)</w:t>
      </w:r>
      <w:bookmarkEnd w:id="68"/>
    </w:p>
    <w:p>
      <w:pPr>
        <w:pStyle w:val="BookText"/>
        <w:rPr/>
      </w:pPr>
      <w:r>
        <w:rPr>
          <w:rFonts w:ascii="Amiri" w:hAnsi="Amiri" w:eastAsia="Amiri" w:cs="Amiri"/>
          <w:color w:val="111111"/>
          <w:sz w:val="28"/>
          <w:sz w:val="28"/>
          <w:szCs w:val="28"/>
          <w:rtl w:val="true"/>
          <w:lang w:bidi="ar-SA"/>
        </w:rPr>
        <w:t xml:space="preserve">يمتاز الأساس الاداري عند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بمتانته وتماسكه واستناده الى قواعد منطقية رصينة فجاء هذا الفكر متميزا بخصائص قد لا يضفر بها اي مفكر داري غربي فهو فكر انساني لأنه ينظر الى الادارة بنظرة انسانية فالذي يتحرك في افق الإدارة هو الانسان وليس الاله كما وان نظرة الامام الى المؤسسة الادارية أنها مجتمع مصغر تتضامن فيه جميع المقومات الاجتماعية كما وان نظرته الى الاداة انها جهاز منظم وليس خليطا من الفوضى وأن لهذا الجهاز هدفا ساميا فالتنظيم لم يوجد عبثا بل وجد من أجل تحقيق اهداف كبيرة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سوف نقوم بتقسيم هذا المبحث الى مطلبين نتناول في المطلب الأول التنظيم الاداري لدولة الخلافة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المطلب الثاني السياسة الإدارية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8988658_1280447820"/>
      <w:bookmarkStart w:id="70" w:name="_Toc23"/>
      <w:bookmarkEnd w:id="69"/>
      <w:r>
        <w:rPr>
          <w:rtl w:val="true"/>
        </w:rPr>
        <w:t>المطلب الأول</w:t>
      </w:r>
      <w:r>
        <w:rPr>
          <w:rtl w:val="true"/>
        </w:rPr>
        <w:t xml:space="preserve">: </w:t>
      </w:r>
      <w:r>
        <w:rPr>
          <w:rtl w:val="true"/>
        </w:rPr>
        <w:t xml:space="preserve">التنظيم الاداري لدولة الخلافة في عهد الامام علي </w:t>
      </w:r>
      <w:r>
        <w:rPr>
          <w:rtl w:val="true"/>
        </w:rPr>
        <w:t>(</w:t>
      </w:r>
      <w:r>
        <w:rPr>
          <w:rtl w:val="true"/>
        </w:rPr>
        <w:t>عليه السلام</w:t>
      </w:r>
      <w:r>
        <w:rPr>
          <w:rtl w:val="true"/>
        </w:rPr>
        <w:t>):</w:t>
      </w:r>
      <w:bookmarkEnd w:id="7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اولى أوليات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تقلد منصب الخلافة هو تنظيم الجهات التنفيذية والتشريعية لدولته،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هو اعلى سلطة ادارية في الدولة تنتهي اليه جميع السلطات وتستمد العناصر الادارية سلطاتها، بقدر ما يكون الامام منيباً الى القانون والنظم يكون المجتمع منتظماً سائراً في طريق التوازن الاجتماعي والاقتصادي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وانطلاقاً من ذلك فقد توجه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مستهل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عمالة الانصار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ورث أعباء ثقيلة من العهد السابق ولا سيما ولاة عثمان بن عفان المطعون في سيرتهم وسياستهم التي كانت في مقدمة الاسباب للثورة على الوضع السائد آنذاك، فاصبح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التغييري الأكثر الحاحاً حينذاك هو اعادة النظر في الجهاز الاداري كونه الاداة التنفيذية المسؤولة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اسند مهام الحكم في عهده الى العمال والاقاليم الى كل من ابي ايوب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ولي عليهما تمام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سار من المدينة نحو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وقثم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مكة والطائف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العاصمة الكوفة فقد تعاقب عليها عدد من الولاة وكان اولهم ابو موسى الاشعري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وعمارة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وقرطبة بن كعب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وبو مسعود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وهاني بن هون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وقلد ولاية البصرة وكور الاهواز وفارس وكرمان الى عدد من الولاة منهم عثمان بن حنيف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عباس، 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ابن عباس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اليه الصدقات والجند والمعاون أيام ولايته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العقد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 على المدائن سعد بن مسعود عم المختار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ولاية الموصل وما يحيط بها حتى معركة صفين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اسندت 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وولي على مسلحة عين تمر مالك بن كعب الارحبي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اسندت ولاية البحرين الى عمر بن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وقدامة العجلان والنعمان بن العجلان </w:t>
      </w:r>
    </w:p>
    <w:p>
      <w:pPr>
        <w:pStyle w:val="BookText"/>
        <w:rPr/>
      </w:pP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عمان الحلو بن عون الازدي، وبعد مقتله توجه معقل بن قيس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وارتدوا عن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مصر الى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على أمرة مصر مالك الأشتر النخعي فسار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القلزم شربه شربة من عسل فكان فيها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علياً مالك الاشتر بعث 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امرة مصر، وقيل وهو الاصح ان علياً ولى محمد بن ابي بكر بعد 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 بولاية اليمن الى كل من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وقثم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الشام فقد اسند ولايتها الى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 يتسنَ له الوصول وتسليم مقاليد الامور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حين ولي اقليم فارس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خليدة بن قرة اليربوعي وقيل ابن ابزي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تولاها زياد ابن 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اهل فارس واهل کرمان فغلب اهل كل ناحية على ما يليهم واخرجوا عمالهم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اقليم خراسان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خليدة بن قرة اليربوعي ويقال خليدة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وولي على اصفهان عمر بن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وعقدت ولاية الري الى يزيد بن حجية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اقليم اصطخر المنذر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اذربيجان ولى الامام علي عليه السلام الاشعث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وعقد لمصقلة بن هبير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اردشير 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القضاء في العاصمة فقد اسندها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عهده الى اكثر من قاضي في مقدمتهم شريح القاض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يزيد بن خليدة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وسعيد بن نمران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وعبيدة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وتولى قضاء البصرة عدد من القضاة، منهم ابو الاسود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الضحاك بن عبد الله الهلالي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فضالة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الحجابة من مسؤولية قنبر، مولى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وتولى مهام الكتاب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الكتاب، كان اشهرهم عبيد الله بن ابي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سعيد بن نمران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،وعبيد الله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صاحب الشرطة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ومالك بن حبيب اليربوعي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شرطة الخميس الاصبغ ابن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خزانة بيت المال الى ابن ابي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واصبحت الخارطة الجغرافية لدولة الخلافة في هذه المدة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 والمصران، والحجازان، واليمن، والبحران، وعمان، واليمامة ومصر، وفارس، والجبل وخراسان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الدعائم التي يستند عليها الحاكم هم الوزراء والاعوان، والمستشارون وقد اولى الامام في فكره الاداري هذه الناحية اهمية كبيرة، وادراجها ضمن فقرات دستوره الشامل لعامة الحكام والولاة ليس لمالك الاشتر فحسب، فأوصى علي عليه السلام باختيار هؤلاء الوزراء والاع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والمستشارين بمواصفات غاية في الدقة ولا </w:t>
      </w:r>
    </w:p>
    <w:p>
      <w:pPr>
        <w:pStyle w:val="BookText"/>
        <w:rPr/>
      </w:pPr>
      <w:r>
        <w:rPr>
          <w:rFonts w:ascii="Amiri" w:hAnsi="Amiri" w:eastAsia="Amiri" w:cs="Amiri"/>
          <w:color w:val="111111"/>
          <w:sz w:val="28"/>
          <w:sz w:val="28"/>
          <w:szCs w:val="28"/>
          <w:rtl w:val="true"/>
          <w:lang w:bidi="ar-SA"/>
        </w:rPr>
        <w:t>سيما ممن لم تكن لهم سوابق ومؤشرات مشينة في العهود التي سبقت، فيكونوا من حسنت سيرتهم وسلوكهم فيوصيه عليه السلام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وزرائك من كان قبلك للاشرار وزيراً ومن شركهم في الآثام فانهم اعوان الآثمة واخوان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عدم ظهور منصب الوزراء في تلك المدة الا ان اثره كبير فيعدّ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عوناً على الامور وشريك في التدبير على السياسة ومفزع عند النازلة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ولاته وعماله في التطبيق العملي لهذه الفقرة من الدستور او العهد الذي نظره، فقد اتّخذَ الامام علي عليه السلام وزراء واعوان ومستشارين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البصائر واليقين من المهاجرين والانصار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ايوب الانصاري، وخزيمة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الهيثم بن النبهان، وقيس بن سعد ومن اشبه هؤلاء من اهل البصيرة والمعرفة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وتلي هذه الحلقة حلقة اخرى من المستشارين والاعوان وهم على درجة كبيرة من الاستعداد لتقديم العون والمشورة ومنهم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ومالك الاشتر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نشاطهم في المعاونة والمؤازرة كتابه عليه السلام الذي عاتب فيه احد ابرز وزرائه ومعاونيه ابن عمه عبد الله 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كنت قد اشركتك في امانتي، وجعلتك شعاراً من بطانتي، ولم يكن من أهلي أوثق منك، لمؤاساتي ومؤازرتي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التنظيم الاداري هو الخطوات الاولى لحكم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للانطلاق الى ميدان اوسع بالمهات والمسؤوليات والعمل ووفقاً لما تنبئ به ظروف </w:t>
      </w:r>
      <w:bookmarkStart w:id="71" w:name="pg16490_168940"/>
    </w:p>
    <w:p>
      <w:pPr>
        <w:pStyle w:val="BookText"/>
        <w:rPr/>
      </w:pPr>
      <w:bookmarkEnd w:id="71"/>
      <w:r>
        <w:rPr>
          <w:rFonts w:ascii="Amiri" w:hAnsi="Amiri" w:eastAsia="Amiri" w:cs="Amiri"/>
          <w:color w:val="111111"/>
          <w:sz w:val="28"/>
          <w:sz w:val="28"/>
          <w:szCs w:val="28"/>
          <w:rtl w:val="true"/>
          <w:lang w:bidi="ar-SA"/>
        </w:rPr>
        <w:t xml:space="preserve">التغيير للواقع السياسي وفقاً لرؤية الامام علي عليه السلام السياسية والإدارية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جادة الخلافة ويحاول ما بوسعه الجهد ان يجعل الحكم والرعية كليهما يحملان في نطاق الله، ويسيران على ما شرعه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988660_1280447820"/>
      <w:bookmarkStart w:id="73" w:name="_Toc24"/>
      <w:bookmarkEnd w:id="72"/>
      <w:r>
        <w:rPr>
          <w:rtl w:val="true"/>
        </w:rPr>
        <w:t>المطلب الثاني</w:t>
      </w:r>
      <w:r>
        <w:rPr>
          <w:rtl w:val="true"/>
        </w:rPr>
        <w:t xml:space="preserve">: </w:t>
      </w:r>
      <w:r>
        <w:rPr>
          <w:rtl w:val="true"/>
        </w:rPr>
        <w:t>السياسة الإدارية في فكر الإمام علي</w:t>
      </w:r>
      <w:bookmarkEnd w:id="73"/>
    </w:p>
    <w:p>
      <w:pPr>
        <w:pStyle w:val="BookText"/>
        <w:rPr/>
      </w:pPr>
      <w:r>
        <w:rPr>
          <w:rFonts w:ascii="Amiri" w:hAnsi="Amiri" w:eastAsia="Amiri" w:cs="Amiri"/>
          <w:color w:val="111111"/>
          <w:sz w:val="28"/>
          <w:sz w:val="28"/>
          <w:szCs w:val="28"/>
          <w:rtl w:val="true"/>
          <w:lang w:bidi="ar-SA"/>
        </w:rPr>
        <w:t xml:space="preserve">وضع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ادارية محكمة حدد فيها الوظائف واوضح طرق تعيين الموظفين وبين واجباتهم وحقوقهم واقام عليهم تفتيشا دقيقا ووضع اسس الثواب والعقاب والمسؤولية الادارية بشكل عام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988662_1280447820"/>
      <w:bookmarkStart w:id="75" w:name="_Toc25"/>
      <w:bookmarkEnd w:id="74"/>
      <w:r>
        <w:rPr>
          <w:rtl w:val="true"/>
        </w:rPr>
        <w:t>الفرع الأول</w:t>
      </w:r>
      <w:r>
        <w:rPr>
          <w:rtl w:val="true"/>
        </w:rPr>
        <w:t xml:space="preserve">: </w:t>
      </w:r>
      <w:r>
        <w:rPr>
          <w:rtl w:val="true"/>
        </w:rPr>
        <w:t>الضوابط والمواصفات الشخصية لاختيار الولاة العمال</w:t>
      </w:r>
      <w:r>
        <w:rPr>
          <w:rtl w:val="true"/>
        </w:rPr>
        <w:t>:</w:t>
      </w:r>
      <w:bookmarkEnd w:id="7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يبدو ان الإمام عليا كان ممعنا في اختيار عمال لإيمانه بالشخص الوالي من تأثير في الرعية عن طريق المؤهلات الذاتية والتي تمنحه له السلطة، فيقول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 تصلح الرعية إلا بصلاح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وتؤكد بعض المصادر ان لم يول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عرفوا بالصلاح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الديانات والأمانات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بشأن تولية بعض المقربين من الإمام علي وهو من الأمور المنكرة على عثمان بن عفان، فيبرر العقاد هذا الاجراء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إذن بضع ما انكره على حكومة عثمان من اتيان الاقرباء بالولايات واقصاء الآخرين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مقارنة بالأشكال والحروف دون البواطن والغايات لان المقارنة الصحيحة بين العمليتين تسفر عن فارق كبير كالفارق بين النقيض والنقيض، فبنو هاشم، لم يكن لهم متسع لعمل أو ولاية في حكومة غير الإمام ولم يكن الإمام معتمدا على غيرهم بعد ان حاربته قريش وشاعت الفرقة والشغب بين اعوانه من 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 هذا لم يؤثروا بالولايات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الضوابط والمؤهلات الشخصية للعامل أو الولي، التي يؤكد عليها ان يكون من أصحاب المروءات وممن صهروا في البيوتات الصالحة ومن لها سبق في الدين الإسلامي وجاءت هذه الصفات الحميدة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وتوخ من أهل التجربة والحياء من أهل البيوتات الصالحة والقدم في الإسلام المتقدمة، نانهم اكرم اخلاقا واصلح اعراضا، واقل في المطامع اشرافا وابلغ في عواقب الأمور نظرا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وللكفاءة وأمانة الشخص المراد توليته، فانهما صفتان غاية في الأهمية والخطورة عند تسلمه زمام المسؤولية، ويبدو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قاعدة الرجل المناسب في المكان المناسب ويتبين ذلك من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اختبرهم بما ولوا الصالحين قبلك، فاعمد لأحسنهم كان في العامة اثرة، واعرفهم بالأمانة 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وللشخصية القويمة العارفة بقدر نفسها وقد الآخرين، في سلوكه وسياسته بإدارتها لمهامه في إطار الدولة والمجتمع، فيشير الإمام علي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 مبلغ قدر نفسه في الأمور، فان الجاهل بقدر نفسه يكون بقدر غيره أجهل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واشترط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النزاهة من الشروط والمواصفات الرئيسة لعمال الدولة وموظفيها وحدد الإمام علي الشخص النزيه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نفسه عن الشهوات وينزعها عن الجحمات فان النفس امارة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مترفعا عن كل النزوات النفسية المعنوية مثل بهرجة الحكم أو أبهته أو النزوات المادية بتصرف بأموال الأمة التي قيد اوامره وعليه ان يحترم ذمم الرعية، ويذكر احد المفكرين عن هذه الحالة الخطرة والمهمة للجهاز الإداري للدولة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وكسر النفس عن الشهوات اليت هي التعفف في الموظف الإداري على طرفي نقيض، أو من المستحيل ان عفيفا حتى استرسل مع شهواته وانقاد إلى نفسه الامارة بالسوء المغتر بالإمارة </w:t>
      </w:r>
    </w:p>
    <w:p>
      <w:pPr>
        <w:pStyle w:val="BookText"/>
        <w:rPr/>
      </w:pPr>
      <w:r>
        <w:rPr>
          <w:rFonts w:ascii="Amiri" w:hAnsi="Amiri" w:eastAsia="Amiri" w:cs="Amiri"/>
          <w:color w:val="111111"/>
          <w:sz w:val="28"/>
          <w:sz w:val="28"/>
          <w:szCs w:val="28"/>
          <w:rtl w:val="true"/>
          <w:lang w:bidi="ar-SA"/>
        </w:rPr>
        <w:t>والجاه الطويل العريض، وهل معنى ايصائه بردع نفسه عند الجحات إلا لتحذيره من 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في المسائل الإدارية والعسكرية وان يتصف بالمتانة والتبصرة المشترطين في كل 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ويحذر الإمام من احد أمراض الفساد الإداري وهي قبول الموظف الهدية أو اخذ الرشوة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اخذ هدية كان غلولا، وان اخذ الرشوة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وللصفات الاخلاقية جانب كبير من الأهمية تبعد صاحبها عن الشبهات والأساليب الدنيئة والملتوية، فمتى كان الموظف صادقا ورعا كان أشد حرصا على شؤون البلاد والعباد وتفضيله المصلحة العامة على موقعه الوظيفي، فضلا عن ان الورع يدفعه إلى الاخلاص فيشير الأمام 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باهل الورع والصدق ثم رضهم على إلا يطروك ولا يبجحوك بباطل لم تفعله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الصفات الإنسانية للحاكم الإسلامي ان يكون متواصلا مع شعبه ورعيته واقفا على حوائجهم سواء في حدود موقعه أو عند من تبعه من في دائرته أو رقعته الجغرافية، وهذه صفات القيادي الناجح القريب من شعبه ومن الله سبحانه وتعالى، ويقول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والي احتجب عن حوائج الناس احتجب الله يوم القيامة عن حوائجه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 يذكر الإمام علي الحاكم ويحذره من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والاعجاب بنفسك والثقة بما يعجبك منها وحب الاطراء فان ذلك من اوثق فرص الشيطان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لعامل الدولة الإسلامية في أي مفصل من مفاصلها الحكومية أو الإدارية ان يكون على درجة من احترام الذات والابتعاد عن التكلف والتكبر، وان يكون كيسا غير مبتذل في سلوكيات تصغره عند العامة، وهذه النظم من عناصر النجاح الإداري، فيشير الإمام علي إليها في وصاياه إلى احد عماله على الصدقات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w:t>
      </w:r>
    </w:p>
    <w:p>
      <w:pPr>
        <w:pStyle w:val="BookText"/>
        <w:rPr/>
      </w:pPr>
      <w:r>
        <w:rPr>
          <w:rFonts w:ascii="Amiri" w:hAnsi="Amiri" w:eastAsia="Amiri" w:cs="Amiri"/>
          <w:color w:val="111111"/>
          <w:sz w:val="28"/>
          <w:sz w:val="28"/>
          <w:szCs w:val="28"/>
          <w:rtl w:val="true"/>
          <w:lang w:bidi="ar-SA"/>
        </w:rPr>
        <w:t>اليهم بالسكينة والوقار، حتى تقو بينهم فتسلم عليهم ولا تخذج بالتحية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 الإمام علي الشروط والمواصفات أعلاه بان يجري استعمال العمال عن طريق الاختيار والابتعاد عن الشفاعة العصبية القبلية أو الاجتماعية فأشار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تقدم فان الإمام علي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أسسا متينة للنظام الإداري في الإسلام عند توليه الخلافة 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الإمام علي مع 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الثواب والعقاب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التفتيش والمراقبة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التوجيهات الإدارية للأمام علي إلى الولاة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الثواب والعقاب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اتسمت سياسة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عماله بين جانبي اللين والشده کل جانب يقدر ويقوم ويأخذ استحقاه من سياسية الامام علي لان امير المؤمنين حين تولي الحكم لم يكن يستهد من تولي الحكم تحصين التجربة او الدولة بقدر ما كان يستهدف المثل الأعلى للإسلام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جوهر هذا الهدف،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عماله بتحقيق الافضل لرضى الله سبحانه وتعالى ولخدمة المسلمين ففي احد كتب الثناء والتقدير لاحد العمال المتفانين في واجبهم وعملهم يقول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وفتروا على المسلمين قيثهم، وأطعت ربك ونصحت أمامك فعل المتنزه العفيف </w:t>
      </w:r>
    </w:p>
    <w:p>
      <w:pPr>
        <w:pStyle w:val="BookText"/>
        <w:rPr/>
      </w:pPr>
      <w:r>
        <w:rPr>
          <w:rFonts w:ascii="Amiri" w:hAnsi="Amiri" w:eastAsia="Amiri" w:cs="Amiri"/>
          <w:color w:val="111111"/>
          <w:sz w:val="28"/>
          <w:sz w:val="28"/>
          <w:szCs w:val="28"/>
          <w:rtl w:val="true"/>
          <w:lang w:bidi="ar-SA"/>
        </w:rPr>
        <w:t>فقد حمدت اثرك ورضيت امامك وابيت رجدك غفر الله لك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وضمن سياسة الثواب هذه وثمنينا وتشجيعا 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عامل مخلص في الدولة عسى غيره من العمال والولاة أن يحتذى به فقد ارسل كتابا الى احد العمال الاكفاء في ادارتهم يبلغه فيه رضاه عنه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 قد اديت خراجك واطعت ربك فغفر الله ذنبك وتقبل سعيك وحسن مآبك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الجانب الاخر فان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سياسة الحزم والعقوبة فتفاوتت مساحة هذه السياسة بين العتب والتوبيخ الى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فالولاة جميعهم في نظر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السواء الى في تقييم اداء العمل ويضع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امام عين العمال والولاة 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تكونوا عندي في الحق سواء فاذا فعلت ذلك وجبت عليك النعمة ولي عليكم الطاعة وان لا تنكصوا عند دعوة ولا تفرطوا في صلاح وان تخوضوا الغمرات الى الحق فان انتم لم تسمعوا لي على ذلك لم يكن احد اهون عليه من فعل ذلك منكم ثم اعظم فيه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تقريع وتوبيخ لاحد عماله لما بلغه عنه من اعمال لا ترضي وانه سوف يتخذ اقصى العقوبات بحقه عندما يتحقق من الامر جاء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صلاح ابيك قد غرني بيك وان كان ما بلغني حقا لجمل اهلك وسشع نعلك خير لك فاقبل اليه حين يصل اليك كتابي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التحقيق قرر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وتقريعه وحبسه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يتسم موقف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بالتهاون مع ابن عمه عبد بن عباس عنما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اخذ اموالا من بيت مال المسلمين بعث اليه كتابا شديد اللهجة وفيه من التهديد والتوعد باتخاذ اقصى العقوبات بحقهن واقسم على ذلك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ان حسنا وحسينا فعلا الذي فعلته لما كانت لهما عندي هوادة لله ولا ضفرا مني برخصة حتى اخذ الحق لظلومهما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بلغ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مصقلة ابن هبيرة يقسم الفيء بين ابناء عشيرته فقام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بإنذاره في الكتاب الذي بعثه اليه مبلغه موقفه منه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فولله الذي فلق الحبة وبرأ النسمة لان كان ذلك حقا لتجدن بك عليه هوانا فلا تستهن بحق ربك ولا تصلح دنياك بمحق دينك فتكون من الاخسرين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مواقف العدالة الملفتة للنظر في سياسة الأمام علي عليه السلام وعدم تهاونه مع اي انحراف صغيرا كان او كبيرا في سياسة الولاة والعمال ففي كتاب فيه الكثير من التقريع والوعظ لا لخيانة امانه او تجاوز لحقوق المسلمين بل لكونه استجابة لدعوة حضور وليمه ويعد الامام علي هذه الدعوة ليس لشخصه عثمان بن حنیف بذات بل تمثل لدعوه بمنصبه في الدولة فكتب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يبن حنيف فقد بلغني رجلا من فتية اهل البصرة دعاك الي مآدبة فأسرعت اليها تستطاب لك الالوان وتنقل اليك الجفان وما ظننت انك تجيب الي طعام قوم عائلهم مجفو وغنيهم مدعو</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وهنالك العديد من المواقف الأخرى في سياسة الامام علي عليه السلام هذه مع ولاته وعماله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التفتيش والمراقبة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وضمن حلقات سياسة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الادارية كانت حلقة التفتيش والمراقبة لما لهذا الاسلوب من اثر ايجابي على سير الاعمال الادارية في زمن لم تكن الإدارة في الاسلام قد بلغت هذا المستوى من التطور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سياسة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الجانب سیاسة دقيقة يحاول فيها ان لا يسمح باي انحراف يضر بالمنفعة العامة للمسلمين ويتوضح ذلك في كتاب لاحد عماله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الذي فلق الحبة وبرأ النسمة لأفتشن عن ذلك تفتیشا شافيا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اساليب التفتيش الاداري الذي انتهجه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التفتيش الميداني بأرسال المفتشين ويمكن القول ان اللجان التفتيشية تذهب الى اماكن العمل الاداري ومن ذلك ما امر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عماله وهو كعب ابن مالك بأن يتراس مجموعة تتولى مهمة التفتيش الميداني ويبلغه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وتعليمات عمله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فاستخلف على عملك واخرج في طائفة من اصحابك حتى تمر بارض السواد كورة كورة فتسالهم عن عمالهم وتنظر في سيرتهم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التفتيش العلني بل كان يعتمد على اسلوب التفتيش السري وذلك للاطمئنان والمراقبة على سياسات العمال العادلة وسلامة حقوق المسلمين فيوصي عامله على مصر مالك الاشتر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اعمالهم وابعث العيون من اهل الصدق والوفاء عليهم فان تعاهدك في السر لأمورهم حدوة لهم على استعمال الامانة والرفق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عليهم طرفا او ناظرا يحفظهم ويخبرك بأحوالهم وافعالهم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استخدام الاشخاص الذين حسنت سيرتهم في المراقبة السرية كي يزودوا الوالي او الخليفة بأوثق الاخبار وادق المعلومات عن الموظفين لان تقاريرهم واخبارهم يتوقف على مصير الموظف في حالتي الثواب والعقاب والغاية من مراقبة الموظفين هي ان تقدم تقارير سرية وهم على حقيقتهم غير متظاهرين او مغالطين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الامام علي الادارية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تكون متابعته وتوجيهاته لعماله منذ اللحظات الاولى لاستعمالهم اذ يقوم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باستدعاء العامل ليملي عليه توجيهاته الخاصة بعمله وسياسته في ادارته ويذكر انه اراد ان يستعمل رجلا دعاه فأوصاه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بتقوى الله الذي لا بد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في ما أمرك به بمها يقربك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موجها فقط بل كان منكبا ایضا على وضع الخطط والسياقات الادارية للدولة بشكل عام ومنا ما اشار علي السلام الى اعماله للتخصص بالعمل وتقسيمه وتحديد المسؤولية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لرأس كل امر من امورك رأسا ليقهره كبيره ولا يشتت عليه كثيرها</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من الناحية التنظيمية والادارية المعاصرة يقوم بجعل الاعمال الموكلة للأفراد على شكل دوائر متشابهة ولجميع الاعمال المتماثلة بدائرة واحدة ولكل عمل يحدد له رئيس من الكتاب بقسم ذلك التقسيم القدرة على ضبط الاعمال الموكلة بحيث لا تكون كبيرة يتعذر على الرئيس ادارتها ولا تخرج عن قدرته بتشتتها</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الاشارات التنظيمية الدقيقة والمهمة التي حذر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وأولاده من ظاهرة خطيره غالبا ما تسبب بالاستئثار بمصالح الدولة والرعية وهي ظاهرة النفعيين والوصوليين الملتفين حول العامل او الوالي أو اي رئيس عمل فيحذر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للوالي خاصة وبطانة فيهم استأثرا وتطاول وقلة انصاف في معاملة فأحسن مؤونة أولئك يقطع اسباب تلك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توجيهات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الادارية دعوته الى الوالي ان يتمتع بالصبر ويبتعد عن اتخاذ القرارات المتسرعة وغير المدروسة والتي ربما تعود بالضرر على الدولة والرعية في 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واياك والعجلة بالأمور قبل اوانها وضع كل امر موضعه واوقع كل عمله موقعه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تنبيه اداري اشار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الرئيس الاعلى او الوالي بالأشراف المباشر والاطلاع المستمر بكل شؤون دائرته ومعرفة حاجات الموظفين وخلق الانسجام الوظيفي فلا يكون بعيدا او متكلا على غيره فبهذا الخصوص وجه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امورك لابد من مباشرتها منها اجابة عمالك بما يعيا كتابك وفيها اصدار حاجات الناس عند ورودها عليك بما تخرج به صدور اعوانك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الأهداف التي يتوخاها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متابعة العامل شؤون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تخفى عليه احسان محسن ولا إساءة مسيء لا يترك واحدا منها بغير جزاء فأن ترك ذلك تهاون المحسن واجترأ وفسد الامر وضاع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ويعد التنظيم دلالة من دلالات رقي وتطور الدولة في فكرها و سیاستها وقد سبق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المشرعين السياسيين والاداريين جميعا بالإيعاز الى الاهتمام بالوقت وتنظيم العمل منذ البداية حتى تكون النتائج سليمة ومسددة في عملها وفي علاقتها بالرعية عن طريق الاعمال والخدمات المقدمة لها فيوصي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وامضي لكل يوم عمله فان لكل يوم ما فيه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التوجيهات القيمة ايضا التي اشار اليها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التذكير بالجانب العبادي الذي هو صلب وجوهر العمل للدولة الإسلامية فحث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والعمال بأن يجعلوا أوقاتا خاصة للعمل العبادي والفرائص المكلفين بها عسى ان تكون فيها خير مراجعة مع النفس فيوصي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وأجعل النفسك في ما بينك وبين الله تعالى أفضل تلك المواقيت، وأجزل تلك الاقسام وأن كانت كلها لله، واذا صلحت فيها النية ، وسلمت منها الرعية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76" w:name="pg16490_168949"/>
    </w:p>
    <w:p>
      <w:pPr>
        <w:pStyle w:val="Heading3"/>
        <w:numPr>
          <w:ilvl w:val="2"/>
          <w:numId w:val="1"/>
        </w:numPr>
        <w:rPr/>
      </w:pPr>
      <w:bookmarkStart w:id="77" w:name="__RefHeading___Toc8988664_1280447820"/>
      <w:bookmarkStart w:id="78" w:name="_Toc26"/>
      <w:bookmarkEnd w:id="76"/>
      <w:bookmarkEnd w:id="77"/>
      <w:r>
        <w:rPr>
          <w:rtl w:val="true"/>
        </w:rPr>
        <w:t xml:space="preserve">المبحث الثاني مفهوم الفكر القضائي في عهد الإمام علي </w:t>
      </w:r>
      <w:r>
        <w:rPr>
          <w:rtl w:val="true"/>
        </w:rPr>
        <w:t>(</w:t>
      </w:r>
      <w:r>
        <w:rPr>
          <w:rtl w:val="true"/>
        </w:rPr>
        <w:t>عليه السلام</w:t>
      </w:r>
      <w:r>
        <w:rPr>
          <w:rtl w:val="true"/>
        </w:rPr>
        <w:t>)</w:t>
      </w:r>
      <w:bookmarkEnd w:id="78"/>
    </w:p>
    <w:p>
      <w:pPr>
        <w:pStyle w:val="BookText"/>
        <w:rPr/>
      </w:pPr>
      <w:r>
        <w:rPr>
          <w:rFonts w:ascii="Amiri" w:hAnsi="Amiri" w:eastAsia="Amiri" w:cs="Amiri"/>
          <w:color w:val="111111"/>
          <w:sz w:val="28"/>
          <w:sz w:val="28"/>
          <w:szCs w:val="28"/>
          <w:rtl w:val="true"/>
          <w:lang w:bidi="ar-SA"/>
        </w:rPr>
        <w:t xml:space="preserve">ان النظام القضائي يعد من الوظائف المهمة والخطرة في الاسلام لاهميته في تحقيق العدالة المساواة، وقد اهتم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الخصومات والنظر في الدعاوى، كما اسند بعض الصحابة مهمة القضاء بين المسلمين في مقدمتهم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اكسبه خبرة واسعة في الجانب العملي، فضلا عن سعة علمه في احكام الشرع الاسلامي، ولبيان هذه الاهمية سنقسم هذا المبحث الى مطلبين نبين في المطلب الاول التعريف بالقضاء ودليل مشروعيته اما المطلب الثاني فسنبين فيه الية القضاء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النحو الاتي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988666_1280447820"/>
      <w:bookmarkStart w:id="80" w:name="_Toc27"/>
      <w:bookmarkEnd w:id="79"/>
      <w:r>
        <w:rPr>
          <w:rtl w:val="true"/>
        </w:rPr>
        <w:t>المطلب الأول</w:t>
      </w:r>
      <w:r>
        <w:rPr>
          <w:rtl w:val="true"/>
        </w:rPr>
        <w:t xml:space="preserve">: </w:t>
      </w:r>
      <w:r>
        <w:rPr>
          <w:rtl w:val="true"/>
        </w:rPr>
        <w:t>التعريف بالقضاء ودليل مشروعيته</w:t>
      </w:r>
      <w:bookmarkEnd w:id="8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سنتناول في هذا المطلب التعريف بالقضاء على الصعيد اللغوي والاصطلاحي وذلك في الفرع الاول اما الفرع الثاني سنبين فيه الغرض من القضاء ودليل مشروعيته وعلى النحو الاتي</w:t>
      </w:r>
      <w:r>
        <w:rPr>
          <w:rFonts w:eastAsia="Amiri" w:cs="Amiri" w:ascii="Amiri" w:hAnsi="Amiri"/>
          <w:color w:val="111111"/>
          <w:sz w:val="28"/>
          <w:szCs w:val="28"/>
          <w:rtl w:val="true"/>
          <w:lang w:bidi="ar-SA"/>
        </w:rPr>
        <w:t xml:space="preserve">: </w:t>
      </w:r>
      <w:bookmarkStart w:id="81" w:name="pg16490_168950"/>
    </w:p>
    <w:p>
      <w:pPr>
        <w:pStyle w:val="Heading3"/>
        <w:numPr>
          <w:ilvl w:val="2"/>
          <w:numId w:val="1"/>
        </w:numPr>
        <w:rPr/>
      </w:pPr>
      <w:bookmarkStart w:id="82" w:name="__RefHeading___Toc8988668_1280447820"/>
      <w:bookmarkStart w:id="83" w:name="_Toc28"/>
      <w:bookmarkEnd w:id="81"/>
      <w:bookmarkEnd w:id="82"/>
      <w:r>
        <w:rPr>
          <w:rtl w:val="true"/>
        </w:rPr>
        <w:t>الفرع الأول</w:t>
      </w:r>
      <w:r>
        <w:rPr>
          <w:rtl w:val="true"/>
        </w:rPr>
        <w:t xml:space="preserve">: </w:t>
      </w:r>
      <w:r>
        <w:rPr>
          <w:rtl w:val="true"/>
        </w:rPr>
        <w:t>التعريف لغة واصطلاحا</w:t>
      </w:r>
      <w:bookmarkEnd w:id="8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اللغة</w:t>
      </w:r>
    </w:p>
    <w:p>
      <w:pPr>
        <w:pStyle w:val="BookText"/>
        <w:rPr/>
      </w:pPr>
      <w:r>
        <w:rPr>
          <w:rFonts w:ascii="Amiri" w:hAnsi="Amiri" w:eastAsia="Amiri" w:cs="Amiri"/>
          <w:color w:val="111111"/>
          <w:sz w:val="28"/>
          <w:sz w:val="28"/>
          <w:szCs w:val="28"/>
          <w:rtl w:val="true"/>
          <w:lang w:bidi="ar-SA"/>
        </w:rPr>
        <w:t>يطلق لفظ القضاء في اللغة على معان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المنع، ومنه سمي القاضي حاكما لمنعه الظالم من ظلمه،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الا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حكم واوجب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قضيتم مناسککم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اديتم وقضى محمد دينه أي 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الإنهاء والتبليغ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اسرائيل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اليه ذلك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انهيناه اليه وبلغناه اياه، لان الخبر ينتهي الى من يبلغه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الهلاك والفراغ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فوكزه موسی فقضى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قضى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حاجته أي فرغ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قضى زيد منها وطرا زوجناكها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اقضوا الي ولا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امضوا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قضاه أي صنعه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سموات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صنعهن وقدرهن وخلقهن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القضاء والقدر</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هذا اللفظ قضاي لانه من قضيت، فلما جاءت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 الاخيرة قلبت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في اللغة القاطع للامور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واستقضى فلان جعل </w:t>
      </w:r>
    </w:p>
    <w:p>
      <w:pPr>
        <w:pStyle w:val="BookText"/>
        <w:rPr/>
      </w:pPr>
      <w:r>
        <w:rPr>
          <w:rFonts w:ascii="IRNazanin" w:hAnsi="IRNazanin" w:eastAsia="IRNazanin"/>
          <w:color w:val="111111"/>
          <w:sz w:val="28"/>
          <w:sz w:val="28"/>
          <w:szCs w:val="28"/>
          <w:rtl w:val="true"/>
          <w:lang w:bidi="fa-IR"/>
        </w:rPr>
        <w:t>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ان معاني القضاء في اللغة ترجع كلها إلى معنی واحد هو امضاء الشيء واحكامه، او اتمام الشيء والفراغ منه قولا اوفعلا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الاصطلاح</w:t>
      </w:r>
    </w:p>
    <w:p>
      <w:pPr>
        <w:pStyle w:val="BookText"/>
        <w:rPr/>
      </w:pPr>
      <w:r>
        <w:rPr>
          <w:rFonts w:ascii="IRNazanin" w:hAnsi="IRNazanin" w:eastAsia="IRNazanin"/>
          <w:color w:val="111111"/>
          <w:sz w:val="28"/>
          <w:sz w:val="28"/>
          <w:szCs w:val="28"/>
          <w:rtl w:val="true"/>
          <w:lang w:bidi="fa-IR"/>
        </w:rPr>
        <w:t>عرف الفقهاء القضاء بتعاریف تعددت فيها عباراتهم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عرفه ابن رشد وابن فرحون والامام علاء الدين ابو الحسن بن خليل الطرابلسي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عن حكم شرعي على سبيل الالزام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نظر هؤلاء الى صورة اللفظ او متعلقه او لازمه، والا فالقضاء انشاء لا اخبار لحصول مضمونه في الخارج به لا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عرفه القرافي من المالكية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الزام او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کالالزام بالصداق او النفقة، واطلاق الارض المحياة اذا زال احياؤها والصيد البري اذا زال احرازه، وان كان من لازمه الزام المالك عند الاختصاص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 الشافعية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الالزام ممن له ولاية الالزام بحكم الشرع في الوقائع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الشهادة والفتيا لانتفاء ولاية الالزام العامة، وخرج نحو الحكم بثبوت الحلال، فانه ثبوت لا حكم، لان الحكم على عام غیر ممکن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وعرفه فقهاء الاحناف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ملزم يصدر عن ولاية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هذا التعريف يدخل في القضاء ما ليس بقضاء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القاضي في شأن ثبوت رؤية الهلال فهذا منه ليس حكما وانما هو ثبوت</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بعض الحنابلة على تعريف القضاء باعتبار الأثر المترتب عليه فقالوا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الخصومات</w:t>
      </w:r>
      <w:r>
        <w:rPr>
          <w:rFonts w:eastAsia="Amiri" w:cs="Amiri" w:ascii="Amiri" w:hAnsi="Amiri"/>
          <w:color w:val="111111"/>
          <w:sz w:val="28"/>
          <w:szCs w:val="28"/>
          <w:rtl w:val="true"/>
          <w:lang w:bidi="ar-SA"/>
        </w:rPr>
        <w:t xml:space="preserve">)). </w:t>
      </w:r>
      <w:bookmarkStart w:id="84" w:name="pg16490_168952"/>
    </w:p>
    <w:p>
      <w:pPr>
        <w:pStyle w:val="BookText"/>
        <w:rPr/>
      </w:pPr>
      <w:bookmarkEnd w:id="84"/>
      <w:r>
        <w:rPr>
          <w:rFonts w:ascii="Amiri" w:hAnsi="Amiri" w:eastAsia="Amiri" w:cs="Amiri"/>
          <w:color w:val="111111"/>
          <w:sz w:val="28"/>
          <w:sz w:val="28"/>
          <w:szCs w:val="28"/>
          <w:rtl w:val="true"/>
          <w:lang w:bidi="ar-SA"/>
        </w:rPr>
        <w:t>ذلك انه يقضي الى وضع حد للنزاع الناشب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يعنون فصل الخصومات على وجه مخصوص، ليخرج الصلح والتحكيم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الجمهور القضاء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الناس في الخصومات حسما للتداعي وقطعا للنزاع بالاحكام الشرعية المتلقاة من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988670_1280447820"/>
      <w:bookmarkStart w:id="86" w:name="_Toc29"/>
      <w:bookmarkEnd w:id="85"/>
      <w:r>
        <w:rPr>
          <w:rtl w:val="true"/>
        </w:rPr>
        <w:t>الفرع الثاني</w:t>
      </w:r>
      <w:r>
        <w:rPr>
          <w:rtl w:val="true"/>
        </w:rPr>
        <w:t xml:space="preserve">: </w:t>
      </w:r>
      <w:r>
        <w:rPr>
          <w:rtl w:val="true"/>
        </w:rPr>
        <w:t>الغرض من القضاء ودليل مشروعيته</w:t>
      </w:r>
      <w:bookmarkEnd w:id="86"/>
    </w:p>
    <w:p>
      <w:pPr>
        <w:pStyle w:val="BookText"/>
        <w:rPr/>
      </w:pPr>
      <w:r>
        <w:rPr>
          <w:rFonts w:ascii="IRNazanin" w:hAnsi="IRNazanin" w:eastAsia="IRNazanin"/>
          <w:color w:val="111111"/>
          <w:sz w:val="28"/>
          <w:sz w:val="28"/>
          <w:szCs w:val="28"/>
          <w:rtl w:val="true"/>
          <w:lang w:bidi="fa-IR"/>
        </w:rPr>
        <w:t>الغرض من القضاء</w:t>
      </w:r>
    </w:p>
    <w:p>
      <w:pPr>
        <w:pStyle w:val="BookText"/>
        <w:rPr/>
      </w:pPr>
      <w:r>
        <w:rPr>
          <w:rFonts w:ascii="Amiri" w:hAnsi="Amiri" w:eastAsia="Amiri" w:cs="Amiri"/>
          <w:color w:val="111111"/>
          <w:sz w:val="28"/>
          <w:sz w:val="28"/>
          <w:szCs w:val="28"/>
          <w:rtl w:val="true"/>
          <w:lang w:bidi="ar-SA"/>
        </w:rPr>
        <w:t>القضاء امر لازم لقيام الامم، ولسعادتها، وحياتها حياة طيبة، ولنصرة المظلوم، وقمع الظالم، وقطع الخصومات، واداء الحقوق الى مستحقيها، والامر بالمعروف، والنهي عن المنكر، وللضرب على ايدي العابثين واهل الفساد، كي يسود النظام في المجتمع، فيأمن كل فرد فيه على نفسه وماله، وعلى عرضه وحريته، ومن ثم يزيد الانتاج، فتنهض البلدان ويتحقق العمران، ويتفرع الناس لما يصلحهم دنيا ودينا، فان الظلم من شيم النفوس، ولو انصف الناس استراح قضاتهم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مشروعيته</w:t>
      </w:r>
    </w:p>
    <w:p>
      <w:pPr>
        <w:pStyle w:val="BookText"/>
        <w:rPr/>
      </w:pPr>
      <w:r>
        <w:rPr>
          <w:rFonts w:ascii="IRNazanin" w:hAnsi="IRNazanin" w:eastAsia="IRNazanin"/>
          <w:color w:val="111111"/>
          <w:sz w:val="28"/>
          <w:sz w:val="28"/>
          <w:szCs w:val="28"/>
          <w:rtl w:val="true"/>
          <w:lang w:bidi="fa-IR"/>
        </w:rPr>
        <w:t xml:space="preserve">القضاء من عمل الرسل عليهم السلام، يدل على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وداود وسليمان اذ يحكمان في الحرث اذ نفشت فيه غنم وكنا لحكمهم شاهدين، ففهمناها سليمان وكلا اتينا حكما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انا جعلناك خليفة في الارض فاحكم بين الناس بالحق، ولا تتبع الهوى فيضلك عن سبيل الله، ان الذين يضلون عن سبيل الله لهم عذاب شديد بما نسوا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 الاسلام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الرسالة الخاتمة </w:t>
      </w:r>
      <w:bookmarkStart w:id="87" w:name="pg16490_168953"/>
    </w:p>
    <w:p>
      <w:pPr>
        <w:pStyle w:val="BookText"/>
        <w:rPr/>
      </w:pPr>
      <w:bookmarkEnd w:id="87"/>
      <w:r>
        <w:rPr>
          <w:rFonts w:ascii="IRNazanin" w:hAnsi="IRNazanin" w:eastAsia="IRNazanin"/>
          <w:color w:val="111111"/>
          <w:sz w:val="28"/>
          <w:sz w:val="28"/>
          <w:szCs w:val="28"/>
          <w:rtl w:val="true"/>
          <w:lang w:bidi="fa-IR"/>
        </w:rPr>
        <w:t xml:space="preserve">والدائمة كما كان مامورا بالدعوة والتبليغ، كان مامورا بالحكم والفصل في الخصومات، وقد ورد في القرآن الكريم في غير اية ما يشير الى ذلك، منها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فاحكم بينهم بما أنزل الله ولا تتبع اهواءهم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احكم بينهم بما انزل الله ولا تتبع اهواءهم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حکمت فاحکم بينهم بالقسط ان الله يحب المقسطين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وربك لا يؤمنون حتى يحكموك فيما شجر بينهم، ثم لا يجدوا في انفسهم حرجا مما قضيت ويسلموا تسليما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السنة احادیث، منها ما رواه عمرو بن العاص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اجتهد الحاكم فأصاب فله اجران، واذا اجتهد فاخطأ فله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روته السيدة عائشة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من السابقون الى ظل الله يوم القيامة؟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اذا اعطوا الحق قبلوه، واذا سئلوه بذلوه، واذا حكموا للمسلمين حكموا كحكمهم 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حسد الا في اثنتين، رجل آتاه الله مالا فسلطه على هلكته 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آتاه الله الحكمة فهو يقضي بها ويعمل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اجمع المسلمون على مشروعية نصب القضاة والحكم بين الناس</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88" w:name="__RefHeading___Toc8988672_1280447820"/>
      <w:bookmarkStart w:id="89" w:name="_Toc30"/>
      <w:bookmarkEnd w:id="88"/>
      <w:r>
        <w:rPr>
          <w:rtl w:val="true"/>
        </w:rPr>
        <w:t>المطلب الثاني</w:t>
      </w:r>
      <w:r>
        <w:rPr>
          <w:rtl w:val="true"/>
        </w:rPr>
        <w:t xml:space="preserve">: </w:t>
      </w:r>
      <w:r>
        <w:rPr>
          <w:rtl w:val="true"/>
        </w:rPr>
        <w:t xml:space="preserve">القضاء في عهد الإمام علي </w:t>
      </w:r>
      <w:r>
        <w:rPr>
          <w:rtl w:val="true"/>
        </w:rPr>
        <w:t>(</w:t>
      </w:r>
      <w:r>
        <w:rPr>
          <w:rtl w:val="true"/>
        </w:rPr>
        <w:t>عليه السلام</w:t>
      </w:r>
      <w:r>
        <w:rPr>
          <w:rtl w:val="true"/>
        </w:rPr>
        <w:t>)</w:t>
      </w:r>
      <w:bookmarkEnd w:id="8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في المبحث السابق الاثر الريادي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 عهد الخلفاء الراشدين الذين سبقوه،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اسهم في منحه القدرة على الاصلاح والتطوير بعد توليه الخلافة، وقد شملت اجراءات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الجوانب ذات الصلة مؤسسة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الجوانب هي</w:t>
      </w:r>
      <w:r>
        <w:rPr>
          <w:rFonts w:eastAsia="Amiri" w:cs="Amiri" w:ascii="Amiri" w:hAnsi="Amiri"/>
          <w:color w:val="111111"/>
          <w:sz w:val="28"/>
          <w:szCs w:val="28"/>
          <w:rtl w:val="true"/>
          <w:lang w:bidi="ar-SA"/>
        </w:rPr>
        <w:t xml:space="preserve">: </w:t>
      </w:r>
      <w:bookmarkStart w:id="90" w:name="pg16490_168954"/>
    </w:p>
    <w:p>
      <w:pPr>
        <w:pStyle w:val="Heading3"/>
        <w:numPr>
          <w:ilvl w:val="2"/>
          <w:numId w:val="1"/>
        </w:numPr>
        <w:rPr/>
      </w:pPr>
      <w:bookmarkStart w:id="91" w:name="__RefHeading___Toc8988674_1280447820"/>
      <w:bookmarkStart w:id="92" w:name="_Toc31"/>
      <w:bookmarkEnd w:id="90"/>
      <w:bookmarkEnd w:id="91"/>
      <w:r>
        <w:rPr>
          <w:rtl w:val="true"/>
        </w:rPr>
        <w:t>الفرع الأول</w:t>
      </w:r>
      <w:r>
        <w:rPr>
          <w:rtl w:val="true"/>
        </w:rPr>
        <w:t xml:space="preserve">: </w:t>
      </w:r>
      <w:r>
        <w:rPr>
          <w:rtl w:val="true"/>
        </w:rPr>
        <w:t xml:space="preserve">مؤهلات القاضي وصفاته في فكر الإمام علي </w:t>
      </w:r>
      <w:r>
        <w:rPr>
          <w:rtl w:val="true"/>
        </w:rPr>
        <w:t>(</w:t>
      </w:r>
      <w:r>
        <w:rPr>
          <w:rtl w:val="true"/>
        </w:rPr>
        <w:t>عليه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لقد اعطى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مكانة مرموقة ليقوي موقعه بين عمال الدولة والمجتمع، ففي واحدة من وصايا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المهمة التي تدل دلالة واضحة على سمو شخص القاضي ومكانته يوصي قاضيه شریح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قد جلست مجلسا ما جلسه الا نبي او وصي نبي او شقي</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كتابه الى مالك الاشتر يوصيه باختيار القاضي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افضل رعيتك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واعطه من المنزلة ما لا يطمع فيه غيره من خاصتك، ليأمن بذلك اغتيال الرجال له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واضح على ثقافة من يعمل بالقضاء وعلميته، لكيلا يتسبب في ظلم وجور فرد او جماعات لظهور ذلك على امر الامة برمتها، ويوضح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قمش جهلا، موضع في جهال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اسماه اشباه الناس عالما، وليس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ارتوى من آجر، واكتنز من غير طائل، جلس بين الناس قاضيا ضامنا لتخليص ما التبس على غيره، فان نزلت به احدى المبهمات، هيأ لها حشوا رثا من رأيه، ثم قطع به فهو من لبس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خباط جهالات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يعض على العلم بضرس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تصرخ من جور قضائه الدماء وتضج منه المواريث الى الله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سمات القاضي المهمة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تقوي قوة القضاء</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وقراراته، هو ان يتمتع بالذاكرة القوية وان يكون فطنا عند تعامله مع قضاياه مهما کثرت وتعقدت ويشير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هذه السمة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اختصم </w:t>
      </w:r>
    </w:p>
    <w:p>
      <w:pPr>
        <w:pStyle w:val="BookText"/>
        <w:rPr/>
      </w:pPr>
      <w:r>
        <w:rPr>
          <w:rFonts w:ascii="Amiri" w:hAnsi="Amiri" w:eastAsia="Amiri" w:cs="Amiri"/>
          <w:color w:val="111111"/>
          <w:sz w:val="28"/>
          <w:sz w:val="28"/>
          <w:szCs w:val="28"/>
          <w:rtl w:val="true"/>
          <w:lang w:bidi="ar-SA"/>
        </w:rPr>
        <w:t>الي رجلان فقضيت بينهما ثم مكثا احوالا كثيرة ثم اتيا في ذلك لقضيت بينهما قضاء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السمات الضرورية في شخصية القاضي ان يكون ورعا ملتزما اشد الالتزام بالشريعة الإسلامية، متنكرا لذاته، ولا يمل من عمله ويحدد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تلك الشخصية بوصية لمالك الاشتر بتأكيده على تلك السمات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للحكم بين الناس افضل رعيتك في نفسك ممن لا تضيق به الامور ولا تمحکه الخصوم ولا يتمادي في الزلة ولا يحصر في الفيء إلى الحق اذ عرفه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النزاهة وعفة النفس من السمات الاخلاقية الواجب توافرها في شخصية القاضي، ومؤشرا مهما على سلامة العملية القضائية ففي احدى وصايا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اختيار القاضي اكد على تلك السمة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تشرف نفسه على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يزدهیه اطراء ولا يستميله اغراء</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القاضي ان يتمتع بالمبدئية والحزم لكي يمضي في الاحكام واقامة دولة الحق والعدل وان لا تأخذه الرأفة والرحمة على من تثبت ادانتهم،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الحد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يا امير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اوجب عليك الحد ارحم بك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القاضي ان يكون لديه المعرفة التامة باللغة وبفقرات القانون المستمد من القرآن والسنة النبوية الشريفة، وان يكون صيغة النطق بقرار الحكم واضحة وصريحة لا تحتمل التأويل، واكد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الفقرة المهمة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الحد لعل او عسى فالحد معطل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93" w:name="pg16490_168956"/>
    </w:p>
    <w:p>
      <w:pPr>
        <w:pStyle w:val="Heading3"/>
        <w:numPr>
          <w:ilvl w:val="2"/>
          <w:numId w:val="1"/>
        </w:numPr>
        <w:rPr/>
      </w:pPr>
      <w:bookmarkStart w:id="94" w:name="__RefHeading___Toc8988676_1280447820"/>
      <w:bookmarkStart w:id="95" w:name="_Toc32"/>
      <w:bookmarkEnd w:id="93"/>
      <w:bookmarkEnd w:id="94"/>
      <w:r>
        <w:rPr>
          <w:rtl w:val="true"/>
        </w:rPr>
        <w:t>الفرع الثاني</w:t>
      </w:r>
      <w:r>
        <w:rPr>
          <w:rtl w:val="true"/>
        </w:rPr>
        <w:t xml:space="preserve">: </w:t>
      </w:r>
      <w:r>
        <w:rPr>
          <w:rtl w:val="true"/>
        </w:rPr>
        <w:t>وصايا الإمام علي في إجراءات التحقيق</w:t>
      </w:r>
      <w:bookmarkEnd w:id="95"/>
    </w:p>
    <w:p>
      <w:pPr>
        <w:pStyle w:val="BookText"/>
        <w:rPr/>
      </w:pPr>
      <w:r>
        <w:rPr>
          <w:rFonts w:ascii="Amiri" w:hAnsi="Amiri" w:eastAsia="Amiri" w:cs="Amiri"/>
          <w:color w:val="111111"/>
          <w:sz w:val="28"/>
          <w:sz w:val="28"/>
          <w:szCs w:val="28"/>
          <w:rtl w:val="true"/>
          <w:lang w:bidi="ar-SA"/>
        </w:rPr>
        <w:t xml:space="preserve">اما من الجانب الاخر فقد اكد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الذي هو احد العناصر الرئيسة والمهمة في سير العملية القضائية ولاسيما في القضايا التي يكتنفها الغموض، لذا تحتاج الى فكر قضائي ثاقب من اجل الوصول الى الحقيقة فاولى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الجانب عناية كبيرة وضع لها بعض الاليات في وصاياه وعمله الذي يتم عن فكره القضائي الرصين ومن هذه الاليات، الية التفريق بين المهتمين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طريقة مهمة وذكية في كشف ما ابهم والتبس من القضية عندما يكون فيها اكثر من طرف، وقد مارس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الالية في عهد عمر بن الخطاب واستطاع كشف الجريمة وتحقيق العدالة وانصاف المظلوم وقال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اول من فرق بين الشهود الا دانيال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في خلافته فقد تولى التحقيق في قضية بعد ان عجزت امكانية قاضيه شريح من کشف غموضها، فأحيلت القضية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اجراء التفريق بين المتهمين، ثم استجوبهم فتباينت اقوالهم مما سهل على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غموض الجريمة واعترافهم بقتل الرجل واخذ امواله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الفكر القضائي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اهمية الاعتراف في عملية التحقيق ووقائع الثبوت؛ حتى لا يكره المتهم بانتزاع اعترافه بأساليب الضغط والاكراه، ويدعو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بناء اقرار الحكم على اعتراف المتهم بذنبه و جريرته، ومن تلك الامثلة اتيان احد مرتكبي الجرائم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انه سرق جملا،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شبه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به یا قنبر فشد اصبعه واوقد النار وادع الجزار ليقطع، ثم انتظر اجيء، فلما جاء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فتركه،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امير المؤمنين، لم تركته وقد اقر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 بقوله واتركه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وجود شهود الاثبات من اركان الدعوى القضائية المهمة التي تساعد القاضي على التوصل الى تحقيق العدل والمساواة في القضية المترافع فيها، ودعا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يطلب من المترافعين شهودا عدولا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لمن ادعى شهودا غيبا امدا بينهم فان احضرهم اخذت له بحقه وان لم يحضره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اوجبت عليه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جوانب مهمة اخرى حددها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الشهود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اقبل شهادة على رجل وان كان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التفاتات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بعض التفصيلات للشهود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شهادة الصبيان اذا شهدوهم صغار جاءت اذا كبروا ما لم ينسوها، وكذلك شهادة اليهود والنصارى اذا اسلموا جازت شهادتهم والعبد اذا شهد على شهادتهم ثم اعتق جازت شهادته اذا لم يردها الحاكم قبل ان يعتق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اعتق العبد لموضوع الشهادة لم يجز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الشريحة التي تقام عليها الحدود، فقد حددت الشريعة الاسلامية شريحة معينة من المجتمع لا تقام عليهم الحدود، او لا تقع عليهم احكام العلل الشرعية وانسانية فسلجية او مرضية وغيرها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وجوب الامور المعتبرة للحد العلم بالتحريم، وانما اعتبر العقل والبلوغ لان الصبي والمجنون ليسا من اهل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استثنى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اقامة الحدود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حد على مجنون حتى يستيقظ ولا على الصبي حتى يدرك، ولا على النائم </w:t>
      </w:r>
      <w:bookmarkStart w:id="96" w:name="pg16490_168958"/>
    </w:p>
    <w:p>
      <w:pPr>
        <w:pStyle w:val="BookText"/>
        <w:rPr/>
      </w:pPr>
      <w:bookmarkEnd w:id="96"/>
      <w:r>
        <w:rPr>
          <w:rFonts w:ascii="Amiri" w:hAnsi="Amiri" w:eastAsia="Amiri" w:cs="Amiri"/>
          <w:color w:val="111111"/>
          <w:sz w:val="28"/>
          <w:sz w:val="28"/>
          <w:szCs w:val="28"/>
          <w:rtl w:val="true"/>
          <w:lang w:bidi="ar-SA"/>
        </w:rPr>
        <w:t>حتى يستيقظ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 الحدود في الشريعة الاسلامية انما شرطت للتقويم وليس للانتقام، وجاء بهذا المعنى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الرجل في الحد والتعزير ولا يحد ولا يربط، لان لكل عضو قسطا من الضرب ويتوقى الوجه والرأس واعط كل عضو حقه واتق وجهه ومذاكيره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988678_1280447820"/>
      <w:bookmarkStart w:id="98" w:name="_Toc33"/>
      <w:bookmarkEnd w:id="97"/>
      <w:r>
        <w:rPr>
          <w:rtl w:val="true"/>
        </w:rPr>
        <w:t>الفرع الثالث</w:t>
      </w:r>
      <w:r>
        <w:rPr>
          <w:rtl w:val="true"/>
        </w:rPr>
        <w:t xml:space="preserve">: </w:t>
      </w:r>
      <w:r>
        <w:rPr>
          <w:rtl w:val="true"/>
        </w:rPr>
        <w:t>استقلال القضاء</w:t>
      </w:r>
      <w:bookmarkEnd w:id="98"/>
    </w:p>
    <w:p>
      <w:pPr>
        <w:pStyle w:val="BookText"/>
        <w:rPr/>
      </w:pPr>
      <w:r>
        <w:rPr>
          <w:rFonts w:ascii="Amiri" w:hAnsi="Amiri" w:eastAsia="Amiri" w:cs="Amiri"/>
          <w:color w:val="111111"/>
          <w:sz w:val="28"/>
          <w:sz w:val="28"/>
          <w:szCs w:val="28"/>
          <w:rtl w:val="true"/>
          <w:lang w:bidi="ar-SA"/>
        </w:rPr>
        <w:t xml:space="preserve">على الرغم مما عرف عن استقلال القضاء في عهد الخلفاء الراشدين بصورة عامة، فقد كان القضاء من حيث الوظيفة لم يكن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كان عمل القاضي يقع ضمن مسؤوليات الخلفاء في مركز الخلافة والولاة في المناطق التابعة للدولة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حيث سلطة القضاء فقد كان مستقلا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الخليفة هو الذي يولي القضاة فان هؤلاء كانوا نوابا عن الخليفة بل كانوا نوابا على الجمهور يوزعون العدل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تولية الخليفة للقضاة الا تمكينا لمن عنده اهلية للقضاء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تمتع القضاة بالاستقلالية التامة في عملهم واصدار احکامهم ففي بداية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استمرار الفتنة او عز الى قضاة الدولة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فاقضوا كما کنتم تقضون حتى تكون للناس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ذاك اعرفكم ما عندي في هذه القضايا والاحكام التي استمررتم عليها</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وخير دليل على استقلالية القضاء في هذا العهد هو حضور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خصمه النصراني عند قاضيه شريح في الكوفة وذلك عندما وجد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 مفقودا منه في حوزة النصراني وعند عرض القضية امام القاضی شریح قضى لصالح النصراني دون تردد او تأثیر من سلطة الخليفة الذي منحهم تلك الحرية في قضائهم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99" w:name="pg16490_168959"/>
    </w:p>
    <w:p>
      <w:pPr>
        <w:pStyle w:val="Heading3"/>
        <w:numPr>
          <w:ilvl w:val="2"/>
          <w:numId w:val="1"/>
        </w:numPr>
        <w:rPr/>
      </w:pPr>
      <w:bookmarkStart w:id="100" w:name="__RefHeading___Toc8988680_1280447820"/>
      <w:bookmarkStart w:id="101" w:name="_Toc34"/>
      <w:bookmarkEnd w:id="99"/>
      <w:bookmarkEnd w:id="100"/>
      <w:r>
        <w:rPr>
          <w:rtl w:val="true"/>
        </w:rPr>
        <w:t>الخاتمة</w:t>
      </w:r>
      <w:bookmarkEnd w:id="101"/>
    </w:p>
    <w:p>
      <w:pPr>
        <w:pStyle w:val="BookText"/>
        <w:rPr/>
      </w:pPr>
      <w:r>
        <w:rPr>
          <w:rFonts w:ascii="Amiri" w:hAnsi="Amiri" w:eastAsia="Amiri" w:cs="Amiri"/>
          <w:color w:val="111111"/>
          <w:sz w:val="28"/>
          <w:sz w:val="28"/>
          <w:szCs w:val="28"/>
          <w:rtl w:val="true"/>
          <w:lang w:bidi="ar-SA"/>
        </w:rPr>
        <w:t>في نهاية بحثنا توصلنا الى جملة من النتائج من ضمنها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الدعائم التي يستند عليها الحاكم هم الوزراء والاعوان، والمستشارون وقد اولى الامام في فكره الاداري هذه الناحية اهمية كبيرة، وادراجها ضمن فقرات دستوره الشامل لعامة الحكام والولاة ليس لمالك الاشتر فحسب، فاوصى علي عليه السلام باختيار هؤلاء الوزراء والاعوان والمستشارين بمواصفات غاية في الدقة ولا سیما ممن لم تكن لهم سوابق ومؤشرات مشينة في العهود التي سبقت، فيكونوا من حسنت سيرتهم وسلوكهم فيوصيه عليه السلام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وزرائك من كان قبلك للاشرار وزيراً ومن شركهم في الآثام فانهم اعوان الآثمة واخوان الظلمة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التنظيم الاداري هو الخطوات الاولى لحكم الامام علي عليه السلام للانطلاق الى ميدان اوسع بالمهمات والمسؤوليات والعمل ووفقاً لما تنبيء به ظروف التغيير للواقع السياسي وفقاً لرؤية الامام علي عليه السلام السياسية والإدارية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جادة الخلافة ويحاول ما بوسعه الجهد ان يجعل الحكم والرعية كليهما يحملان في نطاق دين الله، ويسيران على ما شرعه</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اتسمت سياسة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عماله بين جانبي اللين والشده كل جانب يقدر ويقوم ويأخذ استحقاه من سياسية الامام علي لان امير المؤمنين حين تولي الحكم لم يكن يستهد من تولي الحكم تحصين التجربة او الدولة بقدر ما كان </w:t>
      </w:r>
    </w:p>
    <w:p>
      <w:pPr>
        <w:pStyle w:val="BookText"/>
        <w:rPr/>
      </w:pPr>
      <w:r>
        <w:rPr>
          <w:rFonts w:ascii="Amiri" w:hAnsi="Amiri" w:eastAsia="Amiri" w:cs="Amiri"/>
          <w:color w:val="111111"/>
          <w:sz w:val="28"/>
          <w:sz w:val="28"/>
          <w:szCs w:val="28"/>
          <w:rtl w:val="true"/>
          <w:lang w:bidi="ar-SA"/>
        </w:rPr>
        <w:t>يستهدف المثل الأعلى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اساليب التفتيش الاداري الذي انتهجه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التفتيش الميداني بأرسال المفتشين ويمكن القول ان اللجان التفتيشية تذهب الى اماكن العمل الاداري ومن ذلك ما امر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عماله وهو كعب ابن مالك بأن يتراس مجموعة تتولى مهمة التفتيش الميداني ويبلغه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وتعليمات عمله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فاستخلف على عملك واخرج في طائفة من اصحابك حتى تمر بارض السواد كورة كورة فتسالهم عن عمالهم وتنظر في سيرتهم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واضح على ثقافة من يعمل بالقضاء وعلميته، لكيلا يتسبب في ظلم وجور فرد او جماعات لظهور ذلك على امر الامة برمتها، ويوضح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قمش جهلا، موضع في جهال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اسماه اشباه الناس 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ارتوى من أجر، واكتنز من غير طائل، جلس بين الناس قاضيا ضامنا لتخليص ما التبس على غيره، فان نزلت به احدى المبهمات، هيأ لها حشوا رثا من رأيه، ثم قطع به فهو من لبس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يعض على العلم بضرس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تصرخ من جور قضائه الدماء وتضج منه المواريث الى الله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النزاهة وعفة النفس من السمات الاخلاقية الواجب توافرها في شخصية القاضي، ومؤشرا مهما على سلامة العملية القضائية ففي احدى وصايا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القاضي اكد على تلك السمة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اطراء ولا يستميله اغراء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الفكر القضائي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اهمية الاعتراف في عملية التحقيق ووقائع الثبوت؛ حتى لا يكره المتهم بانتزاع اعترافه باساليب الضغط والاكراه، ويدعو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بناء اقرار الحكم على اعتراف المتهم بذنبه وجريرته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تمتع القضاة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بالاستقلالية التامة في عملهم واصدار احكامهم ففي بداية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استمرار الفتنة او عز الى قضاة الدولة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فاقضوا کما کنتم تقضون حتى تكون للناس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ذاك اعرفكم ما عندي في هذه القضايا والاحكام التي استمررتم عليها</w:t>
      </w:r>
      <w:r>
        <w:rPr>
          <w:rFonts w:eastAsia="IRNazanin" w:cs="IRNazanin"/>
          <w:color w:val="111111"/>
          <w:sz w:val="28"/>
          <w:szCs w:val="28"/>
          <w:rtl w:val="true"/>
          <w:lang w:bidi="fa-IR"/>
        </w:rPr>
        <w:t xml:space="preserve">...)) </w:t>
      </w:r>
      <w:bookmarkStart w:id="102" w:name="pg16490_168962"/>
    </w:p>
    <w:p>
      <w:pPr>
        <w:pStyle w:val="Heading3"/>
        <w:numPr>
          <w:ilvl w:val="2"/>
          <w:numId w:val="1"/>
        </w:numPr>
        <w:rPr/>
      </w:pPr>
      <w:bookmarkStart w:id="103" w:name="__RefHeading___Toc8988682_1280447820"/>
      <w:bookmarkStart w:id="104" w:name="_Toc35"/>
      <w:bookmarkEnd w:id="102"/>
      <w:bookmarkEnd w:id="103"/>
      <w:r>
        <w:rPr>
          <w:rtl w:val="true"/>
        </w:rPr>
        <w:t>المصادر</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محسن باقر، الادارة والنظام الاداري عند الامام علي عليه السلام،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جمال الدين بن الفرج عبد الرحمن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في تاريخ الملوك والامم، تحقیق 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 غسان، حقوق الانسان عند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خیاط، تاریخ خليفة خياط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البداية والنهاية،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ابو عمر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والقضاة،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واحمد فريد المزيدي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خليفة خياط، المسعودی، مروج الذهب،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الأمانة والسياسية،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الاثير، الکامل،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 الأخبار الطوال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القضاء،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الكازروني، مختصر التاريخ</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حبیب، المحبر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الجهشياري، الوزراء والكتاب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البلاغة، 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الطرطوشي، سراح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الاسكافي، ابو جعفر، المعيار والموازنة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مروج الذهب،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المقصود، عبد الفتاح، المجموعة الكاملة الإمام علي بن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الاستيعاب في معرفة الاصحاب،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 عبقرية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الكيذري، حدائق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الفكيكي، توفيق، الراعي والرعية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 بحار الانوار الجامعة أخبار الأئمة الاطهار،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حسن عيسى، الإمام علي روح الاسلام الخالد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محمد الباقر،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التوحيدي، البصائر والذخائر،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 اعلام،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حمدون، التذكرة الحمدونية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ينابيع المودة ذوي القربى،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نظام الحكم والادارة في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الكذري، حدائق الحقائق في شرح نهج البلاغة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نوري، فلسفة الحكم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بهجة المجالس وانس المجالس وشحذ الذاهن والهامس،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خضیر کاظم، السياسة الادارية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الاصالة والمعاصرة،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مآثر الأناقة في معالم الخلافة،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القضاء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ونظامه؛ القضاء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كامل صالح، النظم الادارية والمالية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ابو جعفر محمد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عز الدين ابو حامد عبد الحميد هبة الله المدائني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حمدون، محمد بن الحسين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التذكرة الحمدونية،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بکر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ابو عبد الله بن محمد بن النعمان العكبري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القربة في احكام الحسبة،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شعبان و صدیق احمد عيسى المطبعي،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التفاصيل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ابو هلال الحسين بن عبد الله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اعلام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القربة في أحكام الحسبة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القربة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کامل صالح، النظم المالية والادارية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النظم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5" w:name="pg16490_168966"/>
    </w:p>
    <w:p>
      <w:pPr>
        <w:pStyle w:val="Heading3"/>
        <w:numPr>
          <w:ilvl w:val="2"/>
          <w:numId w:val="1"/>
        </w:numPr>
        <w:rPr/>
      </w:pPr>
      <w:bookmarkStart w:id="106" w:name="__RefHeading___Toc8988684_1280447820"/>
      <w:bookmarkStart w:id="107" w:name="_Toc36"/>
      <w:bookmarkEnd w:id="105"/>
      <w:bookmarkEnd w:id="106"/>
      <w:r>
        <w:rPr>
          <w:rtl w:val="true"/>
        </w:rPr>
        <w:t>الهوامش</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محسن باقر، الادارة والنظام الاداري عند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الجوزي، جمال الدين بن الفرج عبد الرحمن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في تاريخ الملوك والامم، تحقیق 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الانسان عند الامام علي عليه السلام،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تاریخ الرسل والملوك،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تاریخ خليفة خياط،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ابن كثير البداية والنهاية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اليعقوبي، تاریخ،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ابن الجوزي، المنتظم،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تمام بن العباس بن عبد المطلب بن هاشم بن عبد مناف القرشي، ولد بمكة لام ولد واستعمله علي عليه السلام على المدينة، وادرك النبي صلى الله عليه وسلم، ان علياً لما سار الى العراق استعمل تمام، وكان للعباس عشرة من الولد وكان تمام اصغرهم مات ولا عقب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الاميني، محمد هادي، اصحاب امير المؤمنين والرواة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الكندي، ابو عمر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الولاة والقضاة،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واحمد فريد المزيدي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عمارة 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هجرة واستعمله الامام علي عليه السلام على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المسقلاني،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في تمييز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تاریخ خليفة خياط،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المسعودي،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الامانة والسياسية،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الكامل،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الأخبار الطوال،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الرسل والملوك،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سعد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المختار بن ابي عبيدة بن مسعود الثقفي، من الاحلاف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مسعوداً جده هو عظیم القريتين، فولد مسعود سعداً وابا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المعارف،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الأخبار الطوال،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مالك بن کعب الهمداني الارحبي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علي على دومة الجندل، وحين بعث معاوية مسلم بن عقبة المري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في الف فارس واقتتلوا يوماً ثم انصرف منهزماً، وهو من العشرة الذين شهدوا صحيفة التحكيم في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الاميني، محمد هادي، اصحاب امير المؤمنين والرواة عنه،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تاریخ خليفة خياط،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البداية والنهاية،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الطبري، تاریخ الرسل والملوك،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بن العباس بن عبد المطلب الهاشمي، أمير أدرك صدر الاسلام في طفولته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على المدينة فاستمر الى ان قتل علي، فخرج في ايام معاوية الى سمرقند، استشهد بها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الزركلي، أعلام،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الاخبار الطوال،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بزي الخزاعي، مولى نافع عبد الحارث الخزاعي، سكن الكوفة واستعمله علي على خراسان، وادرك النبي صلى الله عليه وسلم وصلى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الاخبار الطوال،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تاريخ الرسل والملوك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خليدة بن طريف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اصحاب امير المؤمنين عليه السلام بعثه الى خراسان بعد وقعة الجمل، وكانوا قد ارتدوا وعصوا ففتحها، وقيل انه بعث خليدة بن قرة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خالد بن قرة بن طريف او خالد بن طریف بن قرة نسبة تارة الى ابيه واخرى الى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الامینی، محسن، اعیان الشيعة،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الامين،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الكامل في التاريخ،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حجية بن أبي عبيد الله بن خالد بن عائد بن ثعلبة بن الحارث بن تيم اللات بن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يزيد بن ربيعة التميمي وقد شهد وقعة صفين مع الامام علي عليه السلام وكان احد الشهود في کتاب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الشاهوردي، علي النمازي، مستدرکات علم رجال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القضاء،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خیاط، تاریخ خليفة بن خياط،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فضالة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في الجاهلية فعق عني ابي بفرس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الكازروني، مختصر التاريخ،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المحبر،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الجهشیاري، الوزراء والكتاب،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تاریخ خليفة بن خیاط،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حبيب اليربوعي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صاحب شرطته في الكوفة، ولما قدم امیر المؤمنين عليه السلام الكوفة بعد حرب البصرة يوم الاثنين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صعد المنبر وخطب اهل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اني لا ارى الهجر واسماع المكروه لهم قليل والله لئن امرتنا لنقتلنهم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انظر الاميني اصحاب امير المؤمنين والرواة عنه،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من خاصة أمير المؤمنين وعمره بعده، روى عنه الاشتر ووصيته إلى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ابو العباس احمد بن علي بن احمد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المنتظم،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الاخبار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الطرطوشي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 الملوك،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الاسكافي، ابو جعفر، المعيار والموازنة،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المسعودي،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المقصود، عبد الفتاح، المجموعة الكاملة الإمام علي بن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الاستیعاب في معرفة الأصحاب،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عبقرية الإمام علي،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الكيذري، حدائق الحقائق،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الفكيكي، توفيق، الراعي والرعية،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بحار الانوار الجامعة أخبار الأئمة الأطهار،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شرح نهج البلاغة،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حسن عيسى، الإمام علي روح الاسلام الخالد،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الباقر،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وجهاد،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أنساب الأشراف،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الاسكافي، ابو جعفر، المعيار والموازنة،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التوحيدي، البصائر والذخائر،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اعلام،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حمدون، التذكرة الحمدونية،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القندوزي، ينابيع المودة ذوي القربی،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نظام الحكم والادارة في الاسلام،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يوسف، الخراج،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الكذري، حدائق الحقائق في شرح نهج البلاغة،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نوري، فلسفة الحكم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البر، بهجة المجالس وانس المجالس وشحذ الذاهن والهامس،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خضیر کاظم، السياسة الادارية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الأصالة والمعاصرة،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مآثر الأناقة في معالم الخلافة،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ونظامه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القضاء في الاسلام،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ونظامه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ونظامه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القضاء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ونظامه،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کامل صالح، النظم الادارية والمالية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القربة في احکام </w:t>
      </w:r>
    </w:p>
    <w:p>
      <w:pPr>
        <w:pStyle w:val="BookText"/>
        <w:rPr/>
      </w:pPr>
      <w:r>
        <w:rPr>
          <w:rFonts w:ascii="Amiri" w:hAnsi="Amiri" w:eastAsia="Amiri" w:cs="Amiri"/>
          <w:color w:val="111111"/>
          <w:sz w:val="28"/>
          <w:sz w:val="28"/>
          <w:szCs w:val="28"/>
          <w:rtl w:val="true"/>
          <w:lang w:bidi="ar-SA"/>
        </w:rPr>
        <w:t>الحسبة،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شعبان وصديق احمد عيسى المطبعي،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لمزيد من التفاصيل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العسكري، ابو هلال الحسين بن عبد الله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اعلام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القربة في أحكام الحسبة،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القربة،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کامل صالح، النظم المالية والادارية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النظم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يعلى، الاحکام السلطانية،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العسكري، الاوائل،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490_168975"/>
      <w:bookmarkStart w:id="109" w:name="pg16490_168975"/>
      <w:bookmarkEnd w:id="109"/>
    </w:p>
    <w:p>
      <w:pPr>
        <w:pStyle w:val="Heading2"/>
        <w:numPr>
          <w:ilvl w:val="1"/>
          <w:numId w:val="1"/>
        </w:numPr>
        <w:rPr/>
      </w:pPr>
      <w:bookmarkStart w:id="110" w:name="pg16490_168975"/>
      <w:bookmarkStart w:id="111" w:name="__RefHeading___Toc8988686_1280447820"/>
      <w:bookmarkStart w:id="112" w:name="_Toc37"/>
      <w:bookmarkEnd w:id="110"/>
      <w:bookmarkEnd w:id="111"/>
      <w:r>
        <w:rPr>
          <w:rtl w:val="true"/>
        </w:rPr>
        <w:t>الرشد السياسي لدى الحاكم بين الغياب والحضور قراءة في الخطاب العلوي عهد الأشتر إنموذجاً</w:t>
      </w:r>
      <w:bookmarkEnd w:id="112"/>
    </w:p>
    <w:p>
      <w:pPr>
        <w:pStyle w:val="Heading3"/>
        <w:numPr>
          <w:ilvl w:val="2"/>
          <w:numId w:val="1"/>
        </w:numPr>
        <w:rPr/>
      </w:pPr>
      <w:bookmarkStart w:id="113" w:name="__RefHeading___Toc8988688_1280447820"/>
      <w:bookmarkStart w:id="114" w:name="_Toc38"/>
      <w:bookmarkEnd w:id="113"/>
      <w:r>
        <w:rPr>
          <w:rtl w:val="true"/>
        </w:rPr>
        <w:t>اشارة</w:t>
      </w:r>
      <w:bookmarkEnd w:id="11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الحمزة خميس الديني تربية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التربوية فرع القادسية </w:t>
      </w:r>
      <w:r>
        <w:rPr>
          <w:rFonts w:eastAsia="Amiri" w:cs="Amiri" w:ascii="Amiri" w:hAnsi="Amiri"/>
          <w:color w:val="111111"/>
          <w:sz w:val="28"/>
          <w:szCs w:val="28"/>
          <w:rtl w:val="true"/>
          <w:lang w:bidi="ar-SA"/>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490_168977"/>
      <w:bookmarkStart w:id="116" w:name="pg16490_168977"/>
      <w:bookmarkEnd w:id="116"/>
    </w:p>
    <w:p>
      <w:pPr>
        <w:pStyle w:val="Heading3"/>
        <w:numPr>
          <w:ilvl w:val="2"/>
          <w:numId w:val="1"/>
        </w:numPr>
        <w:rPr/>
      </w:pPr>
      <w:bookmarkStart w:id="117" w:name="pg16490_168977"/>
      <w:bookmarkStart w:id="118" w:name="__RefHeading___Toc8988690_1280447820"/>
      <w:bookmarkStart w:id="119" w:name="_Toc39"/>
      <w:bookmarkEnd w:id="117"/>
      <w:bookmarkEnd w:id="118"/>
      <w:r>
        <w:rPr>
          <w:rtl w:val="true"/>
        </w:rPr>
        <w:t>المقدمة</w:t>
      </w:r>
      <w:bookmarkEnd w:id="1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وأتم الصلاة والتسليم على المبعوث رحمة للعالمين أبي القاسم محمد وآله المصطفين الأخيار، وصحبه المنتجبين الأبرار الذين والوه بإحسان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الرشد بمفهومه العام إصطلاح يؤميء الى وجود منظمومة فكرية، وسلوكية تكشف عن تحلي الحاكم بالنضج والكياسة بما يجعله مؤهلاً للإدارة والقيادة، ومتمكنا من معالجة الأمور الآنية والمستقبلية، ومنتقلاً بالعباد من حالة التعثر الى حالة الخلاص بما يؤمن لهم العيش الكريم وتوفير الظروف اللازمة السليمة فينتقل بهم الى برَ الأمان، متعديا من الأزمات الى ما يصلح البلاد والعباد بوضع الحلول الكفيلة الناجعة المعربة عن أحقيته لإدارة البلاد</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الرشد كمصطلح إذا ما أضيف إليه ما بعده إتضح بحدود ما أضيف إليه کالرشد المالي، والرشد الاجتماعي وهكذا دواليك يتحدد مفهومه بحدود الإضافة، ويتضح المطلب في المقام بإضافة السياسة الى الرشد ليكون الرشد السياسي لدى الحاكم بين الغياب والحضور وأثر ذلك سلباً وإيجاباً، ويتخذ مادته من الخطاب العلوي، وليكون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إنموذجاً، سيما وإن هذا العهد المبارك يحدد للوهلة الأولى عمل الحاكم برباعية لا تنفك إحداها عن الأخرى لتشكل منظومة متكاملة تتمثل بالجانب الإقتصادي بجباية خراجها، والجانب الأمني بحفظه، </w:t>
      </w:r>
      <w:bookmarkStart w:id="120" w:name="pg16490_168978"/>
    </w:p>
    <w:p>
      <w:pPr>
        <w:pStyle w:val="BookText"/>
        <w:rPr/>
      </w:pPr>
      <w:bookmarkEnd w:id="120"/>
      <w:r>
        <w:rPr>
          <w:rFonts w:ascii="Amiri" w:hAnsi="Amiri" w:eastAsia="Amiri" w:cs="Amiri"/>
          <w:color w:val="111111"/>
          <w:sz w:val="28"/>
          <w:sz w:val="28"/>
          <w:szCs w:val="28"/>
          <w:rtl w:val="true"/>
          <w:lang w:bidi="ar-SA"/>
        </w:rPr>
        <w:t>والجانب الفكري باستصلاح أهلها، ثم التخطيط لإعمار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تحدد خطوط البحث المنتظم تحت عنوان الرشد السياسي لدى الحاكم بين الغياب والحضور قراءة في الخطاب العلوي عهد الأشتر إنموذجاً الى محاور ثلاث أولها يحدد مفاهیم مفردات البحث، والثاني يتعلق ببيان الأثر السلبي لغياب الرشد السياسي لدى الحاكم وتحديد مفهوم غيابه، والمحور الثالث يسلط الضوء على تحديد عناصر الرشد السياسي ومقوماته وبيان الأثر الإيجابي لتوفره، فإستعراض للنتائج، وخاتمة للبحث، وثبت بالمصادر</w:t>
      </w:r>
      <w:r>
        <w:rPr>
          <w:rFonts w:eastAsia="IRNazanin" w:cs="IRNazanin"/>
          <w:color w:val="111111"/>
          <w:sz w:val="28"/>
          <w:szCs w:val="28"/>
          <w:rtl w:val="true"/>
          <w:lang w:bidi="fa-IR"/>
        </w:rPr>
        <w:t>.</w:t>
      </w:r>
    </w:p>
    <w:p>
      <w:pPr>
        <w:pStyle w:val="Heading3"/>
        <w:numPr>
          <w:ilvl w:val="2"/>
          <w:numId w:val="1"/>
        </w:numPr>
        <w:rPr/>
      </w:pPr>
      <w:bookmarkStart w:id="121" w:name="__RefHeading___Toc8988692_1280447820"/>
      <w:bookmarkStart w:id="122" w:name="_Toc40"/>
      <w:bookmarkEnd w:id="121"/>
      <w:r>
        <w:rPr>
          <w:rtl w:val="true"/>
        </w:rPr>
        <w:t>المحور الأول مفاهيم مفردات البحث</w:t>
      </w:r>
      <w:bookmarkEnd w:id="122"/>
    </w:p>
    <w:p>
      <w:pPr>
        <w:pStyle w:val="BookText"/>
        <w:rPr/>
      </w:pPr>
      <w:r>
        <w:rPr>
          <w:rFonts w:ascii="Amiri" w:hAnsi="Amiri" w:eastAsia="Amiri" w:cs="Amiri"/>
          <w:color w:val="111111"/>
          <w:sz w:val="28"/>
          <w:sz w:val="28"/>
          <w:szCs w:val="28"/>
          <w:rtl w:val="true"/>
          <w:lang w:bidi="ar-SA"/>
        </w:rPr>
        <w:t>إن من الضروري التعرف على المفردات المكونة للعنوان لإتصالها بتبيان المعنى الإجمالي له، وذلك بالوقوف على المعنى اللغوي والإصطلاحي وبيان التشابك بينهما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988694_1280447820"/>
      <w:bookmarkStart w:id="124" w:name="_Toc41"/>
      <w:bookmarkEnd w:id="123"/>
      <w:r>
        <w:rPr>
          <w:rtl w:val="true"/>
        </w:rPr>
        <w:t>الرشد في اللغة</w:t>
      </w:r>
      <w:r>
        <w:rPr>
          <w:rtl w:val="true"/>
        </w:rPr>
        <w:t>:</w:t>
      </w:r>
      <w:bookmarkEnd w:id="12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الراء والشين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إستقامة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إصابة وجه الأمر والطريق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ويراد منه خلاف الغي، ونقيض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بالفتح والضم ولعل الفارق بينهما إن الأول يخص الأمور الأخروية، والثاني أعم فيشتمل على الدنيوية والأخروية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الإهتداء الى أصح الأمور وأسلمها دنيوية كانت أم دينية، وقيل الرشد بمعنى الصلاح وهو إصابة الحق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أي صوابه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5" w:name="pg16490_168979"/>
    </w:p>
    <w:p>
      <w:pPr>
        <w:pStyle w:val="BookText"/>
        <w:rPr/>
      </w:pPr>
      <w:bookmarkEnd w:id="125"/>
      <w:r>
        <w:rPr>
          <w:rFonts w:ascii="Amiri" w:hAnsi="Amiri" w:eastAsia="Amiri" w:cs="Amiri"/>
          <w:color w:val="111111"/>
          <w:sz w:val="28"/>
          <w:sz w:val="28"/>
          <w:szCs w:val="28"/>
          <w:rtl w:val="true"/>
          <w:lang w:bidi="ar-SA"/>
        </w:rPr>
        <w:t>إنّ أغلب المعاني التي ذكرت للرشد تدور في إصابة وجه الأمر والحق، وفي الصلاح والهداية لذا عبّر الراغب عنه في أوضح مصاديقه الكاشفة عنه في الجانب المالي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جاء التوسع في صدق معنى الرشد على الصلاح والإصلاح من إستعماله مع المال الى التوسع في الإستعمال الى الدين، فنجد الإمام الشافعي في معرض بيان تحديد رشد اليتيم من عدمه وتسليمه أمواله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الصلاح في الدين حتى تكون الشهادة جائزة وإصلاح المال، وإنما يعرف إصلاح المال بأن يختبر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التوسع في الإستعمال يبدوا صريحاً في عبارة الشيخ الطوسي بقوله في الموارد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وأونس منه الرشد فإنه يسلم إليه ماله، وإيناس الرشد منه أن يكون مصلحا لماله عدلاً في دينه، فأما إذا كان مصلحاً لماله غيرُ عدل في دينه غير مصلح لماله فأنه لا يدفع إليه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أشار إجمالاً الى أن الرشد هو العقل وإصلاح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والمحصلة إن معاني الرشد اللغوية تحوم حول معنى الهداية والصلاح والنضج، وخلاف الغي، الموحية بحسن التصرف وسلامة التوجه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988696_1280447820"/>
      <w:bookmarkStart w:id="127" w:name="_Toc42"/>
      <w:bookmarkEnd w:id="126"/>
      <w:r>
        <w:rPr>
          <w:rtl w:val="true"/>
        </w:rPr>
        <w:t>الرشد في الإصطلاح</w:t>
      </w:r>
      <w:bookmarkEnd w:id="12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يبعد إستعماله عند اهل الفن والصناعة عن معناه اللغوي، فهو عندهم نقیض الغي الدال على إصابة الخير، ومنه الإرشاد بمعنى الدلالة على وجه الإصابة للخير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فسر الطبرسي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بإصابة الحق والهداية إليه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وقريب منه عند الثعالبي في الكشف والبيان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أقرب ما يكون إصطلاحاً الى مجموع الإمكانات المتوفرة في الفرد الكاشفة عن صلاحه وأهليته لأدارة الأمور وسلامة تصرفه ضمن الأطر السليمة عند العقلاء، إنه قمة الوعي، والنضج المانع من الانجرار الى الفساد، وجميل تعريف الراغب الأصفهاني له سيما إذا كان أعم من وصفه المالي الى الوصف الأعم فيقول فيه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ملكة نفسانية تقتضي إصلاح </w:t>
      </w:r>
      <w:bookmarkStart w:id="128" w:name="pg16490_168980"/>
    </w:p>
    <w:p>
      <w:pPr>
        <w:pStyle w:val="BookText"/>
        <w:rPr/>
      </w:pPr>
      <w:bookmarkEnd w:id="128"/>
      <w:r>
        <w:rPr>
          <w:rFonts w:ascii="Amiri" w:hAnsi="Amiri" w:eastAsia="Amiri" w:cs="Amiri"/>
          <w:color w:val="111111"/>
          <w:sz w:val="28"/>
          <w:sz w:val="28"/>
          <w:szCs w:val="28"/>
          <w:rtl w:val="true"/>
          <w:lang w:bidi="ar-SA"/>
        </w:rPr>
        <w:t>المال وتمنع من إفساده، وصرفه في غير الوجوه اللائقة بأفعال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988698_1280447820"/>
      <w:bookmarkStart w:id="130" w:name="_Toc43"/>
      <w:bookmarkEnd w:id="129"/>
      <w:r>
        <w:rPr>
          <w:rtl w:val="true"/>
        </w:rPr>
        <w:t>الرشد شرعاً</w:t>
      </w:r>
      <w:bookmarkEnd w:id="130"/>
    </w:p>
    <w:p>
      <w:pPr>
        <w:pStyle w:val="BookText"/>
        <w:rPr/>
      </w:pPr>
      <w:r>
        <w:rPr>
          <w:rFonts w:ascii="Amiri" w:hAnsi="Amiri" w:eastAsia="Amiri" w:cs="Amiri"/>
          <w:color w:val="111111"/>
          <w:sz w:val="28"/>
          <w:sz w:val="28"/>
          <w:szCs w:val="28"/>
          <w:rtl w:val="true"/>
          <w:lang w:bidi="ar-SA"/>
        </w:rPr>
        <w:t>ونرصد فيه أبرز المعاني التي استعملها النص القرآني للفظ الرشد لأن التعرّف عليها كفيل بالتعرّف على المعاني ذاتها التي يستعملها الإمام أمير المؤمنين بوصفه العارف بالنص الدال عليه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إستعمال الرشد في القرآن الكريم مقابل الغي ونقيضه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لعلهم يصيبون الحق ويهتدوا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إستعمل بمعنى الإيمان في مقابل الكفر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قد تميّز الإيمان من الكفر بالدلائل الواضحة والآيات الدالة عقلاً وسمعاً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المراد في الآية هو المصداق الأبرز من اللفظ وإنصراف المعنى إليه بدلالة السياق، وعليه نجد الفخر الرازي يذكر ألفاظاً متقابلة لبيان الرشد في المقام بأنه الحق والباطل، والإيمان والكفر، والهدى من الضلالة بكثرة الحجج أي تميّز الرشد من الغي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إستعمل الرشد قرآنياً في الجانب المالي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إبتلوهم وإختبروهم برشدهم المالي بحسن التصرف ووضع الأموال في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ومثلما إستعمل في الرشد المالي ورد إستعماله في الرشد الإداري کمتلازمتين بين الإختبار المالي والإداري فهما کاشفان عن صلاح الإدارة المالية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السُّفَهَاءَ أَمْوَالَكُمُ الَّتِي جَعَلَ اللَّهُ لَكُمْ قِيَامًا وَارْزُقُوهُمْ </w:t>
      </w:r>
      <w:bookmarkStart w:id="131" w:name="pg16490_168981"/>
    </w:p>
    <w:p>
      <w:pPr>
        <w:pStyle w:val="BookText"/>
        <w:rPr/>
      </w:pPr>
      <w:bookmarkEnd w:id="131"/>
      <w:r>
        <w:rPr>
          <w:rFonts w:ascii="Amiri" w:hAnsi="Amiri" w:eastAsia="Amiri" w:cs="Amiri"/>
          <w:color w:val="111111"/>
          <w:sz w:val="28"/>
          <w:sz w:val="28"/>
          <w:szCs w:val="28"/>
          <w:rtl w:val="true"/>
          <w:lang w:bidi="ar-SA"/>
        </w:rPr>
        <w:t>فِيهَا وَاكْسُوهُمْ 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ورد إستعماله في الرشد الفكری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 وَإِنْ يَرَوْا كُلَّ آيَةٍ لَا يُؤْمِنُوا بِهَا وَإِنْ يَرَوْا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القاسم المشترك في المعاني السالفة الذكر كما يبدوا من ظاهر الإستعمال إنها تدور في حسن التصرف، ووضع الأمور في محلها ببعديها المادي والمعنوي، الدنيوي والأخروي والذي يمنع من الإفساد، والصرف في الأوجه النافعة المتطابقة مع مراد العقلاء وأفعالهم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988700_1280447820"/>
      <w:bookmarkStart w:id="133" w:name="_Toc44"/>
      <w:bookmarkEnd w:id="132"/>
      <w:r>
        <w:rPr>
          <w:rtl w:val="true"/>
        </w:rPr>
        <w:t>السياسة في اللغة</w:t>
      </w:r>
      <w:bookmarkEnd w:id="133"/>
    </w:p>
    <w:p>
      <w:pPr>
        <w:pStyle w:val="BookText"/>
        <w:rPr/>
      </w:pPr>
      <w:r>
        <w:rPr>
          <w:rFonts w:ascii="Amiri" w:hAnsi="Amiri" w:eastAsia="Amiri" w:cs="Amiri"/>
          <w:color w:val="111111"/>
          <w:sz w:val="28"/>
          <w:sz w:val="28"/>
          <w:szCs w:val="28"/>
          <w:rtl w:val="true"/>
          <w:lang w:bidi="ar-SA"/>
        </w:rPr>
        <w:t>تدور معاني السياسة في تدبير الأمور، وحسن رعايتها وإصلاحها، فقال فيها إبن منظور إن 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تدبير شؤون الدولة، فالساسة هم قادة الأمم ومدبروا شؤونها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مورد آخر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على الشيء بما يصلحه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8988702_1280447820"/>
      <w:bookmarkStart w:id="135" w:name="_Toc45"/>
      <w:bookmarkEnd w:id="134"/>
      <w:r>
        <w:rPr>
          <w:rtl w:val="true"/>
        </w:rPr>
        <w:t>السياسة في الإصطلاح</w:t>
      </w:r>
      <w:bookmarkEnd w:id="13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تبعد عبارات أهل الفن والإختصاص في تعريف لفظ السياسة عن المعنى اللغوي، إذ تدور في معاني التدبير والقيام بالأعباء على وجهها السليم بما ينجزه ويصلحه من حيث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 السلطان، وعليها التعويل في حقن الدماء وحفظ الأموال وتحصين الفروج ومنع الشرور وقمع الدعار والمفسدين والمنع من التظالم المؤدي الى الفتنة والأضطراب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الشيء بما محوطه من غيره، فسياسة الرعية حفظ نظامها بقوة الرأي والأخذ بالحدود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تنظيم العلاقة بين </w:t>
      </w:r>
      <w:bookmarkStart w:id="136" w:name="pg16490_168982"/>
    </w:p>
    <w:p>
      <w:pPr>
        <w:pStyle w:val="BookText"/>
        <w:rPr/>
      </w:pPr>
      <w:bookmarkEnd w:id="136"/>
      <w:r>
        <w:rPr>
          <w:rFonts w:ascii="IRNazanin" w:hAnsi="IRNazanin" w:eastAsia="IRNazanin"/>
          <w:color w:val="111111"/>
          <w:sz w:val="28"/>
          <w:sz w:val="28"/>
          <w:szCs w:val="28"/>
          <w:rtl w:val="true"/>
          <w:lang w:bidi="fa-IR"/>
        </w:rPr>
        <w:t>الحاكم والمحكوم ضمن الأطر السليمة بما يعود فيها النفع على البلاد والعباد، وتنظيم العلاقة بين الأمة والأمم الأخرى بما يحفظ حقوقها ويجلب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المتتبع لكلمات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بوضوح إستعمالُه للفظ السياسة بمعاني الحفظ والرعاية ومداراة الأمر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سوسوا إيمانكم بالصدقة، وحصنوا أموالكم بالزكاة، وأدفعوا أمواج البلاء بالدعاء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سياسة الدين بحسن اليقين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الدين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في حزم، وإستقصاء في عدل، وإفضال في قصد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سياسة الدين حسن الورع واليقين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السياسة يستديم الرياسة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سياسته دامت ریاسته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التدبير وتجنب التبذير من حسن السياسة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واشباهها بالنص والمعنى كثير يفضي الى المعاني ذاتها</w:t>
      </w:r>
      <w:r>
        <w:rPr>
          <w:rFonts w:eastAsia="IRNazanin" w:cs="IRNazanin"/>
          <w:color w:val="111111"/>
          <w:sz w:val="28"/>
          <w:szCs w:val="28"/>
          <w:rtl w:val="true"/>
          <w:lang w:bidi="fa-IR"/>
        </w:rPr>
        <w:t>.</w:t>
      </w:r>
    </w:p>
    <w:p>
      <w:pPr>
        <w:pStyle w:val="Heading3"/>
        <w:numPr>
          <w:ilvl w:val="2"/>
          <w:numId w:val="1"/>
        </w:numPr>
        <w:rPr/>
      </w:pPr>
      <w:bookmarkStart w:id="137" w:name="__RefHeading___Toc8988704_1280447820"/>
      <w:bookmarkStart w:id="138" w:name="_Toc46"/>
      <w:bookmarkEnd w:id="137"/>
      <w:r>
        <w:rPr>
          <w:rtl w:val="true"/>
        </w:rPr>
        <w:t>الحاكم</w:t>
      </w:r>
      <w:r>
        <w:rPr>
          <w:rtl w:val="true"/>
        </w:rPr>
        <w:t>:</w:t>
      </w:r>
      <w:bookmarkEnd w:id="138"/>
    </w:p>
    <w:p>
      <w:pPr>
        <w:pStyle w:val="BookText"/>
        <w:rPr/>
      </w:pPr>
      <w:r>
        <w:rPr>
          <w:rFonts w:ascii="Amiri" w:hAnsi="Amiri" w:eastAsia="Amiri" w:cs="Amiri"/>
          <w:color w:val="111111"/>
          <w:sz w:val="28"/>
          <w:sz w:val="28"/>
          <w:szCs w:val="28"/>
          <w:rtl w:val="true"/>
          <w:lang w:bidi="ar-SA"/>
        </w:rPr>
        <w:t>ومرادنا منه الفرد الذي يتمتع بمساحة من الصلاحيات التي تؤهله لتطبيق القانون بوصفه الفرد الذي يحضى بمسؤلية فرعية أو رئيسية من الحكم والإدارة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فنتهي مما سبق الى إجمالي ما إستبطنه عنوان البحث أنه النضج والقدرات الكافية والكفيلة المتوفر في جملة من الأفراد وآلياتهم في عملية إدارة شؤون البلاد والعباد وتسييس حوائجهم لما فيه مصالحهم، وحفظ كرامتهم وحقوقهم والتجاوز بهم لكل الأزمات وعبور العقبات، فيكون حينها الرشد السياسي منظومة تتفاعل فيها عناصرها وآلياتها من أجل السمو بمن يسيسوا أمورهم في شتى المجالات، وبتجاوز الأزمات والإبتعاد عن الإخفاق، وخلق أجواء النجاح الضامن لرقي البلاد والعباد، ومن هنا تبر أهمية حضور الرشد السياسي وخطورة غيابه</w:t>
      </w:r>
      <w:r>
        <w:rPr>
          <w:rFonts w:eastAsia="Amiri" w:cs="Amiri" w:ascii="Amiri" w:hAnsi="Amiri"/>
          <w:color w:val="111111"/>
          <w:sz w:val="28"/>
          <w:szCs w:val="28"/>
          <w:rtl w:val="true"/>
          <w:lang w:bidi="ar-SA"/>
        </w:rPr>
        <w:t xml:space="preserve">. </w:t>
      </w:r>
      <w:bookmarkStart w:id="139" w:name="pg16490_168983"/>
    </w:p>
    <w:p>
      <w:pPr>
        <w:pStyle w:val="Heading3"/>
        <w:numPr>
          <w:ilvl w:val="2"/>
          <w:numId w:val="1"/>
        </w:numPr>
        <w:rPr/>
      </w:pPr>
      <w:bookmarkStart w:id="140" w:name="__RefHeading___Toc8988706_1280447820"/>
      <w:bookmarkStart w:id="141" w:name="_Toc47"/>
      <w:bookmarkEnd w:id="139"/>
      <w:bookmarkEnd w:id="140"/>
      <w:r>
        <w:rPr>
          <w:rtl w:val="true"/>
        </w:rPr>
        <w:t>المحور الثاني غياب الرشد السياسي بين التشخيص وأثاره السلبية على المحكومين</w:t>
      </w:r>
      <w:r>
        <w:rPr>
          <w:rtl w:val="true"/>
        </w:rPr>
        <w:t>.</w:t>
      </w:r>
      <w:bookmarkEnd w:id="141"/>
    </w:p>
    <w:p>
      <w:pPr>
        <w:pStyle w:val="BookText"/>
        <w:rPr/>
      </w:pPr>
      <w:r>
        <w:rPr>
          <w:rFonts w:ascii="IRNazanin" w:hAnsi="IRNazanin" w:eastAsia="IRNazanin"/>
          <w:color w:val="111111"/>
          <w:sz w:val="28"/>
          <w:sz w:val="28"/>
          <w:szCs w:val="28"/>
          <w:rtl w:val="true"/>
          <w:lang w:bidi="fa-IR"/>
        </w:rPr>
        <w:t>إن توفّر الرشد السياسي لدى الحاكم ومجمل العاملين معه ينبيء عن نضج في القرار الذي يتخذونه، ويكتسب قوة، کما يكون له أثره الإيجابي على الأفراد، كما يعطي الحاكم قدرة على تجاوز الأزمات، وحلحلة الأمور المتشابكة، ويمنحه القدرة على رصد الأخطار ووضع الحلول الناجعة، مع إعطاء مساحة كبيرة لذوي المعرفة والحل والعقد بإبداء آرائهم ومشاركتهم الفاعلة بالإنتفاع من قدراتهم وقابلياتهم، وفسح مساحة واسعة للأمر بالمعروف والنهي عن المنكر التي إن توفر الرشد السياسي فيها ساهم في إيجاد علاقة كبيرة حسنة بين الحاكم والمحكوم، وإن غاب لم تظهر إلاّ التشنجات والتقاطعات في تلك العلاقة مما يؤدي توتر في تلك العلاقات قد يفضي الى ما لا تحمد عقباه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الضروري تحديد المؤشرات التي تساعد وتعين على تحديد غياب الرشد السياسي كي يتضح بأن غيابه عقبة كؤود لا ينبغي إلاّ تجاوزها لخطورة ذلك الغياب ومن أبرزها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988708_1280447820"/>
      <w:bookmarkStart w:id="143" w:name="_Toc48"/>
      <w:bookmarkEnd w:id="142"/>
      <w:r>
        <w:rPr>
          <w:rtl w:val="true"/>
        </w:rPr>
        <w:t>المؤشر الأول</w:t>
      </w:r>
      <w:r>
        <w:rPr>
          <w:rtl w:val="true"/>
        </w:rPr>
        <w:t>:</w:t>
      </w:r>
      <w:bookmarkEnd w:id="14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أبرز المؤشرات على غياب الرشد هو إخفاء المسؤول حقيقة الفشل وعدم إعترافه بوجود مشكلة، بل يصر على عدم وجودها ويعزز ذلك بتعداد إنجازات من نسج الخيال أو لا يليق أن تذكر لضآلتها من أجل التغطية على مساحة التباطؤ في إنجاز ما كان مأمولا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النص القرآني يضع أيدينا على قضية مهمة تتلخص بضرورة تحديد المشكلة وضرورة تطويقها وتحجيمها بالمعالجة بطرحها و طرح علاجها وعدم السكوت عليها أو بذكر الإنجازات بغية تغطية ذلك الفشل، فنلاحظ في سورة التوبة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يستعرض المولى تبارك وتعالى كثرة المسلمين المتجهين لحرب المشركين يوم حنين وتلبّسهم بحالة العجب مع كثرتهم وكيفية خسارتهم المعركة باديء ذي بدأ حتى ولّو الأدبار منهزمين إلاّ قلة مؤمنة، فلم نجد النص يغض الطرف عن هذه المشكلة بحجة إنتصارات المسلمين السابقة بل طرحها ليعالجها ويسعى لتطويقها حتى لا تتكرر ثانية، فهي رسالة يوجهها النص الكريم تعرب عن حضور الرشد لدى القائد، وخطورة غيابة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وضرورة معالجة المشكلة ووضع الحلول الناجعة لا بذكر الإنجازات التي لا تغني في المقام مع فرض صحتها في المورد ووقوعها على وجه الحقيقة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إنموذجاً آخراً يسوقه النص الكريم يدللنا على ضرورة حضور الرشد وخطورة غيابه حين تطرأ المشكلة، فملك مصر الفرعون حين إستشعر عن طريق الرؤيا ضخامة ما رآه وأصر على التعرف على تأویلٍ سليمٍ يتطابق مع الحقيقة حتى وفقه الله وألهمه الصواب بالتوصل إلى ما كان يريد عن طريق 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لم يكتف بالتعرف على التأويل بل سلَّم الأمر وزمامه إلى 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يحلّ هذه الأزمة موجهاً رسالة الى كلّ حاکم بضرورة تحلية بالنضج الإداري والسياسي، فكما تحلى الملك المصري بالرشد السياسي وخلّص الأمة من الأشكالات وأنقذهم من الهلكة، حريّ بمن يريد بلاده تأمن وتصل الى بر الأمان </w:t>
      </w:r>
    </w:p>
    <w:p>
      <w:pPr>
        <w:pStyle w:val="BookText"/>
        <w:rPr/>
      </w:pPr>
      <w:r>
        <w:rPr>
          <w:rFonts w:ascii="Amiri" w:hAnsi="Amiri" w:eastAsia="Amiri" w:cs="Amiri"/>
          <w:color w:val="111111"/>
          <w:sz w:val="28"/>
          <w:sz w:val="28"/>
          <w:szCs w:val="28"/>
          <w:rtl w:val="true"/>
          <w:lang w:bidi="ar-SA"/>
        </w:rPr>
        <w:t>أن يتخذ من هذا الأمر وهذا النهج مسلكاً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النهج العلوي الذي خطه امير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بمن يرصده يجد ما نحن بصدده واضحاً جلياً، فيكتب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واليه على البصرة عثمان بن حنيف الأنصاري يؤنبه الى سرعة إستجابته الى وليمة دعل إليها من قبل بعض فتية أهل البصرة، وكان بالإمكان التستر عليه ومحاسبته بالسر، إلاّ أ، الأمر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يستوجب الإظهار وعدم المهادة، بل يستوجب السرعة في المعالجة وكبح الجماح فيقول مخاطباً واليه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بن حنیف، فقد بلغني أن رجلا من فتية أهل البصرة دعاك إلى مأدبة فأسرعت إليها، تستطاب لك الألوان، وتنقل إليك 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ظننت أنك تجيب إلى طعام قوم عائلهم مجفو، وغنيهم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ما تقضمه من هذا المقضم، فما اشتبه عليك علمه فالفظه، وما أيقنت بطيب وجهه فنل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لكل مأموم إماما يقتدى به، ويستضئ بنور علمه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أمر يدوي آناء الليل وأطراف النهار ومنهج يتلى في كل زمان، ورشد لابد وأن يكون حاضراً عند كل من يريد التصدى لإدارة البلاد وتسييس شؤون العباد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يشهد لما نحن بصدده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الناس ينظرون من أمورك في مثل ما کنت تنظر فيه من أمور الولاة قبلك، ويقولون فيك 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فأملك هواك، وشح بنفسك عما لا يحل لك، فإن الشح بالنفس الانصاف منها فيها أحبت أو كرهت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44" w:name="pg16490_168986"/>
    </w:p>
    <w:p>
      <w:pPr>
        <w:pStyle w:val="Heading3"/>
        <w:numPr>
          <w:ilvl w:val="2"/>
          <w:numId w:val="1"/>
        </w:numPr>
        <w:rPr/>
      </w:pPr>
      <w:bookmarkStart w:id="145" w:name="__RefHeading___Toc8988710_1280447820"/>
      <w:bookmarkStart w:id="146" w:name="_Toc49"/>
      <w:bookmarkEnd w:id="144"/>
      <w:bookmarkEnd w:id="145"/>
      <w:r>
        <w:rPr>
          <w:rtl w:val="true"/>
        </w:rPr>
        <w:t>المؤشر الثاني</w:t>
      </w:r>
      <w:bookmarkEnd w:id="146"/>
    </w:p>
    <w:p>
      <w:pPr>
        <w:pStyle w:val="BookText"/>
        <w:rPr/>
      </w:pPr>
      <w:r>
        <w:rPr>
          <w:rFonts w:ascii="Amiri" w:hAnsi="Amiri" w:eastAsia="Amiri" w:cs="Amiri"/>
          <w:color w:val="111111"/>
          <w:sz w:val="28"/>
          <w:sz w:val="28"/>
          <w:szCs w:val="28"/>
          <w:rtl w:val="true"/>
          <w:lang w:bidi="ar-SA"/>
        </w:rPr>
        <w:t xml:space="preserve">إن المؤشر الثاني لغياب الرشد السياسي لدى الحاكم يظهر بإنتاجه الأزمات التي يحاول جاهداً إشغال الرأي العام بها، وكأنه لا يعلو له صوت أو بقاء إلاّ بتلك الأزمات، وخلقه للصراعات، وتفعيله للمآزق، وتشديده على خلق الإرباكات في السياسة الأمنية والاقتصادية والاجتماعية بحجة ضرورة إشغال العامة بالهموم الضيقة، وعدم التوجه الى الأمور العامة، بينما الحاكم الذي يمتلك رشداً سياسياً وأفقاً واسعاً ورؤية سليمة يسارع الى إستحواذ الأزمة وإطلاق الحلول التي تطوقها، فيطرح لها عدّة حلول إستباقية لا تسمح بإنتشارها، بل تقيدها كفعل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إستحوذ على الأزمة الاقتصادية في مصر ببركة ما يحمله من رؤية سليمة، وتقنية وآليات تحديد الأزمة وحضور للرشد السياسي</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أشعل معاوية فتيل أزمة سياسية في مصر بإغتياله عامل الإمام محمد بن أبي بكر على يد شرذمة من المنتفعين، 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أهمية المصر ومايمكن أن يحدثه إغتيال محمد بن أبي بكر من أزمة في البلد، فعمد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تطويق تلك الأزمة بإختيار كفاءة عسكرية وإدارية أثبتت التجارب قدرته على حسن القيادة وحسن الطاعة وإمتلاكه لآليات التغيير السليمة، 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إرسال المغوار مالك بن الحارث بن عبد يغوث بن سلمة بن ربيعة النخعي المعروف بالأشتر، بمعيته عهده المبارك، معلناً عن رشد سیاسي يتحلى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ثاقب الى ضرورة تطويق الأزمة وتضييق رقعتها بإرسال الأكفأ بغية إصلاح ما أفسده القوم، محدداً له معالم إصلاح ذلك الفساد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ولیکن نظرك في عمارة الأرض أبلغ من نظرك في إستجلاب الخراج لأن ذلك لا يدرك إلاّ بالعمارة، ومن طلب الخراج بغير عبارة أخرب البلاد </w:t>
      </w:r>
    </w:p>
    <w:p>
      <w:pPr>
        <w:pStyle w:val="BookText"/>
        <w:rPr/>
      </w:pPr>
      <w:r>
        <w:rPr>
          <w:rFonts w:ascii="Amiri" w:hAnsi="Amiri" w:eastAsia="Amiri" w:cs="Amiri"/>
          <w:color w:val="111111"/>
          <w:sz w:val="28"/>
          <w:sz w:val="28"/>
          <w:szCs w:val="28"/>
          <w:rtl w:val="true"/>
          <w:lang w:bidi="ar-SA"/>
        </w:rPr>
        <w:t xml:space="preserve">وأهلك العباد، ولم يستقم أمره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تطويق الأزمة وإنهائها لا السعي في إنتاجها موقف الامام يوم إستلم الخلافة الظاهرية، إذ عمد الى التصريح بسعيه الى إرجاع الاموال التي إختلست والتي تصرف بها القوم الى بيت مال المسلمين، وسعيه في تطهير جهاز الحكم بإقالة المفسدين من الولاة، وكذلك النظر بشأن المعارضين السياسين وحفظ حقوقهم إن أبَو الرضوخ لحكم الامام وبيعته ما لم يحدثوا شرخاً في الأمة أو يعيثوا في الارض فساداً، 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موضع الى بعض عماله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وإخفض للرعية جناحك وابسط لهم وجهك، وألن لهم جنابك، وآس بينهم في اللحظة والنظرة، والإشارة والتحية، حتى لا يطمع العظماء في حيفك، ولا ييأس الضعفاء من عدلك</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عهده الى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 يفرط منهم الزلل، وتعرض لهم العلل، ويؤتى على أيديهم في العمد والخطأ، فأعطهم من عفوك وصفحك، مثل الذي تحب وترضى أن يعطيك الله من عفوه و صفحه، فإنك فوقهم، ووالي الامر عليك فوقك، والله فوق من ولاك، وقد استكفاك أمرهم، وابتلاك بهم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نماذج تطويق الأزمة ومعالجتها لا إنتاجها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بلغه عن عين سلطها لمراقبة عمل الولاة والحكام، فقد بلغه أن بن هرمة قد خا سوق الأهواز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قرأت كتابي فنح ابن هرمة عن السوق وأوقفه للناس واسجنه وناد عليه، واكتب إلى أهل عملك تعلمهم رأيي فيه، ولا تأخذك فيه غفلة ولا تفريط فتهلك عند الله، وأعزلك أخبث عزلة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وأعيذك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يوم الجمعة فأخرجه من السجن، واضربه خمسة وثلاثين سوطا، وطف به إلى الأسواق فمن أتی علیه بشاهد فحلفه مع شاهده وادفع </w:t>
      </w:r>
      <w:bookmarkStart w:id="147" w:name="pg16490_168988"/>
    </w:p>
    <w:p>
      <w:pPr>
        <w:pStyle w:val="BookText"/>
        <w:rPr/>
      </w:pPr>
      <w:bookmarkEnd w:id="147"/>
      <w:r>
        <w:rPr>
          <w:rFonts w:ascii="Amiri" w:hAnsi="Amiri" w:eastAsia="Amiri" w:cs="Amiri"/>
          <w:color w:val="111111"/>
          <w:sz w:val="28"/>
          <w:sz w:val="28"/>
          <w:szCs w:val="28"/>
          <w:rtl w:val="true"/>
          <w:lang w:bidi="ar-SA"/>
        </w:rPr>
        <w:t>إليه من مكسبه ما شهد به عليه ومر به إلى السجن مهانا مقبوحا ومنبوحا، واحزم رجليه بحزام، وأخرجه وقت الصلاة ولا تحل بينه وبين من يأتيه بمطعم أو مشرب أو ملبس أو مفرش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والنماذج على وأد الأزمات في مهدها لا السعي في إنتاجها كثيرة وفيها أشير إليه كفاية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8988712_1280447820"/>
      <w:bookmarkStart w:id="149" w:name="_Toc50"/>
      <w:bookmarkEnd w:id="148"/>
      <w:r>
        <w:rPr>
          <w:rtl w:val="true"/>
        </w:rPr>
        <w:t>المؤشر الثالث</w:t>
      </w:r>
      <w:bookmarkEnd w:id="149"/>
    </w:p>
    <w:p>
      <w:pPr>
        <w:pStyle w:val="BookText"/>
        <w:rPr/>
      </w:pPr>
      <w:r>
        <w:rPr>
          <w:rFonts w:ascii="IRNazanin" w:hAnsi="IRNazanin" w:eastAsia="IRNazanin"/>
          <w:color w:val="111111"/>
          <w:sz w:val="28"/>
          <w:sz w:val="28"/>
          <w:szCs w:val="28"/>
          <w:rtl w:val="true"/>
          <w:lang w:bidi="fa-IR"/>
        </w:rPr>
        <w:t>إن الحراك الذي يُحدثه الواعون المهتمون بشأن أبناء جلدتهم لا يُقلق الحاكم المتمتع بالرشد السياسي لأنه يعي أن حراكهم في حقيقته حراك تقويمي، وإن لم يكن تقويمياً كأن يكون لديهم شبهة فهم أحوج ما يكونوا لرفع هذه الشبهة، لا أن يعنفوا ويقمع حراكهم وتکمم أفواههم، ويوصموا بأنواع التهم وتلصق بهم الأوصاف السيئة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الحاكم الرشيد المتمتع بالحنكة السياسية السليمة أسرع من غيره في إحتواء الأمور ومعالجتها، وحينها تظهر ضرورة حضور الرشد السياسي لدى الحاكم من حيث قدرته وقابليته على التعايش في ظل السلم الأهلي</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نماذج رشد الحاكم وتفاعله مع حراك الشعوب وإحتوائه وتطويق تلك الأزمة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الخريت بن راشد الناجي الذي دخل على الامام بعد مشكلة التحكيم في ثلاثين من أصحابه يمشي بينهم حتى قام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أطيع أمرك، ولا أصلي خلفك، وأني غداً مفارق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إذا تنقض عهدك، وتعصي ربك ولا تضر إلاّ نفسك أخبرني لم تفعل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الامام يَجِدّ في تطويق الأزمة ويعقد حواراً معهم لبيان ما أشكل عند القوم ويدعوهم الى مؤتمر للإجابة على ما إختلط من الأمر عندهم إلاّ </w:t>
      </w:r>
    </w:p>
    <w:p>
      <w:pPr>
        <w:pStyle w:val="BookText"/>
        <w:rPr/>
      </w:pPr>
      <w:r>
        <w:rPr>
          <w:rFonts w:ascii="IRNazanin" w:hAnsi="IRNazanin" w:eastAsia="IRNazanin"/>
          <w:color w:val="111111"/>
          <w:sz w:val="28"/>
          <w:sz w:val="28"/>
          <w:szCs w:val="28"/>
          <w:rtl w:val="true"/>
          <w:lang w:bidi="fa-IR"/>
        </w:rPr>
        <w:t>أنهم نقضوا ما أُبرم ولم يحضروا في الموعد المحدد لهم حتى ذمهم الإمام بعد إستنفاذ الطرق المتعددة معهم فقال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هم کما بعت ثمود، أما لو أشرعت الأسنة إليهم، وصبت السيوف على هاماتهم، لقد ندموا على ما كان منهم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بعيد من هذا موقف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طلحة والزبير ومن لف لفهما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الحاكم المتصف بالرشد السياسي عليه أن يميّز بين حراك الشعوب القائم على أسس غير سليمة تريد نشر الفوضى بين العباد وتهلك البلاد، وبين التي تبغي الإصلاح وتقصد الخير بالاحتكام الى المنهج السليم المقنن بقانون يكشف عن سلامة هذا التحرك ومشروعية مطالبهم بخلاف الحراك المتجه للإصلاح وعقلانية مطالبه، فالسياسي الراشد هو القادر على التمييز بين الحراكين القادر على إحتوائهما بما يناسب كلّ منهما، حيث يخلق في المجتمع حالة القناعة ويصنع الثقة في الحاكم إذ يُلتمس منه الصدق والجدية في التعامل مع الأزمات إجمالاً والقدرة على إيجاد الحلول بنشر الأمن والأمان</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قراءة متأنية لخطاب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يظهر منها وضعه الخطة مستقبلية إحترازية تمكنه من التعامل مع أمثال هذه الأزمات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 يفرط منهم الزلل، وتعرض لهم العلل، ويؤتى على أيديهم في العمد والخطأ، فأعطهم من عفوك وصفحك، مثل الذي تحب وترضى أن يعطيك الله من عفوه و صفحه، فإنك فوقهم، ووالي الامر عليك فوقك، والله فوق من ولاك، وقد استكفاك أمرهم، وابتلاك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تنصبن نفسك لحرب الله، فإنه لا يدي لك بنقمته، ولا غنی بك </w:t>
      </w:r>
    </w:p>
    <w:p>
      <w:pPr>
        <w:pStyle w:val="BookText"/>
        <w:rPr/>
      </w:pPr>
      <w:r>
        <w:rPr>
          <w:rFonts w:ascii="IRNazanin" w:hAnsi="IRNazanin" w:eastAsia="IRNazanin"/>
          <w:color w:val="111111"/>
          <w:sz w:val="28"/>
          <w:sz w:val="28"/>
          <w:szCs w:val="28"/>
          <w:rtl w:val="true"/>
          <w:lang w:bidi="fa-IR"/>
        </w:rPr>
        <w:t>عن عفوه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تندمن على عفو، ولا تبجحن بعقوبة، ولا تسرعن إلى بادرة وجدت عنها 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تقولن إني مؤمر آمر فأطاع، فإن ذلك إدغال في القلب، ومنهكة للدين، وتقرب من الغير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 بين هذا الإستشراف المستقبلي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يختزنه معاویه بوصفه حاکم حيث يروى</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سودة بنت عمارة الهمدانية دخلت عليه بعد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يؤنبها على تحريضها عليه أيام صفين، وآل أمره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مسائلك عن أمرنا وما افترض عليك من حقنا ولا يزال يتقدم علينا من قبلك من يسمو بمكانك ويبطش بقوة سلطانك، فيحصدنا حصيد السنبل ويدوسنا دوس الحرمل، يسومنا الخسف ويذيقنا الحتف، هذا بشر بن أرطاة قدم علينا فقتل رجالنا، وأخذ أموالنا، ولولا الطاعة لكان فينا عز و منعة، فإن عزلته عنا شكرناك وإلا کفرناك،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إياي تهددين بقومك يا سودة؟ لقد هممت أن أحملك على قتب أشوس فأردك إليه فينفذ فيك حكمه فأطرقت سودة ساعة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الاله على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IRNazanin" w:hAnsi="IRNazanin" w:eastAsia="IRNazanin"/>
          <w:color w:val="111111"/>
          <w:sz w:val="28"/>
          <w:sz w:val="28"/>
          <w:szCs w:val="28"/>
          <w:rtl w:val="true"/>
          <w:lang w:bidi="fa-IR"/>
        </w:rPr>
        <w:t xml:space="preserve">قد حالف الحق لا يبغي به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بالحق والایمان مقرونا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سودة؟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أمير المؤمنين علي بن أبي طالب والله لقد جئته في رجل كان قد ولاه صدقاتنا فجار علينا، فصادفته قائما يصلي، فلما رآني انفتل من صلاته ثم أقبل علي برحمة ورفق ورأفة وتعطف،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فأخبرته الخبر،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الشاهد علي و عليهم، وأني لم آمرهم بظلم خلقك، ثم أخرج قطعة جلد فكتب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قد جاءتكم بينة من ربكم فأوفوا الكيل والميزان ولا تبخسوا الناس أشياءهم ولا تفسدوا في الأرض بعد إصلاحها ذلکم خیر لکم إن کنتم مؤمنين، فإذا قرأت كتابي </w:t>
      </w:r>
      <w:bookmarkStart w:id="150" w:name="pg16490_168991"/>
    </w:p>
    <w:p>
      <w:pPr>
        <w:pStyle w:val="BookText"/>
        <w:rPr/>
      </w:pPr>
      <w:bookmarkEnd w:id="150"/>
      <w:r>
        <w:rPr>
          <w:rFonts w:ascii="Amiri" w:hAnsi="Amiri" w:eastAsia="Amiri" w:cs="Amiri"/>
          <w:color w:val="111111"/>
          <w:sz w:val="28"/>
          <w:sz w:val="28"/>
          <w:szCs w:val="28"/>
          <w:rtl w:val="true"/>
          <w:lang w:bidi="ar-SA"/>
        </w:rPr>
        <w:t>هذا فاحتفظ بما في يدك من عملنا حتى يقدم عليك من يقبضه منك،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الرقعة إلي، فوالله ما ختمها بطين ولا خزنها، فجئت بالرقعة إلى صاحبه فانصرف عنا معزولا،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كما تريد، واصرفوها إلى بلدها غير شاكية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حقيقة ناصعة تكشف عن غياب الرشد السياسي عند معاوية بإختلاقه الأزمات التي يعتاش منها ويُشغل الناس فيها ويكمم أفواه معارضيه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8988714_1280447820"/>
      <w:bookmarkStart w:id="152" w:name="_Toc51"/>
      <w:bookmarkEnd w:id="151"/>
      <w:r>
        <w:rPr>
          <w:rtl w:val="true"/>
        </w:rPr>
        <w:t>المحور الثالث حضور الرشد السياسي وآلياته</w:t>
      </w:r>
      <w:bookmarkEnd w:id="152"/>
    </w:p>
    <w:p>
      <w:pPr>
        <w:pStyle w:val="BookText"/>
        <w:rPr/>
      </w:pPr>
      <w:r>
        <w:rPr>
          <w:rFonts w:ascii="Amiri" w:hAnsi="Amiri" w:eastAsia="Amiri" w:cs="Amiri"/>
          <w:color w:val="111111"/>
          <w:sz w:val="28"/>
          <w:sz w:val="28"/>
          <w:szCs w:val="28"/>
          <w:rtl w:val="true"/>
          <w:lang w:bidi="ar-SA"/>
        </w:rPr>
        <w:t>إنّ الرشد السياسي في حقيقته نتاج تفاعل عدّة مكونات في بناء مستوى معرفي نقدي عند الفرد أو الجماعة يؤهلها لتجاوز الأزمات والإبتعاد عن أسباب الإخفاق في المجالين الاجتماعي والسياسي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الرشد لفظ يصح إطلاقه على الحاكم والفرد والمجتمع على حد سواء، فإذا توفرت في الحاكم أو الفرد أو المجتمع مميزات الرشد صح إطلاقه عليها حينئذ فيقال حاکم رشید وفرد رشید و مجتمع رشيد وذلك برصد تصرفاته الحسنة في ضبط المواقف ووضع الأمور في محلها، فحينها تكون ناضجة متميزة بالرجحان، ومن أبرز المؤشرات على وجود الرشد السياسي ترصد من خلال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النزوع العقلي وذلك بإستباقه للحدث أو التعايش مع تفاصيله ولملمة أطرافه بما يخدم الصالح العام، وتغليب المصالح العليا التي تفصح حقيقة عن حضور الرشد السياسي لدى الحاكم، ونرصد أمثال هذا الرشد في أمثلة متعددة منها ترجيح المصلحة وإيثار حفظ النظام ودفع الخطر وتغليبه الى وقت تتضح فيه الأمور وتنكشف فيه </w:t>
      </w:r>
    </w:p>
    <w:p>
      <w:pPr>
        <w:pStyle w:val="BookText"/>
        <w:rPr/>
      </w:pPr>
      <w:r>
        <w:rPr>
          <w:rFonts w:ascii="IRNazanin" w:hAnsi="IRNazanin" w:eastAsia="IRNazanin"/>
          <w:color w:val="111111"/>
          <w:sz w:val="28"/>
          <w:sz w:val="28"/>
          <w:szCs w:val="28"/>
          <w:rtl w:val="true"/>
          <w:lang w:bidi="fa-IR"/>
        </w:rPr>
        <w:t xml:space="preserve">الحقائق، كفعل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ماله من الأدلة النقلية والعقلية إلاّ أنه آثر تغليب الصالح العام الذي به تحفظ معالم الإسلام فيسجل التاريخ لنا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أحداث ما بعد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غلّب مصلحة الاسلام، والمحافظة عليه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فلان وإنه ليعلم أن محلي منها محل القطب من الرحي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عني السيل ولا يرقى إلى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فسدلت دونها ثوبا وطويت عنها کشحا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وطفقت أرتأي بين أن أصول بید جذاء أو أصبر على طخية عمياء يهرم فيها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ويشيب فيها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ويكدح فيها مؤمن حتى يلقى ربه فرأيت أن الصبر على هاتا أحجی فصبرت وفي العين قذي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الحلق شجا أری تراثي نهبا حتى مضى الأول لسبیله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لفدك بيد من صادرها مسجلاً بشاعة ما إرتكبوه من غصب للحقوق ومصادرة لنصوص القرآن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كانت في أيدينا فدك من كل ما أظلته السماء، فشحت عليها نفوس قوم وسخت عنها نفوس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بفدك وغير فدك والنفس مظانها في غد جدث تنقطع في ظلمته آثارها، وتغيب أخبارها، وحفرة لوزيد في فسحتها وأوسعت يدا حافرها لأضغطها الحجر والمدر، وسد فرجها التراب المتراكم، وإنما هي نفسي أروضها بالتقوى لتأتي آمنة يوم الخوف الأكبر، وتثبت على جوانب المزلق</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الإيجابية ويُتعرف عليها من خلال الابتعاد عن السلوك التخريبي، والسعي في تكوين شخصية منتجة فعالة تتفاعل مع الآخرين متمتعة بروح الغيرة على الآخرين فيقول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لمالك منبهاً له على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ومساماة الله في عظمته، والتشبّه في جبروته فإن الله يذل كل جبار، ويهين كل محتال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الامام یزرع في </w:t>
      </w:r>
    </w:p>
    <w:p>
      <w:pPr>
        <w:pStyle w:val="BookText"/>
        <w:rPr/>
      </w:pPr>
      <w:r>
        <w:rPr>
          <w:rFonts w:ascii="IRNazanin" w:hAnsi="IRNazanin" w:eastAsia="IRNazanin"/>
          <w:color w:val="111111"/>
          <w:sz w:val="28"/>
          <w:sz w:val="28"/>
          <w:szCs w:val="28"/>
          <w:rtl w:val="true"/>
          <w:lang w:bidi="fa-IR"/>
        </w:rPr>
        <w:t xml:space="preserve">نفس الوالي خوفا من الله تعالى ثم ينبهه الضرورة العمل المنتج والابتعاد عن السلوك التخريبي 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هوى فيه من رعیتك، فإنك إلا تفعل تظلم، ومن ظلم عباد الله كان الله خصمة دون عباده، ومن خاصمه الله أدحض حجته، وكان لله حربا حتى ينزع أو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شئ أدعى إلى تغيير نعمة الله وتعجيل نقمته من إقامة على ظلم، فإن الله يسمع دعوة المضطهدين، وهو للظالمين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لرضا الرعية فإن سخط العامة يجحف برضا الخاصة، وإن سخط الخاصة يغتفر مع رضا العامة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التخويف من عاقبة الظلم إسلوب تربوي ساقه الامام في المقام ووظفه في سياق عهده المبارك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الإنفتاح على الاخرين من حيث كونه سمة عالية المضمون تُكسب المتحلي بها من الحاکمین رشداً تستحق أن يوصف به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فتح قنوات للحوار مع الآخرين ضرورة للتواصل مع أفراد المجتمع وخلق طرق للتواصل بين القائد والقاعدة، وترصد مثل هذه الدعوى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تطولن احتجابك عن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احتجاب الولاة عن الرعية شعبة من الضيق وقلة علم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والاحتجاب يقطع عنهم علم ما احتجبوا دونه فيصغر عندهم الكبير ويعظم الصغير، ويقبح الحسن ويحسن القبيح ویشاب الحق بالباطل وإنما الوالي بشر لا يعرف ما توارى عنه الناس به من الأمور وليست على القول سمات يعرف بها الصدق من الكذب، فتحصن من الادخال في الحقوق بلين الحجاب فإننا أنت 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امرء سخت نفسك بالبذل في الحق ففيم احتجابك؟ من واجب حق تعطيه؟ أو خلق کریم تسديه؟، وإما مبتلى بالمنع فما أسرع كف الناس عن مسألتك إذا أيسوا من بذلك مع أن أكثر حاجات الناس إليك </w:t>
      </w:r>
    </w:p>
    <w:p>
      <w:pPr>
        <w:pStyle w:val="BookText"/>
        <w:rPr/>
      </w:pPr>
      <w:r>
        <w:rPr>
          <w:rFonts w:ascii="Amiri" w:hAnsi="Amiri" w:eastAsia="Amiri" w:cs="Amiri"/>
          <w:color w:val="111111"/>
          <w:sz w:val="28"/>
          <w:sz w:val="28"/>
          <w:szCs w:val="28"/>
          <w:rtl w:val="true"/>
          <w:lang w:bidi="ar-SA"/>
        </w:rPr>
        <w:t>مالا مؤونة عليك فيه من شكاية مظلمة أو طلب 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فانتفع بما وصفت لك واقتصر فيه على حظك ورشدك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الإلتزام المقنن المازج بين الحلم والحزم فعن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كان أمير 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بشئ أفضل من العقل، وما تم عقل امرء حتى يكون فيه خصال 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والشر منه مأمونان، والرشد والخير منه مأمولان، وفضل ماله مبذول، وفضل قوله مكفوف، ونصيبه من الدنيا القوت، لا يشبع من العلم دهره، الذل أحب إليه مع الله من العز مع غيره، والتواضع أحب إليه من الشرف، يستكثر قليل المعروف من غيره، ويستقل كثير المعروف من نفسه، ويرى الناس كلهم خيرا منه، وأنه شرهم في نفسه، وهو تمام الأمر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صفات تضمنها خطاب الإمام تكشف عن حزم وعطف کررها في عهده، وليست بالجديده على خطابات أهل البيت فقد روي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الامامة الاّ لرجل في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وحلم يملك به غضبه، وحسن الولاية على من يلي حتى يكون لهم كالوالد الرحيم، وفي رواية أخرى حتى يكون للرعية كاأب الرحيم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 من لم تكن فيه لم يقم له عمل، ورع يحجزه عن معاصي الله عز وجل، وخلق يداري به الناس، وحلم يرد به جهل الجاهل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لمالك حينما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تكونن عليهم سبعا ضاريا تغتنم أكلهم، فإنهم صنفان إما أخ لك في الدين وإما نظير لك في الخلق يفرط منهم الزلل وتعرض لهم العلل، </w:t>
      </w:r>
    </w:p>
    <w:p>
      <w:pPr>
        <w:pStyle w:val="BookText"/>
        <w:rPr/>
      </w:pPr>
      <w:r>
        <w:rPr>
          <w:rFonts w:ascii="Amiri" w:hAnsi="Amiri" w:eastAsia="Amiri" w:cs="Amiri"/>
          <w:color w:val="111111"/>
          <w:sz w:val="28"/>
          <w:sz w:val="28"/>
          <w:szCs w:val="28"/>
          <w:rtl w:val="true"/>
          <w:lang w:bidi="ar-SA"/>
        </w:rPr>
        <w:t>ويؤتى على أيديهم في العمد والخطأ، فأعطهم من عفوك وصفحك مثل الذي تحب أن يعطيك الله من عفوه و 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المستمر نحو الكمال، فالحاكم الرشيد لا يقف عند حد بعينه من صور الكمال بل يستمر في النزوع نحوه، فنجد في خطابات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تحديداً سایکلوجيا يحدد فيه معالم الشخصية الرشيدة الحاكمة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خطاباته محدداً أوصاف الحاكم القائد الرشيد، فمن تتوافر فيه هذه الصفات لايمكن أن يترقى إلاّ بعد التخلص منها ليقدر على الإدارة والقيادة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الإستعانة بالآليات المكملة والمعينة على أداء عمله بإشراك أصحاب الرأي الحصيف والمشورة الحسنة من الصادقين وأهل الثقة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وإلصق بأهل الورع، والصدق ثم رضهم على ألاّ يطروك ولا يبجحوك بباطل لم تفعله، فإن كثرة الاطراء تحدث الزهو، وتدني من العزة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موضع آخر مجملاً أهم الشروط المحددة للرشد السياسي لدى الحاكم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أنه ليس شئ بأدعى إلى حسن ظن وال برعيته من إحسانه إليهم، وتخفيفه المؤونات عليهم، وترك استكراهه إياهم على ما ليس له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منك في ذلك أمر يجتمع لك به حسن الظن برعيتك، فإن حسن الظن يقطع عنك نصبا طویلا، وإن أحق من حسن ظنك به لمن حسن بلاؤك عنده، وان أحق من ساء ظنك به لمن ساء بلاؤك عنده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يؤكد </w:t>
      </w:r>
    </w:p>
    <w:p>
      <w:pPr>
        <w:pStyle w:val="BookText"/>
        <w:rPr/>
      </w:pPr>
      <w:r>
        <w:rPr>
          <w:rFonts w:ascii="IRNazanin" w:hAnsi="IRNazanin" w:eastAsia="IRNazanin"/>
          <w:color w:val="111111"/>
          <w:sz w:val="28"/>
          <w:sz w:val="28"/>
          <w:szCs w:val="28"/>
          <w:rtl w:val="true"/>
          <w:lang w:bidi="fa-IR"/>
        </w:rPr>
        <w:t xml:space="preserve">على ضرورة تعرق الحاكم على السنن الحميد وعد التجاوز عليها لأن بنقضها فتح الباب لايصح فتحه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عليها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تحدثن سنة تضر بشئ من ماضي تلك السنن، فيكون الاجر لمن سنها، والوزر عليك با نقضت منها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يحدد العقول الواجب الإستإناس بها بوصفهم مستشارين يأنس بآرائهم ويعينوه على ما هو قائم به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مدارسة العلماء، ومناقشة الحكماء، في تثبیت ما صلح عليه أمر بلادك، وإقامة ما استقام به الناس قبلك</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أوصى عامله بالإهتمام بوجهاء الناس وضرورة الإهتمام بذوي المروءات لما في ذلك تعزيز وتقويه للصلات بين عامة الناس وما ينطوي عليه ذلك من بعد إستراتيجي يضمن هدوء المجتمع وإستقراره فنراه يوميء الى طبقات المجتمع وحسن التعامل معهم بشتی تصانيفهم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 من كل ما تقدم يتجلى بوضوح أهمية تكون الرشد السياسي لدى الحاكم، وإن غيابه يجر على الأمة الويلات ويكسبها إنحداراً ومزالق صعبة قد يستعصي في بعض الأحيان معالجتها</w:t>
      </w:r>
      <w:r>
        <w:rPr>
          <w:rFonts w:eastAsia="Amiri" w:cs="Amiri" w:ascii="Amiri" w:hAnsi="Amiri"/>
          <w:color w:val="111111"/>
          <w:sz w:val="28"/>
          <w:szCs w:val="28"/>
          <w:rtl w:val="true"/>
          <w:lang w:bidi="ar-SA"/>
        </w:rPr>
        <w:t xml:space="preserve">. </w:t>
      </w:r>
      <w:bookmarkStart w:id="153" w:name="pg16490_168997"/>
    </w:p>
    <w:p>
      <w:pPr>
        <w:pStyle w:val="Heading3"/>
        <w:numPr>
          <w:ilvl w:val="2"/>
          <w:numId w:val="1"/>
        </w:numPr>
        <w:rPr/>
      </w:pPr>
      <w:bookmarkStart w:id="154" w:name="__RefHeading___Toc8988716_1280447820"/>
      <w:bookmarkStart w:id="155" w:name="_Toc52"/>
      <w:bookmarkEnd w:id="153"/>
      <w:bookmarkEnd w:id="154"/>
      <w:r>
        <w:rPr>
          <w:rtl w:val="true"/>
        </w:rPr>
        <w:t>المصادر</w:t>
      </w:r>
      <w:bookmarkEnd w:id="155"/>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ط دار الفكر للطباعة،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في تفسير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الشيرازي،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علي بن أبي طالب،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الهاشمي، مؤسسة أم القرى،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الحسيني الزبيدي،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دار الفکر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بن عاشور، بلا طبعة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الحسين بن بابويه القمي، تصحیح علي اکبر غفاري،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جماعة المدرسين في الحوزة العلمية، قم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المراغي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مصطفی، دار إحياء التراث العربي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الطبري،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الناشر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الآلوسي،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السيد علي القبانجي،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إسماعيليان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مصادر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البابي الحلبي مؤسسة مطبوعاتي إسماعیلیان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الليثي الواسطي،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ط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تعليق علي أكبر غفاري، دار الكتب الاسلامية، ط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ابراهيم الثعالبي، دار احیاء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محمد بن مکرم، نشر أدب الحوزة، قم، ط</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الكشفي،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الطريحي،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مكتب النشر الثقافي الإسلامي ط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منشورات </w:t>
      </w:r>
    </w:p>
    <w:p>
      <w:p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أحمد بن فارس بن زکریا،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دار الفكر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الرازي، دار إحياء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عوادي،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طليعة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الريشهري، 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الثاني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الأثير مؤسسة إسماعیلیان، ط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عبدة، ط دار الذخائر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مؤسسة التضامن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bookmarkStart w:id="156" w:name="pg16490_169000"/>
    </w:p>
    <w:p>
      <w:pPr>
        <w:pStyle w:val="Heading3"/>
        <w:numPr>
          <w:ilvl w:val="2"/>
          <w:numId w:val="1"/>
        </w:numPr>
        <w:rPr/>
      </w:pPr>
      <w:bookmarkStart w:id="157" w:name="__RefHeading___Toc8988718_1280447820"/>
      <w:bookmarkStart w:id="158" w:name="_Toc53"/>
      <w:bookmarkEnd w:id="156"/>
      <w:bookmarkEnd w:id="157"/>
      <w:r>
        <w:rPr>
          <w:rtl w:val="true"/>
        </w:rPr>
        <w:t>الهوامش</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أحمد بن فارس بن زکریا،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دار الفكر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محمد بن مکرم، نشر أدب الحوزة، قم، ط</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الحسيني الزبيدي،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دار الفکر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منظور،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الطريحي،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مكتب النشر الثقافي الإسلامي ط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عوادي،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الناشر طليعة النور،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ط دار الفكر للطباعة،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الكشفي، المكتبة المرتضوية،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دار إحياء التراث العربي،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منشورات ناصر خسرو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ابراهيم الثعالبي، دار احیاء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الطبري،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الناشر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الرازي ، دار إحياء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في تفسير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الشيرازي،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علي بن أبي طالب،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منظور،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منظور، ط أدب الحوزة،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الأثير مؤسسة إسماعیلیان </w:t>
      </w:r>
    </w:p>
    <w:p>
      <w:pPr>
        <w:pStyle w:val="BookText"/>
        <w:rPr/>
      </w:pP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السيد علي القبانجي،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إسماعيليان،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عبدة، ط دار الذخائر،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الليثي الواسطي،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الريشهري، 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الثاني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الريشهري،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الريشهري،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الريشهري،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الحادثة وما يمكن الأفادة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التحرير والتنوير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عاشور، بلا طبعة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المراغي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مصطفی، دار إحياء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الآلوسي، دار الکتب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مصادر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البابي الحلبي مؤسسة مطبوعاتي إسماعیلیان،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مؤسسة التضامن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بيروت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الهاشمي، مؤسسة أم القرى،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النشر الإسلامي التابعة لجماعة المدرسین بقم المشرفة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تعليق علي أكبر غفاري، دار الكتب الاسلامية،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الحسين بن بابويه القمي، تصحیح علي اکبر غفاري،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جماعة المدرسين في الحوزة العلمية، قم،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59" w:name="pg16490_169005"/>
    </w:p>
    <w:p>
      <w:pPr>
        <w:pStyle w:val="Heading2"/>
        <w:numPr>
          <w:ilvl w:val="1"/>
          <w:numId w:val="1"/>
        </w:numPr>
        <w:rPr/>
      </w:pPr>
      <w:bookmarkStart w:id="160" w:name="__RefHeading___Toc8988720_1280447820"/>
      <w:bookmarkStart w:id="161" w:name="_Toc54"/>
      <w:bookmarkEnd w:id="159"/>
      <w:bookmarkEnd w:id="160"/>
      <w:r>
        <w:rPr>
          <w:rtl w:val="true"/>
        </w:rPr>
        <w:t>الرؤية السياسية عند الإمام علي بن أبي طالب عليه السلام قراءة في عهده الى مالك الاشتر</w:t>
      </w:r>
      <w:bookmarkEnd w:id="161"/>
    </w:p>
    <w:p>
      <w:pPr>
        <w:pStyle w:val="Heading3"/>
        <w:numPr>
          <w:ilvl w:val="2"/>
          <w:numId w:val="1"/>
        </w:numPr>
        <w:rPr/>
      </w:pPr>
      <w:bookmarkStart w:id="162" w:name="__RefHeading___Toc8988722_1280447820"/>
      <w:bookmarkStart w:id="163" w:name="_Toc55"/>
      <w:bookmarkEnd w:id="162"/>
      <w:r>
        <w:rPr>
          <w:rtl w:val="true"/>
        </w:rPr>
        <w:t>اشارة</w:t>
      </w:r>
      <w:bookmarkEnd w:id="16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مجيد كاظم قسم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490_169007"/>
      <w:bookmarkStart w:id="165" w:name="pg16490_169007"/>
      <w:bookmarkEnd w:id="165"/>
    </w:p>
    <w:p>
      <w:pPr>
        <w:pStyle w:val="Heading3"/>
        <w:numPr>
          <w:ilvl w:val="2"/>
          <w:numId w:val="1"/>
        </w:numPr>
        <w:rPr/>
      </w:pPr>
      <w:bookmarkStart w:id="166" w:name="pg16490_169007"/>
      <w:bookmarkStart w:id="167" w:name="__RefHeading___Toc8988724_1280447820"/>
      <w:bookmarkStart w:id="168" w:name="_Toc56"/>
      <w:bookmarkEnd w:id="166"/>
      <w:bookmarkEnd w:id="167"/>
      <w:r>
        <w:rPr>
          <w:rtl w:val="true"/>
        </w:rPr>
        <w:t>المقدمة</w:t>
      </w:r>
      <w:bookmarkEnd w:id="168"/>
    </w:p>
    <w:p>
      <w:pPr>
        <w:pStyle w:val="BookText"/>
        <w:rPr/>
      </w:pPr>
      <w:r>
        <w:rPr>
          <w:rFonts w:ascii="Amiri" w:hAnsi="Amiri" w:eastAsia="Amiri" w:cs="Amiri"/>
          <w:color w:val="111111"/>
          <w:sz w:val="28"/>
          <w:sz w:val="28"/>
          <w:szCs w:val="28"/>
          <w:rtl w:val="true"/>
          <w:lang w:bidi="ar-SA"/>
        </w:rPr>
        <w:t xml:space="preserve">يتناول البحث الدستور الذي وضعه الامام علي بن ابي طالب عليه السلام وابراز الفكر القانوني والسياسي له في حكم الدولة الاسلامية وذلك من خلال العهد، او الرسالة، الذي كتبه الى مالك بن الحارث الاشتر، عندما ولاه على مصر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وهو اطول عهد كتبه الامام علي واجمعه للمحاسن، وقد ضم ما بين دفتيه على جميع ما تحتاج اليه السلطة أياً كان مسماها والي، عامل، أمير، حاكم، رئيس دولة، في ادارة الحكم في جميع مناحي الحياة السياسية والاقتصادية والاجتماعية والادارية والعسكرية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ويشير البحث الى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اول من دعى الى الفصل مابين السلطات الثلاث التنفيذية، والتشريعية، والقضائية، واقرار حقوق الانسان، علاوةً على ذلك فثمة قضية مهمة اشار اليها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 عليه السلام وتتناولها الدراسة الا وهي انه وضع القواعد الدستورية العامة في التعامل مع جميع ابناء المجتمع على حد سواء قوامها الرحمة والشفقة، ووفق مبدأ العدل والمساوات، وعلى اساس الحقوق والواجبات، وليس على اساس الدين او المعتقد او العرق او الجنس بمعنى ان يكون التعامل معهم على ما يعرف اليوم حسب المفهوم الساسي ب،، حق المواطنة،، حيث يقول في عهده لمالك واعلم بان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اما أخ لك في الدين، واما نظير لك في الخَلق</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ويتناول البحث ما دعى اليه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عندما ولاه على مصر الى تشكيل النظام اللامركزي، وآلية اختيار الموظفين من ذوي المناصب العالية ممن يتميزون بالكفاءة، والمهنية، والعفة، وحسن </w:t>
      </w:r>
      <w:bookmarkStart w:id="169" w:name="pg16490_169008"/>
    </w:p>
    <w:p>
      <w:pPr>
        <w:pStyle w:val="BookText"/>
        <w:rPr/>
      </w:pPr>
      <w:bookmarkEnd w:id="169"/>
      <w:r>
        <w:rPr>
          <w:rFonts w:ascii="Amiri" w:hAnsi="Amiri" w:eastAsia="Amiri" w:cs="Amiri"/>
          <w:color w:val="111111"/>
          <w:sz w:val="28"/>
          <w:sz w:val="28"/>
          <w:szCs w:val="28"/>
          <w:rtl w:val="true"/>
          <w:lang w:bidi="ar-SA"/>
        </w:rPr>
        <w:t>السلوك، على ان يجرى لهم اختبار لمعرفة مدى صلاحيتهم والتعرف على مؤهلاتهم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البحث الى العلاقة ما بين المركز والاقليم والتي نظمها الامام علي عليه السلام في عهده المالك الاشتر والتي تؤكد على ان الثروات الوطنية ملكاً عاماً لجميع ابناء المجتمع، والتطرق الى ما اورد العهد من طبقات المجتمع المختلفة، ومنها طبقة القضاة وقد اكد فيه على استقلالية مؤسسة القضاء كما يتم الحديث عما ورد بالعهد عن محاربة الفساد والجشع بمختلف صوره وايقاع العقوبات الجزائية على كل موظف تثبت ادانته بإساءت استخدامه للمال العام</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8988726_1280447820"/>
      <w:bookmarkStart w:id="171" w:name="_Toc57"/>
      <w:bookmarkEnd w:id="170"/>
      <w:r>
        <w:rPr>
          <w:rtl w:val="true"/>
        </w:rPr>
        <w:t>التعريف بالعهد</w:t>
      </w:r>
      <w:r>
        <w:rPr>
          <w:rtl w:val="true"/>
        </w:rPr>
        <w:t>:-</w:t>
      </w:r>
      <w:bookmarkEnd w:id="171"/>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ولاية مصر الى مالك بن الحارث بن يغوث النخعي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جفن العين وبه سمي الاشتر النخعي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الكلبي أن الذي ضربه هو أبو مسیکه بن ربیل بن عمرو بن الطمثان من بني أياد بن نزار على عينه في معركة اليرموك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سمي بالاشتر لأنه يلتقط الرجال في الحرب کما يلتقط الديك الحبوب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والرأي الأول أثبت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زعيم قومه وأحد أبطال الإسلام وكان خطيباً بليغاً فارساً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المقاتلين الى جانب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وصفين والنهروان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له منزلة عظيمة عند الأمام علي وله حظوة كبيرة لديه، وقد تحدث الأمام عن تلك المنزلة حيث وصفها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وصل خبر وفاة مالك الاشتر حزن عليه أمير المؤمنين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حزناً شديداً ونعاه للأمة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مالك بن الحارث قضى وأوفي بعهده، ولقي ربه فرحم الله مالكاً ولو كان جبلاً لكان قداً، ولو كان حجراً لكان صلداً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مالك فلتبك البواكي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یُعنی باختيار عماله من أهل القدرة والصلاح، والتقوى، ويزودهم بعهود مكتوبة الى أهل ولاياتهم، ثم يتعاهدهم بكتبه موجهاً وناصحاً ومرشداً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زود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الاشتر عندما ولاه مصر بتوجيهات وتعليمات مفصلة ومودعه في کتاب عهده اليه، والذي يُعد أول عهد جامع شامل في مطاليبه ومضامينه في التاريخ الإسلامي</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النموذج المثالي في ادارة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لي أن هذا العهد لیس بنصه الكامل، وإنما هو عبارة عن فقرات أختارها الشريف الرضي وبثها في نهج البلاغة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أودع فيه ما أختاره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الشريف الرضي الى منهجه هذا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فأجمعت بتوفيق الله تعالى على الابتداء باختيار محاسن الخطب ثم محاسن الكتب، ثم محاسن الحكم والأدب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ويضم العهد القواعد والمباني الفكرية الإسلامية في نظرية الحكم في جميع الجوانب السياسية والاجتماعية والاقتصادية والقضائية والعسكرية وتنظيم العلاقات بين الحاكم والمحكوم على أساس العدل والحق والمساواة، وهو خير نتاج أنتجته العبقرية الإسلامية بل الإنسانية في مختلف الأدوار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القواعد التشريعية السياسية، والإدارية، والقضائية، والمالية والنظريات الدستورية التي قررها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عهد مالك الاشتر، تُعد مثالاً من أروع الأمثلة للحكم الديمقراطي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العهد من جملة مآثر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لا تحصى ولا تستقصی </w:t>
      </w:r>
    </w:p>
    <w:p>
      <w:pPr>
        <w:pStyle w:val="BookText"/>
        <w:rPr/>
      </w:pPr>
      <w:r>
        <w:rPr>
          <w:rFonts w:ascii="Amiri" w:hAnsi="Amiri" w:eastAsia="Amiri" w:cs="Amiri"/>
          <w:color w:val="111111"/>
          <w:sz w:val="28"/>
          <w:sz w:val="28"/>
          <w:szCs w:val="28"/>
          <w:rtl w:val="true"/>
          <w:lang w:bidi="ar-SA"/>
        </w:rPr>
        <w:t xml:space="preserve">وهو من أطول عهوده وأعظمها شأناً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أهم القواعد والأصول التي تتعلق بالقضاء والقضاة، وإدارة الحكم في الإسلام، وقرر فيه قواعد مهمة في التضامن الاجتماعي بل التعاون الإنساني لأقامته العدل وحسن الإدارة والسياسة، وبيان الهيئة الاجتماعية وبيان الخراج وأهميته، وكيف يجب أن تكون المعاملة فيه والنظر في عمارة الأرض وما يتعلق بذلك من أصول العمران وما فيه صلاح البلاد ومنابع ثروته وما للتجارة والصناعة من الأثر في حياة الأمة الى غير ذلك من القواعد العامة التي تهدف الى أسمى هدف في العدل الإسلامي، حتى أصبح موضع العناية من رجال الفكر وأعطوه كبير العناية بالشرح والإضافة، واعتنى به علماء القانون وساسة الأمم، فهو أثر خالد ومفخرة الإسلام على مر الدهور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واليه على مصر، مالك الاشتر، دستوراً كاملاً للدولة الإسلامية فيه نظريات الإسلام في الحكم والحكومة، ومناهج الدين في الاقتصاد، والاجتماع، والسياسة، والحرب، والادارة، والأمور العبادية والقضائية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السياسة الشمولية للعهد من المقدمة التي قدم بها الأمام له وكذلك من بنود العهد ومحتوياته الأخرى، ففي هذه الوثيقة التي هي أطول وثيقة كتبها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وأجمعها لحقوق الرعية، ففي صدر هذا العهد أجمل هذه الحقوق أجمالاً ثم فصلها بعد ذلك تفصيلاً،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الاشتر في عهده اليه حين ولاه مصر، 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المقدمة تتضمن أربعة أهداف سياسية، رئيسية، يجب أن يسعى اليها الحاكم ويعمل على تحقيقها لرعيته وان يضعها أمام نصب عينيه لغرض إنجازها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بجباية الخراج، وما يتعلق بأموال الدولة التي يجب أن تنفق على مختلف القطاعات وتنمية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العدو، وما يستلزم ذلك من تأسيس جيش قوي له القدرة على حماية البلد والدفاع عنه وبناء مؤسسات عسكرية وأمنية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على الإصلاح الاجتماعي ويقصد بها بناء الإنسان القادر على تطوير بلده ومجتمعه، ورفع مستواه في مختلف الأصعدة السياسية والاجتماعية، والاقتصادية والثقافية، وفي مختلف الأمور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التنمية الاقتصادية والعمرانية، والتي تهدف الى بناء مختلف المؤسسات في الدولة لأجل تطوير البلد اقتصادياً، ورفع المستوى المعاشي للمواطنين وإقامة المشاريع المختلفة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حقاً أن أغلبية الدول في منظورها السياسي، تختصر على السعي من أجل تحقيق الهدفين الأول والثاني، فتستحصل الضرائب من المواطنين بمختلف الطرق والوسائل والذرائع وتقيم جيشاً قوياً و مؤسسات أمنية ذات سطوة على الناس وفي المقابل فأنها تهمل الهدفين الآخرين وهما، إصلاح المجتمع وتحقيق التنمية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عهده هذا لمالك الاشتر، فقد أوضح الرؤية السياسية التي يتبناها الإسلام في إدارة الدولة، والسبل السياسية التي ينتهجها الاسلام في معالجة الأحداث، كما أوضح في العهد الموارد التي على مالك، أن يستمد منها القوانين والتشريعات والأنظمة التي يصدرها في إدارة شؤون البلاد، وقد حددها له بالقرآن الكريم، والسنة النبوية الشريفة، ومن التجارب الخاصة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العامة وفي الشؤون السياسية والتي كان مالكاً شاهداً وحاضراً </w:t>
      </w:r>
      <w:bookmarkStart w:id="172" w:name="pg16490_169012"/>
    </w:p>
    <w:p>
      <w:pPr>
        <w:pStyle w:val="BookText"/>
        <w:rPr/>
      </w:pPr>
      <w:bookmarkEnd w:id="172"/>
      <w:r>
        <w:rPr>
          <w:rFonts w:ascii="Amiri" w:hAnsi="Amiri" w:eastAsia="Amiri" w:cs="Amiri"/>
          <w:color w:val="111111"/>
          <w:sz w:val="28"/>
          <w:sz w:val="28"/>
          <w:szCs w:val="28"/>
          <w:rtl w:val="true"/>
          <w:lang w:bidi="ar-SA"/>
        </w:rPr>
        <w:t>عليها بحكم طول صحبته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قراءتنا للعهد اتضح 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أعطى له حرية الاجتهاد بغية تنفيذ مضامين العهد، أو قد تكون حالات معينة يمكن معالجتها من خلال الاستفادة من تجارب وخبرات الأمم السابقة والسنن الفاضلة التي كان الناس يعملون بها في شؤون حياتهم وتعاملهم اليومي كالعادات والتقاليد والأحكام والأعراف والقيم التي تتفق مع قيم وروح وجوهر الإسلام، لان شرع من سبقنا شرع لنا ما لم ينسخ فقال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والواجب عليك أن تتذكر ما مضى لمن تقدمك من حكومة عادلة أو سنة فاضلة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بما شاهدت مما عملنا به فيها وتجتهد لنفسك في أتباع ما عهدت اليك في عهدي هذا واستوثقت به من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دأب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وبكثرة على كتابة أوامره الى عماله وولاته على شکل نصائح عامة تبين لهم وللرعية طريق العمل الصحيح، وفق كتاب الله وسنة نبيه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تتميز بالفصاحة والوضوح، والتقنين الجامع في أيجاز یکاد یکون معجزاً تتلقاه القلوب، وكل من يقرأ هذا العهد بعناية يجده قد أحاط بأصول الحكم كلها أجمالاً في أسلوب مشرق أخاذ، فعلي كان يأخذ المواثيق من عماله في كتب يبعث بها اليهم ليعلم كل ذي حق حقه وواجبه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73" w:name="__RefHeading___Toc8988728_1280447820"/>
      <w:bookmarkStart w:id="174" w:name="_Toc58"/>
      <w:bookmarkEnd w:id="173"/>
      <w:r>
        <w:rPr>
          <w:rtl w:val="true"/>
        </w:rPr>
        <w:t>مصادر العهد</w:t>
      </w:r>
      <w:r>
        <w:rPr>
          <w:rtl w:val="true"/>
        </w:rPr>
        <w:t>:-</w:t>
      </w:r>
      <w:bookmarkEnd w:id="17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أهتم العلماء والمؤرخون ورجال الفكر والسياسة بهذا العهد، وعنوا به عناية فائقة، وأوسعوه شرحاً وتحليلاً وتعليقاً، وسندرج أدناه بعض المصادر الأولية التي </w:t>
      </w:r>
    </w:p>
    <w:p>
      <w:pPr>
        <w:pStyle w:val="BookText"/>
        <w:rPr/>
      </w:pPr>
      <w:r>
        <w:rPr>
          <w:rFonts w:ascii="Amiri" w:hAnsi="Amiri" w:eastAsia="Amiri" w:cs="Amiri"/>
          <w:color w:val="111111"/>
          <w:sz w:val="28"/>
          <w:sz w:val="28"/>
          <w:szCs w:val="28"/>
          <w:rtl w:val="true"/>
          <w:lang w:bidi="ar-SA"/>
        </w:rPr>
        <w:t>ذكرت العهد وبحسب قِدَم وفاة مؤلفيها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سعيد 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تحف العقول عن آل الرسول وذكر العهد بزيادة بعض الفقرات واختلاف في بعض الألفاظ مما يدل على أن الشريف الرضي في نهج البلاغة نقل ما أختاره من هذا العهد من غير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بن محمد بن منصور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دعائم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المصادر الثلاثة أعلاه هي أقدم عهداً من زمن الشريف الرضي فالعهد ورد في مصادر سابقة ومتقدمة على الشريف الرضي، الذي أورد العه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نهج البلاغة،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عهد كتبه وأجمعه للمحاسن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التذكرة الحمدونية، أذ قال عن العهد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فيه بين حاشيتي التقوى والسياسة على بعد أقطارها، وجدته يغني عن كثير من كلام الحكماء والقدماء، وهو مع فرط الإطالة مأمون الملاله لجمعه بين البلاغة البارعة والمعاني الرائعة ولولا رغبة الناس لكلام وميل النفوس الى التنقل في الألفاظ لأكتفين بأيراد هذا العهد عن غيره أذ كان حاويا لأشتات الأدب والسياسات جامعا للأسباب التي تلزم الملوك والولاة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نص العهد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شرح نهج البلاغة، حيث قال في 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نسيج وحده، ومنه تعلم الناس الآداب والقضايا والأحكام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نهاية الأرب، حيث نعته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أر فيما طالعته من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وصايا الملوك الى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للوصایا، ولا أشمل من عهد كتبه علي بن أبي طالب عليه السلام الى مالك بن الحارث الاشتر، حيث ولاه مصر، فأحببت أن أورده على طوله، وآتي على جملته وتفصيله لأن مثل هذا العهد لا يُهمل وسبيل فضله لا يُجهل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العهد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صبح الأعشى، فقد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العهود البليغة جمع فيه بين معالم التقوى وسياسة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أيضاً في كتابه الآخر مآثر الأنافة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العهد شروح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أبي الحديد،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البيهقي، حدائق الحقائق</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السرخسي، أعلام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البحراني، 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 نهج البلاغة الذين يزيد عددهم على المائة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عبده، مفتي الآيار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باقر الكجوري والموسوم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السياسة في تأسيس الرياسة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العلامة هادي بن محمد حسين البيرجندي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الحسين الهمداني، والموسوم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الحسام لهداية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عبد الواحد المظفر والموسوم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مخطوط يقع في ثلاث 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الأستاذ توفيق الفكيكي والموسوم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الشروح وقد ذكر العديد منها الشيخ آغا بزرك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لمالك الاشتر، موضوع العناية منذ أقدم العصور الى يوم الناس هذا عند كثير من رجال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وأعلام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وأساتذة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وعلماء السياسة، والإدارة، والمالية الاقتصاد، وكبار الفلاسفة وقادة الجيوش وأمراء الحرب في مختلف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جدير بالذكر، أن العهد قد تعرض له عامة شراح نهج البلاغة بشرح مبسط ومختصر، وكل بحسب طريقته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أنها انتزعت من تلك الشروح لكانت عدة مجلدات</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مكتبة الأزهر بانتزاع العهد من شرح الشيخ محمد عبده لنهج البلاغة وطبعه على حده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 السياسة وسياج 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تقديمه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جمع أمهات السياسة وأصول الإدارة في قواعد حدت من فصاحة الكلام وبلاغة الكلام وحسن الأسلوب ما لا يمكن لعاجز مثلي </w:t>
      </w:r>
      <w:bookmarkStart w:id="175" w:name="pg16490_169016"/>
    </w:p>
    <w:p>
      <w:pPr>
        <w:pStyle w:val="BookText"/>
        <w:rPr/>
      </w:pPr>
      <w:bookmarkEnd w:id="175"/>
      <w:r>
        <w:rPr>
          <w:rFonts w:ascii="Amiri" w:hAnsi="Amiri" w:eastAsia="Amiri" w:cs="Amiri"/>
          <w:color w:val="111111"/>
          <w:sz w:val="28"/>
          <w:sz w:val="28"/>
          <w:szCs w:val="28"/>
          <w:rtl w:val="true"/>
          <w:lang w:bidi="ar-SA"/>
        </w:rPr>
        <w:t>أن يصفه فدهشت جداً لما لم أجد لهذا الكتاب تداولاً على ألسنة المتكلمين بالعربية خصوصياً المشتغلين بتعلمها من طلبه الأزهر والمدارس الأخرى مع أنه كان من الواجب أن مثل هذا الكتاب يحفظ في الصدور لا في السطور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أهمية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اهتمام العلماء بترجمته لمختلف اللغات العالمية وشرحه ودراسته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بهدف الاستفادة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8988730_1280447820"/>
      <w:bookmarkStart w:id="177" w:name="_Toc59"/>
      <w:bookmarkEnd w:id="176"/>
      <w:r>
        <w:rPr>
          <w:rtl w:val="true"/>
        </w:rPr>
        <w:t>الفصل ما بين السلطات الثلاث</w:t>
      </w:r>
      <w:r>
        <w:rPr>
          <w:rtl w:val="true"/>
        </w:rPr>
        <w:t>.</w:t>
      </w:r>
      <w:bookmarkEnd w:id="17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أراء ومفاهيم أدارية قيمة في أدارة الحكم والسياسة ضمنها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الاشتر ومن أبرز تلك السياسات هي الفصل ما بين السلطات الثلاث التشريعية والتنفيذية والقضائية، وبذلك فأن للأمام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السبق على كافة رجال السياسة والإدارة والقانون الذين جاءوا من بعده، ونهلوا من مورده، فأقر مبدأ الفصل ما بين السلطات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أشار اليها في الدساتير الحديثة الدستور الفرنسي الذي صدر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عام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يعد دستور فرنسا الذي وضع عقب ثورتها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أول من أقر الفصل ما بين السلطات، وأقر 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تتصدره العبارة الذائعة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الناس أحراراً ومتساوين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فكرة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تبلورت خلال الثورة الأمريكية على بريطانيا وقد نص إعلان استقلال الولايات المتحدة الأمريكية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الرجال قد ولدتهم أمهاتهم سواسية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 الإعلان في ديباجيته ذكر حقوق الإنسان في المساواة والحرية والسعادة وتغيير الحكومات التي لا ترعى تلك الحقوق، ثم صدر الإعلان الذي سبق دستور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سنة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ركز بصيغه خاصة على المساواة وأشار الى </w:t>
      </w:r>
      <w:bookmarkStart w:id="178" w:name="pg16490_169017"/>
    </w:p>
    <w:p>
      <w:pPr>
        <w:pStyle w:val="BookText"/>
        <w:rPr/>
      </w:pPr>
      <w:bookmarkEnd w:id="178"/>
      <w:r>
        <w:rPr>
          <w:rFonts w:ascii="Amiri" w:hAnsi="Amiri" w:eastAsia="Amiri" w:cs="Amiri"/>
          <w:color w:val="111111"/>
          <w:sz w:val="28"/>
          <w:sz w:val="28"/>
          <w:szCs w:val="28"/>
          <w:rtl w:val="true"/>
          <w:lang w:bidi="ar-SA"/>
        </w:rPr>
        <w:t xml:space="preserve">الواجبات، كما أشار الى حق الجميع في التعليم وفي المساعدات العامة ثم صدر إعلان آخر لحقوق الإنسان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سنة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سادت مبادئ الإعلان الفرنسي الصادر سنة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الدساتير الفرنسية التالية وكثيراً من دساتير دول أوربا الغربية الصادرة خلال القرن التاسع عشر ومطلع القرن العشرين الميلاديين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أنتهاء الحرب العالمية الثانية صدرت العديد من الوثائق الدولية التي تخص 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يقرأ هذه الإشارات للوهلة الأولى يظن أن ذلك من نتاج أفكار رجال العصر الحديث، ومن ثم أصبحت قاعدة دستورية أخذت بها دساتير الدول في القرن العشرين، في حين أن أول من وضع مبدأ الفصل ما بين السلطات الثلاث وأقر حقوق الإنسان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نص على ذلك بشكل رسمي ومدون وذلك في العهد الذي كتبه الى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أللفتات الأصيلة والمتميزة للفكر الثاقب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الإدارة السياسية للدولة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988732_1280447820"/>
      <w:bookmarkStart w:id="180" w:name="_Toc60"/>
      <w:bookmarkEnd w:id="179"/>
      <w:r>
        <w:rPr/>
        <w:t>1</w:t>
      </w:r>
      <w:r>
        <w:rPr>
          <w:rtl w:val="true"/>
        </w:rPr>
        <w:t xml:space="preserve">. </w:t>
      </w:r>
      <w:r>
        <w:rPr>
          <w:rtl w:val="true"/>
        </w:rPr>
        <w:t>السلطة التشريعية</w:t>
      </w:r>
      <w:r>
        <w:rPr>
          <w:rtl w:val="true"/>
        </w:rPr>
        <w:t>:-</w:t>
      </w:r>
      <w:bookmarkEnd w:id="180"/>
    </w:p>
    <w:p>
      <w:pPr>
        <w:pStyle w:val="BookText"/>
        <w:rPr/>
      </w:pPr>
      <w:r>
        <w:rPr>
          <w:rFonts w:ascii="Amiri" w:hAnsi="Amiri" w:eastAsia="Amiri" w:cs="Amiri"/>
          <w:color w:val="111111"/>
          <w:sz w:val="28"/>
          <w:sz w:val="28"/>
          <w:szCs w:val="28"/>
          <w:rtl w:val="true"/>
          <w:lang w:bidi="ar-SA"/>
        </w:rPr>
        <w:t xml:space="preserve">السلطة التشريعية عند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القرآن الكريم والسنة النبوية وهما يمثلان الدستور الإسلامي، حيث قال في عهده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واردد الى الله ورسوله ما يضلعك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الخطوب، ويشتبه عليك من الأمور فقد قال تعالى لقوم أحب أرشادهم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الى الله الأخذ بمحكم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الى الرسول الأخذ بسنته الجامعة غير المفرقة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موضوع آخر من العهد المباني الأخرى للسلطة التشريعية، وذلك في </w:t>
      </w:r>
      <w:bookmarkStart w:id="181" w:name="pg16490_169018"/>
    </w:p>
    <w:p>
      <w:pPr>
        <w:pStyle w:val="BookText"/>
        <w:rPr/>
      </w:pPr>
      <w:bookmarkEnd w:id="18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والواجب عليك أن تتذكر ما مضى لمن تقدمك من حكومة عادلة أو سنة فاضلة، أو أثر عن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يضم الدستور الإسلامي في جنباته كما جاء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صالحة عمل بها صدور هذه الأمة واجتمعت بها الألفة، وصلحت عليها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العاملين بالهيئة التشريعية يعملون في تفسير المواد القانونية، وتشريع لوائح قانونية لما يستجد في مجالات التشريع غير المشرع لها، وللهيئة التشريعية أن تقوم باستعراض ما تشابه من مصادر التشريع وتحديد المبادئ الأساسية للدستور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988734_1280447820"/>
      <w:bookmarkStart w:id="183" w:name="_Toc61"/>
      <w:bookmarkEnd w:id="182"/>
      <w:r>
        <w:rPr/>
        <w:t>2</w:t>
      </w:r>
      <w:r>
        <w:rPr>
          <w:rtl w:val="true"/>
        </w:rPr>
        <w:t xml:space="preserve">. </w:t>
      </w:r>
      <w:r>
        <w:rPr>
          <w:rtl w:val="true"/>
        </w:rPr>
        <w:t>السلطة التنفيذية</w:t>
      </w:r>
      <w:r>
        <w:rPr>
          <w:rtl w:val="true"/>
        </w:rPr>
        <w:t>:-</w:t>
      </w:r>
      <w:bookmarkEnd w:id="183"/>
    </w:p>
    <w:p>
      <w:pPr>
        <w:pStyle w:val="BookText"/>
        <w:rPr/>
      </w:pPr>
      <w:r>
        <w:rPr>
          <w:rFonts w:ascii="Amiri" w:hAnsi="Amiri" w:eastAsia="Amiri" w:cs="Amiri"/>
          <w:color w:val="111111"/>
          <w:sz w:val="28"/>
          <w:sz w:val="28"/>
          <w:szCs w:val="28"/>
          <w:rtl w:val="true"/>
          <w:lang w:bidi="ar-SA"/>
        </w:rPr>
        <w:t xml:space="preserve">أما السلطة التنفيذية، فهي السلطة الثانية في أدارة الدولة والمتمثلة أياً كان مسماها، والي، عامل، أمير، رئيس دولة، أن تعمل على توفير مستلزمات العيش للمواطنين وتوفير الأمن، وإتاحة فرص العمل لأبناء الأمة وتنظيم حياتهم الاجتماعية وحماية الدولة من خلال أعداد الجيش القوي القادر على الدفاع عنها، وصد هجمات الأعداء وقد أشار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لا بد للناس من أمير بر أو فاجر، يعمل في أمرته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الشروط الضرورية الواجب توفرها في القائد الإداري حيث أوجزها في خطبة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أحق الناس بهذا الأمر أقواهم </w:t>
      </w:r>
    </w:p>
    <w:p>
      <w:pPr>
        <w:pStyle w:val="BookText"/>
        <w:rPr/>
      </w:pPr>
      <w:r>
        <w:rPr>
          <w:rFonts w:ascii="Amiri" w:hAnsi="Amiri" w:eastAsia="Amiri" w:cs="Amiri"/>
          <w:color w:val="111111"/>
          <w:sz w:val="28"/>
          <w:sz w:val="28"/>
          <w:szCs w:val="28"/>
          <w:rtl w:val="true"/>
          <w:lang w:bidi="ar-SA"/>
        </w:rPr>
        <w:t>عليه، وأعلمهم بكتاب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شرطين أساسين هما القوة، والعلم، والقوة لا يقصد بها فقط القوة الجسدية بل تشمل الجوانب الفكرية والمؤهلات العلمية والذهنية، والمتمثلة من الاطلاع الواسع بأمور الإدارة والحكم وله القدرة على التخطيط الإداري، وما يتمتع به من فن الإدارة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العلم فهي المعرفة بالدستور الإسلامي، القرآن الكريم والسنة النبوية وتحصيله للعلوم المساعدة الآخرى بما يؤهله للقيام بمهامه كزعيم للدولة، وعلاوة على ذلك ذكر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أخرى واجب توفرها في الحاكم، الوالي،، القائد، وقد حدها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شروط، مع بيانه لعلة كل واحدة منها، فأشترط أن يكون كريم النفس لئلا يدفعه الطمع وشدة الحرص الى العدوان على أموال المسلمين وأن يكون عالماً، لأنه قائد المسلمين فيجب أن يهديهم، ولو كان جاهلاً لأضلهم، وأن يكون لين العريكة، رحب الصدر وأن يكون عادلاً في أعطاء الأموال فيسوي بين الناس في العطاء ولا يفضل قوماً على حساب آخرين استجابة لشهوات نفسه، وميول قلبه، وأن يكون نزيهاً في القضاء فلا يرتشي، لأن ذلك مؤذن بذهاب العدل في الأحكام وأن يكون عاملاً بالسنة فيجري الحدود ولو على أقرب الناس اليه، ويعطي الحق من نفسه كما يطلب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أن يكون الوالي على الفروج والدماء والمغانم والأحكام وإمامة المسلمين البخيل فتكون في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حرصه المفرط في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الجاهل فيضلهم بجهله، ولا الجافي فيقطعهم بجفائه، ولا الحائف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فيتخذ قوماً دون قوم، ولا المرتشي في الحكم فيذهب بالحقوق، ويقف بها دون المقاطع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التي حدها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84" w:name="pg16490_169020"/>
    </w:p>
    <w:p>
      <w:pPr>
        <w:pStyle w:val="BookText"/>
        <w:rPr/>
      </w:pPr>
      <w:bookmarkEnd w:id="184"/>
      <w:r>
        <w:rPr>
          <w:rFonts w:ascii="Amiri" w:hAnsi="Amiri" w:eastAsia="Amiri" w:cs="Amiri"/>
          <w:color w:val="111111"/>
          <w:sz w:val="28"/>
          <w:sz w:val="28"/>
          <w:szCs w:val="28"/>
          <w:rtl w:val="true"/>
          <w:lang w:bidi="ar-SA"/>
        </w:rPr>
        <w:t xml:space="preserve">ويلاحظ أن فلسفة الحكم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تتلخص في أن الحكم هو ضرورة اجتماعية أقيم لصالح المجتمع</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8988736_1280447820"/>
      <w:bookmarkStart w:id="186" w:name="_Toc62"/>
      <w:bookmarkEnd w:id="185"/>
      <w:r>
        <w:rPr/>
        <w:t>3</w:t>
      </w:r>
      <w:r>
        <w:rPr>
          <w:rtl w:val="true"/>
        </w:rPr>
        <w:t xml:space="preserve">. </w:t>
      </w:r>
      <w:r>
        <w:rPr>
          <w:rtl w:val="true"/>
        </w:rPr>
        <w:t>السلطة القضائية</w:t>
      </w:r>
      <w:r>
        <w:rPr>
          <w:rtl w:val="true"/>
        </w:rPr>
        <w:t>:-</w:t>
      </w:r>
      <w:bookmarkEnd w:id="186"/>
    </w:p>
    <w:p>
      <w:pPr>
        <w:pStyle w:val="BookText"/>
        <w:rPr/>
      </w:pPr>
      <w:r>
        <w:rPr>
          <w:rFonts w:ascii="Amiri" w:hAnsi="Amiri" w:eastAsia="Amiri" w:cs="Amiri"/>
          <w:color w:val="111111"/>
          <w:sz w:val="28"/>
          <w:sz w:val="28"/>
          <w:szCs w:val="28"/>
          <w:rtl w:val="true"/>
          <w:lang w:bidi="ar-SA"/>
        </w:rPr>
        <w:t xml:space="preserve">وقد أشار اليها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ضرورة اجتماعية، لأن الإنسان مجبول على المخاصمة والنزاع مع غيره بفعل حب ذاته وحب التملك، وتُعد السلطة القضائية من أعظم سلطات الدولة، بها يفرق بين الحق والباطل وبها ينتصف للمظلوم من الظالم، وقد رسم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الى مالك الاشتر ثلاثة أمور ينبغي أن تتبع في انتقاء أفراد هذه الطبقة ومعاملتهم علماً بأن منصب القاضي يتطلب من شاغله الى جانب علمه بالشريعة صفات أخرى فصلها الأمام في عهده وأناط اختيار طبقة القضاة بتوفرها، وهذا يعني أن فاقدها ليس جديراً بهذا المنصب الخطير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واسع الصدر، اي له القدرة على استيعاب الآخرين وتحمل ما يصدر عنهم والانصات لارائهم ووجهات نظرهم وافكارهم، وان لايكون انفعالياً، او ذو غلظة في التعامل معهم، كريم الخلق، وذلك لان منصبه يقتضيه أن يخالط صنوفاً من الناس، وألواناً من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الورع، وثبات الدين وتأصل العقيدة، والواعي لخطورة مهمته بحيث يرجع عن الباطل أذا تبين له أنه حاد عن شريعة العدل في حكمه ولم يصبها اجتهاده، فلا يمضي حكماً تبين له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الرجوع الى الحق خير من التمادي بالباطل</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من شرف النفس، ونقاء الجيب، وطهر الضمير، بحيث لا تشرف نفسه </w:t>
      </w:r>
    </w:p>
    <w:p>
      <w:pPr>
        <w:pStyle w:val="BookText"/>
        <w:rPr/>
      </w:pPr>
      <w:r>
        <w:rPr>
          <w:rFonts w:ascii="IRNazanin" w:hAnsi="IRNazanin" w:eastAsia="IRNazanin"/>
          <w:color w:val="111111"/>
          <w:sz w:val="28"/>
          <w:sz w:val="28"/>
          <w:szCs w:val="28"/>
          <w:rtl w:val="true"/>
          <w:lang w:bidi="fa-IR"/>
        </w:rPr>
        <w:t>على طمع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الوعي لمهمته، بحيث لا يعجل في الحكم، ولا يُسرع في إبرامه وأنما عليه أن يمضي في دراسة القضية ويستعرض وجوهها المختلفة، فأن ذلك أحرى أن يهديه الى وجه الحق وسنة الصواب، فإذا ما استصعب الأمر واشتبه عليه، فلا يجوز له أن يصدر للقضية حكماً من عند نفسه، وإنمًا عليه أن يقف حتى ينكشف له ما غمض عنه وينجلي له ما أشتبه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الصفات يجب أن تتوفر في القاضي، وبذلك يضمن الوالي ألا يشغل منصب القضاء الا الأكفاء في عملهم ودينهم، فقال الأمام علي عليه السلام لمالك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أختر للحكم بين الناس أفضل رعيتك في نفسك، ممن لا تضيق به الأمور ولا تحكمه الخصوم، ولا يتمادى في الزلة، ولا يحصر من الفيء الى الحق إذا عرفه، ولا تشرف نفسه على طمع ولا يكتفي بأذى منهم دون أقصاه، أوقفهم في الشبهات وأخذهم في الجمع، وأقلهم تبرماً بمراجعة الخصم، وأصبرهم على تكشف الأمور، وأضرمهم عند اتضاح الحكم ممن لا يزدهيه إطراء ولا يستميله إغراء، أولئك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الموضوع الاقتصادي للقاضي غائباً عن ذهن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هذا العهد، لان القاضي بصفته إنساناً قد يجوز عليه الطمع أو أخذ الرشوة، لا سيما أذا لم يكن مكتفياً اقتصادياً عند ذلك تصبح حقوق الإنسان في خطر وتضيع حقوق الضعفاء والمظلومين في بحر الفساد المالي للأغنياء والأقوياء وقد أدرك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خطورة ذلك وأثره على المجتمع، فوضع الضمانات لتلافيها في عهده لمالك الاشتر ومنها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الحاكم لأحكام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يكون الوالي أو الحاكم، الرقيب على الأحكام التي يصدرها القاضي، ويقوم بمراجعة تلك الأحكام وتدقيقها حتى يكون الحكم القضائي يطابق الجرم المقترف وبذلك يكون الحاكم بمثابة محكمة التمييز في الوقت الحاضر، التي تميز الأحكام، حتى يكون الحكم متكيفاً مع القوانين والعقوبات المنصوص عليها بشأن القضية، كما أنها تكشف الحكم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من وضع فكرة محكمة التمييز وهذا نستشفه مما ورد في دستوره او عهده الذي كتبه لواليه على مصر مالك الاشتر حيث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يكتفي بأن يقوم الحاكم بمراجعة الأحكام القضائية التي تصدر من القاضي، بل يطلب من الوالي أن يكثر من تلك المراجعات لأحكامه، وليس فقط مراجعتها لمرة واحدة أو مراجعة لها بشكل روتيني أو أن يكون على عجلة من أمره بمراجعة أحكامه، بل طلب منه أن يطيل النظر ومراجعتها مرة بعد مرة، ولا يكتفي بمراجعة قضية واحدة ثم يترك مراجعة باقي القضايا، بحجة أن القاضي قد أصاب بتلك القضية بل عليه مراجعة جميع الأحكام التي يصدرها القاضي ولذلك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استمر في مراقبة القاضي وتدقيق جميع أحكامه القضائية حتى لا يظلم إنسان منه جراء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القاضي راتباً مجزياً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حصول القاضي على مرتبٍ يسد نفقاته ويوفر مستلزمات معيشته لها الأثر الكبير في نزاهته وشفافية أحكامه التي يصدرها، لأنها ستكون بعيدة عن الجور والظلم، لأن القاضي لا يكون، مرتشياً، أما أذا فشى الفساد في مؤسسة القضاء، وأخذ القاضي باستلام أموال الرشوة، فعندها يجلس على دكة الحكم ويصدر الأحكام الجائرة لانها </w:t>
      </w:r>
    </w:p>
    <w:p>
      <w:pPr>
        <w:pStyle w:val="BookText"/>
        <w:rPr/>
      </w:pPr>
      <w:r>
        <w:rPr>
          <w:rFonts w:ascii="Amiri" w:hAnsi="Amiri" w:eastAsia="Amiri" w:cs="Amiri"/>
          <w:color w:val="111111"/>
          <w:sz w:val="28"/>
          <w:sz w:val="28"/>
          <w:szCs w:val="28"/>
          <w:rtl w:val="true"/>
          <w:lang w:bidi="ar-SA"/>
        </w:rPr>
        <w:t xml:space="preserve">مغلفة بالمال الفاسد، فيقول الأمام في عهده لمالك بشأن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وأفسح له في البذل ما يزيل علته وتقل معه حاجته الى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حقوق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طبيعة عمل القاضي ومكانته الاجتماعية، أوجب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الاشتر، أن يصار الى ضمان حقوقه والحفاظ على كرامته وضمان حياته، وماله، وأسرته خشية تعرضه للاعتداء من قبل الذين أصدر بحقهم عقوبات، أو ذويهم، فإذا لم يشعر القاضي بأن له تلك الضمانات، فأن ذلك سوف ينسحب على قراراته القضائية، فيبتعد عن تطبيق القانون، وتدخل المحسوبية والمساومات والشفاعات، خاصة مع الناس الذين لهم مكانة اقتصادية أو اجتماعية أو سياسية في البلد، كما أن منصب القاضي يصبح عرضة للعزل والتغيير، فيسلب مركزه ومكانته، فحينئذ يطبق القانون على طرف واحد وهم الفقراء والضعفاء ومن ليس لهم حول ولا قوة في المجتمع</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الناحية وعاها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وأعد لها علاجها لكي يأمن ذلك كله، يجب أن يكون القاضي من الحاكم بمنزلة لا يطمع فيها أحد غيره، ولا تتاح لأحد سواه وبذلك يأمن دس الرجال له عند الحاكم ويثق بمركزه وبنفسه وتكسب منزلته هذه رهبة في قلوب الأشرار، يقوي بها على حملهم على الحق وردهم اليه حين ينحرفون عنه ويتمردون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دستور علي لمالك الاشتر في حقوق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وأعطيه من المنزلة لديك مالا يطمع فيه غيره من خاصتك، ليأمن بذلك اغتيال الرجال له عندك فأنظر في ذلك نظراً بليغا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اهتمام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وحرصه على نزاهته أو تطبيقه على جميع أبناء المجتمع، وأنه لا يوجد أحد فوق القانون، هذه المبادئ الإنسانية السامية، طبقها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نفسه بشكل عملي حتى يكون القدوة للآخرين،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بمنصب الخليفة يقف مع خصم له وكان يهودياً، أدعى ضده دعوة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معه سواسية أمام القاضي شريح، وهو الذي عينه الخليفة علي ليكون قاضياً على الكوفة، فلم يأنف الأمام من ذلك ولم يرفض طلب القاضي للمثول أمامه في ساحة القضاء، ولم يقول أنه خليفة فلا يحضر أمام القاضي، أو تتحول جلسة القضاء من مجلس القضاء الى مجلس الخليفة، أو يرفض الحضور أمام خصمه، وهو من أهل الذمة ولم يكن مسلماً أصلاً، فهو من الأقليات الدينية، كان بأمكان الأمام يستغل منصبه ويرفض الحضور ولكنه لم يفعل، لأن دين علي وأخلاقه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تأنف ذلك، وخلقه الإنساني يرفض ذلك، فحضر شأنه شأن أي شخص عادي في الدولة ووقف بين يدي القاضي وعندما كناه القاضي وقال له يا أبا الحسن، رد عليه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 له أنك لم تنصف خصمي لأنك لم تكنيه كما فعلت معي فيجب أن تكون المعاملة سواسية بين الخصوم ولا يميز بين شخص وأخر، ولو بالألفاظ والكلمات، ثم جاء قرار القاضي ضد علي، ولصالح خصمه اليهودي، الذي أدعى زوراً بأن الدرع الذي مع علي هو له، فأعطاه علي حسب قرار القاضي، هنا أنبهر اليهودي ووقف متعجباً من علي وحكومته وسياسته، فعندها أعترف للأمام بأن دعوته كانت باطلة، وأن أدعائه كان زوراً، وأن الدرع هو للأمام علي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فأن مفهوم العدل في تراث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يتجسد في مجالين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الأمام نفسه كان مثالاً للعدل، وبالتالي فأنه مجسد حي له ولغيره من الفضائل الأساسية، فنلاحظ أنه كان في حياته مثال التمسك غير المتخاذل بهذه الفضيلة 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أقوال وأحادیث ورسائل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 مصادر غنية لمفهوم العدل والفضيلة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تحذيرات في عهد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بخصوص الظلم والقمع وهي بالحقيقة خطاب عام لكل حاکم ظالم وتنطبق على كل أولئك الذين يضعفون أمام إغراءات السلطة السياسية بالرغم من كونهم يخضعون شكلياً للإسلام وتشريعاته، فيخاطب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على مصر، مالك الاشتر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أياك والاستئثار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تفضيل نفسك على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الناس فيه إسوة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تعنی به مما قد وضح للعيون، فأنه مأخوذ منك لغيرك، وعما قليل تنكشف عنك أغطية الأمور وينتصف منك المظلوم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نظرية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السياسة فأن السلطة الممنوحة اللحاكم ليست امتیازاً له على رعاياه يحصل عليها بسبب الحكم، وذلك لان الحكم لا يعطي للحاكم أي امتیاز شخصي، وأنما هو بمثابة اختبار من الله له، فهي تعبر بوضوح عن موقف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من نظرية الحكم الإسلامي وهذه المبادئ الأساسية في الفكر السياسي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في عهده لمالك الاشتر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فأنك فوقهم ووالي الأمر عليك فوقك والله فوق من ولاك وقد استكفاك أمرهم وابتلاك بهم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87" w:name="pg16490_169026"/>
    </w:p>
    <w:p>
      <w:pPr>
        <w:pStyle w:val="Heading3"/>
        <w:numPr>
          <w:ilvl w:val="2"/>
          <w:numId w:val="1"/>
        </w:numPr>
        <w:rPr/>
      </w:pPr>
      <w:bookmarkStart w:id="188" w:name="__RefHeading___Toc8988738_1280447820"/>
      <w:bookmarkStart w:id="189" w:name="_Toc63"/>
      <w:bookmarkEnd w:id="187"/>
      <w:bookmarkEnd w:id="188"/>
      <w:r>
        <w:rPr>
          <w:rtl w:val="true"/>
        </w:rPr>
        <w:t xml:space="preserve">عهد </w:t>
      </w:r>
      <w:r>
        <w:rPr>
          <w:rtl w:val="true"/>
        </w:rPr>
        <w:t xml:space="preserve">- </w:t>
      </w:r>
      <w:r>
        <w:rPr>
          <w:rtl w:val="true"/>
        </w:rPr>
        <w:t xml:space="preserve">دستور </w:t>
      </w:r>
      <w:r>
        <w:rPr>
          <w:rtl w:val="true"/>
        </w:rPr>
        <w:t xml:space="preserve">- </w:t>
      </w:r>
      <w:r>
        <w:rPr>
          <w:rtl w:val="true"/>
        </w:rPr>
        <w:t>الإمام علي وحقوق الإنسان</w:t>
      </w:r>
      <w:r>
        <w:rPr>
          <w:rtl w:val="true"/>
        </w:rPr>
        <w:t>:-</w:t>
      </w:r>
      <w:bookmarkEnd w:id="189"/>
    </w:p>
    <w:p>
      <w:pPr>
        <w:pStyle w:val="BookText"/>
        <w:rPr/>
      </w:pPr>
      <w:r>
        <w:rPr>
          <w:rFonts w:ascii="Amiri" w:hAnsi="Amiri" w:eastAsia="Amiri" w:cs="Amiri"/>
          <w:color w:val="111111"/>
          <w:sz w:val="28"/>
          <w:sz w:val="28"/>
          <w:szCs w:val="28"/>
          <w:rtl w:val="true"/>
          <w:lang w:bidi="ar-SA"/>
        </w:rPr>
        <w:t xml:space="preserve">أن ما تضمنه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مبادئ وقيم إنسانية وعدل ومساواة بين جميع أبناء المجتمع حيث ضمن لهم حق العيش والتعبير عن الرأي وضمان كرامتهم، وبذلك فأن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سبق وثيقة حقوق الإنسان، ولذا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يصعب على المرء أن يجد اختلافاً بين العهد العلوي والوثيقة الدولية لحقوق الإنسان، فليس من أساس بوثيقة حقوق الإنسان، ألا تجد له مثيلاً في دستور أبن أبي طالب، هذا إلى إطار من الحنان الإنساني العميق يحيط به الأمام دستوره في المجتمع ولا تحيط الأمم المتحدة وثيقتها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أخذ رجال القانون والسياسة والإدارة في مختلف دول العالم بدراسة عهد الأمام علي وتفسيره، فانبهروا بما وجدوا ما فيه من مبادئ وتشريعات وقفوا منه موقف الإكبار والإعجاب والتعظيم، بل درست على ضوء بعض القوانين والنظم الأوربية الحديثة وثم مقارنتها بالعهد فظهرت میزته وأفضليته وهذا ما دفع بالعديد من دول العالم أن تأخذ من مواد العهد وتضمنها في دساتيرها</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أصبح عهد الأمام علي عليه السلام، الى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الهام عبر القرون حيث كان يقرأ كدستور مثالي للإدارة الإسلامية من خلال وصفه المفصل لواجبات الحاکم و حقوق وواجبات معظم موظفي الدولة وطبقات المجتمع الرئيسية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ذهب اليه الشيخ محمد السند عن أهتمام الأمم المتحدة بعهد الإمام علي عليه السلام وأمينها العام السيد كوفي عنان، ومنظمة حقوق الانسان وتأثره بأقوال الإمام علي التي وردت بالعهد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 قلبك الرحمة، ولا تكن عليهم سَبُعاً ضارياً، وأعلم بأن الناس صنفان اما أخ لك في الدين أو نظير لك في </w:t>
      </w:r>
    </w:p>
    <w:p>
      <w:pPr>
        <w:pStyle w:val="BookText"/>
        <w:rPr/>
      </w:pPr>
      <w:r>
        <w:rPr>
          <w:rFonts w:ascii="IRNazanin" w:hAnsi="IRNazanin" w:eastAsia="IRNazanin"/>
          <w:color w:val="111111"/>
          <w:sz w:val="28"/>
          <w:sz w:val="28"/>
          <w:szCs w:val="28"/>
          <w:rtl w:val="true"/>
          <w:lang w:bidi="fa-IR"/>
        </w:rPr>
        <w:t xml:space="preserve">الخلق، ودعوة كوفي عنان للمؤسسات القانونية لدراسة العهد والأخذ منه وأصدار الجمعية العامة للأمم المتحدة قراراً في 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باعتبار العهد أحد مصادر التشريع الدولية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احد الباحثين انه قد صوتت على القرار أكثر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وهذا اعتراف صریح من دول العالم على عبقرية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وإنسانيته و مراعاته لجميع فئات المجتمع لأنه من أروع القوانين والأنظمة والتي بحاجة العالم الى تطبيقها لان الناس اليوم بأمس الحاجة الى العدالة والا يكون الحاكم كالسبع على أبناء مجتمعه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أشار اليه كذلك الدكتور رضا العطار بشأن القرار الأممي وأستناده على وثائق شملت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باللغة الانكليزية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هنالك من ينفي وجود هذا القرار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ولغرض توثيق ذلك ارتأينا البحث عن رقم القرار ونصه الصادر 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لجنة حقوق الإنسان التابعة للأمم المتحدة، وذلك من خلال مراجعتنا للكتاب السنوي الصادر عن الأمم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يوثق جميع نشاطات المنظمة الدولية، والقرارات الصادرة منها، سواء التي تخص مجلس الأمن الدولي، والجمعية العامة للأمم المتحدة، والمنظمات الدولية الأخرى المرتبطة بهيئة الأمم المتحدة ومنها لجنة حقوق الإنسان الذي وثقت نشاطاتها في هذا الكتاب في الجزء الثاني من المجلد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والصادر في 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ولكن للأسف الشديد لم نعثر على ذلك القرار الخاص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لي ان هنالك لبساً قد وقع بشأن علاقة الامم المتحدة بعهد الامام علي بن ابي طالب عليه السلام، فمن خلال دراستي للموضوع وجدت ان المنظمة الدولية التي ورد فيها ذكر اسم الامام علي وأقتبست بعض من حُکَمِهِ وأقوالهِ فأن ذلك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تقرير التنمية البشرية العربية لعام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ARAB Human Development Report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بدعم من برنامج الامم المتحدة الإنمائي والذي يقع 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باللغة الأنكليزية وقد وجدت أنه ورد ذكر اسم الامام علي عليه السلام في هذا التقرير مرتين وذلك في صفحة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وصفحة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فيهما الأستشهاد ببعض أقواله وحِكَمِهِ و آراءهِ في مختلف المجالات كالتربية والتعليم وحقوق الإنسان والسياسة والحُكم والعدالة، وفي 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فيها ترجمة الى بعض الفقرات مما ورد في عهد الامام علي عليه السلام الى مالك الاشتر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أختر للحكم بين الناس أفضل رعيتك في نفسك، ممن لا تضيق به الأمور ولا تحكمه الخصوم، ولا يتمادى في الزلة، ولا يحصر من الفيء الى الحق إذا عرفه، ولا تشرف نفسه على طمع ولا يكتفي بأذى منهم دون أقصاه، أوقفهم في الشبهات وأخذهم في الجمع، وأقلهم تبرما بمراجعة الخصم، وأصبرهم على تكشف الأمور، وأضر مهم عند اتضاح الحكم ممن لا يزدهيه إطراء ولا يستميله إغراء،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ترجمت إلى</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Choose the best among your people to administer justice among them. Choose someone who does not easily give up who is unruffled by enmities, someone who will not persist in wrongdoings who will not hesitate to pursue right once who will not hesitate to pursue right once he knows it someone whose heart knows no greeds who will not be satisfied with a minimum of explanation without seeking the maximum of understanding“ who will be the most steadfast when doubt is cast who will be the least impatient in correcting the opponents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most patient in pursuing the truth the most stern in meting out judgment; someone who is unaffected by flattery and not swayed by temptation and these are but few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وضعت تلك الأقتباسات في داخل إطار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بوسترات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النص الأصلي في كلا الصفحتين ولم يُشار في متن كلاهما الى الإمام علي او التنويه الى تلك الأقتباسات من أقواله، أو شرح مضمونها، ولم يذكر اسم مالك الاشتر او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وفي اسفل ذلك المربع وردت اشارة الى مصدر تلك الأقوال وهو كتاب نهج البلاغة شرح الشيخ محمد عبده، الجزء الاول، الطبعة الثانية، دار البلاغة، بیروت،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يتضح لنا ان الجهة التي اوردت فقرات من عهد الامام علي عليه السلام للاشتر انما قد ورد ذلك ضمناً في تقرير التنمية البشرية العربية لعام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صدر 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باللغة الانكليزية، وليس كقرار صادر من الجمعية العامة للامم المتحدة او منظمة حقوق الانسان مستندة على وثائق شملت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وهو رقم قريب من الرقم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التي صدر فيها تقرير التنمية البشرية العربية ولعل هذا التوضيح سيساعدنا على رفع اللَبس الذي وقع فيه بعض الاساتذة الكرام من غير قصد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سائل يسأل لماذا تم اختيار الأمام علي بن ابي طالب عليه السلام والأقتباس من عهده للاشتر وبعض من أقواله وحِكَمِهِ التي طرزت صفحات التقرير؟ فاظن انها دعوة للساسة، واصحاب الحل والعقدَ للأخذ بمنهجه الأنساني السليم في الحُكمُ المتجلي بروح العدالة الاجتماعية والسلام، والحث والنصح لهم على اتخاذ الامام علي عليه السلام كمثال في تأسيس نظام يقوم على الديمقراطية والمعرفة لكون علي المجُسِد الحقيقي لتعاليم ومباديء وقيم الاسلام، وان عهده للاشتر يمثل افضل دستور لحكم الدولة</w:t>
      </w:r>
      <w:r>
        <w:rPr>
          <w:rFonts w:eastAsia="Amiri" w:cs="Amiri" w:ascii="Amiri" w:hAnsi="Amiri"/>
          <w:color w:val="111111"/>
          <w:sz w:val="28"/>
          <w:szCs w:val="28"/>
          <w:rtl w:val="true"/>
          <w:lang w:bidi="ar-SA"/>
        </w:rPr>
        <w:t xml:space="preserve">. </w:t>
      </w:r>
      <w:bookmarkStart w:id="190" w:name="pg16490_169030"/>
    </w:p>
    <w:p>
      <w:pPr>
        <w:pStyle w:val="Heading3"/>
        <w:numPr>
          <w:ilvl w:val="2"/>
          <w:numId w:val="1"/>
        </w:numPr>
        <w:rPr/>
      </w:pPr>
      <w:bookmarkStart w:id="191" w:name="__RefHeading___Toc8988740_1280447820"/>
      <w:bookmarkStart w:id="192" w:name="_Toc64"/>
      <w:bookmarkEnd w:id="190"/>
      <w:bookmarkEnd w:id="191"/>
      <w:r>
        <w:rPr>
          <w:rtl w:val="true"/>
        </w:rPr>
        <w:t>الامام علي عليه السلام والنظام اللامركزي في ادارة الدولة</w:t>
      </w:r>
      <w:r>
        <w:rPr>
          <w:rtl w:val="true"/>
        </w:rPr>
        <w:t>.</w:t>
      </w:r>
      <w:bookmarkEnd w:id="192"/>
    </w:p>
    <w:p>
      <w:pPr>
        <w:pStyle w:val="BookText"/>
        <w:rPr/>
      </w:pPr>
      <w:r>
        <w:rPr>
          <w:rFonts w:ascii="IRNazanin" w:hAnsi="IRNazanin" w:eastAsia="IRNazanin"/>
          <w:color w:val="111111"/>
          <w:sz w:val="28"/>
          <w:sz w:val="28"/>
          <w:szCs w:val="28"/>
          <w:rtl w:val="true"/>
          <w:lang w:bidi="fa-IR"/>
        </w:rPr>
        <w:t xml:space="preserve">ان النظرية السياسية للامام علي بن ابي طالب عليه السلام في حكم الدولة الاسلامية تقوم على اساس اتباع النظام اللامركزي في ادارة الدولة وقد تجسد ذلك من خلال دعوته الى تشكيل حكومة محلية في ولاية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في اقاليم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والصفات التي يجب ان تتوفر في وزراءها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يكتفي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مميزات وصفات الحاكم للرعية فحسب و أنما ذكر أيضاً في عهده صفات بطانة هذا الحاكم ومن يتخذه أعواناً له في حكمه والمشورة، ومنهم الكُتاب، أن المقصود من لفظ الكُتاب في الأدب الإداري الإسلامي خلال القرن الأول الهجري وحتی العصور الإسلامية المتأخرة هم الوزراء وهذا ما أوضحه أبن أبي الحديد عندما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الكاتب الذي يشير اليه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يسمى الأن في الاصطلاح العرفي وزيراً لأنه صاحب تدبیر حضرة الأمير والنائب عنه في أموره، واليه تصل مکتوبات العمال، وعنه تصدر الأجوبة، واليه العرض على الأمير، وهو المستدرك على العمال، والمهيمن عليهم، وهو على الحقيقة كاتب الكُتاب، وبهذا يسمونه الكاتب المُطلَق</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ضمن أعوان الكُتاب الجهاز الإداري الذي ينظم شؤون الدولة كالموظفين والنساخيين، والذين يتولون حفظ الرسائل والبريد وتصنيفها حسب المواضيع وغيرهم فلهم الأثر الكبير في تسيير و إدارة أعمالها</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ما يبذله الحاكم من جهد جهيد في اختيار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وتحري الصدق والأمانة فيهم وأجراء المفاضلة بين المرشحين وما يستلزم ذلك وبذل الجهد والتدقيق في سيرتهم فأن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لمالك أن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على نصيحتك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فأن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عمل الإنسان وما يبذله من جهد ليس من أجل الحصول على فائدة أو مکاسب دنيوية بل يجب أن يكون عمله كله </w:t>
      </w:r>
    </w:p>
    <w:p>
      <w:pPr>
        <w:pStyle w:val="BookText"/>
        <w:rPr/>
      </w:pPr>
      <w:r>
        <w:rPr>
          <w:rFonts w:ascii="Amiri" w:hAnsi="Amiri" w:eastAsia="Amiri" w:cs="Amiri"/>
          <w:color w:val="111111"/>
          <w:sz w:val="28"/>
          <w:sz w:val="28"/>
          <w:szCs w:val="28"/>
          <w:rtl w:val="true"/>
          <w:lang w:bidi="ar-SA"/>
        </w:rPr>
        <w:t xml:space="preserve">لله سبحانه وتعالى، وعلى رأس هؤلاء الوزراء جميعاً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رئيس الوزراء أو رئيس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يتصف بأن يكون خيّراً ورعاً تقياً ذو خلق رفيع كما يتميز بأن لديه خبرة ودراية أكثر من باقي الوزراء في مختلف شؤون الدولة، وان يكون لديه خبرة سياسية وله القدرة على التفاوض مع الآخرين وأن يكون شديد الحرص على المحافظة على مصالح رعيته وعدم إظهار الحاكم أمام الحكومات والشعوب الأخرى بالضعف والهوان والدفاع عن مصالح رعيته وهو ما تضمنه العهد للاشتر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يضعف عقداً أعتقده لك ولا يعجز عن إطلاق ما عقد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هو معروف ما للوزراء من أثر كبير في تسيير شؤون الدولة، والقدرة على مواجهة المشكلات التي تعترض عملهم، وإيجاد الوسائل الناجحة لها وهذه تأتي من المحصلة النهائية لمجمل خبراتهم المهنية المتراكمة وإلمامهم بشؤون الوزارة المكلف بها، ويتم اختيار هؤلاء الوزراء ليس على مبدأ الظن والحدس، والاعتقاد بل يكون مبنياً على أسس وقواعد سليمة، ممن يتصف بالعلم والورع والمعرفة ومن المشهود بمقدرتهم وكفاءتهم، ولعظمة مسؤولية الكاتب وضع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معينة لاختيار من يتسنم هذه المسؤولية وتجلت هذه الشروط في عهده الى مالك الأشتر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أنظر في حال كتابك فول على أمورك خيرهم، وأخصص رسائلك التي تدخل فيها مکایدك وأسرارك بأجمعهم لوجود صالح الأخلاق ممن لا تبطره الكرامة فیجتری بها عليك في خلاف لك بحضرة ملا، ولا تقصر به الغفلة عن أيراد مکاتبات عمالك عليك، وإصدار جواباتها على الصواب عنك، وقيما يأخذ لك ويعطي عنك، ولا يضعف عقداً أعتقده لك، ولا يعجز عن إطلاق ماعقد عليك، ولا يجهل مبلغ قدر نفسه في الأمور، فأن الجاهل بقدر نفسه يكون بقدر غيره أجهل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فهو يطلب من الحاكم أن يطلع على سيرتهم الذاتية ليتعرف على الوظائف والمهام التي عملوا بها سابقاً وهل كانوا أكفاء في إدارة وانجاز ما تم تكليفهم به، کما یؤخذ بنظر الاعتبار مدى مقبوليتهم من قبل الرعية والانطباع الذي تركوه فيهم، فتكون في نفوسهم محبة لهم جراء ما قدموا اليهم من خدمات، ثم ينتقل الأمام بعهده الى مالك الأشتر بعدم تعيين من يتملق ويقترب زلفى الى الحاكم بهدف الحصول على رضاه والتصنع له وأمره بإبعادهم والقضاء على نفوذ هؤلاء من الوصوليين والمتملقين الذين يكونون من حاشية وبطانة الوالي ويبذلون أقصى ما في وسعهم ليكونوا من اقرب المقربين له وضمن الدائرة الضيقة التي تحيط به لأنهم يرغبون بالاستئثار بالوظيفة دون مراعاة المصالح العامة حيث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يكن اختيارك إياهم على فراستك واستنامتك وحسن الظن منك، فأن الرجال يتعرضون لفراسات الولاة بتصنيعهم وحسن حديثهم، وليس وراء ذلك من النصيحة والأمانة شيء، ولكن اختبرهم بما ولوا للصالحين قبلك، فاعمد لأحسنهم كان في العامة أثر، وأعرفهم بالأمانة وجهاً فأن ذلك دليل على نصيحتك لله ولمن وليت أمره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الضروري أن يتصفوا بالعفة والفطنة والحكمة وحسن الإدارة والتدبير فأذا عقدوا عقداً للوالي أحكموه، وأذا عُقد عليه عقداً اجتهدوا في نفضه وحله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من الدعائم التي يستند عليها الحاكم هم الوزراء والأعوان والمستشارون، فقد أولى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فكره الإداري هذه الناحية أهمية كبيرة وأدرجها ضمن فقرات دستوره الشامل لعامة الحكام والولاة وليس لمالك الاشتر في عهده فحسب فأوصى باختيار هؤلاء الوزراء والأعوان والمستشارين بمواصفات غاية في الدقة ولاسيما من لم تكن لهم سوابق ومؤشرات مشينه في العهود التي سبقت، فيكونوا ممن حسنت سيرتهم وسلوكهم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وزرائك </w:t>
      </w:r>
    </w:p>
    <w:p>
      <w:pPr>
        <w:pStyle w:val="BookText"/>
        <w:rPr/>
      </w:pPr>
      <w:r>
        <w:rPr>
          <w:rFonts w:ascii="IRNazanin" w:hAnsi="IRNazanin" w:eastAsia="IRNazanin"/>
          <w:color w:val="111111"/>
          <w:sz w:val="28"/>
          <w:sz w:val="28"/>
          <w:szCs w:val="28"/>
          <w:rtl w:val="true"/>
          <w:lang w:bidi="fa-IR"/>
        </w:rPr>
        <w:t>من كان قَبلَكَ للأشرار وزیراً، ومن شَرَكهُم في الآثام، فلا يكونن لك بطانة فأنهم أعوان الآثمة، وأخوان الظلمة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ة وكان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عماله وولاته على الأمصار في التطبيق العملي في اتخاذه الوزراء والمستشارين والأعوان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البصائر واليقين من المهاجرين والأنصار مثل أبن عباس، والمقداد، وأبي أيوب الأنصاري، وخزيمة بن ثابت وأبي الهيثم بن التيهان و قیس بن سعد بن عباده الأنصاري، ومن أشبه هؤلاء من أهل البصيرة والمعرفة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او دستوره لمالك الاشتر صلاحية تشکیل حكومة محلية وان تحديد عدد أعضائها مناط على قدر الحاجة التي تدعو اليها المصلحة العامة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كل حسب اختصاص كل وزير وهذا ينسجم تماماً مع مبدأ التخصص بالعمل وتقسيمه وتحديد المسؤولية فقال له مخاطباً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أحدهم للرسائل الى الأطراف والأعداء، والآخر لأجوبة عمال السواد، والآخر بحضرة الأمير في خاصته وداره، وحاشيته وثقافته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وحسب فهمنا لهذه التعليمات فان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 في الدولة الاسلامية نظام الاقاليم او الولايات او الحكم اللامركزي، وذلك بان يكون لكل ولاية حكومتها المحلية التي تدير شوؤنها السياسية والاقتصادية والاجتماعية، وذلك لتوفير المستلزمات والخدمات لمواطني الولاية، ومما لاشك فيه ان نظام الولايات سيترتب عليه ايضاً فسح المجال امام الحكومة المحلية بمعالجة القضايا ذات الطبيعة الخاصة والتي قد تنفرد بها عن باقي الولايات الاخرى فيتم معالجتها وفق الصيغ المحلية المعمول بها والتي اقرها المجتمع بشرط عدم تعارضها وتقاطعها مع قيم الاسلام وتعاليمه وبذلك يكون الامام علي عليه السلام اول المشرعين الى اتباع النظام اللامركزي في ادارة الدولة الاسلامية </w:t>
      </w:r>
    </w:p>
    <w:p>
      <w:pPr>
        <w:pStyle w:val="BookText"/>
        <w:rPr/>
      </w:pPr>
      <w:r>
        <w:rPr>
          <w:rFonts w:ascii="Amiri" w:hAnsi="Amiri" w:eastAsia="Amiri" w:cs="Amiri"/>
          <w:color w:val="111111"/>
          <w:sz w:val="28"/>
          <w:sz w:val="28"/>
          <w:szCs w:val="28"/>
          <w:rtl w:val="true"/>
          <w:lang w:bidi="ar-SA"/>
        </w:rPr>
        <w:t>وهذه من نوادر فكره السياسي الثاقب ومما لاشك فيه ان لهذا النظام اثاره الايجابية، وفوائده الجمة ولذلك نجد الان العديد من دول العالم تتبع ذلك النظام في ادارة دولها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من الناحية التنظيمية والإدارية المعاصرة يقوم بجعل الأعمال الموكولة للأفراد على شكل دوائر متشابهة ولجميع الأعمال المتماثلة بدائرة واحدة، ولكل عمل يُحددّ له رئيس من الكتاب بقسم ذلك التقسيم بالقدرة على ضبط الأعمال الموكولة بحيث لا تكون كبيرة يتعذر على الرئيس إدارتها ولا تخرج عن قدرته بتشتتها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خير دليل على 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أوائل السياسيين الذين دعوا الى تكليف الوزراء المهنيين في المناصب الوزارية، أي تشكيل حكومة تكنوقراط حسب المصطلح السياسي اليوم، أن الفكر الثاقب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بوضوح الى قضية في غاية الأهمية ألا وهي التخصص المهني والتأكيد على احترامه، وفسح المجال أمامه ليأخذ دوره في العمل وفي الوظيفة التي تُعهد أدارتها اليه، وهذه الصفة المهنية في الإدارة مهمة جداً لأنها تُهيئ الكادر الوظيفي المناسب في إدارة المؤسسات، علاوة على أن صاحب الاختصاص له القدرة في إدارة الوظيفة بشكل سليم، وفي تشخيص السلبيات ومعالجتها، وفي تدعيم الحالات الايجابية ورفدها، وبالتالي فأن المحصلة النهائية تكون في صالح العمل وتطويره وتحسين إنتاجه، وهذا ما دعا اليه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فكانت آراءه سبقت عصره، وذلك عندما خاطب مالك الاشتر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 لرأس كل أمر من أمورك رأساً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تحليل هذا النص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وأجعل 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هو الوزير</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وزاراتك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القِدّم دعا الى تشكيل حكومات محلية في الاقاليم وزرائها من أصحاب الاختصاص الدقيق، أما عدد أعضاءها فهذا الأمر متروك للحاكم وذلك على قدر الحاجة وبذلك بلور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الكثير من المفاهيم الإدارية الإسلامية في عهده الى مالك الاشتر والتي يمكن توضيحها وفق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الوظائف الإدارية بوصفها عملية ذات طبيعة متحركة وليس بوصفها وظيفة محدده باختصاصها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الإنسان الأساس الذي تستند عليه العملية الإدارية، فهو أساس التفاعل بين الوظائف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تتوجه الوظائف الإدارية نحو البناء القيمي والسلوكي لشخصية الفرد المستقلة وشخصيته من خلال الجماعة بما يحقق وحدة السلوك التنظيمي والانسجام والتعاون والتفاعل بين الأفراد والجماعات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مبادئ الأيمان والتقوى والإحسان والعدالة والاستقامة الضوابط التي تحكم العملية الإدارية وتوحد فيما بينها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القائد ودوره العامل الرئيسي في تحقيق الانتظام والتفاعل بين الوظائف الإدارية ويخضع التدرج القيادي الى مدى الاقتراب من المواصفات القيادية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أي مستوى قيادي ينبغي أن يكون أكثر تمثيلاً لخصائص القيادة في الإسلام مقارنة بالمستوى الأدنى منه وهذا يحقق قناعة الرعية ورضاهم عن القائد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193" w:name="pg16490_169036"/>
    </w:p>
    <w:p>
      <w:pPr>
        <w:pStyle w:val="Heading3"/>
        <w:numPr>
          <w:ilvl w:val="2"/>
          <w:numId w:val="1"/>
        </w:numPr>
        <w:rPr/>
      </w:pPr>
      <w:bookmarkStart w:id="194" w:name="__RefHeading___Toc8988742_1280447820"/>
      <w:bookmarkStart w:id="195" w:name="_Toc65"/>
      <w:bookmarkEnd w:id="193"/>
      <w:bookmarkEnd w:id="194"/>
      <w:r>
        <w:rPr>
          <w:rtl w:val="true"/>
        </w:rPr>
        <w:t>طبقات المجتمع</w:t>
      </w:r>
      <w:r>
        <w:rPr>
          <w:rtl w:val="true"/>
        </w:rPr>
        <w:t>:</w:t>
      </w:r>
      <w:bookmarkEnd w:id="195"/>
    </w:p>
    <w:p>
      <w:pPr>
        <w:pStyle w:val="BookText"/>
        <w:rPr/>
      </w:pPr>
      <w:r>
        <w:rPr>
          <w:rFonts w:ascii="IRNazanin" w:hAnsi="IRNazanin" w:eastAsia="IRNazanin"/>
          <w:color w:val="111111"/>
          <w:sz w:val="28"/>
          <w:sz w:val="28"/>
          <w:szCs w:val="28"/>
          <w:rtl w:val="true"/>
          <w:lang w:bidi="fa-IR"/>
        </w:rPr>
        <w:t xml:space="preserve">وردت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الاشتر، ويقصد بها الفئات الاجتماعية وليس الطبقات بالمعنى الذي شاع استعماله في الحياة الاجتماعية والسياسية في العصور الوسطى</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اعترف الإسلام کما اعترف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بالطبقات الاجتماعية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على أساس اقتصادي أو مهني أو عليهما معاً وذلك لأن وجود هذه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لا غنى عنها ولا مفر منها في المجتمع، فلا بد أن يوجد تصنيف مهني يسد حاجات المجتمع المتجدد، وإذا اختلفت المهن وتفاوتت الثروات فلا بد ان يختلف مستوى المعيشة ويتفاوت طراز الحياة المادي والنفسي حينئذ توجد الطبقات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يقدم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لطبقات الناس المختلفة داخل الدولة والمجتمع وقد قسمها إلى تسع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الجزية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الخراج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الصناعات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ولكل طبقة منها حقوقها وعليها 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تقسيم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الى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هذا أن كل طبقة تعمل بصورة منفردة وكأنها وحدة قائمة بذاتها ليس لها أي علاقة بالطبقة الأخرى وبالتالي فهي في معزل عن سواها، بل كان يريد القول أن هذه الطبقات تعمل جميعاً في بوتقة واحدة وهو المجتمع ولا تنفصل واحدة عن الأخرى لأن لكل منها دور تؤديه يصب في خدمة المجتمع، كما أنها تؤدي خدمة للطبقة الأخرى في ذات الوقت وتلبي حاجاتها، لان كل طبقة من طبقات المجتمع لا تستطيع أن تكون في اكتفاء ذاتي بل يجب التعاون فيما بينها وإنها ترتبط مع بعضها البعض بصلات وعلاقات وشيجة ولذا فأن كل واحدة منها تؤدي دوراً معيناً ومجموع الأدوار لهذه الطبقات يصب في خدمة المجتمع وهذه المعاني هي التي أشار اليها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حديثه وقبل أن يذكر أصناف تلك الطبقات حيث ورد في ديباجة حديثة مخاطباً مالك الاشتر عن هذه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أن الرعية طبقات لا يصلح بعضها الا ببعض، ولا غنى ببعضها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أن الإنسان اجتماعي بطبعه، وهو ما أشار اليه أبن خلدون بعد ذلك أي بعد مرور ثمانمائة سنة من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مدني بالطبع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أكد عليه علماء النفس والتربية والاجتماع في العصر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يستطيع أن يعيش منعزلا عن الآخرين وعدم التفاعل معهم لأنه غير قادر على توفير جميع مستلزمات حياته وحاجاته بنفسه بل لا بد من مساهمة ومشاركة الآخرين بتوفيرها</w:t>
      </w:r>
      <w:r>
        <w:rPr>
          <w:rFonts w:eastAsia="Amiri" w:cs="Amiri" w:ascii="Amiri" w:hAnsi="Amiri"/>
          <w:color w:val="111111"/>
          <w:sz w:val="28"/>
          <w:szCs w:val="28"/>
          <w:rtl w:val="true"/>
          <w:lang w:bidi="ar-SA"/>
        </w:rPr>
        <w:t xml:space="preserve">. </w:t>
      </w:r>
      <w:bookmarkStart w:id="196" w:name="pg16490_169038"/>
    </w:p>
    <w:p>
      <w:pPr>
        <w:pStyle w:val="BookText"/>
        <w:rPr/>
      </w:pPr>
      <w:bookmarkEnd w:id="196"/>
      <w:r>
        <w:rPr>
          <w:rFonts w:ascii="Amiri" w:hAnsi="Amiri" w:eastAsia="Amiri" w:cs="Amiri"/>
          <w:color w:val="111111"/>
          <w:sz w:val="28"/>
          <w:sz w:val="28"/>
          <w:szCs w:val="28"/>
          <w:rtl w:val="true"/>
          <w:lang w:bidi="ar-SA"/>
        </w:rPr>
        <w:t xml:space="preserve">الناسُ بالناسِ من حضرٍ وباديةٍ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لبعضٍ وإن لم يشعروا خَدمُ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فأن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العلماء والمفكرين وأساتذة الاجتماع بشأن كون الإنسان اجتماعي بطبعه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988744_1280447820"/>
      <w:bookmarkStart w:id="198" w:name="_Toc66"/>
      <w:bookmarkEnd w:id="197"/>
      <w:r>
        <w:rPr>
          <w:rtl w:val="true"/>
        </w:rPr>
        <w:t>فئة الإداريين</w:t>
      </w:r>
      <w:r>
        <w:rPr>
          <w:rtl w:val="true"/>
        </w:rPr>
        <w:t>: -</w:t>
      </w:r>
      <w:bookmarkEnd w:id="198"/>
    </w:p>
    <w:p>
      <w:pPr>
        <w:pStyle w:val="BookText"/>
        <w:rPr/>
      </w:pPr>
      <w:r>
        <w:rPr>
          <w:rFonts w:ascii="Amiri" w:hAnsi="Amiri" w:eastAsia="Amiri" w:cs="Amiri"/>
          <w:color w:val="111111"/>
          <w:sz w:val="28"/>
          <w:sz w:val="28"/>
          <w:szCs w:val="28"/>
          <w:rtl w:val="true"/>
          <w:lang w:bidi="ar-SA"/>
        </w:rPr>
        <w:t xml:space="preserve">أما بالنسبة للإداريين فقد طلب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مالك في عهده أن يختبرهم وهذا يتفق مع القوانين الإدارية المعاصرة التي تفرض خضوع الموظف الجديد في التعيين لفترة اختبار وهو ما يطبق الآن في الأنظمة الإدارية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فأن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ذلك وأوجده في إدارته للدولة الإسلامية قبل أن يعرفه النظام الإداري الحديث</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من عوامل الانحياز والمحاباة عند تعيين الموظفين وأنما يجب ان يكون تعيينهم حسب الكفاءة والمهارات بعيداً عن الوساطة والمحسوبية والقرابة وقد يكون هؤلاء الاقارب المُعَيَنيِن ليس لديهم الكفاءة في إدارة الأعمال فعندها ينخفض مستوى الأداء للدائرة والمؤسسة التي يعملون فيها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قاعدة إدارية رصينة في إدارة الحكم في الدولة الراشدة عند تعيين الموظفين فيها، وذلك أعتماداً على الكفاءة وما يمتلكه الفرد من مؤهلات علمية شخصية تساعده في التوظيف في تلك المهنة، وليس على أساس القرابة أو الصلة القبلية، أو على أساس الصداقة والمحسوبية أو بتأثير الانتماءات العقائدية أو الاتجاهات السياسية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مثل تلك التعيينات في إدارة الدولة وأكد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المناسب في المكان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علاوة على ضرورة مراقبة الموظفين والعمال للإطلاع على سير العمل ومعرفة مقدار كفائتهم وكشف </w:t>
      </w:r>
      <w:bookmarkStart w:id="199" w:name="pg16490_169039"/>
    </w:p>
    <w:p>
      <w:pPr>
        <w:pStyle w:val="BookText"/>
        <w:rPr/>
      </w:pPr>
      <w:bookmarkEnd w:id="199"/>
      <w:r>
        <w:rPr>
          <w:rFonts w:ascii="Amiri" w:hAnsi="Amiri" w:eastAsia="Amiri" w:cs="Amiri"/>
          <w:color w:val="111111"/>
          <w:sz w:val="28"/>
          <w:sz w:val="28"/>
          <w:szCs w:val="28"/>
          <w:rtl w:val="true"/>
          <w:lang w:bidi="ar-SA"/>
        </w:rPr>
        <w:t>درجة الأمانة التي يتحلون بها فقال له الإمام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أنظر في أمور عمالك فاستعملهم اختباراً ولا تولهم محاباةً فأنهما جماع من شُعَب الجور والخيانة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8988746_1280447820"/>
      <w:bookmarkStart w:id="201" w:name="_Toc67"/>
      <w:bookmarkEnd w:id="200"/>
      <w:r>
        <w:rPr>
          <w:rtl w:val="true"/>
        </w:rPr>
        <w:t>النزاهة في إدارة الدولة</w:t>
      </w:r>
      <w:r>
        <w:rPr>
          <w:rtl w:val="true"/>
        </w:rPr>
        <w:t>:.</w:t>
      </w:r>
      <w:bookmarkEnd w:id="201"/>
    </w:p>
    <w:p>
      <w:pPr>
        <w:pStyle w:val="BookText"/>
        <w:rPr/>
      </w:pPr>
      <w:r>
        <w:rPr>
          <w:rFonts w:ascii="IRNazanin" w:hAnsi="IRNazanin" w:eastAsia="IRNazanin"/>
          <w:color w:val="111111"/>
          <w:sz w:val="28"/>
          <w:sz w:val="28"/>
          <w:szCs w:val="28"/>
          <w:rtl w:val="true"/>
          <w:lang w:bidi="fa-IR"/>
        </w:rPr>
        <w:t xml:space="preserve">اشترط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النزاهة من الشروط الرئيسية الواجب توفرها عند تعيين ذوي المناصب العامة كالعمال أو الولاة أو الحكام في ادارة الدولة وكذلك في موظفيها وحدد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النزيه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نفسه عن الشهوات وينزعها عن الجمحات فان النفس امارة بالسوء الا ما رحم ربي</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مرتفعاً عن كل النزوات النفسية المعنوية مثل بهرجة الحكم أو أبهته أو النزوات المادية بالتصرف بأموال الأمة التي قيد أوامره، وعليه ان يحترم ذمم الرعية وبذلك فأن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الى حالة خطيرة في الجهاز الإداري للدولة بكسر النفس عن الشهوات التي هي التعفف في الموظف الإداري لان هناك طرفي نقيض ما بين العفة وما بين الاسترسال بالشهوات لان الأخيرة تؤدي الى انقياده الى نفسه الأمارة بالسوء، ويحذر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أمراض الفساد الإداري وهي قبول الموظف الهدية أو أخذ الرشوة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أَخَذَ هدية كان غلولاً، وان أَخَذَ رشوة فهو كافر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المهمة التي وجه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بإيقاع العقوبات الجزائية على كل موظف تثبت إدانته بإساءة استخدام الأموال العامة ثم التشهير به، وعزله عن الوظيفة بتهمة الخيانة، حيث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أحداً منهم بسط يده الى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202" w:name="pg16490_169040"/>
    </w:p>
    <w:p>
      <w:pPr>
        <w:pStyle w:val="BookText"/>
        <w:rPr/>
      </w:pPr>
      <w:bookmarkEnd w:id="202"/>
      <w:r>
        <w:rPr>
          <w:rFonts w:ascii="Amiri" w:hAnsi="Amiri" w:eastAsia="Amiri" w:cs="Amiri"/>
          <w:color w:val="111111"/>
          <w:sz w:val="28"/>
          <w:sz w:val="28"/>
          <w:szCs w:val="28"/>
          <w:rtl w:val="true"/>
          <w:lang w:bidi="ar-SA"/>
        </w:rPr>
        <w:t>أن الشيء الذي يسترعي النظر ويبهر العقل هو أننا نجد أثر هذه التعليمات بعد أن مر على وضعها أربعة عشر قرنا ملموساً وواضحاً في غاية الوضوح في قانون انضباط موظفي الدولة وقانون الخدمة المدنية في العراق في العصر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8988748_1280447820"/>
      <w:bookmarkStart w:id="204" w:name="_Toc68"/>
      <w:bookmarkEnd w:id="203"/>
      <w:r>
        <w:rPr>
          <w:rtl w:val="true"/>
        </w:rPr>
        <w:t>طبقة ذوي الحاجات الخاصة</w:t>
      </w:r>
      <w:r>
        <w:rPr>
          <w:rtl w:val="true"/>
        </w:rPr>
        <w:t>: -</w:t>
      </w:r>
      <w:bookmarkEnd w:id="204"/>
    </w:p>
    <w:p>
      <w:pPr>
        <w:pStyle w:val="BookText"/>
        <w:rPr/>
      </w:pPr>
      <w:r>
        <w:rPr>
          <w:rFonts w:ascii="Amiri" w:hAnsi="Amiri" w:eastAsia="Amiri" w:cs="Amiri"/>
          <w:color w:val="111111"/>
          <w:sz w:val="28"/>
          <w:sz w:val="28"/>
          <w:szCs w:val="28"/>
          <w:rtl w:val="true"/>
          <w:lang w:bidi="ar-SA"/>
        </w:rPr>
        <w:t xml:space="preserve">كان للفئة العامة والعاجزين عن العمل وأصحاب العاهات التي تمنعهم من اكتساب رزقهم حضوراً في عهد أو دستور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فمن المعلوم أن المجتمع فيه مراتب مختلفة من المستوى الاقتصادي الذي يعيش فيه الناس فهناك الأغنياء وبجانبهم الفقراء،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بفكره الإنساني لم ينسى هؤلاء المحتاجين والمعدومين فأنه بدأ بالتشديد والتعظيم بوصيته لمالك فيهم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والمساكين والمحتاجين، وأهل البؤسي والزمني، فأن في هذه الطبقة قانعاً ومعتراً، وأحفظ الله ما استحفظك من حقه فيهم، وأجعل لهم قسماً من بين مالك وقسماً من غلات صوافي الإسلام في كل بلد، فأن للأقصى منهم مثل الذي للأدنى وكل قد استرعيت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أشار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فئة رئيسية من فئات المجتمع الا وهي فئة أو طبقة العمال ومن الذين لا يستطيعون العمل أما بسبب عاهة تمنعهم من والتي وصفهم بأهل الزمني، وهو الشخص المصاب بعاهة لآن الزمانة هي العاهة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صغر سنهم، أو بسبب كبر سنهم، وهو الذين قصدهم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الرقة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بسبب المرض الذي يحول بينهم وبين العمل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أشار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في هذه الطبقة المساكين وهم الفقراء والمحتاجين وأيضاً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في هذا الطبقة قانعاً ومعتراً، فالقانع </w:t>
      </w:r>
    </w:p>
    <w:p>
      <w:pPr>
        <w:pStyle w:val="BookText"/>
        <w:rPr/>
      </w:pPr>
      <w:r>
        <w:rPr>
          <w:rFonts w:ascii="Amiri" w:hAnsi="Amiri" w:eastAsia="Amiri" w:cs="Amiri"/>
          <w:color w:val="111111"/>
          <w:sz w:val="28"/>
          <w:sz w:val="28"/>
          <w:szCs w:val="28"/>
          <w:rtl w:val="true"/>
          <w:lang w:bidi="ar-SA"/>
        </w:rPr>
        <w:t>هو السائل والمعتر الذي يعترض للعطاء ولا يسأل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فيمنعه الحياء وعزة النفس أن يظهر بأنه فقير فتحسبه غنياً من شدة التعفف، وهما من ألفاظ القرآن الكريم وهو 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فئة أخرى ضمن هذه الطبقة الا وهم اليتامى حيث أمره أن يتولى رعايتهم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مسؤول عن توفير مستلزمات عيشهم بما يكفل لهم معونتهم حتى يقوى عودهم ويشتد عظمهم لان هؤلاء والفقراء والمعوزين أذا لم توفر لهم الدولة وسائل العيش وفرص العمل فأنه لا يستبعد أن ينحرفوا وأن ينتهجوا طريق الأجرام لأنهم لم يجدوا من يرعاهم ويهتم بهم ويُقوم سلوكهم فأصبحوا عرضة لكل طارق ولكل مسي أن يؤثر عليهم وينجروا وراء تحقيق رغباتهم بالوسائل غير الشرعية وعندها يصبحوا عالة على المجتمع وخطراً يهدد كافة فئاته، كما أن شعور الناس بالظلم وعدم المساواة الاجتماعية وعدم حصولهم على حقوقهم والتباين الكبير بين طبقات المجتمع فأنه يولد شرارة التمرد والثورة على الفئة الحاكمة وفي التاريخ العديد من الشواهد والأدلة التي تدعم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وسائل رعاية هؤلاء ومصادر الأنفاق عليهم باعتبارهم مواطنين في الدولة ولهم حق، العيش وعليها توفير مستلزمات معيشتهم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وأجعل لهم قسماً من بيت مالك، وقسماً من غلات صوافي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كل بلد فأن للأقصى منهم مثل الذي للأدنى وكل قد استرعيت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الدولة ضامنة وكافله </w:t>
      </w:r>
    </w:p>
    <w:p>
      <w:pPr>
        <w:pStyle w:val="BookText"/>
        <w:rPr/>
      </w:pPr>
      <w:r>
        <w:rPr>
          <w:rFonts w:ascii="Amiri" w:hAnsi="Amiri" w:eastAsia="Amiri" w:cs="Amiri"/>
          <w:color w:val="111111"/>
          <w:sz w:val="28"/>
          <w:sz w:val="28"/>
          <w:szCs w:val="28"/>
          <w:rtl w:val="true"/>
          <w:lang w:bidi="ar-SA"/>
        </w:rPr>
        <w:t xml:space="preserve">بتوفير مستلزمات العيش لرعاياها وذلك بالأنفاق عليهم من خزينة الدولة وهو بیت المال لأنهم من الأصناف المذكورين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يحصلون على المعونات من الدولة من خلال المحاصيل الزراعية التي ترد من أراضي الصوافي التي فتحها المسلمين بالقوة وأصبحت ملكاً لهم لكونهم يدفعون عنها ضريبة العشر لخزينة الدولة فأن خيرها يعود لجميع المسلمين وهنا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الى موضوع له من الأهمية بمكان في عالم السياسة والاقتصاد الا وهو موضوع الثروات الوطنية بأعتبارها ملكاً عاماً للجميع ولا يستأثر به أحداً دون الآخرين لأنها ثروة عامة ولكل فرد من الأفراد له حق ونصيب فيها، ولا يجوز التصرف بها أو حيازتها وملكيتها لأحد، بل هي ملك عام لجميع أبناء الأمة، وهذا ما أشار اليه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الثروات التي يتم الحصول عليها كالضرائب المفروضة على المحاصيل الزراعية فأنها لا توزع حكراً على المحتاجين من سكان ذلك الإقليم فقط بل توزع على جميع المحتاجين والمعوزين من أبناء الأمة وذلك عندما جعل لهم حق في غلات صوافي الإسلام في كل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للأقصى منهم مثل الذي للأدنى وكل قد استرعیت حقه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ونستطيع أن نعزز رأينا وندعمه بما ذكره أبن أبي الحديد في شرحه للعهد حيث قال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لا تصرف غلات ما كان من الصوافي في بعض البلاد الى مساكين ذلك البلد خاصة فأن حق البعيد عن ذلك البلد فيها كمثل حق المقيم في ذلك البلد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فأن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جميع الأفكار والآراء التي توصلت </w:t>
      </w:r>
      <w:bookmarkStart w:id="205" w:name="pg16490_169043"/>
    </w:p>
    <w:p>
      <w:pPr>
        <w:pStyle w:val="BookText"/>
        <w:rPr/>
      </w:pPr>
      <w:bookmarkEnd w:id="205"/>
      <w:r>
        <w:rPr>
          <w:rFonts w:ascii="Amiri" w:hAnsi="Amiri" w:eastAsia="Amiri" w:cs="Amiri"/>
          <w:color w:val="111111"/>
          <w:sz w:val="28"/>
          <w:sz w:val="28"/>
          <w:szCs w:val="28"/>
          <w:rtl w:val="true"/>
          <w:lang w:bidi="ar-SA"/>
        </w:rPr>
        <w:t>اليها الدول ألحديثه عندما جعلت الثروات الوطنية ملكاً لجميع أبناء الوطن وقد نصت عليها في دساتيرهاً، ومنها الدستور العراقي وذلك حسب ما جاء في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الدستور الصادر في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الافكار مستمدة ومستوحاة من فكر الأمام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ففكره سبق عصره الذي عاش فيه بل وسبق العصور التي أتت من بعده لأن مثل تلك الأفكار لم يتوصل سواه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فالنظرية الإسلامية السياسية تؤكد على ان الثروة الوطنية يتم توزيعها على جميع أبناء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مُلكاً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ولغرض تنفيذ تلك التوجهات فأن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الحاكم بأن يتفقد الفقراء والمساكين وأصحاب العاهات واليتامى وان تكون لديه قاعدة من المعلومات ويوكل بهم من يتفقدهم ويتعرف عليهم ويشخص حالاتهم والمشكلات التي يعانون منها وإيصالها الى الحاكم، حتى يصرف لهم تلك المعونات والمساعدات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ففرغ لأولئك ثقتك من أهل الخشية والتواضع فليرفع اليك أمورهم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بتشكيل لجان من ذوي السلوك الحسن وممن عرفوا بالتقوى لفرز وتشخيص حالات الفقر والعوز لغرض معالجتها وإيجاد السبل الناجحة لها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988750_1280447820"/>
      <w:bookmarkStart w:id="207" w:name="_Toc69"/>
      <w:bookmarkEnd w:id="206"/>
      <w:r>
        <w:rPr>
          <w:rtl w:val="true"/>
        </w:rPr>
        <w:t xml:space="preserve">مميزات عهد الأمام علي </w:t>
      </w:r>
      <w:r>
        <w:rPr>
          <w:rtl w:val="true"/>
        </w:rPr>
        <w:t>(</w:t>
      </w:r>
      <w:r>
        <w:rPr>
          <w:rtl w:val="true"/>
        </w:rPr>
        <w:t>عليه السلام</w:t>
      </w:r>
      <w:r>
        <w:rPr>
          <w:rtl w:val="true"/>
        </w:rPr>
        <w:t>): -</w:t>
      </w:r>
      <w:bookmarkEnd w:id="207"/>
    </w:p>
    <w:p>
      <w:pPr>
        <w:pStyle w:val="BookText"/>
        <w:rPr/>
      </w:pPr>
      <w:r>
        <w:rPr>
          <w:rFonts w:ascii="Amiri" w:hAnsi="Amiri" w:eastAsia="Amiri" w:cs="Amiri"/>
          <w:color w:val="111111"/>
          <w:sz w:val="28"/>
          <w:sz w:val="28"/>
          <w:szCs w:val="28"/>
          <w:rtl w:val="true"/>
          <w:lang w:bidi="ar-SA"/>
        </w:rPr>
        <w:t>وختاماً وبعد هذه الجولة في هذا السفر الخالد أنه يمكن إدراج المميزات التالية بشأنه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عهد او دستور الأمام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واحداً من أهم الوثائق التاريخية وهو بمثابة ثورة أصلاحية لسير القادة والولاة مع شعوبهم على منواله، ولرسم الطريق وتجديد العلاقة بينهم، وكان من الأهمية </w:t>
      </w:r>
    </w:p>
    <w:p>
      <w:pPr>
        <w:pStyle w:val="BookText"/>
        <w:rPr/>
      </w:pPr>
      <w:r>
        <w:rPr>
          <w:rFonts w:ascii="Amiri" w:hAnsi="Amiri" w:eastAsia="Amiri" w:cs="Amiri"/>
          <w:color w:val="111111"/>
          <w:sz w:val="28"/>
          <w:sz w:val="28"/>
          <w:szCs w:val="28"/>
          <w:rtl w:val="true"/>
          <w:lang w:bidi="ar-SA"/>
        </w:rPr>
        <w:t>القصوى أن يوضع أمام مسيرة البشرية وتمكين الأجيال من تدارسه والانتفاع بمضامينه ليؤدي دوره في مجال البناء والتوجيه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العهد يعتبر من أهم الوثائق التي تطرقت للنظام السياسي الإسلامي بتفصيل وشمول لا نجده في غيره من النصوص التي وصلت الينا من تلك الحقبة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الزمني وكونه نتاجاً لتزواج بين الجانب النظري والجانب العملي في السياسة والحكم والإدارة للدولة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العهد من مبادئ وقيم وأفكار وقواعد في الحكم وما تضمن من مباني سياسية تتجاوز حدود سياقها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النصائح الواردة في العهد هي نص أخلاقي بمقدار ما هي نص سياسي ولكنها ليست نظاماً متنوع الأساليب والأغراض أو نظرية في الأخلاق بل تعبير ملهم في الحقيقة عن فضائل روحانية جسدها الأمام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وشعت عنه طبائع فاضت مباشرة من مصادر الوحي الإسلامي وتكشف بالتالي عن جذور الفضيلة والأخلاق في مناخ محكوم بمبدأ الوحي الشامل لكل شيء، فهي تفوق كثيراً المقاييس الموضوعة تقليدياً بالنصوص السياسية أو القانونية الخاصة بالإدارة والحكم، وبغض النظر عن كونها تخاطب لأول وهلة الحاكم أو الوالي في الدولة، فأن القسم الأعظم من النصيحة ينتمي في الحقيقة الى المبادئ الأخلاقية المطبقة عالمياً وبالتالي فأن صلتها بالمحكومين تماثل صلتها بالحاكم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عهد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واليه على مصر مالك الاشتر، کشف عن دور المبادئ الروحية في تشكيل القيم الأخلاقية وتقرير نوعية الممارسة السیاسیة</w:t>
      </w:r>
      <w:r>
        <w:rPr>
          <w:rFonts w:eastAsia="IRNazanin" w:cs="IRNazanin"/>
          <w:color w:val="111111"/>
          <w:sz w:val="28"/>
          <w:szCs w:val="28"/>
          <w:rtl w:val="true"/>
          <w:lang w:bidi="fa-IR"/>
        </w:rPr>
        <w:t xml:space="preserve">. </w:t>
      </w:r>
      <w:bookmarkStart w:id="208" w:name="pg16490_169045"/>
    </w:p>
    <w:p>
      <w:pPr>
        <w:pStyle w:val="Heading3"/>
        <w:numPr>
          <w:ilvl w:val="2"/>
          <w:numId w:val="1"/>
        </w:numPr>
        <w:rPr/>
      </w:pPr>
      <w:bookmarkStart w:id="209" w:name="__RefHeading___Toc8988752_1280447820"/>
      <w:bookmarkStart w:id="210" w:name="_Toc70"/>
      <w:bookmarkEnd w:id="208"/>
      <w:bookmarkEnd w:id="209"/>
      <w:r>
        <w:rPr>
          <w:rtl w:val="true"/>
        </w:rPr>
        <w:t>التوصيات</w:t>
      </w:r>
      <w:bookmarkEnd w:id="210"/>
    </w:p>
    <w:p>
      <w:pPr>
        <w:pStyle w:val="BookText"/>
        <w:rPr/>
      </w:pPr>
      <w:r>
        <w:rPr>
          <w:rFonts w:ascii="IRNazanin" w:hAnsi="IRNazanin" w:eastAsia="IRNazanin"/>
          <w:color w:val="111111"/>
          <w:sz w:val="28"/>
          <w:sz w:val="28"/>
          <w:szCs w:val="28"/>
          <w:rtl w:val="true"/>
          <w:lang w:bidi="fa-IR"/>
        </w:rPr>
        <w:t>ندرج ادناه بعض التوصیات الخاصة بعهد او دستور الامام علي بن ابي طالب عليه السلام الذي كتبه الى مالك الاشتر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عهد الامام علي بن ابي طالب عليه السلام في الكليات والمعاهد وذلك ضمن مادة الديمقراطية وحقوق الانسان ورفع توصية بذلك الى لجنة المناهج في وزارة التعليم العالي والبحث العلمي لاضافته الى مفردات المنهج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معلمي المدارس ومدرسي الثانويات للتنويه بما جاء بالعهد من افکار و آراء وقيم ومبادئ لتوعية الطلبة وتدعيم روح المواطنة فيهم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تضمين الدستور العراقي لفقرات ونصوص من العهد لما لها من اهمية في ترسيخ مبادئ حقوق الانسان والمواطنة، والعدل والمساواة ورفع توصية بذلك الى اللجنة القانونية في مجلس النواب العراقي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اطلاع المؤسسات الادارية على العهد، والتعرف على ما ورد فيه من افکار ادارية واجتماعية، واخلاقية وانضباطية والالتزام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وطباعة لوحات تعريفية، وبوسترات، تتضمن فقرات من العهد وتُعلق عند مداخل الجامعات والكليات والمراكز العلمية والمؤسسات ودوائر الدولة المختلفة والمدارس، لغرض التعريف بما ورد بالعهد وحث المواطنين على السير على منوالها لكونها المثال الأعلى للاقتداء به والتي تُعزز قوة التماسك بين جميع ابناء المجتمع العراقي</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مقالات في الصحف والمجلات تتناول موضوع العهد وما يهدف اليه وبیان ابعاده و مضامینه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ندوات تربوية في وسائل الاعلام المختلفة وكذلك في الكليات والمؤسسات التعليمية ودوائر الدولة يشترك فيها عدد من الاساتذة الجامعيين في مختلف الاختصاصات التاريخية، والاجتماعية والاقتصادية، والقانونية للتعريف بالعهد وتوضيح مضامينه وما ورد فيه من المبادئ والقيم والحقوق والواجبات، لما له من أثر ايجابي في ترسيخ الوحدة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طلبة الدراسات العليا في الكليات ذات الاختصاص بكتابة رسائل واطاريح جامعية عن مضامين عهد الامام علي عليه السلام الى مالك الاشتر في مختلف المجالات</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التوصية بقيام الجهات العراقية المختصة بمفاتحة المنظمات الدولية كمنظمة الامم المتحدة، واليونسيف ومنظمة حقوق الانسان وغيرها بادراج عهد الامام علي بن ابي طالب عليه السلام ضمن لوائحها وبرامجها المتعددة</w:t>
      </w:r>
      <w:r>
        <w:rPr>
          <w:rFonts w:eastAsia="Amiri" w:cs="Amiri" w:ascii="Amiri" w:hAnsi="Amiri"/>
          <w:color w:val="111111"/>
          <w:sz w:val="28"/>
          <w:szCs w:val="28"/>
          <w:rtl w:val="true"/>
          <w:lang w:bidi="ar-SA"/>
        </w:rPr>
        <w:t xml:space="preserve">. </w:t>
      </w:r>
      <w:bookmarkStart w:id="211" w:name="pg16490_169047"/>
    </w:p>
    <w:p>
      <w:pPr>
        <w:pStyle w:val="Heading3"/>
        <w:numPr>
          <w:ilvl w:val="2"/>
          <w:numId w:val="1"/>
        </w:numPr>
        <w:rPr/>
      </w:pPr>
      <w:bookmarkStart w:id="212" w:name="__RefHeading___Toc8988754_1280447820"/>
      <w:bookmarkStart w:id="213" w:name="_Toc71"/>
      <w:bookmarkEnd w:id="211"/>
      <w:bookmarkEnd w:id="212"/>
      <w:r>
        <w:rPr>
          <w:rtl w:val="true"/>
        </w:rPr>
        <w:t>الخاتمة</w:t>
      </w:r>
      <w:r>
        <w:rPr>
          <w:rtl w:val="true"/>
        </w:rPr>
        <w:t>:</w:t>
      </w:r>
      <w:bookmarkEnd w:id="213"/>
    </w:p>
    <w:p>
      <w:pPr>
        <w:pStyle w:val="BookText"/>
        <w:rPr/>
      </w:pPr>
      <w:r>
        <w:rPr>
          <w:rFonts w:ascii="Amiri" w:hAnsi="Amiri" w:eastAsia="Amiri" w:cs="Amiri"/>
          <w:color w:val="111111"/>
          <w:sz w:val="28"/>
          <w:sz w:val="28"/>
          <w:szCs w:val="28"/>
          <w:rtl w:val="true"/>
          <w:lang w:bidi="ar-SA"/>
        </w:rPr>
        <w:t xml:space="preserve">من خلال دراستنا لموضوع العهد او الدستور الذي كتبه علي بن ابي طالب عليه السلام لواليه على مصر مالك بن الحارث الاشتر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لنا ان هذا العهد يعد من اطول العهود السياسية التي حفلت بها الثقافة الاسلامية فيما يخص الحياة السياسية ليس في العصر الراشدي فحسب بل على طول التاريخ الاسلامي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ان العهد يُمثل افضل النظريات السياسية في ادارة الدولة الراشدة والمثال الحسن الذي يُقتدى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واتضح لنا ان ما جاء في هذا العهد من أفكار وآراء و نظريات في ادارة الدولة الاسلامية قد سبقت المرحلة التاريخية التي ظهر فيها كدعوته الى الفصل بين السلطات الثلات التنفيذية والتشريعية والقضائية والدعوة الى اتباع النظام اللامركزي في ادارة الدولة الاسلامية وتشكيل حكومة محلية من ذوي الاختصاص الدقيق، تكنوقراط في الولايات او الاقاليم فيها، وان يكون التعامل مع جميع ابناء المجتمع على حد سواء دون التمييز او التفرقة بينهم، وفق مبدأ المواطنة، وأقرار العهد لمبدأ حقوق الأنسان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فأن أفكار وآراء الامام علي بن ابي طالب عليه السلام في تلك المجالات كان لها قصب السبق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توصلنا ان العهد الذي كتبه الامام علي بن ابي طالب عليه السلام كان من اوائل الراعين الى أعتبار الثروات الوطنية ملكاً عاماً لجميع أبناء المجتمع ولا يجوز أن تستأثر به جماعة دون اخرى</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شخص البحث العديد من المفاهيم الادارية، والاساليب التي يجب أن تُتبع في ادارة الدولة وفي تعيين المواطنين ومراقبة الجميع ومحاسبتهم وأنزال العقوبات الرادعة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كل من يسيء الى المال العام لأنه لا احد فوق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لأهمية هذا العهد وما تضمنه من أفكار ومبادئ وقيم أنسانية وهذا ما توصلنا اليه من خلال سير البحث فقد لاقى أهتماماً كبيراً من خلال ترجمتهُ الى العديد من اللغات العالمية واقتباس بعض من فقراته وتضمينها في دساتير بعض من الدول أو السير على منواله، کما ان المنظمات الدولية لم تكن بعيدة عن عهد او دستور الامام علي بن ابي طالب عليه السلام وأفكاره وآراءه وحِکَمِهِ بل كانت حاضرة ومتفاعلة معه بشكل إيجابي</w:t>
      </w:r>
      <w:r>
        <w:rPr>
          <w:rFonts w:eastAsia="IRNazanin" w:cs="IRNazanin"/>
          <w:color w:val="111111"/>
          <w:sz w:val="28"/>
          <w:szCs w:val="28"/>
          <w:rtl w:val="true"/>
          <w:lang w:bidi="fa-IR"/>
        </w:rPr>
        <w:t xml:space="preserve">. </w:t>
      </w:r>
      <w:bookmarkStart w:id="214" w:name="pg16490_16904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8988756_1280447820"/>
      <w:bookmarkStart w:id="216" w:name="_Toc72"/>
      <w:bookmarkEnd w:id="214"/>
      <w:bookmarkEnd w:id="215"/>
      <w:r>
        <w:rPr>
          <w:rtl w:val="true"/>
        </w:rPr>
        <w:t>الملاحق</w:t>
      </w:r>
      <w:bookmarkEnd w:id="21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6490_169051"/>
      <w:bookmarkStart w:id="218" w:name="pg16490_169051"/>
      <w:bookmarkEnd w:id="218"/>
    </w:p>
    <w:p>
      <w:pPr>
        <w:pStyle w:val="Heading3"/>
        <w:numPr>
          <w:ilvl w:val="2"/>
          <w:numId w:val="1"/>
        </w:numPr>
        <w:rPr/>
      </w:pPr>
      <w:bookmarkStart w:id="219" w:name="pg16490_169051"/>
      <w:bookmarkStart w:id="220" w:name="__RefHeading___Toc8988758_1280447820"/>
      <w:bookmarkStart w:id="221" w:name="_Toc73"/>
      <w:bookmarkEnd w:id="219"/>
      <w:bookmarkEnd w:id="220"/>
      <w:r>
        <w:rPr>
          <w:rtl w:val="true"/>
        </w:rPr>
        <w:t xml:space="preserve">ملحق رقم </w:t>
      </w:r>
      <w:r>
        <w:rPr>
          <w:rtl w:val="true"/>
        </w:rPr>
        <w:t>(</w:t>
      </w:r>
      <w:r>
        <w:rPr/>
        <w:t>1</w:t>
      </w:r>
      <w:r>
        <w:rPr>
          <w:rtl w:val="true"/>
        </w:rPr>
        <w:t xml:space="preserve">) </w:t>
      </w:r>
      <w:r>
        <w:rPr>
          <w:rtl w:val="true"/>
        </w:rPr>
        <w:t xml:space="preserve">الكتاب السنوي للامم المتحدة لعام </w:t>
      </w:r>
      <w:r>
        <w:rPr/>
        <w:t>2002</w:t>
      </w:r>
      <w:bookmarkEnd w:id="22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Yearbook of the United Nations 2002</w:t>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غلاف تقرير التنمية البشرية العربية 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ARAB HUMAN DEVELOPMENT REPORT 2002 UNITED NATIONS DEVELOPMENT PROGRAMME ARAB FUND FOR ECONOMICAND SOCIAL DEVELOPMENT ARAB HUMAN DEVELOPMENT REPORT 2002 Creating Opportunities for Future Generations 7007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صفحة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تقرير التنمية البشرية العربية 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ARAB HUMAN DEVELOPMENT REPORT 2002« p 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Efforts should be made to develop Arabic Language witware for general education, adult training and p uding of profissional skik Programme for de training should be en information industry. Lors should be pused to protect rational andives, induding and pan-Arab institutions. Heritage an , in dudin text, pidu fil de und radio and TV Bordings should be dritid. Developers and use shodd be informed of the able Arab Duces of content and the duction of ICT in the workplace The Internet should be used to the max in order to ir Arab women to participate the multi-media producindemics. A INFO2000 progree of the European Union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Rab for CT. Priority should be given to research the addresses the ICT trends dis Thember of technological support cen the should be increased The Egyptin expe rience of creating a group of such contro in se province, with UNDP funding, is und in this regard The Tedinology A ss Comitiation Cantre (TAC is provide eing in decironic trade, office manne ent, dother skills to Expeines with him lanpe A network of specialised research instituts show he cut to tackle the prou Essing of the Arabic L ipe and the ne brands of ICT. Thee ons ond he bried in existinn Arbrecard institutions</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European Union in ICT and should be stered Developers and implementer Develapers and implementers should realize the importance of innovation in the age of information bal med information red an be apbisin Arabuntis in order to move hat linksKCT with day diy life The dancer of autant. Content shod be considered a major component in the mad- human dendopment. Chapter 6 mntins the fmous on the of human philities in the Imam Ali bin abi Telek: (556+19 AD.) knowledge and work 9000 morts quakohte nde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Jg914 jtd sibel Gobell jagtl Jlaci XI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صفحة رقم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تقرير التنمية البشرية العربية 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ARAB HUMAN DEVELOPMENT REPORT 2002. P 107 12 lifted and that the actor's apaty 000 tribute cffectively to poverty cradication is de veloped and strengthened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Gorenince bemünolog in the Anbic lange The daton a punts relating to a bojda. amuna in the Arabic Lane s ad Another pedaalian irer be Fir nice the WTOIL 2007d Tun"-pin Pro Yar all the NS of modo duas " M"which in the end amung into andmed sent a Atic see linally means in, telter tot . ] Etich die indiq-1 mening the 20mm, ponds to ICT". "Coat", i LML G r opTIGIL dabe The shoot, zich bin phonic dolm, Du free Antidiano " mn" what Fnal, "nular" 3 1 Pon up porn in jure 100 mpka". The other do 91IDENE is, malerih of the frsund Linetton', tid out of the nice. "Tyran dcienins diaria fer ditt another simple dertion Irom the act, Another phonetic Dodifc u ts in mnd ni E is a Sepe lemn jutic" z u wido", ztich this indistic Int l PUNT:tha forchal otsidentit i byen b und kr disisal. Huden y and public w rz Poverty, in the bed was di tris Report-deprivation of apabilities is the anithesis of hoan de clopment. By Quotras, 2 JOLCAT is fundamentally about libertin human capabuities As Kofi Annun, the UN Sceny Cereri d. "Good governance is perhaps the single post portant factor in tradicting porerly and promoting derdlopment". The institutions of 2010mm in the three demens (stre, 4 pdcy and the private sector] But he de signed to contribute to sustainable tende dopment by estabSshing the posial, la Coric dodil draumsines for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ng human capabties in order to PTOMICE ho wdfare through, ie, poverty reduc tion, job cestion, environmental protection and the drinem of can In Ene with this concept of liberation, today's cries is at the med allatie Way to eradicate poveriy, ie, to build human development, is to empower the poor to Eft than is out of povery. However, the poor have no capital except their labour power and creative capabilitis, which poverty Sup press. Empowering the poor, the cloc, IC uits the state, the guardian of the interesis of all cities, to adopt polids od progress that equip them with a range of apabilitis and that give them in all decisions affec. ing them. As noted in chapter 6 building - capabilsis tra d icin, train ing and health care-is critical for coming poreray while financial anal boxen cial to give merial expression to people's a publizis. That the state has the utere te pensbay for empowering the poor dos mot ran that the state asums the role of di tect poorider of cocnomic goods and services This approach has failai T uirement is that the state guarantee the provision of affer ent forms of apitel to the poor through dis tributive e te in fact, distributive justice is in sential decent of the societal structure is mature market comodit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addition to povertiment, civil society can be a critical social force for empowering the poor, provided the onstraintson forming civil society institutions and on their activitis 2001 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Imli Ali bin Abi Talcks on veze He whats upon hinter der is unntatious, who ha TITLE e cocktai baby doda t e and to It hitaal bedonc rche other, is 12d dilbarlis Inting clothes and belir bu ting those the better papir who berns by twins und suctiu p o n the desc he is Cority of pad than he pl to und b is 100 thothandeyado. Tento ni not pure in Engine Ind should be creier than you can becomes , WC ubahen knoes ih nacin , for he ler o gerd who will not be gidia with a only be obited by daydipin, bent minimum of alnmn without acting he tho di vite mii dep the mi dt und sinding star O try the curry and the be the bad shadi zizten doebt is cut storhetta del DIECI I ODLETED * Set the camped the lined and the opponent, the ITS PLENE the risinordoshing the puble plina the truth, the modern in e a Non h ID EY Nİ OT beping ULTI E pinion nd there arbete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outono. Sou Naha 1 klach, morded by Im Vmad Abitu, Ful, Dur El of 2 lat ndodon grut 1983</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nhu 12 LIELLTIN HUMAN CAPARILITIES: GOVERNANCE HLVAN DEVELOPMENT AND THE ALLE TIL</w:t>
      </w:r>
      <w:r>
        <w:rPr>
          <w:rFonts w:eastAsia="Times New Roman" w:cs="Times New Roman" w:ascii="Times New Roman" w:hAnsi="Times New Roman"/>
          <w:color w:val="111111"/>
          <w:sz w:val="28"/>
          <w:szCs w:val="28"/>
          <w:rtl w:val="true"/>
          <w:lang w:val="en-US" w:bidi="en-US"/>
        </w:rPr>
        <w:t xml:space="preserve"> </w:t>
      </w:r>
      <w:bookmarkStart w:id="222" w:name="pg16490_169055"/>
    </w:p>
    <w:p>
      <w:pPr>
        <w:pStyle w:val="Heading3"/>
        <w:numPr>
          <w:ilvl w:val="2"/>
          <w:numId w:val="1"/>
        </w:numPr>
        <w:rPr/>
      </w:pPr>
      <w:bookmarkStart w:id="223" w:name="__RefHeading___Toc8988760_1280447820"/>
      <w:bookmarkStart w:id="224" w:name="_Toc74"/>
      <w:bookmarkEnd w:id="222"/>
      <w:bookmarkEnd w:id="223"/>
      <w:r>
        <w:rPr>
          <w:rtl w:val="true"/>
        </w:rPr>
        <w:t>قائمة المصادر والمراجع</w:t>
      </w:r>
      <w:bookmarkEnd w:id="22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الاسكافي، ابو جعفر محمد بن عبد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والموازنة، تحقيق 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مؤسسة المحمودي، 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محمد بكر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الامة ومرجع الأئمة علي بن ابي طالب،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گلها، قم،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الأعرجي، زهير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محراب الفكر، قم،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الأميني، 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من الصراع السياسي في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زيد للنشر، بغداد،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ابو الحسن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سهیل زکار، ورياض زركلي، دار الفکر، 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البيهقي، قطب الدين الكيذري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السادس الهجري</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الحقائق في شرح نهج البلاغة، تحقيق عزيز الله العطاردي،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w:t>
      </w:r>
    </w:p>
    <w:p>
      <w:pPr>
        <w:pStyle w:val="BookText"/>
        <w:rPr/>
      </w:pPr>
      <w:r>
        <w:rPr>
          <w:rFonts w:ascii="IRNazanin" w:hAnsi="IRNazanin" w:eastAsia="IRNazanin"/>
          <w:color w:val="111111"/>
          <w:sz w:val="28"/>
          <w:sz w:val="28"/>
          <w:szCs w:val="28"/>
          <w:rtl w:val="true"/>
          <w:lang w:bidi="fa-IR"/>
        </w:rPr>
        <w:t xml:space="preserve">اعتماد،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ابن تغري بردي، جمال الدين ابي المحاسن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في ملوك مصر والقاهرة، قدم له وعلق عليه محمد حسين شمس الدين،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التميمي، احمد محمد جودي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ودوره في الاحداث السياسية في القرن الاول الهجري، رسالة ماجستير، الجامعة المستنصرية، 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ابو عثمان عمر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الاخلاق، تحقیق ابراهيم بن محمد،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الصحابة للتراث، مصر،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الجبوري، ماهر صالح علاوي وآخرون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الأنسان والطفل والديمقراطية، الموصل،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ابی الحدید،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تحقيق محمد ابو الفضل ابراهیم،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الكتب العربية، القاهرة، </w:t>
      </w:r>
      <w:r>
        <w:rPr>
          <w:rFonts w:eastAsia="IRNazanin" w:cs="IRNazanin"/>
          <w:color w:val="111111"/>
          <w:sz w:val="28"/>
          <w:szCs w:val="28"/>
          <w:lang w:bidi="fa-IR"/>
        </w:rPr>
        <w:t>1959</w:t>
      </w:r>
    </w:p>
    <w:p>
      <w:pPr>
        <w:pStyle w:val="BookText"/>
        <w:rPr/>
      </w:pPr>
      <w:r>
        <w:rPr>
          <w:rFonts w:ascii="Amiri" w:hAnsi="Amiri" w:eastAsia="Amiri" w:cs="Amiri"/>
          <w:color w:val="111111"/>
          <w:sz w:val="28"/>
          <w:sz w:val="28"/>
          <w:szCs w:val="28"/>
          <w:rtl w:val="true"/>
          <w:lang w:bidi="ar-SA"/>
        </w:rPr>
        <w:t xml:space="preserve">الحراني، ابن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القرن الرابع الهجري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عليهم، تحقیق علي اکبر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الاسلامي لجماعة المدرسين،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بهي الدين، ومحمد السيد سعيد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حقوقنا الآن وليس غداً، المواثيق السياسية لحقوق الانسان، نشر مركز القاهرة الدراسات حقوق الانسان، سلسلة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الحسن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الحيدرية، النجف الاشرف،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حمدون، محمد بن الحسن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نسخة الكترونية نشر موقع الوراق </w:t>
      </w:r>
      <w:r>
        <w:rPr>
          <w:rFonts w:eastAsia="Times New Roman" w:cs="Times New Roman" w:ascii="Times New Roman" w:hAnsi="Times New Roman"/>
          <w:color w:val="111111"/>
          <w:sz w:val="28"/>
          <w:szCs w:val="28"/>
          <w:lang w:val="en-US" w:bidi="en-US"/>
        </w:rPr>
        <w:t>http: // www. alwarraq. Com</w:t>
      </w:r>
    </w:p>
    <w:p>
      <w:pPr>
        <w:pStyle w:val="BookText"/>
        <w:rPr/>
      </w:pPr>
      <w:r>
        <w:rPr>
          <w:rFonts w:ascii="Amiri" w:hAnsi="Amiri" w:eastAsia="Amiri" w:cs="Amiri"/>
          <w:color w:val="111111"/>
          <w:sz w:val="28"/>
          <w:sz w:val="28"/>
          <w:szCs w:val="28"/>
          <w:rtl w:val="true"/>
          <w:lang w:bidi="ar-SA"/>
        </w:rPr>
        <w:t>حميد الله،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الوثائق السياسية للعهد النبوي والخلافة الراشدة،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 النفائس،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اسد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والمذاهب الأربعة،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توزیع، مکتبة الصدر،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الخطيب، عبد الزهراء الحسيني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واسانیده،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المسمی کتاب العبر وديوان المبتدأ والخبر، دار الكتاب العربي، بیروت،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دحية الكلبي، أبو الخطار عمر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النصر المبين في المفاضلة بين اهلي صفين، تحقيق محمد أمحزون، دار </w:t>
      </w:r>
    </w:p>
    <w:p>
      <w:pPr>
        <w:pStyle w:val="BookText"/>
        <w:rPr/>
      </w:pPr>
      <w:r>
        <w:rPr>
          <w:rFonts w:ascii="Amiri" w:hAnsi="Amiri" w:eastAsia="Amiri" w:cs="Amiri"/>
          <w:color w:val="111111"/>
          <w:sz w:val="28"/>
          <w:sz w:val="28"/>
          <w:szCs w:val="28"/>
          <w:rtl w:val="true"/>
          <w:lang w:bidi="ar-SA"/>
        </w:rPr>
        <w:t xml:space="preserve">الغرب الإسلامي،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دريد، أبو 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الأشتقاق، تحقیق عبد السلام محمد هارون،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المسيرة، بيروت،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الدستور العراقي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في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ابو عبد الله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تحقيق مصطفى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علي بن ابي طالب الى مالك الاشتر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في الموسوعة الحرة الويكيبيديا </w:t>
      </w:r>
      <w:r>
        <w:rPr>
          <w:rFonts w:eastAsia="Times New Roman" w:cs="Times New Roman" w:ascii="Times New Roman" w:hAnsi="Times New Roman"/>
          <w:color w:val="111111"/>
          <w:sz w:val="28"/>
          <w:szCs w:val="28"/>
          <w:lang w:val="en-US" w:bidi="en-US"/>
        </w:rPr>
        <w:t>http: // ar. Wikipedia. Org</w:t>
      </w:r>
    </w:p>
    <w:p>
      <w:pPr>
        <w:pStyle w:val="BookText"/>
        <w:rPr/>
      </w:pPr>
      <w:r>
        <w:rPr>
          <w:rFonts w:ascii="Amiri" w:hAnsi="Amiri" w:eastAsia="Amiri" w:cs="Amiri"/>
          <w:color w:val="111111"/>
          <w:sz w:val="28"/>
          <w:sz w:val="28"/>
          <w:szCs w:val="28"/>
          <w:rtl w:val="true"/>
          <w:lang w:bidi="ar-SA"/>
        </w:rPr>
        <w:t>الزركلي، خير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قاموس تراجم،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دار العلم للملايين، بیروت،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السرخسي، علي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السادس الهجري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نهج البلاغة، تحقيق الشيخ عزیز الله العطاردي،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الطباعة والنشر، طهران،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 الشيخ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معاصرة في الساحة الدولية،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مركز الأبحاث العقائدية، مطبعة ستارة،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سوبول، البير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الثورة الفرنسية، ترجمة جورج کوسي،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منشورات بحر متوسط، بیروت،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السراي، رشید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اعدل حاکم، مقال بالنت، شبكة اخبار الناصرية بتاريخ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p>
    <w:p>
      <w:pPr>
        <w:pStyle w:val="BookText"/>
        <w:rPr/>
      </w:pPr>
      <w:r>
        <w:rPr>
          <w:rFonts w:ascii="Amiri" w:hAnsi="Amiri" w:eastAsia="Amiri" w:cs="Amiri"/>
          <w:color w:val="111111"/>
          <w:sz w:val="28"/>
          <w:sz w:val="28"/>
          <w:szCs w:val="28"/>
          <w:rtl w:val="true"/>
          <w:lang w:bidi="ar-SA"/>
        </w:rPr>
        <w:t xml:space="preserve">الشريف الرضي، محمد بن الحسين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دار احیاء التراث العربي،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مهدي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نهج البلاغة،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الدار الاسلامية للطباعة، 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حسن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من الفكر الاداري عند الامام علي عليه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البيان العربي، بیروت، </w:t>
      </w:r>
      <w:r>
        <w:rPr>
          <w:rFonts w:eastAsia="IRNazanin" w:cs="IRNazanin"/>
          <w:color w:val="111111"/>
          <w:sz w:val="28"/>
          <w:szCs w:val="28"/>
          <w:lang w:bidi="fa-IR"/>
        </w:rPr>
        <w:t>1993</w:t>
      </w:r>
    </w:p>
    <w:p>
      <w:pPr>
        <w:pStyle w:val="BookText"/>
        <w:rPr/>
      </w:pPr>
      <w:r>
        <w:rPr>
          <w:rFonts w:ascii="Amiri" w:hAnsi="Amiri" w:eastAsia="Amiri" w:cs="Amiri"/>
          <w:color w:val="111111"/>
          <w:sz w:val="28"/>
          <w:sz w:val="28"/>
          <w:szCs w:val="28"/>
          <w:rtl w:val="true"/>
          <w:lang w:bidi="ar-SA"/>
        </w:rPr>
        <w:t>صبحي، احمد محمود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فلسفة التاريخ، مؤسسة الثقافة الجامعية، 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الصفار، رشید عبد الحميد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بطل صفين، مطبعة أونسيت الميناء،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نجاح</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الامام علي بن ابي طالب،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الهدى لأحياء التراث،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الطبري، ابو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تحقيق محمد ابو الفضل ابراهيم، دار المعارف، القاهرة، </w:t>
      </w:r>
      <w:r>
        <w:rPr>
          <w:rFonts w:eastAsia="Amiri" w:cs="Amiri" w:ascii="Amiri" w:hAnsi="Amiri"/>
          <w:color w:val="111111"/>
          <w:sz w:val="28"/>
          <w:szCs w:val="28"/>
          <w:lang w:bidi="ar-SA"/>
        </w:rPr>
        <w:t>1999</w:t>
      </w:r>
    </w:p>
    <w:p>
      <w:pPr>
        <w:pStyle w:val="BookText"/>
        <w:rPr/>
      </w:pPr>
      <w:r>
        <w:rPr>
          <w:rFonts w:ascii="Amiri" w:hAnsi="Amiri" w:eastAsia="Amiri" w:cs="Amiri"/>
          <w:color w:val="111111"/>
          <w:sz w:val="28"/>
          <w:sz w:val="28"/>
          <w:szCs w:val="28"/>
          <w:rtl w:val="true"/>
          <w:lang w:bidi="ar-SA"/>
        </w:rPr>
        <w:t xml:space="preserve">الطريحي،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تحقيق السيد احمد الحسيني،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 نشر الثقافة الاسلامية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الطهراني، آغا بزرك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ابو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تحقيق، بهراد الجعفري، وعلي اکبر الغفاري، نشر دار الكتب الاسلامية،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تحقيق الشيخ جواد القيومي، مطبعة باقري،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عبده، الشيخ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الأعلمي للمطبوعات،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محمد فتحي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الانسان بين الشريعة الاسلامية والفكر القانوني الغربي،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الشروق، القاهرة،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عدوه، علي سعد تومان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بناء الدولة الاسلامية في فكر الامام علي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العتبة العلوية المقدسة، النجف الاشرف،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العطار،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الخلافة في دولة الامام علي عليه السلام، مقال بالنت نشر موقع كتابات، بتاریخ </w:t>
      </w:r>
      <w:r>
        <w:rPr>
          <w:rFonts w:eastAsia="IRNazanin" w:cs="IRNazanin"/>
          <w:color w:val="111111"/>
          <w:sz w:val="28"/>
          <w:szCs w:val="28"/>
          <w:lang w:bidi="fa-IR"/>
        </w:rPr>
        <w:t>2008/9/20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العلياوي، مزهر عبد السادة حنين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مبادئ ادارة الأعمال وفق المنظور الأسلامي، دراسة استطلاعية، اطروحة دكتوراه، كلية الادارة والاقتصاد، جامعة البصرة،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الفكيكي، توفيق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والرعية،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شریعت، قم،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القاضي النعمان، ابو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تحقیق آصف بن علي أصغر فيضي، دار المعارف، القاهرة، </w:t>
      </w:r>
      <w:r>
        <w:rPr>
          <w:rFonts w:eastAsia="IRNazanin" w:cs="IRNazanin"/>
          <w:color w:val="111111"/>
          <w:sz w:val="28"/>
          <w:szCs w:val="28"/>
          <w:lang w:bidi="fa-IR"/>
        </w:rPr>
        <w:t>1963</w:t>
      </w:r>
    </w:p>
    <w:p>
      <w:pPr>
        <w:pStyle w:val="BookText"/>
        <w:rPr/>
      </w:pPr>
      <w:r>
        <w:rPr>
          <w:rFonts w:ascii="Amiri" w:hAnsi="Amiri" w:eastAsia="Amiri" w:cs="Amiri"/>
          <w:color w:val="111111"/>
          <w:sz w:val="28"/>
          <w:sz w:val="28"/>
          <w:szCs w:val="28"/>
          <w:rtl w:val="true"/>
          <w:lang w:bidi="ar-SA"/>
        </w:rPr>
        <w:t xml:space="preserve">قدامة بن جعفر، ابو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وصناعة الكتابة، تحقیق محمد حسين الزبيدي، دار الرشید، بغداد، </w:t>
      </w:r>
      <w:r>
        <w:rPr>
          <w:rFonts w:eastAsia="IRNazanin" w:cs="IRNazanin"/>
          <w:color w:val="111111"/>
          <w:sz w:val="28"/>
          <w:szCs w:val="28"/>
          <w:lang w:bidi="fa-IR"/>
        </w:rPr>
        <w:t>1981</w:t>
      </w:r>
    </w:p>
    <w:p>
      <w:pPr>
        <w:pStyle w:val="BookText"/>
        <w:rPr/>
      </w:pPr>
      <w:r>
        <w:rPr>
          <w:rFonts w:ascii="Amiri" w:hAnsi="Amiri" w:eastAsia="Amiri" w:cs="Amiri"/>
          <w:color w:val="111111"/>
          <w:sz w:val="28"/>
          <w:sz w:val="28"/>
          <w:szCs w:val="28"/>
          <w:rtl w:val="true"/>
          <w:lang w:bidi="ar-SA"/>
        </w:rPr>
        <w:t xml:space="preserve">القلقشندي، أبو العباس احمد بن علي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في كتابة الإنشا، المطبعة المصرية، القاهرة،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کاظمي، رضا شاه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والذكر تعریف بروحانية الامام علي، ترجمة سيف الدين القصير،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الساقي، بیروت،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الكلبي، ابو المنذر هشام بن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معد واليمن الكبير، تحقیق ناجي حسن،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الكتب،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مارکس، کارل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المال، ترجمة راشد البراوي، مطبعة الشبكشي، 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 السياسة وسياج الرياسة، المطبعة الأدبية، مصر،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المحمودي، محمد باقر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في مستدرك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النعمان، النجف الاشرف،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المرزباني، ابو عبد الله محمد بن عمران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تحقيق فاروق اسلم،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مزاحم، نصر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تحقیق عبد السلام محمد هارون،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العربية للطباعة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المظفر، عبد الواحد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القوات العلوية مالك الاشتر النخعي،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الاعلمي للمطبوعات، بیروت، </w:t>
      </w:r>
      <w:r>
        <w:rPr>
          <w:rFonts w:eastAsia="IRNazanin" w:cs="IRNazanin"/>
          <w:color w:val="111111"/>
          <w:sz w:val="28"/>
          <w:szCs w:val="28"/>
          <w:lang w:bidi="fa-IR"/>
        </w:rPr>
        <w:t>2008</w:t>
      </w:r>
    </w:p>
    <w:p>
      <w:pPr>
        <w:pStyle w:val="BookText"/>
        <w:rPr/>
      </w:pPr>
      <w:r>
        <w:rPr>
          <w:rFonts w:ascii="Amiri" w:hAnsi="Amiri" w:eastAsia="Amiri" w:cs="Amiri"/>
          <w:color w:val="111111"/>
          <w:sz w:val="28"/>
          <w:sz w:val="28"/>
          <w:szCs w:val="28"/>
          <w:rtl w:val="true"/>
          <w:lang w:bidi="ar-SA"/>
        </w:rPr>
        <w:t xml:space="preserve">المعري، ابو العلاء احمد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شعره، تحقیق امين عبد العزيز الخانجي، مكتبة الهلال، بیروت،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المفيد، ابو عبد الله 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دار التيار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ابو الفضل جمال الدین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الموسي، صباح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النقيب وصية الامام علي الى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منشور في جريدة النهار اللبنانية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البحراني، کمال الدين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خدمات،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النحلاوي، عبد 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الاجتماعية في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دمشق،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النويري، شهاب الدین احمد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في فنون الأدب، تحقیق مفید قميحه،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ياسين، محمد 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لِمَن،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المعارف، بغداد،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احمد بن اسحاق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علق عليه خليل المنصور،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يعلي محمد بن الحسين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السلطانية، صححه وعلق عليه محمد حامد الفقي،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مطابع مكتب الاعلام الاسلامي، 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يوسف، يعقوب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كتاب موسوعة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Arab Human Development Report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2002: </w:t>
      </w:r>
      <w:r>
        <w:rPr>
          <w:rFonts w:eastAsia="Times New Roman" w:cs="Times New Roman" w:ascii="Times New Roman" w:hAnsi="Times New Roman"/>
          <w:color w:val="111111"/>
          <w:sz w:val="28"/>
          <w:szCs w:val="28"/>
          <w:lang w:val="en-US" w:bidi="en-US"/>
        </w:rPr>
        <w:t>Crating opportunities for future generations. New york• 2002. Cited in: http://www.undp. org/rbs</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United Nation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Year book 2002. vol. 56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printed in the United States of America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 Two« (2004). Cited in: https://unyearbook. un.org (the Yearbook 2002)</w:t>
      </w:r>
      <w:r>
        <w:rPr>
          <w:rFonts w:eastAsia="Times New Roman" w:cs="Times New Roman" w:ascii="Times New Roman" w:hAnsi="Times New Roman"/>
          <w:color w:val="111111"/>
          <w:sz w:val="28"/>
          <w:szCs w:val="28"/>
          <w:rtl w:val="true"/>
          <w:lang w:val="en-US" w:bidi="en-US"/>
        </w:rPr>
        <w:t xml:space="preserve">. </w:t>
      </w:r>
      <w:bookmarkStart w:id="225" w:name="pg16490_169065"/>
    </w:p>
    <w:p>
      <w:pPr>
        <w:pStyle w:val="Heading3"/>
        <w:numPr>
          <w:ilvl w:val="2"/>
          <w:numId w:val="1"/>
        </w:numPr>
        <w:rPr/>
      </w:pPr>
      <w:bookmarkStart w:id="226" w:name="__RefHeading___Toc8988762_1280447820"/>
      <w:bookmarkStart w:id="227" w:name="_Toc75"/>
      <w:bookmarkEnd w:id="225"/>
      <w:bookmarkEnd w:id="226"/>
      <w:r>
        <w:rPr>
          <w:rtl w:val="true"/>
        </w:rPr>
        <w:t>الهوامش</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الكلبي، نسب معد واليمن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اليعقوبي،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محمد بن جرير الطبري،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البلاذري،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أبن تغري بردي،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المرزباني، معجم الشعراء الشعراء،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دريد، الاشتقاق،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الكلبي، نسب معد واليمن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حسني، أعلام نهج البلاغة،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أبن تغري بردي، النجوم الزاهره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أبن دحية الكلبي، أعلام النصر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الزركلي،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الحلي،خلاصة الأقوال،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محمد باقر المجلسي،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عبد الحسين الأميني، الغدير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الطريحي،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الأمالي،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الذهبي، 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بكر إسماعيل، فقيه الأمة،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محمد التميمي، مالك بن الحارث الاشتر ودوره في الأحداث السياسية في القرن الأول الهجري،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آل ياسين، نهج البلاغة لمن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نهج البلاغة،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الفكیكي، الراعي والرعية،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حیدر، الأمام الصادق والمذاهب الأربعة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نجاح الطائي، سيرة الأمام علي بن ابي طالب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شعبة الحراني، تحف العقول عن آل الرسول،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أبن أبي الحديد، شرح نهج البلاغة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بكر إسماعيل، فقيه الأمة،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وانظر كذلك محمد بكر إسماعيل، فقیه الأمة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رستم، الأمام الصادق والمذاهب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رستم، الأمام الصادق والمذاهب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رستم، 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رستم، 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رستم، م، 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وأنظر كذلك عبد الواحد المظفر، قائد القوات العلوية،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عبد الحميد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الاشتر بطل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للتفاصيل راجع عبد الزهره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الراعي والرعية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للتفاصيل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الفكيكي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أبي الحديد، شرح نهج البلاغة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میثم 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الراعي والرعية، ص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 بزرك الطهراني، الذريعة الى تصانيف الشيعة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عبد الزهراء الخطيب، مصادر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علي بن أبي طالب الى مالك الاشتر، مقال بالنت نشر موقع ویکیپدیا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توفيق الفكيكي، الراعي والرعية،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ماهر صالح الجبوري وآخرون، حقوق الإنسان والطفل،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فتحي عثمان، حقوق الإنسان بين الشريعة الإسلامية والفكر القانوني الغربي،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للمزيد من المعلومات عن الإعلان العالمي لحقوق الإنسان وبنوده الثلاثين راجع، بهي الدين حسن وآخرون، حقوقنا الآن وليس غداً المواثيق الأساسية لحقوق الإنسان،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محمد فتحي عثمان، حقوق الإنسان،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الراعي والرعية،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النساء،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المصدر السابق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دراسات في نهج البلاغة،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المصدر السابق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دراسات في نهج البلاغة،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بالضم، وهي أسم المال المتداول به يقال هذا الفيء دولة يهتم يتداولونه والمعنى يجب أن يكون الأمام يقسم بالسوية ولا يخص قوماً دون قوم على وجه العصبية لقبيلة دون أخرى، أو لإنسان من المسلمين دون غيره فيتخذ ذلك بطانة، أبن أبي الحديد، 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ص البلاغة،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المصدر نفسه،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دراسات في نهج البلاغة،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الأحكام السلطانية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شاه کاظمي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للتفصيل أكثر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شعبه الحرائي، تحف العقول،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البيهقي، حدائق الحقائق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نجاح الطائي، سيرة الأمام علي بن أبي طالب،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البيهقي، حدائق الحقائق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المصر نفسه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البيهقي، المصدر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الزهراء الخطيب، مصادر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آغا بزرك الطهراني،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شاه کاظمي، العدل والذر،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معاصره في الساحة الدولية،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صباح الموسى، النقيب وصية الأمام علي الى مالك الاشتر، مقال منشور في مجلة النهار اللبنانية، عدد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2009/12/22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العطار، مفهوم الخلافة في دولة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 بالنت نشر موقع كتابات بتاريخ </w:t>
      </w:r>
      <w:r>
        <w:rPr>
          <w:rFonts w:eastAsia="Amiri" w:cs="Amiri" w:ascii="Amiri" w:hAnsi="Amiri"/>
          <w:color w:val="111111"/>
          <w:sz w:val="28"/>
          <w:szCs w:val="28"/>
          <w:lang w:bidi="ar-SA"/>
        </w:rPr>
        <w:t>2008/9/20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 السراي، مقال بالنت عن موضوع أعدل حاکم، شبكة اخبار الناصرية </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United Nation , the year book 2002, vol. 56, printed in the united states of America , part Two, p. 611 -812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ARAB Human Development Report 2002, p. 82, 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الراعي والرعية،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المصدر نفسه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سعد عدوة، أسس بناء الدولة الإسلامية،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الأسكافي، المعيار والموازنة،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الفكیكي، الراعي والرعية،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سعد عدوة، أسس بناء الدولة الإسلامية،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عبد السادة حنين العلياوي، صياغة مبادئ ادارة الأعمال،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مارکس، رأس المال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احمد محمود صبحي، في فلسفة التاريخ، 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دراسات في تاريخ البلاغة،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المصدر نفسه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خلدون، تاريخ أبن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النحلاوي، التربية الاجتماعية في الإسلام،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العلاء المعري، ديوانه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الراعي والرعية،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سعد عدوة، أسس بناء الدولة الإسلامية،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بحار الأنوار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الراعي والرعية،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منظور، لسان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حدائق الحقائق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حدائق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للتفصيل عن أسباب قيام ثورة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زيد بن علي، راجع محمد بحرالعلوم، لمحات من التاريخ السياسي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وعن الثورة الفرنسية عام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 راجع البير سوبول، تاريخ الثورة الفرنسية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أراضي الصوافي وهي الأراضي التي فتحت عنوة بحد السيف وكانت ملكاً </w:t>
      </w:r>
    </w:p>
    <w:p>
      <w:pPr>
        <w:pStyle w:val="BookText"/>
        <w:rPr/>
      </w:pPr>
      <w:r>
        <w:rPr>
          <w:rFonts w:ascii="IRNazanin" w:hAnsi="IRNazanin" w:eastAsia="IRNazanin"/>
          <w:color w:val="111111"/>
          <w:sz w:val="28"/>
          <w:sz w:val="28"/>
          <w:szCs w:val="28"/>
          <w:rtl w:val="true"/>
          <w:lang w:bidi="fa-IR"/>
        </w:rPr>
        <w:t xml:space="preserve">لأفراد الأسر الحاكمة لآل کسری، والروم، أو الأراضي التي قتل أصحابها في معارك الفتح الإسلامي، أو هربوا منها وهذه الأراضي تعد ملكاً لبيت مال المسلمين، ويمكن أن يعطي جزء منها لمن هو بحاجة اليها من المسلمين ويدفع عنها العشر، للتفصيل راجع أبو يوسف، الخراج،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قدامه بن جعفر، الخراج،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الأنفال أية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حدائق الحقائق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الدستور العراقي الصادر في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الأعرجي، 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حدائق الحقائق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الزهراء الخطيب، مصادر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حمید الله، مجموعة الوثائق السياسية للعهد النبوي والخلافة الراشدة،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کاظمي، العدل والذكر،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28" w:name="pg16490_169073"/>
    </w:p>
    <w:p>
      <w:pPr>
        <w:pStyle w:val="Heading2"/>
        <w:numPr>
          <w:ilvl w:val="1"/>
          <w:numId w:val="1"/>
        </w:numPr>
        <w:rPr/>
      </w:pPr>
      <w:bookmarkStart w:id="229" w:name="__RefHeading___Toc8988764_1280447820"/>
      <w:bookmarkStart w:id="230" w:name="_Toc76"/>
      <w:bookmarkEnd w:id="228"/>
      <w:bookmarkEnd w:id="229"/>
      <w:r>
        <w:rPr>
          <w:rtl w:val="true"/>
        </w:rPr>
        <w:t>اختيار الحاكم وأبرز واجباته في ضوء عهد الامام علي بن أبي طالب عليه السلام لعاملة على مصر مالك بن الحارث الاشتر النخعي</w:t>
      </w:r>
      <w:bookmarkEnd w:id="230"/>
    </w:p>
    <w:p>
      <w:pPr>
        <w:pStyle w:val="Heading3"/>
        <w:numPr>
          <w:ilvl w:val="2"/>
          <w:numId w:val="1"/>
        </w:numPr>
        <w:rPr/>
      </w:pPr>
      <w:bookmarkStart w:id="231" w:name="__RefHeading___Toc8988766_1280447820"/>
      <w:bookmarkStart w:id="232" w:name="_Toc77"/>
      <w:bookmarkEnd w:id="231"/>
      <w:r>
        <w:rPr>
          <w:rtl w:val="true"/>
        </w:rPr>
        <w:t>اشارة</w:t>
      </w:r>
      <w:bookmarkEnd w:id="232"/>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حميد أبوشنة جامعة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للعلوم الانسانية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490_169075"/>
      <w:bookmarkStart w:id="234" w:name="pg16490_169075"/>
      <w:bookmarkEnd w:id="234"/>
    </w:p>
    <w:p>
      <w:pPr>
        <w:pStyle w:val="Heading3"/>
        <w:numPr>
          <w:ilvl w:val="2"/>
          <w:numId w:val="1"/>
        </w:numPr>
        <w:rPr/>
      </w:pPr>
      <w:bookmarkStart w:id="235" w:name="pg16490_169075"/>
      <w:bookmarkStart w:id="236" w:name="__RefHeading___Toc8988768_1280447820"/>
      <w:bookmarkStart w:id="237" w:name="_Toc78"/>
      <w:bookmarkEnd w:id="235"/>
      <w:bookmarkEnd w:id="236"/>
      <w:r>
        <w:rPr>
          <w:rtl w:val="true"/>
        </w:rPr>
        <w:t>الخلاصة</w:t>
      </w:r>
      <w:bookmarkEnd w:id="237"/>
    </w:p>
    <w:p>
      <w:pPr>
        <w:pStyle w:val="BookText"/>
        <w:rPr/>
      </w:pPr>
      <w:r>
        <w:rPr>
          <w:rFonts w:ascii="IRNazanin" w:hAnsi="IRNazanin" w:eastAsia="IRNazanin"/>
          <w:color w:val="111111"/>
          <w:sz w:val="28"/>
          <w:sz w:val="28"/>
          <w:szCs w:val="28"/>
          <w:rtl w:val="true"/>
          <w:lang w:bidi="fa-IR"/>
        </w:rPr>
        <w:t>يعد عهد الامام علي بن ابي طالب عليه السلام لمالك بن الحارث الأشتر النخعي رضوان الله عليه عندما ولاه مصر من أهم الوثائق الرسمية التاريخية الغنية بمختلف أبعادها السياسية والاقتصادية والاجتماعية والادارية، كونه صادر من أعلى سلطة في الدولة العربية الاسلامية في عهودها الاولى، ويمثل كذلك مرحلة مهمة من مراحل تطور الفكر السياسي والاقتصادي والاجتماعي والاداري لدى المسلمين، لما شمله من تعلیمات و وصایا وسياسات وأساليب إدارية وطرق اختيار الحاكم، وأساليب مراقبته وعلاقة الحاكم مع المجتمع بمختلف فئاته سياسياً واقتصادياً واجتماعياً</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نحاول في هذا البحث الحديث عن أهم صفات اختيار الحاكم في نظر الامام علي عليه السلام من خلال عهده لمالك الاشتر، أي الصفات التي اهلت مالك كي ينال ثقة الامام علي، فكان ذلك العهد مليئاً بالتعليمات والنصائح والمواعظ، دون أن يمنح الامام علي لمالك الاشتر الحرية المطلقة في التصرف في شؤون الحكم والرعية، بل وضع له أسس صارمة للعمل مصحوبة بأساليب مراقبة فعالة أولها تقوى الله تعالى، وفي مواصفات اختيار الحاكم مع واجباته المكلف بها تكامل واضح تجسيدا لمقولة الرجل المناسب في المكان المناسب، وبناءً على ما جاء في العهد فان الحاكم يمر بثلاث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الحاكم وفقاً لصفات محددة، تحديد واجباته الوظيفية وسبل نجاحه، ومن ثم وضع آليات لمراقبته، أي بمعنى وجود منهج متكامل لبناء لنظام السياسي والاداري</w:t>
      </w:r>
      <w:r>
        <w:rPr>
          <w:rFonts w:eastAsia="Amiri" w:cs="Amiri" w:ascii="Amiri" w:hAnsi="Amiri"/>
          <w:color w:val="111111"/>
          <w:sz w:val="28"/>
          <w:szCs w:val="28"/>
          <w:rtl w:val="true"/>
          <w:lang w:bidi="ar-SA"/>
        </w:rPr>
        <w:t xml:space="preserve">. </w:t>
      </w:r>
      <w:bookmarkStart w:id="238" w:name="pg16490_169076"/>
    </w:p>
    <w:p>
      <w:pPr>
        <w:pStyle w:val="Heading3"/>
        <w:numPr>
          <w:ilvl w:val="2"/>
          <w:numId w:val="1"/>
        </w:numPr>
        <w:rPr/>
      </w:pPr>
      <w:bookmarkStart w:id="239" w:name="__RefHeading___Toc8988770_1280447820"/>
      <w:bookmarkStart w:id="240" w:name="_Toc79"/>
      <w:bookmarkEnd w:id="238"/>
      <w:bookmarkEnd w:id="239"/>
      <w:r>
        <w:rPr>
          <w:rtl w:val="true"/>
        </w:rPr>
        <w:t xml:space="preserve">ادارة الامام علي علیه السلام الدولة بعد توليه الخلافة سنة </w:t>
      </w:r>
      <w:r>
        <w:rPr/>
        <w:t>35</w:t>
      </w:r>
      <w:r>
        <w:rPr>
          <w:rtl w:val="true"/>
        </w:rPr>
        <w:t xml:space="preserve"> </w:t>
      </w:r>
      <w:r>
        <w:rPr>
          <w:rtl w:val="true"/>
        </w:rPr>
        <w:t xml:space="preserve">ه </w:t>
      </w:r>
      <w:r>
        <w:rPr>
          <w:rtl w:val="true"/>
        </w:rPr>
        <w:t xml:space="preserve">/ </w:t>
      </w:r>
      <w:r>
        <w:rPr/>
        <w:t>645</w:t>
      </w:r>
      <w:r>
        <w:rPr>
          <w:rtl w:val="true"/>
        </w:rPr>
        <w:t xml:space="preserve"> </w:t>
      </w:r>
      <w:r>
        <w:rPr>
          <w:rtl w:val="true"/>
        </w:rPr>
        <w:t>م</w:t>
      </w:r>
      <w:bookmarkEnd w:id="240"/>
    </w:p>
    <w:p>
      <w:pPr>
        <w:pStyle w:val="BookText"/>
        <w:rPr/>
      </w:pPr>
      <w:r>
        <w:rPr>
          <w:rFonts w:ascii="Amiri" w:hAnsi="Amiri" w:eastAsia="Amiri" w:cs="Amiri"/>
          <w:color w:val="111111"/>
          <w:sz w:val="28"/>
          <w:sz w:val="28"/>
          <w:szCs w:val="28"/>
          <w:rtl w:val="true"/>
          <w:lang w:bidi="ar-SA"/>
        </w:rPr>
        <w:t>الصفات العامة للحاكم</w:t>
      </w:r>
    </w:p>
    <w:p>
      <w:pPr>
        <w:pStyle w:val="BookText"/>
        <w:rPr/>
      </w:pPr>
      <w:r>
        <w:rPr>
          <w:rFonts w:ascii="Amiri" w:hAnsi="Amiri" w:eastAsia="Amiri" w:cs="Amiri"/>
          <w:color w:val="111111"/>
          <w:sz w:val="28"/>
          <w:sz w:val="28"/>
          <w:szCs w:val="28"/>
          <w:rtl w:val="true"/>
          <w:lang w:bidi="ar-SA"/>
        </w:rPr>
        <w:t xml:space="preserve">كانت اولى اولويات الامام علي عليه السلام حين تولى الخلافة هو تنظيم الجهات التنفيذية والتشريعية لدولته، بصفته اعلى سلطة ادارية في الدولة وبيده جميع الصلاحيات، وقد توجه الامام في مستهل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الى بعث عماله الى الامصار الاسلامية، وكان قد ورث اعباء ثقيلة من العهد السابق لاسيما النتائج المترتبة على سياسات ولاة عثمان بن عفان، والتي كان من اهمها مقتل عثمان نفسه بعد حركة احتجاجات واسعة سببت اضطرابا كبيرا في الدولة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تصدي الانسان لادارة سياسة العباد فيما يخدم مصالحهم العامة والخاصة تعد مسؤولية كبيرة، ويحتاج من يتصدى لها الى كفاءة ذهنية ونفسية عالية، اذ يتوقف على شخصیته نجاح السياسة او فشلها، باعتباره العقل المدبر والمحرك الاساسي لهذا الموقع الحيوي، ولا يتوقف الامر في السياسة الاسلامية في ادارة شؤون الناس على حفظ مصالح الناس الاقتصادية والاجتماعية، بل يتعداه الى ان يحمل الوالي الاسلامي الناس على الاستقامة على جادة الشريعة ويحثهم على الترقي والسلوك الحسن، لذا إن فإن الوالي بحاجة الى مضاعفة تقوى الله سبحانه وتعالى والاخلاص له والشعور بالرقابة الالهية في كل لحظة من لحظات حياته، فهذا من شأنه جعل الحاكم المؤمن يسير دائها على خط مستقيم فيخلص في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اخلاص خاصة اذا كان وراءه من يحاسبه بدقة وشده كعلي بن ابي طالب</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وضع الامام علي عليه السلامة صفات عامة يجب أن تتوفر في ولاته تكون اسبابا لاختيارهم، بعض تلك الصفات وردت في عهده لمالك الاشتر والبعض الاخر </w:t>
      </w:r>
    </w:p>
    <w:p>
      <w:pPr>
        <w:pStyle w:val="BookText"/>
        <w:rPr/>
      </w:pPr>
      <w:r>
        <w:rPr>
          <w:rFonts w:ascii="Amiri" w:hAnsi="Amiri" w:eastAsia="Amiri" w:cs="Amiri"/>
          <w:color w:val="111111"/>
          <w:sz w:val="28"/>
          <w:sz w:val="28"/>
          <w:szCs w:val="28"/>
          <w:rtl w:val="true"/>
          <w:lang w:bidi="ar-SA"/>
        </w:rPr>
        <w:t xml:space="preserve">في خطبه، وقد اختار مالك الاشتر لصفات عدوة متوفرة في شخصيته، ونشير هنا الى الصفات العامة ثم ننتقل الى مؤهلات مالك، فهو عليه السلام لم يول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الصلاح والديانات والامانات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وضع ضوابط ومؤهلات عامة لشخصية للوالي على النحو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اصحاب المروءات وممن صهروا في البيوتات الصالحة ومن لها سبق في الاسلام وجاءت هذه الصفات الحميدة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وتوخ من أهل التجربة والحياء من اهل البيوتات الصالحة والقدم في الاسلام المتقدمة، فانهم أكرم أخلاقاً واصلح اعراضا، واقل في المطامع اشرافا وابلغ في عواقب الامور نظرا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والكفاءة، مقلما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اختبرهم بما ولوا الصالحين قبلك، فاعمد لاحسنهم كان في العامة أثرة، واعرهم بالامانة 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القويمة العارفة بقدر نفسها وقدر الاخرين، في سلوكه وسياسته بإدارته لمهامه في اطار الدولة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الامام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يجهل مبلغ قدره نفسه في الامور، فإن الجاهل بقدر نفسه يكون بقدر غيره اجهل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والترفع عن النزوات النفسية والمعنوية، مثل مظاهر الحكم والتصرف في اموال المسلمين دون ضوابط شرعية، أو قبول الرشوة أو 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الامام علي الشخص النزيه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يكسر نفسه عن الشهوات وينزعها عن الجمحات فإن النفس امارة بالسوء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 قابل الهدية وآخذ الرشوة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 هدية كان غلولاً، وإن أخذ رشوة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والورع والابتعاد عن الاساليب الملتوية، فالوالي الصادق الورع يكون أشد حرصا على شؤون البلاد والعباد وتفضيله المصلحة العليا على موقعه وامتيازاته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على أن لا يطروك ولا يبجحوك بباطل لم تفعله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مع الرعية والوقوف على حوائجهم، وهذه صفات الحاكم الصالح القريب من الله تعالى ومن شعبه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الصدد يقول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والي احتجب عن حوائج الناس احتجب الله يوم القيامة عن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ويحذر الامام علي الحاكم من 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واياك والاعجاب بنفسك والثقة بما يعجبك منها وحب الاطراء فإن ذلك من أوثق فرص الشيطان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الذات والابتعاد عن التكلف والتكبر، وان يكون كيساً غير مبتذل في سلوكيات تصغره عند العامة، وهذه النظم من عناصر النجاح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الامام علي الى احد عماله على الصدقات الى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اليهم بالسكينة والوقار، حتى تقوم بينهم فتسلم عليهم ولا تخدج بالتحية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اخلاقية ومعنوية مثل؛ سعة الصدر، والحلم، والصبر، وحسن الخلق، والانصاف من النفس وقد ورد عن الامام في هذا الصدد قوله لمالك حين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 الى بادرة وجدت منها مندوحة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الالمام الواسع بخصائص العمل الذي يخوض فيه، فيجب أن يكون ذو معرفة بمتطلبات عمله اكثر من اي شخص آخر أو يكون على الاقل خبيرا بالشخص الاكثر كفاءة لاداء هذا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كانت تلك الشروط وامثالها لابد ان تتوفر لدى الانسان وهو في منصب الحاكم، فمن الواضح ان المؤمن الحقيقي هو اولى الناس بالتصدي لهذا الموقع، على </w:t>
      </w:r>
      <w:bookmarkStart w:id="241" w:name="pg16490_169079"/>
    </w:p>
    <w:p>
      <w:pPr>
        <w:pStyle w:val="BookText"/>
        <w:rPr/>
      </w:pPr>
      <w:bookmarkEnd w:id="241"/>
      <w:r>
        <w:rPr>
          <w:rFonts w:ascii="Amiri" w:hAnsi="Amiri" w:eastAsia="Amiri" w:cs="Amiri"/>
          <w:color w:val="111111"/>
          <w:sz w:val="28"/>
          <w:sz w:val="28"/>
          <w:szCs w:val="28"/>
          <w:rtl w:val="true"/>
          <w:lang w:bidi="ar-SA"/>
        </w:rPr>
        <w:t>اعتبار ان المؤمن يجمع كل الصفات النفسية التي تؤهله لذا الامر الحيوي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ولاته على الامصار الاسلامية فكانوا؛ ابي ايوب الانصاري 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وقثم بن العباس 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مكة والطائف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العاصمة الكوفة فقد تعاقب عليها عدد من الولاة؛ كان اولهم ابو موسى الاشعري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وعمارة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وقرظة بن كعب الانصاري 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وابو مسعود البدري 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وهانئ بن هوذة النخعي 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فيما تولى البصرة والاهواز وفارس وكرمان عدد من الولاة منهم؛ عثمان بن حنيف 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عباس 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المدائن فقد تولاها سعد بن مسعود الثقفي، فيما تولى الموصل وما يحيط بها مالك بن الحارث الاشتر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مصر قد تولاها قيس بن سعد 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الشام فقد تولاها سهل بن حنيف 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8988772_1280447820"/>
      <w:bookmarkStart w:id="243" w:name="_Toc80"/>
      <w:bookmarkEnd w:id="242"/>
      <w:r>
        <w:rPr>
          <w:rtl w:val="true"/>
        </w:rPr>
        <w:t>صفات مالك الاشتر رحمه الله التي اهلته كي يختاره الامام علي علیه السلام لولاية مصر</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مالك الاشتر ومكانته عند الامام</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الامام علي عليه السلام التاريخ عناية كبيرة في اختياره مالك الاشتر لولاية مصر، كما وأمره عليه السلام بالتأمل والتدبر في التاريخ كما سيمر بنا لاحقا، فقد ترجمه الذهبي في سير اعلام النبلاء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 ملك العرب، مالك بن الحارث النخعي، أحد الاشراف والابطال المذكورين فقئت عينه يوم اليرموك، وكان شهما مطاعا ألب على عثمان وقاتله، وكان ذا فصاحة وبلاغة، شهد صفين مع علي، وتميز يومئذ وكاد ان يهزم معاوية، فحمل عليه أصحاب علي لما رأوا مصاحف جند الشام على الاسنة يدعون الى كتاب الله، وما أمكنه مخالفة علي، فكف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العلامة الحلي في خلاصة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ورضي عنه، جليل القدر عظيم المنزلة، </w:t>
      </w:r>
    </w:p>
    <w:p>
      <w:pPr>
        <w:pStyle w:val="BookText"/>
        <w:rPr/>
      </w:pPr>
      <w:r>
        <w:rPr>
          <w:rFonts w:ascii="Amiri" w:hAnsi="Amiri" w:eastAsia="Amiri" w:cs="Amiri"/>
          <w:color w:val="111111"/>
          <w:sz w:val="28"/>
          <w:sz w:val="28"/>
          <w:szCs w:val="28"/>
          <w:rtl w:val="true"/>
          <w:lang w:bidi="ar-SA"/>
        </w:rPr>
        <w:t>وكان اختصاصه بعلي أظهر من أن يخفى، وتأسف أمير المؤمنين لموته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كما كنت لرسول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لمالك الاشتر مكانة مشهودة في الفتوحات الاسلامية، فقد ذكر جملة من المؤرخين مناقب الاشتر وشجاعته وبسالته في الحروب فقد وصف ان العديم في تاریخ حلب مشاركة الاشتر في فتح الشاح وتوغله في عمق اراض 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 من قطع جبل اللكام وسار الى المصيصة مالك بن الحارث الاشتر النخعي</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البلاذري ان مالك الاشتر كان قائداً في فتح انطاكية، وكيف خطط لفتح حلب، وفتحه حصن عازار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 عبید ارسل الاشتر الى جمع من الروم وقد قطعوا الدرب، فقتل منهم مقتلة عظيمة، ثم انصرف وقد عافاه الله واصحابه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لمالك الاشتر دور كبير في فتح الموصل فقد اشار الواقدي الى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والتقى مالك الاشتر بيورنيك الارمني فلما عاين زيه علم انه من ملوكهم، فطعنه في صدره فأخرج السنان من ظهره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ابن الاعثم دور مالك في فتح آمد وميافارقين في تركيا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ارسل عياض مالك الاشتر النخعي واعطاه الف فارس وارسله الى ناحية آمد وميافارقين، وحين وصل مالك مع الجيش الى آمد تبين له ان القلعة حصينة جدا فأخذ يفكر بالامر وان مقامه سيطول هناك، ولما اقترب من آمد وعاين بنفسه قوة الحصن، امر الجيش ان يكبروا معاً تكبيرة واحدة بأعلى صوت فخاف اهل آمد وتزلزلت اقدامهم وظنوا ان المسلمين يبلغون عشرة آلاف، وانهم لا قبل لهم بحربهم، فأرسلوا شخصا الى الاشتر فأجابهم الى الصلح</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آنفاً لمحة عن دور مالك بن الحارث الاشتر النخعي في معارك الفتح الاسلامي، التي حاول المؤرخون المحسوبين على السلطات آنذاك طمس معالم تاريخ الاشتر بسبب قربه من علي بن ابي طالب، والتي تدل على تاريخ مشرق حافل </w:t>
      </w:r>
    </w:p>
    <w:p>
      <w:pPr>
        <w:pStyle w:val="BookText"/>
        <w:rPr/>
      </w:pPr>
      <w:r>
        <w:rPr>
          <w:rFonts w:ascii="Amiri" w:hAnsi="Amiri" w:eastAsia="Amiri" w:cs="Amiri"/>
          <w:color w:val="111111"/>
          <w:sz w:val="28"/>
          <w:sz w:val="28"/>
          <w:szCs w:val="28"/>
          <w:rtl w:val="true"/>
          <w:lang w:bidi="ar-SA"/>
        </w:rPr>
        <w:t>بالانجازات التي تدل جعلته مؤهلا في نظر الامام علي عليه السلام و جديرا بذلك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القلب في الظروف القاسية والصعبة، فلا ينهزم او يتراجع مهما كانت المواقف</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مثلما حصل في معركة اليرموك التي كان فيها لمالك الاشتر دور مهم في تحقيق النصر، فقد ذكر الكلاعي في الاكتفاء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وتوجه خالد في طلب الروم حين انهزموا فلما بلغوا ثنية العقاب من ارض دمشق وعليها جماعة من الروم عظيمة، اقبلوا یرمون المسلمين من فوقهم بالصخر، فتقدم اليهم الاشتر في رجال من المسلمين واذا امام الروم رجل جسيم من عظمائهم واشدائهم، فوثب اليه الاشتر لما دنا منه فاستویا على صخرة مستوية فاضطربا بسيفيهما فضرب الاشتر کتف الرومي فأطارها، وضربه الرومي بسيفه فلم يضره شيئاً، وأعتنق كل واحد منهما صاحبه، ثم دفعه الاشتر من فوق الصخرة فوقعا منها، ثم تدحرجا والاشتر يقول وهما يتدحرجان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صلاتي ونسكي ومحياي ومماتي لله رب العالمين لا شريك له بذلك امرت وأنا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يقول هذا وهو في ذلك ملازم العلج لا يتركه حتى انتهيا الى موضع مستو من الجبل، فلما استقر فيه وثب الاشتر على الرومي فقتله، ثم صاح في الناس ان جوزوا، فلما رأت الروم ان صاحبهم قد قتله الاشتر خلوا سبيل العقبة للناس ثم و انهزموا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الرسول الاعظم بمالك الاشتر وصلاحه وقوله الحق وفعله وعدم الخشية من السلطة، والوقوف الى جانب المظلومين ونصرتهم</w:t>
      </w:r>
    </w:p>
    <w:p>
      <w:pPr>
        <w:pStyle w:val="BookText"/>
        <w:rPr/>
      </w:pPr>
      <w:r>
        <w:rPr>
          <w:rFonts w:ascii="Amiri" w:hAnsi="Amiri" w:eastAsia="Amiri" w:cs="Amiri"/>
          <w:color w:val="111111"/>
          <w:sz w:val="28"/>
          <w:sz w:val="28"/>
          <w:szCs w:val="28"/>
          <w:rtl w:val="true"/>
          <w:lang w:bidi="ar-SA"/>
        </w:rPr>
        <w:t xml:space="preserve">مثلما حصل في حادثة دفن ابو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الربذة، وفي تفاصيل الرواية ما يوثق تلك الصفات فقد روى الكشي في كتابه رجال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عبيد بن محمد النخعي الشافعي السمرقندي عن ابي احمد الطرطوسي قال حدثني خالد بن طفيل الغفاري عن ابيه عن احلام بن دلف الغفاري وكانت له صحبه قال مكث ابو ذر بالربذة حتى مات، فلما حضرته الوفاة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اذبحي شاة من غنمك واصنعيها فإذا نضجت فاقعدي على قارعة الطريق فأول ركب ترينهم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المسلمين هذا أبو ذر صاحب رسول الله قد قضى نحبه ولقي ربه فأعينوني عليه وأجيبوه، فإن رسول الله أخبرني أني أموت في أرض غربة وأنه يلي غسلي ودفني والصلاة عليَ رجال من أمته 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علقمة بن الاسود النخعي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في رهط أريد الحج منهم مالك بن الحارث الاشتر وعبدالله بن الفضيل التميمي ورفاعة بن شداد البجلي حتى قدمنا الربذة فإذا بإمرأة على قارعة الطريق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المسلمين هذا أبو ذر صاحب رسول الله قد هلك غريبا ليس لي احد يعيني عليه قال فنظر بعضنا الى بعض وحمدنا الله على ما ساق إلينا واسترجعنا على عظم المصيبة، ثم أقبلنا معها فجهزناه وتنافسنا في كفنه حتى خرج من بيننا بالسواء، ثم تعاونا على غسله حتى فرغنا منه ثم قدمنا الاشتر فصلى بنا عليه ثم دفناه، فقام الاشتر على 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أبو ذر صاحب رسول الله عبدك في العابدين وجاهد فيك المشركين لم يغير ولم يبدل ولكنه رأى منكراً فغيره بلسانه وقلبه حتى جُفي ونُفي وحُرم وحُقر ثم مات وحيداً غريباً، اللهم فاقصم من حرمه ونفاه من مهاجره حرم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فرفعنا أيدينا جميعاً </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الشاة التي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أقسم عليكم ان لا تبرحوا حتى تتغدوا، فتغدينا وارتحلنا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أوردنا تلك الروايات إثباتاً لمكانة مالك الاشتر السياسية والتاريخية في صدر الاسلام، وبالفعل فقد حصل ما أخبر به أبو ذر، كما إن إخبار الرسول صلى الله عليه وآله وسلم بمالك الاشتر وصلاحه، شرف عظيم للاشتر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الاشتر من قبيلة مشهود لها بالجهاد والمواقف المناصرة للاسلام</w:t>
      </w:r>
    </w:p>
    <w:p>
      <w:pPr>
        <w:pStyle w:val="BookText"/>
        <w:rPr/>
      </w:pPr>
      <w:r>
        <w:rPr>
          <w:rFonts w:ascii="Amiri" w:hAnsi="Amiri" w:eastAsia="Amiri" w:cs="Amiri"/>
          <w:color w:val="111111"/>
          <w:sz w:val="28"/>
          <w:sz w:val="28"/>
          <w:szCs w:val="28"/>
          <w:rtl w:val="true"/>
          <w:lang w:bidi="ar-SA"/>
        </w:rPr>
        <w:t xml:space="preserve">فقد كان من الضروري اختيار شخص لولاية مصر تتوفر فيه كل المواصفات، ومنها المنبت الطيب والقبيلة المعروفة بتاريخها، بعد ان سيطر على مصر عمرو بن العاص ابن النابغة، فلقبيلة مالك الاشتر تاريخ مشهود في ساحات المعارك، فقد كان للنخعيين مئات الفرسان الورعين والشجعان الذين شاركوا على مختلف الساحات، فشاركوا في معركة اليرموك تحت قيادة مالك الاشتر، فقد أورد الكلاعي، ان مالك الاشتر طارد الروم الى حلب على رأس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أشار ابن ابي شبيه انهم كانوا في القادسية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لا تشاء ان تسمع يوم القادسية أنا الغلام النخعي، إلا سمعته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اشارة الى حجم قبيلة النخعيين في تلك المعركة وافتخار ابناءها عند النزال بقبيلتهم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مرحلة سياسية وتاريخية ظروفها وخصائصها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اقليم خصائصه وظروفه ايضا، لذا كان الاشتر هو الخيار المناسب لادارة اقليم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وهذا ما كان الامام علي عليه السلام يراعيه في ادارة شؤون البلاد من ناحية اختيار الحاكم المناسب للبيئة والظروف المحيطة</w:t>
      </w:r>
      <w:r>
        <w:rPr>
          <w:rFonts w:eastAsia="Amiri" w:cs="Amiri" w:ascii="Amiri" w:hAnsi="Amiri"/>
          <w:color w:val="111111"/>
          <w:sz w:val="28"/>
          <w:szCs w:val="28"/>
          <w:rtl w:val="true"/>
          <w:lang w:bidi="ar-SA"/>
        </w:rPr>
        <w:t xml:space="preserve">. </w:t>
      </w:r>
      <w:bookmarkStart w:id="244" w:name="pg16490_169084"/>
    </w:p>
    <w:p>
      <w:pPr>
        <w:pStyle w:val="Heading3"/>
        <w:numPr>
          <w:ilvl w:val="2"/>
          <w:numId w:val="1"/>
        </w:numPr>
        <w:rPr/>
      </w:pPr>
      <w:bookmarkStart w:id="245" w:name="__RefHeading___Toc8988774_1280447820"/>
      <w:bookmarkStart w:id="246" w:name="_Toc81"/>
      <w:bookmarkEnd w:id="244"/>
      <w:bookmarkEnd w:id="245"/>
      <w:r>
        <w:rPr>
          <w:rtl w:val="true"/>
        </w:rPr>
        <w:t>عهد الامام علي علیه السلام لمالك الأشتر رحمه الله وأبرز المهام الوظيفية الواردة فيه</w:t>
      </w:r>
      <w:bookmarkEnd w:id="246"/>
    </w:p>
    <w:p>
      <w:pPr>
        <w:pStyle w:val="BookText"/>
        <w:rPr/>
      </w:pPr>
      <w:r>
        <w:rPr>
          <w:rFonts w:ascii="Amiri" w:hAnsi="Amiri" w:eastAsia="Amiri" w:cs="Amiri"/>
          <w:color w:val="111111"/>
          <w:sz w:val="28"/>
          <w:sz w:val="28"/>
          <w:szCs w:val="28"/>
          <w:rtl w:val="true"/>
          <w:lang w:bidi="ar-SA"/>
        </w:rPr>
        <w:t xml:space="preserve">لم يختر الامام على ولاته بشكل عام ومالك الاشتر بشكل خاص دون ان يوجههم ويرشدهم ويرسم لهم اسس سياساتهم الي تمكنهم من ادام واجباتهم، ويعد عهده عليه السلام للاشتر لما ولاه مصر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ابلغ واوضح تعاليم يعهد بها خليفة مسلم لاحد ولاته، وهذا يدل على بلوغ الفكر السياسي الاسلامي مرحلة مهمة من التطور على يد الامام علي بن ابي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988776_1280447820"/>
      <w:bookmarkStart w:id="248" w:name="_Toc82"/>
      <w:bookmarkEnd w:id="247"/>
      <w:r>
        <w:rPr>
          <w:rtl w:val="true"/>
        </w:rPr>
        <w:t>المهام الاساسية للحاكم</w:t>
      </w:r>
      <w:bookmarkEnd w:id="248"/>
    </w:p>
    <w:p>
      <w:pPr>
        <w:pStyle w:val="BookText"/>
        <w:rPr/>
      </w:pPr>
      <w:r>
        <w:rPr>
          <w:rFonts w:ascii="Amiri" w:hAnsi="Amiri" w:eastAsia="Amiri" w:cs="Amiri"/>
          <w:color w:val="111111"/>
          <w:sz w:val="28"/>
          <w:sz w:val="28"/>
          <w:szCs w:val="28"/>
          <w:rtl w:val="true"/>
          <w:lang w:bidi="ar-SA"/>
        </w:rPr>
        <w:t xml:space="preserve">يقول عليه السلام في أول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عبدالله أمير المؤمنين، مالك بن الحارث الاشتر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المصالح الاقتصادية للبلاد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البلاد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شؤون المجتمع</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البلاد واعمارها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ونلاحظ في هذا النص أمور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استخدامه عليه السلام عبارة التبجيل والتعظيم للحاكم، وتحت هذه العناوين الاربع يمكن تعيين جملة من الوظائف وعلى النحو الاتي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المصالح الاقتصادية للبلاد</w:t>
      </w:r>
    </w:p>
    <w:p>
      <w:pPr>
        <w:pStyle w:val="BookText"/>
        <w:rPr/>
      </w:pPr>
      <w:r>
        <w:rPr>
          <w:rFonts w:ascii="Amiri" w:hAnsi="Amiri" w:eastAsia="Amiri" w:cs="Amiri"/>
          <w:color w:val="111111"/>
          <w:sz w:val="28"/>
          <w:sz w:val="28"/>
          <w:szCs w:val="28"/>
          <w:rtl w:val="true"/>
          <w:lang w:bidi="ar-SA"/>
        </w:rPr>
        <w:t>تحت هذا العنوان ذكر الامام علي مجموعة من التعليمات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تخل في مشورتك بخيلا يعدل بك عن الفضل، ويعدك الفقر، ولا جبانا يضعفك عن الامور،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الرعية طبقات لا يصلح بعضها الا ببعض ولا غنى لبعضها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قوام لهم جميعا الا بالتجار وذوي الصناعات فيما يجتمعون عليه من مرافقهم، ويقيمونه من اسواقهم ويكفونهم من الترف بأيديهم ما لا يبلغه رفق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الطبقة الوسطى من اهل الحاجة والمسكنة والذين يحق لهم رفدهم ومعونتهم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اسبغ عليهم الارزاق، فإن ذلك قوة لهم على استصلاح انفسهم، وغنى لهم عن تناول ما تحت ایدیهم وحجة عليهم ان خالفوا امرك أو ثلموا امانتك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صلاحهم صلاحا لمن سواهم إلا بهم، لان الناس كلهم عيال على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بالتجار وذوي الصناعات، وأوص بهم خيرا فالمقيم منهم والمضطرب بماله، والمترفق ببدنه، فإنهم مواد المنافع، واسباب المرافق، وجُلابها من المباعد والمطارح في برك وبحرك، وسهلك وجبلك، وحيث لا يلتئم الناس لمواضعها، ولا يجترئون عليها، فإنهم سلم لا تخاف بائقته، وصلح لا تخشى غائلته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أمورهم بحضرتك وفي حواشي بلادك واعلم مع ذلك ان في كثير منهم </w:t>
      </w:r>
    </w:p>
    <w:p>
      <w:pPr>
        <w:pStyle w:val="BookText"/>
        <w:rPr/>
      </w:pPr>
      <w:r>
        <w:rPr>
          <w:rFonts w:ascii="IRNazanin" w:hAnsi="IRNazanin" w:eastAsia="IRNazanin"/>
          <w:color w:val="111111"/>
          <w:sz w:val="28"/>
          <w:sz w:val="28"/>
          <w:szCs w:val="28"/>
          <w:rtl w:val="true"/>
          <w:lang w:bidi="fa-IR"/>
        </w:rPr>
        <w:t>ضيقا فاحشا، و شحا قبيحا، او احتکارا للمنافع، وتحكما في البياعات وذلك باب مضرة للعامة، وعيب على الولاة، فامنع من الاحتكار، فان رسول الله منع منه، وليكن البيع بيعا سمحا بموازین عدل، واسعار لا تجحف بالفريقين من البائع والمبتاع، فمن فارق حكره بعد نهيك اياه فنكل به وعاقبه في غير اسراف</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شمل هذا الجانب من العهد تعلیمات ونصائح وارشادات و مفاهیم اقتصادية مهمة دون ان يهمل الامام علي علاقة الاقتصاد بالمجتمع، فيوجه الامام علي مالكاً بعدم استخدام المستشارين البخلاء المترددين الذين يمنعوه عن أداء واجباته في بناء وتطوير البلد، وعدم استخدام مستشارين جبناء يمنعونه عن فعل الحق وتطبيق القانون، وهذه الوصايا الواردة اعلاه لها صلة مباشرة بحياة المجتمع الذي له خصائص عديدة منها وجود فواق طبقية على اساس المكانة الاقتصادية لكل فئة، مع التأكيد على التكامل بين تلك الفئات، وليس الفوارق مثلما هو شائع لدى المفكرين الاقتصاديين ذوي النزعة المادية، ومن جملة الامور التي أكد عليها الامام علي عليه السلام هي التجارة كونها مصدر مهم في توفير السلع الضرورية لحياة الناس، لذا يوصي عليه السلام مالك الاشتر بهذا الجانب الاقتصادي المهم وبالقائمين عليه، بعدها ينتقل الامام علي الى موضوع آخر مهم هو الطبقة الفقيرة التي يوصي مالكاً برعايتهم بشكل خاص وتوفير العمل المناسب لهم، فمن أهم واجبات الحاكم تفقد أمور مختلف فئات المجتمع، ومراقبة علاقة تلك الفئات الاجتماعية بعضها بالبعض الاخر، والعلاقات الاقتصادية القائمة بين تلك الفئات ضماناً لعدم حصول خلل في الواقع الاقتصادي للبلاد، ومن أهم الامور التي ذكرها امير المؤمنين عليه السلام في عهده لمالك الاشتر وجوب ضبط واردات البلاد لان الجميع معتمد عليها ابتداءً، ومنها تبنى المرافق العامة والمنشآت والمشاريع التنموية في البلاد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البلاد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وسبيل الامن، وليس تقوم الرعية الا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الاول للجيش والوالي هو الدفاع عن المواطنين وحمايتهم كما يحمي الحصن سكانه، وهم بعملهم هذا يكونون مدعاة فخر ورضا للولاة، وهم يكون الدين عزيزا مصانا، ويشكلون مع الرعية او المواطنين المدنيين بناء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ويعتمدون عليه فيما يصلحهم، ويكون من وراء حاجتهم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العناية بمصدر عيش اولئك الجنود، وتوفير اسباب معاشهم، ومستلزمات ادائهم واجباتهم العسكرية من سلاح وعتاد وغيرها من المستلزمات التي تساعدهم في اداء واجباتهم، وهذا كله يعتمد على واردات الدولة وكيفية تخصیص جزء منها للجيش الذي يعد من أهم مؤسسات قيامها وبقائها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وانقاهم جيبا، وافضلهم حلما، ومن يبطئ عن الغضب، ويستريح الى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يأمر الامام علي مالكاً بأن يولي المناصب القيادية الجنود من تتوفر فيهم صفات معينة منها رجاحة العقل والحكمة، والذي يسير على المنهج القويم الذي اختطه الله تعالى لرسوله والامام علي عليه السلام، وكذلك امر الامام مالكا ان يختار المطهرين من ذوي الاصول الطيبة والسمعة الحسنة والسيرة العادلة، وكذلك لا غني لمالك عن ذوي الحلم تلك الصفة المهمة للقائد العسكري الذي لا يتسرع </w:t>
      </w:r>
    </w:p>
    <w:p>
      <w:pPr>
        <w:pStyle w:val="BookText"/>
        <w:rPr/>
      </w:pPr>
      <w:r>
        <w:rPr>
          <w:rFonts w:ascii="Amiri" w:hAnsi="Amiri" w:eastAsia="Amiri" w:cs="Amiri"/>
          <w:color w:val="111111"/>
          <w:sz w:val="28"/>
          <w:sz w:val="28"/>
          <w:szCs w:val="28"/>
          <w:rtl w:val="true"/>
          <w:lang w:bidi="ar-SA"/>
        </w:rPr>
        <w:t>او يقوم بالاعمال المفاجئة، وخاصة عن الغضب الذي عندما يمر به ذلك القائد وتلك الحالة التي غالبا ما يمر بها الجنود في القتال، فان كان كذلك فيجب عليه الرأفه بالضعفاء ممن هم دونه ويقبل الاعذار، ولكنه شديد على المستكبرين ولا يخافهم، وعلى من تتوفر فيه صفات القيادة ان يكون ثابتا عند المواقف الصعبة فلا مهتز او يتزلزل، وبهذا يكون ثابت القدمين حتى في حالات الضعف التي قد يمر بها، فلا يستسلم ابدا او يتقاعس عن أداء واجباته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آثر رؤوس جندك من واساهم في معونته، وافضل عليهم من جدته، بما يسعهم ويسع من ورائهم من خلوف اهليهم، حتى يكون همهم هما واحدا في جهاد العدو</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القائد الحريص على جنوده المساهم في سد احتياجاتهم، لا الذي يترك للجند تدبر أمورهم كل على حد، وكذلك سد احتياجات عائلاتهم حتى لا ينشغل الجند بالتفكير بقوت عائلاتهم ويركزوا جهودهم مع قادتهم في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حدث من الامور ما إذا عولت فيه عليهم من بعد احتملوه طيبة انفسهم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يقدر تضحيات الجنود التي قدموها دون اكراه تحت أمرته وفي سبيل اعلاء كلمة الله سبحانه و احقاق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شؤون المجتمع</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 والمحبة لهم، واللطف بهم، ولا تكونن عليهم سبعا ضاريا تغتنم اكلهم،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في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 منهم الزلل، وتعرض لهم العلل، ويؤتى على أيديهم في العمد والخطأ، فأعطهم من عفوك وصفحك مثل الذي تحب وترضى ان يعطيك الله من عفوه وصفحه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اليه هوی من رعيتك، فإنك إلا تفعل تظلم ومن ظلم عباد الله كان الله خصمه دون عباده، ومن خاصمه الله أدحض حجته، وكان الله حربا حتى ينزع أو يتوب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الامور اليك اوسطها في الحق، وأعمها في العدل، وأجمعها لرضى الرعية، فإن سخط العامة يجحف برضى الخاصة، وان سخط الخاصة يغتفر مع رضی العامة</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شيء ادعى الى تغيير نعمة الله وتعجيل نقمته من اقامة على ظلم فان الله سمیع دعوة المضطهدين وهو للظالمين بالمرصاد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عماد الدين، وجماع المسلمين والعدة للاعداء العامة من الامة ليكن صغوك لهم وميلك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ابعد رعيتك منك وأشنأهم عندك أطلبهم لمعائب الناس فإن في الناس عيوبا الوالي احق من سترها فلا تكشفن عما غاب عنك منها فإنها عليك تطهير ما ظهر لك والله يحكم على ما غاب عنك فاستر العورة ما استطعت يشتر الله منك ما تحب ستره من رعیتك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عن الناس عقدة كل حقد واقطع عنك سبب كل وتر وتغاب عن كل ما لا يضح لك ولا تعجلن الى تصدیق ساع فان الساعي غاش وان تشبه بالناصحين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انه ليس شيئ بأدعى إلى حسن ظن راع برعيته من احسانه اليهم وتخفيفه </w:t>
      </w:r>
    </w:p>
    <w:p>
      <w:pPr>
        <w:pStyle w:val="BookText"/>
        <w:rPr/>
      </w:pPr>
      <w:r>
        <w:rPr>
          <w:rFonts w:ascii="IRNazanin" w:hAnsi="IRNazanin" w:eastAsia="IRNazanin"/>
          <w:color w:val="111111"/>
          <w:sz w:val="28"/>
          <w:sz w:val="28"/>
          <w:szCs w:val="28"/>
          <w:rtl w:val="true"/>
          <w:lang w:bidi="fa-IR"/>
        </w:rPr>
        <w:t>المؤونات عليهم وترك استكراهه ایاهم على ما ليس له قبلهم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الطبقة السفلى من اهل الحاجة والمسكنة الذين يحق رفدهم ومعونتهم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عطفك عليهم يعطف قلوبهم عليك وان افضل قرة عين الولاة استقامة العدل في البلاد وظهور مودة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ایاك والدماء وسفكها بغير حلها، فانه ليس شيء ادعى لنقمة ولا اعظم لتعبئة ولا احری بزوال نعمة، وانقطاع مدة من سفك الدماء بغير حقها، والله سبحانه مبتدئ بالحكم بين العباد، فيما تسافكوا من الدماء يوم القيامة، فلا تقوین سلطانك بسفك دم حرام، فان ذلك مما يضعفه ويوهنه، بل يزيله وينقله ولا عذر لك عند الله ولا عندي في قتل العمد لان فيه قود البدن</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يبدأ الامام علي عليه السلام في هذا المحور المهم من عهده، وهو المحور الانساني بوصية مالك الاشتر باللطف والرفق بالناس و تحمل اخطائهم واحتمال زلاتهم وتقبل آرائهم حتى وان كانت مختلفة عن آراءه، فليس كل الناس من دین و معتقد مالك الاشتر، فوراء ذلك الاختلاف في الآراء علل واسباب عليه ادراکها، کما ويجب على مالك انصاف الناس من نفسه، وهذه الصفة قد لا تتوفر لدى الكثير من الناس العاديين الذين لا مناصب لديهم، فكيف اذا كان من يجب ان ينصف الناس من نفسه هو الحاكم وولي الامر، وهذه الصفة لا تتوفر الا في اناس معدودین کمالك الاشتر الذي اختاره الامام علي بعناية لهذا الامر، کما اوصى مالكا ان يكون وسطياً غير متطرف، لان الوسطية تؤدي الى العدل مع عامة الناس الذين يمثلون الفئة التي تدافع عن الدين، لذا يجب ان يصغي اليهم ما عدا فئة محددة فيها صفات معينة منها البحث عن عيوب الناس التي واجب على الوالي أن يعرفها هو اولاً لانه الاولى بسترها فهذا واجبه، واوصى الامام مالك بعدم الضغط على الرعية، وعدم اجبارهم </w:t>
      </w:r>
    </w:p>
    <w:p>
      <w:pPr>
        <w:pStyle w:val="BookText"/>
        <w:rPr/>
      </w:pPr>
      <w:r>
        <w:rPr>
          <w:rFonts w:ascii="Amiri" w:hAnsi="Amiri" w:eastAsia="Amiri" w:cs="Amiri"/>
          <w:color w:val="111111"/>
          <w:sz w:val="28"/>
          <w:sz w:val="28"/>
          <w:szCs w:val="28"/>
          <w:rtl w:val="true"/>
          <w:lang w:bidi="ar-SA"/>
        </w:rPr>
        <w:t>على أمور يكرهونها، وأوصاه بالعناية بشكل خاص بالطبقة الفقيرة التي كان تربطها بالامام علي علاقة خاصة وكان يراعاها في الكوفة بنفسه في دعوة للاقتداء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من الامور التي وردت في كلام الامام علي عليه السلام تأكيد حرمة الدماء وان حق الحياة مكفول للجميع، إذ كان الحديث عن الدماء بصورة عامة وليس دماء المسلمين دون غيرهم، فضلا عن المساواة بين الحاكم والمحكوم من حيث لا ضمانات للمنصب او شاغلة في موضوع التعدي على الدماء والحياة، كما ان سفك الدماء يثير غضب ونقمة الشعب مما يؤدي الى خلق الاضطرابات وعدم استقرار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البلاد واعمارها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احب الذخائر اليك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 ثقلا او عله، او انقطاع شرب او بالة، أو إحالة أرض اغتمرها غرق، أو أجحف بها عطش خففت عنهم بما ترجو ان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اجمالك، والثقة بهم بما عودتهم من عدلك عليهم ورفقك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نظرك في عمارة الارض ابلغ من نظرك في استجلاب الخراج لان ذلك لا يدرك الا بالعمارة ومن طلب الخراج بغير عبارة أخرب البلاد، واهلك العباد ولم يستقم امره الا قليل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المجال يؤكد الامام علي لمالك الاشتر انك يجب ان تكون محبا وخلصا </w:t>
      </w:r>
    </w:p>
    <w:p>
      <w:pPr>
        <w:pStyle w:val="BookText"/>
        <w:rPr/>
      </w:pPr>
      <w:r>
        <w:rPr>
          <w:rFonts w:ascii="IRNazanin" w:hAnsi="IRNazanin" w:eastAsia="IRNazanin"/>
          <w:color w:val="111111"/>
          <w:sz w:val="28"/>
          <w:sz w:val="28"/>
          <w:szCs w:val="28"/>
          <w:rtl w:val="true"/>
          <w:lang w:bidi="fa-IR"/>
        </w:rPr>
        <w:t>لما تقوم به، بمعنى يجب توفر الدافع الذاتي للعمل والنجاح الذي هو جوهر العمل الصالح، وبالتالي يتوفر الاتقان في العمل، ثم يوصي الامام عليه السلام مالكاً ان لا يثقل كاهل الناس، ويخفف عنهم ويواسيهم في حالات الاضطرابات الاقتصادية، وقلة الاعمال، فإن سياسته تلك ستعود عليه بالنفع في المستقبل في تأييد حكمه ومساندته وتطوير البلاد، ثم يوصي الامام مالك الاشتر بان يكون هدفه الاساسي هو بناء وتطوير البلاد وليس جمع الواردات، التي لا تنميها وتطورها الا مقدار التطور في مختلف مرافق الدولة والمجتمع، اي بمعنی ضرورة استثمار تلك الاموال، وفي حالة عدم استثمارها، فإن ذلك سيؤدي الى مجيء اليوم التي لا يكون لهذه الأموال من قيمة، وهذا ما يجري الان فالواردات تجمع دون ان تستخدم بالشكل الصحيح في الاعمار والبناء على ارض الواقع</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الذي اشار اليه امير المؤمنين عليه السلام هو ذاته الذي نبه القرآن الكريم اليه كحقيقة مهمة في الاموال، وهي انها قوام المجتمع وانها كالعمود الفقري الذي يقوم عليه جسد ذلك المجتمع، ولذلك نهي القرآن الكريم عن ترك تلك الاموال دون تنمية، بيد من يبذرها ويضيعها ويتصرف بها تصرفاً سفيها يؤدي الى ضعف الاقتصاد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وانهياره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249" w:name="pg16490_169093"/>
    </w:p>
    <w:p>
      <w:pPr>
        <w:pStyle w:val="Heading3"/>
        <w:numPr>
          <w:ilvl w:val="2"/>
          <w:numId w:val="1"/>
        </w:numPr>
        <w:rPr/>
      </w:pPr>
      <w:bookmarkStart w:id="250" w:name="__RefHeading___Toc8988778_1280447820"/>
      <w:bookmarkStart w:id="251" w:name="_Toc83"/>
      <w:bookmarkEnd w:id="249"/>
      <w:bookmarkEnd w:id="250"/>
      <w:r>
        <w:rPr>
          <w:rtl w:val="true"/>
        </w:rPr>
        <w:t>الهوامش</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عدوه، علي سعد تومان، اسس بناء الدولة الاسلامية في فكر الامام علي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أبي الحديد ، عز الدين ابو احمد عبدالحميد هبة الله المدائني 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عدوه، المصدر السابق،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المصدر السابق،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عدوه، المصدر السابق،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المصدر السابق،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عدوه، المصدر السابق،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المصدر السابق،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عدوه، المصدر السابق،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 أبي الحديد ، المصدر السابق ،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المصدر السابق،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 المصدر السابق،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الدراسات والنشر في العتبة العلوية المقدسة، من وحي نهج البلاغة في الاخلاق والفلسفة والسياسة،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محمد بن جریر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تاریخ الرسل والملوك، تحقيق محمد ابو الفضل ابراهيم،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احمد بن ابي يعقوب بن جعفر بن وهب بن واضح، تاريخ اليعقوبي، تحقیق عبدالامير مهنا،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ابي عمر محمد بن يوسف، الولاة والقضاة، بيروت،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ابي عمرو خليفه، تاریخ خليفة بن خياط، تحقیق اكرم ضياء العمري،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المسعودي، أبي الحسن بن علي،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تحقیق کمال حسن مرعي،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المصدر السابق،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ابي محمد عبدالله بن مسلم 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الامامة والسياسة، تحقیق علي شيري،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المصدر السابق،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أبي حنيفه احمد بن داود 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الاخبار الطوال، تحقیق عبدالمنعم عامر،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مصر،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أبي الفداء اسماعيل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البداية والنهاية،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 ابي حنيفه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المصدر السابق،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شمس الدين محمد بن احمد بن عثمان 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سير أعلام النبلاء، تحقیق مأمون الصاغرجي،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أبي منصور الحسن بن يوسف بن المطهر الاسدي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خلاصة </w:t>
      </w:r>
    </w:p>
    <w:p>
      <w:pPr>
        <w:pStyle w:val="BookText"/>
        <w:rPr/>
      </w:pPr>
      <w:r>
        <w:rPr>
          <w:rFonts w:ascii="IRNazanin" w:hAnsi="IRNazanin" w:eastAsia="IRNazanin"/>
          <w:color w:val="111111"/>
          <w:sz w:val="28"/>
          <w:sz w:val="28"/>
          <w:szCs w:val="28"/>
          <w:rtl w:val="true"/>
          <w:lang w:bidi="fa-IR"/>
        </w:rPr>
        <w:t xml:space="preserve">الاقول في معرفة الرجال، تحقیق جواد القيومي،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العديم، الصاحب کمال الدين عمر بن احمد بن ابي جراده، بغية الطلب في تاريخ حلب، تحقیق سهیل زکار،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البلاذري، احمد بن يحيى بن جابر 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فتوح البلدان،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محمد علي،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المصدر السابق،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الواقدي، أبي عبدالله محمد بن عمر 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المغازي، تحقیق مارسدن جونز،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الاعثم الكوفي، أبي محمد احمد 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الفتوح، تحقیق علي شيري،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الكلاعي، أبي الربيع سليمان بن موسى الأندلسي ت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الاكتفاء في مغازي رسول الله والثلاثة الخلفاء، تحقيق مصطفى عبدالواحد،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الكشي، ابي عمرو محمد بن عمر بن عبد العزيز، رجال الكشي، تحقیق احمد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الكلاعي، المصدر السابق،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سوادي، فليح، عهد الامام علي بن ابي طالب عليه السلام الى واليه على مصر مالك الاشتر، قسم الشؤون الفكرية والثقافية في 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الانسان عند الامام علي عليه السلام،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عبد المطلب، نهل الحضارة من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الاشرف،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52" w:name="pg16490_169097"/>
    </w:p>
    <w:p>
      <w:pPr>
        <w:pStyle w:val="Heading3"/>
        <w:numPr>
          <w:ilvl w:val="2"/>
          <w:numId w:val="1"/>
        </w:numPr>
        <w:rPr/>
      </w:pPr>
      <w:bookmarkStart w:id="253" w:name="__RefHeading___Toc8988780_1280447820"/>
      <w:bookmarkStart w:id="254" w:name="_Toc84"/>
      <w:bookmarkEnd w:id="252"/>
      <w:bookmarkEnd w:id="253"/>
      <w:r>
        <w:rPr>
          <w:rtl w:val="true"/>
        </w:rPr>
        <w:t>المصادر والمراجع</w:t>
      </w:r>
      <w:bookmarkEnd w:id="25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أبي الحديد، عز الدين ابو احمد عبدالحميد هبة الله المدائني 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خیاط، ابي عمرو خليفه، تاریخ خليفة بن خیاط، تحقیق اكرم ضياء العمري،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كثير، أبي الفداء اسماعیل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البداية والنهاية،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العديم، الصاحب کمال الدين عمر بن احمد بن ابي جراده، بغية الطلب في تاريخ حلب، تحقیق سهیل زکار،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الاعثم الكوفي، أبي محمد احمد 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الفتوح، تحقیق علي شيري،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احمد بن یحیی بن جابر 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فتوح البلدان،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محمد علي،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ابي منصور الحسن بن يوسف بن المطهر الاسدي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خلاصة الاقول في معرفة الرجال، تحقیق جواد القیومي،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محمد بن جریر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تاریخ الرسل والملوك، تحقيق محمد ابو الفضل ابراهیم،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الدينوري، ابي محمد عبدالله بن مسلم 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الامامة والسياسة، تحقیق علي </w:t>
      </w:r>
    </w:p>
    <w:p>
      <w:pPr>
        <w:pStyle w:val="BookText"/>
        <w:rPr/>
      </w:pPr>
      <w:r>
        <w:rPr>
          <w:rFonts w:ascii="Amiri" w:hAnsi="Amiri" w:eastAsia="Amiri" w:cs="Amiri"/>
          <w:color w:val="111111"/>
          <w:sz w:val="28"/>
          <w:sz w:val="28"/>
          <w:szCs w:val="28"/>
          <w:rtl w:val="true"/>
          <w:lang w:bidi="ar-SA"/>
        </w:rPr>
        <w:t xml:space="preserve">شيري،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شمس الدين محمد بن احمد بن عثمان 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سير أعلام النبلاء، تحقیق مأمون الصاغرجي،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الكندي، ابي عمر محمد بن يوسف، الولاة والقضاة، بیروت،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الكلاعي، أبي الربيع سليمان بن موسى الاندلسي ت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الاكتفاء في مغازي رسول الله والثلاثة الخلفاء، تحقيق مصطفى عبدالواحد،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ابي عمرو محمد بن عمر بن عبدالعزيز، رجال الكشي، تحقيق احمد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ابي الحسن بن علي،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تحقیق کال حسن مرعي،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ابي عبدالله محمد بن عمر 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المغازي، تحقيق مارسدن جونز،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احمد بن ابي يعقوب بن جعفر بن وهب بن واضح، تاريخ اليعقوبي، تحقیق عبدالامير مهنا،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الثانوية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عبد المطلب، نهل الحضارة من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الاشرف،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غسان، حقوق الانسان عند الامام علي عليه السلام،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سوادي، فليح، عهد الامام علي بن ابي طالب عليه السلام الى واليه على مصر مالك الأشتر، قسم الشؤون الفكرية والثقافية في 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والنشر في العتبة العلوية المقدسة، من وحي نهج البلاغة في الاخلاق والفلسفة والسياسة،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علي سعد تومان، اسس بناء الدولة الاسلامية في فكر الامام علي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6490_169101"/>
      <w:bookmarkStart w:id="256" w:name="pg16490_169101"/>
      <w:bookmarkEnd w:id="256"/>
    </w:p>
    <w:p>
      <w:pPr>
        <w:pStyle w:val="Heading2"/>
        <w:numPr>
          <w:ilvl w:val="1"/>
          <w:numId w:val="1"/>
        </w:numPr>
        <w:rPr/>
      </w:pPr>
      <w:bookmarkStart w:id="257" w:name="pg16490_169101"/>
      <w:bookmarkStart w:id="258" w:name="__RefHeading___Toc8988782_1280447820"/>
      <w:bookmarkStart w:id="259" w:name="_Toc85"/>
      <w:bookmarkEnd w:id="257"/>
      <w:bookmarkEnd w:id="258"/>
      <w:r>
        <w:rPr>
          <w:rtl w:val="true"/>
        </w:rPr>
        <w:t xml:space="preserve">أجزاء الدولة ووظائفها دراسة تحليلية بين النص الامامي والفلسفي عهد الامام علي </w:t>
      </w:r>
      <w:r>
        <w:rPr>
          <w:rtl w:val="true"/>
        </w:rPr>
        <w:t>(</w:t>
      </w:r>
      <w:r>
        <w:rPr>
          <w:rtl w:val="true"/>
        </w:rPr>
        <w:t>عليه السلام</w:t>
      </w:r>
      <w:r>
        <w:rPr>
          <w:rtl w:val="true"/>
        </w:rPr>
        <w:t xml:space="preserve">) </w:t>
      </w:r>
      <w:r>
        <w:rPr>
          <w:rtl w:val="true"/>
        </w:rPr>
        <w:t>انموذجا</w:t>
      </w:r>
      <w:bookmarkEnd w:id="259"/>
    </w:p>
    <w:p>
      <w:pPr>
        <w:pStyle w:val="Heading3"/>
        <w:numPr>
          <w:ilvl w:val="2"/>
          <w:numId w:val="1"/>
        </w:numPr>
        <w:rPr/>
      </w:pPr>
      <w:bookmarkStart w:id="260" w:name="__RefHeading___Toc8988784_1280447820"/>
      <w:bookmarkStart w:id="261" w:name="_Toc86"/>
      <w:bookmarkEnd w:id="260"/>
      <w:r>
        <w:rPr>
          <w:rtl w:val="true"/>
        </w:rPr>
        <w:t>اشارة</w:t>
      </w:r>
      <w:bookmarkEnd w:id="261"/>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کاظم شبيب كلية العلوم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6490_169103"/>
      <w:bookmarkStart w:id="263" w:name="pg16490_169103"/>
      <w:bookmarkEnd w:id="263"/>
    </w:p>
    <w:p>
      <w:pPr>
        <w:pStyle w:val="Heading3"/>
        <w:numPr>
          <w:ilvl w:val="2"/>
          <w:numId w:val="1"/>
        </w:numPr>
        <w:rPr/>
      </w:pPr>
      <w:bookmarkStart w:id="264" w:name="pg16490_169103"/>
      <w:bookmarkStart w:id="265" w:name="__RefHeading___Toc8988786_1280447820"/>
      <w:bookmarkStart w:id="266" w:name="_Toc87"/>
      <w:bookmarkEnd w:id="264"/>
      <w:bookmarkEnd w:id="265"/>
      <w:r>
        <w:rPr>
          <w:rtl w:val="true"/>
        </w:rPr>
        <w:t>المقدمة</w:t>
      </w:r>
      <w:r>
        <w:rPr>
          <w:rtl w:val="true"/>
        </w:rPr>
        <w:t>:</w:t>
      </w:r>
      <w:bookmarkEnd w:id="266"/>
    </w:p>
    <w:p>
      <w:pPr>
        <w:pStyle w:val="BookText"/>
        <w:rPr/>
      </w:pPr>
      <w:r>
        <w:rPr>
          <w:rFonts w:ascii="IRNazanin" w:hAnsi="IRNazanin" w:eastAsia="IRNazanin"/>
          <w:color w:val="111111"/>
          <w:sz w:val="28"/>
          <w:sz w:val="28"/>
          <w:szCs w:val="28"/>
          <w:rtl w:val="true"/>
          <w:lang w:bidi="fa-IR"/>
        </w:rPr>
        <w:t xml:space="preserve">تعد مسالة تكوين الدولة احدى اهم الكبرويات التي اهتم العقل الإنساني الواعي في بلورتها في محاولة منه لتنظيم المجتمع لا سيما بعد انتهاء حالة الفطرة، وحكم القانون الطبيعي، وبالرغم من ان ظاهرة الدولة تعد ايضا من المفاهيم التنظيمية الحديثة، لكن جذورها كسلطة وتنظيم، ضاربة في القدم، وقد اختلفت وتباينت حجم الاهتمام الحضاري والبشري من حيث التنظير والتباين بالدولة، لكن الذي لا غبار فيه ان العقل الغربي القديم، لا سيما بحضارتي اليونان والرومان، اخذت الدولة حيزا كبيرا من مؤلفات فلاسفتها، حيث كتب افلاطون و ارسطو عن نشأة الدولة، ووظائفها، ومثلها العليا، وطبيعة الانظمة الصالحة والفاسدة التي تحكمها، وتطور فلسفة العقل الغربي في الاهتمام بالدولة مع الزمن حتى انتقلت من كتابات على الورق الى دول واقعية من معالمها القانون، والعلم، واحترام حقوق الانسان، كمعطی من انتاج العقد 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والواجباتي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جانب التقدم التكنولوجي والصناعي والتفكير في تكوين الدولة الكاملة والناجحة ليس فقط على سطح الارض وانما التفكير بالانتقال والعيش في الفضاء</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سياق الاهتمام بالدولة لم يكن هناك القدر العقلي التنظيري الشامل بتکوین الدولة في سياق دويلات العالم الاسلامي، الذي يعد وريث حضارات قديمة برعت في جوانب عديدة ابرزها التشريعات القانونية الجزائية، لعل ابرز ما كتب في اطار تنظيم الدولة عبر اسلوب النصح والتعامل الاخلاقي هو ما كتبه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حينما ولاه على مصر في مرحلة عدت من افضل </w:t>
      </w:r>
    </w:p>
    <w:p>
      <w:pPr>
        <w:pStyle w:val="BookText"/>
        <w:rPr/>
      </w:pPr>
      <w:r>
        <w:rPr>
          <w:rFonts w:ascii="IRNazanin" w:hAnsi="IRNazanin" w:eastAsia="IRNazanin"/>
          <w:color w:val="111111"/>
          <w:sz w:val="28"/>
          <w:sz w:val="28"/>
          <w:szCs w:val="28"/>
          <w:rtl w:val="true"/>
          <w:lang w:bidi="fa-IR"/>
        </w:rPr>
        <w:t xml:space="preserve">المراحل التاريخ الاسلامي عدلاً وكان بالإمكان ان تتطور، لكن سرعان ما افسدت الخلافات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الاسلامية هذا التطور في مجال حكم الدولة بصورة صالحة، وسادت الانقسامات ولا تزال بين المسلمين انفسهم فأضاعوا انفسهم وضاعت معهم حلم حكم الدولة بالعدالة، وسيادة القانون، و تحقیق رفاهية الانسان وسعادته، وكامل حقوقه وحرياته الدينية والشخصية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تأتي دراسة اجزاء الدولة ووظائفها في هذا البحث من خلال تحليل العهد الامامي العريق، ذلك من خلال استخدام المنهج المقارن حيث تتطلب بالدراسة بیان روی فلسفية سبقت مجي الاسلام حيث ابدع فلاسفة اليونان الكبار کسقراط، وافلاطون، وارسطو، في عرض روائهم المتباينة ما بين المثل والواقعية بشان حکم الدولة ووظائفها وطبقاتهم من خلال استخدامنا ايضا للمنهج التحليلي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هذه المنهجية العلمية من اجل تفكيك و تحليل النص الامامي كتراث انساني واسلامي ومقارنته بالتراث الفلسفي الغربي التقليدي للاستفادة منهما في تطوير فكرنا السياسي وتجديده في مجال نظرية الدولة وبما ينسجم مع عصر الحداثة والتطور العلمي، وايجاد حلول اللازمة لتدبير الدولة وتبيان وجهة نظر النص الامامي في ادارة التنوع الديني والقومي والاثني، وحالات التمزق وضياع الانسان في متاهات الفقر، والجهل، والتكفير، والقمع، والفساد السياسي والاداري والمالي، والى ما لا نهاية من المشاكل التي تواجه اغلب بلدان العالم الاسلامي خاصةً وان عدد من بلدان هذا العالم یدار بصورة فاشلة وبدائية من قبل احزاب وجماعات سياسية اسلامية لاسباب عدة ابرزها نهج الاقصاء الذي تتبناه هذ الجماعات والاحزاب مع المختلف و تتبنى فتوى ومقولات فقهية كالخلافة والحاكمية ونهج السلف وغيرهم، كأنها وضعت هذه المقولات لزمن مختلف عن عصر الحداثة وحقوق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جاءت هذه </w:t>
      </w:r>
      <w:bookmarkStart w:id="267" w:name="pg16490_169105"/>
    </w:p>
    <w:p>
      <w:pPr>
        <w:pStyle w:val="BookText"/>
        <w:rPr/>
      </w:pPr>
      <w:bookmarkEnd w:id="267"/>
      <w:r>
        <w:rPr>
          <w:rFonts w:ascii="Amiri" w:hAnsi="Amiri" w:eastAsia="Amiri" w:cs="Amiri"/>
          <w:color w:val="111111"/>
          <w:sz w:val="28"/>
          <w:sz w:val="28"/>
          <w:szCs w:val="28"/>
          <w:rtl w:val="true"/>
          <w:lang w:bidi="ar-SA"/>
        </w:rPr>
        <w:t>الدراسة لتباين كيفية تعامل النص الامامي والفلسفي مع الدولة وطبقاتها الاجتماعية التي قسمت الى المحاور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الدولة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الدولة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الطبقات الاجتماعية والدولة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السياسة العدلة</w:t>
      </w:r>
    </w:p>
    <w:p>
      <w:pPr>
        <w:pStyle w:val="Heading3"/>
        <w:numPr>
          <w:ilvl w:val="2"/>
          <w:numId w:val="1"/>
        </w:numPr>
        <w:rPr/>
      </w:pPr>
      <w:bookmarkStart w:id="268" w:name="__RefHeading___Toc8988788_1280447820"/>
      <w:bookmarkStart w:id="269" w:name="_Toc88"/>
      <w:bookmarkEnd w:id="268"/>
      <w:r>
        <w:rPr>
          <w:rtl w:val="true"/>
        </w:rPr>
        <w:t>اولاً</w:t>
      </w:r>
      <w:r>
        <w:rPr>
          <w:rtl w:val="true"/>
        </w:rPr>
        <w:t xml:space="preserve">: </w:t>
      </w:r>
      <w:r>
        <w:rPr>
          <w:rtl w:val="true"/>
        </w:rPr>
        <w:t>أجزاء الدولة</w:t>
      </w:r>
      <w:bookmarkEnd w:id="269"/>
    </w:p>
    <w:p>
      <w:pPr>
        <w:pStyle w:val="BookText"/>
        <w:rPr/>
      </w:pPr>
      <w:r>
        <w:rPr>
          <w:rFonts w:ascii="Amiri" w:hAnsi="Amiri" w:eastAsia="Amiri" w:cs="Amiri"/>
          <w:color w:val="111111"/>
          <w:sz w:val="28"/>
          <w:sz w:val="28"/>
          <w:szCs w:val="28"/>
          <w:rtl w:val="true"/>
          <w:lang w:bidi="ar-SA"/>
        </w:rPr>
        <w:t xml:space="preserve">تتمثل الدولة من المنظور الفلسفي والعقلي على اجزاء، فهناك السلطة او يعبر عنها بتسميات مختلفة كالمدبرون مثلما جاء المتون الفلسفية او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كتصنيفات اسلامية تطلق على رئيس وحاكم الدولة الى جانب عدد من التسميات الحديثة وهناك جزء ثاني يسمى بالحفظة وهم الجيش وهناك القوى العاملة، وسنبين هذه الاجزاء من خلال النقاط الآتية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8988790_1280447820"/>
      <w:bookmarkStart w:id="271" w:name="_Toc89"/>
      <w:bookmarkEnd w:id="270"/>
      <w:r>
        <w:rPr/>
        <w:t>1</w:t>
      </w:r>
      <w:r>
        <w:rPr>
          <w:rtl w:val="true"/>
        </w:rPr>
        <w:t xml:space="preserve">. </w:t>
      </w:r>
      <w:r>
        <w:rPr>
          <w:rtl w:val="true"/>
        </w:rPr>
        <w:t>المدبرون</w:t>
      </w:r>
      <w:bookmarkEnd w:id="271"/>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التدبير يعني التفكير النظري العلمي في القضايا والبحث الفلسفي الدقيق، ووضع البرامج والتفنن في تنفيذها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الناحية السياسية هم الذين تقع على عاتقهم ادارة الدولة وتنظيم شؤونها، ويسمون بالحكام او طبقة الصفوة المختارة، وقد اختلفت المنظومات البشرية حول من هم المدبرون واليه اختيارهم، فاذا اتينا الى الفقه الاسلامي، نرى انه يذهب الى ان الوجود الانساني وبقائه يتطلب قيام المعاملة التي لابد من لها من سنة وعدل والذي لابد من انسان يقيم العدل ويتثمل بالنبوة والنبي اذ من الواجب ان يكون له خصوصية ليس لساير الناس حتى يشعر الناس فيه امرا </w:t>
      </w:r>
      <w:bookmarkStart w:id="272" w:name="pg16490_169106"/>
    </w:p>
    <w:p>
      <w:pPr>
        <w:pStyle w:val="BookText"/>
        <w:rPr/>
      </w:pPr>
      <w:bookmarkEnd w:id="272"/>
      <w:r>
        <w:rPr>
          <w:rFonts w:ascii="Amiri" w:hAnsi="Amiri" w:eastAsia="Amiri" w:cs="Amiri"/>
          <w:color w:val="111111"/>
          <w:sz w:val="28"/>
          <w:sz w:val="28"/>
          <w:szCs w:val="28"/>
          <w:rtl w:val="true"/>
          <w:lang w:bidi="ar-SA"/>
        </w:rPr>
        <w:t>لا يوجد لهم فيتميز له منهم فيكون له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الفقهاء بعد رحيل النبي حول طبيعة اختيار المدبر بعد افتراق الامة الى مذاهب وفرق، فقد ذهب الشيعة الى ان الامامة وشان التدبر هي قضية الالهية وكمسالة دينية تنصيبة قرآنية ونبوية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السنة فهي عد مسالة التدبير والخلافة هي مسالة اختياري وشورية مناطة باهل الحل والعقد، اما الفلاسفة القدماء كسقراط وافلاطون وارسطو فقد جعل مسالة التدبير وادارة الدولة مرتبطة بالفضيلة والمعرفة وهي لا تتوفر الا في الفلاسفة بذلك هم رفضوا الحكم الشعبي واختيار الحكام بالانتخاب او ما يعرف بالحكم الديمقراطي وفي هذا السياق يقول سقراط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السياسي الصالح ليس الشخص الذي يفوز في الانتخابات او الذي يسعده الحظ بكسب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الحال في اثينا وانما هو ذلك الحكيم العالم العاقل الذي يشع نور حكمته ومعرفته عدلاً بين مواطنيه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988792_1280447820"/>
      <w:bookmarkStart w:id="274" w:name="_Toc90"/>
      <w:bookmarkEnd w:id="273"/>
      <w:r>
        <w:rPr/>
        <w:t>2</w:t>
      </w:r>
      <w:r>
        <w:rPr>
          <w:rtl w:val="true"/>
        </w:rPr>
        <w:t xml:space="preserve">. </w:t>
      </w:r>
      <w:r>
        <w:rPr>
          <w:rtl w:val="true"/>
        </w:rPr>
        <w:t>الجيش</w:t>
      </w:r>
      <w:bookmarkEnd w:id="27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تقع على عاتقهم مهمة الدفاع عن المدينة وتسمى بطبقة الحفظة او قوى الامن والدفاع وتتكون هذه الطبقة من القادة والجيش المحارب والاحتياط القادرين على حمل السلاح، وعلى الرغم من خلو الجانب الاسلامي الدستوري الا ما ندر في جانب تنظيم الدولة وتقنينها من الناحية العسكرية اذ اغلب كتب الفقه تشير الى الغزوات واحكام البغاة وهو ما يدخل ضمن الحروب الاهلية والصراعات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الاسلامية، اذ من النوادر هو عهد الاشتر حيث جاء فيه ما يخص هذه الطبقة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 فَمِنهَا جُنُودُ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قضية وأمر الأمن عند الإمام، فهي رضا الناس عن حكومتهم وقبولهم العافية لما يصان من حقوقهم ويتوفر من أسباب ويشيع بينهم من عدل فيهم حق المساواة، وبهذا يسود الأمن في الناس وتظهر مودتهم </w:t>
      </w:r>
      <w:bookmarkStart w:id="275" w:name="pg16490_169107"/>
    </w:p>
    <w:p>
      <w:pPr>
        <w:pStyle w:val="BookText"/>
        <w:rPr/>
      </w:pPr>
      <w:bookmarkEnd w:id="275"/>
      <w:r>
        <w:rPr>
          <w:rFonts w:ascii="Amiri" w:hAnsi="Amiri" w:eastAsia="Amiri" w:cs="Amiri"/>
          <w:color w:val="111111"/>
          <w:sz w:val="28"/>
          <w:sz w:val="28"/>
          <w:szCs w:val="28"/>
          <w:rtl w:val="true"/>
          <w:lang w:bidi="ar-SA"/>
        </w:rPr>
        <w:t>لحكومتهم لذا يقول علي في دستوره وان أفضل قرة عين الولاة استقامة العدل في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وبخصوص العلاقة القادة والمراتب والجند وعلاقة بينهم،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آثَرُ رُؤُوسِ جُنْدِكَ عِنْدَكَ مَنْ وَاسَاهُمْ فِی مَعُونَتِهِ وَ أَفْضَلَ عَلَیهِمْ مِنْ جِدَتِهِ، بِمَا یسَعُهُمْ وَ یسَعُ مَنْ وَرَاءَهُمْ مِنْ خُلُوفِ أَهْلِیهِمْ، حَتَّی یکُونَ هَمَّهُمْ هَمّاً وَاحِداً فِی جِهَادِ الْعَدُوِّ، فَإِنَّ عَطْفَكَ عَلَیهِمْ یعْطِفُ قُلُوبَهُمْ عَلَیكَ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تَظْهَرُ مَوَدَّتُهُمْ إِلَّا بِسَلَامَةِ صُدُورِهِمْ وَ لَا تَصِحُّ نَصِیحَتُهُمْ إِلَّا بِحِیطَتِهِمْ عَلَی وُلَاةِ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لِکُلِّ امْرِئٍ مِنْهُمْ مَا أَبْلَی وَلَا تَضُمَّنَّ بَلَاءَ امْرِئٍ إِلَی غَیْرِهِ وَلَا تُقَصِّرَنَّ بِهُ دُونَ غَایَةِ بَلَائِهِ وَلَا یَدْعُوَنَّكَ شَرَفُ امْرِئٍ إِلَی أَنْ تُعْظِمَ مِنْ بَلَائِهِ مَا كَانَ صَغِيراً وَ لا ضَعَةُ امْرِئٍ إِلى أَنْ تَسْتَصْغِرَ مِنْ بَلائِهِ مَا كَانَ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من المنظور الفلسفي فقد وصف افلاطون هذا الجزء بطبقة الجنود المحاربين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 دولة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انها تضطلع بمهمة الدفاع وحماية الدولة من الاعتداءات الخارجية ونظرا لهميتم فقد شبههم بالفضة كمعدن ثمين يأتي من حيث الاهمية والقيمة بعد الذهب</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8988794_1280447820"/>
      <w:bookmarkStart w:id="277" w:name="_Toc91"/>
      <w:bookmarkEnd w:id="276"/>
      <w:r>
        <w:rPr/>
        <w:t>3</w:t>
      </w:r>
      <w:r>
        <w:rPr>
          <w:rtl w:val="true"/>
        </w:rPr>
        <w:t xml:space="preserve">. </w:t>
      </w:r>
      <w:r>
        <w:rPr>
          <w:rtl w:val="true"/>
        </w:rPr>
        <w:t>القوى العاملة</w:t>
      </w:r>
      <w:bookmarkEnd w:id="27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جزء مكمل ومتخصص في الانتاج ويشمل كل القوى العاملة من مزارعين وصناع وتجار، ونظر الجانب الاسلامي بعين الحرمة للبطالة والتعطيل وفي حالة وجود قوم متعطلين عن العمل ويتوجب النظر في ارمهم فان كانوا قادرين على العمل وكان الامتناع منه يرجع للكسل وجب ردعهم او نفيهم من الارض ان لم ينفع فيهم الردع والتأنيب اما اذا كان سبب البطالة مرضا او زمانة فيتوجب ان يجمعوا في مکان خاص يكون عليهم فيه قيم ينظر في امورهم ولابد من مال ينفق عليهم منه وتصلح به امورهم به امورهم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جاء النص الامامي ليذكر اصناف هذه الطبقة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عُمَّالُ الْأِنْصَافِ وَالرِّفْقِ وَمِنْهَا أَهْلُ الْجِزْیَةِ وَالْخَرَاجِ مِنْ أَهْلِ الذِّمَّةِ </w:t>
      </w:r>
      <w:bookmarkStart w:id="278" w:name="pg16490_169108"/>
    </w:p>
    <w:p>
      <w:pPr>
        <w:pStyle w:val="BookText"/>
        <w:rPr/>
      </w:pPr>
      <w:bookmarkEnd w:id="278"/>
      <w:r>
        <w:rPr>
          <w:rFonts w:ascii="Amiri" w:hAnsi="Amiri" w:eastAsia="Amiri" w:cs="Amiri"/>
          <w:color w:val="111111"/>
          <w:sz w:val="28"/>
          <w:sz w:val="28"/>
          <w:szCs w:val="28"/>
          <w:rtl w:val="true"/>
          <w:lang w:bidi="ar-SA"/>
        </w:rPr>
        <w:t>وَمُسْلِمَةِ النَّاسِ وَمِنْهَا التُّجَّارُ وَأَهْلُ الصِّنَاعَاتِ وَمِنْهَا الطَّبَقَةُ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الفلاسفة لهذا الجزء كقوى اقتصادية رافدة للدولة وان أي انفصال عن القوى الاقتصادية وتهميشها سيودي الى نظام سياسي غير متوازن ومستقر وعادل ولا يكون التوافق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الا حيث تكون هناك طبقة وسطى كبيرة من حيث العدد ومن حيث القدرة وقوة الامكانيات</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988796_1280447820"/>
      <w:bookmarkStart w:id="280" w:name="_Toc92"/>
      <w:bookmarkEnd w:id="279"/>
      <w:r>
        <w:rPr>
          <w:rtl w:val="true"/>
        </w:rPr>
        <w:t>ثانياً</w:t>
      </w:r>
      <w:r>
        <w:rPr>
          <w:rtl w:val="true"/>
        </w:rPr>
        <w:t xml:space="preserve">: </w:t>
      </w:r>
      <w:r>
        <w:rPr>
          <w:rtl w:val="true"/>
        </w:rPr>
        <w:t>وظائف الدولة</w:t>
      </w:r>
      <w:bookmarkEnd w:id="28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بين حكم الدولة والدفاع عنها واعمارها والقيام بعمليات الانتاج تتمثل وظائف الدولة عند الامام علي في عهد لمالك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جِبَايَةَ خَرَاجِهَا، وَجِهَادَ عَدُوِّهَا، وَإِستِصلاَحَ أَهلِهَا، وَعِمَارَةَ بِلَادِهَا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باحثين الى ان الدولة كاداة قانونية واخلاقية تتولى وظائف امنية واقتصادية وسياسية من هنا يبدأ الأمام علي عهده لمالك الاشتر بالكلمات الأربع أعلاه وهي تمثل المرتكزات الوظيفية للدولة من المنظور البشري التقليدي التي تبني عليها الدولة، وتغطي الجوانب الاقتصادية والسياسية والاجتماعية، وهذه الجوانب تتفاعل وتتداخل بصورة وثيقة وحساسة والقيادة بينها تحتاج إلى قيادة إدارية واعية تمتلك القدرة على التخطيط والموازنة بشكل لا يطغى فيها جانب الاقتصاد على جانب السياسة، ولا تنفرد السياسة عن غيرها من الجوانب الأخرى فالوظيفة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جانباً من المسار الاقتصادي للدولة بكل ما لهذا الجانب من إبعاد ومعطيات وخطط ومشاريع؛ لان الخراج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الضرائب والرسوم المالية بمختلف إشكالها وأصنافها من قبل الناس إلى الدولة لاسيما ضرائب الأرض الزراعیة من اجل أن تقوم الدولة بمهماتها الأخرى من الأعمار والتنمية والصحة والتعليم ومشاريع الحياة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المسؤولية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تحدد على الدولة مسؤولية الدفاع والأمن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بها الإمام الجانب السياسي والاجتماعي والاهتمام برعاية شؤون الأمة والمجتمع، ولزوم توعية المواطنين على مبادئ الحق والعدل وإرادة البناء ومشاريع الخير والبر والإحسان، وتنمية مواهبها وقدراتها وتوظيف طاقاتها في مجال التكافل والتضامن والتوازن، وإشاعة ثقافة الوحدة والإخاء والتعاون، وترسيخ مفاهيم التسامح والمحبة والإيثار والانسجام بين الناس جميعاً وتقع هذه المسؤولية في العصر الحديث على وزارات الدولة التي تعرف بالوزارات الخدمية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ويحدد الإمام المسؤولية الرابعة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بعمارة بلادها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الفكر الفلسفي قديما قال الفيلسوف اليوناني افلاطون بوجود ثلاث وظائف للدولة لابد من للدولة من تأديتها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الحاجات الطبيعية وهي مهمة تقع على طبقة العمال والصناع والتجار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الدولة من الخطر الخارجي وهي مهمة تضطلع بها طبقة الجنود والضباط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يسميهم افلاطون او الحفظة كما في الادبيات السياسية الاسلامية</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الدولة وهي وظيفة تقع في الفكر الفلسفي عند سقراط وافلاطون تقع على عاتق الحكماء والعلماء</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وتقوم طبقة الحكام بمهمة وضع القواعد المنظمة للجماعة وادارة شؤونها وهي لا تحصر حديثا بالحكومة او رئيس الدولة وانما بالجانب التشريعي ايضا لما يوديه من مراقبة ومحاسبة والمحافظة على اموال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طبقة الجنود فتضطلع بمهمة الدفاع وحماية الدولة ضد الاعتداءات الخارجية، في حين تقوم طبقة العمال المنتجين بمهمة اشباع حاجات الافراد جميعا وتضم جميع من يقومون بالنشاط الاقتصادي من زراع وعمال وصناع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وفكرة التقسيمات المذكوره اعلاه تبنى على ان المجتمع مزيج من ثلاث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فئات رئيسه تتمثل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باولئك الذين اهلتهم الطبيعة للعمل لا للحكم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 والصناع والمزارعين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واولئك الذين يصلحون للحكم بشرط ان يكونوا تحت رقابة غيرهم وتوجيههم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 او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واولئك الذين يصلحون لاسمى اعباء الحكم كالفصل النهائي في رسم الوسائل وتحديد الاهداف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الاتجاه الفقهي الذي تعتمد عليه جماعات الاسلام السياسي التقليدية من احزاب وجماعات راديكالية اسلامية فيتخذ مسار مختلف بلجوئها إلى تقديم مجموعة من الواجبات، قد تطول أو تقصر حسب كل مفكر، منوطة بالخليفة للقيام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فمعظم الكتابات التي تنتمي لهذا الاتجاه، ونشير بذلك إلى الماوردي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يُفصّل الواجبات أو الوظائف إلى عشرة،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على أصوله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وتنفيذ الأحكام بين المتشاجرين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وحماية البيضة والذب عن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الحدود لتصان محارم الله عن الانتهاك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وتحصين الثغور بالعدة 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من حاد عن الإسلام بعد الدعوة حتى يسلم أو يدخل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وجباية الفيء والصدقات على ما أوجبه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العطايا وما يستحق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واستكفاء الأمناء وتقليد النصحاء فيما يفوض إليهم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يباشر بنفسه الأمور وتصفح الأحوال لينهض بسياسة الأمة وحراسة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يهتم الفقه الشيعي التقليدي بالدولة كثيرا بسبب سيطرة احكام الامامة كنظرية تنصيبة الالهية مقدسة الا في كتابات محدودة ابرزها تلك التي وضعها الشيخ محمد حسين النائيني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تبيه الامامة وتنزيه المله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بصوره تقرب كثيرة من نظرية الدولة في الفكر والقانون الدستوري عندما قسم الدولة الى سلطات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تشريعية وتنفيذية وقضائية وكل سلطة لها وظائف محددة</w:t>
      </w:r>
      <w:r>
        <w:rPr>
          <w:rFonts w:eastAsia="Amiri" w:cs="Amiri" w:ascii="Amiri" w:hAnsi="Amiri"/>
          <w:color w:val="111111"/>
          <w:sz w:val="28"/>
          <w:szCs w:val="28"/>
          <w:rtl w:val="true"/>
          <w:lang w:bidi="ar-SA"/>
        </w:rPr>
        <w:t xml:space="preserve">. </w:t>
      </w:r>
      <w:bookmarkStart w:id="281" w:name="pg16490_169111"/>
    </w:p>
    <w:p>
      <w:pPr>
        <w:pStyle w:val="Heading3"/>
        <w:numPr>
          <w:ilvl w:val="2"/>
          <w:numId w:val="1"/>
        </w:numPr>
        <w:rPr/>
      </w:pPr>
      <w:bookmarkStart w:id="282" w:name="__RefHeading___Toc8988798_1280447820"/>
      <w:bookmarkStart w:id="283" w:name="_Toc93"/>
      <w:bookmarkEnd w:id="281"/>
      <w:bookmarkEnd w:id="282"/>
      <w:r>
        <w:rPr>
          <w:rtl w:val="true"/>
        </w:rPr>
        <w:t>ثالثاً</w:t>
      </w:r>
      <w:r>
        <w:rPr>
          <w:rtl w:val="true"/>
        </w:rPr>
        <w:t xml:space="preserve">: </w:t>
      </w:r>
      <w:r>
        <w:rPr>
          <w:rtl w:val="true"/>
        </w:rPr>
        <w:t>العلاقة بين الطبقات الاجتماعية والدولة</w:t>
      </w:r>
      <w:bookmarkEnd w:id="283"/>
    </w:p>
    <w:p>
      <w:pPr>
        <w:pStyle w:val="BookText"/>
        <w:rPr/>
      </w:pPr>
      <w:r>
        <w:rPr>
          <w:rFonts w:ascii="Amiri" w:hAnsi="Amiri" w:eastAsia="Amiri" w:cs="Amiri"/>
          <w:color w:val="111111"/>
          <w:sz w:val="28"/>
          <w:sz w:val="28"/>
          <w:szCs w:val="28"/>
          <w:rtl w:val="true"/>
          <w:lang w:bidi="ar-SA"/>
        </w:rPr>
        <w:t>ينبع النظام التراتبي في كل مجتمع منظم من وجود عدد من الطبقات التي تتوزع على النواحي الاجتماعية وهي لا تكون متفاوتة من الناحية الاقتصادية والتوزيعية بصورة تخلق حالة الا مساواة السياسية والاجتماعية والاقتصادية، وانما كل طبقة تودي دورا ما تقدم خدماتها التخصصية لبناء الدولة وحمايتها وتحقيق سعادة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جاء في عهد الامام علي الى مالك الاشتر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الرَّعِیَّةَ طَبَقَاتٌ لَا یَصْلُحُ بَعْضُهَا إِلَّا بِبَعْضٍ وَلَا غِنَی بِبَعْضِهَا عَنْ بَعْضٍ فَمِنْهَا جُنُودُ اللَّهِ وَمِنْهَا کُتَّابُ الْعَامَّةِ وَالْخَاصَّةِ وَمِنْهَا قُضَاةُ الْعَدْلِ وَمِنْهَا عُمَّالُ الْأِنْصَافِ وَالرِّفْقِ وَمِنْهَا أَهْلُ الْجِزْیَةِ وَالْخَرَاجِ مِنْ أَهْلِ الذِّمَّةِ وَمُسْلِمَةِ النَّاسِ وَمِنْهَا التُّجَّارُ وَأَهْلُ الصِّنَاعَاتِ وَمِنْهَا الطَّبَقَةُ السُّفْلَی مِنْ ذَوِی الْحَاجَةِ وَالْمَسْکَنَةِ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تتمثل وظيفه هذه الطبقات بالشكل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الحاكمة ومن ضمنها طبقة القضاة وتقع على عاتقها ادارة الدولة والفصل بين الناس وباشراف الامام لذا يوصي عليه السلام ان يختار الحكام من بين افضل الناس وممن لا تضييق به الامور ولا 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بشان هذه الطبقة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ينظرون في امورك في مثل ما كنت تنظر فيه امور الولاة قبلك ويقولون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احب الذخائر اليك العمل الصالح فاملك هواك وشح بنفسك عما لا يحل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الضباط والجنود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يقع على عاتقهم الدفاع عن الدولة من اي اعتداء وحماية الثغور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مهام هذه الطبقة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فالجنود </w:t>
      </w:r>
    </w:p>
    <w:p>
      <w:pPr>
        <w:pStyle w:val="BookText"/>
        <w:rPr/>
      </w:pPr>
      <w:r>
        <w:rPr>
          <w:rFonts w:ascii="Amiri" w:hAnsi="Amiri" w:eastAsia="Amiri" w:cs="Amiri"/>
          <w:color w:val="111111"/>
          <w:sz w:val="28"/>
          <w:sz w:val="28"/>
          <w:szCs w:val="28"/>
          <w:rtl w:val="true"/>
          <w:lang w:bidi="ar-SA"/>
        </w:rPr>
        <w:t>باذن الله حون الرعية وزين الولاة وعز الدين وبل الامن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العامة والخاصة وهم العاملون للعامة كالمحابين في المعتاد من شؤون العامة، كالخراج والمظالم، ومنهم مختون بالحاكم يفضي اليهم باسراره ويوليهم النظر فيما يكتب لأولياه واعدائه وما يقرر في شؤون حربه وسلمه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قضاة العدل وهم الذين يفصلون في المنازعات التي تحدث بين الناس، حيث يقضي الحاكم بالحق والذين يسميهم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الانصاف والرفق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والصناع وهم الطبقة المسؤولة عن الانتاج وتلبية متطلبات الناس الغذائية والمنزلية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الفقيرة من اهل الحاجة والمسكنة فيوصي الامام بهم من خلال رفدهم ومعونتهم لان الله كلا منهم سمى له سهمه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العلاقة بين الدولة وبين الطبقات والفئات الاجتماعية، فيقول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 زَيْنُ الْوُلاَةِ وَعِزُّ الدِّينِ وَسُبُلُ الاَمْنِ وَلَيْسَ تَقُومُ الرَّعِيَّةُ إِلاَّ بِهِمْ ثُمَّ لاَ قِوَامَ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لِلْجُنُودِ إِلاَّ بِمَا يُخْرِجُ اللهُ لَهُمْ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لِهَذَیْنِ الصِّنْفَیْنِ إِلَّا بِالصِّنْفِ الثَّالِثِ مِنَ الْقُضَاةِ وَالْعُمَّالِ وَالْکُتَّابِ لِمَا یُحْکِمُونَ مِنَ الْمَعَاقِدِ وَیَجْمَعُونَ مِنَ الْمَنَافِعِ، وَیُؤْتَمَنُونَ عَلَیْهِ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جَمِیعاً إِلَّا بِالتُّجَّارِ وَذَوِی الصِّنَاعَاتِ فِیمَا یَجْتَمِعُونَ عَلَیْهِ مِنْ مَرَافِقِهِمْ وَیُقِیمُونَهُ مِنْ أَسْوَاقِهِمْ وَیَکْفُونَهُمْ مِنَ التَّرَفُّقِ بِأَیْدِیهِمْ مَا لَا یَبْلُغُهُ رِفْقُ غَیْرِهِمْ ثُمَّ الطَّبَقَهُ السُّفْلَی مِنْ أَهْلِ الْحَاجَةِ وَالْمَسْکَنَةِ الَّذِینَ یَحِقُّ رِفْدُهُمْ وَمَعُونَتُهُمْ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طبقة حراس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أَنْقَاهُمْ جَيْباً، وَ أَفْضَلَهُمْ حِلْماً، مِمَّنْ يُبْطِئُ عَنِ الْغَضَبِ، ويَسْتَرِيحُ إِلَى الْعُذْرِ، وَ يَرْأَفُ بِالضُّعَفَاءِ، وَ يَنْبُو </w:t>
      </w:r>
    </w:p>
    <w:p>
      <w:pPr>
        <w:pStyle w:val="BookText"/>
        <w:rPr/>
      </w:pPr>
      <w:r>
        <w:rPr>
          <w:rFonts w:ascii="Amiri" w:hAnsi="Amiri" w:eastAsia="Amiri" w:cs="Amiri"/>
          <w:color w:val="111111"/>
          <w:sz w:val="28"/>
          <w:sz w:val="28"/>
          <w:szCs w:val="28"/>
          <w:rtl w:val="true"/>
          <w:lang w:bidi="ar-SA"/>
        </w:rPr>
        <w:t>عَلَى الْأَقْوِيَاءِ، وَ مِمَّنْ لايُثِيرُهُ الْعُنْفُ، وَ لايَقْعُدُ بِهِ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وبخصوص العلاقة بين تشعبات هذه المؤسسة من القادة والمراتب والجند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آثَرُ رُؤُوسِ جُنْدِكَ عِنْدَكَ مَنْ وَاسَاهُمْ فِی مَعُونَتِهِ وَ أَفْضَلَ عَلَیهِمْ مِنْ جِدَتِهِ، بِمَا یسَعُهُمْ وَ یسَعُ مَنْ وَرَاءَهُمْ مِنْ خُلُوفِ أَهْلِیهِمْ، حَتَّی یکُونَ هَمَّهُمْ هَمّاً وَاحِداً فِی جِهَادِ الْعَدُوِّ، فَإِنَّ عَطْفَكَ عَلَیهِمْ یعْطِفُ قُلُوبَهُمْ عَلَیكَ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تَظْهَرُ مَوَدَّتُهُمْ إِلَّا بِسَلَامَةِ صُدُورِهِمْ وَ لَا تَصِحُّ نَصِیحَتُهُمْ إِلَّا بِحِیطَتِهِمْ عَلَی وُلَاةِ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لِکُلِّ امْرِئٍ مِنْهُمْ مَا أَبْلَی وَلَا تَضُمَّنَّ بَلَاءَ امْرِئٍ إِلَی غَیْرِهِ وَلَا تُقَصِّرَنَّ بِهُ دُونَ غَایَةِ بَلَائِهِ وَلَا یَدْعُوَنَّكَ شَرَفُ امْرِئٍ إِلَی أَنْ تُعْظِمَ مِنْ بَلَائِهِ مَا كَانَ صَغِيراً وَ لا ضَعَةُ امْرِئٍ إِلى أَنْ تَسْتَصْغِرَ مِنْ بَلائِهِ مَا كَانَ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فلسفات واقعية نراها مغايرة تمام في اليات التعامل الجند مع الشعب فمثلا يذهب الفكر الواقعي السلطاني لنيقولاى ماكيافيلي في الفصل الرابع عشر من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 عن واجبات الامير نحو الجند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للامير ان يكون له مقصد او فکر او یعنی بدرس امر سوى الحرب ونظامها وترتيبها لأنها الصنعة الوحيدة الضرورية للذي يأمر وينهى وفائدتها في انها تحفظ ملك من يولد اميرا وترفع الى مرتبة الامراء بعض الناس من 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ماكيافيلي ان الامراء الذين يفكرون في الرفاهية اكثر من التفكير في الحرب يفقدون في امارتهم والسبب الذي يفقد الامراء ممالكهم هو احتقارهم الحرب ووسيلة الحصول عليها هي التبحر في علوم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شخصية طبقة القضاة ومؤهلتهم وعلاقة اللجنة المختصة والمكلفة من قبل الدولة باختيارهم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اخْتَرْ لِلْحُکْمِ بَيْنَ النَّاسِ أَفْضَلَ رَعِيَّتِكَ فِي نَفْسِكَ مِمَّنْ لاَ تَضِيقُ بِهِ الاُمُور، وَلاَ تُمَحِّکُهُ الْخُصُومُ، وَلاَ يَتَمَادَى فِي الزَّلَّةِ وَلاَ يَحْصَرُ مِنَ الْفَيْءِ إِلَى الْحَقِّ إِذَا عَرَفَهُ، وَلاَ تُشْرِفُ نَفْسُهُ عَلَى طَمَع وَلاَ يَکْتَفِي بِأَدْنَى </w:t>
      </w:r>
      <w:bookmarkStart w:id="284" w:name="pg16490_169114"/>
    </w:p>
    <w:p>
      <w:pPr>
        <w:pStyle w:val="BookText"/>
        <w:rPr/>
      </w:pPr>
      <w:bookmarkEnd w:id="284"/>
      <w:r>
        <w:rPr>
          <w:rFonts w:ascii="Amiri" w:hAnsi="Amiri" w:eastAsia="Amiri" w:cs="Amiri"/>
          <w:color w:val="111111"/>
          <w:sz w:val="28"/>
          <w:sz w:val="28"/>
          <w:szCs w:val="28"/>
          <w:rtl w:val="true"/>
          <w:lang w:bidi="ar-SA"/>
        </w:rPr>
        <w:t>فَهْم دُونَ أَقْصَاهُ، وَأَوْقَفَهُمْ فِي الشُّبُهَاتِ وَآخَذَهُمْ بِالْحُجَجِ، وَأَقَلَّهُمْ تَبَرُّماً بِمُرَاجَعَةِ الْخَصْمِ، وَأَصْبَرَهُمْ عَلَى تَکَشُّفِ الاُمُورِ، وَأَصْرَمَهُمْ عِنْدَ اتِّضَاحِ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إِطْرَاءٌ، وَلاَ يَسْتَمِيلُهُ إِغْرَاء وَأُولَئِكَ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ولضمان نزاهة القاضي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وَافْسَحْ لَهُ فِي الْبَذْلِ مَا يُزِيلُ عِلَّتَهُ، وَتَقِلُّ مَعَهُ حَاجَتُهُ إِلَى النَّاس وَأَعْطِهِ مِنَ الْمَنْزِلَةِ لَدَيْكَ مَا لاَ يَطْمَعُ فِيهِ غَيْرُهُ مِنْ خَاصَّتِكَ لِيَأْمَنَ بِذَلِكَ اغْتِيَالَ الرِّجَالِ لَهُ عِنْدَكَ فَانْظُرْ فِي ذَلِكَ نَظَراً بَلِيغاً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لخص لنا مفكرين طبيعة عمل هذه الطبقة ومؤهلتهم حيث ذكر 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الأول الذي يجب توفره في شخص القاضي في دستور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العلمية، فبدون هذه الكفاءة يضطر القاضي أن يحكم أما بعلمه المحدود وإما بهواه، وكلاهما لا يكفي بأن يقيم حدود المساواة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الراي الثاني لشيخ محمد مهدي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الكفاءة العلمية تعني استناد القاضي إلى خبرة الأجيال التي سبقته والى علوم الأولين والشرائع، ذلك لما لأصحابها التفوق على القاضي، وكذلك يشير الأمام إلى ضرورة استناد القاضي إلى قوانين موحدة يعمل بها في إنحاء البلاد جميعاً، ومن الضروريات أن يتراجع عن الخطأ ولا يصر عليه، وأيضاً الدقة في معالجة المشكلات فلا يتسرع إذا اشتبهت عليه الأمور إلى أن تزول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988800_1280447820"/>
      <w:bookmarkStart w:id="286" w:name="_Toc94"/>
      <w:bookmarkEnd w:id="285"/>
      <w:r>
        <w:rPr>
          <w:rtl w:val="true"/>
        </w:rPr>
        <w:t>رابعاً</w:t>
      </w:r>
      <w:r>
        <w:rPr>
          <w:rtl w:val="true"/>
        </w:rPr>
        <w:t xml:space="preserve">: </w:t>
      </w:r>
      <w:r>
        <w:rPr>
          <w:rtl w:val="true"/>
        </w:rPr>
        <w:t>اركان السياسة العادلة</w:t>
      </w:r>
      <w:bookmarkEnd w:id="28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دراسة ما جاء في النص الامامي يمكن لنا نسمي عدد من الوصايا الاخلاقية بانها بمثابة اركان للسياسة العادلة، وتتمث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الإنصاف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تحقيق العدالة بين ابناء المجتمع من مقومات الدولة الناجحة وقد ذكر الامام علي الى ان شعور الناس في عدم عدالة الحاكم سيودي حتما الى الظلم وان الظلم يودي الى زوال الملك وتعجيل نقمة الله على من اقام الظلم لان الله سميع دعوة المضطهدين، وفي هذا سياق قال الامام علي موصيا بالعدالة والانصاف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خَصْمَهُ دُونَ عِبَادِهِ وَمَنْ خَاصَمَهُ اللهُ أَدْحَضَ حُجَّتَهُ، وَكَانَ لله حَرْباً حَتَّى يَنْزعَ وَيَتُوبَ وَلَيْسَ شَيْءٌ أَدْعَى إِلَى تَغْيِيرِ نِعْمَةِ اللهِ وَتَعْجِيلِ نِقْمَتِهِ مِنْ إِقَامَةٍ عَلَى ظُلْمٍ، فَإِنَّ اللهَ سَميِعٌ دَعْوَةَ الْمُضْطَهَدِینَ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يكتسب مفهوم العدالة معنى اخلاقي كحالة وسط بين الظلم والانظلام، وبذلك فهو يبتعد بمعاملته مع الشعب عن سياسة الرغبة 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الخصوص جاءات الفقرة الأولى من كلام الإمام تشير إلى قضية رئيسة في الأنظمة السياسية التي تقوم على الاستبداد ولا تخضع لمؤسسات الدولة، ولهذا فأن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 على أن تقوية السلطان لا تكون بسياسة القمع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الوالي أو المسؤول في دوائر الدولة أنى كان مستواه ثلاثة اطر يتحرك عبرها،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التي بين جنبيه،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الأقربون منهُ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وإنما الوالي ملك الأمة فلا يجوز له إن يجعل نفسه والأقربين يستأثرون بمكاسب الحكم وثروات الدولة، بل لابد أن يتصف للعدالة، والعدالة وحدها، وإنما يكون ذلك بأن حق الناس من نفسه وخاصته ليفيء بعهد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 الامام علي مع كل كتاب ومعلمي الامراء والسلاطين كتلك اوردها نيقولاى ماكيافيلي في كتابه الامير من ان اي امير حتى لو يود ان يكون معروفاً بالرأفة </w:t>
      </w:r>
    </w:p>
    <w:p>
      <w:pPr>
        <w:pStyle w:val="BookText"/>
        <w:rPr/>
      </w:pPr>
      <w:r>
        <w:rPr>
          <w:rFonts w:ascii="Amiri" w:hAnsi="Amiri" w:eastAsia="Amiri" w:cs="Amiri"/>
          <w:color w:val="111111"/>
          <w:sz w:val="28"/>
          <w:sz w:val="28"/>
          <w:szCs w:val="28"/>
          <w:rtl w:val="true"/>
          <w:lang w:bidi="ar-SA"/>
        </w:rPr>
        <w:t>دون القسوة ولكن ينبغي له أن لا يسئ استعمال الرأفة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حين يوصي الأمام الوالي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أَشْعِرْ قَلْبَكَ الرَّحْمَهَ لِلرَّعِیَّةِ وَ الْمَحَبَّةَ لَهُمْ، وَ اللُّطْفَ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فِی الدِّینِ أَوْ نَظِیرٌ لَكَ فِی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يذكر الأمام غير المسلمين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أموالهم كأموالنا ودماؤهم کدمائنا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ان الرحمة والمحبة في المنظور الامامي للناس عنصران من عناصر نجاح القائد المتصدي في الأمة، في الفقرة الماضية يعالج الإمام العلاقة الوجدانية بين الحكومة والمواطنين، فيلاحظ منه تأكيد على هذه العلاقة الايجابية التي تتوخى منفعة المواطنين وسعادتهم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وضرورة معاملة الناس بالحسنى حتى تنتج الثقة بين الحاكم والمحكوم،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لَیسَ شَیءٌ بِأَدْعَی إِلَی حُسْنِ ظَنِّ رَاعٍ بِرَعِیتِهِ مِنْ إِحْسَانِهِ إِلَیهِمْ، وَ تَخْفِیفِهِ الْمَؤُونَاتِ عَلَیهِمْ، وَ تَرْكِ اسْتِکْرَاهِهِ إِیاهُمْ عَلَی مَا لَیسَ لَهُ قِبَلَهُمْ فَلْیکُنْ مِنْكَ فِی ذلِكَ أَمْرٌ یجْتَمِعُ لَكَ بِهِ حُسْنُ الظَّنِّ بِرَعِیتِكَ فَإِنَّ حُسْنَ الظَّنِّ یقْطَعُ عَنْكَ نَصَباً طَوِیلاً، وَإِنَّ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يدلل على ان النص الامامي يوصي مرة اخرى بأن يكون قلب الحاكم منبع العطف على المواطنين والمحبة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الحاكم أن يحب الناس حباً ابوياً بمجامع قلبه، وان يظهر لهم مودته وعطفه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ذهب الفكر الفلسفي ما بين المثالية الافلاطونية والبرهانية الواقعية الارسطية اذ ربط افلاطون استمرار حكم الدولة بعدالتها من خلال قوله بان ليس للاجتماع المدني من قاعدة سوى العدل وان أي دولة لا تعرف ان تقوم عليه هي دولة فاسدة موذنة بالانهيار، وقد حدد افلاطون فكرة العدالة في الكاب الرابع من الجمهورية بالقول انها تعني لديه ان يودي كل انسان عمله الخاص به دون ان </w:t>
      </w:r>
    </w:p>
    <w:p>
      <w:pPr>
        <w:pStyle w:val="BookText"/>
        <w:rPr/>
      </w:pPr>
      <w:r>
        <w:rPr>
          <w:rFonts w:ascii="IRNazanin" w:hAnsi="IRNazanin" w:eastAsia="IRNazanin"/>
          <w:color w:val="111111"/>
          <w:sz w:val="28"/>
          <w:sz w:val="28"/>
          <w:szCs w:val="28"/>
          <w:rtl w:val="true"/>
          <w:lang w:bidi="fa-IR"/>
        </w:rPr>
        <w:t>يتدخل في عمل سواه فالمدينة عادلة اذا قام الصانع والجندي والحاكم فيها كل بعمله دون ان يتدخل في اعمال الطبقتين الاخريين بعبارة اخرى انها الوشيجة التي توطد الروابط في المجتمع</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ارسطو فقد جعل من العدالة الركن والمثل الثاني للدولة ويميز ارسطو في الفصل الخامس من كتابه عن الاخلاق بين معنيين للعدالة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ناحية توازي كل الفضيلة الخلقية حيث الرجل العادل هو ذلك الرجل الورع الفاضل الشريف وهي من ناحية اخرى فضيلة خاصة محددة تأخذ مكانها الى جانب الشجاعة والاعتدال والكرم او تلك الفضيلة التي يتحلى بها الانسان في معاملاته مع الاخرين في امور الملكية والعقود وما شاكل ذلك</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فقد طور الغرب هذه الفلسفة بعناوین حقوقية ودستورية مكتوبة ضامن بذلك كل حقوق الانسان ولعل ابرز الدساتير والمواثيق الدولية كوثيقة الإعلان العالمي لحقوق الإنسان، التي تنص في المادة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إنسان حق التمتع بجميع الحقوق والحريات دونما تمييز من أي نوع، ولاسيما التمييز بسبب العنصر أو اللون أو الجنس أو اللغة أو الدين أو الرأي سیاسياً أو غير سياسي أو الأصل الوطني أو الاجتماعي أو الثروة أو المولد أو أي وضع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الصالح العام</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المذهب السياسي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 مسائل مهمة اخرى في قيادة الدولة كضرورة تحقيق رفاهية ورضا المجتمع حتى وان ادى هذا الرضا الى سخط اصحاب المنافعة او ما يسميه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أَحَبَّ الْأُمُورِ إِلَیْكَ أَوْسَطُهَا فِی الْحَقِّ وَأَعَمُّهَا فِی الْعَدْلِ وَأَجْمَعُهَا لِرِضَی الرَّعِیَّةِ، فَإِنَّ سُخْطَ الْعَامَّةِ یُجْحِفُ بِرِضَی الْخَاصَّةِ، وَإِنَّ سُخْطَ الْخَاصَّةِ یُغْتَفَرُ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أَحَدٌ مِنَ الرَّعِیَّةِ أَثْقَلَ عَلَی الْوَالِی مَؤُونَةً فِی الرَّخَاءِ وَأَقَلَّ مَعُونَةً لَهُ فِی الْبَلَاءِ وَأَکْرَهَ لِلْإِنْصَافِ وَأَسْأَلَ بِالْإِلْحَافِ وَأَقَلَّ شُکْراً عِنْدَ الْإِعْطَاءِ وَأَبْطَأَ عُذْراً عِنْدَ الْمَنْعِ، وَأَضْعَفَ </w:t>
      </w:r>
    </w:p>
    <w:p>
      <w:pPr>
        <w:pStyle w:val="BookText"/>
        <w:rPr/>
      </w:pPr>
      <w:r>
        <w:rPr>
          <w:rFonts w:ascii="Amiri" w:hAnsi="Amiri" w:eastAsia="Amiri" w:cs="Amiri"/>
          <w:color w:val="111111"/>
          <w:sz w:val="28"/>
          <w:sz w:val="28"/>
          <w:szCs w:val="28"/>
          <w:rtl w:val="true"/>
          <w:lang w:bidi="ar-SA"/>
        </w:rPr>
        <w:t>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الدِّینِ وَجِمَاعُ الْمُسْلِمِینَ وَالْعُدَّةُ لِلْأَعْدَاءِ الْعَامَّةُ مِنَ الْأُمَّةِ، فَلْیَکُنْ صِغْوُكَ لَهُمْ وَمَیْلُكَ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 هذا الطرح بان المعادلة الصعبة عند القيادات تتمثل في التوازن بين الخاصة والعامة، بين من يحيط بالقائد من أصحابه ومعاونيه ومدراء شؤون الأمة، وبين أبناء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صرح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تفضيل العامة على الخاصة؛ لان سخط عامة الناس يجحف برضى الخاصة، بينما سخط الخاصة يغتفر مع رضى العامة، ويبين الأمام أيضاً معايب الخاصة ووصفهم بأنهم العظيم مؤونتهم والقليل معونتهم، وأنهم يبغضون العدل ويحلون على قضاء حوائجهم، وإذا منعتهم لا يرضون بعذرك، وعند المشاكل يسارعون للهرب، بينما العامة من أبناء الشعب تجدهم عدة جاهزة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في راي الفلاسفة تحذير من التفاوت الفاحش الذي تسببه الملكية الخاصة لأنها تودي الى نشوء طبقتين متعارضتين طبقة الاغنياء وطبقة الفقراء تناهض احداهما الاخرى وتناصبها العداء والحقد ينجم عنه تمزق وحدة الدولة وتفكك اوصالها لهذا، لهذا رأى افلاطون القضاء على الشر المتمثل بالملكية الخاصة برغم من نفيه ان تكون فكرته هذه تستهدف تحقيق هدف اقتصادي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رفع مستوى معيشة الشعب او بعض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كان يتوخي الوصول الى هدف سياسي يتلخص في توفير اقصى قدر مستطاع من الوحدة داخل الدولة وتحقيق اعلى درجة واعلى قدر من الولاء للوطن من حراسه ونخبته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يسميها الامام الا علي بالخاصة القريبة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ثاني يوصي الامام علي بمساعدة الفئات المحتاجة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الطَّبَقَةُ السُّفْلَی مِنْ أَهْلِ الْحَاجَةِ وَالْمَسْکنَةِ الَّذِینَ یحِقُّ رِفْدُهُمْ وَمَعُونَتُهُمْ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الامام موصياً ايضا بالفقراء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السُّفْلَى مِنَ الَّذِينَ لاَ حِيلَةَ لَهُمْ مِنَ الْمَسَاکِينِ وَالْمُحْتَاجِينَ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يوجه الأمام اهتمامه إلى فئة أخرى هم الزمني، وهم أصحاب الإمراض التي يصعب علاجها وهم الذين لا يجدون </w:t>
      </w:r>
    </w:p>
    <w:p>
      <w:pPr>
        <w:pStyle w:val="BookText"/>
        <w:rPr/>
      </w:pPr>
      <w:r>
        <w:rPr>
          <w:rFonts w:ascii="Amiri" w:hAnsi="Amiri" w:eastAsia="Amiri" w:cs="Amiri"/>
          <w:color w:val="111111"/>
          <w:sz w:val="28"/>
          <w:sz w:val="28"/>
          <w:szCs w:val="28"/>
          <w:rtl w:val="true"/>
          <w:lang w:bidi="ar-SA"/>
        </w:rPr>
        <w:t>العناية الكافية، ثم وجه العناية إلى اليتامی ممن لا يجدون وليا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الْبُؤْسَى وَ الزَّمْنَى فَإِنَّ فِي هَذِهِ الطَّبَقَةِ قَانِعاً وَمُعْتَرّاً، وَاحْفَظ لِلَّهِ مَا اسْتَحْفَظَكَ مِنْ حَقِّهِ فِيهِمْ، وَاجْعَلْ لَهُمْ قِسْماً مِنْ بَيْتِ مَالِكِ، وَقِسْماً مِنْ غَلاَّتِ صَوَافِي الْإِسْلاَمِ فِي کُلِّ بَلَ فَإِنَّ لِلْأَقْصَى مِنْهُمْ مِثْلَ الَّذِي لِلاَدْنَى، وَکُلٌّ قَدِ اسْتُرْعِيتَ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الاهتمام بالناس المتعففين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اُمورَ مَن لایَصِلُ إلَیكَ مِنهُم مِمَّن تَقتَحِمُهُ العُیونُ، وتَحقِرُهُ الرِّجالُ، ففَرِّغْ لاُولئكَ ثِقَتَكَ مِن أهلِ الخَشیَةِ والتَّواضُعِ، فلْیَرفَعْ إلَیكَ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وتاسيس ما كان يعرف بديوان المظالم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لِذَوِی الْحَاجَاتِ مِنْكَ قِسْماً تُفَرِّغُ لَهُمْ فِیهِ شَخْصَكَ، وَتَجْلِسُ لَهُمْ مَجْلِساً عَامّاً، فَتَتَوَاضَعُ فِیهِ لِلَّهِ، الَّذِی خَلَقَكَ وَتُقْعِدَ عَنْهُمْ جُنْدَكَ، وَأَعْوَانَكَ مِنْ أَحْرَاسِكَ وَشُرَطِكَ حَتَّی یُکَلِّمَكَ مُتَکَلِّمُهُمْ غَیْرَ مُتَتَعْتِعٍ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الشورى وعمل المستشارون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 الجانب الاسلامي في العلاقه بين السلطة وضرورة اخذ راي اهل الشوری مستنبطين ذلك من القران والسنة، اذ يوكد الماوردي اشهر المفكرين في جانب الفقه الدستوري الاسلامي في كتابه الاحکام السلطانية على ضرورة ان لا يمضي صاحب السلطة الامور المستبهمة برايه لوحدة بحجة خشيته من انشاء الاسرار او تكبرا عن الاستعانه بالاخرين بل ينبغي عليه ان يشاور المؤهلين الامناء ممن حنكتهم التجارب وعرفوا حقائق الامور ومصادرها</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سياق متقدم يقول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فِی مَشُورَتِكَ بِخِیلاً یَعْدِلُ بِكَ عَنِ الْفَضْلِ وَیَعِدُكَ الْفَقْرَ، وَلاَ جَبَاناً یُضْعِفُكَ عَنِ الْأُمُورِ، وَلاَ حَرِیصاً یُزَیِّنُ لَكَ الشَّرَهَ بِالْجَوْرِ، فَإِنَّ الْبُخْلَ وَالْجُبْنَ وَالْحِرْصَ غَرَائِزُ شَتَّی یَجْمَعُهَا سُوءُ الظَّنِّ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 في محاولة لخلق حالة من الانسجام و بناء مجتمع متماسك تسوده الثقة واحترام خصوصيات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وَلْیَکُنْ أَبْعَدَ رَعِیَّتِكَ مِنكَ وَ أَشْنَأَهُمْ عِنْدَكَ أَطْلَبُهُم </w:t>
      </w:r>
    </w:p>
    <w:p>
      <w:pPr>
        <w:pStyle w:val="BookText"/>
        <w:rPr/>
      </w:pPr>
      <w:r>
        <w:rPr>
          <w:rFonts w:ascii="Amiri" w:hAnsi="Amiri" w:eastAsia="Amiri" w:cs="Amiri"/>
          <w:color w:val="111111"/>
          <w:sz w:val="28"/>
          <w:sz w:val="28"/>
          <w:szCs w:val="28"/>
          <w:rtl w:val="true"/>
          <w:lang w:bidi="ar-SA"/>
        </w:rPr>
        <w:t>لِمَعایِبِ النّاسِ، فَإِنَّ فِی النّاسِ عُیُوبا الْوالی أَحَقُّ مَنْ سَتَرَها، فَلا تَکْشِفَنَّ عَمّا غابَ عَنكَ مِنها، فَإِنَّما عَلَیكَ تَطهیرُ ما ظَهَرَلَكَ وَ اللّه ُ یَحْکُمُ عَلی ما غابَ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في عرض هذا النص من قبل الامام يريد ان يوصل رسالة هو ان هناك كثير من الدول عادة ما تحيط بالماسك بالسلطة زمرة تسعى لديه بذم الناس، وتشويه صورهم، وكشف أسرارهم لديه وهذه البطانة خطر على الدولة؛ لأنها تجعل الحاكم يرى بعينها ويفكر بعقلها، وهذا ما يفهمه الإمام للحاكم من الوقوع في أمر كهذا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عَقْدَ کُلِّ حِقْدٍ، وَ اقْطَعْ عَنْكَ سَبَبَ کُلِّ وِتْرٍ وَ تَغَابَ عَنْ کُلِّ مَا لَا یَصِحُّ لَكَ، وَ لَا تَعْجَلَنَّ إِلَی تَصْدِیقِ سَاعٍ فَإِنَّ السَّاعِیَ غَاشٌّ وَ إِنْ تَشَبَّهَ بِالنَّاصِحِینَ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يذكر الإمام بأنه لا ينبغي على الحاكم أن يعجل بتصديق الوشاة والسعاة للأضرار بالآخرين، إذ إن السعاة يتسمون بالوشاية وان تظاهروا بالنصح، وهذا القول ايضاً يدل على روح التعامل مع المواطنين بسبل ذات قيم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يوصي الإمام بالاعتماد على رجل الحكمة والعلماء، وهو ما ذهب إليه الفيلسوف اليوناني أفلاطون عبر تأكيده على ضرورة وجود الحاكم الفيلسوف، 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أَکْثِرْ مُدَارَسَهَ الْعُلَمَاءِ، وَ مُنَاقَشَةَ الْحُکَمَاءِ فِی تَثْبِیتِ مَا صَلَحَ عَلَیْهِ أَمْرُ بِلادِكَ، وَ إِقَامَةِ مَا اسْتَقَامَ بِهِ النَّاسُ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 الفكر الفلسفي بطا وثيقا بين اصحاب الحكمة او الفلاسفة وما بين ان يحكم بل انهم اناطوا مهمة ادارة الدولة وتدبير شؤونها الى القلة من اهل العلم ويتمثلون بالفلاسفة وفي هذا السياق یری افلاطون ان السلطة ظاهرة فردية ترتبط بشخصية الحاكم يمارسها الفيلسوف على انها خاصة بشخصه ونالها بفضل علمه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وبتعليقه على ضرورة ايجاد الترابط بين العلم والقيادة يقول شمس الدين أن الأمام أشار إلى قضية كبيرة الأهمية في نظام الاجتماع السياسي، إذ أنه حينما ينفصل الجسم عن العلم وعن الفكر، فأنه يتخبط أي الحاكم في مجاهل كثيرة، أو يؤول أمره إلى فقدان العنصر الإنساني، ويغدو العلم من غير غطاء، أو من غير حماية تقع الكراهية والاتهام بين العلماء والحاكمين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الوزير الصالح</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الوزارة بما ولاية عامة صادرة عن الامام او الحاكم في الاعمال العامة، او كمهمة تنفيذية وتفويضية تداري شؤون الناس واحتياجاتهم، ينبغي ان يتوفر سمات يتميز من خلالها الوزير عن غيره من الناس وباعتبار طبيعة منصب الوزير من المسؤوليات الثقيلة والجامعة بين ما هو سائس وما هو 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اشار الامام علي موصي واليه على مصر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کَانَ قَبْلَكَ لِلْأَشْرَارِ وَزِیراً وَ مَنْ شَرِکَهُمْ فِی الآْثَامِ، فَلاَ یَکُونَنَّ لَكَ بِطَانَةً فَإِنَّهُمْ أَعْوَانُ الْأَثَمَةِ، وَ إِخْوَانُ الظَّلَمَةِ، وَ أَنْتَ وَاجِدٌ مِنْهُمْ خَیْرَ الْخَلَفِ، مِمَّنْ لَهُ مِثْلُ آرَائِهِمْ وَ نَفَاذِهِمْ، وَ لَیْسَ عَلَیْهِ مِثْلُ آصَارِهِمْ، وَ أَوْزَارِهِمْ وَ آثَامِهِمْ مِمَّنْ لَمْ یُعَاوِنْ ظَالِماً عَلَی ظُلْمِهِ وَ لاَ آثِماً عَلَی إِثْمِهِ أُولَئِكَ أَخَفُّ عَلَیْكَ مَئُونَةً وَ أَحْسَنُ لَكَ مَعُونَةً، وَ أَحْنَی عَلَیْكَ عَطْفاً، وَ أَقَلُّ لِغَیْرِكَ إِلْفاً، فَاتَّخِذْ أُولَئِكَ خَاصَّةً لِخَلَوَاتِكَ، وَ حَفَلاَتِكَ ثُمَّ لْیَکُنْ آثَرُهُمْ عِنْدَكَ أَقْوَلَهُمْ بِمُرِّ الْحَقِّ لَكَ، وَ أَقَلَّهُمْ مُسَاعَدَةً فِیمَا یَکُونُ مِنْكَ مِمَّا کَرِهَ اللَّهُ لِأَوْلِیَائِهِ وَاقِعاً ذَلِكَ مِنْ هَوَاكَ حَیْثُ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الامام وفق احد الآراء يرى بان استبداد الوزراء والأولياء من الموالي والمصطفين هو إحدى شرور بطانة السوء، الأشرار الذين يتغلبون على الولاة المنغمسين في الترف والنعيم وفي اللذات والشهوات وهم أصحاب الأوزار والآثام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يحذر الإمام الحاكم من الحاشية؛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بموقع قريب من الحاكم، وبيانه لأهمية العمل بسياسة التكريم والعقوبة جاء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أَلْصِقْ بِأَهْلِ الْوَرَعِ وَالصِّدْقِ، ثُمَّ رُضْهُمْ عَلی أَنْ لا یُطروكَ وَلا یُبَجِّحوكَ بِباطِلٍ لَمْ تَفْعَلْهُ، فَإنَّ کَثْرَهَ الإطْراءِ تُحْدِثُ الزَّهوَ، وَ تُدْنی مِنَ العِزَّةِ ولا يكون المحسن والمسيء عندك بمنزلة سواء فان في ذلك تزهيداً لأهل الاحسان في الاحسان وتدريباً لأهل الاساءة والزم كلاً منهم ما الزم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ذاته اهتمام الفكر الفلسفي في مسالة الوزارة ولكن من باب التخصص حيث ان السلطة التنفيذية اذا تحررت فأنها قادرة على معالجة العجز السياسي</w:t>
      </w:r>
      <w:r>
        <w:rPr>
          <w:rFonts w:eastAsia="Amiri" w:cs="Amiri" w:ascii="Amiri" w:hAnsi="Amiri"/>
          <w:color w:val="111111"/>
          <w:sz w:val="28"/>
          <w:szCs w:val="28"/>
          <w:rtl w:val="true"/>
          <w:lang w:bidi="ar-SA"/>
        </w:rPr>
        <w:t xml:space="preserve">. </w:t>
      </w:r>
      <w:bookmarkStart w:id="287" w:name="pg16490_169122"/>
    </w:p>
    <w:p>
      <w:pPr>
        <w:pStyle w:val="Heading3"/>
        <w:numPr>
          <w:ilvl w:val="2"/>
          <w:numId w:val="1"/>
        </w:numPr>
        <w:rPr/>
      </w:pPr>
      <w:bookmarkStart w:id="288" w:name="__RefHeading___Toc8988802_1280447820"/>
      <w:bookmarkStart w:id="289" w:name="_Toc95"/>
      <w:bookmarkEnd w:id="287"/>
      <w:bookmarkEnd w:id="288"/>
      <w:r>
        <w:rPr>
          <w:rtl w:val="true"/>
        </w:rPr>
        <w:t>الخاتمة</w:t>
      </w:r>
      <w:r>
        <w:rPr>
          <w:rtl w:val="true"/>
        </w:rPr>
        <w:t>:</w:t>
      </w:r>
      <w:bookmarkEnd w:id="28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تقدم يمكن لنا ان نقول ان فكرة التنظيم او الدولة بالمفهوم الحديث اخذت حيزا في النص الامامي والتفكير الفلسفي، فعندما نأتي اجزاء الدولة نرى ان كل مجتمع او مجموعة بشرية تسكن على ارض محددة تحتاج الدولة الى اجزاء تسير عمل الدولة فهناك المدبرون او القيادة وهنا تأتي أهمية وجود السلطة او الحكومة بل اتفق عليها العقلاء بالاجماع حتى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مقولته الشهيرة بوجوب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امیر برا كان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النص الامامي في سياق عهد الاشتر بالتأكيد على عدد من مسائل الاخلاقية التي تدل على ان من يتولى ادارة وتدبير شؤون الدولة لابد ان يكون على درجة رفيعة من الحكمة والسمو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ينظرون في امورك في مثل ما کنت تنظر فيه امور الولاة قبلك ويقولون فيك 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احب الذخائر اليك العمل الصالح فاملك هواك وشح بنفسك عما لا يحل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 التفكير الفلسفي بصورته التقليدية قد اناطت مسالة التدبير لأهميتها بالفلاسفة لكونهم من القلة المؤهلة والمتمتعة بالفضيلة والمعرفة، وتأتي الاجزاء الاخرى مكملة حيث لابد من وجود طبقة الجند او الجيش لأنها الطبقة الضامنة للحماية الدولة وحراستها من المخاطر الخارجية والنزاعات والفوضى الداخلية كما ان الدولة تحتاج الى الطبقات والقوى العاملة اذ انها هي من تقوم بوظيفة الانتاج ورفد الطبقات الاخرى بالغذاء والمنتوجات المصنوعة وغيرهم من هنا فان طبيعة الحياة تقضي وجود القيادة والتدبير وهناك اناس اهلتهم الموهبة او التجربة للمارسة الحكم في حين ان هناك اناس لهم صفات بدنية وقدرة على التحمل تجعل هم خير من يذود عن الدولة ويدافع عنها وهم ما يسمون بالحفظة او الجيش في حين ان الحاجة تقضي وجود الصانع والمزارع والتاجر وهكذا فان الدولة يتفاوت ابناءها </w:t>
      </w:r>
    </w:p>
    <w:p>
      <w:pPr>
        <w:pStyle w:val="BookText"/>
        <w:rPr/>
      </w:pPr>
      <w:r>
        <w:rPr>
          <w:rFonts w:ascii="Amiri" w:hAnsi="Amiri" w:eastAsia="Amiri" w:cs="Amiri"/>
          <w:color w:val="111111"/>
          <w:sz w:val="28"/>
          <w:sz w:val="28"/>
          <w:szCs w:val="28"/>
          <w:rtl w:val="true"/>
          <w:lang w:bidi="ar-SA"/>
        </w:rPr>
        <w:t>في مجالات اشغالهم وخدماتهم الى ان ينتهي على حد تعبير الفلاسفة الى عدم وجود عاطل عن العمل</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سياق ذي صله ما تقدم يمكن لنا ان نستنج ايضا من الدراسة ان النص الامامي على ان الدولة تقع عليها وظائف لابد من ان تؤديها فهناك كما يسميها الامام علي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جِبَايَةَ خَرَاجِهَا، وَجِهَادَ عَدُوِّهَا، وَاِستِصلاَحَ أَهلِهَا، وَعِمَارَةَ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وظائف تشبه الى حد كبير وظائف الدولة في التفكير الفلسفي التقليدي في طور الافلاطونية المثالية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الارسطية الواقعية، عندما اشاروا الى ان وظائف الدولة تتمثل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بإشباع الحاجات الطبيعة وحماية الدولة من الخطر الخارجي وحكم الدولة، لكن ان الاختلاف ما بين المنظومتين هي ان الاولى تجمدت وتراجعت القهقري وانتقلت من الاجتهاد والتأمل العقلي البشري في مسائل الحكم وادارة الدولة الى المقولات الفقهية وتفسير النصوص بما ينسجم مع هذه المقولات في حين طور الغرب من النظريات الفلسفية التقليدية المذكورة عن الدولة واجزائها وطبقاتها الى التأسيس البراغماتي والعقدي القانوي المتمثل بإيجاد الدساتير الوضعية حيث تطورت وظائف الدولة وفق الفهم السياسي والاقتصادي المعاصر حيث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وظائف دنیا وتشمل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توفير الخدمات والمنافع العامة والاهتمام بشؤون الدفاع والنظام والقانون وحماية حقوق الملكية وادارة الاقتصاد الجزئي والعناية بالصحة العامة وتحسين مستوى العادلة وحماية الفقراء وظائف وسطى وتشمل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المظاهر الخارجية والتربية والتعليم والبيئة وتنظيم الاحتكارات والتغلب على المشاكل الناجمة عن قصور التعليم وتنظيم القطاع المالي وقطاع الضمان الاجتماعي، ووظائف عليا وتشمل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السياسيات الصناعية واعادة التوزيع</w:t>
      </w:r>
      <w:r>
        <w:rPr>
          <w:rFonts w:eastAsia="IRNazanin" w:cs="IRNazanin"/>
          <w:color w:val="111111"/>
          <w:sz w:val="28"/>
          <w:szCs w:val="28"/>
          <w:rtl w:val="true"/>
          <w:lang w:bidi="fa-IR"/>
        </w:rPr>
        <w:t xml:space="preserve">. </w:t>
      </w:r>
      <w:bookmarkStart w:id="290" w:name="pg16490_169124"/>
    </w:p>
    <w:p>
      <w:pPr>
        <w:pStyle w:val="Heading3"/>
        <w:numPr>
          <w:ilvl w:val="2"/>
          <w:numId w:val="1"/>
        </w:numPr>
        <w:rPr/>
      </w:pPr>
      <w:bookmarkStart w:id="291" w:name="__RefHeading___Toc8988804_1280447820"/>
      <w:bookmarkStart w:id="292" w:name="_Toc96"/>
      <w:bookmarkEnd w:id="290"/>
      <w:bookmarkEnd w:id="291"/>
      <w:r>
        <w:rPr>
          <w:rtl w:val="true"/>
        </w:rPr>
        <w:t>الهوامش</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كلية العلوم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اللاريجاني، الإستراتيجية القومية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معالمها وأهدافها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علاء رضائي،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التعارف للمطبوعات،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تقي صادق، الفكر السياسي العربي الاسلامي دراسة في ابرز الاتجاهات الفكرية، جامعة بغداد، كلية العلوم السياسية،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نقلاً عن غانم محمد صالح، الفكر السياسي القديم والوسيط، بغداد، مكتبة السنهوري،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للامام علي بن ابي طالب، شرح محمد عبده،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مؤسسة التاريخ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جرداق، الأمام علي صوت العدالة الإنسانية،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مملكة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صعصعة،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تقی صادق، مصدر سابق،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عهد الاشتر،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الدولية للدراسات والنشر،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المدرسي، فقه الدستور وأحكام الدولة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محبي الحسين،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غانم محمد صالح، مصدر سابق،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عن سعدي كريم سلمان، وظائف الدولة دراسة في الفكر السياسي العربي الاسلامي، مجلة العلوم السياسية، كلية العلوم السياسية، جامعة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السنة الثامنة عشر، 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نيقولاى ماكيافيلي، الامير، ترجمة محمد لطفي جمعة، القاهرة، دار التربية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جرداق، مصدر سابق،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المدرسي، مصدر سابق،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نيقولای ماکیافیلی، مصدر سابق،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مطهري، روى جديدة في الفكر الإسلامي، تحقيق وتصحيح عبد الكريم الزهيري،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الصادق،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غانم محمد صالح، مصدر سابق،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المدرسي، مصدر سابق،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غانم محمد صالح، مصدر سابق،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 ص</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الفكيكي، الراعي والرعية المثل الأعلى للحكم الديمقراطي في الإسلام،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المعرفة والتوزيع المحدودة،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المرتضى، مصدر سابق،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bookmarkStart w:id="293" w:name="pg16490_169127"/>
    </w:p>
    <w:p>
      <w:pPr>
        <w:pStyle w:val="Heading2"/>
        <w:numPr>
          <w:ilvl w:val="1"/>
          <w:numId w:val="1"/>
        </w:numPr>
        <w:rPr/>
      </w:pPr>
      <w:bookmarkStart w:id="294" w:name="__RefHeading___Toc8988806_1280447820"/>
      <w:bookmarkStart w:id="295" w:name="_Toc97"/>
      <w:bookmarkEnd w:id="293"/>
      <w:bookmarkEnd w:id="294"/>
      <w:r>
        <w:rPr>
          <w:rtl w:val="true"/>
        </w:rPr>
        <w:t xml:space="preserve">مواصفات وواجبات الحاكم الاسلامي قراءة عهد الامام علي </w:t>
      </w:r>
      <w:r>
        <w:rPr>
          <w:rtl w:val="true"/>
        </w:rPr>
        <w:t>(</w:t>
      </w:r>
      <w:r>
        <w:rPr>
          <w:rtl w:val="true"/>
        </w:rPr>
        <w:t>عليه السلام</w:t>
      </w:r>
      <w:r>
        <w:rPr>
          <w:rtl w:val="true"/>
        </w:rPr>
        <w:t xml:space="preserve">) </w:t>
      </w:r>
      <w:r>
        <w:rPr>
          <w:rtl w:val="true"/>
        </w:rPr>
        <w:t>لواليه على مصر</w:t>
      </w:r>
      <w:bookmarkEnd w:id="295"/>
    </w:p>
    <w:p>
      <w:pPr>
        <w:pStyle w:val="Heading3"/>
        <w:numPr>
          <w:ilvl w:val="2"/>
          <w:numId w:val="1"/>
        </w:numPr>
        <w:rPr/>
      </w:pPr>
      <w:bookmarkStart w:id="296" w:name="__RefHeading___Toc8988808_1280447820"/>
      <w:bookmarkStart w:id="297" w:name="_Toc98"/>
      <w:bookmarkEnd w:id="296"/>
      <w:r>
        <w:rPr>
          <w:rtl w:val="true"/>
        </w:rPr>
        <w:t>اشارة</w:t>
      </w:r>
      <w:bookmarkEnd w:id="297"/>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هندي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6490_169129"/>
      <w:bookmarkStart w:id="299" w:name="pg16490_169129"/>
      <w:bookmarkEnd w:id="299"/>
    </w:p>
    <w:p>
      <w:pPr>
        <w:pStyle w:val="Heading3"/>
        <w:numPr>
          <w:ilvl w:val="2"/>
          <w:numId w:val="1"/>
        </w:numPr>
        <w:rPr/>
      </w:pPr>
      <w:bookmarkStart w:id="300" w:name="pg16490_169129"/>
      <w:bookmarkStart w:id="301" w:name="__RefHeading___Toc8988810_1280447820"/>
      <w:bookmarkStart w:id="302" w:name="_Toc99"/>
      <w:bookmarkEnd w:id="300"/>
      <w:bookmarkEnd w:id="301"/>
      <w:r>
        <w:rPr>
          <w:rtl w:val="true"/>
        </w:rPr>
        <w:t>مقدمة</w:t>
      </w:r>
      <w:bookmarkEnd w:id="302"/>
    </w:p>
    <w:p>
      <w:pPr>
        <w:pStyle w:val="BookText"/>
        <w:rPr/>
      </w:pPr>
      <w:r>
        <w:rPr>
          <w:rFonts w:ascii="Amiri" w:hAnsi="Amiri" w:eastAsia="Amiri" w:cs="Amiri"/>
          <w:color w:val="111111"/>
          <w:sz w:val="28"/>
          <w:sz w:val="28"/>
          <w:szCs w:val="28"/>
          <w:rtl w:val="true"/>
          <w:lang w:bidi="ar-SA"/>
        </w:rPr>
        <w:t xml:space="preserve">تميزت السنوات المعدودة التي تولى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فيها بوفرة الإنتاج الثقافي سواء كان على شكل خطب وكتب ووصايا و عهود، أو على شكل حوادث ووقائع حيث غطى هذا الإنتاج حقولاً عديدة في الفكر والأخلاق والمعارف والحقوق والآداب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ولاته وعماله وموظفيه خير وجه ناصع لسياسة الإسلام في كيفية ادارة البلاد والعباد فهي جامعة للسياسة الإسلامية في كل أبعادها وفي مختلف شؤونها، وكان مجموع الكتب التي أرسلها إلى ولاة الأمصار وعماله على الصدقات والخراج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ومجموع وصاياه لأهل بيته وللأمراء والعمال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أما مجموع ما أرسل إلى أمراء الجيوش من كتب فهو إضافة إلى عهدين، وأرسل ثمانية كتب إلى أهل الأمصار وكتب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إلى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الكم الذي وصل ألينا من الكتب والوصايا يعكس شدة الأحداث التي واجهها عليه السلام في مدة خلافته، فإنها تعكس من جهة أخرى حرصه على بناء نظام سياسي وأداري ناجح ويبقى عهد الإمام الذي كتبه إلى عامله مالك الاشتر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حين بعثه والياً على مصر، يكتسب أهمية فائقة من خلال تحشيده للرؤى والأفكار وعلاجات الواقع فيه، فقد جاء العهد ليؤسس خطاباً ليس معاصراً ومعانقاً لحاضرة فحسب، بل هو خطة منزوعة الخصوصيات، مطلقة الأفكار، صالحة للتطبيق في أية مرحلة مستقبلية يواجهها أصحاب القرار في خضم تجاذبات الواقع السياسية والاجتماعية والفكرية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قراءة هذا العهد بشكل تفصيلي والوقوف على المفاصل الرئيسية التي تناولها </w:t>
      </w:r>
    </w:p>
    <w:p>
      <w:pPr>
        <w:pStyle w:val="BookText"/>
        <w:rPr/>
      </w:pPr>
      <w:r>
        <w:rPr>
          <w:rFonts w:ascii="Amiri" w:hAnsi="Amiri" w:eastAsia="Amiri" w:cs="Amiri"/>
          <w:color w:val="111111"/>
          <w:sz w:val="28"/>
          <w:sz w:val="28"/>
          <w:szCs w:val="28"/>
          <w:rtl w:val="true"/>
          <w:lang w:bidi="ar-SA"/>
        </w:rPr>
        <w:t>يحتاج إلى سلسلة من الدراسات العميقة والمتخصصة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عهد كتبه واجمعه للمحاسن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نص على ذلك ابن أبي الحديد في شرحه لنهج البلاغة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مرسوم إداري كتب لحد ألان ولم يصبه غبار النسيان على 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 الإمام الشيرازي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الفكر السياسي الشاهد على نضج الفكر العبقري في السياسة والإدارة ما يشهد لموهبة الأمام في هذا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محمد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تضمن التقرير الذي أعده برنامج الأمم المتحدة الإنمائي الخاص بحقوق الإنسان مقتطفات من وصايا أمير المؤمنين عليه السلام التي تضمنها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وسنقتصر في بحثنا هذا على تناول مسألة محورية وجوهرية وردت في ثنايا العهد وتتعلق بصفات الحاكم الاسلامي وواجباته الاساسية تجاه الرعية</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وللإحاطة بالأسس والأفكار التي ثبتها الإمام عليه السلام في عهده لمالك الاشتر والتي أسست لنظرية أدارية وقانونية لا زالت مادة للقراءة من قبل نظام الحكم في أية دولة تسعى لتطبيق الرؤية الإسلامية في جهازها الإداري والحكومي، سيتم تناول الموضوع عبر العناوين الرئيسية التالية</w:t>
      </w:r>
      <w:r>
        <w:rPr>
          <w:rFonts w:eastAsia="Amiri" w:cs="Amiri" w:ascii="Amiri" w:hAnsi="Amiri"/>
          <w:color w:val="111111"/>
          <w:sz w:val="28"/>
          <w:szCs w:val="28"/>
          <w:rtl w:val="true"/>
          <w:lang w:bidi="ar-SA"/>
        </w:rPr>
        <w:t xml:space="preserve">: </w:t>
      </w:r>
      <w:bookmarkStart w:id="303" w:name="pg16490_169131"/>
    </w:p>
    <w:p>
      <w:pPr>
        <w:pStyle w:val="Heading3"/>
        <w:numPr>
          <w:ilvl w:val="2"/>
          <w:numId w:val="1"/>
        </w:numPr>
        <w:rPr/>
      </w:pPr>
      <w:bookmarkStart w:id="304" w:name="__RefHeading___Toc8988812_1280447820"/>
      <w:bookmarkStart w:id="305" w:name="_Toc100"/>
      <w:bookmarkEnd w:id="303"/>
      <w:bookmarkEnd w:id="304"/>
      <w:r>
        <w:rPr>
          <w:rtl w:val="true"/>
        </w:rPr>
        <w:t>المبحث الأول مواصفات الحاكم الاسلامي</w:t>
      </w:r>
      <w:bookmarkEnd w:id="305"/>
    </w:p>
    <w:p>
      <w:pPr>
        <w:pStyle w:val="BookText"/>
        <w:rPr/>
      </w:pPr>
      <w:r>
        <w:rPr>
          <w:rFonts w:ascii="Amiri" w:hAnsi="Amiri" w:eastAsia="Amiri" w:cs="Amiri"/>
          <w:color w:val="111111"/>
          <w:sz w:val="28"/>
          <w:sz w:val="28"/>
          <w:szCs w:val="28"/>
          <w:rtl w:val="true"/>
          <w:lang w:bidi="ar-SA"/>
        </w:rPr>
        <w:t>من الأمور الجوهرية في نظام الحكم العادل أن يكون المسؤلون فيه شخصيات قوية فاعلة ومؤثرة في إدارة مفاصل ذلك النظام، توجهه نحو إخصاب الحالة العامة للبلاد وازدهارها في جوانبها المختلفة، ففي الحكم تكمن قوانين وسمات ومؤشرات الظلم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العدل الأساس والمرتكز الأساس الذي لابد أن تقوم عليه اية إدارة ناجحة، فهو لا يختص بزمن دون آخر، ولا تحتاج أليه فئة دون غيرها، بل هو سنة تاريخية أودعت في سياق هذا الكون والوجود الكبير، وظاهرة سيوسيولوجية تأتي ثمارها حين يمارسها الناس إلى جانب ممارستها من قبل الساسة وولاة الأمر في الدولة، وتتمثل ثمارها في ازدهار المجتمع ونظام الحكم، هذا فيما يؤدي الظلم والاستبداد لا إلى انهيار النظام السياسي فحسب، بل وانهيار الكيان الاجتماعي لأية جماعة بشرية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وإدراكاً منه لمخاطر الحكم ومسؤولياته الكبرى تلك،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متشدداً في تحدید مواصفات الوالي العادل الذي يمثل قمة الهرم في الجهاز الإداري ومؤكداً على اثر التفاعل السيكولوجي بين ذات الفرد ومبدئه بالنسبة إلى حركة السياسي المسئول على إدارة نظام الحكم، فعندما يعي المسئول عظم مهامه سينطلق </w:t>
      </w:r>
      <w:bookmarkStart w:id="306" w:name="pg16490_169132"/>
    </w:p>
    <w:p>
      <w:pPr>
        <w:pStyle w:val="BookText"/>
        <w:rPr/>
      </w:pPr>
      <w:bookmarkEnd w:id="306"/>
      <w:r>
        <w:rPr>
          <w:rFonts w:ascii="IRNazanin" w:hAnsi="IRNazanin" w:eastAsia="IRNazanin"/>
          <w:color w:val="111111"/>
          <w:sz w:val="28"/>
          <w:sz w:val="28"/>
          <w:szCs w:val="28"/>
          <w:rtl w:val="true"/>
          <w:lang w:bidi="fa-IR"/>
        </w:rPr>
        <w:t>في حركته الإدارية تطبيقاً وتجديداً، واعتدالاً، ومساواة بحرص، ووعي، ونزاهة، ومبدئية، وإخلاص متوخياً تجسيد الهدف المنشود في إسعاد الشعب وعيشه بكرامه وحرية واستقلال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نقطة البداية من اختيار الشخص الملائم الذي يمتلك مقومات الإداري الناجح ومبادئ المسلم القوي فجاء اختياره لمالك الاشتر الذي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کان جبلاً لكان فنداً، ولو كان حجراً لكان صلداً، لا يرتقيه الحافز ولا يوفي عليه الطائر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لابد للإمام من أن ينبه الوالي إلى عظم المسؤولية الملقاة على عاتقه فيما يتصل بإدارة شؤون المصر الذي يخضع له من الناحية السياسية والمالية والخلفية، فالإمام يحكم الأقاليم الإسلامية المختلفة بطريقة غير مباشرة أي عبر الولاة، فالوالي أذن هو الخليفة في ولايته فعليه كما على الخليفة واجبات خلقية وسياسية ومالية، وان كانت في حدود أضيق من حدود الخليفة من الناحية السياسية والمكانية، وأوسع من حدود الموظفين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عهد الإمام لوالي مصر أهم المسائل المتعلقة بشخصية الحاكم، والخطوات الواجب عليه اتخاذها وذلك على النحو التالي</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988814_1280447820"/>
      <w:bookmarkStart w:id="308" w:name="_Toc101"/>
      <w:bookmarkEnd w:id="307"/>
      <w:r>
        <w:rPr>
          <w:rtl w:val="true"/>
        </w:rPr>
        <w:t>أولا</w:t>
      </w:r>
      <w:r>
        <w:rPr>
          <w:rtl w:val="true"/>
        </w:rPr>
        <w:t xml:space="preserve">: - </w:t>
      </w:r>
      <w:r>
        <w:rPr>
          <w:rtl w:val="true"/>
        </w:rPr>
        <w:t>المقومات الخلقية والعقائدية للحاكم</w:t>
      </w:r>
      <w:bookmarkEnd w:id="308"/>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البدایة بالشرط الأصعب ووضع اليد على البداية الصحيحة للقيام بحكم عادل وذلك بتحديد المواصفات الواجب توافرها وترسيخها في نفس القائد الإداري والتي تنطلق من خشية الله تعالى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والتقوى معناها حفظ النفس ومراقبتها والسيطرة عليها وقد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بتقوى الله وإيثار طاعته وإتباع ما أمر به في كتابه من فرائضه وسنته التي لا يسعد احد إلا بإتباعها ولا </w:t>
      </w:r>
    </w:p>
    <w:p>
      <w:pPr>
        <w:pStyle w:val="BookText"/>
        <w:rPr/>
      </w:pPr>
      <w:r>
        <w:rPr>
          <w:rFonts w:ascii="Amiri" w:hAnsi="Amiri" w:eastAsia="Amiri" w:cs="Amiri"/>
          <w:color w:val="111111"/>
          <w:sz w:val="28"/>
          <w:sz w:val="28"/>
          <w:szCs w:val="28"/>
          <w:rtl w:val="true"/>
          <w:lang w:bidi="ar-SA"/>
        </w:rPr>
        <w:t>يشقى إلا مع جحودها وإضاعتها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إن يكسر نفسه من الشهوات وينزعها عن الجموحات، فان النفس أمارة بالسوء إلا ما 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يؤشر الإمام بعدي التقوى حيث يتمثل بعدها الأول بالعمل بالواجبات والفرائض الدينية، بينما يتمثل بعدها الثاني بترك المحرمات والمحظورات، وأشار إلى الأول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إيثار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يكسر نفسه عن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أهمية التقوى تتأتى من إن الإيمان بقوة غيبية شرعية وقاهرة يدعو إرادة الحاكم السياسي للتفاعل مع المكونات الفكرية والقانونية لمقاصد تلك القوة الآلهية، لان مقاصد الله سبحانه التشريعية بالنسبة للإنسان والحياة ونظام الحكم حركة الوعي، بينما تبقى الرؤى الوضعية والتشريعات الأخرى غير قادرة على إنتاج نظام حكم عادل يؤمن الجانبين، العدالة والخير والفضيلة من جانب، والتطور والانفتاح والاستمرارية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بالجانب النفسي فعلى الحاكم ان يتجنب الانزلاق والانصياع لرغباته الشخصية ونزعاته الغريزية، فالقدرة على السيطرة الذاتية أمام الرغبات الدنيوية تكتسب أهميتها البالغة بالنسبة للعاملين في الوسط السياسي والإداري باعتبارها النماذج التي تصلح البلاد بصلاحها وتتطور بناها الاجتماعية والثقافية بتطورها وانفتاحها، ويعتبر الأمام السيطرة على الذات مما لا يحل لها فعله إنصافا وعدلاً في السلوك الشخصي 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 وشح نفسك مما لا يحل لك فان الشح بالنفس الإنصاف منها فيما أحبت أو ترهب</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بالتأكيد على القيم والشروط العقائدية والأخلاقية التي لا بد إن تتوفر في شخص الحاكم لإيمانه بان الأخلاقية هي الضمانة الحيوية لحسن تطبيق النهج السياسي للعدل الاجتماعي، وفيما عداها لا يتلقى المواطنون من رجال الحكم والإدارة غير الصفات السلبية التي يتحمل أوزارها المجتمع، وكلما ازدادت </w:t>
      </w:r>
      <w:bookmarkStart w:id="309" w:name="pg16490_169134"/>
    </w:p>
    <w:p>
      <w:pPr>
        <w:pStyle w:val="BookText"/>
        <w:rPr/>
      </w:pPr>
      <w:bookmarkEnd w:id="309"/>
      <w:r>
        <w:rPr>
          <w:rFonts w:ascii="Amiri" w:hAnsi="Amiri" w:eastAsia="Amiri" w:cs="Amiri"/>
          <w:color w:val="111111"/>
          <w:sz w:val="28"/>
          <w:sz w:val="28"/>
          <w:szCs w:val="28"/>
          <w:rtl w:val="true"/>
          <w:lang w:bidi="ar-SA"/>
        </w:rPr>
        <w:t xml:space="preserve">قيمة المكانة الوظيفية لرجال الحكم والإدارة والمسؤولية، كلما ازدادت أهمية التوكيد على الاتصافات الاخلاقية العالية والتي يجملها الإمام بعضاً منها في ثنايا عهده للاشتر ومنها، إشاعة الخير للرعية دون منة أو تزيد، والعمل على اقتران الوعود بالتنفيذ وتجنب الخلف بالوعد وإرجاء الأقوال الغير مسنودة بأعمالها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على رعيتك بإحسانك أو التزيد فيما كان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والحفاظ على السنن الصالحة التي توارثها الناس والتي تدل على الخير والعقل والحكمة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تنقض سنة صالحة عل بها صدور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الاعتدال في الحكم واتخاذ التدابير في أوانها والابتعاد عن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والعجلة بالأور قبل أوانها أو التساقط فيما عند أمكانها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والاعتدال في الشخصية والابتعاد عن الغضب والعصبية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واملك حمية نفسك وسورة حدك وسطوة يدك وغرب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والارتباط الدائم بالمبدأ ومقاصد الشريعة وعالم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تحكم ذلك من نفسك حتى تكثر همومك بذكر المعاد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الشعب والرحمة به والإحسان إليه والحرص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 والمحبة لهم واللطف بهم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8988816_1280447820"/>
      <w:bookmarkStart w:id="311" w:name="_Toc102"/>
      <w:bookmarkEnd w:id="310"/>
      <w:r>
        <w:rPr>
          <w:rtl w:val="true"/>
        </w:rPr>
        <w:t>ثانيا</w:t>
      </w:r>
      <w:r>
        <w:rPr>
          <w:rtl w:val="true"/>
        </w:rPr>
        <w:t xml:space="preserve">:- </w:t>
      </w:r>
      <w:r>
        <w:rPr>
          <w:rtl w:val="true"/>
        </w:rPr>
        <w:t>الثقافة العامة للحاكم الاسلامي</w:t>
      </w:r>
      <w:bookmarkEnd w:id="311"/>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إن يفرغ من تحديد المواصفات الشخصية للحاكم العادل، يتجه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لرسم برنامج عمل متكامل لكي يعتمده الحاكم في عمله السياسي والإداري، وحيث إن فكرة تأسيس الدولة قائمة على أسس العدل ومبادئ المساواة والأمن، وبدونها يعدم وجود الدولة وينهار كيانها ويتداعى بنيانها، ولما كان الموظف الإداري هو رجل الدولة وهو وحده المسئول عن حفظ جسم الدولة، ومن هنا تأتي أهمية ضرورة تثقيف الموظف الإداري بالثقافة العلمية وتزويده بالمعارف ليتمكن </w:t>
      </w:r>
    </w:p>
    <w:p>
      <w:pPr>
        <w:pStyle w:val="BookText"/>
        <w:rPr/>
      </w:pPr>
      <w:r>
        <w:rPr>
          <w:rFonts w:ascii="Amiri" w:hAnsi="Amiri" w:eastAsia="Amiri" w:cs="Amiri"/>
          <w:color w:val="111111"/>
          <w:sz w:val="28"/>
          <w:sz w:val="28"/>
          <w:szCs w:val="28"/>
          <w:rtl w:val="true"/>
          <w:lang w:bidi="ar-SA"/>
        </w:rPr>
        <w:t>من تامين الحقوق والواجبات بين أفراد المجتمع وتأمينها بين الأمة والحكومة على المبادئ العلمية والأخلاقية والعرفية التي تقتضيها مصلحة الدولة ودوامها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أهم عناصر الثقافة للإداري الناجح وقوفه على التطورات التاريخية والتشريعية التي مرت بالإقليم الذي يعيش فيه، وخير معين له على تفهم الأخلاق والعادات والعرف وسائر التقاليد الاجتماعية المهمة هو تاريخ البلد وحوادثة الكبرى، فعلى قدر تبحره وسعة اطلاعه في تاريخ بلده ومحيطه، يستطيع القائد الإداري معالجة الأمراض الإدارية والسياسية وحل مایجابهه من المشكلات والمعضلات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وانطلاقاً من هذا الفهم لفت الأمام عليه السلام نظر واليه الاشتر إلى تاريخ مصر وما دالت عليها من دول وحكومات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وجهك إلى بلاد قد جرت عليها دول قبلك من عدل وجور،</w:t>
      </w:r>
    </w:p>
    <w:p>
      <w:pPr>
        <w:pStyle w:val="BookText"/>
        <w:rPr/>
      </w:pPr>
      <w:r>
        <w:rPr>
          <w:rFonts w:ascii="IRNazanin" w:hAnsi="IRNazanin" w:eastAsia="IRNazanin"/>
          <w:color w:val="111111"/>
          <w:sz w:val="28"/>
          <w:sz w:val="28"/>
          <w:szCs w:val="28"/>
          <w:rtl w:val="true"/>
          <w:lang w:bidi="fa-IR"/>
        </w:rPr>
        <w:t>وان الناس ينظرون من أمورك في مثل ما کنت تنظر فيه من أمور الولاة قبلك ويقولون فيك ما كنت تقول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إشارة إلى إن السنن التاريخية تعيد نفسها على يد الإنسان، فقد شهد تاريخ مصر حكم الفراعنة وظلمهم فانحسرت حضارتهم وسلطاتهم عن مسرح التاريخ، كما شهد حكاماً عادلين مارسوا مفهوم العدل وطبقوه على واقع الناس فأنتج کیاناً اجتماعياً وسياسيا متلاحماً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الأخير هو الذي ينتظره شعب مصر من الولاية السياسية لمالك الأشتر وعليه فلا ينبغي خذلانهم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يتوقعون من مستقبل سياسي عادل ولا يصح للحاكم إن يهمل سنة العدل الان إهمالها يؤدي إلى انهيار کيان الدولة وخذلان الجماهير</w:t>
      </w:r>
      <w:r>
        <w:rPr>
          <w:rFonts w:eastAsia="IRNazanin" w:cs="IRNazanin"/>
          <w:color w:val="111111"/>
          <w:sz w:val="28"/>
          <w:szCs w:val="28"/>
          <w:rtl w:val="true"/>
          <w:lang w:bidi="fa-IR"/>
        </w:rPr>
        <w:t xml:space="preserve">. </w:t>
      </w:r>
      <w:bookmarkStart w:id="312" w:name="pg16490_169136"/>
    </w:p>
    <w:p>
      <w:pPr>
        <w:pStyle w:val="Heading3"/>
        <w:numPr>
          <w:ilvl w:val="2"/>
          <w:numId w:val="1"/>
        </w:numPr>
        <w:rPr/>
      </w:pPr>
      <w:bookmarkStart w:id="313" w:name="__RefHeading___Toc8988818_1280447820"/>
      <w:bookmarkStart w:id="314" w:name="_Toc103"/>
      <w:bookmarkEnd w:id="312"/>
      <w:bookmarkEnd w:id="313"/>
      <w:r>
        <w:rPr>
          <w:rtl w:val="true"/>
        </w:rPr>
        <w:t>ثالثا</w:t>
      </w:r>
      <w:r>
        <w:rPr>
          <w:rtl w:val="true"/>
        </w:rPr>
        <w:t xml:space="preserve">: - </w:t>
      </w:r>
      <w:r>
        <w:rPr>
          <w:rtl w:val="true"/>
        </w:rPr>
        <w:t>الفطنة وحسن الاختيار</w:t>
      </w:r>
      <w:r>
        <w:rPr>
          <w:rtl w:val="true"/>
        </w:rPr>
        <w:t>:-</w:t>
      </w:r>
      <w:bookmarkEnd w:id="314"/>
    </w:p>
    <w:p>
      <w:pPr>
        <w:pStyle w:val="BookText"/>
        <w:rPr/>
      </w:pPr>
      <w:r>
        <w:rPr>
          <w:rFonts w:ascii="Amiri" w:hAnsi="Amiri" w:eastAsia="Amiri" w:cs="Amiri"/>
          <w:color w:val="111111"/>
          <w:sz w:val="28"/>
          <w:sz w:val="28"/>
          <w:szCs w:val="28"/>
          <w:rtl w:val="true"/>
          <w:lang w:bidi="ar-SA"/>
        </w:rPr>
        <w:t>يبين الإمام العلاقة الوطيدة والمباشرة بين صلاح الحكومة وعلو مقامها وبين صلاح الوزراء ونضجهم، فالوزراء هم ارفع الذين يضطلعون بمسؤولية برمجة مشاريع الحكومة وهم الذي يمكنهم قيادة المسيرة</w:t>
      </w:r>
    </w:p>
    <w:p>
      <w:pPr>
        <w:pStyle w:val="BookText"/>
        <w:rPr/>
      </w:pPr>
      <w:r>
        <w:rPr>
          <w:rFonts w:ascii="Amiri" w:hAnsi="Amiri" w:eastAsia="Amiri" w:cs="Amiri"/>
          <w:color w:val="111111"/>
          <w:sz w:val="28"/>
          <w:sz w:val="28"/>
          <w:szCs w:val="28"/>
          <w:rtl w:val="true"/>
          <w:lang w:bidi="ar-SA"/>
        </w:rPr>
        <w:t>الإدارية نحو الصلاح والفلاح، أو جرها إلى الفساد والانحراف ويوصي عليه السلام واليه بسلب</w:t>
      </w:r>
    </w:p>
    <w:p>
      <w:pPr>
        <w:pStyle w:val="BookText"/>
        <w:rPr/>
      </w:pPr>
      <w:r>
        <w:rPr>
          <w:rFonts w:ascii="Amiri" w:hAnsi="Amiri" w:eastAsia="Amiri" w:cs="Amiri"/>
          <w:color w:val="111111"/>
          <w:sz w:val="28"/>
          <w:sz w:val="28"/>
          <w:szCs w:val="28"/>
          <w:rtl w:val="true"/>
          <w:lang w:bidi="ar-SA"/>
        </w:rPr>
        <w:t>صلاحية التصدي للوزارة والمناصب الحساسة في الحكومة من كان ذا تجربة وسابقة في وزارات الحكومات الطاغية والأنظمة الفاسدة لأنهم تأقلموا على الثقافة الجائرة السائدة في ذلك النظام، فهم لا يتورعون عن الظلم، فيوكد إن الأمر الذي يحول بينهم وبين التجانس مع حكومة العدل التي ترفض كافة أشكال الظلم والاضطهاد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وزراءك من كان للأشرار قبلك وزيراً، ومن شركهم في الآثام، فلا يكونن لك بطانة فأنهم أعوان الأئمة وأخوان الظلمة، وأنت واجد منهم خير الخلف ممن له مثل آرائهم ونفاذهم وليس عليه مثل اصارهم و أوزارهم وآثامهم ممن لم يعاون ظالماً على ظلمه ولا آثماً على آثمة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تحذير من المخضرمين الذين أزروا الأشرار والظلمة وشاركوهم في الآثام من الانتهازيين الذين لا يجيدون غير النفاق والإطراء، وحث من جهة أخرى على اختيار الذين ينطقون بالحق مهما كان مراً، ويرشد إلى العناصر الكفوءة المجربة لسد الفراغ خشية، إن تؤدي تلك التصفية إلى قلة الكادر المجرب والمتخصص والعادل، </w:t>
      </w:r>
      <w:bookmarkStart w:id="315" w:name="pg16490_169137"/>
    </w:p>
    <w:p>
      <w:pPr>
        <w:pStyle w:val="BookText"/>
        <w:rPr/>
      </w:pPr>
      <w:bookmarkEnd w:id="315"/>
      <w:r>
        <w:rPr>
          <w:rFonts w:ascii="Amiri" w:hAnsi="Amiri" w:eastAsia="Amiri" w:cs="Amiri"/>
          <w:color w:val="111111"/>
          <w:sz w:val="28"/>
          <w:sz w:val="28"/>
          <w:szCs w:val="28"/>
          <w:rtl w:val="true"/>
          <w:lang w:bidi="ar-SA"/>
        </w:rPr>
        <w:t>و البديل عن مراكز التخريب هم النخب المفكرة القادرة على إسناد النظام فكرياً وجماهيرياً</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8988820_1280447820"/>
      <w:bookmarkStart w:id="317" w:name="_Toc104"/>
      <w:bookmarkEnd w:id="316"/>
      <w:r>
        <w:rPr>
          <w:rtl w:val="true"/>
        </w:rPr>
        <w:t>رابعا</w:t>
      </w:r>
      <w:r>
        <w:rPr>
          <w:rtl w:val="true"/>
        </w:rPr>
        <w:t xml:space="preserve">: </w:t>
      </w:r>
      <w:r>
        <w:rPr>
          <w:rtl w:val="true"/>
        </w:rPr>
        <w:t>العلاقة المباشرة بالناس</w:t>
      </w:r>
      <w:r>
        <w:rPr>
          <w:rtl w:val="true"/>
        </w:rPr>
        <w:t>:</w:t>
      </w:r>
      <w:bookmarkEnd w:id="317"/>
    </w:p>
    <w:p>
      <w:pPr>
        <w:pStyle w:val="BookText"/>
        <w:rPr/>
      </w:pPr>
      <w:r>
        <w:rPr>
          <w:rFonts w:ascii="IRNazanin" w:hAnsi="IRNazanin" w:eastAsia="IRNazanin"/>
          <w:color w:val="111111"/>
          <w:sz w:val="28"/>
          <w:sz w:val="28"/>
          <w:szCs w:val="28"/>
          <w:rtl w:val="true"/>
          <w:lang w:bidi="fa-IR"/>
        </w:rPr>
        <w:t xml:space="preserve">حين تتنوع مسؤوليات الوالي وتتعدد فانه يعمد في علاقاته مع الناس إلى استخدام أدواته السياسية والوظيفية فتنشأ شبكة من الإداريين والمسئولين الثانويين الذين يمثلون البيروقراطية الجديدة المحيطة بالوالي، فتمثل مراكز جديدة تؤثر على التوجه السياسي العام للوالي فتحرکه وفقاً لإرادتها ومصالحها، ولذلك يبدي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نظرياً وسلوكياً ضرورياً لمجابهة تلك الظاهرة وأشكالها المتجددة، لذلك ستكون العلاقة الحية والصحيحة مع الناس وجهاً لوجه ضمانة کبری لسيادة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رفض السفراء والحجاب والوسطاء بين الوالي وبين شعبه لتربية الولاة على نسق العلاقة المباشرة لكي تصبح منهجاً إسلامياً ثابتاً تصنع من خلاله قرارات الحق والعدل ويأتي قوله بهذا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تطولن احتجابك عن رعيتك فان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ویشاب الحق بالباطل، وإنما الوالي بشر لا يعرف ما توارى عنه الناس به من الأمور</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القيادة في هذه الحالة شرح مواقفها وسياساتها تجاه القضايا المختلفة في خطوة للتلاحم بينها وبين جماهيرها وشراكتهما في اتخاذ القرارات والمواقف المتباينة، وهذا الشرح يؤدي إلى رفع الالتباس الحاصل ويشرك الأمة في بلورة الموقف وصياغة إستراتيجية مواجهته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ويرى احد الباحثين بان سر نجاح القائمين على الشؤون التنفيذية أنما يكمن في أمرين أساسيين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كبار المسئولين لا يتمكنون من القيام بكافة مهامهم فيضطرون لتفويض البعض منها لمساعديهم ومستشاريهم، وبالطبع فان هنالك مهام ينبغي هم ممارستها مباشرة بأنفسهم، ولكي يستطيع المسئول من الأشراف على سير مهام مساعديه، إلى جانب مباشرته لبعض الأعمال عليه أن يفرق بين الأمور ذات الأولوية عن تلك الثانوية غير الضرورية التي يمكن تفويضها للمساعدين، وعلى أساس ذلك يقوم بأداء وانجاز الأعمال ذات الأولوية على نحو السرعة والدقة بينما يستعين بمساعديه في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يتم فرز الأعمال الضرورية عن غيرها حتى يعين لها أوقاتها فلا يؤجل عمل اليوم إلى الغد</w:t>
      </w:r>
    </w:p>
    <w:p>
      <w:pPr>
        <w:pStyle w:val="BookText"/>
        <w:rPr/>
      </w:pPr>
      <w:r>
        <w:rPr>
          <w:rFonts w:ascii="Amiri" w:hAnsi="Amiri" w:eastAsia="Amiri" w:cs="Amiri"/>
          <w:color w:val="111111"/>
          <w:sz w:val="28"/>
          <w:sz w:val="28"/>
          <w:szCs w:val="28"/>
          <w:rtl w:val="true"/>
          <w:lang w:bidi="ar-SA"/>
        </w:rPr>
        <w:t xml:space="preserve">لان التنظيم والدقة أساسيين للعمل الإداري و كل ذلك مستوحى من قول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 بد لك من مباشرتها، منها إجابة عمالك بما يعيا عنه كتابك، ومنها إصدار حاجات الناس يوم ورودها عليك بما تحرج به صدور أعدائك وامض لكل يوم عمله فان لكل يوم ما فيه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ضرورة التنظيم في العمل والدقة في انجازه عن طريق توزيع الإعمال وتوزيع السلطات التي يعدها من صميم وظائف الحاكم الإسلامي، ومن البديهي أن الأنشطة والفعاليات سوف تصاب بالتعثر والعرقلة ما لم تسير على ضوء منهاج ونظام، وعليه فلا بد للحاکم من تعيين و تحديد آلية عمل السلطات ثم يسند الأعمال إلى أصحابها وفق أهليتهم وجدارتهم</w:t>
      </w:r>
      <w:r>
        <w:rPr>
          <w:rFonts w:eastAsia="IRNazanin" w:cs="IRNazanin"/>
          <w:color w:val="111111"/>
          <w:sz w:val="28"/>
          <w:szCs w:val="28"/>
          <w:rtl w:val="true"/>
          <w:lang w:bidi="fa-IR"/>
        </w:rPr>
        <w:t xml:space="preserve">. </w:t>
      </w:r>
      <w:bookmarkStart w:id="318" w:name="pg16490_169139"/>
    </w:p>
    <w:p>
      <w:pPr>
        <w:pStyle w:val="Heading3"/>
        <w:numPr>
          <w:ilvl w:val="2"/>
          <w:numId w:val="1"/>
        </w:numPr>
        <w:rPr/>
      </w:pPr>
      <w:bookmarkStart w:id="319" w:name="__RefHeading___Toc8988822_1280447820"/>
      <w:bookmarkStart w:id="320" w:name="_Toc105"/>
      <w:bookmarkEnd w:id="318"/>
      <w:bookmarkEnd w:id="319"/>
      <w:r>
        <w:rPr>
          <w:rtl w:val="true"/>
        </w:rPr>
        <w:t>خامسا</w:t>
      </w:r>
      <w:r>
        <w:rPr>
          <w:rtl w:val="true"/>
        </w:rPr>
        <w:t xml:space="preserve">:- </w:t>
      </w:r>
      <w:r>
        <w:rPr>
          <w:rtl w:val="true"/>
        </w:rPr>
        <w:t>اعتماد الشورى وتقريب العلماء</w:t>
      </w:r>
      <w:bookmarkEnd w:id="320"/>
    </w:p>
    <w:p>
      <w:pPr>
        <w:pStyle w:val="BookText"/>
        <w:rPr/>
      </w:pPr>
      <w:r>
        <w:rPr>
          <w:rFonts w:ascii="Amiri" w:hAnsi="Amiri" w:eastAsia="Amiri" w:cs="Amiri"/>
          <w:color w:val="111111"/>
          <w:sz w:val="28"/>
          <w:sz w:val="28"/>
          <w:szCs w:val="28"/>
          <w:rtl w:val="true"/>
          <w:lang w:bidi="ar-SA"/>
        </w:rPr>
        <w:t xml:space="preserve">من المبادئ الأساسية التي ينبغي للحاكم أتباعها مبدأ الاستشارة التي تعني أشراك الأمة في القضايا التي تتعلق بها وتحريك فعالية المسلمين نحو الأمور المختلفة، وتعد من العناصر العملية في الحيلولة دون التسلط والاستبداد، إلى جانب الانفتاح على أفكار الآخرين والتوصل إلى الأساليب الناجعة للتعامل مع بعض الأمور وتنشا أهميتها من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 والشمولية التي تشهدها القضايا السياسية والثقافية والأخلاقية والاقتصادية وغيرها في كافة مجالات الحياة لاسيما أن التعقيد والتخصص الذي يكتنف اغلب المسائل يجعل من الصعوبة فهمها وإدراك فقراتها وبالتالي لا مناص من استشارة ذوي الخبرة والاختصاص إن كل فرد من أفراد البشر مهما امتلك من قوة عضلية وذكاء حاد مقارنة بالآخرين، فانه يبقى أنساناً محدداً، فإذا استشار الآخرين وتعرف على أفكارهم حصل على النتيجة الأمثل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اعتمد أمير المؤمنين عليه السلام الشورى عملياً واستشار أصحابه في أكثر من موطن ومناسبة تأسيا بسيرة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تجسيداً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نصح بها واليه الاشتر في إدارته لأمور الدولة موکداً بعدها العلمي المتمثل في ضم الآراء إلى بعضها، حيث يعطي جميع الآراء القوة والمتانة للرأي المستخلص منها، فضلاً عن بعدها الاجتماعي الذي يتمثل في اجتماع المسلمين للمداولة في أمورهم والبحث عن رأي سليم وسدید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يستفيد عالمنا المعاصر اليوم من قضية الاستشارة ويحاول الانفتاح على تجارب الآخرين ولاسيما في الأجهزة المرتبطة بالدولة التي توظف الأفراد من ذوي العلم والتجربة والاختصاص، غير أن الأمر الذي أغفلته اغلب الأوساط إنما یکمن </w:t>
      </w:r>
    </w:p>
    <w:p>
      <w:pPr>
        <w:pStyle w:val="BookText"/>
        <w:rPr/>
      </w:pPr>
      <w:r>
        <w:rPr>
          <w:rFonts w:ascii="IRNazanin" w:hAnsi="IRNazanin" w:eastAsia="IRNazanin"/>
          <w:color w:val="111111"/>
          <w:sz w:val="28"/>
          <w:sz w:val="28"/>
          <w:szCs w:val="28"/>
          <w:rtl w:val="true"/>
          <w:lang w:bidi="fa-IR"/>
        </w:rPr>
        <w:t xml:space="preserve">في المعايير الأخلاقية التي ينبغي إن تتوفر في المستشارين واستبعاد من لا تنطبق عليه تلك المعايير من هيئة الشورى وهذا ما أشار أليه أمير المؤمنين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فان البخل والجبن الحرص غرائز شتی يجمعها سوء الظن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بذلك ترى المدرسة الإسلامية ضرورة توافر المعايير والأسس الأخلاقية إلى جانب العقل والدراية والتجربة فتشترط استشارة من يتصف بالإسلام والعقل والحلم والنصح والتقوى والتجربة وتنهي</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بالمقابل، عن استشارة من يتصف بالجبن والبخل والحرص والتلون والجهل لان أولئك لا يساعدون على التوصل إلى اتخاذ القرار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وتساوقاً مع سياسة الشورى، لا بد للحاكم من التقرب إلى أهل العلم والحكمة والمعرفة، إن في ذلك شرفاً وتنويراً وتطويراً وإبداعاً، وتعزيز العوامل الصلاح في الإدارة وتزود النظام بعوامل القوة والتقدم، ففي السياسة منعطفات ومزالق يغفل عنها من لم يشارك العقول رأيها وعقلها وحكمتها فتحدث المهالك وتستعصي معالجتها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من مدارسة العلماء ومناقشة الحكماء في تثبیت ما صلح عليه أمر بلادك وإقامة ما استقام به الناس قبلك</w:t>
      </w:r>
      <w:r>
        <w:rPr>
          <w:rFonts w:eastAsia="IRNazanin" w:cs="IRNazanin"/>
          <w:color w:val="111111"/>
          <w:sz w:val="28"/>
          <w:szCs w:val="28"/>
          <w:rtl w:val="true"/>
          <w:lang w:bidi="fa-IR"/>
        </w:rPr>
        <w:t xml:space="preserve">». </w:t>
      </w:r>
      <w:bookmarkStart w:id="321" w:name="pg16490_169141"/>
    </w:p>
    <w:p>
      <w:pPr>
        <w:pStyle w:val="Heading3"/>
        <w:numPr>
          <w:ilvl w:val="2"/>
          <w:numId w:val="1"/>
        </w:numPr>
        <w:rPr/>
      </w:pPr>
      <w:bookmarkStart w:id="322" w:name="__RefHeading___Toc8988824_1280447820"/>
      <w:bookmarkStart w:id="323" w:name="_Toc106"/>
      <w:bookmarkEnd w:id="321"/>
      <w:bookmarkEnd w:id="322"/>
      <w:r>
        <w:rPr>
          <w:rtl w:val="true"/>
        </w:rPr>
        <w:t>المبحث الثاني مقومات ومبادئ بناء الجهاز الإداري للدولة</w:t>
      </w:r>
      <w:bookmarkEnd w:id="323"/>
    </w:p>
    <w:p>
      <w:pPr>
        <w:pStyle w:val="BookText"/>
        <w:rPr/>
      </w:pPr>
      <w:r>
        <w:rPr>
          <w:rFonts w:ascii="Amiri" w:hAnsi="Amiri" w:eastAsia="Amiri" w:cs="Amiri"/>
          <w:color w:val="111111"/>
          <w:sz w:val="28"/>
          <w:sz w:val="28"/>
          <w:szCs w:val="28"/>
          <w:rtl w:val="true"/>
          <w:lang w:bidi="ar-SA"/>
        </w:rPr>
        <w:t xml:space="preserve">فضلاً عن الإرشادات والنصائح التي قدمها الإمام للحاكم لتكون خطوات وبرنامج عمل باتجاه سياسته الإدارية الناجحة يستكمل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إرشاداته بوضع أسس ومبادئ عامة يمكن اعتمادها في بناء الجهاز الوظيفي القادر على أداء عمله على الوجه الأكمل ولعل ابرز تلك المقومات والأسس</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8988826_1280447820"/>
      <w:bookmarkStart w:id="325" w:name="_Toc107"/>
      <w:bookmarkEnd w:id="324"/>
      <w:r>
        <w:rPr>
          <w:rtl w:val="true"/>
        </w:rPr>
        <w:t>أولا</w:t>
      </w:r>
      <w:r>
        <w:rPr>
          <w:rtl w:val="true"/>
        </w:rPr>
        <w:t xml:space="preserve">: </w:t>
      </w:r>
      <w:r>
        <w:rPr>
          <w:rtl w:val="true"/>
        </w:rPr>
        <w:t>الكفاءة والأمانة أساسا للتوظيف</w:t>
      </w:r>
      <w:bookmarkEnd w:id="325"/>
    </w:p>
    <w:p>
      <w:pPr>
        <w:pStyle w:val="BookText"/>
        <w:rPr/>
      </w:pPr>
      <w:r>
        <w:rPr>
          <w:rFonts w:ascii="Amiri" w:hAnsi="Amiri" w:eastAsia="Amiri" w:cs="Amiri"/>
          <w:color w:val="111111"/>
          <w:sz w:val="28"/>
          <w:sz w:val="28"/>
          <w:szCs w:val="28"/>
          <w:rtl w:val="true"/>
          <w:lang w:bidi="ar-SA"/>
        </w:rPr>
        <w:t>إن من أهم مميزات المجتمع والحكومة الإسلامية سيادة العدل واعتماد المساواة دون تمييز أو تحيز لجانب على حساب الجانب الأخر، فضلاً عن تغييب الوساطة والاتجاهات السياسية والأهواء الشخصية، وإذا كانت النظرة السائدة في اختيار رجال الحكم والإدارة عبر التاريخ تركز في الغالب على الصفات السياسية التي تعبر عن نهج الحكم وسياسته العامة، أو على الاعتبارات الشخصية كالقرابة والصداقة، فان العدالة الإسلامية تقتضي اعتماد الخصال الإسلامية والامتيازات الخلقية في توزيع المناصب والوظائف بحيث يشغل كل فرد المنصب الذي تؤهله اليه كفاءته وجدارته وعلمه وتقواه وورعه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سياسة العدل المتكاملة لعلي بن ابي طالب يحتل هذا الموضوع حيزاً كبيراً نظراً الى مسؤولية الحكم مسؤولية تاريخية تسعى لانشاء مشروع العدل الاجتماعي </w:t>
      </w:r>
    </w:p>
    <w:p>
      <w:pPr>
        <w:pStyle w:val="BookText"/>
        <w:rPr/>
      </w:pPr>
      <w:r>
        <w:rPr>
          <w:rFonts w:ascii="IRNazanin" w:hAnsi="IRNazanin" w:eastAsia="IRNazanin"/>
          <w:color w:val="111111"/>
          <w:sz w:val="28"/>
          <w:sz w:val="28"/>
          <w:szCs w:val="28"/>
          <w:rtl w:val="true"/>
          <w:lang w:bidi="fa-IR"/>
        </w:rPr>
        <w:t>على اسس قويمه، وبضوابط ادارية فعالة وغالباً ما تهمل الخصائص الشخصية للولاة ورجال الحكم والادارة وبخاصة من قبل السياسيين الذين يؤمنون بالمبادي الشمولية في التغيير والبناء في نطاق تصورات مادية تخصهم، وذلك لانهم يرون في الخصائص الشخصية اموراً ثانوية لا قيمة لها ازاء القضايا الاساسية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قبل مئات السنين مقاییساً للتوظيف لم تصل اليها ارقى النظم الحديثة واكد على ضرورة ان تسند الوظائف الحكومية لذوي الكفاءة والاختصاص دون غيرهم، واضاف لذلك جانباً اخر لايقل اهمية عن الكفاءة هو الامان ونزاهة النفس ليؤكد بذلك وحدة الشروط الاخلاقية والعقائدية فالشرط الاخلاقي تجسيد للشرط العقائدي وتوكيد له کما انه الشرط العقائدي بلورة للشرط الاخلاقي وتركزة له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في امور عمالك فاستعملهم اختباراً ولا تولهم محاباة واثرة فانهم جماع من شعب الجور والخيانة، وتوخ منهم اهل التجربة والحياء من اهل البيوتات الصالحة والقدم في الاسلام المتقدمة فانهم اكرم اخلاقاً واصح اعراضاً واقل في المطامع اشراقاً وابلغ في عواقب الأمور نظراً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بذلك يلقي على الحاكم مسؤوليات اساسية في انتخاب الولاة والعمال فلابد ان يعرض ولاته وعماله للاختبار والامتحان وان يراعي في عملية الاختيار ما يحظى به هؤلاء من مؤهلات اخلاقية واصالة عائلية وما يتحلون به من كفاءة و تخصص وتجربة، وغير هذا النوع من التعيين الذي يقوم على المحاباة والاثرة والمحسوبية والمنسوبية سيكون ضرباً من الجور والخيانة، اما الجور فانه اي الحاكم يكون قد عدل عن المستحق ففي ذلك جور على المستحق، واما الخيانة فلأن الأمانة تقتضي تقليد العمال الاكفاء فمن لم يعتمد ذلك فقد خان من </w:t>
      </w:r>
    </w:p>
    <w:p>
      <w:pPr>
        <w:pStyle w:val="BookText"/>
        <w:rPr/>
      </w:pPr>
      <w:r>
        <w:rPr>
          <w:rFonts w:ascii="Amiri" w:hAnsi="Amiri" w:eastAsia="Amiri" w:cs="Amiri"/>
          <w:color w:val="111111"/>
          <w:sz w:val="28"/>
          <w:sz w:val="28"/>
          <w:szCs w:val="28"/>
          <w:rtl w:val="true"/>
          <w:lang w:bidi="ar-SA"/>
        </w:rPr>
        <w:t>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الامر ابعد اثراً من ذلك، بحسب احد الباحثين، فالجور في هذا الموضوع لا يقتصر على عدل الحاكم في التعيين عن المستحق الى غير المستحق فقط، وانما هو يمس غير المستحق من الصميم، واذا ما قصر الموظف عن اداء واجبه او خان او عرض نفسه للفصل والعقاب فكان تعيينه محاباة او اثره قد مهد السبيل الى اقصائه عن الخدمة وتطبيق حدود الله عليه في حالة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وتقاس الكفاءة في العادة بالدراسة والتخصص والشهادة، غير ان تلك الامور لم تكن موجودة في عهد الامام، لذلك كان مقياس الكفاءة بنظره هو توسم قيام الشخص بالواجب المناط به بشكل مرضي، فاذا عين الشخص في منصبه ولم يثبت الكفاءة المطلوبة في الوظيفة فصل عن عمله بعد مدة من اختباره لان وجوده في الوظيفة لم يجعله قادراً على ادار وظيفته على الشكل الامثل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الامانة فهي الامتناع عن الاعتداء على اموال الاخرين وحقوقهم، فهي ذات جانبين</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فالموظف الامين هو الذي لا يقبل الرشوة ولا تمتد يداه الى ما تحتها من اموال الدولة وجانب معنوي فالموظف الامين هو الذي يعطي كل ذي حق حقه في المجال الذي يعمل فيه، فلا يجعل بعض الناس يعتدي على حقوق بعض آخر ولا يجعل الدولة تعتدي على حقوق الناس ولا العكس لا يقبل في التعيين، اذن، شفاعة الا شفاعة الكفاءة والامانة وان تقدمت الثانية على الاولى فالموظف الكفوء غير الامين قد يتجاوز ضرره الاجتماعي ضرر الموظف غير الكفوء فيتخذ كفاءته وسيلة لاتقان الخيانة واتقان التواري عن الانظار، اما الموظف الامين غير الكفوء فیکون ضرره الاجتماعي في حالة وقوعه غير مقصود وغير موجه نحو بعض الناس على حساب البعض الاخر، ويشير احد الباحثين الى خطأ قادة الحكم حينما يركزون على </w:t>
      </w:r>
    </w:p>
    <w:p>
      <w:pPr>
        <w:pStyle w:val="BookText"/>
        <w:rPr/>
      </w:pPr>
      <w:r>
        <w:rPr>
          <w:rFonts w:ascii="IRNazanin" w:hAnsi="IRNazanin" w:eastAsia="IRNazanin"/>
          <w:color w:val="111111"/>
          <w:sz w:val="28"/>
          <w:sz w:val="28"/>
          <w:szCs w:val="28"/>
          <w:rtl w:val="true"/>
          <w:lang w:bidi="fa-IR"/>
        </w:rPr>
        <w:t>القدرة التنفيذية لرجال الادارة والمسؤولية بمعزل عن الطبائع الاخلاقية لهم، لان القدرة التنفيذية ليست مجردة عن الطبيعة والطبع وبخاصة في المهمات ذات المغزی الاجتماعي العام ولان كل انسان يحمل صفاته معه اینما حل في الوظيفة الادارية او في غيرها وستباشر تلك الصفات حضورها عبر الاشكال المتعددة للنشاط السياسي والثقافي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لخصت سياسة الامام في تعيين قادته الاداريين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لايخص بالولايات الا اهل الديانات والامانات واذا بلغه عن احدهم خیانه 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جاءتكم موعظة من ربکم فاوفوا الكيل والميزان بالقسط ولا تبخسوا الناس اشيائهم اذا اتاك كتابي هذافاحتفظ بما في يديك من اعمالنا حتى نبعث اليك من يستلمه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المبادي التي استند اليها الامام عليه السلام في تولية عماله هي ذات المبادي التي اوصى بها عماله فاكد لهم بانه لا يجوز للولاة في النظام السياسي الاسلامي ان يوزعوا المناصب على اساس الصلات العائلية والعلاقات السياسية ولا يحق ان يلي امور الناس المحروم من الاصالة العائلية، ولا تناط المسؤولية بسي الخلق او ان يتعهد بشؤون المجتمع لمن يفتقر الى الكفاءة والتخصص لانهم سينزلقون الى خيانة عملهم الاداري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خصائص وسمات الملاكات الادارية وموظفي الدولة من وجهة نظر الامام يمكن ايجازها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التجربة والاختصاص والتعايش مع القضايا والمشاكل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النجاح والعفة والحياء وصون النفس عن الرذيلة والفحشاء</w:t>
      </w:r>
      <w:r>
        <w:rPr>
          <w:rFonts w:eastAsia="Amiri" w:cs="Amiri" w:ascii="Amiri" w:hAnsi="Amiri"/>
          <w:color w:val="111111"/>
          <w:sz w:val="28"/>
          <w:szCs w:val="28"/>
          <w:rtl w:val="true"/>
          <w:lang w:bidi="ar-SA"/>
        </w:rPr>
        <w:t xml:space="preserve">. </w:t>
      </w:r>
      <w:bookmarkStart w:id="326" w:name="pg16490_169145"/>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الترعرع على التقوى والورع والفضيلة في البيوتات الصالحة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امتلاكه للسابقة الحسنة في الاسلام مما يجعله يتقدم على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يكون من الشخصيات الذين جهدوا بصون نفوسهم وتهذیب ارواحهم وبعدوا عن الزلات والعثرات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ممن لهم القدرة على الادارة وبعد النظر ومن اهل التدبر والتأمل في مختلف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عالي الهمة بعيداً عن المطامع الدنيوية ومغرياتها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8988828_1280447820"/>
      <w:bookmarkStart w:id="328" w:name="_Toc108"/>
      <w:bookmarkEnd w:id="327"/>
      <w:r>
        <w:rPr>
          <w:rtl w:val="true"/>
        </w:rPr>
        <w:t>ثانيا</w:t>
      </w:r>
      <w:r>
        <w:rPr>
          <w:rtl w:val="true"/>
        </w:rPr>
        <w:t xml:space="preserve">: </w:t>
      </w:r>
      <w:r>
        <w:rPr>
          <w:rtl w:val="true"/>
        </w:rPr>
        <w:t>تامين الحاجات المادية للموظفين</w:t>
      </w:r>
      <w:r>
        <w:rPr>
          <w:rtl w:val="true"/>
        </w:rPr>
        <w:t>:</w:t>
      </w:r>
      <w:bookmarkEnd w:id="328"/>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الاسلام، بوصفه مدرسة انسانية، وديناً الهياً واقعياً، قد اولى اهمية قصوى التغطية الحاجات المادية للافراد، وقد اكد على ضرورة تلبيتها واشباعها حتى وضع بعض المقرارت والضوابط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لكل فرد من افراد المجتمع سهمه فلكل صنف من اصناف المهن في المجتمع سهماً مالياً يتناسب من طبيعة عمله، وقد نص القرأن الكريم على ذلك واكدته السنة النبوية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الامام عليه السلام يحذر بان عدم تلبية حاجات تلك الطبقات سيدفع بالافراد المغرضين لاتخاذ ذلك ذريعة من اجل مقارنة السرقة والرشوة والتعدي على اموال الاخرين وبالتالي تضييع العفة والامانة، وتزول انذاك حجة الوالي على الرعية والعمال فهم يبررون السرقة والخيانة بوقوعهم تحت طائلة الحاجة فيلقوا المسؤولية على الوالي، وعلى العكس من ذلك اذا اعطي الناس حقوقهم كما هي كاملة غير منقوصة ساد العدل المجتمع وانتشر بين ابنائه النظام والتعاون بدل التذمر وسيادة </w:t>
      </w:r>
    </w:p>
    <w:p>
      <w:pPr>
        <w:pStyle w:val="BookText"/>
        <w:rPr/>
      </w:pPr>
      <w:r>
        <w:rPr>
          <w:rFonts w:ascii="Amiri" w:hAnsi="Amiri" w:eastAsia="Amiri" w:cs="Amiri"/>
          <w:color w:val="111111"/>
          <w:sz w:val="28"/>
          <w:sz w:val="28"/>
          <w:szCs w:val="28"/>
          <w:rtl w:val="true"/>
          <w:lang w:bidi="ar-SA"/>
        </w:rPr>
        <w:t xml:space="preserve">الفوضى وقد نص عهد الامام الى مالك الاشتر على ذلك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الرعية طبقات، لايصلح بعضها الاببعض ولاغنى ببعضها عن بعض، فمنها حنودالله ومنها كتاب العامة والخاصة، ومنها قضاة العدل، ومنها عمال الانصاف والرفق، ومنها اهل الجزية والخراج من الذمة ومسلمة الناس، و منها التجار واهل الصناعات، ومنها الطبقة السفلى من ذوي الحاجات والمسكنة، وكل قد سمى الله سهمه، ووضع على حده وفريضة في كتابه أو سنة نبيه صلى الله عليه واله عهداً منه عندنا محفوظا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يكتف الامام عليه السلام بتعيين انواع الحاجات والمهن، بل فصل وعدد مميزات وخصائص كل طبقة منها مع تبیان اهمية مركزها في المجتمع والطرق التهذيبية والاصلاحية التي يستعان بها على تقوية عناصرها واصلاح معایشها وفق ما تقتضيه سنة البقاء والتطورُ، وركز الامام في هذا الصدد على بعض الطبقات وضرورة تلبية حاجاتها المادية، كالجنود والقضاة نظراً لحساسية وظائفهم واهميتها في حفظ امن المجتمع وكيانه واستقراره واشاعة العدل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فالجنود باذن الله حصون الرعية وزين الولاة وسبل الامن وليس تقوم الرعية الا بهم ثم لا قوام للجنود الا بما يخرج الله لهم من الخراج الذي يقومون به على جهاد عدوهم ويعتمدون عليه فيما يصلحهم ويكون من وراء حاجاتهم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يخص القضاة فكان الامام رائداً بالاشارة الى موضوع مهم جداً التفتت اليه الحكومات المعاصرة في تعاملها مع تلك الفئة من الموظفين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فحساسية المهام التي يقوم بها القاضي وقلة الافراد الذين تتوفر فيهم صفة القاضي العادل تقتضي معاملة خاصة لتلك الفئة لاسيما من الناحية المالية فيوكد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ان يلتفت الحاكم الى ضرورة عدم معاناة القاضي من ضيق الحياة المادية وذلك لانه اما ان يستقيل من منصبه أو أن يثبط عزمه فلا یمارس وظيفته كما ينبغي، أو </w:t>
      </w:r>
    </w:p>
    <w:p>
      <w:pPr>
        <w:pStyle w:val="BookText"/>
        <w:rPr/>
      </w:pPr>
      <w:r>
        <w:rPr>
          <w:rFonts w:ascii="IRNazanin" w:hAnsi="IRNazanin" w:eastAsia="IRNazanin"/>
          <w:color w:val="111111"/>
          <w:sz w:val="28"/>
          <w:sz w:val="28"/>
          <w:szCs w:val="28"/>
          <w:rtl w:val="true"/>
          <w:lang w:bidi="fa-IR"/>
        </w:rPr>
        <w:t xml:space="preserve">ان يخشى عليه من الزلل بحيث تنفذ اليه الرشوة التي تجعله يقلب الحق راساً على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اكثر تعاهد قضائه، وافسح له في البذل مایزیل علتة وتقل معه حاجته الى الناس من واعطه المنزلة لديك ما لا يطمح فيه غيره من خاصتك ليأمن بذلك اغتيال الرجال له عندك، فانظر في ذلك نظراً بليغاً فان هذا الدين قد كان اسيراً في أيدي الاشرار يعمل فيه الهوى وتطلب به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يعد تامين الاحتياجات الاقتصادية لموظفي الدولة وتحقيق كفايتهم المادية من اصول السياسة التي دأب امير المؤمنين على ترسيخها والتاكيد على انها من الاركان المهمة لادارة شوون البلاد ووسيلة تحول دون خيانة العمال والموظفين وتطاولهم على بيت المال أو تعاطي الرشوة الامر الذي يؤدي الى هضم الحقوق وتصدع النظام وجاء في العهد مانصه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اسبغ عليهم الارزاق فان ذلك قوة لهم على استصلاح انفسهم وغنى لهم عند تناول ما تحت ایدیهم وحجة عليهم ان خالفوك امرك أوثلموا امانتك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نستنتج مما تقدم ان التزام الحاكم بتلك الارشادات القيمة ستحقق اكثر من هدف وتؤدي الى اكثر من نتيجة، فالكفاية المادية لطبقات المجتمع وموظفي الدولة ودفع استحقاقات كل منهم ستؤدي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الشرط الذي يجب ان يتوفر في جميع افراد الجهاز الحكومي المدني والقضائي والعسكري وهو نقاوة الجيب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ستمثل تلك الاجراءات قوة لموظفي الدولة يستعينون بها على استصلاح انفسهم وتقويم تصرفاتهم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ستشكل حصانة من الرشوة ومن اختلاس الأموال العامة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حجة بيد السلطات لمعاقبة المرتشين والسارقين والمعتدين على الاموال </w:t>
      </w:r>
      <w:bookmarkStart w:id="329" w:name="pg16490_169148"/>
    </w:p>
    <w:p>
      <w:pPr>
        <w:pStyle w:val="BookText"/>
        <w:rPr/>
      </w:pPr>
      <w:bookmarkEnd w:id="329"/>
      <w:r>
        <w:rPr>
          <w:rFonts w:ascii="Amiri" w:hAnsi="Amiri" w:eastAsia="Amiri" w:cs="Amiri"/>
          <w:color w:val="111111"/>
          <w:sz w:val="28"/>
          <w:sz w:val="28"/>
          <w:szCs w:val="28"/>
          <w:rtl w:val="true"/>
          <w:lang w:bidi="ar-SA"/>
        </w:rPr>
        <w:t>العامة أو الخائنين</w:t>
      </w:r>
    </w:p>
    <w:p>
      <w:pPr>
        <w:pStyle w:val="BookText"/>
        <w:rPr/>
      </w:pPr>
      <w:r>
        <w:rPr>
          <w:rFonts w:ascii="Amiri" w:hAnsi="Amiri" w:eastAsia="Amiri" w:cs="Amiri"/>
          <w:color w:val="111111"/>
          <w:sz w:val="28"/>
          <w:sz w:val="28"/>
          <w:szCs w:val="28"/>
          <w:rtl w:val="true"/>
          <w:lang w:bidi="ar-SA"/>
        </w:rPr>
        <w:t>لاماناتهم، وفي ذات الوقت ستسلب حجة اولئك المتجاوزين على المال العام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8988830_1280447820"/>
      <w:bookmarkStart w:id="331" w:name="_Toc109"/>
      <w:bookmarkEnd w:id="330"/>
      <w:r>
        <w:rPr>
          <w:rtl w:val="true"/>
        </w:rPr>
        <w:t>ثالثا</w:t>
      </w:r>
      <w:r>
        <w:rPr>
          <w:rtl w:val="true"/>
        </w:rPr>
        <w:t xml:space="preserve">: - </w:t>
      </w:r>
      <w:r>
        <w:rPr>
          <w:rtl w:val="true"/>
        </w:rPr>
        <w:t>تشكيل جهاز المراقبة والاشراف</w:t>
      </w:r>
      <w:bookmarkEnd w:id="331"/>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ادراكاً لاثر المراقبة والمحاسبة في تطبيق العدالة، وبغية الحيلولة دون استغلال بعض الافراد لمناصبهم ومسؤولياتهم لمصالحهم الخاصة، تتاتی ضرورة الاشراف الدقيق والمستمر على فعاليات وانشطة موظفي الدولة وعمالها، ولا يتحقق هذا الهدف الامن خلال تشکیل جهاز اشراف يتصف بالصدق والامانة ليرفع التقارير الموثقة بشأن الولاة والعمال وهي احدى وظائف ومسؤوليات الحاكم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ويصطلح الاسلام على مثل هؤلاء الافراد الذين يمارسون مهمة الاشراف والتحري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بهم سراً الى مختلف مناطق البلاد والمراقبة السرية تدفع بالعيال الى الامانة واجتناب الخيانة والاستغلال من جانب، وتحثهم على الرافة والشفقة بالامة، والاسراع في انجاز اعمالهم من جانب اخر واذا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 بشدة عن ممارسة التجسس والتدخل في الامور الشخصية للمجتمع، بيد انه مع ذلك يرى من الضروري فرض رقابة على العاملين في المؤسسات الاسلامية وممارسة ذلك عبر جهاز رقابي خاص ومن خلال موظفين سريين لئلا يتوانی العاملون في اداء وظائفهم، أو يتعدوا على حقوق الناس بالاتكاء الى مالديهم من 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وتجدر الاشارة الى ان سياسة المراقبة والمتابعة للمسؤولين والولاة كان الامام عليه السلام قد اعتمدها بالفعل خلال مدة خلافته، وعهد الامام للاشتر وغيرها من العهود واللوائح التي اصدرها بخصوص المراقبة الدقيقة للولاة وما بعث به من رسائل لولاته، كلها تؤيد تاسيسه لجهاز رقابي مقتدر كان ينهض بمهمة مراقبة </w:t>
      </w:r>
    </w:p>
    <w:p>
      <w:pPr>
        <w:pStyle w:val="BookText"/>
        <w:rPr/>
      </w:pPr>
      <w:r>
        <w:rPr>
          <w:rFonts w:ascii="IRNazanin" w:hAnsi="IRNazanin" w:eastAsia="IRNazanin"/>
          <w:color w:val="111111"/>
          <w:sz w:val="28"/>
          <w:sz w:val="28"/>
          <w:szCs w:val="28"/>
          <w:rtl w:val="true"/>
          <w:lang w:bidi="fa-IR"/>
        </w:rPr>
        <w:t xml:space="preserve">العاملين معه وورد في كتابه الى ابن عباس عامله على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انك جردت الارض واكلت ماتحت يديك، فارفع الى حسابك واعلم ان حساب الله اشد من حساب الناس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رقابة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للموظفين اذن على راس سياسته الادارية لهم فهو لا يريد الموظفين لكي يسبحوا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الكثير من الحكام والساسة، وانما يريدهم يسبحون باسم الله تعالى، يريدهم على طريق الله دقبقاً و کاملاً ودائماً، فكما تم نصبهم على يده، كذلك يرى نفسه مسوولاً عن تصرفاتهم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ينصحهم ثم يوجههم ثم يعاقبهم على تصرفاتهم غير المسؤولة، ثم</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لم يفد ذلك كله كان يعمد الى عزلهم وعقوبتهم ان استحقوا العقوبة، ويؤكد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 على ان الحصانة الدبلوماسية والحصانة الادارية وحصانة الوظيفة ونحو هذه المصطلحات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لامفهوم لها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الدبلوماسي عن الحق وعمد الموظف الى ما لا يليق به من اجحاف و ظلم او عدم اهتمام بالامة،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في اختيار الموظف وابقاء الموظف هو واحد في منطق امیر المومنین علیه السلام لا يختلف احدهما عن الاخر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الامة هذا هو الاصل في اختيار الموظف وهذا هو الاصل في الابقاء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لاشك ان للرقابة دور فاعل في رصد العيوب التي تقع من قبل شخص معين أو مجموعة من الناس، ورصد الاخطاء ونقدها يساعدان على عدم تكرارها، أو التقليل من حصولها</w:t>
      </w:r>
      <w:r>
        <w:rPr>
          <w:rFonts w:eastAsia="IRNazanin" w:cs="IRNazanin"/>
          <w:color w:val="111111"/>
          <w:sz w:val="28"/>
          <w:szCs w:val="28"/>
          <w:rtl w:val="true"/>
          <w:lang w:bidi="fa-IR"/>
        </w:rPr>
        <w:t xml:space="preserve">. </w:t>
      </w:r>
      <w:bookmarkStart w:id="332" w:name="pg16490_169150"/>
    </w:p>
    <w:p>
      <w:pPr>
        <w:pStyle w:val="Heading3"/>
        <w:numPr>
          <w:ilvl w:val="2"/>
          <w:numId w:val="1"/>
        </w:numPr>
        <w:rPr/>
      </w:pPr>
      <w:bookmarkStart w:id="333" w:name="__RefHeading___Toc8988832_1280447820"/>
      <w:bookmarkStart w:id="334" w:name="_Toc110"/>
      <w:bookmarkEnd w:id="332"/>
      <w:bookmarkEnd w:id="333"/>
      <w:r>
        <w:rPr>
          <w:rtl w:val="true"/>
        </w:rPr>
        <w:t>وتنقسم الرقابة الى نوعين</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الرقابة مركزها الضمير الانساني والذي يقوم بوعظ الانسان نحو الافعال الحسنة أو يزجره عن الافعال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الرقابة قوامها افراد المجتمع حيث يقومون بدور الرقيب والمتابع للاخطاء التي تصدر من قبل الولاة أو العمال أو العناصر التي لها دور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الامام يحث الناس على تفعيل الرقابة والنقد لان بها قوام حياة المجتمع وحيويته ويمكن ان تكون رافداً لتقارير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وتاكيداً لاخبارهم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الدعوة الى تاسيس جهاز رقابي فاعل كانت احدى نصائح الامام للاشتر فقد خاطبه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امور عمالك ثم تفقد اعمالهم وابعث العيون من اهل الصدق والوفاء عليهم فان تعاهدك في السر لامورهم عدوة لهم على استعمال الأمانة والرفق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ولاتقف مهمة الحاكم عند المراقبة بل تتعداها الى اتخاذ الموقف الحازم من الموظفين والعمال الذين يودون امانة اعمالهم ويعاقب الخائن منهم، 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عقوبة العمال الخائنين مادياً ومعنوياً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احد منهم بسط يده الى خيانة اجتمعت بها اخبار عيونك كتفيت بذلك شاهدا فبسطت عليه العقوبة في بدنه، واخذته بما اصاب من عمله ثم نصبه بمقام المذلة فوسمته بالخيانة وقلدته عار التهمة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والسوأل الذي قد يطرح في هذا المجال ماهي ضوابط المراقبة وماهي شروطها؟ وهل يعتبر تقرير المراقبين حجة بحد ذاته؟ </w:t>
      </w:r>
    </w:p>
    <w:p>
      <w:pPr>
        <w:pStyle w:val="BookText"/>
        <w:rPr/>
      </w:pPr>
      <w:r>
        <w:rPr>
          <w:rFonts w:ascii="IRNazanin" w:hAnsi="IRNazanin" w:eastAsia="IRNazanin"/>
          <w:color w:val="111111"/>
          <w:sz w:val="28"/>
          <w:sz w:val="28"/>
          <w:szCs w:val="28"/>
          <w:rtl w:val="true"/>
          <w:lang w:bidi="fa-IR"/>
        </w:rPr>
        <w:t>ان القراءة المتانية لوصايا الامام علي بهذا الصدد تشير الى ضوابط معينة في جهاز المراقبة والاشراف وكيفية عمله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يكون قادة هذا الجهاز من الافراد المعروفين بالورع والتقوى والصدق والامانة ومن المعتمدين لدى الحاكم، حيث لابد من وثوقه بصحة اخبارهم وتقاريرهم التي لايشوبها ادنی كذب أو افتراء، لان على تقاريرهم واخبارهم يتوقف مصير الموظف في حالتي الثواب والعقاب فاذا كذب المفتش أو تحيز أو خان ما أُتمن علیه تعرضت اجراءات الوالي المستنده الى تلك الامور الى الزلل والشطط فلابد ان يكون قصدهم من تمرير التقارير ورفقها للحاكم خدمة الاسلام والمسلمين والحكومة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الوالي فضلاً عن الدقة في انتخاب العيون والوثوق بسلامتهم الروحية ومکارمهم الخلقية، عليه متابعة سير الاعمال من مختلف الطرق والقنوات بحيث يزول شكه في صحة مايرده من تقارير اذا وردت من عدة 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انه رغم توفر كافة الشرائط المعتمدة في انتخاب العيون، فان التقرير وحده ليس بحجة هذا اولاً، وثانياً اذا لم يكن هناك من اتفاق ووحدة راي في تقريرما، فلابد من القيام بمزيد من التحقيق والتحري</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فموازنة الحاكم في التعامل مع تقارير العيون امراً ضرورياً فبعد تاکده من صحة التقارير لابد ان يعتمدها حجة ينبغي ترتيب الاثر عليها، اذ لو شعر العيون بريبة الحاكم في تقاريرهم التي تتضمن عيوب الولاة ومفاسدهم، وعدم التعامل معها فسوف لن يعد هناك من يكترث لجهاز الاشراف والمراقبة ويفتح الباب على مصراعيه امام المغرضين ليرتكبوا ماشاءوا من المفاسد ختى يقضوا على النظام السائد في المجتمع يتضح بذلك اهمية المراقبة ودورها الفاعل في تقديم تقارير سرية عن الموظفين وهم على حقيقتهم غير متظاهرين أو مغالطين ودورها ايضاً في التحفيز للموظفين والعمال على القيام بواجباتهم على الوجه المطلوب</w:t>
      </w:r>
      <w:r>
        <w:rPr>
          <w:rFonts w:eastAsia="IRNazanin" w:cs="IRNazanin"/>
          <w:color w:val="111111"/>
          <w:sz w:val="28"/>
          <w:szCs w:val="28"/>
          <w:rtl w:val="true"/>
          <w:lang w:bidi="fa-IR"/>
        </w:rPr>
        <w:t xml:space="preserve">. </w:t>
      </w:r>
      <w:bookmarkStart w:id="335" w:name="pg16490_169152"/>
    </w:p>
    <w:p>
      <w:pPr>
        <w:pStyle w:val="Heading3"/>
        <w:numPr>
          <w:ilvl w:val="2"/>
          <w:numId w:val="1"/>
        </w:numPr>
        <w:rPr/>
      </w:pPr>
      <w:bookmarkStart w:id="336" w:name="__RefHeading___Toc8988834_1280447820"/>
      <w:bookmarkStart w:id="337" w:name="_Toc111"/>
      <w:bookmarkEnd w:id="335"/>
      <w:bookmarkEnd w:id="336"/>
      <w:r>
        <w:rPr>
          <w:rtl w:val="true"/>
        </w:rPr>
        <w:t>رابعا</w:t>
      </w:r>
      <w:r>
        <w:rPr>
          <w:rtl w:val="true"/>
        </w:rPr>
        <w:t xml:space="preserve">: - </w:t>
      </w:r>
      <w:r>
        <w:rPr>
          <w:rtl w:val="true"/>
        </w:rPr>
        <w:t>الثواب والعقاب في التعامل مع الموظفين</w:t>
      </w:r>
      <w:r>
        <w:rPr>
          <w:rtl w:val="true"/>
        </w:rPr>
        <w:t>:</w:t>
      </w:r>
      <w:bookmarkEnd w:id="337"/>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كان العدل القيمة الاساسية والمبدأ الجوهري الذي قام عليه الاسلام، فهو يعني وضع الشيئ في موضعه، وبناء عليه فان الادارة الصحيحة المنسجمة مع الاسلام هي الادارة التي تفرق في نظرتها بين العامل المحسن والعامل المسيئ فتكافئ الاول وتعاقب الثاني، والمعيار المعتمد في تشجيع الافراد هو ما يقومون به من اعمال وما يترتب عليها من نتائج، فلوغيب الترغيب في النظام وتمتع المحسن بذات الحقوق والواجبات التي يحظى بها المسيئ فستكون النتيجة ان يدب الضعف والوهن في اجهزة الدولة لافتقاد الموظف الحريص للحافز المادي والمعنوي الذي يدفعه للمزيد من العطاء والعمل الدروب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الوقت فان فقدان المسيئ للمحاسبة سيكون عاملاً من عوامل انتشارها وهو امر ياباه الاسلام، في هذا الصدد یاتی تاکید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ولايكونن المحسن والمسيئ عندك بمنزلة سواء فان في ذلك تزهيداً لاهل الاحسان في الاحسان وتدريباً لاهل الاساءة على الاساءة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للحاكم ان يضع كل شخص في منزلته ويصارحه بحقيقة امره کي يستقيم له الناس وتعاونه على القضاء على عوامل الفساد والدس والمواربة والتضليل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 المسيئ بثواب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 ذلك تساوقاً مع مبادين السياسة الادارية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اتباع الحزم المصحوب باللين اذ يسير النظام السياسي العلوي في التعاطي مع العاملين والولاة في النطاق الحكومي على منهج يجمع بين الحزم واللين فمن وجهة نظر الامام تعد القسوة المطلقة افة تهدد النسق الاداري، وفي الوقت ذاته يلحق اللين اللامحدود اضراراً بادارة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الاهتمام بمكافة المحسنين والعفو عن المذنبين الذي يؤمل بتوبتهم وعودتهم عن ذنوبهم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مكافاة المحسن بالاحسان ليزدادو رغبة فيه وتغمد ذنوب المسيئ ليتوب </w:t>
      </w:r>
    </w:p>
    <w:p>
      <w:pPr>
        <w:pStyle w:val="BookText"/>
        <w:rPr/>
      </w:pPr>
      <w:r>
        <w:rPr>
          <w:rFonts w:ascii="Amiri" w:hAnsi="Amiri" w:eastAsia="Amiri" w:cs="Amiri"/>
          <w:color w:val="111111"/>
          <w:sz w:val="28"/>
          <w:sz w:val="28"/>
          <w:szCs w:val="28"/>
          <w:rtl w:val="true"/>
          <w:lang w:bidi="ar-SA"/>
        </w:rPr>
        <w:t>ويرجع غيه، وتالفهم جميعاً بالاحسان والانصاف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 الاحوال فان عفو الوالي وان كان واسعاً رقيقاً ليناً ولكنه لابد ان يكون حازماً وصارماً كلما مس العمل حداً من حدود الله أو تقصير متعمد في اداء الواجب مما يهدد کیان النظام ولدى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واضحة بالمساواة بين الناس امام القانون فالناس جميعاً متساوون امام القضاء واحكامه وهولاء الناس لا تحدهم الاصفة الانسانية فحسب، فالقريب والبعيد والصديق والعدو، المسلم وغير المسلم سواء لا فرق بينهم امام الحق فلابد للحاكم ان يلزم الحق مع من لزمه من القريب والبعيد ويكون في ذلك صابراً محتسباً لايراعي قرابته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بهذا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الناس في مواضعهم ثم اعرف لكل امريء ما ابلی ولاتضمن بلاء امريئ الى غيره ولاتقصرن به دون غاية بلائه ولا يدعونك شرف امريئ الى ان تعظم من بلائه ما كان صغيراً ولا ضعة امريئ الى ان تستصغر من بلائه ماكان عظيماً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سیاسية الثواب والعقاب اذن سياسة متوازنة امر الامام باتباعها وفق سياقات تحقق احياناً اهدافاً مزدوجة فثواب المحسن یكون دافعاً له للعمل الدؤوب والاستمرار في العطاء وفي ذات الوقت تكون زجراً للمسيئ ودعوة له بالاقتداء بالمحسنين باداء واجبه على الوجه الاكمل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معاقبة المسيئ ومحاسبته ستكون رادعاً له عن الاستمرار في الخطاء، وتحذير لغيره من السير على خطاه</w:t>
      </w:r>
      <w:r>
        <w:rPr>
          <w:rFonts w:eastAsia="IRNazanin" w:cs="IRNazanin"/>
          <w:color w:val="111111"/>
          <w:sz w:val="28"/>
          <w:szCs w:val="28"/>
          <w:rtl w:val="true"/>
          <w:lang w:bidi="fa-IR"/>
        </w:rPr>
        <w:t xml:space="preserve">.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الاسس والمباديء التي وضحها الامام، من شانها بناء جهاز اداري مقتدر وكفوء، اذا ما طبقت باخلاص وتفاني، اما الصلاحيات التي منحت للحاكم الاسلامي والقائد الاداري فستمد الجهاز الحاكم والاداري في المجتمع بمرونة كبيرة تجعلها صالحة للاستمرار مادامت تتفاعل مع كل مصلحة تتجدد في الحياة الاجتماعية وكل حاجة تحدث في اوساطه لمجتمع فلا يكون الجهاز الاداري في المجتمع الاسلامي منطوياً على نفسه بعيداً عن مؤثرات الحياة وانما يتفاعل باستمرار مع الاحداث وما يتجدد من الحاجات والظروف نتيجة لهذه المرونة التي اودعها الاسلام فيه</w:t>
      </w:r>
      <w:r>
        <w:rPr>
          <w:rFonts w:eastAsia="Amiri" w:cs="Amiri" w:ascii="Amiri" w:hAnsi="Amiri"/>
          <w:color w:val="111111"/>
          <w:sz w:val="28"/>
          <w:szCs w:val="28"/>
          <w:rtl w:val="true"/>
          <w:lang w:bidi="ar-SA"/>
        </w:rPr>
        <w:t xml:space="preserve">. </w:t>
      </w:r>
      <w:bookmarkStart w:id="338" w:name="pg16490_169155"/>
    </w:p>
    <w:p>
      <w:pPr>
        <w:pStyle w:val="Heading3"/>
        <w:numPr>
          <w:ilvl w:val="2"/>
          <w:numId w:val="1"/>
        </w:numPr>
        <w:rPr/>
      </w:pPr>
      <w:bookmarkStart w:id="339" w:name="__RefHeading___Toc8988836_1280447820"/>
      <w:bookmarkStart w:id="340" w:name="_Toc112"/>
      <w:bookmarkEnd w:id="338"/>
      <w:bookmarkEnd w:id="339"/>
      <w:r>
        <w:rPr>
          <w:rtl w:val="true"/>
        </w:rPr>
        <w:t>المبحث الثالث واجبات الحاكم الاسلامي</w:t>
      </w:r>
      <w:bookmarkEnd w:id="340"/>
    </w:p>
    <w:p>
      <w:pPr>
        <w:pStyle w:val="BookText"/>
        <w:rPr/>
      </w:pPr>
      <w:r>
        <w:rPr>
          <w:rFonts w:ascii="Amiri" w:hAnsi="Amiri" w:eastAsia="Amiri" w:cs="Amiri"/>
          <w:color w:val="111111"/>
          <w:sz w:val="28"/>
          <w:sz w:val="28"/>
          <w:szCs w:val="28"/>
          <w:rtl w:val="true"/>
          <w:lang w:bidi="ar-SA"/>
        </w:rPr>
        <w:t>لاتعد الدولة في الاسلام هدفاً بحد ذاتها، بل هي وسيلة وضرورة تقتضيها ضرورة الحياة الاجتماعية، فهي دولة ذات مهمة حضارية تهدف الى خير الانسان وسعادته من خلال تحقيقها لغاية وجود الانسان على الارض وتحقيق مبدأ الخلافة الربانية وبناء المجتمع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وتسعى الدولة الاسلامية لتحقيق غايات واهداف نبيلة لانها مسؤولة عن صيرورة المجتمع لا عن وجوده فقط، ولاسيما وانها تقوم على فلسفة شاملة للحياة تؤهل الانسان من خلال قيمتها ومبادئها لدور متميز على المستويات كافة</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اجل ذلك ولوضع المباديء الاسلامية موضع التطبيق العملي، فان الحاكم الاسلامي يتحمل مسؤوليات وواجبات عدة، تحتمها طبيعة موقعه المهم كقائد اداري وسياسي 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وضح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على مصر ابعاد تلك الواجبات الجسيمة الملقاة على عاتق الحاكم في المجالات الاجتماعية والاقتصادية والامنية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تلك المهام بالاتي</w:t>
      </w:r>
      <w:r>
        <w:rPr>
          <w:rFonts w:eastAsia="Amiri" w:cs="Amiri" w:ascii="Amiri" w:hAnsi="Amiri"/>
          <w:color w:val="111111"/>
          <w:sz w:val="28"/>
          <w:szCs w:val="28"/>
          <w:rtl w:val="true"/>
          <w:lang w:bidi="ar-SA"/>
        </w:rPr>
        <w:t xml:space="preserve">: </w:t>
      </w:r>
      <w:bookmarkStart w:id="341" w:name="pg16490_169156"/>
    </w:p>
    <w:p>
      <w:pPr>
        <w:pStyle w:val="Heading3"/>
        <w:numPr>
          <w:ilvl w:val="2"/>
          <w:numId w:val="1"/>
        </w:numPr>
        <w:rPr/>
      </w:pPr>
      <w:bookmarkStart w:id="342" w:name="__RefHeading___Toc8988838_1280447820"/>
      <w:bookmarkStart w:id="343" w:name="_Toc113"/>
      <w:bookmarkEnd w:id="341"/>
      <w:bookmarkEnd w:id="342"/>
      <w:r>
        <w:rPr>
          <w:rtl w:val="true"/>
        </w:rPr>
        <w:t>أولاً</w:t>
      </w:r>
      <w:r>
        <w:rPr>
          <w:rtl w:val="true"/>
        </w:rPr>
        <w:t xml:space="preserve">: </w:t>
      </w:r>
      <w:r>
        <w:rPr>
          <w:rtl w:val="true"/>
        </w:rPr>
        <w:t>الاصلاح الاجتماعي</w:t>
      </w:r>
      <w:r>
        <w:rPr>
          <w:rtl w:val="true"/>
        </w:rPr>
        <w:t>:</w:t>
      </w:r>
      <w:bookmarkEnd w:id="343"/>
    </w:p>
    <w:p>
      <w:pPr>
        <w:pStyle w:val="BookText"/>
        <w:rPr/>
      </w:pPr>
      <w:r>
        <w:rPr>
          <w:rFonts w:ascii="IRNazanin" w:hAnsi="IRNazanin" w:eastAsia="IRNazanin"/>
          <w:color w:val="111111"/>
          <w:sz w:val="28"/>
          <w:sz w:val="28"/>
          <w:szCs w:val="28"/>
          <w:rtl w:val="true"/>
          <w:lang w:bidi="fa-IR"/>
        </w:rPr>
        <w:t xml:space="preserve">لقد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رائداً في دراسته للمجتمع وتحديد المؤثرات فيه، وانطوت فقرات العهد على افکار اجتماعية غاية في الاهمية، حيث يؤكد على الفطرة الاجتماعية التي فطر الخالق سبحانه وتعالى الانسان عليها، ومعناها ان من التكوين الطبيعي للانسان میله الى ابناء جنسه وذلك من حيث التكامل الخلقي والتالف الانساني، وهذه الفطرة هي التي ستحقق التربية الصحيحة لحاجات الانسان وغرائزه التكاملية، كاشباع الجوع والتملك والامن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تناول الامام تركيبة المجتمع والقوى المؤثرة فيه والقطاعات الضرورية فيه، وحدد كيفية التعامل مع تلك القوى المهمة ومسؤوليات السلطة العليا تجاه كل طبقة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الصدد يذكر الامام ان المجتمع الانساني ينقسم الى عدة طبقات ولايمكن لهذه الطبقات ان يستغني بعضها عن البعض الاخر، ولا يتم صلاحها الا بتعاونها والتئامها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الرعية طبقات لا يصلح بعضها الابعض ولا غنى لبعضها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ويعدد الامام هذه الطبقات ويذكر اهمية كل طبقة وما تقدمه من خدمة للطبقات الاخرى وحاجتها اليها وكما يلي</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الحصون التي يلجأ اليها الرعية للحماية وتحقيق الأمن وبذلك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باذن الله حصون الرعية، وزين الولاة، وعز الدين، وسبل الامن وليست تقوم الرعية الابهم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الموسسة العسكرية قطب الرحى في تماسك أي مجتمع وهي الحارس الامين لكل فضيلة، والمساعد المتين لقمع كل رذيلة، وميزان العدل، ولولا الجنود لا نعدم </w:t>
      </w:r>
    </w:p>
    <w:p>
      <w:pPr>
        <w:pStyle w:val="BookText"/>
        <w:rPr/>
      </w:pP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وينصح الامام واليه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انصحهم في نفسك لله ولرسوله ولامامك، وانقاهم جيباً و أفضلهم حلماً ممن يبطيء عن الغضب ويستريح الى العذر ويرأف بالضعفاء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وينبو على الأقوياء ممن لا يثير العنف ولا يقعد به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يكتبون ويحفظون العهود بين الناس وينظموا احوالهم ويدبروا شؤونهم ويسعون لعمارة المجتمع لمنع المظالم، اما الخاصة فهم کتاب الحاكم والذين يكتبون مخاطباته لعماله واعوانه في السلم والحرب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لايجوز اختیار افراد هذه الطبقة بالقرابة وحسن الظن، فان الرجال قد يتصنعون الصلاح ويتظاهرون بالقدرة والامانة ليظفروا بمثل هذا المنصب دون ان يكونوا في حقيقتهم على شيء من الصلاح والكفاءة، والاختيار الامثل هؤلاء يتم على اساس المعرفة التامة بمحيطهم وكفاءتهم وقدرتهم وممن يعرفهم الشعب بالحب لة ورعاية مصالحه والسهر على رفاهيتة وسعادته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في حال كتابك فول على امورك خيرهم واخصص رسائلك التي تدخل فيها مكائدك واسرارك باجمعهم لوجوه صالح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يكن اختيارك اياهم على فراستك وحسن الظن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اختبرهم بها ولوا للصالحين من قبلك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يقضون بين الناس بالحق والعدل ويقيموا حكم الله تعالى في خلقه ويأخذوا حق المظلوم من الظالم، 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افضل رعيتك في نفسك ممن لاتضيق بة الامور ولا تحكمه الخصومة، ولايتمادي في الزلة</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بان السطلة القضائية من أهم سلطات الدولة بها يفرق بين الحق والباطل، وبها ينتصف للمظلوم من الظالم، ولأجل ذلك كانت الحيطة من الامام </w:t>
      </w:r>
    </w:p>
    <w:p>
      <w:pPr>
        <w:pStyle w:val="BookText"/>
        <w:rPr/>
      </w:pPr>
      <w:r>
        <w:rPr>
          <w:rFonts w:ascii="Amiri" w:hAnsi="Amiri" w:eastAsia="Amiri" w:cs="Amiri"/>
          <w:color w:val="111111"/>
          <w:sz w:val="28"/>
          <w:sz w:val="28"/>
          <w:szCs w:val="28"/>
          <w:rtl w:val="true"/>
          <w:lang w:bidi="ar-SA"/>
        </w:rPr>
        <w:t xml:space="preserve">شديدة في اختيار القضاة، وارشد واليه الى ضرورة ان يختار للقضاة من الرعية افضلهم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واقومهم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واجودهم 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واشدهم التزاما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وامضاهم دفاعاعن الحق وتثبيتا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الصفات التي لخصها فقهاء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بالاجتهاد المطلق في الشريعة،دوالعدالة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بهم الموظفين الذين يجمعون مال الله من عباده بالحق ويحفظونه ويصرفونه بالعدل والاحسان واولى الامام علي الخراج في الدولة الاسلامية عناية خاصة وذلك لان الخراج كان المصدر الرئيسي لاقتصاد الدولة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بديهيات النظريات الاقتصادية المعادلة الدقيقة بين الانتاج والاستهلاك فتطور الاقتصاد في الامة متوقف على احكام تلك 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الخراج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الاجرة التي تتسلمها الدولة عن الارض التي تدخل في حساب المسلمين نتيجة جهاد اسلامي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الانتفاع بسبب الارض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ولما كانت الارض هي المصدر الرئيسي للدولة، كان صلاحها وصلاح القائمين عليها صلاحاً لمن سواهم من الرعية وجاء في نص عهد الامام لمالك الاشتر قوله، وتفقد أمر الخراج بما يصلح اهله فان في اصلاحه وصلاحهم صلاحاً لمن سواهم ولاصلاح لمن سواهم الابهم لان الناس كلهم عيال على الخراج واهله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ويضيف قائلاً وليكن نظرك في عمارة الارض ابلغ من نظرك في استجلاب الخراج لان ذلك لايدرك الا بالعمارة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القاعدة عرفت عند المختصين في علم الاقتصاد في عصرنا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للخراج ان يعرقل الانتاج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وتاكيدا لما يسمى اليوم بالتنمية المستدامة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عملية تطوير الارض والمجتمعات وكذلك الاعمال التجارية بشرط ان تلبي احتياجات الحاضر بدون المساس بقدرة الاجيال القادمة على تلبية حاجاتها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واهل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ركيزة السوق ومن يوفر للناس احتياجاتهم وسلعهم بالتصنيع او المتاجرة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الامام عامله على مصر الى اهمية دور ومكانة اصحاب التجارة و أرباب الصناعات في المجتمع وعلى الوالي مسؤولية تفقد شوؤنهم واحوالهم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استوصي بالتجار وذوي الصناعات، واوصي بهم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جانب اخر يلفت نظر الوالي الى ما في هذه الطبقة من سلبيات وعيوب اجتماعية واقتصادية فقد يكون في كثير منهم نوع من الشح والبخل فيدعوهم ذلك الى الاحتكار في القوت والحيف اي تطفيف في الوزن والكيل وزيادة في السعر او ما يعبر عنه بالاحتكار الذي نهی عنه رسول الله صلى الله عليه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ويتوجب على الوالي ان يتصدى لمنع ذلك ومطاردة المخالفين ومعاقبتهم في غير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في كثير منهم حيفاً فاحشاً وشحاً قبيحاً، واحتکاراً للمنافع وتحكماً في البياعات وذلك باب مضرة للعامة وعيب على الولاة فامنع من الاحتكار فان رسول الله منع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بان الطبقة الفقيرة تشكل القسم الاكبر من المجتمع في كل زمان ومكان، لذلك لابد من توجيه كل الطبقات السابقة لحماية ومساعدة هذه الطبقة حتى تنهض مما هي فيه وتنعم بالعدالة الاجتماعية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الامام علي علية السلام الطبقة السفلى على طبقة الفقراء ويوصي واليه بها خيراً، والناس من هذه الطبقة هم الذين لا قدرة لهم على الكسب والتكسب، </w:t>
      </w:r>
    </w:p>
    <w:p>
      <w:pPr>
        <w:pStyle w:val="BookText"/>
        <w:rPr/>
      </w:pPr>
      <w:r>
        <w:rPr>
          <w:rFonts w:ascii="Amiri" w:hAnsi="Amiri" w:eastAsia="Amiri" w:cs="Amiri"/>
          <w:color w:val="111111"/>
          <w:sz w:val="28"/>
          <w:sz w:val="28"/>
          <w:szCs w:val="28"/>
          <w:rtl w:val="true"/>
          <w:lang w:bidi="ar-SA"/>
        </w:rPr>
        <w:t xml:space="preserve">ويجعل لهم حقوقاً مقررة وثابتة في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واهل البوسي والزمني فان في هذه الطبقة قانعاً ومقراً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لهم قسماً من بيت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الفقراء هم اليتامى وكبار السن واصحاب الامراض والعاهات المزمنة وكذلك الذين يمنعهم الحياء عن سؤال الناس رغم حاجتهم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ويمضي امير المؤمنين في دعوة واليه لرعاية امرهم وبحث احوالهم وان يخصص من وقته قسماً يتفرغ فيه لامور هذه الطبقة والسماح لهم بالتحدث عن قضاياهم واحتياجاتهم ومطالبهم دون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ولايشغلنك عنهم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امور من لايصل اليك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لاولئك ثقتك من اهل خشيتك فليرفع اليك امورهم ثم اعمل فيهم بالاعذار الى الله سبحانه يوم تلقاه، فان هولاء من بين الرعية احوج الى الانصاف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لكل طبقة من هذه الطبقات حقه وسهمه کما حدده الله سبحانه وتعالى في كتابه المجيد لذلك يوصي الامام بالتوازن بين الحقوق والواجبات، فكما ان لكل شريحة من شرائح المجتمع تودي واجبات تجاه الاخرين، فان لها حقوقاً على الاخرين لابد من ادائها فيكون للمجتمع حق تلبية حاجاتهم المادية وتوفير الامن وتحقيق العدالة وسد حاجة الطبقة الفقيرة كواجب لابد ان يؤديه الحاكم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ولايقف امام حصول الفرد على حقه حسب أو نشاة او حسب ولا مقصد ولادین فلكل انسان ماسعی اياً كان هذا الانسان، والفرد والجماعة متكافلان في كافة الحقوق، فالفرد اذا كفل له المجتمع فرصة للعمل وكفل له حقه في الامن ضمن نطاق من جهده وطاقه، وجب على هذا الفرد ان يكون بدوره عوناً للجماعة وان يكيف حريته </w:t>
      </w:r>
      <w:bookmarkStart w:id="344" w:name="pg16490_169161"/>
    </w:p>
    <w:p>
      <w:pPr>
        <w:pStyle w:val="BookText"/>
        <w:rPr/>
      </w:pPr>
      <w:bookmarkEnd w:id="344"/>
      <w:r>
        <w:rPr>
          <w:rFonts w:ascii="Amiri" w:hAnsi="Amiri" w:eastAsia="Amiri" w:cs="Amiri"/>
          <w:color w:val="111111"/>
          <w:sz w:val="28"/>
          <w:sz w:val="28"/>
          <w:szCs w:val="28"/>
          <w:rtl w:val="true"/>
          <w:lang w:bidi="ar-SA"/>
        </w:rPr>
        <w:t>الفردية بما لايسيء الى مواطنيه، فليس للجماعة ان تظلم الفرد وعلى الفرد حماية المصالح العامة ويحرص عليها كا يحرص على مصلحة الخاصة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8988840_1280447820"/>
      <w:bookmarkStart w:id="346" w:name="_Toc114"/>
      <w:bookmarkEnd w:id="345"/>
      <w:r>
        <w:rPr>
          <w:rtl w:val="true"/>
        </w:rPr>
        <w:t>ثانياً</w:t>
      </w:r>
      <w:r>
        <w:rPr>
          <w:rtl w:val="true"/>
        </w:rPr>
        <w:t xml:space="preserve">: </w:t>
      </w:r>
      <w:r>
        <w:rPr>
          <w:rtl w:val="true"/>
        </w:rPr>
        <w:t>تحقيق الامن والدفاع</w:t>
      </w:r>
      <w:bookmarkEnd w:id="346"/>
    </w:p>
    <w:p>
      <w:pPr>
        <w:pStyle w:val="BookText"/>
        <w:rPr/>
      </w:pPr>
      <w:r>
        <w:rPr>
          <w:rFonts w:ascii="Amiri" w:hAnsi="Amiri" w:eastAsia="Amiri" w:cs="Amiri"/>
          <w:color w:val="111111"/>
          <w:sz w:val="28"/>
          <w:sz w:val="28"/>
          <w:szCs w:val="28"/>
          <w:rtl w:val="true"/>
          <w:lang w:bidi="ar-SA"/>
        </w:rPr>
        <w:t>تعد الوظيفة الامنية للدولة الاسلامية واجباً في المنظور الاسلامي، ولذا فهي ليست منة من الدولة للمواطنين، بل ان احد مظاهر فقدان السلطة لمشروعيتها هو عدم قدرتها على توفير الامن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الدولة ان تسعى لحماية وتفعيل حقوق الانسان بعدها الضمانة الاساسية للامن الداخلي والخارجي لان سياسة الدولة تعد من ابرز عوامل اشاعة اجواء عدم الاستقرار السياسي اذا كانت موجهة ضد حقوق وحريات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وللجيش اهمية كبيرة في حفظ النظام الاسلامي لانه الحصن الحصين للحاكم والرعية وحماية الدين من البغاة والمعتدين، فلذا وضع الاسلام نظاماً دقيقاً في رعاية وتنقية صفوفه من كل مايشين للدين والانسانية وتحديد حقوقهم وواجباتهم ورعاية عوائلهم في حلهم وترحالهم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اثر رؤوس جندك عندك من واساهم في معونته وافضل عليهم من جدته بما يسعهم من وراءهم من خلوف اهليهم حتى يكون همهم واحداً في جهاد العدو</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الصعيد الخارجي يحدد الامام عليه السلام معالم العلاقة الطيبة للبلاد الاسلامية مع البلدان المجاورة مع توطيد الاحترام المتبادل وعدم التدخل بشؤون الغير وتجنب الضرر والتربص بالجيران، وياتي الوفاء بالعهد تدعيماً لاركان السلم مع الاخرين ولذلك يفرض على كل من اعطى عهداً او ذمة ان يصونها بجسده وروحه فيهلك او يفي بها، ويخاطب الاشتر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عقدت بينك وبين عدوك عقدة او </w:t>
      </w:r>
    </w:p>
    <w:p>
      <w:pPr>
        <w:pStyle w:val="BookText"/>
        <w:rPr/>
      </w:pPr>
      <w:r>
        <w:rPr>
          <w:rFonts w:ascii="Amiri" w:hAnsi="Amiri" w:eastAsia="Amiri" w:cs="Amiri"/>
          <w:color w:val="111111"/>
          <w:sz w:val="28"/>
          <w:sz w:val="28"/>
          <w:szCs w:val="28"/>
          <w:rtl w:val="true"/>
          <w:lang w:bidi="ar-SA"/>
        </w:rPr>
        <w:t>البسته منك ذمة فحط عهدك بالوفاء وارع ذمتك بالامانة واجعل نفسك جنة دون ما اعطيت فانه ليس من فرائض الله شي الناس أشد عليه اجتماعاً مع تفرق اهوائهم وتشتت ارائهم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لايجتري على الله الا الجاهل الشقي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اهم ما جاء في العهد حول الأمن والدفاع بالاتي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دعوة السلم هي دعوة ساوية ولذلك يدعو الحاكم الى عدم رفض صلح فيه رضي الله لان في الصلح دعة للجنود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وراحة للحاكم من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وامناً للبلاد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امناً افضاه بين العباد برحمته وحريصاً يسكنون الى منعته ويستفيضون الى جواره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علي الحاكم ان يأخذ الحيطة والحذر من عائلة العدو وکيده بعد الصلح فيمكن ان يكون هذا الصلح خدعة من العدو للتربص بالدولة الاسلامية فلابد ان يكون يقضاً حازماً فلا يعتمد حسن الظن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الامام واليه بضوابط الشريعة الاسلامية التي تدعو الى التقيد بالعهد والمواثيق التي تعقد وينصحه بالوفاء ومراعاة الذمة والامانة في الالتزام ببنود العقد وتطبيقه والمحافظة عليه بروحه ونصه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الامام ضابطاً اجتماعياً قد اجتمعت عليه البشر على اختلاف اهوائهم ومذاهبهم لحاجاتهم المتبادلة له وهو احترام العهود والوفاء والالتزام بها ويذكر بانه اذا كان المشركين قد رعو ذلك فحري بالمسلمين ان يكونوا سباقين له لان دينهم دین عهد و موثق فقد جاء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الوالي بان عواقب الغدر وخيمة وهي التي تدفع المشركين للالتزام بالعقود ويحذره من خيانه العهد ونقضه</w:t>
      </w:r>
      <w:r>
        <w:rPr>
          <w:rFonts w:eastAsia="IRNazanin" w:cs="IRNazanin"/>
          <w:color w:val="111111"/>
          <w:sz w:val="28"/>
          <w:szCs w:val="28"/>
          <w:rtl w:val="true"/>
          <w:lang w:bidi="fa-IR"/>
        </w:rPr>
        <w:t xml:space="preserve">. </w:t>
      </w:r>
      <w:bookmarkStart w:id="347" w:name="pg16490_169163"/>
    </w:p>
    <w:p>
      <w:pPr>
        <w:pStyle w:val="BookText"/>
        <w:rPr/>
      </w:pPr>
      <w:bookmarkEnd w:id="34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الامام الى ان يكون العقد المبرم للصلح خالياً من علة او ضعف، واضح المعالم صحیح العبارة لا لبس فيه ولا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ادغال ولا مدالسة ولا خداع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ضرورة ان تكون مواد العقد غير قابلة للتأويل او التورية ولاحمال وجوه فيكون ممهدة للافساد والخيانة وحتى لو كان العقد فيه ثقلاً فان الله تعالى يلزمه بادائه وحثه على الصبر في تحمل هذا العقد والالتزام به فهو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نسخ العقد لان هذا ليس من خلق الاسلام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ولايدعونك ضيق امر لزمك فيه عهد الله الى طلب انفساخه بغير الحق، فان صبرك على ضيق امر ترجو انفراجه وفضل عاقبته خير من عذر تخاف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ويختتم الامام وصاياه فيما يخص الجانب الامني، بالاشارة الى صفات وسمات امر الجند الذي لابد ان يكون انصح الجند الله ورسوله وللامام، ويتسم بنزاهة الروح والبدن، حلیم في تعامله مع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بالضعفاء، مهيمن على الاقوياء من ذوي النفوذ، ذا خلق قویم وکریم، وله نسب طاهر وکریم الاصل، شجاع، کریم النفس، صاحب دین وتقوى ملماً بالامور الحربية وفنون القتال، فضلاً عن رعايته لعوائل الجند وتفقد احوالهم</w:t>
      </w:r>
      <w:r>
        <w:rPr>
          <w:rFonts w:eastAsia="IRNazanin" w:cs="IRNazanin"/>
          <w:color w:val="111111"/>
          <w:sz w:val="28"/>
          <w:szCs w:val="28"/>
          <w:rtl w:val="true"/>
          <w:lang w:bidi="fa-IR"/>
        </w:rPr>
        <w:t>.</w:t>
      </w:r>
    </w:p>
    <w:p>
      <w:pPr>
        <w:pStyle w:val="Heading3"/>
        <w:numPr>
          <w:ilvl w:val="2"/>
          <w:numId w:val="1"/>
        </w:numPr>
        <w:rPr/>
      </w:pPr>
      <w:bookmarkStart w:id="348" w:name="__RefHeading___Toc8988842_1280447820"/>
      <w:bookmarkStart w:id="349" w:name="_Toc115"/>
      <w:bookmarkEnd w:id="348"/>
      <w:r>
        <w:rPr>
          <w:rtl w:val="true"/>
        </w:rPr>
        <w:t>ثالثا</w:t>
      </w:r>
      <w:r>
        <w:rPr>
          <w:rtl w:val="true"/>
        </w:rPr>
        <w:t xml:space="preserve">: </w:t>
      </w:r>
      <w:r>
        <w:rPr>
          <w:rtl w:val="true"/>
        </w:rPr>
        <w:t xml:space="preserve">عمارة البلاد </w:t>
      </w:r>
      <w:r>
        <w:rPr>
          <w:rtl w:val="true"/>
        </w:rPr>
        <w:t>"</w:t>
      </w:r>
      <w:r>
        <w:rPr>
          <w:rtl w:val="true"/>
        </w:rPr>
        <w:t>التنمية الاقتصادية</w:t>
      </w:r>
      <w:r>
        <w:rPr>
          <w:rtl w:val="true"/>
        </w:rPr>
        <w:t>"</w:t>
      </w:r>
      <w:bookmarkEnd w:id="349"/>
    </w:p>
    <w:p>
      <w:pPr>
        <w:pStyle w:val="BookText"/>
        <w:rPr/>
      </w:pPr>
      <w:r>
        <w:rPr>
          <w:rFonts w:ascii="Amiri" w:hAnsi="Amiri" w:eastAsia="Amiri" w:cs="Amiri"/>
          <w:color w:val="111111"/>
          <w:sz w:val="28"/>
          <w:sz w:val="28"/>
          <w:szCs w:val="28"/>
          <w:rtl w:val="true"/>
          <w:lang w:bidi="ar-SA"/>
        </w:rPr>
        <w:t xml:space="preserve">عندما بويع الامام علي بن ابي طالب لقيادة الامة الاسلامية واصبح خليفة رابع للمسلمين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معالم سياسته التي تميزت بتقدم حضاري ملموس، حيث اكد على السياسة المالية وواردات الدولة، والية توزيعها، واهتامه بأمر الخراج والضرائب وما تملكه الدولة من عائدات مالية التي هي ملك الشعب</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وتجدر الاشارة الى ان الموارد المالية في صدر الاسلام کانت تقتصر على الخراج </w:t>
      </w:r>
    </w:p>
    <w:p>
      <w:pPr>
        <w:pStyle w:val="BookText"/>
        <w:rPr/>
      </w:pPr>
      <w:r>
        <w:rPr>
          <w:rFonts w:ascii="Amiri" w:hAnsi="Amiri" w:eastAsia="Amiri" w:cs="Amiri"/>
          <w:color w:val="111111"/>
          <w:sz w:val="28"/>
          <w:sz w:val="28"/>
          <w:szCs w:val="28"/>
          <w:rtl w:val="true"/>
          <w:lang w:bidi="ar-SA"/>
        </w:rPr>
        <w:t>والجزية والخمس والزكاة، ومن خلال نصوص العهد اولى الامام اهمية متميزة للخراج بعده العصب الرئيسي للموارد المالية فيوصي الوالي بان يصلح القائمين على استحصاله لانهم الاداة المنفذة لجبابيه، فاذا صلح حالهم صلح الخراج، وان صلاح اهل الخراج هو صلاح للامة بكاملها لان الناس كلهم عيال على الخراج واهله اي اعتمادهم في معيشتهم وبناء حياتهم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ويلتفت الامام الى مسالة مهمة تتعلق بالتحولات الطبيعة وحلول الكوارث الطبيعة كالافات الزراعية وشحة مياه السقي والجفاف والفيضان، الامر الذي يترك اثاراً سلبية على حال الزراعة وينعكس سلبياً على الانتاج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الاحوال لابد ان ياخذها الحاكم ينظر الاعتبار حين يفرض الخراج فلا يثقل على اهله ويتنازل عن مقدار من الخراج فهو وان كان يسيب نقصاً موقتاً في موارد الدولة في الظاهر، الا ان ذلك يعد ادخاراً غير مباشر للدولة حيث ستصلح الارض فيزيد عطائها مستقبلاً، ويصلح حال اهلها، الامر الذي ينعكس ايجابياً على الرعية والدولة في 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يثقلن عليك شي خففت به المؤونة عنهم، فانه ذخر يعودون به عليك في عمارة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رسخ الامام علي عليه السلام بعض السمات للاقتصاد الاسلامي من خلال التاكيد على اهم المبادي للسياسة المالية للدولة لعل ابرزها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الربا والاحتكار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التاكيد على قيمة العمل ويستمد ذلك من مبادىء الاسلام حيث اشارت نصوص من القرآن الكريم والسنة النبوية الى تلك الامور عندما حرمت الربا والاحتكار، ودعت الى حفظ الموازين، والتوازن والاعتدال الذي لايتعدى الافراط والتفريط والبخل والتبذير، كما اهتم الامام بتنظيم معاملات البيع </w:t>
      </w:r>
    </w:p>
    <w:p>
      <w:pPr>
        <w:pStyle w:val="BookText"/>
        <w:rPr/>
      </w:pPr>
      <w:r>
        <w:rPr>
          <w:rFonts w:ascii="Amiri" w:hAnsi="Amiri" w:eastAsia="Amiri" w:cs="Amiri"/>
          <w:color w:val="111111"/>
          <w:sz w:val="28"/>
          <w:sz w:val="28"/>
          <w:szCs w:val="28"/>
          <w:rtl w:val="true"/>
          <w:lang w:bidi="ar-SA"/>
        </w:rPr>
        <w:t xml:space="preserve">والشراء ومراقبة الاسعار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منع من الاحتكار فان رسول الله منع منه، وليكن البيع بيعاً سمحاً بموازين عدل واسعار لا تحجف بالفريقين من البائع والمبتاع فمن قارف مكره بعد نهيك اياه فنكل به وعاقبه من غير اسراف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المطلقة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مباني النظام الاسلامي في الاقتصاد هو ان الملكية الله، وملكية الانسان اعتبارية ومؤقتة، وما هو الامستخلف عليها، فلا بد من حفظ الامانة واتقان معادلة الكسب والصرف بما يحقق رضا المستخلف على المستخلف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الامام مبدا فلسفي من مبادى الفلسفة الاقتصادية في الاسلام، وهو ان المال وسيلة وليس غاية، وسيلة لبناء الحياة وخدمة الانسان وتحقيق ادميته على طريق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العادل للثروة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الامام واليه بان لا يصطفي نفسه وذويه في اموال الدولة، وانما تنفق تلك الاموال لتطوير وتنمية الحياة العامة من خلال خلق فرص العمل وتقليل معدل البطالة، ورفع مستوى المعيشة للفرد، والقضاء على الجريمة والفساد، واشاعة الرفاه الاقتصادي لسكان الدولة الاسلامية دون تمييز او اعتبار جانبي</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الارض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الامام معادلة يتناسب طرفاها تناسياً طردياً وهي عمران الارض والمجتمع، فكلما تحسن العمران تتعا ظم قدرة تحمل الناس ويزداد عطاؤهم، والمعادلة الثانية تناسبهما عكسياً فتنحدر الارض واهلها نحو الخراب والانحطاط كلما ازداد حرص الحكام على جمع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توتی خراب الارض من اعواز اهلها، وانما يعوز اهلها لاشراف انفس الولاة على الجمع وسوء ظنهم بالبقاء وقلة انتفاعهم بالعبر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المبادى المهمة التي يوكد عليها العهد مبدأ توفير الامن للتجار وخاصة في اسفارهم فان له اهمية كبيرة في حفظ التجارة وسهولة حركتها وانسيابيتها في الاسواق، وتحقيق الامن الاقتصادي سيحقق الاستقرار في الاسعار ويضمن سريان العقود التجارية بيسر ونجاج مما يسهم في الحفاظ على مصالح الناس بجلب الربح ودفع الخسارة وينعكس بالتالي على الحالة الاقتصادية للمجتمع ككل واوجز الامام اثار الاخلال بالمعاملات التجارية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باب مضره للعامة وعيب على الولاة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تلك المزايا في النظام الاقتصادي الاسلامي والتي رسخها الامام في عهده لواليه الاشتر، انما تعكس تكامل ذلك النظام الذي يستجيب لحاجات الانسان الفطرية دون اطلاق العنان للغرائز، ومن خلال التوازن الذي يجعل الانسان يعيش برفاه واطمئنان لاسيما وان ذلك النظام يتقوم بالاخلاق وهي جوهره الاساس وليس على اساس المنفعة والاحتكار والفساد والاستغلال، ولابد ان تتوجد الوسائل والاهداف في انسجام ثمرته خلق الحياة الافضل للانسان الذي هو اساس المجتمع</w:t>
      </w:r>
      <w:r>
        <w:rPr>
          <w:rFonts w:eastAsia="Amiri" w:cs="Amiri" w:ascii="Amiri" w:hAnsi="Amiri"/>
          <w:color w:val="111111"/>
          <w:sz w:val="28"/>
          <w:szCs w:val="28"/>
          <w:rtl w:val="true"/>
          <w:lang w:bidi="ar-SA"/>
        </w:rPr>
        <w:t xml:space="preserve">. </w:t>
      </w:r>
      <w:bookmarkStart w:id="350" w:name="pg16490_169167"/>
    </w:p>
    <w:p>
      <w:pPr>
        <w:pStyle w:val="Heading3"/>
        <w:numPr>
          <w:ilvl w:val="2"/>
          <w:numId w:val="1"/>
        </w:numPr>
        <w:rPr/>
      </w:pPr>
      <w:bookmarkStart w:id="351" w:name="__RefHeading___Toc8988844_1280447820"/>
      <w:bookmarkStart w:id="352" w:name="_Toc116"/>
      <w:bookmarkEnd w:id="350"/>
      <w:bookmarkEnd w:id="351"/>
      <w:r>
        <w:rPr>
          <w:rtl w:val="true"/>
        </w:rPr>
        <w:t>الخاتمة</w:t>
      </w:r>
      <w:r>
        <w:rPr>
          <w:rtl w:val="true"/>
        </w:rPr>
        <w:t>:</w:t>
      </w:r>
      <w:bookmarkEnd w:id="352"/>
    </w:p>
    <w:p>
      <w:pPr>
        <w:pStyle w:val="BookText"/>
        <w:rPr/>
      </w:pPr>
      <w:r>
        <w:rPr>
          <w:rFonts w:ascii="Amiri" w:hAnsi="Amiri" w:eastAsia="Amiri" w:cs="Amiri"/>
          <w:color w:val="111111"/>
          <w:sz w:val="28"/>
          <w:sz w:val="28"/>
          <w:szCs w:val="28"/>
          <w:rtl w:val="true"/>
          <w:lang w:bidi="ar-SA"/>
        </w:rPr>
        <w:t>لقد وجه الامام رسائل عديدة لولاته وعماله في اقطار الدولة الاسلامية خلال مدة حكمه التي دامت خمس سنوات وثلاث أشهر ومن خلال تلك الرسائل اراد الامام ان يبسط العدل والمساواة بين الرعية من خلال تطبيق مبادىء العدل لدى الحاكم و نظرية الامام في العدل والمساواة بين الرعية قائمة على احترام الانسان وحقوقه التي اسسها الاسلام كدين حق</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استعراض بعض فقرات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على مالك الاشتر والمتعلقة بمواصفات الحاكم وواجباته، يمكن القول انه اراد ان يضع اسساً واضحة لادارة الحكم وتطبيق العدالة وايصال الحقوق لاصحابها ومنع الظلم عن الناس وهذه من اهم مميزات ماد يسمى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مبادىء النزاهة والعدالة والشفافية والمحاسبة التي تعتبر اهم اسس الحكم الصالح والصحيح</w:t>
      </w:r>
      <w:r>
        <w:rPr>
          <w:rFonts w:eastAsia="Amiri" w:cs="Amiri" w:ascii="Amiri" w:hAnsi="Amiri"/>
          <w:color w:val="111111"/>
          <w:sz w:val="28"/>
          <w:szCs w:val="28"/>
          <w:rtl w:val="true"/>
          <w:lang w:bidi="ar-SA"/>
        </w:rPr>
        <w:t xml:space="preserve">. </w:t>
      </w:r>
      <w:bookmarkStart w:id="353" w:name="pg16490_169168"/>
    </w:p>
    <w:p>
      <w:pPr>
        <w:pStyle w:val="Heading3"/>
        <w:numPr>
          <w:ilvl w:val="2"/>
          <w:numId w:val="1"/>
        </w:numPr>
        <w:rPr/>
      </w:pPr>
      <w:bookmarkStart w:id="354" w:name="__RefHeading___Toc8988846_1280447820"/>
      <w:bookmarkStart w:id="355" w:name="_Toc117"/>
      <w:bookmarkEnd w:id="353"/>
      <w:bookmarkEnd w:id="354"/>
      <w:r>
        <w:rPr>
          <w:rtl w:val="true"/>
        </w:rPr>
        <w:t>الهوامش</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وتنمية ثقافة اهل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للدراسات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الاحمد، المستقبلية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نموذجاً لانطلاقة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الشهيدين الصدرين للدراسات والبحوث العامة، </w:t>
      </w:r>
      <w:r>
        <w:rPr>
          <w:rFonts w:eastAsia="Amiri" w:cs="Amiri" w:ascii="Amiri" w:hAnsi="Amiri"/>
          <w:color w:val="111111"/>
          <w:sz w:val="28"/>
          <w:szCs w:val="28"/>
          <w:lang w:bidi="ar-SA"/>
        </w:rPr>
        <w:t>2006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عد المصدر السابق، ص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الحسيني الشيرازي، السياسة من واقع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صادق للطباعة والنشر،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ضرورات لاحقوق،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قاسم خضير عباس، الامام علي رائد العدالة الاجتماعية والسياسية على ضوء تقرير الامم المتحدة، دار الاضواء، 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الامجد مصدر سبق ذكره،ص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وشرح محمد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موسسة المختار للنشر والتوزيع،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الاحمد، مصدر سبق ذكره، ص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الفكيكي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سبق ذكره،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الفاضل اللتكراني، الدولة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لعهد الامام علي الى مالك الاشتر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فقه الائمة الاطهار،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السيد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سلطة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للطباعة والنشر والتوزيع،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اللنكراني، مصدر سبق ذكره، ص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سبق ذكره، ص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اللنكراني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المصدر،ص </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مصدر سبق ذكره ص</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جعفر فلسفة الحكم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مطبوعات النجاح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السابق ص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مصدجر سبق ذكره، ص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يوسف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احمد عدنان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عند الامام علي بن ابي طالب عليه السلام رسالة ماجستير غير منشورة،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اللنكراني، مصدر سبق ذكره،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اللنكراني، مصدر سبق ذكره، 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اللنكراني، مصدر سبق ذكره، ص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ص </w:t>
      </w:r>
      <w:r>
        <w:rPr>
          <w:rFonts w:eastAsia="Amiri" w:cs="Amiri" w:ascii="Amiri" w:hAnsi="Amiri"/>
          <w:color w:val="111111"/>
          <w:sz w:val="28"/>
          <w:szCs w:val="28"/>
          <w:lang w:bidi="ar-SA"/>
        </w:rPr>
        <w:t>108</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ذكره،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356" w:name="pg16490_169171"/>
    </w:p>
    <w:p>
      <w:pPr>
        <w:pStyle w:val="Heading2"/>
        <w:numPr>
          <w:ilvl w:val="1"/>
          <w:numId w:val="1"/>
        </w:numPr>
        <w:rPr/>
      </w:pPr>
      <w:bookmarkStart w:id="357" w:name="__RefHeading___Toc8988848_1280447820"/>
      <w:bookmarkStart w:id="358" w:name="_Toc118"/>
      <w:bookmarkEnd w:id="356"/>
      <w:bookmarkEnd w:id="357"/>
      <w:r>
        <w:rPr>
          <w:rtl w:val="true"/>
        </w:rPr>
        <w:t xml:space="preserve">مصادر التشريع القضائي والقواعد القضائية في عهد الإمام علي </w:t>
      </w:r>
      <w:r>
        <w:rPr>
          <w:rtl w:val="true"/>
        </w:rPr>
        <w:t>(</w:t>
      </w:r>
      <w:r>
        <w:rPr>
          <w:rtl w:val="true"/>
        </w:rPr>
        <w:t>عليه السلام</w:t>
      </w:r>
      <w:r>
        <w:rPr>
          <w:rtl w:val="true"/>
        </w:rPr>
        <w:t>)</w:t>
      </w:r>
      <w:bookmarkEnd w:id="358"/>
    </w:p>
    <w:p>
      <w:pPr>
        <w:pStyle w:val="Heading3"/>
        <w:numPr>
          <w:ilvl w:val="2"/>
          <w:numId w:val="1"/>
        </w:numPr>
        <w:rPr/>
      </w:pPr>
      <w:bookmarkStart w:id="359" w:name="__RefHeading___Toc8988850_1280447820"/>
      <w:bookmarkStart w:id="360" w:name="_Toc119"/>
      <w:bookmarkEnd w:id="359"/>
      <w:r>
        <w:rPr>
          <w:rtl w:val="true"/>
        </w:rPr>
        <w:t>اشارة</w:t>
      </w:r>
      <w:bookmarkEnd w:id="36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كامل صالح العيساوي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6490_169173"/>
      <w:bookmarkStart w:id="362" w:name="pg16490_169173"/>
      <w:bookmarkEnd w:id="362"/>
    </w:p>
    <w:p>
      <w:pPr>
        <w:pStyle w:val="Heading3"/>
        <w:numPr>
          <w:ilvl w:val="2"/>
          <w:numId w:val="1"/>
        </w:numPr>
        <w:rPr/>
      </w:pPr>
      <w:bookmarkStart w:id="363" w:name="pg16490_169173"/>
      <w:bookmarkStart w:id="364" w:name="__RefHeading___Toc8988852_1280447820"/>
      <w:bookmarkStart w:id="365" w:name="_Toc120"/>
      <w:bookmarkEnd w:id="363"/>
      <w:bookmarkEnd w:id="364"/>
      <w:r>
        <w:rPr>
          <w:rtl w:val="true"/>
        </w:rPr>
        <w:t>المقدمة</w:t>
      </w:r>
      <w:r>
        <w:rPr>
          <w:rtl w:val="true"/>
        </w:rPr>
        <w:t>:</w:t>
      </w:r>
      <w:bookmarkEnd w:id="365"/>
    </w:p>
    <w:p>
      <w:pPr>
        <w:pStyle w:val="BookText"/>
        <w:rPr/>
      </w:pPr>
      <w:r>
        <w:rPr>
          <w:rFonts w:ascii="Amiri" w:hAnsi="Amiri" w:eastAsia="Amiri" w:cs="Amiri"/>
          <w:color w:val="111111"/>
          <w:sz w:val="28"/>
          <w:sz w:val="28"/>
          <w:szCs w:val="28"/>
          <w:rtl w:val="true"/>
          <w:lang w:bidi="ar-SA"/>
        </w:rPr>
        <w:t xml:space="preserve">يُعّد القضاء من الوظائف المهمة والخطرة في الإسلام لأهميته في تحقيق العدالة والمساواة بين أبناء المجتمع، وقد اهتم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الخصومات والنظر في الدعاوى، كما اسند لبعض الصحابة مهمة القضاء بين المسلمين كان في مقدمتهم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اكسبه ذلك خبرة واسعة في الجانب العملي فضلاً عن سعة علمه في أحكام الشرع الإسلامي، وقد مارس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عهود الخلفاء الذين سبقوه، فكان هذا قد أسهم في منحه القدرة على الإصلاح والتطوير بعد توليه الخلافة، وقد شملت إجراءات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الجوانب ذات الصلة بمؤسسة القضاء كأساليب التوليه واختيار القضاة وتحديد واجباتهم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مصادر التشريع والقواعد القضائية التي ارساها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الإصلاح والتطوير للنظام القضائي من الامور المهمة 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اثرنا ان يتناول بحثنا هذا الموضوع، لان الامة الاسلامية عانت من قضاة السوء في العهود السابقة، ونجد مصداق هذا في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ولاه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 في ذلك نظراً بليغاً فأن هذا الدين كان اسيراً بأيدي الأشرار يعمل فيه بالهوى وتطلب به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أبي الحديد المعتزلي إن في ذلك إشارة إلى قضاة عثمان فأنهم لم يقضوا بالحق بل بالهوى لطلب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فان هذا البحث يبين الهوة الشاسعة في دقة الاحكام عن ماسبقه، 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مقارنة بين هذه القواعد القضائية وما هو موجود في وقتنا الحاضر،وسنرى من خلال </w:t>
      </w:r>
      <w:bookmarkStart w:id="366" w:name="pg16490_169174"/>
    </w:p>
    <w:p>
      <w:pPr>
        <w:pStyle w:val="BookText"/>
        <w:rPr/>
      </w:pPr>
      <w:bookmarkEnd w:id="366"/>
      <w:r>
        <w:rPr>
          <w:rFonts w:ascii="Amiri" w:hAnsi="Amiri" w:eastAsia="Amiri" w:cs="Amiri"/>
          <w:color w:val="111111"/>
          <w:sz w:val="28"/>
          <w:sz w:val="28"/>
          <w:szCs w:val="28"/>
          <w:rtl w:val="true"/>
          <w:lang w:bidi="ar-SA"/>
        </w:rPr>
        <w:t xml:space="preserve">هذا البحث ان الكثير من القواعد القضائية واحكامها التي تناولتها كتب القانون مأخوذة من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ومن الاحكام التي طبقها طول فترة حياته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اول من طبق هذه القواعد</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988854_1280447820"/>
      <w:bookmarkStart w:id="368" w:name="_Toc121"/>
      <w:bookmarkEnd w:id="367"/>
      <w:r>
        <w:rPr>
          <w:rtl w:val="true"/>
        </w:rPr>
        <w:t xml:space="preserve">اولا </w:t>
      </w:r>
      <w:r>
        <w:rPr>
          <w:rtl w:val="true"/>
        </w:rPr>
        <w:t xml:space="preserve">/ </w:t>
      </w:r>
      <w:r>
        <w:rPr>
          <w:rtl w:val="true"/>
        </w:rPr>
        <w:t>مصادر التشريع القضائي</w:t>
      </w:r>
      <w:r>
        <w:rPr>
          <w:rtl w:val="true"/>
        </w:rPr>
        <w:t>:</w:t>
      </w:r>
      <w:bookmarkEnd w:id="368"/>
    </w:p>
    <w:p>
      <w:pPr>
        <w:pStyle w:val="BookText"/>
        <w:rPr/>
      </w:pPr>
      <w:r>
        <w:rPr>
          <w:rFonts w:ascii="Amiri" w:hAnsi="Amiri" w:eastAsia="Amiri" w:cs="Amiri"/>
          <w:color w:val="111111"/>
          <w:sz w:val="28"/>
          <w:sz w:val="28"/>
          <w:szCs w:val="28"/>
          <w:rtl w:val="true"/>
          <w:lang w:bidi="ar-SA"/>
        </w:rPr>
        <w:t xml:space="preserve">حدد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المنابع الاساسية لتشريع الاحكام القضائية وهي</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8988856_1280447820"/>
      <w:bookmarkStart w:id="370" w:name="_Toc122"/>
      <w:bookmarkEnd w:id="369"/>
      <w:r>
        <w:rPr/>
        <w:t>1</w:t>
      </w:r>
      <w:r>
        <w:rPr>
          <w:rtl w:val="true"/>
        </w:rPr>
        <w:t xml:space="preserve">- </w:t>
      </w:r>
      <w:r>
        <w:rPr>
          <w:rtl w:val="true"/>
        </w:rPr>
        <w:t>القرآن الكريم</w:t>
      </w:r>
      <w:bookmarkEnd w:id="370"/>
    </w:p>
    <w:p>
      <w:pPr>
        <w:pStyle w:val="BookText"/>
        <w:rPr/>
      </w:pPr>
      <w:r>
        <w:rPr>
          <w:rFonts w:ascii="IRNazanin" w:hAnsi="IRNazanin" w:eastAsia="IRNazanin"/>
          <w:color w:val="111111"/>
          <w:sz w:val="28"/>
          <w:sz w:val="28"/>
          <w:szCs w:val="28"/>
          <w:rtl w:val="true"/>
          <w:lang w:bidi="fa-IR"/>
        </w:rPr>
        <w:t xml:space="preserve">وهو المصدر الاول للتشريع واستنباط الاحكام لذا فأن ذلك استوجب اختيار القضاة الذين يمتلكون معرفة واسعة في علوم القرآن من حيث حفظ القرآن وتفسيره ومعرفة الناسخ والمنسوخ والمتشابه من الآيات القرانية، وهذا المنبع الاساسي اكد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واوصى بالاستنباط منه معاذ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جبل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حرص عمر على ضرورة الاحتكام للقرآن الكريم وعده المصدر الاساسي والاول في التشريع القضائي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وبنفس هذا الاتجاه نجد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اختياره للقضاة على درجة تفهمهم للقرآن الكريم وقدرتهم على استنباط الاحكام عنه القضائية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71" w:name="__RefHeading___Toc8988858_1280447820"/>
      <w:bookmarkStart w:id="372" w:name="_Toc123"/>
      <w:bookmarkEnd w:id="371"/>
      <w:r>
        <w:rPr/>
        <w:t>2</w:t>
      </w:r>
      <w:r>
        <w:rPr>
          <w:rtl w:val="true"/>
        </w:rPr>
        <w:t xml:space="preserve">- </w:t>
      </w:r>
      <w:r>
        <w:rPr>
          <w:rtl w:val="true"/>
        </w:rPr>
        <w:t>السنة النبوية</w:t>
      </w:r>
      <w:bookmarkEnd w:id="37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وتعني كل ما اثر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او فعله او تقرير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المصدر الثاني والمهم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اكد 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جاء التأكيد عليه في عهود الخلفاء الراشدين ومنهم الأمام علي </w:t>
      </w:r>
      <w:bookmarkStart w:id="373" w:name="pg16490_169175"/>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القاضي ان يحكم فيما عنده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الاثر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8988860_1280447820"/>
      <w:bookmarkStart w:id="375" w:name="_Toc124"/>
      <w:bookmarkEnd w:id="374"/>
      <w:r>
        <w:rPr/>
        <w:t>3</w:t>
      </w:r>
      <w:r>
        <w:rPr>
          <w:rtl w:val="true"/>
        </w:rPr>
        <w:t xml:space="preserve">- </w:t>
      </w:r>
      <w:r>
        <w:rPr>
          <w:rtl w:val="true"/>
        </w:rPr>
        <w:t xml:space="preserve">علم الائمة الاطهار </w:t>
      </w:r>
      <w:r>
        <w:rPr>
          <w:rtl w:val="true"/>
        </w:rPr>
        <w:t>(</w:t>
      </w:r>
      <w:r>
        <w:rPr>
          <w:rtl w:val="true"/>
        </w:rPr>
        <w:t>عليهم السلام</w:t>
      </w:r>
      <w:r>
        <w:rPr>
          <w:rtl w:val="true"/>
        </w:rPr>
        <w:t>)</w:t>
      </w:r>
      <w:bookmarkEnd w:id="375"/>
    </w:p>
    <w:p>
      <w:pPr>
        <w:pStyle w:val="BookText"/>
        <w:rPr/>
      </w:pPr>
      <w:r>
        <w:rPr>
          <w:rFonts w:ascii="Amiri" w:hAnsi="Amiri" w:eastAsia="Amiri" w:cs="Amiri"/>
          <w:color w:val="111111"/>
          <w:sz w:val="28"/>
          <w:sz w:val="28"/>
          <w:szCs w:val="28"/>
          <w:rtl w:val="true"/>
          <w:lang w:bidi="ar-SA"/>
        </w:rPr>
        <w:t xml:space="preserve">ويقصد بذلك الرجوع الى علم الائمة من 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اوصى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الاعتماد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ما ان تمسكتم بهما لن تظلوا بعدي ابداً، كتاب الله وعترتي اهل بيتي، فأنهما لن يفترقا حتى يردا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مصادر التشريع القائم على قدرتهم في استنباط الاحكام، وعلى الرغم من تأكيد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ألاجتهاد في القضاء كما جاء ذلك في قول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برأيي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الركون الى علم ألائمة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ألأمور الخاصة بالمسلمين أمراً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ان يكون القضاة في مقدمة الذين يلجأون الى علم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اكثر من غيرهم في امس الحاجة لذلك العلم، وهذا العلم يعد الركيزة الاساسية التي لها الاولوية والأهمية القصوى، ويأتي ذلك في تفسير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لمسألة الاجتهاد بالاشارة الى ان القضاة مهما وصلوا من علم بالفقه واحكام الشرع فأنهم يخطئون في الاجتهاد وفي استنباط الاحكام الصائبة وهذا مما يؤدي الى التباين في الاحكام الصادرة بشأن القضايا المتشابهة لذا لابد من الاستعانة بمن فرض الله ولايتهم من اهل بيت النبوة فهم وحدهم القادرين على الاستنباط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ادلى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الذي بعثه للأشتر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الحاكم ان يحكم بما عنده من الاثر والسنة فاذا اعياه ذلك رد الحكم الى اهله، </w:t>
      </w:r>
      <w:bookmarkStart w:id="376" w:name="pg16490_169176"/>
    </w:p>
    <w:p>
      <w:pPr>
        <w:pStyle w:val="BookText"/>
        <w:rPr/>
      </w:pPr>
      <w:bookmarkEnd w:id="376"/>
      <w:r>
        <w:rPr>
          <w:rFonts w:ascii="Amiri" w:hAnsi="Amiri" w:eastAsia="Amiri" w:cs="Amiri"/>
          <w:color w:val="111111"/>
          <w:sz w:val="28"/>
          <w:sz w:val="28"/>
          <w:szCs w:val="28"/>
          <w:rtl w:val="true"/>
          <w:lang w:bidi="ar-SA"/>
        </w:rPr>
        <w:t xml:space="preserve">فأن غاب اهله عنه ناظر غيره من فقهاء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يدعوا الى رد الامر الى الله تعالى والاخذ بمحكم كتابه والرد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والاخذ بسنته الجامعة غير المتفرقة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اهل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نستنبط المحكم من كتابه ونميز المتشابه منه ونعرف الناسخ مما نسخ الله ووضع اصره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الواضح بين القضاة في اصدار الاحكام يعود لضعفهم بأصول الاستنباط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دعى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حث قضاته على ضرورة عرض ما يصدرونه من احكام ولا سيما تلك التي تكون محل شك او شبهة، فأن كل امر اختلف فيه مردود الى حكم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8988862_1280447820"/>
      <w:bookmarkStart w:id="378" w:name="_Toc125"/>
      <w:bookmarkEnd w:id="377"/>
      <w:r>
        <w:rPr/>
        <w:t>4</w:t>
      </w:r>
      <w:r>
        <w:rPr>
          <w:rtl w:val="true"/>
        </w:rPr>
        <w:t xml:space="preserve">- </w:t>
      </w:r>
      <w:r>
        <w:rPr>
          <w:rtl w:val="true"/>
        </w:rPr>
        <w:t>اجماع الفقهاء</w:t>
      </w:r>
      <w:bookmarkEnd w:id="378"/>
    </w:p>
    <w:p>
      <w:pPr>
        <w:pStyle w:val="BookText"/>
        <w:rPr/>
      </w:pPr>
      <w:r>
        <w:rPr>
          <w:rFonts w:ascii="Amiri" w:hAnsi="Amiri" w:eastAsia="Amiri" w:cs="Amiri"/>
          <w:color w:val="111111"/>
          <w:sz w:val="28"/>
          <w:sz w:val="28"/>
          <w:szCs w:val="28"/>
          <w:rtl w:val="true"/>
          <w:lang w:bidi="ar-SA"/>
        </w:rPr>
        <w:t xml:space="preserve">ويظهر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الى ضرورة عرض الامور المختلفة بها التي لا يوجد بصددها نص صريح في الكتاب او السنة وفي حالة غياب اهل العلم من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الفقهاء المسلمين في كل ولاية للتناظر والوصول الى اتفاق بشأنها، فقد امر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بضرورة متابعة القضاء في ولاياتهم، ودعاهم الى النظر فيما اشتبه من الاحكام، اذ ينبغي جمع فقهاء الولاية ومناظرتهم وامضاء ما يجتمع عليه رأي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988864_1280447820"/>
      <w:bookmarkStart w:id="380" w:name="_Toc126"/>
      <w:bookmarkEnd w:id="379"/>
      <w:r>
        <w:rPr>
          <w:rtl w:val="true"/>
        </w:rPr>
        <w:t xml:space="preserve">ثانيا </w:t>
      </w:r>
      <w:r>
        <w:rPr>
          <w:rtl w:val="true"/>
        </w:rPr>
        <w:t xml:space="preserve">/ </w:t>
      </w:r>
      <w:r>
        <w:rPr>
          <w:rtl w:val="true"/>
        </w:rPr>
        <w:t xml:space="preserve">القواعد القضائية التي ارساها الامام علي </w:t>
      </w:r>
      <w:r>
        <w:rPr>
          <w:rtl w:val="true"/>
        </w:rPr>
        <w:t>(</w:t>
      </w:r>
      <w:r>
        <w:rPr>
          <w:rtl w:val="true"/>
        </w:rPr>
        <w:t>عليه السلام</w:t>
      </w:r>
      <w:r>
        <w:rPr>
          <w:rtl w:val="true"/>
        </w:rPr>
        <w:t>):</w:t>
      </w:r>
      <w:bookmarkEnd w:id="380"/>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القواعد القضائية المهمة التي استند عليها القضاة فكان بعضها يمثل استمراراً لما اقره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والبعض الآخر منها يمثل ما استحدثه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اصلاح </w:t>
      </w:r>
      <w:bookmarkStart w:id="381" w:name="pg16490_169177"/>
    </w:p>
    <w:p>
      <w:pPr>
        <w:pStyle w:val="BookText"/>
        <w:rPr/>
      </w:pPr>
      <w:bookmarkEnd w:id="381"/>
      <w:r>
        <w:rPr>
          <w:rFonts w:ascii="Amiri" w:hAnsi="Amiri" w:eastAsia="Amiri" w:cs="Amiri"/>
          <w:color w:val="111111"/>
          <w:sz w:val="28"/>
          <w:sz w:val="28"/>
          <w:szCs w:val="28"/>
          <w:rtl w:val="true"/>
          <w:lang w:bidi="ar-SA"/>
        </w:rPr>
        <w:t>وتطوير النظام القضائي ومن تلك القواعد نذكر</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8988866_1280447820"/>
      <w:bookmarkStart w:id="383" w:name="_Toc127"/>
      <w:bookmarkEnd w:id="382"/>
      <w:r>
        <w:rPr/>
        <w:t>1</w:t>
      </w:r>
      <w:r>
        <w:rPr>
          <w:rtl w:val="true"/>
        </w:rPr>
        <w:t xml:space="preserve">- </w:t>
      </w:r>
      <w:r>
        <w:rPr>
          <w:rtl w:val="true"/>
        </w:rPr>
        <w:t xml:space="preserve">توحيد الاحكام في القضايا </w:t>
      </w:r>
      <w:r>
        <w:rPr>
          <w:rtl w:val="true"/>
        </w:rPr>
        <w:t>(</w:t>
      </w:r>
      <w:r>
        <w:rPr>
          <w:rtl w:val="true"/>
        </w:rPr>
        <w:t>عليه السلام</w:t>
      </w:r>
      <w:r>
        <w:rPr>
          <w:rtl w:val="true"/>
        </w:rPr>
        <w:t xml:space="preserve">) </w:t>
      </w:r>
      <w:r>
        <w:rPr>
          <w:rtl w:val="true"/>
        </w:rPr>
        <w:t>المتشابهة</w:t>
      </w:r>
      <w:bookmarkEnd w:id="383"/>
    </w:p>
    <w:p>
      <w:pPr>
        <w:pStyle w:val="BookText"/>
        <w:rPr/>
      </w:pPr>
      <w:r>
        <w:rPr>
          <w:rFonts w:ascii="Amiri" w:hAnsi="Amiri" w:eastAsia="Amiri" w:cs="Amiri"/>
          <w:color w:val="111111"/>
          <w:sz w:val="28"/>
          <w:sz w:val="28"/>
          <w:szCs w:val="28"/>
          <w:rtl w:val="true"/>
          <w:lang w:bidi="ar-SA"/>
        </w:rPr>
        <w:t xml:space="preserve">ابدى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استغراباً شديداً من ظهور التباين الملحوظ في الاحكام الصادرة بصدد بعض القضايا المتشابهة، وهو يرى عكس ذلك حيث ان القضاء في كل وقت وزمان وفي كل مكان حال لا يتغير مهما طال الزمن او بعد المكان، وبهذا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اختصم الي رجلان فقضيت بينهما ثم مكثا احوالاً كثيرة ثم اتياني في ذلك الامر لقضيت بينهما قضاءاً واحداً، لان القضاء لا يحول ولا يزول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الشان كتب للأشتر يأمره ان يختار قضاة في انحاء ولايته ممن لا يختلفون ولايتدابرون في حكم الله 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ومحل استغراب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ان المسلمين جميعاً الههم واحد ونبيهم واحد وكتابهم واحد، وهو يتسائل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افأمرهم الله تعالى بالاختلاف فاطاعوه، ام نهاهم عنه فعصوه، ام انزل الله ديناً ناقصاً فاستعان بهم على اتمامه، ام كانوا شركاءه فلهم ان يقولوا وعليه ان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وادائه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بيان للناس وهدى وموعظة للمتقيين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غير الله لوجدوا فيه اختلافاً كثيراً، وان القرآن ظاهره انيق وباطنه عميق، لا تفنى عجائبه ولاتكشف الظلمات الابه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شخص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الاثار الناجمة عن الاختلاف وهي اضاعة العدل وفرقة الدين والدخول بالبغي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 الاختلاف في الحكم اضاعة للعدل وغلاة في الدين وسبب من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فأنما اختلاف القضاة في دخول البغي بينهم واكتفاء كل امرى منهم برأيه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عزى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w:t>
      </w:r>
      <w:bookmarkStart w:id="384" w:name="pg16490_169178"/>
    </w:p>
    <w:p>
      <w:pPr>
        <w:pStyle w:val="BookText"/>
        <w:rPr/>
      </w:pPr>
      <w:bookmarkEnd w:id="384"/>
      <w:r>
        <w:rPr>
          <w:rFonts w:ascii="IRNazanin" w:hAnsi="IRNazanin" w:eastAsia="IRNazanin"/>
          <w:color w:val="111111"/>
          <w:sz w:val="28"/>
          <w:sz w:val="28"/>
          <w:szCs w:val="28"/>
          <w:rtl w:val="true"/>
          <w:lang w:bidi="fa-IR"/>
        </w:rPr>
        <w:t xml:space="preserve">ذلك الاختلاف كما ذكر انفاً الى جهلهم باستنباط الاحكام وعدم ارجاع الامر الى من فرض الله ولايته أي رد الامر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استودعه الله علم كتابه واستحفظه الحكم فيه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المؤكد ان يكون رد الامر بعد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للأئمة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اسلفنا، وبذلك يظهر ان عهد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ولأول مرة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في احكام القضاء ونبذ التباين للقضايا المتشابهة</w:t>
      </w:r>
      <w:r>
        <w:rPr>
          <w:rFonts w:eastAsia="IRNazanin" w:cs="IRNazanin"/>
          <w:color w:val="111111"/>
          <w:sz w:val="28"/>
          <w:szCs w:val="28"/>
          <w:rtl w:val="true"/>
          <w:lang w:bidi="fa-IR"/>
        </w:rPr>
        <w:t>.</w:t>
      </w:r>
    </w:p>
    <w:p>
      <w:pPr>
        <w:pStyle w:val="Heading3"/>
        <w:numPr>
          <w:ilvl w:val="2"/>
          <w:numId w:val="1"/>
        </w:numPr>
        <w:rPr/>
      </w:pPr>
      <w:bookmarkStart w:id="385" w:name="__RefHeading___Toc8988868_1280447820"/>
      <w:bookmarkStart w:id="386" w:name="_Toc128"/>
      <w:bookmarkEnd w:id="385"/>
      <w:r>
        <w:rPr/>
        <w:t>2</w:t>
      </w:r>
      <w:r>
        <w:rPr>
          <w:rtl w:val="true"/>
        </w:rPr>
        <w:t xml:space="preserve">- </w:t>
      </w:r>
      <w:r>
        <w:rPr>
          <w:rtl w:val="true"/>
        </w:rPr>
        <w:t>قاعدة المتهم بريء حتى تثبت ادانته</w:t>
      </w:r>
      <w:bookmarkEnd w:id="386"/>
    </w:p>
    <w:p>
      <w:pPr>
        <w:pStyle w:val="BookText"/>
        <w:rPr/>
      </w:pPr>
      <w:r>
        <w:rPr>
          <w:rFonts w:ascii="Amiri" w:hAnsi="Amiri" w:eastAsia="Amiri" w:cs="Amiri"/>
          <w:color w:val="111111"/>
          <w:sz w:val="28"/>
          <w:sz w:val="28"/>
          <w:szCs w:val="28"/>
          <w:rtl w:val="true"/>
          <w:lang w:bidi="ar-SA"/>
        </w:rPr>
        <w:t>وهي من القواعد القانونية المعمول بها في الوقت الحاضر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 جذورها تعود الى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 هو الذي اتحف النظام القضائي بهذه القاعدة، حيث 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يأخذ على التهمة او الظنة أي بمجرد الادعاء والشك دون بينه نافذة ودليل 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لااخذ على التهمة ولا اعاقب على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بذلك يستند على القرآن الكريم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بعض الظن اثم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يقتصر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الامر على نفسه وانما طبق ذلك على قضاته حيث كتب الى قاضي الاحواز يأمره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 عنك اظن واحسب وارى ليس في الدنيا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يبدو بوضوح 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المتهم بريء لا يعاقب بلا دليل ولا يتم ذلك حتى تثبت ادانته</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988870_1280447820"/>
      <w:bookmarkStart w:id="388" w:name="_Toc129"/>
      <w:bookmarkEnd w:id="387"/>
      <w:r>
        <w:rPr/>
        <w:t>3</w:t>
      </w:r>
      <w:r>
        <w:rPr>
          <w:rtl w:val="true"/>
        </w:rPr>
        <w:t xml:space="preserve">- </w:t>
      </w:r>
      <w:r>
        <w:rPr>
          <w:rtl w:val="true"/>
        </w:rPr>
        <w:t>القواعد التي اقرها في مجال الشهادة والشهود</w:t>
      </w:r>
      <w:bookmarkEnd w:id="388"/>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بعض القواعد التي أقرّ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في العديد من القضاة فيما بعد والى يومنا هذا، ومن تلك القواعد نذكر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اول من فرق بين الشهود في الاسلام لئلا يتواطى اثنان منهما على شهادة جائرة تدعو الى طمس الحق وتضليل العدالة، ففي رواية ورد فيها ان قضية طرحت امام القاضي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تتمثل بدعوة شاب موجهة ضد مجموعة من الرجال لم يرجع معهم والد الشاب وادعوا انه توفي، فقام شريح بتحليفهم فحلفوا له فبرئهم لعدم توفر البينة لدى الشاب، فرفع الاخير القضية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ابدى دهشته من فعل شريح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شريح هيهات اهكذا تحكم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والله لأحكمن فيهم بحكم ما حكم به خلق قبلي الا داوود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قنبر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يدعوا له شرطة الخميس وامرهم ان يقوم كل واحد منهم بأخذ واحداً من اولئك الرجال وتفريقهم عن بعضهم البعض الاخر، ثم استدعاهم واحداً تلو الاخر وسمع شهادتهم كل واحد على حدة، فبدت الشهادة مختلفة وبذلك انكشفت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نص قول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نلحظ انه اول من طبقها في عهده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شهادة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اول من امر بتدوين شهادة الشهود ليحول بذلك عن تراجع الشهود عن اقوالهم او تغييرها بأغراء من رشوة او تدليس من طمع او ميل من عاطفة او خوف، ففي القضية السابقة الذكر التي رفعها شاب لشريح ثم احالها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كاتبه عبيد الله بن ابي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يكتب شهاداتهم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ايضاً خطوة اولى في الاسلام، لما ورد ان ما جرى من حكم كان قد حكم به نبي الله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يسبق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احد من المسلمين، اذ ان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الرائد </w:t>
      </w:r>
    </w:p>
    <w:p>
      <w:pPr>
        <w:pStyle w:val="BookText"/>
        <w:rPr/>
      </w:pPr>
      <w:r>
        <w:rPr>
          <w:rFonts w:ascii="Amiri" w:hAnsi="Amiri" w:eastAsia="Amiri" w:cs="Amiri"/>
          <w:color w:val="111111"/>
          <w:sz w:val="28"/>
          <w:sz w:val="28"/>
          <w:szCs w:val="28"/>
          <w:rtl w:val="true"/>
          <w:lang w:bidi="ar-SA"/>
        </w:rPr>
        <w:t>لهم فأن تدوين الشهادات تعني تدوين تفاصيل الدعاوي وما ورد بشأنها من اقوال وشهادات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شهادة التائب</w:t>
      </w:r>
    </w:p>
    <w:p>
      <w:pPr>
        <w:pStyle w:val="BookText"/>
        <w:rPr/>
      </w:pPr>
      <w:r>
        <w:rPr>
          <w:rFonts w:ascii="Amiri" w:hAnsi="Amiri" w:eastAsia="Amiri" w:cs="Amiri"/>
          <w:color w:val="111111"/>
          <w:sz w:val="28"/>
          <w:sz w:val="28"/>
          <w:szCs w:val="28"/>
          <w:rtl w:val="true"/>
          <w:lang w:bidi="ar-SA"/>
        </w:rPr>
        <w:t xml:space="preserve">اجاز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رجل اقيم عليه الحد ثم عرفت توبته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اوصى القاضي شريح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ان المسلمين عدول بعضهم على بعض الا مجلوداً في حد لم يتب منه، او معروف بشهادة زور او ظنين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ولاشك ان بناء هذه القاعدة سار متوازياً مع العدل الالهي، فأن الله تعالى تقبل من المسلمين نوبتهم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لاذنب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اكد الباري عز وجل على قبول التوبة الصادقة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شهادة ذو القربى</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اجازة شهادة الولد لوالده، والاخوة والقرابات والزوجين بعضهم لبعض شهادة العدول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فالأساس هنا هو ليس القربي وانما توفر شرط العدالة وعليها تبنى احكام الاسلام حيث عد الشهادة العادلة واحدة من اهم ثلاث دعائم تقام عليها احكام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انتقد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به القاضي شريح حينما رفض اجازة شهادة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الدرع التي رفعها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اليهودي، حيث شهد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الدرع لابيه اذ كان من الشهود العدول فكيف </w:t>
      </w:r>
      <w:bookmarkStart w:id="389" w:name="pg16490_169181"/>
    </w:p>
    <w:p>
      <w:pPr>
        <w:pStyle w:val="BookText"/>
        <w:rPr/>
      </w:pPr>
      <w:bookmarkEnd w:id="389"/>
      <w:r>
        <w:rPr>
          <w:rFonts w:ascii="Amiri" w:hAnsi="Amiri" w:eastAsia="Amiri" w:cs="Amiri"/>
          <w:color w:val="111111"/>
          <w:sz w:val="28"/>
          <w:sz w:val="28"/>
          <w:szCs w:val="28"/>
          <w:rtl w:val="true"/>
          <w:lang w:bidi="ar-SA"/>
        </w:rPr>
        <w:t xml:space="preserve">والشاهد هو سيد شباب اهل الجنة لما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اهل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تجوز شهادة رجل من اهل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 ذلك فان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شهادة الابن على 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معاقبة شهود الزور</w:t>
      </w:r>
    </w:p>
    <w:p>
      <w:pPr>
        <w:pStyle w:val="BookText"/>
        <w:rPr/>
      </w:pPr>
      <w:r>
        <w:rPr>
          <w:rFonts w:ascii="Amiri" w:hAnsi="Amiri" w:eastAsia="Amiri" w:cs="Amiri"/>
          <w:color w:val="111111"/>
          <w:sz w:val="28"/>
          <w:sz w:val="28"/>
          <w:szCs w:val="28"/>
          <w:rtl w:val="true"/>
          <w:lang w:bidi="ar-SA"/>
        </w:rPr>
        <w:t xml:space="preserve">لم يكتف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على الشهود العدول، وعدم اجازة شهادة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اكد على معاقبة شاهد الزور عقاباً صارماً مما يدل مدى صرامة وشدة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شهود الزور وعدم تجرؤ الشهود على الادلاء بشهادة زور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رواية ورد فيها 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شاهدين من مغبة قول الزور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اوتي بشاهد زور الا فعلت كذا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امام الشاهدان الا الفرار من المجلس وحينما تم استدعاؤهما لم يجدهما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فان اجراءات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وعقوباته الصارمة ساهمت بالطبع الى االحدٌ من تزوير الشهادات واثرها في تحقيق العدالة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8988872_1280447820"/>
      <w:bookmarkStart w:id="391" w:name="_Toc130"/>
      <w:bookmarkEnd w:id="390"/>
      <w:r>
        <w:rPr/>
        <w:t>4</w:t>
      </w:r>
      <w:r>
        <w:rPr>
          <w:rtl w:val="true"/>
        </w:rPr>
        <w:t xml:space="preserve">- </w:t>
      </w:r>
      <w:r>
        <w:rPr>
          <w:rtl w:val="true"/>
        </w:rPr>
        <w:t xml:space="preserve">قاعدة اقرار حق الدولة </w:t>
      </w:r>
      <w:r>
        <w:rPr>
          <w:rtl w:val="true"/>
        </w:rPr>
        <w:t>(</w:t>
      </w:r>
      <w:r>
        <w:rPr>
          <w:rtl w:val="true"/>
        </w:rPr>
        <w:t>الحق العام</w:t>
      </w:r>
      <w:r>
        <w:rPr>
          <w:rtl w:val="true"/>
        </w:rPr>
        <w:t>)</w:t>
      </w:r>
      <w:bookmarkEnd w:id="39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القضية ان ما ظهر بشأن الحق العام في القوانين الوضعية الحديثة التي تتمثل بحق الدولة في الجرائم المرتكبة وليس فقط الحق الخاص، ففي حالة الصلح والتنازل عن فأن الحكم لا يسقط على المجرم لغاية استيفاء الدولة لحقها، فتصدر عليه عقوبة محددة هي التي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392" w:name="pg16490_169182"/>
    </w:p>
    <w:p>
      <w:pPr>
        <w:pStyle w:val="BookText"/>
        <w:rPr/>
      </w:pPr>
      <w:bookmarkEnd w:id="392"/>
      <w:r>
        <w:rPr>
          <w:rFonts w:ascii="Amiri" w:hAnsi="Amiri" w:eastAsia="Amiri" w:cs="Amiri"/>
          <w:color w:val="111111"/>
          <w:sz w:val="28"/>
          <w:sz w:val="28"/>
          <w:szCs w:val="28"/>
          <w:rtl w:val="true"/>
          <w:lang w:bidi="ar-SA"/>
        </w:rPr>
        <w:t xml:space="preserve">فالحق العام هي واحدة من القواعد المهمة التي ارساها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انذاك فعلى الرغم من 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تحقيق المصالحة بين المتخاصمين الاصلح يُحرم حلالاً او يحلل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اكد على ان تأخذ الدولة حقها من المجرم لأسائته للمجتمع بأسره، فقد روي ان رجل ضرب اخر فرفعت القضية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اصدار الحكم تنازل الرجل المضروب عن القضية أي عن حقه الا ان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اصدر حكماً يقضي بضرب المتهم بالدرة تسع مرات وقيل خمس عشر مرة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حق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المؤكد ان تكون هذه القاعدة قد طبقت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 العمل بها في مختلف ارجاء الدولة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8988874_1280447820"/>
      <w:bookmarkStart w:id="394" w:name="_Toc131"/>
      <w:bookmarkEnd w:id="393"/>
      <w:r>
        <w:rPr/>
        <w:t>5</w:t>
      </w:r>
      <w:r>
        <w:rPr>
          <w:rtl w:val="true"/>
        </w:rPr>
        <w:t xml:space="preserve">- </w:t>
      </w:r>
      <w:r>
        <w:rPr>
          <w:rtl w:val="true"/>
        </w:rPr>
        <w:t>قاعدة الضرورة</w:t>
      </w:r>
      <w:bookmarkEnd w:id="394"/>
    </w:p>
    <w:p>
      <w:pPr>
        <w:pStyle w:val="BookText"/>
        <w:rPr/>
      </w:pPr>
      <w:r>
        <w:rPr>
          <w:rFonts w:ascii="Amiri" w:hAnsi="Amiri" w:eastAsia="Amiri" w:cs="Amiri"/>
          <w:color w:val="111111"/>
          <w:sz w:val="28"/>
          <w:sz w:val="28"/>
          <w:szCs w:val="28"/>
          <w:rtl w:val="true"/>
          <w:lang w:bidi="ar-SA"/>
        </w:rPr>
        <w:t xml:space="preserve">ان القضاء عدل ورحمة وانصاف، ونظرة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القاعدة، نظرة تجعل للقوانين والاحكام الصادرة عنها لتأخذ مأخذاً انسانياً بعيداً عن الجفاف والقسوة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القاعدة التي اوجدها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اهم القواعد المعمول بها في القانون الجنائي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انه جئ لعمر في خلافته بأمرأة جهدها العطش فمرت على راعٍ فطلبت منه ماء، فأبى الراعي ان يعطيها الا ان تمكنه من نفسها،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عمر الناس في 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مضطرة ارى ان يخلى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988876_1280447820"/>
      <w:bookmarkStart w:id="396" w:name="_Toc132"/>
      <w:bookmarkEnd w:id="395"/>
      <w:r>
        <w:rPr/>
        <w:t>6</w:t>
      </w:r>
      <w:r>
        <w:rPr>
          <w:rtl w:val="true"/>
        </w:rPr>
        <w:t xml:space="preserve">- </w:t>
      </w:r>
      <w:r>
        <w:rPr>
          <w:rtl w:val="true"/>
        </w:rPr>
        <w:t>القواعد التي اقرها في مجال البينة واليمين</w:t>
      </w:r>
      <w:bookmarkEnd w:id="396"/>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العديد من القواعد التي اقرها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البينة واليمين لضمان العدالة، فقد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اهمية كبيرة للبيئة التي اوجدها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انكر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واشار </w:t>
      </w:r>
      <w:bookmarkStart w:id="397" w:name="pg16490_169183"/>
    </w:p>
    <w:p>
      <w:pPr>
        <w:pStyle w:val="BookText"/>
        <w:rPr/>
      </w:pPr>
      <w:bookmarkEnd w:id="397"/>
      <w:r>
        <w:rPr>
          <w:rFonts w:ascii="Amiri" w:hAnsi="Amiri" w:eastAsia="Amiri" w:cs="Amiri"/>
          <w:color w:val="111111"/>
          <w:sz w:val="28"/>
          <w:sz w:val="28"/>
          <w:szCs w:val="28"/>
          <w:rtl w:val="true"/>
          <w:lang w:bidi="ar-SA"/>
        </w:rPr>
        <w:t xml:space="preserve">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الحكم على التهمة والظن كما اسلفنا، وكتب لمحمد بن ابي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تسأل المدعي البينة والمدعي عليه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وانكر على القاضي شريح عدم اخذه بشهادة الرجل الواحد، فالأمام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 تقبل شهادة الواحد مع يمين صاحب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قضى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باليمين مع الشاهد وكذا فعل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اجاز فيه بعض الفقهاء اليمين مع الشاهد الواحد في الحقوق والاموال فقط فأن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حكم وهو ان البينة في الاموال على المدعي واليمين على المدعي عليه، غير ان البينة في الدماء على من انكر براءة مما ادعى عليه واليمين على من ادعى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القواعد الاخرى في هذا الباب</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8988878_1280447820"/>
      <w:bookmarkStart w:id="399" w:name="_Toc133"/>
      <w:bookmarkEnd w:id="398"/>
      <w:r>
        <w:rPr/>
        <w:t>7</w:t>
      </w:r>
      <w:r>
        <w:rPr>
          <w:rtl w:val="true"/>
        </w:rPr>
        <w:t xml:space="preserve">- </w:t>
      </w:r>
      <w:r>
        <w:rPr>
          <w:rtl w:val="true"/>
        </w:rPr>
        <w:t>القوعد الخاصة في اساليب التعامل مع الخصوم</w:t>
      </w:r>
      <w:bookmarkEnd w:id="399"/>
    </w:p>
    <w:p>
      <w:pPr>
        <w:pStyle w:val="BookText"/>
        <w:rPr/>
      </w:pPr>
      <w:r>
        <w:rPr>
          <w:rFonts w:ascii="Amiri" w:hAnsi="Amiri" w:eastAsia="Amiri" w:cs="Amiri"/>
          <w:color w:val="111111"/>
          <w:sz w:val="28"/>
          <w:sz w:val="28"/>
          <w:szCs w:val="28"/>
          <w:rtl w:val="true"/>
          <w:lang w:bidi="ar-SA"/>
        </w:rPr>
        <w:t xml:space="preserve">اوصى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بالعديد من القواعد فيما يتعلق باسلوب التعامل مع الخصوم في مجالس القضاء، وكان بعضها مما أقره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على نهجها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البعض الاخر فأنها بالحقيقة أُقرت من قبل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وطبقت في عهده واصبحت اساساً استند عليها القضاة ودعى اليها الفقهاء على مرَ الاَزمان، ومن هذا القواعد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الخصوم في مجلس القضاء</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المساواة بينهم من حيث النظر والوجه والكلام وبذلك اوصى شريحاً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واسِ بين المسلمين بوجهك ومنطقك ومجلسك، حتى لا يطمع قريبك في حيفك، ولا ييأس عدوك من عدلك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ما يميز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طبق مسألة المساواة بين الخصوم بشكل فعلي حينما رفع قضية سرقة </w:t>
      </w:r>
    </w:p>
    <w:p>
      <w:pPr>
        <w:pStyle w:val="BookText"/>
        <w:rPr/>
      </w:pPr>
      <w:r>
        <w:rPr>
          <w:rFonts w:ascii="Amiri" w:hAnsi="Amiri" w:eastAsia="Amiri" w:cs="Amiri"/>
          <w:color w:val="111111"/>
          <w:sz w:val="28"/>
          <w:sz w:val="28"/>
          <w:szCs w:val="28"/>
          <w:rtl w:val="true"/>
          <w:lang w:bidi="ar-SA"/>
        </w:rPr>
        <w:t>درعه من قبل اليهودي فجلس الى جنب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ان خصمي ذمي لأستويت معه 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ابن العماد الحنبلي ان شريح قام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اول جورك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خصمك مسلماً لما قمت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وقوف القاضي له جوراً بحق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موقف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وعدله والمساواة بين اليهودي وبين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وخليفة المسلمين قد دفعت ذلك اليهودي الى الاعتراف بحق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بالدرع واعتناق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التكنيه لأحد الخصوم وترك الاخر خطأ من القاضي وعدم مساواة بحق الخصم، فقد روي ان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عمر مع خصم له، فكنى عمر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الاخر فغضب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التعامل مع الخصوم</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التعامل بأحسان مع الخصوم ففي الكتاب الذي وجهه لمحمد بن ابي بكر اشار الى هذه النقطة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قضيت بين الناس فأخفض لهم جناحك، ولين لهم جنابك، وابسط لهم وجهك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شروط اختيار القضاة على التحلي بسمة التواضع في التعامل مع الخصوم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لقاضي الاحواز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لاتبتز الخصوم ولا تنهر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حسن معاملة الخصوم بل ان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ابا الاسود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القضاء لسوء تعامله مع الخصم حيث اوضح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العزل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رأيت كلامك يعلوا كلام خصمك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القاضي ان يحسن الاستماع من الخصوم فلا يأخذ بأول الكلام دون اخره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ذلك كان تطبيقاً لما تعلمه الأمام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بعثه قاضياً </w:t>
      </w:r>
      <w:bookmarkStart w:id="400" w:name="pg16490_169185"/>
    </w:p>
    <w:p>
      <w:pPr>
        <w:pStyle w:val="BookText"/>
        <w:rPr/>
      </w:pPr>
      <w:bookmarkEnd w:id="400"/>
      <w:r>
        <w:rPr>
          <w:rFonts w:ascii="Amiri" w:hAnsi="Amiri" w:eastAsia="Amiri" w:cs="Amiri"/>
          <w:color w:val="111111"/>
          <w:sz w:val="28"/>
          <w:sz w:val="28"/>
          <w:szCs w:val="28"/>
          <w:rtl w:val="true"/>
          <w:lang w:bidi="ar-SA"/>
        </w:rPr>
        <w:t xml:space="preserve">لليمن اذ 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تقاضى اليك رجلان، فلا تقضي للاول حتى تسمع كلام الاخر، فسوف تدري كيف تقضي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زلت قاضياً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ولضمان حسن التعامل مع الخصوم من جهة واصدار احکام صحيحة وعادلة من جهة اخرى، فأن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قضاته على ان لا يقضوا وهم بحالة غضب، اذ ان الغضب يدفع الى قول الحماقات والى الاساءة في التصرف والمعاملة فضلاً عن اصدار احکام سريعة وغير صائبة وهذا ما نجده في قوله لشريح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غضبت فقم ولا تقضين وانت غضبان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امر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لايقضي القضاة وهم جياع لان الجوع هو الاخر يفقد صاحبه القدرة على التفكير والاستماع وربما يدفعهم ذلك الى الاستعجال بأصدار الاحكام او ان تكون الاحكام الصادرة غير صائبة وان الجوع يولد دائماً الغضب ايضاً، ونجد تأكيد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للقضاة على عدم الجوع في قوله لشريح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ولاتقعد في مجلس القضاء حتى تطعم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 ما اشار اليه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الغضب والجوع لا بد انها شكلت اساساً اعتمد عليه القضاة واكد عليه الفقهاء فيما بعد</w:t>
      </w:r>
      <w:r>
        <w:rPr>
          <w:rFonts w:eastAsia="IRNazanin" w:cs="IRNazanin"/>
          <w:color w:val="111111"/>
          <w:sz w:val="28"/>
          <w:szCs w:val="28"/>
          <w:rtl w:val="true"/>
          <w:lang w:bidi="fa-IR"/>
        </w:rPr>
        <w:t>.</w:t>
      </w:r>
    </w:p>
    <w:p>
      <w:pPr>
        <w:pStyle w:val="Heading3"/>
        <w:numPr>
          <w:ilvl w:val="2"/>
          <w:numId w:val="1"/>
        </w:numPr>
        <w:rPr/>
      </w:pPr>
      <w:bookmarkStart w:id="401" w:name="__RefHeading___Toc8988880_1280447820"/>
      <w:bookmarkStart w:id="402" w:name="_Toc134"/>
      <w:bookmarkEnd w:id="401"/>
      <w:r>
        <w:rPr/>
        <w:t>8</w:t>
      </w:r>
      <w:r>
        <w:rPr>
          <w:rtl w:val="true"/>
        </w:rPr>
        <w:t xml:space="preserve">- </w:t>
      </w:r>
      <w:r>
        <w:rPr>
          <w:rtl w:val="true"/>
        </w:rPr>
        <w:t>القواعد الخاصة بأصدار العقوبات</w:t>
      </w:r>
      <w:bookmarkEnd w:id="40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تنوعت العقوبات الصادرة بحق الجناة والمجرمين وفقاً لنوع الجرم المرتكب منذ ايام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عهود الذين سبقوا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منها عقوبات قصاص وحدود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عقوبات تعزیریه وتأديبية متمثلة بالحبس او الضرب او النفي او التشهير او الغرامة او غير ذلك</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بروز عقوبات اخرى او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الحد من الجريمة ومحاربة الانحراف، وقد تكون عقوبات شديدة وصارمة </w:t>
      </w:r>
    </w:p>
    <w:p>
      <w:pPr>
        <w:pStyle w:val="BookText"/>
        <w:rPr/>
      </w:pPr>
      <w:r>
        <w:rPr>
          <w:rFonts w:ascii="Amiri" w:hAnsi="Amiri" w:eastAsia="Amiri" w:cs="Amiri"/>
          <w:color w:val="111111"/>
          <w:sz w:val="28"/>
          <w:sz w:val="28"/>
          <w:szCs w:val="28"/>
          <w:rtl w:val="true"/>
          <w:lang w:bidi="ar-SA"/>
        </w:rPr>
        <w:t xml:space="preserve">نذكر هنا ما انفرد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فرضها ابان خلافته اذ لم تكن معروفة قبله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الحبس المؤبد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عقوبة اصدرها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بعض اللصوص وبالتحديد بحق من يسرق منهم للمرة الثالثة، ففي المرة الاولى يكون العقاب بقطع اليد وفي المرة الثانية بقطع الرجل من خلاف، وعند معاودة السرقة يودع السارق بالسجن حتى الموت، ويعني انه يلاقي حكماً بالحبس المؤبد، وبهذا الصدد روی ان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سرق الرجل اولاً قطع يمينه فان عاد قطع رجله اليسرى، فان عاد ثالثة خلده في السجن وانفق عليه من بيت المال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وتفرض هذه العقوبة على الجاني الذي يتسبب بموت المجني عليه بعد امساکه حیث روي ان ثلاث رجال احدهم امسك رجلاً وقام الاخر بقتله، اما الرجل الثالث فكان يراهم دون ان يتدخل لانقاذ المجني عليه فحكم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يقتل القاتل وهذه هي عقوبة القصاص المعروفة وسمل عين الذي رأي الجريمة وقضى على الذي امسك المجني عليه ان يسجن حتى يموت کما امسكه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روي ان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على امرأة مرتدة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تحبس حتى تسلم او تموت ولا تقتل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فقد اكد الفقهاء فيما بعد على عقوبة الحبس المؤبد على المرتد عن الدين الاسلامي في حالة عدم الرجوع والتوفي فيبقى المرتد بالسجن لغاية الموت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اقرها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فيها في الوقت الحاضر وأقرتها قوانين العقوبات الجنائية الحديثة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قطع الراتب</w:t>
      </w:r>
    </w:p>
    <w:p>
      <w:pPr>
        <w:pStyle w:val="BookText"/>
        <w:rPr/>
      </w:pPr>
      <w:r>
        <w:rPr>
          <w:rFonts w:ascii="Amiri" w:hAnsi="Amiri" w:eastAsia="Amiri" w:cs="Amiri"/>
          <w:color w:val="111111"/>
          <w:sz w:val="28"/>
          <w:sz w:val="28"/>
          <w:szCs w:val="28"/>
          <w:rtl w:val="true"/>
          <w:lang w:bidi="ar-SA"/>
        </w:rPr>
        <w:t>لقد اكدت الكثير من المواد القانونية التي تضمنها قانون العقوبات في الدساتير الحديثة عقوبة قطع الراتب عن الموظف الذي يستغل وظيفته استغلالاً غير شرعياً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العقوبة اول من قام باصدارها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احد موظفيه الى جانب عقوبات اخرى نتيجة لأستحواذه على اموال و حقوق الرعية، وطلب من الوالي ان يتولى تنفيذ العقوبة، حيث كتب اليه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واقطع عن الخائن رزقه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لاحبس على مفلس</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اسقط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الحبس عن المدين المفلس الذي لا يمتلك القدر الكافي من الأموال لسداد ديونه، وبهذا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لاحبس على مفلس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ذُو عُسْرَةٍ فَنَظِرَةٌ إِلَى مَيْسَرَةٍ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فالمعسر اذا ثبت افلاسه وادى اليمين على ذلك ولم يظهر له من المال او بينة يتم اخلاء سبيله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ووجه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شریح امراً بتولي استفاء حقوق الناس من المماطلين في استرجاع الديون من اهل اليسار والمقدرة وان اضطر الامر الى بيع ما لديهم من أملاك او عقار او دار وتسديد الديون من اثمانها، اما من يثبت عسره فلا حكم عليه ويخلى سبيله، حيث 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لشريح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الى اهل المعك والمطل</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 حقوق الناس من اهل المقدرة واليسار، ممن يدلي بأموال الناس الى الحكام، فخذ للناس حقوقهم منهم، وبع فيها العقار والديار، فأني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الموسر ظلم للمسلم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يكن له عقار ولا دار ولا مال فلا سبيل عليه</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403" w:name="pg16490_169188"/>
    </w:p>
    <w:p>
      <w:pPr>
        <w:pStyle w:val="Heading3"/>
        <w:numPr>
          <w:ilvl w:val="2"/>
          <w:numId w:val="1"/>
        </w:numPr>
        <w:rPr/>
      </w:pPr>
      <w:bookmarkStart w:id="404" w:name="__RefHeading___Toc8988882_1280447820"/>
      <w:bookmarkStart w:id="405" w:name="_Toc135"/>
      <w:bookmarkEnd w:id="403"/>
      <w:bookmarkEnd w:id="404"/>
      <w:r>
        <w:rPr>
          <w:rtl w:val="true"/>
        </w:rPr>
        <w:t>الخاتمة</w:t>
      </w:r>
      <w:bookmarkEnd w:id="405"/>
    </w:p>
    <w:p>
      <w:pPr>
        <w:pStyle w:val="BookText"/>
        <w:rPr/>
      </w:pPr>
      <w:r>
        <w:rPr>
          <w:rFonts w:ascii="Amiri" w:hAnsi="Amiri" w:eastAsia="Amiri" w:cs="Amiri"/>
          <w:color w:val="111111"/>
          <w:sz w:val="28"/>
          <w:sz w:val="28"/>
          <w:szCs w:val="28"/>
          <w:rtl w:val="true"/>
          <w:lang w:bidi="ar-SA"/>
        </w:rPr>
        <w:t xml:space="preserve">بسم الله أوله وأخره والحمد لله حمداً كثيراً والصلاة والسلام على نبي الهدى والعروة الوثقى التي لا انفصام لها محمد وعلى آله الطيبين الطاهرين المعصومين، وبعد أقدم موجزاً مختصراً لأهم ما تناوله البحث وأهم ما أسفر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اهتمام بالغ بمؤسسة القضاء حيث رسم للقضاة الخطوات الصحيحة في مجال عملهم شمل ذلك تحديد مصادر التشريع القضائي المتمثلة بالكتاب والسنة وعلم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الفقهاء، 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العمل بالعديد من القواعد القضائية التي اقرها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استحداث قواعد جديدة أخرى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أدانته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حق الدولة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القواعد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التعامل مع الخصوم بالمساواة واللين وعدم استخدام الشدة أو الضرب كوسيلة للتهديد والإرغام على الاعتراف وما إلى ذلك</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اوجد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عقوبات صارمة ومتنوعة بحق الجناة تتناسب مع حجم الجرائم المقترفة كعقوبة الحبس المؤبد، وعقوبة قطع الراتب، وعقوبة النفي وغيرها من العقوبات</w:t>
      </w:r>
      <w:r>
        <w:rPr>
          <w:rFonts w:eastAsia="Amiri" w:cs="Amiri" w:ascii="Amiri" w:hAnsi="Amiri"/>
          <w:color w:val="111111"/>
          <w:sz w:val="28"/>
          <w:szCs w:val="28"/>
          <w:rtl w:val="true"/>
          <w:lang w:bidi="ar-SA"/>
        </w:rPr>
        <w:t xml:space="preserve">. </w:t>
      </w:r>
      <w:bookmarkStart w:id="406" w:name="pg16490_169189"/>
    </w:p>
    <w:p>
      <w:pPr>
        <w:pStyle w:val="Heading3"/>
        <w:numPr>
          <w:ilvl w:val="2"/>
          <w:numId w:val="1"/>
        </w:numPr>
        <w:rPr/>
      </w:pPr>
      <w:bookmarkStart w:id="407" w:name="__RefHeading___Toc8988884_1280447820"/>
      <w:bookmarkStart w:id="408" w:name="_Toc136"/>
      <w:bookmarkEnd w:id="406"/>
      <w:bookmarkEnd w:id="407"/>
      <w:r>
        <w:rPr>
          <w:rtl w:val="true"/>
        </w:rPr>
        <w:t>قائمة الهوامش</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ابراهيم مالك بن الحارث بن يغوث ابن مسلمة بن ربيعة النخعي المعروف بالاشتر، كان من خيرة اصحاب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قادة جيشه الموصفين بالشجاعة والعلم والحكمة، تولى ولاية الجزيرة الفراتية منذ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مقر اقامته في مدينة الموصل وظل 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حتى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استدعاه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ولاه 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فدبر معاوية له مؤامرة دنيئة لاغتياله في نفس السنة قبل ان يصل الى مصر استشهد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زايد،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صادق ال بحر العلوم الطباطبائي،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الاستنفار والغارات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مهنا،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نصه ونظم فهارسه العلمية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ابن شعبة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محمد صادق بحر العلوم، النجف الاشرف </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ابن ابي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ط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معاذ بن جبل بن عمرو بن اوس الأنصاري الخزرجي، من </w:t>
      </w:r>
    </w:p>
    <w:p>
      <w:pPr>
        <w:pStyle w:val="BookText"/>
        <w:rPr/>
      </w:pPr>
      <w:r>
        <w:rPr>
          <w:rFonts w:ascii="IRNazanin" w:hAnsi="IRNazanin" w:eastAsia="IRNazanin"/>
          <w:color w:val="111111"/>
          <w:sz w:val="28"/>
          <w:sz w:val="28"/>
          <w:szCs w:val="28"/>
          <w:rtl w:val="true"/>
          <w:lang w:bidi="fa-IR"/>
        </w:rPr>
        <w:t>إجلاء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وهو فتی وشهد بيعة العقبة الأولى وبدر واحد والخندق والمشاهد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أو بعد طاعون عمواس في سنة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ترجمته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فاخوري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رواسي قلعة جي،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الإحكام السلطانية والولايات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رشید العسلي،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مصطفى المراغي،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ابو الفرج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النوري، الميرزا حسين بن الميرزا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كراتشي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فیض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محمد عباس،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ابو نعيم الاصبهاني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وطبقات الأصفياء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المقدسي، 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ابن البطريق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أمام الأبرار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ألاحکام السلطانية،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الفكیكي،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والرعية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للحكم الديمقراطي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الموجه إلى مالك الاشتر حين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 و 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حمد حسين حرز الدين،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صادق بحر العلوم، النجف الاشرف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العقوبات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تحليلية </w:t>
      </w:r>
    </w:p>
    <w:p>
      <w:pPr>
        <w:pStyle w:val="BookText"/>
        <w:rPr/>
      </w:pPr>
      <w:r>
        <w:rPr>
          <w:rFonts w:ascii="Amiri" w:hAnsi="Amiri" w:eastAsia="Amiri" w:cs="Amiri"/>
          <w:color w:val="111111"/>
          <w:sz w:val="28"/>
          <w:sz w:val="28"/>
          <w:szCs w:val="28"/>
          <w:rtl w:val="true"/>
          <w:lang w:bidi="ar-SA"/>
        </w:rPr>
        <w:t xml:space="preserve">مقارنة في الاحكام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الجريمة والعقاب والمسؤولية الجنائية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الصيفي، عبد الفتاح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تفصيل هذه القاعدة قانونية في مصطفی،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الاجراءات الجنائية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امية شريح بن الحارث بن قيس الكندي الكوفي، عمل بالقضاء لاكثر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عينه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قضاء الكوفة ثم عزله ثم اعاده وبقي حتى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ما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ابو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همدان قنبر بن حمدان، كان من اقرب الناس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مساهمات في مختلف الجوانب في عهده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على يد الحجاج ابن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تفصيل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في شرح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p>
    <w:p>
      <w:pPr>
        <w:pStyle w:val="BookText"/>
        <w:rPr/>
      </w:pPr>
      <w:r>
        <w:rPr>
          <w:rFonts w:ascii="IRNazanin" w:hAnsi="IRNazanin" w:eastAsia="IRNazanin"/>
          <w:color w:val="111111"/>
          <w:sz w:val="28"/>
          <w:sz w:val="28"/>
          <w:szCs w:val="28"/>
          <w:rtl w:val="true"/>
          <w:lang w:bidi="fa-IR"/>
        </w:rPr>
        <w:t>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الى تحصيل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الميرزا حسين بن الميرزا محمد تقي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تفصيل هذه القاعدة قانونياً 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الاجراءات الجنائية،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ابي رافع من خيرة اصحاب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ثقاته، تولى ادارة بیت المال بعد وفاة والده ابو رافع، وتولى الكتابة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فترة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ابن ابي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الإحكام،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الميرزا حسين بن الميرزا محمد تقي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فيما اختلف من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البراقي، السيد حسين بن السيد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صادق ال بحر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احمد العطية،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اية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احمد حیدر 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القضاعي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الحافظين العراقي وابن حجر العسقلاني،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المنتقي الكشناوي،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التحريم، 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 قابله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ابن أبي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الاميني،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محب الدين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في مناقب ذوي القربي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ابراهیم حبیب،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القندوزي الحنفي، الشيخ سليمان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علي جمال اشرف الحسيني،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الشبلنجي، الشيخ مؤمن بن حسن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الإبصار في مناقب آل بيت النبي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احیاء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تفصيل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وكيع المصدر السابق،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 حسين،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قال نصراني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ابن العماد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في أخبار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الارناؤوط، محمد نعیم العرقسوسي، ط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وذكر كل من جعفر،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ومناوئوه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الهادي مسعود، راجعه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مرتضى الرضوي،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العقاد، عباس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نصراني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من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السيد حسين بن السيد احمد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البراقي المصدر السابق،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حول هذه القاعدة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الدولة في العقاب نشأته واقتضاؤه وانقضاؤه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جرداق، جورج سجعان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والثورة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محب الدين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ابن طاووس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المقالة الفاطمية في نقض الرسالة العثمانية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محمد بن أبي بكر القرشي التيمي، وأمه أسماء بنت عمیس، ولد</w:t>
      </w:r>
    </w:p>
    <w:p>
      <w:pPr>
        <w:pStyle w:val="BookText"/>
        <w:rPr/>
      </w:pPr>
      <w:r>
        <w:rPr>
          <w:rFonts w:ascii="IRNazanin" w:hAnsi="IRNazanin" w:eastAsia="IRNazanin"/>
          <w:color w:val="111111"/>
          <w:sz w:val="28"/>
          <w:sz w:val="28"/>
          <w:szCs w:val="28"/>
          <w:rtl w:val="true"/>
          <w:lang w:bidi="fa-IR"/>
        </w:rPr>
        <w:t>عام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مصر، استشهد في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قطب الدين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ابن البطريق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السيد حسين بن السيد احمد البراقي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وكيع المصدر السابق،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ابن شهر آشوب، مناقب آل ابي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وکيع المصدر السابق،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ابن شهر اشوب، مناقب آل ابي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هوز واصله حوز، غیرت لكثرة استخدام الفرس لها حتى أذهبت أصلها ثم استعملتها العرب بلفظ أهواز، وهي مدينة بناها اردشیر، وهي عبارة عن سبع كور بين البصرة وفارس تقع في الإقليم الثالث وهو إقليم خوزستان وهي قصية الإقليم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التقاسيم في معرفة الأقاليم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غازي طليمات،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سالم المصراتي،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ظالم بن عمرو وقيل بن عویمر وقيل عمران الديلي ويقال الدؤلي، من أئمة علم النحو والعربية، كان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في البصرة في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سنة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ابو الفرج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الاغاني،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اللألي العزيزية في الأحاديث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الهمذاني، الشيخ احمد الرحماني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حبه عنوان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المصدر السابق،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الاحكام السلطانية،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الطرطوشي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محب الدين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وطبقات المشاهير والاعلام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الحكيمة في السياسة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الحليم العسكري،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الحسبة في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محمد قاسم النجدي،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قال من فيء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قال حتى يموت في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النوري الميرزا حسين بن الميرزا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الميرزا حسين بن الميرزا محمد تقي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 ان يضرب خمسين سوط كل عام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الأوطار من احديث سيد الاخیار، شرح منتقى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تفصيل ذلك 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العقوبات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العام، ص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تفصيل ذلك 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کرم،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العقوبات معدلاً ومضبوطاً على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العقوبات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العام، ص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بن الميرزا محمد تقي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التسويف والمدافعة بالعدة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ابن منظور، لسان العرب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عبدالستار احمد فراج،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البراقي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409" w:name="pg16490_169201"/>
    </w:p>
    <w:p>
      <w:pPr>
        <w:pStyle w:val="Heading3"/>
        <w:numPr>
          <w:ilvl w:val="2"/>
          <w:numId w:val="1"/>
        </w:numPr>
        <w:rPr/>
      </w:pPr>
      <w:bookmarkStart w:id="410" w:name="__RefHeading___Toc8988886_1280447820"/>
      <w:bookmarkStart w:id="411" w:name="_Toc137"/>
      <w:bookmarkEnd w:id="409"/>
      <w:bookmarkEnd w:id="410"/>
      <w:r>
        <w:rPr>
          <w:rtl w:val="true"/>
        </w:rPr>
        <w:t>قائمة المصادر والمراجع</w:t>
      </w:r>
      <w:bookmarkEnd w:id="411"/>
    </w:p>
    <w:p>
      <w:pPr>
        <w:pStyle w:val="BookText"/>
        <w:rPr/>
      </w:pPr>
      <w:r>
        <w:rPr>
          <w:rFonts w:ascii="Amiri" w:hAnsi="Amiri" w:eastAsia="Amiri" w:cs="Amiri"/>
          <w:color w:val="111111"/>
          <w:sz w:val="28"/>
          <w:sz w:val="28"/>
          <w:szCs w:val="28"/>
          <w:rtl w:val="true"/>
          <w:lang w:bidi="ar-SA"/>
        </w:rPr>
        <w:t>خير ما افتتح به القران الكريم</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 الدين أبو الحسن بن أبي الكرم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الإسلامية،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ألاحسائي، ابن أبي جمهور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القران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اللألي العزيزية في الأحاديث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انس، الإمام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وتوثیق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الفكر للطباعة والنشر والتوزيع،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البطريق الحلي، يحيى بن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أمام الأبرار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النشر الإسلامي التابعة لجماعة المدرسين في الحوزة العلمية، قم المقدسة،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البغدادي، علي بن الجعد بن عبد أبو الحسن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احمد جور،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مؤسة نادر،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الشيخ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الفكر للطباعة،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احياء التراث العربي للطباعة والنشر والتوزيع،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الحراني، ابو العباس احمد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قاسم النجدي، مكتبة ابن تيمية،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ابو اسحاق ابراهيم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والغارات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الجزائري، السيد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مكتبة اية الله المرعشي،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محمد النقدي، المطبعة الحيدرية، النجف الاشرف،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ابو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فاخوري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رواسي قلعة جي دار المعرفة،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الحافظ ابو عبد الله محمد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العربي،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ابو الفضل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الرشید، دمشق،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المعتزلي،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العلامة الشيخ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الى تحصيل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الاحياء التراث،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ابو عبد الله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محمد عباس،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ابو عبد الله شمس الدين محمد بن احمد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وطبقات المشاهير والاعلام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القدسي، القاهرة،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بن منيع ابو عبد الله البصري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منير ومطبعة السعادة، القاهرة،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کتب خانة، كراتشي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الشافعي،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شعبة الحراني، الشيخ ابو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العاشر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صادق بحر العلوم، منشورات المطبعة الحيدرية ومكتبتها، النجف الاشرف،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محمد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للنشر، قم المقدسة،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الشيخ ابو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الاسلامي،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طالب،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نصه ونظم فهارسه العلمية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الكتاب اللبناني،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الحلي، جمال الدین احمد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في نقض الرسالة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ابو جعفر بن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مهنا،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الاعلمي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الطرطوشي، محمد بن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الشيخ ابو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صادق بحر العلوم، مطبعة النعان، منشورات المكتبة الأهلية، النجف الاشرف،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في شرح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الاسلامية،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البر النميري، ابو عمر يوسف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عقدة الكوفي، 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 و 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حمد حسين حرز الدين،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نكارش، قم المقدسة،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العماد الحنبلي، ابي الفلاح عبد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في أخبار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محمد نعیم العرقسوسي،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 الكتب العلمية، بيروت 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الفرج الاصفهاني،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القضاعی، ابو عبد الله محمد بن سلامة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الراوندي، ابي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اية الله المرعشي النجفي، قم المقدسة،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أبي عبد الله محمد بن أبي بكر الزرفي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الحكيمة في السياسة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الحليم </w:t>
      </w:r>
    </w:p>
    <w:p>
      <w:pPr>
        <w:pStyle w:val="BookText"/>
        <w:rPr/>
      </w:pPr>
      <w:r>
        <w:rPr>
          <w:rFonts w:ascii="Amiri" w:hAnsi="Amiri" w:eastAsia="Amiri" w:cs="Amiri"/>
          <w:color w:val="111111"/>
          <w:sz w:val="28"/>
          <w:sz w:val="28"/>
          <w:szCs w:val="28"/>
          <w:rtl w:val="true"/>
          <w:lang w:bidi="ar-SA"/>
        </w:rPr>
        <w:t xml:space="preserve">العسكري، المؤسسة العربية، القاهرة 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عماد الدین ابوالفداء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 حسين،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المعارف،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ثقه الاسلام الشيخ أبي جعفر محمد بن يعقوب بن اسحاق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الغفاري، 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مطبعة حيدري،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وقابله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حيدري، نشر دار الكتب الإسلامي، طهران،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الكناني، احمد بن أبي بكر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المنتقى الكشناوي،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العروبة،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محمد بن محمد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العاشر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مكتبة نينوى الحديثة،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دار الفكر للطباعة،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الماوردي، ابي الحسن علي بن محمد بن حبيب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السلطانية والولايات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رشيد العسلي، دار الحرية للطباعة، بغداد،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العلامة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الطبري، احمد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في مناقب 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ابراهيم حبیب، دار القادسية، بغداد،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المغربي، نعمان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الشيخ محمد بن محمد بن النعمان العبكري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لالفية الشيخ المفيد،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التقاسيم في معرفة الاقاليم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غازي طليمات، وزارة الثقافة والإرشاد القومي، دمشق 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المناوی، محمد عبد الرؤوف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التجارية،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جمال الدين محمد بن بکر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الستار احمد فراج،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أبي عبد الرحمن احمد بن شعيب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الاميني،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الحيدرية، النجف الاشرف،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الاصبهاني، احمد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المقدسي،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القاهرة،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الحافظين العراقي وابن حجر العسقلاني، دار الريان للتراث ودار الكتاب العربي،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مصطفى المراغي، عالم الكتب،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الحموي، شهاب الدين ابو عبد الله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بن سالم المصراتي،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اليعقوبي، احمد بن ابي يعقوب بن جعفر بن وهب الكاتب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صادق ال بحر العلوم الطباطبائي، مطبعة الغري، النجف الاشرف،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البراقي، السيد حسين بن السيد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صادق ال بحر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احمد العطية،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شريعين،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النجف الاشرف،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جورج سجعان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صوت العدالة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الجهاد، نشر دار الفكر العربي، بیروت،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علي والثورة الفرنسية،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ومناوئوه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الهادي مسعود، راجعه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النجاح، القاهرة،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قانون العقوبات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مقارنة في الإحكام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الجريمة والعقاب والمسؤولية الجنائية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الحرية للطباعة، بغداد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الشبلنجي، الشيخ مؤمن بن حسن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الإبصار في مناقب آل بيت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w:t>
      </w:r>
    </w:p>
    <w:p>
      <w:pPr>
        <w:pStyle w:val="BookText"/>
        <w:rPr/>
      </w:pPr>
      <w:r>
        <w:rPr>
          <w:rFonts w:ascii="IRNazanin" w:hAnsi="IRNazanin" w:eastAsia="IRNazanin"/>
          <w:color w:val="111111"/>
          <w:sz w:val="28"/>
          <w:sz w:val="28"/>
          <w:szCs w:val="28"/>
          <w:rtl w:val="true"/>
          <w:lang w:bidi="fa-IR"/>
        </w:rPr>
        <w:t xml:space="preserve">احیاء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اعادت طبعة دار العلوم الحديثة، بیروت، مكتبة الشرق الجديدة،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الصيفي،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الدولة في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 واقتضاؤه وانقضاؤه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الأحد الجيري أخوان،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العقوبات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المعارف،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العقاد، عباس محمود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الفكیكي، 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والرعية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للحكم الديمقراطي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الموجه إلى مالك الاشتر حين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شریعت،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قم المقدسة،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القندوزي الحنفي، الشيخ سليمان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علي جمال اشرف الحسيني،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الاسوة للطباعة والنشر، منظمة الاوقاف والشؤون الخيرية، قم المقدسة،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 جورج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العقوبات معدلا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ومضبوطا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قانون الإجراءات الجنائية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قانون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مطابع 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الاشتراكي العربي، 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النوري، الميرزا حسين بن الميرزا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الهمذاني، الشيخ احمد الرحماني</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حبه عنوان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المنير للطباعة والنشر، مطبعة افست فتاحي، طهران،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12" w:name="pg16490_169213"/>
    </w:p>
    <w:p>
      <w:pPr>
        <w:pStyle w:val="Heading2"/>
        <w:numPr>
          <w:ilvl w:val="1"/>
          <w:numId w:val="1"/>
        </w:numPr>
        <w:rPr/>
      </w:pPr>
      <w:bookmarkStart w:id="413" w:name="__RefHeading___Toc8988888_1280447820"/>
      <w:bookmarkStart w:id="414" w:name="_Toc138"/>
      <w:bookmarkEnd w:id="412"/>
      <w:bookmarkEnd w:id="413"/>
      <w:r>
        <w:rPr>
          <w:rtl w:val="true"/>
        </w:rPr>
        <w:t xml:space="preserve">خصائص الحاكم العادل في كلمات اميرالمؤمنين </w:t>
      </w:r>
      <w:r>
        <w:rPr>
          <w:rtl w:val="true"/>
        </w:rPr>
        <w:t>(</w:t>
      </w:r>
      <w:r>
        <w:rPr>
          <w:rtl w:val="true"/>
        </w:rPr>
        <w:t>عليه السلام</w:t>
      </w:r>
      <w:r>
        <w:rPr>
          <w:rtl w:val="true"/>
        </w:rPr>
        <w:t xml:space="preserve">) </w:t>
      </w:r>
      <w:r>
        <w:rPr>
          <w:rtl w:val="true"/>
        </w:rPr>
        <w:t xml:space="preserve">عهد مالك الاشتر </w:t>
      </w:r>
      <w:r>
        <w:rPr>
          <w:rtl w:val="true"/>
        </w:rPr>
        <w:t>(</w:t>
      </w:r>
      <w:r>
        <w:rPr>
          <w:rtl w:val="true"/>
        </w:rPr>
        <w:t>رضوان الله عليه</w:t>
      </w:r>
      <w:r>
        <w:rPr>
          <w:rtl w:val="true"/>
        </w:rPr>
        <w:t xml:space="preserve">) </w:t>
      </w:r>
      <w:r>
        <w:rPr>
          <w:rtl w:val="true"/>
        </w:rPr>
        <w:t>انموذجا</w:t>
      </w:r>
      <w:bookmarkEnd w:id="414"/>
    </w:p>
    <w:p>
      <w:pPr>
        <w:pStyle w:val="Heading3"/>
        <w:numPr>
          <w:ilvl w:val="2"/>
          <w:numId w:val="1"/>
        </w:numPr>
        <w:rPr/>
      </w:pPr>
      <w:bookmarkStart w:id="415" w:name="__RefHeading___Toc8988890_1280447820"/>
      <w:bookmarkStart w:id="416" w:name="_Toc139"/>
      <w:bookmarkEnd w:id="415"/>
      <w:r>
        <w:rPr>
          <w:rtl w:val="true"/>
        </w:rPr>
        <w:t>اشارة</w:t>
      </w:r>
      <w:bookmarkEnd w:id="416"/>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کریم شاتي السراجي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6490_169215"/>
      <w:bookmarkStart w:id="418" w:name="pg16490_169215"/>
      <w:bookmarkEnd w:id="418"/>
    </w:p>
    <w:p>
      <w:pPr>
        <w:pStyle w:val="Heading3"/>
        <w:numPr>
          <w:ilvl w:val="2"/>
          <w:numId w:val="1"/>
        </w:numPr>
        <w:rPr/>
      </w:pPr>
      <w:bookmarkStart w:id="419" w:name="pg16490_169215"/>
      <w:bookmarkStart w:id="420" w:name="__RefHeading___Toc8988892_1280447820"/>
      <w:bookmarkStart w:id="421" w:name="_Toc140"/>
      <w:bookmarkEnd w:id="419"/>
      <w:bookmarkEnd w:id="420"/>
      <w:r>
        <w:rPr>
          <w:rtl w:val="true"/>
        </w:rPr>
        <w:t>المقدمة</w:t>
      </w:r>
      <w:bookmarkEnd w:id="421"/>
    </w:p>
    <w:p>
      <w:pPr>
        <w:pStyle w:val="BookText"/>
        <w:rPr/>
      </w:pPr>
      <w:r>
        <w:rPr>
          <w:rFonts w:ascii="IRNazanin" w:hAnsi="IRNazanin" w:eastAsia="IRNazanin"/>
          <w:color w:val="111111"/>
          <w:sz w:val="28"/>
          <w:sz w:val="28"/>
          <w:szCs w:val="28"/>
          <w:rtl w:val="true"/>
          <w:lang w:bidi="fa-IR"/>
        </w:rPr>
        <w:t>تعد مسألة الحكومة والدولة والحاكم من المسائل المهمة في حياة الانسان و المجتمعات، ومن المسائل الاساسية التي واجهها الفكر البشري منذ نشوء المجتمعات، وقد طرحت في هذا المجال نظريات واراء كثيرة و مختلفة من قبل مفكرين و ادیان و مدارس فلسفية على طول التاريخ وقد سجل لنا التاريخ شواهدا كثيرة على هذا الجهد البشري، ومن اقدم المحاولات في هذا الاتجاه ما وصل الينا من تنظير فكري رائع حول الدولة و الجمهورية من قبل فلاسفة اليونان و بالخصوص افلاطون في جمهوريته التي تحدث فيها عن العدالة و النظام وطبيعة الدولة و الحكومة وقد تأثر به الفيلسوف الاسلامي الكبير الفارابي والف على نهجه المدينة الفاضلة التي تحاكي جمهورية افلاطون في نسقها و عدالتها و حاكمها و مثاليتها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المحور في هذه المدينة هو الحاكم و الرئيس الذي يمثل الضمانة الاكيدة للدولة الفاضلة العادلة و شبهه بقلب الانسان و علاقته بباقي اعضاء الجسد فاذا صلح القلب صلح و طاب جميع الجسد واذا مرض القلب مرض وخبث جميع الجسد فكذلك الحاكم اذا صلح صلح جميع المجتمع و اذا فسد فسد جميع المجتمع وهذا المعنى يشير اليه الحديث الوارد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امتي اذا صلحا صلحت امتي واذا فسدا فسدت امتي الامراء والقراء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عالج التشريع الاسلامي من خلال القرآن وسيرة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النبوية الشريفة هذه المسألة المهمة الحساسة من خلال بين </w:t>
      </w:r>
      <w:bookmarkStart w:id="422" w:name="pg16490_169216"/>
    </w:p>
    <w:p>
      <w:pPr>
        <w:pStyle w:val="BookText"/>
        <w:rPr/>
      </w:pPr>
      <w:bookmarkEnd w:id="422"/>
      <w:r>
        <w:rPr>
          <w:rFonts w:ascii="Amiri" w:hAnsi="Amiri" w:eastAsia="Amiri" w:cs="Amiri"/>
          <w:color w:val="111111"/>
          <w:sz w:val="28"/>
          <w:sz w:val="28"/>
          <w:szCs w:val="28"/>
          <w:rtl w:val="true"/>
          <w:lang w:bidi="ar-SA"/>
        </w:rPr>
        <w:t>صفات و شروط الحاكم العادل وواجباته و حقوقه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حضيت مسألة الحكومة والعدالة باهتمام كبير من قبل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تجربته الفذة والرائعة والمتفردة على طول التاريخ في الحكم وادارة الدولة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تجسدت هذه التجربة الرائعة في الحكم من خلال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کلماته و خطبه ووصاياه الى الولاة و الامراء، و اشمل واجمل و اطول هذه النصوص واجمعها لاصول ومسائل ادارة الدولة والحكم هو العهد الذي كتبه الى واليه على مصر مالك الاشتر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نتناول من خلال هذا العهد صفات وخصائص وواجبات و حقوق الحاكم والمسؤول العادل و اثره في بناء المجتمع والدولة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انتظم البحث في ابعاد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الايماني والاخلاقي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الاداري والسياسي، الاجتماعي، الاقتصادي و العسكري</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8988894_1280447820"/>
      <w:bookmarkStart w:id="424" w:name="_Toc141"/>
      <w:bookmarkEnd w:id="423"/>
      <w:r>
        <w:rPr>
          <w:rtl w:val="true"/>
        </w:rPr>
        <w:t xml:space="preserve">البعد الايماني والاخلاقي </w:t>
      </w:r>
      <w:r>
        <w:rPr>
          <w:rtl w:val="true"/>
        </w:rPr>
        <w:t>(</w:t>
      </w:r>
      <w:r>
        <w:rPr>
          <w:rtl w:val="true"/>
        </w:rPr>
        <w:t>التقوى</w:t>
      </w:r>
      <w:r>
        <w:rPr>
          <w:rtl w:val="true"/>
        </w:rPr>
        <w:t>)</w:t>
      </w:r>
      <w:bookmarkEnd w:id="424"/>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المتصفح للقرآن الكريم يجد ان كلمة التقوى و مشتقاتها استعملت اكثر من مئتين مرة في القرآن الكريم وهذا التركيز والتأكيد والتكثيف لهذه المفردة يدل على اهميتها وخطورتها في حياة الانسان في الدنيا والاخرة، بل ورد في بعض الآيات ان التقوى سبب لنزول البركات و استقرار المجتمعات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فالتقوى اصل لكل فضيلة ولذلك نجد ان القران الكريم في كثير من الايات المباركات يوصي بالتقوى وايضا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فتجد خطب وكلمات سيد البلغاء والمتكلمين مشحونة بهذه المفردة فلا تخلو كلمة 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الاشارة الى هذه الخصلة التي تعد سببا لسعادة و استقرار وثبات المجتمعات في الدنيا والاخرة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اول وصية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عهده الى مالك الاشتر هي وصية التقوى حيث جاء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بتقوى الله وايثار طاعته واتباع ما امر به في كتابه من فرائضه و سننه التي لا يسعد احد الا بأتباعها ولا يشقى الا مع جحودها و اضاعتها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سعادة الانسان وشقاوته باتباع التقوى و تضييعها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المقصود بالتقوى؟</w:t>
      </w:r>
    </w:p>
    <w:p>
      <w:pPr>
        <w:pStyle w:val="BookText"/>
        <w:rPr/>
      </w:pPr>
      <w:r>
        <w:rPr>
          <w:rFonts w:ascii="Amiri" w:hAnsi="Amiri" w:eastAsia="Amiri" w:cs="Amiri"/>
          <w:color w:val="111111"/>
          <w:sz w:val="28"/>
          <w:sz w:val="28"/>
          <w:szCs w:val="28"/>
          <w:rtl w:val="true"/>
          <w:lang w:bidi="ar-SA"/>
        </w:rPr>
        <w:t>التقوى في اللغة من وقى، وكل ما وقى شيئا فهو وقاء له وقاية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هي حفظ الشيء مما يؤذيه و يضره، وجعل النفس في وقاية مما يخاف، ثم يسمى الخوف تارة تقوى، والتقوى خوفا، ثم صار التقوى في تعاريف الشرع حفظ النفس عما يؤثم وذلك بترك المحضور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الاحتراز بطاعة الله عن عقوبته، وهو صيانة النفس عما تستحق به العقوبة من فعل او 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وعرفها الامام الصادق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لايفقدك حيث امرك وان لايراك حيث 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فالتقوى تعني الالتزام بالاوامر الالهية والانتهاء عن النواهي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الرقيب الداخلي الذي يحفظ سلوك الانسان عن الزيغ والخروج عن الطريق السوي الذي امر الله تعالى به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فالتقوى تعتبر صمام امان و ضابط مهم لكل فرد في المجتمع و بالخصوص للحاكم لانها تمنعه ان ينحرف بتأثير شهواته و مطامعه واهوائه و ان يتعالى على نفسه </w:t>
      </w:r>
    </w:p>
    <w:p>
      <w:pPr>
        <w:pStyle w:val="BookText"/>
        <w:rPr/>
      </w:pPr>
      <w:r>
        <w:rPr>
          <w:rFonts w:ascii="Amiri" w:hAnsi="Amiri" w:eastAsia="Amiri" w:cs="Amiri"/>
          <w:color w:val="111111"/>
          <w:sz w:val="28"/>
          <w:sz w:val="28"/>
          <w:szCs w:val="28"/>
          <w:rtl w:val="true"/>
          <w:lang w:bidi="ar-SA"/>
        </w:rPr>
        <w:t>ليستطيع ان يحكم بين الناس بالعدل والانصاف فلا يجور ولا يتعسف ويضع نصب عينيه رضا الله تعالى فينتصر للمظلوم من الظالم ويرجع الحقوق الى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النظام الاخلاقي والقيمي في الاسلام يربط الانسان ربطا اكيدا بالله تعالى ويعتبر الانسان موجودا له عمر غير متناه تمتد حياته الى ابعد من هذه الحياة الدنيا المحسوسة الى حياة اخرى لا يموت فيها وان الانسان مخلوق لله تعالى لا يملك حولا ولا قوة الا بأذنه فهو موجود رابط فقير غير مستقل يحتاج في كل ان الى المدد الالهي و هذه الحقيقة لمن يستشعر بها لها تأثير كبير على اخلاق وافعال الحاكم وبهذا الصدد يقول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وانتم عبيد ملوكون لرب لا رب غيره يملك منا ما لا نملك من انفسنا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يعيش هذا الاحساس والشعور تجاه خالقه وربه فلا شك سوف يقوم باعماله على افضل ما يكون و ينضبط ضمن اوامر خالقه و ربه وهذا بدوره يؤدي الى قيام دولة العدل والانصاف بواسطة عدالة هذا الحاكم،</w:t>
      </w:r>
    </w:p>
    <w:p>
      <w:pPr>
        <w:pStyle w:val="BookText"/>
        <w:rPr/>
      </w:pPr>
      <w:r>
        <w:rPr>
          <w:rFonts w:ascii="Amiri" w:hAnsi="Amiri" w:eastAsia="Amiri" w:cs="Amiri"/>
          <w:color w:val="111111"/>
          <w:sz w:val="28"/>
          <w:sz w:val="28"/>
          <w:szCs w:val="28"/>
          <w:rtl w:val="true"/>
          <w:lang w:bidi="ar-SA"/>
        </w:rPr>
        <w:t xml:space="preserve">فالحاكم الذي له علاقة بهذا المستوى مع الله تعالى لا يظلم احدا قطعا ولهذا 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اعطيت الاقاليم السبعة بما تحت افلاكها على ان اعصي الله في نملة اسلبها جلب شعيرة ما فعلته وان دنياكم عندي لا هون من ورقة في فم جرادة تقضمها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كلما كان الحاكم على معرفة و ارتباط بالله تعالى كلما كان ملتزما بالاوامر الالهية مطيعا لشرع الله و قوانينه بين الرعية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ضبط النفس عن الهوى والغضب والميول والرغبات يرتبط ارتباطا وثيقا بالخوف من الله تعالى وتقواه الذي ينعكس على تعامل الحاكم مع رعيته بالعدل والانصاف والرحمة وعدم الاستهتار بأموال المسلمين و التصرف بها على انها ملك </w:t>
      </w:r>
    </w:p>
    <w:p>
      <w:pPr>
        <w:pStyle w:val="BookText"/>
        <w:rPr/>
      </w:pPr>
      <w:r>
        <w:rPr>
          <w:rFonts w:ascii="Amiri" w:hAnsi="Amiri" w:eastAsia="Amiri" w:cs="Amiri"/>
          <w:color w:val="111111"/>
          <w:sz w:val="28"/>
          <w:sz w:val="28"/>
          <w:szCs w:val="28"/>
          <w:rtl w:val="true"/>
          <w:lang w:bidi="ar-SA"/>
        </w:rPr>
        <w:t>خاص للحاكم يفعل بها كيفما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اشاركهم في مكاره الدهر؟ أو اكون أسوة لهم في جشوبة العيش، فما خلقت ليشغلني اكل الطيبات كالبهيمة المربوطة همها علفها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فالتقوى تمثل حصانة للحاكم و المسؤول عن خيانة الامة في الاموال والانفس والاعراض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سيرة ائمة العدل و في مقدمتهم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و امام المتقين شديد الحرص على حفظ اموال الامة و اعراض وارواح الناس بل تعامل مع اعدائه بالعدل والانصاف وهذا ما حصل في معركة صفين عندما منع العدو الماء عن جيش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عندما كان الماء تحت سيطرتهم وبعد ان دفعهم جيش الامام عن الماء لم يمنعهم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و قال ان الماء للجميع، وكذلك ما صنع في معركة الجمل حيث حكم شرع الله ولم يتعداه فلم يسبي النساء والذراري وانما اقتصر على اموال الناكثين التي كانت في ساحة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وايضا مقولته المعروفة في حق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 فليس من طلب الحق فأخطائه كمن طلب الباطل فأصابه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عن سيرة عمر بن عبد العزيز حيث رفع السب عن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اعاد بعض الحقوق الى اهلها و كان يقال ان سبب هو تدينه و تقواه التي تميز بها عن باقي خلفاء بني 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فالتقوى تمثل ركنا اساسيا و شرطا مهما للحاكم العادل التي من خلالها يستطيع الحاكم ان يحكم بالقسط والعدل وبهذا الصدد يقول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الى اهل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الامام الا الحاكم بالكتاب القائم بالقسط الدائن بدين الحق الحابس نفسه على ذات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النفس و الهوى هو عين التقوى وهو الذي يجعل الحاكم قائما بالقسط والعدل لان اساس الظلم اتباع الهوى وحب الدنيا و طول الامل ولذلك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اخاف عليكم اثنتين اتباع الهوى و طول الامل فاما اتباع الهوى فانه يرد عن الحق واما طول الامل فينسي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الامام لابد ان يكون عادلا حتى لا يجور في حكمه بل الامامية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اشترطوا ان يكون معصوما وذكروا لذلك ادلة عقلية ونقلية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فعدالة الحاكم موضع اتفاق جميع المسلمين و لها اثر بالغ في تحقيق العدالة الاجتماعية والاقتصادية وحفظ المجتمع و الامة من الانحراف والفساد والضياع</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كلما كان الحاكم عادلا متقيا كان رحيما رفيقا شفيعا على ضعاف الناس واهل الحاجة والمسكنة قويا في وجه المستكبرين والظلمة وقد وعد الله المتقين بالمفاز والجنة والرضوان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للمتقين مفازا حدائق واعنابا</w:t>
      </w:r>
      <w:r>
        <w:rPr>
          <w:rFonts w:eastAsia="Amiri" w:cs="Amiri" w:ascii="Amiri" w:hAnsi="Amiri"/>
          <w:color w:val="111111"/>
          <w:sz w:val="28"/>
          <w:szCs w:val="28"/>
          <w:rtl w:val="true"/>
          <w:lang w:bidi="ar-SA"/>
        </w:rPr>
        <w:t xml:space="preserve">). </w:t>
      </w:r>
      <w:bookmarkStart w:id="425" w:name="pg16490_169221"/>
    </w:p>
    <w:p>
      <w:pPr>
        <w:pStyle w:val="Heading3"/>
        <w:numPr>
          <w:ilvl w:val="2"/>
          <w:numId w:val="1"/>
        </w:numPr>
        <w:rPr/>
      </w:pPr>
      <w:bookmarkStart w:id="426" w:name="__RefHeading___Toc8988896_1280447820"/>
      <w:bookmarkStart w:id="427" w:name="_Toc142"/>
      <w:bookmarkEnd w:id="425"/>
      <w:bookmarkEnd w:id="426"/>
      <w:r>
        <w:rPr>
          <w:rtl w:val="true"/>
        </w:rPr>
        <w:t>البعد الاداري والسياسي</w:t>
      </w:r>
      <w:bookmarkEnd w:id="427"/>
    </w:p>
    <w:p>
      <w:pPr>
        <w:pStyle w:val="BookText"/>
        <w:rPr/>
      </w:pPr>
      <w:r>
        <w:rPr>
          <w:rFonts w:ascii="Amiri" w:hAnsi="Amiri" w:eastAsia="Amiri" w:cs="Amiri"/>
          <w:color w:val="111111"/>
          <w:sz w:val="28"/>
          <w:sz w:val="28"/>
          <w:szCs w:val="28"/>
          <w:rtl w:val="true"/>
          <w:lang w:bidi="ar-SA"/>
        </w:rPr>
        <w:t xml:space="preserve">يتضمن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 قواعد واصول مهمة للعمل الاداري والسياسي بشكل عام و للحاكم والوالي و المتصدي لامور الناس بشكل خاص</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8988898_1280447820"/>
      <w:bookmarkStart w:id="429" w:name="_Toc143"/>
      <w:bookmarkEnd w:id="428"/>
      <w:r>
        <w:rPr>
          <w:rtl w:val="true"/>
        </w:rPr>
        <w:t>القاعدة الاولى</w:t>
      </w:r>
      <w:r>
        <w:rPr>
          <w:rtl w:val="true"/>
        </w:rPr>
        <w:t xml:space="preserve">: </w:t>
      </w:r>
      <w:r>
        <w:rPr>
          <w:rtl w:val="true"/>
        </w:rPr>
        <w:t>الاعتبار بتجارب الحكام السابقين</w:t>
      </w:r>
      <w:bookmarkEnd w:id="429"/>
    </w:p>
    <w:p>
      <w:pPr>
        <w:pStyle w:val="BookText"/>
        <w:rPr/>
      </w:pPr>
      <w:r>
        <w:rPr>
          <w:rFonts w:ascii="Amiri" w:hAnsi="Amiri" w:eastAsia="Amiri" w:cs="Amiri"/>
          <w:color w:val="111111"/>
          <w:sz w:val="28"/>
          <w:sz w:val="28"/>
          <w:szCs w:val="28"/>
          <w:rtl w:val="true"/>
          <w:lang w:bidi="ar-SA"/>
        </w:rPr>
        <w:t>ومن هذه القواعد النظر والتأمل في مسيرة الحكام السابقين وان يراقب الحاكم نفسه بعين العامة والمحكومين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قد وجهتك الى بلاد قد جرت عليها دول قبلك، من عدل وجور وان الناس ينظرون من امورك في مثل ما كنت تنظر فيه من امور الولاة قبلك و يقولون فيك ماكنت تقول فيهم و انما يستدل على الصالحين بما يجري الله لهم على السن عباده، فليكن احب الذخائر اليك ذخيرة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النص يؤصل الامام لقاعدة مهمة في ادارة الحكم وهي ان الحاكم يراقب خلال سيرة الحكام السابقين و يعتبر بها و يجعل نفسه في صفوف المحكومين والعامة في تقييم اعماله و هذا كلام في غاية الروعة لان الانسان بطبعه عندما يكون ضمن العامة ينظر الى تصرفات الحاكم</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بطريقة مختلفة عن الحاكم نفسه و بذلك تكون حكومته وقراراته منطلقة من حاجات الناس ومن رغبة الشعب و عامته واذا كان الحاكم بهذه الصورة فان الله تعالى قد جعل له سننا تجري في عباده ومن هذه السنن الذكر الطيب والرضا من قبل عامة الناس على </w:t>
      </w:r>
      <w:bookmarkStart w:id="430" w:name="pg16490_169222"/>
    </w:p>
    <w:p>
      <w:pPr>
        <w:pStyle w:val="BookText"/>
        <w:rPr/>
      </w:pPr>
      <w:bookmarkEnd w:id="430"/>
      <w:r>
        <w:rPr>
          <w:rFonts w:ascii="IRNazanin" w:hAnsi="IRNazanin" w:eastAsia="IRNazanin"/>
          <w:color w:val="111111"/>
          <w:sz w:val="28"/>
          <w:sz w:val="28"/>
          <w:szCs w:val="28"/>
          <w:rtl w:val="true"/>
          <w:lang w:bidi="fa-IR"/>
        </w:rPr>
        <w:t xml:space="preserve">هذا الحاكم ان هذه الوصية جعلها الامام في اول وصاياه وعهده الى مالك الاشتر لانها في غاية الاهمية وذلك لان اغلب الذين يتصدون للحكم و المسؤولية يتناسون انتقادهم لاعمال الحاكم والمسؤول عندما کانوا ضمن المحكومين و عامة الناس فينفصل تماما عن تلك 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يمارس دور الحاكم بدون الاستفادة من تجربته عندما كان محكوما و ضمن عامة الناس و الشعب و هذه الصفة تجعل الحاكم بعيدا عن رغبات و طموح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حصل لمن تولى الحكم بعد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العراق حيث ان الحكام لم يعتبروا من تجربة النظام البائد مع الشعب العراقي و تناسوا معاناتهم و الامهم وانتقاداتهم و معارضتهم للنظام البائد عندما كانوا في المعارضة و اليوم الكثير منهم يكرر كثيرا من اعمال الظلمة و كان جديرا بهم و بالخصوص اتباع اهل البيت و من يدعون بالرجوع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يجعلوا سيرة الامام و کلماته و عهده لمالك الاشتر المليء بالوصايا المهمة في مسألة ادارة الدولة و المجتمع موضعا للتطبيق، وهذه الوصية تدعو الى اعطاء اهمية كبيرة لرأي العامة و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القوانين المتقدمة في الفكر الانساني في هذا المجال</w:t>
      </w:r>
      <w:r>
        <w:rPr>
          <w:rFonts w:eastAsia="IRNazanin" w:cs="IRNazanin"/>
          <w:color w:val="111111"/>
          <w:sz w:val="28"/>
          <w:szCs w:val="28"/>
          <w:rtl w:val="true"/>
          <w:lang w:bidi="fa-IR"/>
        </w:rPr>
        <w:t>.</w:t>
      </w:r>
    </w:p>
    <w:p>
      <w:pPr>
        <w:pStyle w:val="Heading3"/>
        <w:numPr>
          <w:ilvl w:val="2"/>
          <w:numId w:val="1"/>
        </w:numPr>
        <w:rPr/>
      </w:pPr>
      <w:bookmarkStart w:id="431" w:name="__RefHeading___Toc8988900_1280447820"/>
      <w:bookmarkStart w:id="432" w:name="_Toc144"/>
      <w:bookmarkEnd w:id="431"/>
      <w:r>
        <w:rPr>
          <w:rtl w:val="true"/>
        </w:rPr>
        <w:t>القاعدة الثانية</w:t>
      </w:r>
      <w:r>
        <w:rPr>
          <w:rtl w:val="true"/>
        </w:rPr>
        <w:t xml:space="preserve">: </w:t>
      </w:r>
      <w:r>
        <w:rPr>
          <w:rtl w:val="true"/>
        </w:rPr>
        <w:t>الرحمة والمحبة و اللطف بالناس وعامة الشعب</w:t>
      </w:r>
      <w:bookmarkEnd w:id="432"/>
    </w:p>
    <w:p>
      <w:pPr>
        <w:pStyle w:val="BookText"/>
        <w:rPr/>
      </w:pPr>
      <w:r>
        <w:rPr>
          <w:rFonts w:ascii="IRNazanin" w:hAnsi="IRNazanin" w:eastAsia="IRNazanin"/>
          <w:color w:val="111111"/>
          <w:sz w:val="28"/>
          <w:sz w:val="28"/>
          <w:szCs w:val="28"/>
          <w:rtl w:val="true"/>
          <w:lang w:bidi="fa-IR"/>
        </w:rPr>
        <w:t xml:space="preserve">وهذه القاعدة لها اثر كبير في التفاف الجمهور و عامة الناس حول القائد و الحكام والمسؤول و قد وضع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انسانيا و اخلاقيا عظيما للتعامل مع المجتمع على اساس المشتركات معهم اما باخوة الدين واما باخوة الانسانية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واشعر قلبك الرحمة للرعية والمحبة لهم واللطف بهم ولا تكونن عليهم سبعا ضاريا تغتنم اكلهم، فانهم صنفان اما اخ لك في الدين و اما نظير لك في الخلق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الوصية من الامام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حيث كانت المفاهيم القبلية و الشعوبية </w:t>
      </w:r>
      <w:bookmarkStart w:id="433" w:name="pg16490_169223"/>
    </w:p>
    <w:p>
      <w:pPr>
        <w:pStyle w:val="BookText"/>
        <w:rPr/>
      </w:pPr>
      <w:bookmarkEnd w:id="433"/>
      <w:r>
        <w:rPr>
          <w:rFonts w:ascii="Amiri" w:hAnsi="Amiri" w:eastAsia="Amiri" w:cs="Amiri"/>
          <w:color w:val="111111"/>
          <w:sz w:val="28"/>
          <w:sz w:val="28"/>
          <w:szCs w:val="28"/>
          <w:rtl w:val="true"/>
          <w:lang w:bidi="ar-SA"/>
        </w:rPr>
        <w:t xml:space="preserve">والعنصرية هي السائدة فالأمام له الريادة والسبق في وضع قانون انساني مهم يحترم الانسان لأنسانيته ويعلو من قيم المحبة والاخاء بين ابناء النوع الانساني وهذا بالواقع هو منطق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اكرمكم عند الله اتقاكم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سواسية كأسنان المشط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قاعدة مهمة لتعامل الحاكم مع ابناء شعبه وان كان بعضهم من اديان اخرى فالاخوة الدينية مع ابناء دينه والاخوة الانسانية مع ابناء الاديان الاخرى، فالحاكم في منطق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للجميع و ليس طاغوتا و مستبدا بل قلبه مليء بالرحمة والعفو و الحب و هذا ما جسده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تصدى للحكم ابان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يوصي الحاكم بان يعطي من عفوه وصفحه للمسيء من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يكونن عليهم سبعا ضاريا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مسؤولية الحاكم مسؤولية انسانية قائمة على العلاقة الطيبة بينه و بين عامة الناس فهو كالأب الحنون الحريص على مصالحهم الذي يأخذ بأيديهم الى مواطن الخير والصلاح فاذا فعل ذلك فسوف يحصل على ثقة الناس و محبتهم و تعاونهم وان الله تعالى سوف يجري له الذكر الطيب على السنتهم و هذا وعد الهي</w:t>
      </w:r>
      <w:r>
        <w:rPr>
          <w:rFonts w:eastAsia="IRNazanin" w:cs="IRNazanin"/>
          <w:color w:val="111111"/>
          <w:sz w:val="28"/>
          <w:szCs w:val="28"/>
          <w:rtl w:val="true"/>
          <w:lang w:bidi="fa-IR"/>
        </w:rPr>
        <w:t>.</w:t>
      </w:r>
    </w:p>
    <w:p>
      <w:pPr>
        <w:pStyle w:val="Heading3"/>
        <w:numPr>
          <w:ilvl w:val="2"/>
          <w:numId w:val="1"/>
        </w:numPr>
        <w:rPr/>
      </w:pPr>
      <w:bookmarkStart w:id="434" w:name="__RefHeading___Toc8988902_1280447820"/>
      <w:bookmarkStart w:id="435" w:name="_Toc145"/>
      <w:bookmarkEnd w:id="434"/>
      <w:r>
        <w:rPr>
          <w:rtl w:val="true"/>
        </w:rPr>
        <w:t>القاعدة الثالثة</w:t>
      </w:r>
      <w:r>
        <w:rPr>
          <w:rtl w:val="true"/>
        </w:rPr>
        <w:t xml:space="preserve">: </w:t>
      </w:r>
      <w:r>
        <w:rPr>
          <w:rtl w:val="true"/>
        </w:rPr>
        <w:t>انصاف الناس</w:t>
      </w:r>
      <w:bookmarkEnd w:id="435"/>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الفقرة الى قاعدة مهمة في الادارة والتصدي للمسؤولية وهي عملية انصاف الحاكم الناس من خاصته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 أنصف الناس من نفسك ومن خاصة اهلك ومن فيه هوى من رعيتك فانك إلا تفعل تظلم ومن ظلم عباده الله كان الله خصمه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36" w:name="pg16490_169224"/>
    </w:p>
    <w:p>
      <w:pPr>
        <w:pStyle w:val="BookText"/>
        <w:rPr/>
      </w:pPr>
      <w:bookmarkEnd w:id="436"/>
      <w:r>
        <w:rPr>
          <w:rFonts w:ascii="Amiri" w:hAnsi="Amiri" w:eastAsia="Amiri" w:cs="Amiri"/>
          <w:color w:val="111111"/>
          <w:sz w:val="28"/>
          <w:sz w:val="28"/>
          <w:szCs w:val="28"/>
          <w:rtl w:val="true"/>
          <w:lang w:bidi="ar-SA"/>
        </w:rPr>
        <w:t xml:space="preserve">العدال والانصاف اساس الحكم و دوامه فان الملك يدوم مع الكفر ولا يدوم مع الظلم فالحاكم و المسؤول العادل الذي يعطي الناس حقهم من نفسهم و من خاصته سوف تكون له مكانة مكرمة ومقدسة عند عامة الناس و بالتالي سوف يكون موضع رضا الله تعالى و نصره وبعكسه سوف يكون مبغوضا من الناس مبغوضا من الله تعالى وكان من خصماء الله تعالى و اعدائه فيأذن بحرب من الله تعالى، و من دواعي تغيير النعم و زوالها هي ظلم العباد لان دعوة المظلوم ليس دونها حجاب بل تخرق الحجب وبهذا الصدد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ادعى الى تغيير نعمة الله، وتعجيل نقمته، من اقامة على ظلم، فان الله سميع دعوة المضطهدين، وهو للظالمين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988904_1280447820"/>
      <w:bookmarkStart w:id="438" w:name="_Toc146"/>
      <w:bookmarkEnd w:id="437"/>
      <w:r>
        <w:rPr>
          <w:rtl w:val="true"/>
        </w:rPr>
        <w:t>القاعدة الرابعة</w:t>
      </w:r>
      <w:r>
        <w:rPr>
          <w:rtl w:val="true"/>
        </w:rPr>
        <w:t xml:space="preserve">: </w:t>
      </w:r>
      <w:r>
        <w:rPr>
          <w:rtl w:val="true"/>
        </w:rPr>
        <w:t>مداراة العامة على حساب الخاصة</w:t>
      </w:r>
      <w:bookmarkEnd w:id="438"/>
    </w:p>
    <w:p>
      <w:pPr>
        <w:pStyle w:val="BookText"/>
        <w:rPr/>
      </w:pPr>
      <w:r>
        <w:rPr>
          <w:rFonts w:ascii="Amiri" w:hAnsi="Amiri" w:eastAsia="Amiri" w:cs="Amiri"/>
          <w:color w:val="111111"/>
          <w:sz w:val="28"/>
          <w:sz w:val="28"/>
          <w:szCs w:val="28"/>
          <w:rtl w:val="true"/>
          <w:lang w:bidi="ar-SA"/>
        </w:rPr>
        <w:t>الامام في هذا العهد يضع وصية مهمة للحاكم و المسؤول وهي مداراة العامة على حساب الخاصة من الاقارب والوجهاء واصحاب الثروة و المناصب</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الخاصة يشكلون عبئا على الحاكم و لانهم اصحاب امتيازات بخلاف العامة الذين تقع عليهم اعباء الحرب ومقارعة الاعداء و البناء و الزراعة والصناعة فهم عماد الدين و جماع المسلمين، فإرضائهم على حساب الخاصة لا يؤثر على الامور العامة و مصلحة الدولة و الناس بخلاف ارضاء الخاصة على حساب العامة لان العامة تقع على عاتقهم الاعمال الجسام وادامة المصالح العامة من الدفاع عن كيان الدولة و محاربة الاعداء ومن القيام بتوفير الحاجات الاساسية للدولة من خلال الزراعة و الصناعة و امور اخرى وقد عبر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القاعدة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سخط العامة يجحف برضا الخاصة وان سخط الخاصة يغتفر مع رضا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439" w:name="pg16490_169225"/>
    </w:p>
    <w:p>
      <w:pPr>
        <w:pStyle w:val="Heading3"/>
        <w:numPr>
          <w:ilvl w:val="2"/>
          <w:numId w:val="1"/>
        </w:numPr>
        <w:rPr/>
      </w:pPr>
      <w:bookmarkStart w:id="440" w:name="__RefHeading___Toc8988906_1280447820"/>
      <w:bookmarkStart w:id="441" w:name="_Toc147"/>
      <w:bookmarkEnd w:id="439"/>
      <w:bookmarkEnd w:id="440"/>
      <w:r>
        <w:rPr>
          <w:rtl w:val="true"/>
        </w:rPr>
        <w:t>القاعدة الخامسة</w:t>
      </w:r>
      <w:r>
        <w:rPr>
          <w:rtl w:val="true"/>
        </w:rPr>
        <w:t xml:space="preserve">: </w:t>
      </w:r>
      <w:r>
        <w:rPr>
          <w:rtl w:val="true"/>
        </w:rPr>
        <w:t>اختيار المستشارين</w:t>
      </w:r>
      <w:bookmarkEnd w:id="441"/>
    </w:p>
    <w:p>
      <w:pPr>
        <w:pStyle w:val="BookText"/>
        <w:rPr/>
      </w:pPr>
      <w:r>
        <w:rPr>
          <w:rFonts w:ascii="Amiri" w:hAnsi="Amiri" w:eastAsia="Amiri" w:cs="Amiri"/>
          <w:color w:val="111111"/>
          <w:sz w:val="28"/>
          <w:sz w:val="28"/>
          <w:szCs w:val="28"/>
          <w:rtl w:val="true"/>
          <w:lang w:bidi="ar-SA"/>
        </w:rPr>
        <w:t xml:space="preserve">في هذه الوصية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الحاكم و الوالي و المسؤول ان لا يدخل في مشورته بخيلا ولا جبانا ولا حريصا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لاشك فيه ان الحاكم لا يستغني عن المستشارين و لذلك عليه ان ينتخب منهم الشجاع والكريم واهل الحكمة و العقل لان البخل والجبان والحرص صفات مذمومة وسيئة تؤدي الى اخطاء جسيمة وتوقع الحاكم في امور يذم عليها وقد جاء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الامور ولا حريصا يزين لك الشره بالجور، فان البخل والجبن والحرص غرائز شتی يجمعها سوء الظن بالله تعالى</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مركز الخطر في المستشارين والمقربين من الحاكم يجعلونه ينظر الى الامور من وجهة نظرهم وعليه فكلما كانوا يتمتعون بصفات صالحة و خيرة كانت اراء الحاكم صالحة و سديدة والعكس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الحاكم بمشاورة العلماء و الحكماء وان صلاح الامة وخيرها يرتبط بمشاورة اهل الخبرة واهل الاختصاص من العلماء والحكماء و بهذا الصدد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 مدارسة العلماء و مناقشة الحكماء في تثبیت ماصلح عليه امر بلادك و اقامة ما استقام به الناس قبلك</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النص في غاية الروعة و الدقة لانه يرسم للحاكم المسار الصحيح في اتخاذ المستشارين و المقربين اليه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988908_1280447820"/>
      <w:bookmarkStart w:id="443" w:name="_Toc148"/>
      <w:bookmarkEnd w:id="442"/>
      <w:r>
        <w:rPr>
          <w:rtl w:val="true"/>
        </w:rPr>
        <w:t>القاعدة السادسة</w:t>
      </w:r>
      <w:r>
        <w:rPr>
          <w:rtl w:val="true"/>
        </w:rPr>
        <w:t xml:space="preserve">: </w:t>
      </w:r>
      <w:r>
        <w:rPr>
          <w:rtl w:val="true"/>
        </w:rPr>
        <w:t>استبعاد اعوان الظلمة من مواقع المسؤولية</w:t>
      </w:r>
      <w:bookmarkEnd w:id="443"/>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وصية مهمة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العادل في استبعاد وعدم استوزار او تقريب او جعل في بطانته ما كان وزيرا للظلمة لان هؤلاء اصحاب </w:t>
      </w:r>
    </w:p>
    <w:p>
      <w:pPr>
        <w:pStyle w:val="BookText"/>
        <w:rPr/>
      </w:pPr>
      <w:r>
        <w:rPr>
          <w:rFonts w:ascii="IRNazanin" w:hAnsi="IRNazanin" w:eastAsia="IRNazanin"/>
          <w:color w:val="111111"/>
          <w:sz w:val="28"/>
          <w:sz w:val="28"/>
          <w:szCs w:val="28"/>
          <w:rtl w:val="true"/>
          <w:lang w:bidi="fa-IR"/>
        </w:rPr>
        <w:t>تاریخ سيء تجاه عامة الناس وفي رقابهم مظالم و اثام كثيرة واصحاب نفاق وليس لهم اخلاص حقيقي تجاه الحكومة الجديدة و انما هم اصحاب مصالح شخصية لا يتوانون في خذلان الدولة و تخريبها، ثم ان هؤلاء يمثلون مرحلة ظالمة كانت لها ضحايا كثيرة من عامة الناس و لذلك وجودهم ينفر العامة والمظلومين من قبلهم فعلى الحاكم العادل ان لا يقرب هؤلاء اليه و يستبعدهم من التصدي لامور العامة و الناس لانهم اعوان الظلمة فهم لا دين لهم ولا ضمير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وزرائك من كان للأشرار قبلك وزيرا، ومن شركهم في الاثام، فلا يكونن لك بطانة فانهم اعوان الأئمة واخوان الظلمة وانت واجد منهم خير الخلف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اهميتها هذه الوصية الا ان الذين تصدوا للحكم في العراق من اتباع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يعملوا بهذه لوصية فقد جعلوا اعوان الظلمة من بطانتهم و استوزروهم وسلطوهم على رقاب الناس في مواقع شتی ومهمة في ادارة الدولة و السبب في ذلك ان هؤلاء منافقون متملقون يزينون الامور للمتصدي والمسؤول على حساب الحق والحقيقة فلا يواجهونه بمر الحق وعادة المسؤول ينسجم نفسيا مع هؤلاء و يبعد من يجاهر بالحق والحقيقة من المخلصين ثم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يوصي الحاكم بعدم استوزار الظلمة يوصیه من جهة اخرى في مكان اخر من العهد بان يقرب منه ويلصق نفسه باهل الاحسان واهل البيوتات الصالحة و السوابق الحسنة و اهل النجدة والشجاعة والسخاء و السماحة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لاشك فيه ان الحاكم عندما يجعل بطانته و مقربيه من اهل هذه الصفات سوف يكونون له عونا على الخير والصلاح وكل ما ينفع الامة لانهم كما عبر عنهم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من الكرم وشعب من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444" w:name="pg16490_169227"/>
    </w:p>
    <w:p>
      <w:pPr>
        <w:pStyle w:val="Heading3"/>
        <w:numPr>
          <w:ilvl w:val="2"/>
          <w:numId w:val="1"/>
        </w:numPr>
        <w:rPr/>
      </w:pPr>
      <w:bookmarkStart w:id="445" w:name="__RefHeading___Toc8988910_1280447820"/>
      <w:bookmarkStart w:id="446" w:name="_Toc149"/>
      <w:bookmarkEnd w:id="444"/>
      <w:bookmarkEnd w:id="445"/>
      <w:r>
        <w:rPr>
          <w:rtl w:val="true"/>
        </w:rPr>
        <w:t>القاعدة السابعة</w:t>
      </w:r>
      <w:r>
        <w:rPr>
          <w:rtl w:val="true"/>
        </w:rPr>
        <w:t xml:space="preserve">: </w:t>
      </w:r>
      <w:r>
        <w:rPr>
          <w:rtl w:val="true"/>
        </w:rPr>
        <w:t>اعطاء كل ذي حق حقه</w:t>
      </w:r>
      <w:bookmarkEnd w:id="446"/>
    </w:p>
    <w:p>
      <w:pPr>
        <w:pStyle w:val="BookText"/>
        <w:rPr/>
      </w:pPr>
      <w:r>
        <w:rPr>
          <w:rFonts w:ascii="Amiri" w:hAnsi="Amiri" w:eastAsia="Amiri" w:cs="Amiri"/>
          <w:color w:val="111111"/>
          <w:sz w:val="28"/>
          <w:sz w:val="28"/>
          <w:szCs w:val="28"/>
          <w:rtl w:val="true"/>
          <w:lang w:bidi="ar-SA"/>
        </w:rPr>
        <w:t xml:space="preserve">في هذه الوصية يوجه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كيفية التعامل مع الناس و ان لا يجعل المحسن والمسيء في كفة واحدة و بمنزلة سواء لان هذا العمل سوف يقتل حالة الابداع عند المحسن والناس الاخرين من اهل الاحسان و يطمّع المسيء في اسائته و تغيب الموازين الحقة في التمييز بين اهل الاحسان واهل الباطل فعلى الحاكم ان يشعر المحسن باحسانه من خلال اساليب كثيرة لا يعدمها الحاكم من خلال الشكر والتقدير والهدايا والتصريح باعماله الحسنة على رؤوس الاشهاد وايضا بالنسبة للمسيء لابد من محاسبته على قدر اسائته و اشعاره بتقصيره حتى يتجاوزها في القابل ويعبر عن هذه الوصية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ولايكونن المحسن والمسيء عندك بمنزلة سواء فان في ذلك تزهيدا لاهل الاحسان في الاحسان و تدريبا لاهل الاساءة على الاساءة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فالمحسن لابد ان يكافأ لاحسانه والمسيء لابد ان يجازى باسائته حتى يعتبر به غيره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8988912_1280447820"/>
      <w:bookmarkStart w:id="448" w:name="_Toc150"/>
      <w:bookmarkEnd w:id="447"/>
      <w:r>
        <w:rPr>
          <w:rtl w:val="true"/>
        </w:rPr>
        <w:t>القاعدة الثامنة</w:t>
      </w:r>
      <w:r>
        <w:rPr>
          <w:rtl w:val="true"/>
        </w:rPr>
        <w:t xml:space="preserve">: </w:t>
      </w:r>
      <w:r>
        <w:rPr>
          <w:rtl w:val="true"/>
        </w:rPr>
        <w:t>عدم نقض السنن الصالحة السابقة</w:t>
      </w:r>
      <w:bookmarkEnd w:id="448"/>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الوالي بالمحافظة على السنن الصالحة التي كانت سائدة قبله وعدم نقضها لان فيها خير للامة و للصالح العام فيجب ادامتها والعمل على وفقها وان كانت من صنع حكام سابقين ظالمين لان المدار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على الحاكم التفريط بها مازالت موضع اجتماع وصلاح الامة، وهذه الوصية تشير الى احترام العادات و التقاليد للشعوب التي لا تتقاطع مع الشريعة الاسلامية و بلا شك هذه الوصية تؤدي الى الالفة و المحبة بين الحاكم والمحكومين، والحاكم حقيقته امين على مصالح الامة فلا يتحرك من خلال انانيته و نزعته الشخصية فينظر نظرة سيئة تجاه اعمال الحكام السابقين وان </w:t>
      </w:r>
      <w:bookmarkStart w:id="449" w:name="pg16490_169228"/>
    </w:p>
    <w:p>
      <w:pPr>
        <w:pStyle w:val="BookText"/>
        <w:rPr/>
      </w:pPr>
      <w:bookmarkEnd w:id="449"/>
      <w:r>
        <w:rPr>
          <w:rFonts w:ascii="Amiri" w:hAnsi="Amiri" w:eastAsia="Amiri" w:cs="Amiri"/>
          <w:color w:val="111111"/>
          <w:sz w:val="28"/>
          <w:sz w:val="28"/>
          <w:szCs w:val="28"/>
          <w:rtl w:val="true"/>
          <w:lang w:bidi="ar-SA"/>
        </w:rPr>
        <w:t>كانت صالحة و خيرة مادامت لا تحمل اسمه</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8988914_1280447820"/>
      <w:bookmarkStart w:id="451" w:name="_Toc151"/>
      <w:bookmarkEnd w:id="450"/>
      <w:r>
        <w:rPr>
          <w:rtl w:val="true"/>
        </w:rPr>
        <w:t>القاعدة التاسعة</w:t>
      </w:r>
      <w:r>
        <w:rPr>
          <w:rtl w:val="true"/>
        </w:rPr>
        <w:t xml:space="preserve">: </w:t>
      </w:r>
      <w:r>
        <w:rPr>
          <w:rtl w:val="true"/>
        </w:rPr>
        <w:t>الاتصال المباشر مع الناس</w:t>
      </w:r>
      <w:bookmarkEnd w:id="451"/>
    </w:p>
    <w:p>
      <w:pPr>
        <w:pStyle w:val="BookText"/>
        <w:rPr/>
      </w:pPr>
      <w:r>
        <w:rPr>
          <w:rFonts w:ascii="Amiri" w:hAnsi="Amiri" w:eastAsia="Amiri" w:cs="Amiri"/>
          <w:color w:val="111111"/>
          <w:sz w:val="28"/>
          <w:sz w:val="28"/>
          <w:szCs w:val="28"/>
          <w:rtl w:val="true"/>
          <w:lang w:bidi="ar-SA"/>
        </w:rPr>
        <w:t xml:space="preserve">يضع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مهمة في ادارة الدولة وهي تواصل الحاكم و المسؤول مع الناس بشكل مباشر وعدم الاحتجاب عنهم لان الاحتجاب عن الناس يؤدي الى القطيعة بين الحاكم والمحكوم بينما التواصل يؤدي الى حالة المحبة والالفة والتواصل من قبل الحاكم مع شعبه و يطلع بصورة مباشرة على حاجاتهم و امورهم مما يؤدي الى التفاف الشعب حول الحاكم والوالي و يغلق الباب امام العصيان و الثورات من قبل الشعب على الحاكم وهذه الوصية تعد من اساسيات الحكومة الصالحة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تطولن احتجابك عن رعيتك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8988916_1280447820"/>
      <w:bookmarkStart w:id="453" w:name="_Toc152"/>
      <w:bookmarkEnd w:id="452"/>
      <w:r>
        <w:rPr>
          <w:rtl w:val="true"/>
        </w:rPr>
        <w:t>القاعدة العاشرة</w:t>
      </w:r>
      <w:r>
        <w:rPr>
          <w:rtl w:val="true"/>
        </w:rPr>
        <w:t xml:space="preserve">: </w:t>
      </w:r>
      <w:r>
        <w:rPr>
          <w:rtl w:val="true"/>
        </w:rPr>
        <w:t>عدم المن على الرعية باعماله الصالحة</w:t>
      </w:r>
      <w:bookmarkEnd w:id="453"/>
    </w:p>
    <w:p>
      <w:pPr>
        <w:pStyle w:val="BookText"/>
        <w:rPr/>
      </w:pPr>
      <w:r>
        <w:rPr>
          <w:rFonts w:ascii="Amiri" w:hAnsi="Amiri" w:eastAsia="Amiri" w:cs="Amiri"/>
          <w:color w:val="111111"/>
          <w:sz w:val="28"/>
          <w:sz w:val="28"/>
          <w:szCs w:val="28"/>
          <w:rtl w:val="true"/>
          <w:lang w:bidi="ar-SA"/>
        </w:rPr>
        <w:t xml:space="preserve">وهذه من الوصايا المهمة للحاكم العادل ان لا يمن على رعيته بصالح اعماله و ينتقصهم من خلال ما يقدم لهم من اعمال و يذكرهم دائما بانهم كانوا اصحاب عوز و حاجة و فقر و بجهوده اصبحوا اهل خير وغني و هذا ما يحصل دائما من قبل الحكام الظلمة عندما يقومون بأبسط الاعمال يمنون على الشعب بها وهذا ما كان يردده النظام البائد فكان يذكر الناس بأنهم كانوا حفاة واهل فقر و حاجة وبجهوده الشخصية اصبحوا بهذا الواقع الجديد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 المن على رعيتك باحسانك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الامام يوصي الوالي ان لايحدث سنة تضر بالسنن الصالحة السابقة لانه </w:t>
      </w:r>
      <w:bookmarkStart w:id="454" w:name="pg16490_169229"/>
    </w:p>
    <w:p>
      <w:pPr>
        <w:pStyle w:val="BookText"/>
        <w:rPr/>
      </w:pPr>
      <w:bookmarkEnd w:id="454"/>
      <w:r>
        <w:rPr>
          <w:rFonts w:ascii="Amiri" w:hAnsi="Amiri" w:eastAsia="Amiri" w:cs="Amiri"/>
          <w:color w:val="111111"/>
          <w:sz w:val="28"/>
          <w:sz w:val="28"/>
          <w:szCs w:val="28"/>
          <w:rtl w:val="true"/>
          <w:lang w:bidi="ar-SA"/>
        </w:rPr>
        <w:t xml:space="preserve">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الى يوم القيامة ومن سن سنة سيئة عليه وزرها و وزر من عمل بها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هذه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8988918_1280447820"/>
      <w:bookmarkStart w:id="456" w:name="_Toc153"/>
      <w:bookmarkEnd w:id="455"/>
      <w:r>
        <w:rPr>
          <w:rtl w:val="true"/>
        </w:rPr>
        <w:t>البعد الاجتماعي والاقتصادي والعسكري</w:t>
      </w:r>
      <w:bookmarkEnd w:id="456"/>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الى مالك الاشتر يقسم و يصنف المجتمع الى طبقات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مصطلح الطبقة و يريد منه الذين ينتمون الى نشاط مهني واحد کالجنود والزراع و القضاة والتجار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فالتقسيم و التصنيف على اساس العمل و المهنة و ليس على اساس مناطقي او عنصري او قومي او اسياد و عبید، و هذا التقسيم يتناسب مع نسق المدينة المتنوعة و لمتحضرة و الكبيرة لا القرية الصغيرة لان مجتمع المدينة مجتمع يتبادل المصالح و المنافع و التخادم فيما بينهم فالجنود يقدمون الامن للمجتمع والزراع يقدمون مزروعاتهم و منتجاتهم للناس و لولاهم لحصل القحط و هكذا كل صنف من الاصناف يقوم بتقديم خدمة للمجتمع تكون قوامه واستمراره فيقول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الرعية طبقات لا يصلح بعضها الا ببعض ولا غنى ببعضها 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الانصاف والرفق، ومنها اهل الجزية و الخراج من اهل الذمة و مسلمة الناس، ومنها التجار واهل الصناعات، ومنها الطبقة السفلى من ذوي الحاجة والمسكنة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الذي يشير الى علم الامام للمجتمع ومكوناته و مسؤولياته وما يصلحه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يصنف المجتمع على اساس المهن والاعمال وان هذا التصنيف يقتضي التعاون و التلاحم و التخادم بين </w:t>
      </w:r>
    </w:p>
    <w:p>
      <w:pPr>
        <w:pStyle w:val="BookText"/>
        <w:rPr/>
      </w:pPr>
      <w:r>
        <w:rPr>
          <w:rFonts w:ascii="Amiri" w:hAnsi="Amiri" w:eastAsia="Amiri" w:cs="Amiri"/>
          <w:color w:val="111111"/>
          <w:sz w:val="28"/>
          <w:sz w:val="28"/>
          <w:szCs w:val="28"/>
          <w:rtl w:val="true"/>
          <w:lang w:bidi="ar-SA"/>
        </w:rPr>
        <w:t xml:space="preserve">ابناء المجتمع لان صلاحهم يقوم على تعاونهم وهلاكهم يقوم على تصارعهم وان كل صنف من هذه الاصناف لا تستقيم اموره الا بالتعاون مع الاصناف الاخرى وهذه طبيعة المجتمع المدني القائم على تبادل الخدمات و المنافع ثم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المجتمع الى هذه الاصناف لغاية و لغرض هام هو وضع مناهج و عمل و مسؤوليات وقوانين لكل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وواجبات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عن حالة التداخل والتخادم والتعاون بين الطبقات من الجنود والزراع و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غنى لصنف عن الاصناف الاخرى فان مصالحهم متداخلة متوقفة على المصالح الاخرى لتلك الطبقات فالجنود تقع على عاتقهم حفظ امن البلد من الداخل والخارج وان قوام معيشة الجند يعتمد على ما يقوم به الزراع و التجار من اعمال تستوجب الخراج والضرائب الذي يمد الدولة بالاموال فتقوم الدولة بإعطاء المعاش لهذه الشريحة وهذه يحتاج الى جهاز اداري من القضاة والكتبة لتسيير امور الدولة و الاشراف على هذه النشاطات، و حل النزاعات عن طريق القانون ولولاهم لغاب القانون و سيطر القوي على الضعيف و ضاعت الحقوق وغابت الدولة و اصبح الهرج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الحاكم في كيفية اختبار الجند والقادة و يضع له منهجا دقيقا و رائعا في الاختيار الناجح فأول الصفات والمزايا للجند و القادة التدين والخوف من الله تعالى وقد عبر عنها الامام بالنصيحة الله و للرسول و للامام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الصفة الثانية ان يكون امينا طاهرا لا يتعدى على اموال الاخرين و يراعي حقوقهم فعبر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واطهرهم جيبا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وايضا من صفاته ان يكون عونا وسندا للضعفاء و الفقراء شديدا على الاقوياء والظلمة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انتخابهم واختيارهم من البيوتات الصالحة و اهل التاريخ الحسن ويتصفون </w:t>
      </w:r>
    </w:p>
    <w:p>
      <w:pPr>
        <w:pStyle w:val="BookText"/>
        <w:rPr/>
      </w:pPr>
      <w:r>
        <w:rPr>
          <w:rFonts w:ascii="Amiri" w:hAnsi="Amiri" w:eastAsia="Amiri" w:cs="Amiri"/>
          <w:color w:val="111111"/>
          <w:sz w:val="28"/>
          <w:sz w:val="28"/>
          <w:szCs w:val="28"/>
          <w:rtl w:val="true"/>
          <w:lang w:bidi="ar-SA"/>
        </w:rPr>
        <w:t>بالنجدة والشجاعة والسخاء و السماحة وهذه الصفات مجمع الخير والصلاح ولها اثر كبير في اشاعة العدل والإنصاف و المحبة والألفة بين 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الامام يوصي الوالي ان يتفقد و يتعاهد حوائج الجند باستمرار ويشعرهم بالمحبة والرعاية حتى يبادلونه التضحية والاخلاص والثقة في سبيل حفظ امن الدولة وصد العدوان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امورهم ما يتفقد الوالدان من ولدهما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الامام يوصي الوالي بوصية مهمة جدا للجند و لغيرهم و هي حسن الثناء عليهم وابراز محاسنهم وشجاعتهم ونجدتهم فانها تثير العزيمة فيهم و تدفع بقليل الهمة الى الاندفاع و التسامي نحو النجدة و الشجاعة والبسالة وهذا اسلوب رائع لتشجيع الضعيف والخامل دون لومه واظهار عيوبه لكن من خلال الثناء على المحسن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وواصل في حسن الثناء عليهم و تمدید ما أبلی ذوو البلاء منهم فان كثرة الذكر الحسن افعالهم تهز الشجاع و تحرض الناكل ان شاء الله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ضوابط للقائد الذي يكون موضع قرب واهتمام و استخلاص من قبل الوالي ان يكون مواسيا لجنوده في السهر على توفير الضروري من حاجاتهم وعوائلهم حتى يشعروا بالاطمئنان على مستقبلهم ومستقبل اولادهم لكي يقوموا بأداء واجباتهم على افضل ما يكون، وهذه اشارة مهمة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لاصلاح طبقة العسكر</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يستعرض وصاياه للولي في طبقة القضاة و الحكام الذين يحكمون بين الناس فيذكر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الصفات والمميزات التي يجب ان يتوافر عليها القاضي والحاكم لان القاضي والحاكم تقع عليه مسؤولية كبيرة ومهمة في اقامة العدل و الانصاف بين الناس، فالقضاء في الاسلام </w:t>
      </w:r>
    </w:p>
    <w:p>
      <w:pPr>
        <w:pStyle w:val="BookText"/>
        <w:rPr/>
      </w:pPr>
      <w:r>
        <w:rPr>
          <w:rFonts w:ascii="Amiri" w:hAnsi="Amiri" w:eastAsia="Amiri" w:cs="Amiri"/>
          <w:color w:val="111111"/>
          <w:sz w:val="28"/>
          <w:sz w:val="28"/>
          <w:szCs w:val="28"/>
          <w:rtl w:val="true"/>
          <w:lang w:bidi="ar-SA"/>
        </w:rPr>
        <w:t>بمثل مؤسسة مستقلة بذاتها عن الحكومة والسلطة التنفيذية و لا تتدخل في امورها ومن هذه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عالما كثير الاطلاع والدراية و الخبرة بحيث لا تضيق عليه الامور قادرا على اعطاء الحلول و الاحكام بين الخصوم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افضل رعيتك في نفسك ممن لا تضيق به الامور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تشرف نفسه على طمع</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جدا ضرورية للقاضي حتى لا يميل في حكمه لمن يبذل له او يتوقع منه نفعا او مصلحة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صبورا قوي الحجة والبرهان لا يتسرع في الشبهات وهذا المعنى يشير اليه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يكتفي بأدنی فهم دون اقصاه و اوقفهم في الشبهات و اخذهم بالحجج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الامام يوصي الوالي بأن يتعهد القاضي في البذل والعطاء لكي لا يقع في الحاجة و العوز التي قد تؤدي عند ضعفاء النفوس الى الجور في الحكم لمن يبذل لهم لكي يبقى القضاء نزيها مستقيما لا يؤثر عليه احد وكذلك يجب ان يأخذ مكانه الاجتماعي اللائق به وان يكون موضع اهتمام و تواصل من الوالي حتى لا يتوسل الى الاخرين في اموره فلا يطمع احد فيه من اصحاب الجاه والثروة،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اكثر تعاهد قضائه و افسح له في البذل ما يزيل علته و تقل سعة حاجته الى الناس، واعطه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وصايا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للوالي في كيفية اختيار عماله لادارة امور ولايته و دولته ان لا يختارهم على اساس القرابة و المحاباة بل على اساس المهنية و </w:t>
      </w:r>
    </w:p>
    <w:p>
      <w:pPr>
        <w:pStyle w:val="BookText"/>
        <w:rPr/>
      </w:pPr>
      <w:r>
        <w:rPr>
          <w:rFonts w:ascii="Amiri" w:hAnsi="Amiri" w:eastAsia="Amiri" w:cs="Amiri"/>
          <w:color w:val="111111"/>
          <w:sz w:val="28"/>
          <w:sz w:val="28"/>
          <w:szCs w:val="28"/>
          <w:rtl w:val="true"/>
          <w:lang w:bidi="ar-SA"/>
        </w:rPr>
        <w:t>الادارة الناجحة من خلال اختبارهم و مراقبتهم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يكونوا من اهل الحياء و من اهل البيوتات الصالحة و القدم في الاسلام ومن اصحاب الاعراض الطيبة الشريفة وهذه وصايا من الامام في غاية الروعة للحاكم والمسؤول الذي يريد ان يدير دولته او مؤسسته بطريقة ناجحة وعادلة ان يعتمد على اشخاص يحملون هذه المواصفات التي تؤهلهم للقيام بأعمالهم على اتم وجه فالحياء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من شعب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دين خلق وخلق الاسلام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فالحياء صفة مهمة للانسان الذي يريد ان يتولى مسؤولية، وايضا كونه من اهل البيوتات الصالحة و القدم في الاسلام، فان لهما اثرا كبيرا على شخصية المتصدي تمنعه من الانحراف عن طريق الحق لان التاريخ المشرق والسمعة الوطيبة بلا شك يكونان حصنا له ازاء الضغوطات المادية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هذا الصدد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امور عمالك ما ستعلمهم اختبارا و لا تولهم محاباة و أثرة فانهم جماع من شعب الجور والخيانة و توخ منهم اهل التجربة و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اهل البيوتات الصالحة و القدم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الامام يوصي الوالي والمتصدي ان لا يعتمد على فراسته و حسن ظنه في اختيار رجال الدولة بل يعتمد على التجربة و الاختبار و التاريخ الطيب و الحسن في خدمة الناس لان الكثير من هؤلاء يستطيعون التمويه على الوالي و خداعه من خلال تملقهم وحسن خدمتهم وتصنعهم في التقرب للحاكم لانهم اصحاب مصالح خاصة و لا يهمهم امر الدولة والشعب و هي وصية في غاية الاهمية للمتصدي فيقول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يكن اختيارك اياهم على فراستك و استنامتك و حسن الظن منك فان الرجال يتعرفون لفراسات الولاة بتصنعهم وحسن خدمتهم و ليس </w:t>
      </w:r>
    </w:p>
    <w:p>
      <w:pPr>
        <w:pStyle w:val="BookText"/>
        <w:rPr/>
      </w:pPr>
      <w:r>
        <w:rPr>
          <w:rFonts w:ascii="Amiri" w:hAnsi="Amiri" w:eastAsia="Amiri" w:cs="Amiri"/>
          <w:color w:val="111111"/>
          <w:sz w:val="28"/>
          <w:sz w:val="28"/>
          <w:szCs w:val="28"/>
          <w:rtl w:val="true"/>
          <w:lang w:bidi="ar-SA"/>
        </w:rPr>
        <w:t>وراء ذلك من النصيحة والامانة شيء ولكن اختبرهم بما ولوا للصالحين قبلك فأعمد لاحسنهم كان في العامة أثرا و اعرفهم بالامانة 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الوالي بوصايا تحفظ سلامة ادارة الحكام و عدم الاستنتثار فيما تحت ایدیهم من اموال واعمال واعراض و حقوق الناس، فيوصیه بسد حاجتهم من بیت المال بحيث تخصص لهم رواتب تجعلهم في غنی و کفاية و تضمن لهم حياة معيشية كريمة و ذلك لتحصينهم من خيانة ما تحت ایدیهم من اموال ولاقامة الحجة عليهم فيما لو خانوا الامانة و تعدوا على حقوق الناس والعامة و بذلك يوصي الامام بوضع الرقباء و المفتشين والعيون على ادارتهم واعمالهم حتى يشعروا بمراقبة الوالي لهم فيكون ذلك مانعا من الظلم والعدوان والتفرد في امور ادارتهم واعمالهم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الصدد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اسبغ عليهم الارزاق فان ذلك قوة لهم على استصلاح انفسهم وغنى لهم عن تناول ما تحت ایدیهم وحجة عليهم ان خالفوا امرك او ثلموا امانتك ثم تفقد اعمالهم و ابعث العيون من اهل الصدق والوفاء عليهم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الامام يوصي الوالي في حال اذا ثبتت خيانة على عامل من عماله او موظف في حكومته فلابد من معاقبته بما يستحق لكي يكون عبرة لغيره كما جاء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179</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الجانب الاقتصادي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وصايا مهمة في هذا المجال منها ما يتعلق بامر الخراج و جباية الضرائب و اصلاح الارض وعمارتها، فان الدولة لا يمكن ان تقوم بدون هذه الامور لان معيشة الناس من الجند وموظفو الدولة و غيرهم يعتمدون على هذا الرافد المهم ولذلك على الوالي ان يحسن ادارته </w:t>
      </w:r>
    </w:p>
    <w:p>
      <w:pPr>
        <w:pStyle w:val="BookText"/>
        <w:rPr/>
      </w:pPr>
      <w:r>
        <w:rPr>
          <w:rFonts w:ascii="Amiri" w:hAnsi="Amiri" w:eastAsia="Amiri" w:cs="Amiri"/>
          <w:color w:val="111111"/>
          <w:sz w:val="28"/>
          <w:sz w:val="28"/>
          <w:szCs w:val="28"/>
          <w:rtl w:val="true"/>
          <w:lang w:bidi="ar-SA"/>
        </w:rPr>
        <w:t xml:space="preserve">وان يعمل على اصلاح الارض و عمارتها وتوفير فرص العمل مما يؤدي الى اصلاح المجتمع و تقدمه و سعادته ثم ان الوالي عليه ان يتبع سياسة عادلة في جباية الضرائب من دون ان تؤدي الى افقار الناس والاضرار بهم وتخريب الاراضي الزراعية فعلى الوالي ان يهتم اولا بأصلاح الارض و زراعتها وتوفير كل مستلزمات اعمار الارض قبل التفكير في طلب الخراج و لذا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من امر الخراج بما يصلح اهله فأصلاحه وصلاحهم صلاحا لمن سواهم، ولا صلاح عن سواهم الا بهم، لان الناس كلهم عيال على الخراج واهله، وليكن نظرك في عمارة الارض ابلغ من نظرك في استجلاب الخراج، لان ذلك لا يدرك الا بالعمارة ومن طلب الخراج بغير عمارة اخرب البلاد و اهلك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فان سياسة الوالي في الضرائب اذا كانت عادلة ومنصفة وذات نظرة بعيدة سوف تؤدي الى اعمار الارض و زراعتها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كانت سياسة جائزة قائمة على عدم مراعاة الزراع وفرض ضرائب تثقل كاهلهم دون النظر الى واقعهم و ظروفهم سوف تؤدي الى هجران الارض و تركها و بالتالي يصبح البلد لا يجد قوته لان الزراعة هي اساس اقتصاد الدولة و خرابها ينعكس على جميع الاصعدة السياسية و التجارية والدفاعية و لذلك وصى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جباية الضرائب بالرفق بأصحاب الارض وعدم اثقال كاهلهم بالضرائب المجحفة لانه سوف يؤدي الى اعوازهم ثم الى عدم قدرتهم على زراعة الارض و هجرانها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والثقة منهم بما عودتهم من عدلك عليهم في رفقك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يؤتى خراب الارض من اعواز اهلها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وصية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التجار و اصحاب الصناعات مما لاشك فيه ان التجار واصحاب الصناعات يشكلان اركان مهمة في السياسة وفي </w:t>
      </w:r>
    </w:p>
    <w:p>
      <w:pPr>
        <w:pStyle w:val="BookText"/>
        <w:rPr/>
      </w:pPr>
      <w:r>
        <w:rPr>
          <w:rFonts w:ascii="Amiri" w:hAnsi="Amiri" w:eastAsia="Amiri" w:cs="Amiri"/>
          <w:color w:val="111111"/>
          <w:sz w:val="28"/>
          <w:sz w:val="28"/>
          <w:szCs w:val="28"/>
          <w:rtl w:val="true"/>
          <w:lang w:bidi="ar-SA"/>
        </w:rPr>
        <w:t xml:space="preserve">اقتصاد الدولة فالأمام يوصي الوالي بهم خيرا أي انه تقع على عاتق الدولة حمايتهم و توفير الامن لهم و حماية اموالهم و تيسير حركة تجارتهم و تهيئة مستلزمات اعمالهم،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 ذوي الصناعات و اوص بهم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اخرى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الوالي بمراقبتهم ليمنع الاحتكار الذي يقوم به بعض التجار من ضعاف النفوس و اصحاب الشأن لان الاحتكار يمثل خطرا كبيرا على مصالح العامة ولذلك الشريعة المقدسة حرمة الاحتكار ومنعته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في كثير منهم ضيقا فاحشا و شحا قبيحا، واحتكارا للمنافع وتحكما في البياعات و ذلك باب مضرة للعامة، وعيب على الولاة فامنع من الاحتكار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واخيرا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الوالي بالطبقة الضعيفة من المجتمع وهم الفقراء والمساكين والايتام بأن يجعل لهم نصيبا من بيت المال لان الدولة مسؤولة عن توفير الحياة الكريمة لهؤلاء وهو تأسيس من قبل الامام لمؤسسات الرعاية الاجتماعية الموجودة الان عند الدولة المتحضرة حيث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الوالي بتعهد هؤلاء ورعايتهم و تدبير امورهم و توفير مستلزمات العيش الكريم لهم من قبل الدولة و هذا 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والمساكين والمحتاجين واهل البؤس والزمنى فان في هذه الطبقة قانعا ومعتراً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لله ما استحفظك من حقه فيهم واجعل لهما قسما من بيت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يعتبر هذا العمل من افضل الاعمال لان هذه الطبقة محرومة وتحتاج الى الانصاف من قبل الوالي اكثر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هؤلاء من بين الرعية الحوج الى الانصاف من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457" w:name="pg16490_169237"/>
    </w:p>
    <w:p>
      <w:pPr>
        <w:pStyle w:val="Heading3"/>
        <w:numPr>
          <w:ilvl w:val="2"/>
          <w:numId w:val="1"/>
        </w:numPr>
        <w:rPr/>
      </w:pPr>
      <w:bookmarkStart w:id="458" w:name="__RefHeading___Toc8988920_1280447820"/>
      <w:bookmarkStart w:id="459" w:name="_Toc154"/>
      <w:bookmarkEnd w:id="457"/>
      <w:bookmarkEnd w:id="458"/>
      <w:r>
        <w:rPr>
          <w:rtl w:val="true"/>
        </w:rPr>
        <w:t>الخاتمة والنتائج</w:t>
      </w:r>
      <w:bookmarkEnd w:id="459"/>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العهد يمثل وثيقة مهمة و برنامج عمل متكامل للحاكم والمسؤول في مواقع الدولة والمسؤولية فانه يتضمن وصايا في غاية الدقة والروعة و تضع معالجات من قبل شخصية عملاقة في المجال السياسي والاداري والاجتماعي والاقتصادي والعسكري قد مارست الحكم والادارة والحرب وهو باب علم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اعلم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من قوانين و بنود في هذه الوصية تمثل الفكر النير الوهاج و المتميز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ادارة الدول والحكم حيث يسجل فيها صفات الحاكم والمسؤول العادل ويضع فيها قواعد واصول ادارة الدولة على كافة الاصعدة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بخصوص النتائج</w:t>
      </w:r>
    </w:p>
    <w:p>
      <w:pPr>
        <w:pStyle w:val="BookText"/>
        <w:rPr/>
      </w:pPr>
      <w:r>
        <w:rPr>
          <w:rFonts w:ascii="IRNazanin" w:hAnsi="IRNazanin" w:eastAsia="IRNazanin"/>
          <w:color w:val="111111"/>
          <w:sz w:val="28"/>
          <w:sz w:val="28"/>
          <w:szCs w:val="28"/>
          <w:rtl w:val="true"/>
          <w:lang w:bidi="fa-IR"/>
        </w:rPr>
        <w:t>فان الاسلام من خلال عهد امير المؤمنين قد اسس لمجموعة من المؤسسات الرقابية و الاجتماعية والاقتصادية و السياسية وقد كانت تمثل سابقة في الفكر الانساني حيث ان هذه الافكار والملاحظات لم يكن لها حضورا في دساتير الدول الا متأخرا كمؤسسة الرعاية الاجتماعية التي تعني بالفقراء و المساكين والايتام و اصحابة الحاجة، ومؤسسة الرقابة لاجهزة الدولة من قضاة و وزراء و کتاب و جند و تجار، ومؤسسة النزاهة التي تتابع مؤسسات الدولة و تحفظ المال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وايضا ما ورد من وصايا للحاكم بالتواصل مع رعيته و شعبه باستمرار تعطي اشارات مهمة على ان الحاكم ليس الا خادما لشعبه و رعيته فليس له حق الاستبداد و التفرد والظلم و ايضا ما ورد من وصايا في ثنايا العهد من تقديم مصالح العامة على الخاصة فيه دلالة واضحة على ان السياسة العامة في الاسلام هي تحقيق مصالح الاغلبية من الشعب دون الخاصة و هذا قد تضمنته الدساتير الغربية متأخرا عن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طويلة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الحاكم لابد ان يعتمد في قراراته على مجموعة من المستشارين من اهل الخبرة و الاختصاص و الصلاح و لا تكون عشوائية بدون تنسيق و 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المجتمع يتكون من اصناف مختلفة كالقضاة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 التجار</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صلاح المجتمع لا يتم الا بتعاون هذه الطبقات و الاصناف فيما بينها</w:t>
      </w:r>
      <w:r>
        <w:rPr>
          <w:rFonts w:eastAsia="Amiri" w:cs="Amiri" w:ascii="Amiri" w:hAnsi="Amiri"/>
          <w:color w:val="111111"/>
          <w:sz w:val="28"/>
          <w:szCs w:val="28"/>
          <w:rtl w:val="true"/>
          <w:lang w:bidi="ar-SA"/>
        </w:rPr>
        <w:t xml:space="preserve">. </w:t>
      </w:r>
      <w:bookmarkStart w:id="460" w:name="pg16490_169239"/>
    </w:p>
    <w:p>
      <w:pPr>
        <w:pStyle w:val="Heading3"/>
        <w:numPr>
          <w:ilvl w:val="2"/>
          <w:numId w:val="1"/>
        </w:numPr>
        <w:rPr/>
      </w:pPr>
      <w:bookmarkStart w:id="461" w:name="__RefHeading___Toc8988922_1280447820"/>
      <w:bookmarkStart w:id="462" w:name="_Toc155"/>
      <w:bookmarkEnd w:id="460"/>
      <w:bookmarkEnd w:id="461"/>
      <w:r>
        <w:rPr>
          <w:rtl w:val="true"/>
        </w:rPr>
        <w:t>الهوامش</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عهده الى مالك الاشتر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التعريفات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الناس،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يتعرض للعطاء و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463" w:name="pg16490_169242"/>
    </w:p>
    <w:p>
      <w:pPr>
        <w:pStyle w:val="Heading3"/>
        <w:numPr>
          <w:ilvl w:val="2"/>
          <w:numId w:val="1"/>
        </w:numPr>
        <w:rPr/>
      </w:pPr>
      <w:bookmarkStart w:id="464" w:name="__RefHeading___Toc8988924_1280447820"/>
      <w:bookmarkStart w:id="465" w:name="_Toc156"/>
      <w:bookmarkEnd w:id="463"/>
      <w:bookmarkEnd w:id="464"/>
      <w:r>
        <w:rPr>
          <w:rtl w:val="true"/>
        </w:rPr>
        <w:t>المصادر</w:t>
      </w:r>
      <w:bookmarkEnd w:id="46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الاصفهاني، محمد الراغب</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في غريب القرآن، دفتر نشر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مكتبة 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مالك</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دار احياء التراث العربي، بيروت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دار صادر، بيروت ط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الايجي</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عالم الكتب، بيروت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الفراهيدي</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الامین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 دار التعارف، بيروت،لبنان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الكاشف، دار العلم للملايين،بيروت، لبنان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دار المفيد، بيروت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دار الفكر،بيروت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6490_169245"/>
      <w:bookmarkStart w:id="467" w:name="pg16490_169245"/>
      <w:bookmarkEnd w:id="467"/>
    </w:p>
    <w:p>
      <w:pPr>
        <w:pStyle w:val="Heading2"/>
        <w:numPr>
          <w:ilvl w:val="1"/>
          <w:numId w:val="1"/>
        </w:numPr>
        <w:rPr/>
      </w:pPr>
      <w:bookmarkStart w:id="468" w:name="pg16490_169245"/>
      <w:bookmarkStart w:id="469" w:name="__RefHeading___Toc8988926_1280447820"/>
      <w:bookmarkStart w:id="470" w:name="_Toc157"/>
      <w:bookmarkEnd w:id="468"/>
      <w:bookmarkEnd w:id="469"/>
      <w:r>
        <w:rPr>
          <w:rtl w:val="true"/>
        </w:rPr>
        <w:t xml:space="preserve">القواعد الفقهية غير المصرح بها في عهد الامام علي </w:t>
      </w:r>
      <w:r>
        <w:rPr>
          <w:rtl w:val="true"/>
        </w:rPr>
        <w:t>(</w:t>
      </w:r>
      <w:r>
        <w:rPr>
          <w:rtl w:val="true"/>
        </w:rPr>
        <w:t>عليه السلام</w:t>
      </w:r>
      <w:r>
        <w:rPr>
          <w:rtl w:val="true"/>
        </w:rPr>
        <w:t xml:space="preserve">) </w:t>
      </w:r>
      <w:r>
        <w:rPr>
          <w:rtl w:val="true"/>
        </w:rPr>
        <w:t xml:space="preserve">الى واليه مالك الاشتر </w:t>
      </w:r>
      <w:r>
        <w:rPr>
          <w:rtl w:val="true"/>
        </w:rPr>
        <w:t>(</w:t>
      </w:r>
      <w:r>
        <w:rPr>
          <w:rtl w:val="true"/>
        </w:rPr>
        <w:t>رضي الله عنه</w:t>
      </w:r>
      <w:r>
        <w:rPr>
          <w:rtl w:val="true"/>
        </w:rPr>
        <w:t>)</w:t>
      </w:r>
      <w:bookmarkEnd w:id="470"/>
    </w:p>
    <w:p>
      <w:pPr>
        <w:pStyle w:val="Heading3"/>
        <w:numPr>
          <w:ilvl w:val="2"/>
          <w:numId w:val="1"/>
        </w:numPr>
        <w:rPr/>
      </w:pPr>
      <w:bookmarkStart w:id="471" w:name="__RefHeading___Toc8988928_1280447820"/>
      <w:bookmarkStart w:id="472" w:name="_Toc158"/>
      <w:bookmarkEnd w:id="471"/>
      <w:r>
        <w:rPr>
          <w:rtl w:val="true"/>
        </w:rPr>
        <w:t>اشارة</w:t>
      </w:r>
      <w:bookmarkEnd w:id="472"/>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هناء محمد حسين احمد التميمي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كاظم مزعل العبودي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6490_169247"/>
      <w:bookmarkStart w:id="474" w:name="pg16490_169247"/>
      <w:bookmarkEnd w:id="474"/>
    </w:p>
    <w:p>
      <w:pPr>
        <w:pStyle w:val="Heading3"/>
        <w:numPr>
          <w:ilvl w:val="2"/>
          <w:numId w:val="1"/>
        </w:numPr>
        <w:rPr/>
      </w:pPr>
      <w:bookmarkStart w:id="475" w:name="pg16490_169247"/>
      <w:bookmarkStart w:id="476" w:name="__RefHeading___Toc8988930_1280447820"/>
      <w:bookmarkStart w:id="477" w:name="_Toc159"/>
      <w:bookmarkEnd w:id="475"/>
      <w:bookmarkEnd w:id="476"/>
      <w:r>
        <w:rPr>
          <w:rtl w:val="true"/>
        </w:rPr>
        <w:t>المقدمة</w:t>
      </w:r>
      <w:bookmarkEnd w:id="477"/>
    </w:p>
    <w:p>
      <w:pPr>
        <w:pStyle w:val="BookText"/>
        <w:rPr/>
      </w:pPr>
      <w:r>
        <w:rPr>
          <w:rFonts w:ascii="Amiri" w:hAnsi="Amiri" w:eastAsia="Amiri" w:cs="Amiri"/>
          <w:color w:val="111111"/>
          <w:sz w:val="28"/>
          <w:sz w:val="28"/>
          <w:szCs w:val="28"/>
          <w:rtl w:val="true"/>
          <w:lang w:bidi="ar-SA"/>
        </w:rPr>
        <w:t>الانسان يولد في المجتمع ولا يعيش الا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العيش المشترك تنشأ عنه علاقات ومعاملات بين الافراد وان الفرد لا يمكن ان يتمتع بحرية مطلقة، لأنه يتعارض مع حريات الاخرين ويؤدي الى خصام مستمر لا يوّلد الا فناء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 لابد من قواعد تحد من هذه الحريات المطلقة وتنظم العلاقات ليعيش افراد المجتمع بأمان واستقرار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الشريعة الاسلامية بأحكامها وقواعدها منظمة لجميع الحريات والعلاقات، سواء كانت هذه العلاقات بين الفرد وربه أم بين الفرد والفرد، أم بين الفرد والجماعة ام بين الجماعة والجماعة فهي بحق دین ودولة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الاحكام والقواعد فيها الصلاح والاصلاح للمجتمعات الانسانية اذا طبقت بشكلها الصحيح من مصادرها الالهية اولا ثم من المأثور من تراثنا الاسلامي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الاسلامي واحكامه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 الفقيه التي هي محور بحثنا، تساعد الفقيه والراعي على فهم مناهج الفتوى ويطلعه على حقائق الفقه ومآخذه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ويمكنه من تخريج الفروع بطريقة سليمة، واستنباط الحلول للوقائع المتجددة، وقال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فن الاشباه والنظائر فن عظیم، به يطلع على حقائق الفقه، و مدارکه ومآخذه، واسراره، ويتمهر في فهمه، واستحضاره، ويقتدر على الالحاق والتخريج، ومعرفة أحكام المسائل التي ليست بمسطورة، والحوادث والوقائع التي لا ينقضي على مر الزمان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لا يسعنا الا ان نخطو خطوات ابا الحسن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تطبيق شرع الله وسنة نبيه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تجسيداً وتمثيلا للحقيقة المحمدية،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وزيره ونفسه المقدسة و خلفيته، وبلغ من تمثيل اصله القمة وهو امة مستقلة ليس له في الامة مثيل ولا لهم فوقه بعد بنیها دلیل، فكان له الاختصاص الاتم بالرسول الأعظم وله القيادة والسياسة العليا في الحكومة العادلة بمآلها بمحض الحقيقة في تحصيل مصالح العباد واقامة اسس العدل اي سياسة الدولة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بتقعيد القواعد العملية لبناء مجتمع اسلامي انساني متوازن يكفل اقامة دولة اسلامية، ندرك ذلك من القواعد الفقهية غير المصرح بها في عهده عليه السلام الى واليه في مصر مالك الاشتر</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البحث ان شاء الله نسلط الضوء على بعض اضاءات حياة واعمال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الدولة الاسلامية الاول في السياسة والتنظيم الاداري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ونعرف بشخصية المحارب والوالي مالك الاشتر، ومن ثم نبين اهم القواعد الفقهية غير المصرح بها من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واليه التي يوصيه باتباعها وتطبيقها مع الرعية لإقامة حدود الله، فأمره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بحسن الخلق والتواضع، وعدالته مع افراد المجتمع دون 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امره بجباية خراجها، وجهاد عدوها، واستصلاح اهلها، واعمار بلادها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بهذا العهد كيفية بناء اقتصادیات الدولة و الدفاع عنها وحمايتها، بایجاد افراد صالحين مؤمنين بدينهم مدافعين عن وطنهم</w:t>
      </w:r>
      <w:r>
        <w:rPr>
          <w:rFonts w:eastAsia="IRNazanin" w:cs="IRNazanin"/>
          <w:color w:val="111111"/>
          <w:sz w:val="28"/>
          <w:szCs w:val="28"/>
          <w:rtl w:val="true"/>
          <w:lang w:bidi="fa-IR"/>
        </w:rPr>
        <w:t xml:space="preserve">. </w:t>
      </w:r>
      <w:bookmarkStart w:id="478" w:name="pg16490_169249"/>
    </w:p>
    <w:p>
      <w:pPr>
        <w:pStyle w:val="Heading3"/>
        <w:numPr>
          <w:ilvl w:val="2"/>
          <w:numId w:val="1"/>
        </w:numPr>
        <w:rPr/>
      </w:pPr>
      <w:bookmarkStart w:id="479" w:name="__RefHeading___Toc8988932_1280447820"/>
      <w:bookmarkStart w:id="480" w:name="_Toc160"/>
      <w:bookmarkEnd w:id="478"/>
      <w:bookmarkEnd w:id="479"/>
      <w:r>
        <w:rPr>
          <w:rtl w:val="true"/>
        </w:rPr>
        <w:t>الفصل الأول</w:t>
      </w:r>
      <w:r>
        <w:rPr>
          <w:rtl w:val="true"/>
        </w:rPr>
        <w:t xml:space="preserve">: </w:t>
      </w:r>
      <w:r>
        <w:rPr>
          <w:rtl w:val="true"/>
        </w:rPr>
        <w:t xml:space="preserve">حياة الإمام </w:t>
      </w:r>
      <w:r>
        <w:rPr>
          <w:rtl w:val="true"/>
        </w:rPr>
        <w:t>(</w:t>
      </w:r>
      <w:r>
        <w:rPr>
          <w:rtl w:val="true"/>
        </w:rPr>
        <w:t>عليه السلام</w:t>
      </w:r>
      <w:r>
        <w:rPr>
          <w:rtl w:val="true"/>
        </w:rPr>
        <w:t xml:space="preserve">) </w:t>
      </w:r>
      <w:r>
        <w:rPr>
          <w:rtl w:val="true"/>
        </w:rPr>
        <w:t xml:space="preserve">وحياة واليه </w:t>
      </w:r>
      <w:r>
        <w:rPr>
          <w:rtl w:val="true"/>
        </w:rPr>
        <w:t>(</w:t>
      </w:r>
      <w:r>
        <w:rPr>
          <w:rtl w:val="true"/>
        </w:rPr>
        <w:t>رضوان الله عليه</w:t>
      </w:r>
      <w:r>
        <w:rPr>
          <w:rtl w:val="true"/>
        </w:rPr>
        <w:t>)</w:t>
      </w:r>
      <w:bookmarkEnd w:id="480"/>
    </w:p>
    <w:p>
      <w:pPr>
        <w:pStyle w:val="Heading3"/>
        <w:numPr>
          <w:ilvl w:val="2"/>
          <w:numId w:val="1"/>
        </w:numPr>
        <w:rPr/>
      </w:pPr>
      <w:bookmarkStart w:id="481" w:name="__RefHeading___Toc8988934_1280447820"/>
      <w:bookmarkStart w:id="482" w:name="_Toc161"/>
      <w:bookmarkEnd w:id="481"/>
      <w:r>
        <w:rPr>
          <w:rtl w:val="true"/>
        </w:rPr>
        <w:t>المبحث الأول</w:t>
      </w:r>
      <w:r>
        <w:rPr>
          <w:rtl w:val="true"/>
        </w:rPr>
        <w:t xml:space="preserve">: </w:t>
      </w:r>
      <w:r>
        <w:rPr>
          <w:rtl w:val="true"/>
        </w:rPr>
        <w:t xml:space="preserve">حياة الامام علي </w:t>
      </w:r>
      <w:r>
        <w:rPr>
          <w:rtl w:val="true"/>
        </w:rPr>
        <w:t>(</w:t>
      </w:r>
      <w:r>
        <w:rPr>
          <w:rtl w:val="true"/>
        </w:rPr>
        <w:t>عليه السلام</w:t>
      </w:r>
      <w:r>
        <w:rPr>
          <w:rtl w:val="true"/>
        </w:rPr>
        <w:t>)</w:t>
      </w:r>
      <w:bookmarkEnd w:id="482"/>
    </w:p>
    <w:p>
      <w:pPr>
        <w:pStyle w:val="Heading3"/>
        <w:numPr>
          <w:ilvl w:val="2"/>
          <w:numId w:val="1"/>
        </w:numPr>
        <w:rPr/>
      </w:pPr>
      <w:bookmarkStart w:id="483" w:name="__RefHeading___Toc8988936_1280447820"/>
      <w:bookmarkStart w:id="484" w:name="_Toc162"/>
      <w:bookmarkEnd w:id="483"/>
      <w:r>
        <w:rPr>
          <w:rtl w:val="true"/>
        </w:rPr>
        <w:t>حياته</w:t>
      </w:r>
      <w:r>
        <w:rPr>
          <w:rtl w:val="true"/>
        </w:rPr>
        <w:t>: (</w:t>
      </w:r>
      <w:r>
        <w:rPr/>
        <w:t>600</w:t>
      </w:r>
      <w:r>
        <w:rPr>
          <w:rtl w:val="true"/>
        </w:rPr>
        <w:t xml:space="preserve"> - </w:t>
      </w:r>
      <w:r>
        <w:rPr/>
        <w:t>661</w:t>
      </w:r>
      <w:r>
        <w:rPr>
          <w:rtl w:val="true"/>
        </w:rPr>
        <w:t xml:space="preserve"> </w:t>
      </w:r>
      <w:r>
        <w:rPr>
          <w:rtl w:val="true"/>
        </w:rPr>
        <w:t>م</w:t>
      </w:r>
      <w:r>
        <w:rPr>
          <w:rtl w:val="true"/>
        </w:rPr>
        <w:t>)</w:t>
      </w:r>
      <w:bookmarkEnd w:id="484"/>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بمكة في قبلة الاسلام، في اول بيت وضع للناس ببكة مباركة وهدى للعالمين، فكانت ولادته من اكبر الآيات الحاكية لمكانته العظيمة من رب البيت، حيث انشق جدار البيت حينما ظهر قمره الى الوجود، فكان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الله تشريف خص به لم يسبقه الى ذلك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اسد بن هاشم تشتكي المخاض و ابو طالب زوجها حائر قلق لا يدري ماذا يصنع، فاذا برسول الله يصادفه،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فجائا اليها فذهب بها الى الكعبة المكرمة فأجلسها فيها،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على بركة الله، فطلقت طلقة طيبة، فولدت غلاما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ولادته تمثل القاعدة الأولى لتولي الخلافة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اول هاشمي ولد بين هاشمين، وبعد ثلاثة ايام من ولاته فتح عينيه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ليقتبس من انوار قدسه بادئ بدء، فيقول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خصني بالنظر وخصصته بالعلم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منه عبادة الله الواحد، قبل أن يعلم بوجود الاصنام، فكانت ولادته وتربيته </w:t>
      </w:r>
    </w:p>
    <w:p>
      <w:pPr>
        <w:pStyle w:val="BookText"/>
        <w:rPr/>
      </w:pPr>
      <w:r>
        <w:rPr>
          <w:rFonts w:ascii="Amiri" w:hAnsi="Amiri" w:eastAsia="Amiri" w:cs="Amiri"/>
          <w:color w:val="111111"/>
          <w:sz w:val="28"/>
          <w:sz w:val="28"/>
          <w:szCs w:val="28"/>
          <w:rtl w:val="true"/>
          <w:lang w:bidi="ar-SA"/>
        </w:rPr>
        <w:t xml:space="preserve">مسلما، بكلتا الولادتين، فولادته الجسمية كانت في قبلة الاسلام بدلاته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وولادته العقلية والروحية في حجر الهدى و هو جو الوحي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يوحى اليه، حينما اصابت قریش صدمة شديده وكان ابو طالب ذو عيال كثير، فأخذه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ان يبلغ الرابة من سنه فضمه الى نفسه المقدسة، وفي هذه الفترة تلقی بذور الاخلاق الفاضلة، فترعرع في كنف رحمته حتی بعثه الله نبيا، فاكتملت تربيته عنده بصبغة النبوة والوحي</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پستهدف من ذلك امرين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 كاهل عمه اقتصاديا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عن نفسه وزر الرسالة بنصرته ومعونته، تناصرا من الجانبين، وليس يحق ذلك الا فيمن يربيه كما يجب، ليستلهمه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يؤازره وينصره في الظروف الصعبة من حياته النيرة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عليه الصلاة والسلام كان نیمه في فراشه في طفولته ولكي ينام وحده في فراشه في رجولته وبطولته، ذودا عنه وصيانتا لنفسه القديسة، اذ ضحى نفسه المقدسة احتفاظا على الرسول الاعظم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آخى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نفسه المقدسة، مرتين مره في مكة المكرمة قبل الهجرة، وفي المدينة المنورة بخمسة اشهر بعد الهجرة، فآخی بين المهاجرين، ثم آخی بين المهاجرين والانصار،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اخي في الدنيا والاخرة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التآخي بينه وبين نفسه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روحیا کمثل ولاته روحيا، فكانت حقيقة هذه الاخوة هي المماثلة و المؤازرة </w:t>
      </w:r>
    </w:p>
    <w:p>
      <w:pPr>
        <w:pStyle w:val="BookText"/>
        <w:rPr/>
      </w:pPr>
      <w:r>
        <w:rPr>
          <w:rFonts w:ascii="Amiri" w:hAnsi="Amiri" w:eastAsia="Amiri" w:cs="Amiri"/>
          <w:color w:val="111111"/>
          <w:sz w:val="28"/>
          <w:sz w:val="28"/>
          <w:szCs w:val="28"/>
          <w:rtl w:val="true"/>
          <w:lang w:bidi="ar-SA"/>
        </w:rPr>
        <w:t>حيث الاخ يماثل اخاه وهو عونه و ضهره و ظهيره، فأصبحت الاخوة القاعدة الثانية لتولى الخلافة</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آمن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5" w:name="pg16490_169252"/>
    </w:p>
    <w:p>
      <w:pPr>
        <w:pStyle w:val="Heading3"/>
        <w:numPr>
          <w:ilvl w:val="2"/>
          <w:numId w:val="1"/>
        </w:numPr>
        <w:rPr/>
      </w:pPr>
      <w:bookmarkStart w:id="486" w:name="__RefHeading___Toc8988938_1280447820"/>
      <w:bookmarkStart w:id="487" w:name="_Toc163"/>
      <w:bookmarkEnd w:id="485"/>
      <w:bookmarkEnd w:id="486"/>
      <w:r>
        <w:rPr>
          <w:rtl w:val="true"/>
        </w:rPr>
        <w:t>المبحث الثاني</w:t>
      </w:r>
      <w:r>
        <w:rPr>
          <w:rtl w:val="true"/>
        </w:rPr>
        <w:t xml:space="preserve">: </w:t>
      </w:r>
      <w:r>
        <w:rPr>
          <w:rtl w:val="true"/>
        </w:rPr>
        <w:t xml:space="preserve">خلافة الامام علي </w:t>
      </w:r>
      <w:r>
        <w:rPr>
          <w:rtl w:val="true"/>
        </w:rPr>
        <w:t>(</w:t>
      </w:r>
      <w:r>
        <w:rPr>
          <w:rtl w:val="true"/>
        </w:rPr>
        <w:t>عليه السلام</w:t>
      </w:r>
      <w:r>
        <w:rPr>
          <w:rtl w:val="true"/>
        </w:rPr>
        <w:t xml:space="preserve">) </w:t>
      </w:r>
      <w:r>
        <w:rPr>
          <w:rtl w:val="true"/>
        </w:rPr>
        <w:t>نموذجا للسياسة المحمدية</w:t>
      </w:r>
      <w:bookmarkEnd w:id="487"/>
    </w:p>
    <w:p>
      <w:pPr>
        <w:pStyle w:val="Heading3"/>
        <w:numPr>
          <w:ilvl w:val="2"/>
          <w:numId w:val="1"/>
        </w:numPr>
        <w:rPr/>
      </w:pPr>
      <w:bookmarkStart w:id="488" w:name="__RefHeading___Toc8988940_1280447820"/>
      <w:bookmarkStart w:id="489" w:name="_Toc164"/>
      <w:bookmarkEnd w:id="488"/>
      <w:r>
        <w:rPr>
          <w:rtl w:val="true"/>
        </w:rPr>
        <w:t>الفصل الثاني</w:t>
      </w:r>
      <w:r>
        <w:rPr>
          <w:rtl w:val="true"/>
        </w:rPr>
        <w:t xml:space="preserve">: </w:t>
      </w:r>
      <w:r>
        <w:rPr>
          <w:rtl w:val="true"/>
        </w:rPr>
        <w:t>القواعد الفقهية غير المصرح بها</w:t>
      </w:r>
      <w:bookmarkEnd w:id="489"/>
    </w:p>
    <w:p>
      <w:pPr>
        <w:pStyle w:val="Heading3"/>
        <w:numPr>
          <w:ilvl w:val="2"/>
          <w:numId w:val="1"/>
        </w:numPr>
        <w:rPr/>
      </w:pPr>
      <w:bookmarkStart w:id="490" w:name="__RefHeading___Toc8988942_1280447820"/>
      <w:bookmarkStart w:id="491" w:name="_Toc165"/>
      <w:bookmarkEnd w:id="490"/>
      <w:r>
        <w:rPr>
          <w:rtl w:val="true"/>
        </w:rPr>
        <w:t>المبحث الأول</w:t>
      </w:r>
      <w:r>
        <w:rPr>
          <w:rtl w:val="true"/>
        </w:rPr>
        <w:t xml:space="preserve">: </w:t>
      </w:r>
      <w:r>
        <w:rPr>
          <w:rtl w:val="true"/>
        </w:rPr>
        <w:t>تعريف مفردات البحث</w:t>
      </w:r>
      <w:bookmarkEnd w:id="491"/>
    </w:p>
    <w:p>
      <w:pPr>
        <w:pStyle w:val="BookText"/>
        <w:rPr/>
      </w:pPr>
      <w:r>
        <w:rPr>
          <w:rFonts w:ascii="Amiri" w:hAnsi="Amiri" w:eastAsia="Amiri" w:cs="Amiri"/>
          <w:color w:val="111111"/>
          <w:sz w:val="28"/>
          <w:sz w:val="28"/>
          <w:szCs w:val="28"/>
          <w:rtl w:val="true"/>
          <w:lang w:bidi="ar-SA"/>
        </w:rPr>
        <w:t>تستدعي طبيعة البحث أن نعرج على تعريف بعض المصطلحات التي نرى علاقتها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8988944_1280447820"/>
      <w:bookmarkStart w:id="493" w:name="_Toc166"/>
      <w:bookmarkEnd w:id="492"/>
      <w:r>
        <w:rPr>
          <w:rtl w:val="true"/>
        </w:rPr>
        <w:t xml:space="preserve">اولا </w:t>
      </w:r>
      <w:r>
        <w:rPr>
          <w:rtl w:val="true"/>
        </w:rPr>
        <w:t xml:space="preserve">- </w:t>
      </w:r>
      <w:r>
        <w:rPr>
          <w:rtl w:val="true"/>
        </w:rPr>
        <w:t>الحاكم</w:t>
      </w:r>
      <w:r>
        <w:rPr>
          <w:rtl w:val="true"/>
        </w:rPr>
        <w:t>.</w:t>
      </w:r>
      <w:bookmarkEnd w:id="493"/>
    </w:p>
    <w:p>
      <w:pPr>
        <w:pStyle w:val="BookText"/>
        <w:rPr/>
      </w:pPr>
      <w:r>
        <w:rPr>
          <w:rFonts w:ascii="IRNazanin" w:hAnsi="IRNazanin" w:eastAsia="IRNazanin"/>
          <w:color w:val="111111"/>
          <w:sz w:val="28"/>
          <w:sz w:val="28"/>
          <w:szCs w:val="28"/>
          <w:rtl w:val="true"/>
          <w:lang w:bidi="fa-IR"/>
        </w:rPr>
        <w:t>وهو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الحاء والكاف والميم، أصل واحد وهو المنع، وأول ذلك الحكام، وهو المنع من الظلم، وسميت حكمة الدابة لأنها تمنعها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على يديه، ويدل في اللغة العربية على منع وقوع الفساد في امر من الامور، واصلاحه، حتی يحقق اعلى درجات الكال وذلك اعتمادا على الفقه والعلم والحكمة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اتفق المسلمون على ان الله تعالى هو الحاكم وحده وهو مصدر لجميع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الحاكم عند الفقهاء هو القاضي او فيما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الذي نصب وعين من قبل السلطان لأجل فصل وحسم الدعوى والمخاصمة الواقعة بين الناس توفيقا لأحكامها المشروعة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bookmarkStart w:id="494" w:name="pg16490_169253"/>
    </w:p>
    <w:p>
      <w:pPr>
        <w:pStyle w:val="Heading3"/>
        <w:numPr>
          <w:ilvl w:val="2"/>
          <w:numId w:val="1"/>
        </w:numPr>
        <w:rPr/>
      </w:pPr>
      <w:bookmarkStart w:id="495" w:name="__RefHeading___Toc8988946_1280447820"/>
      <w:bookmarkStart w:id="496" w:name="_Toc167"/>
      <w:bookmarkEnd w:id="494"/>
      <w:bookmarkEnd w:id="495"/>
      <w:r>
        <w:rPr>
          <w:rtl w:val="true"/>
        </w:rPr>
        <w:t xml:space="preserve">ثانيا </w:t>
      </w:r>
      <w:r>
        <w:rPr>
          <w:rtl w:val="true"/>
        </w:rPr>
        <w:t xml:space="preserve">- </w:t>
      </w:r>
      <w:r>
        <w:rPr>
          <w:rtl w:val="true"/>
        </w:rPr>
        <w:t>المحكوم</w:t>
      </w:r>
      <w:r>
        <w:rPr>
          <w:rtl w:val="true"/>
        </w:rPr>
        <w:t>.</w:t>
      </w:r>
      <w:bookmarkEnd w:id="496"/>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العاقل، 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الأهلية عند الفقهاء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تأسيس العلاقة بين الحاكم والمحكوم في الفكر الإسلامي ناشئة من فراغ أو صادرا من بنيات أفكار العلماء، أو من محض الاجتهاد، بل جاءت بذلك الشريعة الاسلامية التي 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القرآن الكريم، والسنة النبوية الشريفة، بل إن النصوص المتعلقة بالموضوع كثيرة جدا يصعب على المتتبع 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علاقة تقوم على الاحترام المتبادل بين الحاكم والمحكوم، لأن كلا منهما عرف ماله من حقوق، وما عليه من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منهما يشعر أن الطرف لآخر أهل للاحترام والتقدير، لأنه يشاركه في المسؤولية، ويقوم بجزء منه، ولا يتأتی ذلك الأمر إلا بالتواضع، كما قال الحق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جَنَاحَكَ لِمَنِ اتَّبَعَكَ مِنَ الْمُؤْمِنِينَ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الحديث النبوي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أوحي إلى أن تواضعوا، حتى يبغي أحد على أحد، ولا يفخر أحد على أحد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ومساماة الله في عظمته، والتشبه به في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يذل كل جبار، ويهين كل مختال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احدث لك ما انت فيه من سلطانك ابهة او مخيلة، فانظر الى عظم ملك الله فوقك، وقدرته منك على ما لا تقدر عليه من نفسك، فان ذلك يُطامن اليك من طموحك، ويكف عنك من غربك، يفيي اليك بما عزب عنك من عقلك</w:t>
      </w:r>
    </w:p>
    <w:p>
      <w:pPr>
        <w:pStyle w:val="Heading3"/>
        <w:numPr>
          <w:ilvl w:val="2"/>
          <w:numId w:val="1"/>
        </w:numPr>
        <w:rPr/>
      </w:pPr>
      <w:bookmarkStart w:id="497" w:name="__RefHeading___Toc8988948_1280447820"/>
      <w:bookmarkStart w:id="498" w:name="_Toc168"/>
      <w:bookmarkEnd w:id="497"/>
      <w:r>
        <w:rPr>
          <w:rtl w:val="true"/>
        </w:rPr>
        <w:t xml:space="preserve">ثالثا </w:t>
      </w:r>
      <w:r>
        <w:rPr>
          <w:rtl w:val="true"/>
        </w:rPr>
        <w:t xml:space="preserve">- </w:t>
      </w:r>
      <w:r>
        <w:rPr>
          <w:rtl w:val="true"/>
        </w:rPr>
        <w:t>القواعد الفقهية</w:t>
      </w:r>
      <w:r>
        <w:rPr>
          <w:rtl w:val="true"/>
        </w:rPr>
        <w:t>:</w:t>
      </w:r>
      <w:bookmarkEnd w:id="498"/>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القواعد في اللغة، هي جمع قاعدة، وهي من الجذر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 وثبت في مكانه،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والثبات، وقد أطلقت العرب على شهر من عدة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القعدة، سمي بذلك لقُعُودهم في رحالهم عن الغزو والميرة وطلب الكلأ، </w:t>
      </w:r>
    </w:p>
    <w:p>
      <w:pPr>
        <w:pStyle w:val="BookText"/>
        <w:rPr/>
      </w:pPr>
      <w:r>
        <w:rPr>
          <w:rFonts w:ascii="Amiri" w:hAnsi="Amiri" w:eastAsia="Amiri" w:cs="Amiri"/>
          <w:color w:val="111111"/>
          <w:sz w:val="28"/>
          <w:sz w:val="28"/>
          <w:szCs w:val="28"/>
          <w:rtl w:val="true"/>
          <w:lang w:bidi="ar-SA"/>
        </w:rPr>
        <w:t>وتعني ايضا الاساس، فقد جاء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الأُسِّ،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الإِساسُ، وقواعِد البيت إِساسُه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اصطلاحا فقد عرفها الفقهاء على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كلية تنطبق على جزيئاتها، أو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الشرعي الكلي الذي ينطبق على الحكم الفرعي</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أنها حکم شرعي فتتطلب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الفقه الذي يستمد أصوله من الكتاب الذي هو المصدر الأول لكلّ معرفة، نجده يعني في دلالته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بالشيئ وادراکه، وحسن الفهم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تشير إلى ذلك أكثر من آية، ومنها على سبيل المثال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نجد أكثر من حديث نبوي شريف يميل إلى نفس معنى الفهم،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انتقلنا إلى المعنى الاصطلاحي للفقه وجدناه يتجلّى في جملة من الدلالات تجسّدها مجموعة من المترادفات، ومن هذه التعريفات، تعريف الإمام البيضاوي للفقه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بالأحكام الشرعية المكتسب من أدِّلتها التفصيلية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خلال هذا التعريف يمكن استنباط أنّ التقعيد الفقهي الإسلامي، يصاحبه استدلال واجتهاد، واستنباط، من شأنه أن يمّكن للعبادات والمعاملات الاستقرار في العقل، وإشاعة الأمان والوئام في علاقة الإنسان بأخيه الإنسان داخل مجتمع إنساني يطبعه العدل والإخاء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التقعيد الفقهي من القاعدة تتمثل في وضع الأساس </w:t>
      </w:r>
      <w:bookmarkStart w:id="499" w:name="pg16490_169255"/>
    </w:p>
    <w:p>
      <w:pPr>
        <w:pStyle w:val="BookText"/>
        <w:rPr/>
      </w:pPr>
      <w:bookmarkEnd w:id="499"/>
      <w:r>
        <w:rPr>
          <w:rFonts w:ascii="IRNazanin" w:hAnsi="IRNazanin" w:eastAsia="IRNazanin"/>
          <w:color w:val="111111"/>
          <w:sz w:val="28"/>
          <w:sz w:val="28"/>
          <w:szCs w:val="28"/>
          <w:rtl w:val="true"/>
          <w:lang w:bidi="fa-IR"/>
        </w:rPr>
        <w:t>المستنبط من الدين المدعم بالفعل، المحاط بالقول المنزّل على الحكم، أي التطبيق السليم للأحكام الشرعية وفقا لما يصفه الأصوليين بمناط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وتكتسب القواعد الفقهية اهمیتها من استمداد اغلبها من الكتاب والسنة النبوية وتعلقها بموضوعات حياتية 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فالقاعدة الفقهية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كلي مستند الى دليل شرعي مصوغ صياغة تجريدية محكمة منطبق على جزيئاته على سبيل الاطراد او الاغلبية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8988950_1280447820"/>
      <w:bookmarkStart w:id="501" w:name="_Toc169"/>
      <w:bookmarkEnd w:id="500"/>
      <w:r>
        <w:rPr>
          <w:rtl w:val="true"/>
        </w:rPr>
        <w:t>المبحث الثاني</w:t>
      </w:r>
      <w:r>
        <w:rPr>
          <w:rtl w:val="true"/>
        </w:rPr>
        <w:t xml:space="preserve">: </w:t>
      </w:r>
      <w:r>
        <w:rPr>
          <w:rtl w:val="true"/>
        </w:rPr>
        <w:t xml:space="preserve">القواعد الفقهية غير المصرح بها في عهد الامام علي </w:t>
      </w:r>
      <w:r>
        <w:rPr>
          <w:rtl w:val="true"/>
        </w:rPr>
        <w:t>(</w:t>
      </w:r>
      <w:r>
        <w:rPr>
          <w:rtl w:val="true"/>
        </w:rPr>
        <w:t>عليه السلام</w:t>
      </w:r>
      <w:r>
        <w:rPr>
          <w:rtl w:val="true"/>
        </w:rPr>
        <w:t xml:space="preserve">) </w:t>
      </w:r>
      <w:r>
        <w:rPr>
          <w:rtl w:val="true"/>
        </w:rPr>
        <w:t>الى واليه في مصر</w:t>
      </w:r>
      <w:r>
        <w:rPr>
          <w:rtl w:val="true"/>
        </w:rPr>
        <w:t>.</w:t>
      </w:r>
      <w:bookmarkEnd w:id="501"/>
    </w:p>
    <w:p>
      <w:pPr>
        <w:pStyle w:val="BookText"/>
        <w:rPr/>
      </w:pPr>
      <w:r>
        <w:rPr>
          <w:rFonts w:ascii="Amiri" w:hAnsi="Amiri" w:eastAsia="Amiri" w:cs="Amiri"/>
          <w:color w:val="111111"/>
          <w:sz w:val="28"/>
          <w:sz w:val="28"/>
          <w:szCs w:val="28"/>
          <w:rtl w:val="true"/>
          <w:lang w:bidi="ar-SA"/>
        </w:rPr>
        <w:t xml:space="preserve">بعد قراءتنا للعهد الذي اوصى به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وجدناه متضمنا قواعد فقهية اساسية في سياسة الدين والدولة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مصرح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شأنها ان طبقت، ان تبني دولة اسلامية مقامة على العدل والمساواة، مستثمرة لكل الموارد البشرية والطبيعية وفق ما جاءت به الشريعة الاسلامية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فالعهد من بدايته الى نهايته مقصده وغايته تحقيق العدالة بكل صورها، شاملة لكل افراد المجتمع وذلك بتحقيق مصالح العباد ودرء المفاسد عنهم جميعا بدون تمیز او عنصرية، وينظم العهد امور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الرعية، كلا حسب دوره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مقصد الشرعية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معرفة القواعد الفقهية لغير المتخصص تمكنه من الاطلاع على الفقه الاسلامي بروحه ومضمونه بأيسر الطرق</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القواعد</w:t>
      </w:r>
      <w:r>
        <w:rPr>
          <w:rFonts w:eastAsia="IRNazanin" w:cs="IRNazanin"/>
          <w:color w:val="111111"/>
          <w:sz w:val="28"/>
          <w:szCs w:val="28"/>
          <w:rtl w:val="true"/>
          <w:lang w:bidi="fa-IR"/>
        </w:rPr>
        <w:t xml:space="preserve">: </w:t>
      </w:r>
      <w:bookmarkStart w:id="502" w:name="pg16490_169256"/>
    </w:p>
    <w:p>
      <w:pPr>
        <w:pStyle w:val="Heading3"/>
        <w:numPr>
          <w:ilvl w:val="2"/>
          <w:numId w:val="1"/>
        </w:numPr>
        <w:rPr/>
      </w:pPr>
      <w:bookmarkStart w:id="503" w:name="__RefHeading___Toc8988952_1280447820"/>
      <w:bookmarkStart w:id="504" w:name="_Toc170"/>
      <w:bookmarkEnd w:id="502"/>
      <w:bookmarkEnd w:id="503"/>
      <w:r>
        <w:rPr>
          <w:rtl w:val="true"/>
        </w:rPr>
        <w:t xml:space="preserve">اولا </w:t>
      </w:r>
      <w:r>
        <w:rPr>
          <w:rtl w:val="true"/>
        </w:rPr>
        <w:t xml:space="preserve">- </w:t>
      </w:r>
      <w:r>
        <w:rPr>
          <w:rtl w:val="true"/>
        </w:rPr>
        <w:t>قاعدة</w:t>
      </w:r>
      <w:r>
        <w:rPr>
          <w:rtl w:val="true"/>
        </w:rPr>
        <w:t>: «</w:t>
      </w:r>
      <w:r>
        <w:rPr>
          <w:rtl w:val="true"/>
        </w:rPr>
        <w:t>انما الاعمال بالنيات</w:t>
      </w:r>
      <w:r>
        <w:rPr>
          <w:rtl w:val="true"/>
        </w:rPr>
        <w:t>»(</w:t>
      </w:r>
      <w:r>
        <w:rPr/>
        <w:t>27</w:t>
      </w:r>
      <w:r>
        <w:rPr>
          <w:rtl w:val="true"/>
        </w:rPr>
        <w:t>)</w:t>
      </w:r>
      <w:r>
        <w:rPr>
          <w:rtl w:val="true"/>
        </w:rPr>
        <w:t xml:space="preserve">، </w:t>
      </w:r>
      <w:r>
        <w:rPr>
          <w:rtl w:val="true"/>
        </w:rPr>
        <w:t>«</w:t>
      </w:r>
      <w:r>
        <w:rPr>
          <w:rtl w:val="true"/>
        </w:rPr>
        <w:t>الأمور بمقاصدها</w:t>
      </w:r>
      <w:r>
        <w:rPr>
          <w:rtl w:val="true"/>
        </w:rPr>
        <w:t>»(</w:t>
      </w:r>
      <w:r>
        <w:rPr/>
        <w:t>28</w:t>
      </w:r>
      <w:r>
        <w:rPr>
          <w:rtl w:val="true"/>
        </w:rPr>
        <w:t>).</w:t>
      </w:r>
      <w:bookmarkEnd w:id="504"/>
    </w:p>
    <w:p>
      <w:pPr>
        <w:pStyle w:val="BookText"/>
        <w:rPr/>
      </w:pPr>
      <w:r>
        <w:rPr>
          <w:rFonts w:ascii="IRNazanin" w:hAnsi="IRNazanin" w:eastAsia="IRNazanin"/>
          <w:color w:val="111111"/>
          <w:sz w:val="28"/>
          <w:sz w:val="28"/>
          <w:szCs w:val="28"/>
          <w:rtl w:val="true"/>
          <w:lang w:bidi="fa-IR"/>
        </w:rPr>
        <w:t>ان معنى النية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وهو استقامة الطريق، او الاعتماد والام والتوجه، فيقال قصده يقصده قصدا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النوى التحول من دار الى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ونوى الامر ينويه اذا قصدله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الكلام على تقدير مقتضى،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الامور بمقاصدها،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الحكم الذي يترتب على أمر يكون على مقتضى ما هو المقصود من ذلك الامر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ومعناها في الاصطلاح الفقهي لا يخرج عن المعنى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الذي يترتب على امر يكون بمقتضى المقصود من ذلك الامر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فأعمال المكلف وتصرفاته القولية والفعلية تترتب عليها نتائجها واحكامها الشرعية تبعا لمقصود الشخص وغايته وهدفه من وراء هذه الاعمال او التصرفات، فالحكم على تصرف الانسان بكونه واجبا او حراما او مندوبا او مکروها او مباحا، او بكونه مثابا عليه او معاقبا، كل ذلك انما يكون تابعا لقصد المكلف وهدفه من وراء ذلك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القاعدة الاجمالي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احکام الافعال والاقوال كلها تتبع القصد المراد منها، والامور جمع أمر، وهو لفظ عام للأفعال والأقوال كلها،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يرجع الامر كله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واصل هذه القاعدة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قاعدة من قواعد الاسلام، فكل عمل لا يراد به وجه الله فهو باطل لا ثمرة له في الدنيا ولا في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كسب العبد بقلبه ولسانه وجوارحه، فالنية احد الاقسام، وهي ارجحها لأنها تكون عبادة بانفرادها، ولذلك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 أهل العلم في اشتراط النية لسائر العمل ولا يختلف الفقهاء في </w:t>
      </w:r>
    </w:p>
    <w:p>
      <w:pPr>
        <w:pStyle w:val="BookText"/>
        <w:rPr/>
      </w:pPr>
      <w:r>
        <w:rPr>
          <w:rFonts w:ascii="IRNazanin" w:hAnsi="IRNazanin" w:eastAsia="IRNazanin"/>
          <w:color w:val="111111"/>
          <w:sz w:val="28"/>
          <w:sz w:val="28"/>
          <w:szCs w:val="28"/>
          <w:rtl w:val="true"/>
          <w:lang w:bidi="fa-IR"/>
        </w:rPr>
        <w:t>ان العمل الذي يراد به التقرب الى الله عز وجل لابد من الاخلاص فيه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شرعت لتميیز العبادات من العادات و تمیز بعض العبادات عن بعض، وشرط لسائر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الصلاح والفساد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والشريعة الاسلامية تراعي مقاصد المكلفين وبناء الاحکام، فمتى ظهرت المقاصد أخذ بها وبنى عليها، ولا عبرة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ثبت اللفظ وتردد بين معنيين او اكثر، حمل على المعنى الموافق للقصد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بالنية تتحدد الأفعال وتتمایز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وتتضح هذه القاعدة في قوله عليه السلام إلى 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عهده وذمته أمنا أفضاه بين العباد برحمته، و حريما يسكنون الى منعته الى جواره، فلا ادغال ولا مدالسة، ولا خداع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اتقي الله، واثر طاعته واتبع ما امر به في كتابه، من فرائضه وسننه، التي لا يسعد احد الا باتباعها، ولا يشقى الا مع جحودها واضاعتها، وانصر الله بيدك وقلبك ولسانك، فانه جل اسمه، قد تكفل بنصرة من نصره، واعزاز من اعزه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احب الذخائر اليك ذخيرة العمل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المتقي مَا يحصل بِهِ الحَيلُولَة بَينه وبَين مَا يكرههُ، فالمتقي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المحترز مِمَّا اتَّقَاهُ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واخلاص النية لله يتم به التوفيق والقبول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يخرج الوالي من حقيقة ما الومه الله من ذلك الا بالاهتمام والاستعانة بالله، وتوطين نفسه على لزوم الحق، والصبر عليه فيما خف عليه او ثقل</w:t>
      </w:r>
      <w:r>
        <w:rPr>
          <w:rFonts w:eastAsia="Amiri" w:cs="Amiri" w:ascii="Amiri" w:hAnsi="Amiri"/>
          <w:color w:val="111111"/>
          <w:sz w:val="28"/>
          <w:szCs w:val="28"/>
          <w:rtl w:val="true"/>
          <w:lang w:bidi="ar-SA"/>
        </w:rPr>
        <w:t xml:space="preserve">. </w:t>
      </w:r>
      <w:bookmarkStart w:id="505" w:name="pg16490_169258"/>
    </w:p>
    <w:p>
      <w:pPr>
        <w:pStyle w:val="Heading3"/>
        <w:numPr>
          <w:ilvl w:val="2"/>
          <w:numId w:val="1"/>
        </w:numPr>
        <w:rPr/>
      </w:pPr>
      <w:bookmarkStart w:id="506" w:name="__RefHeading___Toc8988954_1280447820"/>
      <w:bookmarkStart w:id="507" w:name="_Toc171"/>
      <w:bookmarkEnd w:id="505"/>
      <w:bookmarkEnd w:id="506"/>
      <w:r>
        <w:rPr>
          <w:rtl w:val="true"/>
        </w:rPr>
        <w:t xml:space="preserve">ثانيا </w:t>
      </w:r>
      <w:r>
        <w:rPr>
          <w:rtl w:val="true"/>
        </w:rPr>
        <w:t xml:space="preserve">- </w:t>
      </w:r>
      <w:r>
        <w:rPr>
          <w:rtl w:val="true"/>
        </w:rPr>
        <w:t xml:space="preserve">قاعدة </w:t>
      </w:r>
      <w:r>
        <w:rPr>
          <w:rtl w:val="true"/>
        </w:rPr>
        <w:t>«</w:t>
      </w:r>
      <w:r>
        <w:rPr>
          <w:rtl w:val="true"/>
        </w:rPr>
        <w:t>التصرف على الرعية منوط بالمصلحة</w:t>
      </w:r>
      <w:r>
        <w:rPr>
          <w:rtl w:val="true"/>
        </w:rPr>
        <w:t>»(</w:t>
      </w:r>
      <w:r>
        <w:rPr/>
        <w:t>37</w:t>
      </w:r>
      <w:r>
        <w:rPr>
          <w:rtl w:val="true"/>
        </w:rPr>
        <w:t>).</w:t>
      </w:r>
      <w:bookmarkEnd w:id="507"/>
    </w:p>
    <w:p>
      <w:pPr>
        <w:pStyle w:val="BookText"/>
        <w:rPr/>
      </w:pPr>
      <w:r>
        <w:rPr>
          <w:rFonts w:ascii="Amiri" w:hAnsi="Amiri" w:eastAsia="Amiri" w:cs="Amiri"/>
          <w:color w:val="111111"/>
          <w:sz w:val="28"/>
          <w:sz w:val="28"/>
          <w:szCs w:val="28"/>
          <w:rtl w:val="true"/>
          <w:lang w:bidi="ar-SA"/>
        </w:rPr>
        <w:t>هذه القاعدة من اعظم القواعد الفقهية في السياسة الشرعية والولايات العامة والخاصة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ترسم حدود الادارة العامة وتحدد سلوك الحكام والولاة في جميع التصرفات وتضبط تصرفاتهم النافذة والملزمة او الباطلة المردودة مع من هم تحت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قاعدة مطردة عامة تسري على الحكام والولاة عموما حتى على راعي الاسرة، فكل ولاية عامة او خاصة منوطة بتحقيق المصلحة ودرء المفسدة، وتتزامن مع مقاصد الشريعة الكبرى في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والعقل، والنفس، والمال، والنسل او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ان العهد بكامله تناول كل مفردات السياسة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بمخافة الله سبحانه وتعالى في العبادات والمعاملات وانتهاءً بتقديم العون والمساعدة للفقراء والمساكين، وحتى التجار والصناع والاهتمام بالجيش والقادة والافراد والسياسة الخارجية، فنرى مبدأ جلب المصلحة ودرء المفسدة هو المبدأ الوحيد للتعامل مع افراد المجتمع كلاَ حسب موقعه وحاجته، ووفق ما جاءت به الشريعة الاسلامية</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القاعدة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تصرف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 كل من ولي شيئا من امور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 رعيته ومن تحت يديه يجب ان يكون مبنيا ومعلقا على المصلحة والنفع التي حددهما الشرع الإسلامي، بعيدا عن المفسدة والضرر، وكل تصرف لا يبني على المصلحة ولا يقصد منه نفع الرعية فانه لا يكون جائزا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الراعي انما اعطيت له السلطة للحفاظ على مصلحة العباد وصيانة دمائهم واعراضهم واموالهم، وهو مؤتمن من قبل الشارع على مصلحة من تحت يديه، و مأمور ان يحوط رعيته بالنصح والنفع والصلاح و موعود على ترك ذلك بأعظم الوعيد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والسياسة </w:t>
      </w:r>
    </w:p>
    <w:p>
      <w:pPr>
        <w:pStyle w:val="BookText"/>
        <w:rPr/>
      </w:pPr>
      <w:r>
        <w:rPr>
          <w:rFonts w:ascii="Amiri" w:hAnsi="Amiri" w:eastAsia="Amiri" w:cs="Amiri"/>
          <w:color w:val="111111"/>
          <w:sz w:val="28"/>
          <w:sz w:val="28"/>
          <w:szCs w:val="28"/>
          <w:rtl w:val="true"/>
          <w:lang w:bidi="ar-SA"/>
        </w:rPr>
        <w:t>حياطة الرعية بما يصلحها لطفا او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والسياسة المدنية تدبير المعاش مع العموم سنن العدل والاستقامة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واصل القاعدة هذه، قول للأمام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الامام من الرعية، منزلة الولي من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نظرية المصلحة نظرية ناضجة في شريعة الاسلام، وابرزها اكثر التطبيق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ازدادت بروزا واتساعا عندما اشتدت الحاجة اليها بعد توقف الوحي، وذلك من خلال سنة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ويتبين حرص الامام على الاهتمام بالرعية كأنهم ایتام، کما وصفهم الشافعي، وهو وصف اعده دقيقا لما للرعية من حاجة ماسة للاهتمام الراعي بكل جوانب حياتهم المادية والمعنوية،،، كلهم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يتبين حرصه،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اشعر قلبك الرحمة للرعية، والمحبة لهم، واللطف بهم، ولا تكونن عليهم سبعا ضاريا تغتنم اكلهم،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اخا لك في الدين، و اما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وصفحك مثل الذي تحب ان يعطيك الله من عفوه وصفحه، فانك فوقهم، ووالي الامر عليك فوقك، و الله فوق من ولاك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انصف الله وانصف الناس من نفسك، و من خاصة اهلك، ومن لك فيه هوی من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احب الامور اليك اوسطها في الحق، واعمها في العدل، واجمعها لرضى الرعية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وتفقد من امورهم ما يتفقده الولدان من ولدهما، ولا يتفاقمن في نفسك شيء قويتهم به، ولا تحقرن لطفا تعاهدتهم به وان قل، فان داعية لهم الى بذل النصيحة لك، وحسن الظن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الطبقة السفلى من اهل الحاجة والمسكنة الذين يحق رفدهم ومعونتهم</w:t>
      </w:r>
      <w:r>
        <w:rPr>
          <w:rFonts w:eastAsia="Amiri" w:cs="Amiri" w:ascii="Amiri" w:hAnsi="Amiri"/>
          <w:color w:val="111111"/>
          <w:sz w:val="28"/>
          <w:szCs w:val="28"/>
          <w:rtl w:val="true"/>
          <w:lang w:bidi="ar-SA"/>
        </w:rPr>
        <w:t xml:space="preserve">. </w:t>
      </w:r>
      <w:bookmarkStart w:id="508" w:name="pg16490_169260"/>
    </w:p>
    <w:p>
      <w:pPr>
        <w:pStyle w:val="BookText"/>
        <w:rPr/>
      </w:pPr>
      <w:bookmarkEnd w:id="5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وتعهد اهل اليتم وذوي الرقة في السن ممن لا حيلة له، ولا ينصب للمسألة نفسه، وذلك على الولاة ثقيل، والحق كله ثقيل، وقد يخففه الله على اقوام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8988956_1280447820"/>
      <w:bookmarkStart w:id="510" w:name="_Toc172"/>
      <w:bookmarkEnd w:id="509"/>
      <w:r>
        <w:rPr>
          <w:rtl w:val="true"/>
        </w:rPr>
        <w:t xml:space="preserve">ثالثا </w:t>
      </w:r>
      <w:r>
        <w:rPr>
          <w:rtl w:val="true"/>
        </w:rPr>
        <w:t xml:space="preserve">- </w:t>
      </w:r>
      <w:r>
        <w:rPr>
          <w:rtl w:val="true"/>
        </w:rPr>
        <w:t>قاعدة</w:t>
      </w:r>
      <w:r>
        <w:rPr>
          <w:rtl w:val="true"/>
        </w:rPr>
        <w:t>: «</w:t>
      </w:r>
      <w:r>
        <w:rPr>
          <w:rtl w:val="true"/>
        </w:rPr>
        <w:t>اليقين لايزال بالشك</w:t>
      </w:r>
      <w:r>
        <w:rPr>
          <w:rtl w:val="true"/>
        </w:rPr>
        <w:t>»(</w:t>
      </w:r>
      <w:r>
        <w:rPr/>
        <w:t>41</w:t>
      </w:r>
      <w:r>
        <w:rPr>
          <w:rtl w:val="true"/>
        </w:rPr>
        <w:t>)</w:t>
      </w:r>
      <w:bookmarkEnd w:id="510"/>
    </w:p>
    <w:p>
      <w:pPr>
        <w:pStyle w:val="BookText"/>
        <w:rPr/>
      </w:pPr>
      <w:r>
        <w:rPr>
          <w:rFonts w:ascii="IRNazanin" w:hAnsi="IRNazanin" w:eastAsia="IRNazanin"/>
          <w:color w:val="111111"/>
          <w:sz w:val="28"/>
          <w:sz w:val="28"/>
          <w:szCs w:val="28"/>
          <w:rtl w:val="true"/>
          <w:lang w:bidi="fa-IR"/>
        </w:rPr>
        <w:t>هذه القاعدة من القواعد الفقهية الكبرى المتفق على مدلولها ومعناها، و اساسها نصوص شرعية، وادلة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تقرر أصلا شرعيا مهمّا تُبنَی عليه أحكام فقهية كثيرة، تعبِّر عن مدى سماحة الشريعة ويُسرها، ورفعِ الحرج فيها عن الناس، وتركِ الشكوك والوساوس، والاعتماد على الثابت يقينا أي قطعا، ولا سيما في حالات الطهارة والصلاة وغيرها من العبادات والمعاملات والعقوبات والأقضية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واليقين هو طمأنينة القلب على حقيقة الشيء دون تردد، وهو العلم وازاحة الشك وتحقيق الامر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واليقين عند الفقهاء اوسع لان الاحكام الفقهية انما تبني على الظاهر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تردد الفعل بين الوقوع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امر من الامور یقینا قطعيا، ثم وقع الشك في وجود ما يزيله، يبقى المتيقن هو المعتبر الى ان يتحقق السبب المزيل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ومعنى القاعدة الاجمالي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بان الظن لا يؤثر على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 الامر الثابت والمقرر بدلیل، او امارة، او اي طريق من طرق الاثبات المعتد بها شرعا، والمعبر عنه باليقين، لا يرتفع حكمه بالشك</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ومصدرها الحديث النبويّ الذي أخرجه البخاري عن عبّاد بن تميم عن عمّه في ترك الالتفات للشكّ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ينصرف أحد حتّى يسمع صوتا أو يجد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عند شرح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أصلٌ من أصول الإسلام، وقاعدة عظيمة </w:t>
      </w:r>
      <w:bookmarkStart w:id="511" w:name="pg16490_169261"/>
    </w:p>
    <w:p>
      <w:pPr>
        <w:pStyle w:val="BookText"/>
        <w:rPr/>
      </w:pPr>
      <w:bookmarkEnd w:id="511"/>
      <w:r>
        <w:rPr>
          <w:rFonts w:ascii="IRNazanin" w:hAnsi="IRNazanin" w:eastAsia="IRNazanin"/>
          <w:color w:val="111111"/>
          <w:sz w:val="28"/>
          <w:sz w:val="28"/>
          <w:szCs w:val="28"/>
          <w:rtl w:val="true"/>
          <w:lang w:bidi="fa-IR"/>
        </w:rPr>
        <w:t>من قواعد الفقه، وهي أنّ الأشياء یُحكم ببقائها على أصولها حتى يُتيقّن خلاف ذلك، ولا يضرّ الشك الطارئ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تتجسد القاعدة بقول الامام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عن الناس عقدة كل حقد، واقطع عنك سبب كل وتر، وتغاب عن كل ما لا يضح لك، ولا تعجلن الى تصدیق ساع، فان الساعي غاش، وان تشبه بالناصحين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الظن يقطع عنك نصبا طويلا، وان احق من حسن ظنك به لمن حسن بلاؤك عنده، وان احق من ساء بلاؤك عنده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8988958_1280447820"/>
      <w:bookmarkStart w:id="513" w:name="_Toc173"/>
      <w:bookmarkEnd w:id="512"/>
      <w:r>
        <w:rPr>
          <w:rtl w:val="true"/>
        </w:rPr>
        <w:t xml:space="preserve">رابعا </w:t>
      </w:r>
      <w:r>
        <w:rPr>
          <w:rtl w:val="true"/>
        </w:rPr>
        <w:t xml:space="preserve">- </w:t>
      </w:r>
      <w:r>
        <w:rPr>
          <w:rtl w:val="true"/>
        </w:rPr>
        <w:t>قاعدة</w:t>
      </w:r>
      <w:r>
        <w:rPr>
          <w:rtl w:val="true"/>
        </w:rPr>
        <w:t>: «</w:t>
      </w:r>
      <w:r>
        <w:rPr>
          <w:rtl w:val="true"/>
        </w:rPr>
        <w:t>الاجتهاد لا ينقض باجتهاد مثله،</w:t>
      </w:r>
      <w:r>
        <w:rPr>
          <w:rtl w:val="true"/>
        </w:rPr>
        <w:t>(</w:t>
      </w:r>
      <w:r>
        <w:rPr/>
        <w:t>45</w:t>
      </w:r>
      <w:r>
        <w:rPr>
          <w:rtl w:val="true"/>
        </w:rPr>
        <w:t>)».</w:t>
      </w:r>
      <w:bookmarkEnd w:id="513"/>
    </w:p>
    <w:p>
      <w:pPr>
        <w:pStyle w:val="BookText"/>
        <w:rPr/>
      </w:pP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الوسع في تحصيل أمر فيه كلفة ومشقة، و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الفقيه وسعه في تحصيل ظن بحكم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احکام القضاة والولاة وفتاوى المفتين ووسائل التحري المبينة على الاجتهاد اذا نفذت ثم تبين خلافها انها لا تنقض ولا تنفسح اذا كان خلافها عن طريق الاجتهاد ایضا</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اذا تبين مخالفتها للنصوص الثابتة نقضها وفسخها لان الاجتهاد لا يعارض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الاجتهاد الثاني الاجتهاد الاول، وترجح الاول باتصال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عدم نقض الاجتهاد الاول يؤدي الى ان لا يستقر حکم لأنه لو نقض الاول بالثاني لنقض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 من اجتهاد الا ويجوز ان يتغير بتغير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فيؤدي الى ان لا تستقر الأحكام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فيما يستقبل يقضي بما ادى اليه اجتهاده</w:t>
      </w:r>
      <w:r>
        <w:rPr>
          <w:rFonts w:eastAsia="IRNazanin" w:cs="IRNazanin"/>
          <w:color w:val="111111"/>
          <w:sz w:val="28"/>
          <w:szCs w:val="28"/>
          <w:rtl w:val="true"/>
          <w:lang w:bidi="fa-IR"/>
        </w:rPr>
        <w:t xml:space="preserve">. </w:t>
      </w:r>
      <w:bookmarkStart w:id="514" w:name="pg16490_169262"/>
    </w:p>
    <w:p>
      <w:pPr>
        <w:pStyle w:val="BookText"/>
        <w:rPr/>
      </w:pPr>
      <w:bookmarkEnd w:id="514"/>
      <w:r>
        <w:rPr>
          <w:rFonts w:ascii="Amiri" w:hAnsi="Amiri" w:eastAsia="Amiri" w:cs="Amiri"/>
          <w:color w:val="111111"/>
          <w:sz w:val="28"/>
          <w:sz w:val="28"/>
          <w:szCs w:val="28"/>
          <w:rtl w:val="true"/>
          <w:lang w:bidi="ar-SA"/>
        </w:rPr>
        <w:t>ونجد هذه القاعدة مجسدة في قول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الامة، واجتمعت بها الالفة، وصلحت عليها الرعية، ولا تحدثن سنة تضر بشيء من ماضي تلك السنن، فيكون الاجر بمن سنها، والوزر عليك بما نقضت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عليك ان تتذكر ما مضى لمن تقدمك من حكومة عادلة، او سنة فاضلة، او اثر عن نبينا او فريضة في كتاب الله، فتقتدي بما شاهدت مما عملنا به فيها، و تجتهد لنفسك في اتباع ما عهدت اليك في عهدي هذا، واستوثقت به من الحجة لنفسي عليك، لكي لا تكون لك علة عند تسرع نفسك الى هواها، فلن يعصم من السوء، ولا يرفق للخير الا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عليك ان تتذكر ما مضى لمن تقدمك من حكومة عادلة او سنة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لنفسك في اتباع ما عهدت اليك في عهدي هذا</w:t>
      </w:r>
    </w:p>
    <w:p>
      <w:pPr>
        <w:pStyle w:val="Heading3"/>
        <w:numPr>
          <w:ilvl w:val="2"/>
          <w:numId w:val="1"/>
        </w:numPr>
        <w:rPr/>
      </w:pPr>
      <w:bookmarkStart w:id="515" w:name="__RefHeading___Toc8988960_1280447820"/>
      <w:bookmarkStart w:id="516" w:name="_Toc174"/>
      <w:bookmarkEnd w:id="515"/>
      <w:r>
        <w:rPr>
          <w:rtl w:val="true"/>
        </w:rPr>
        <w:t xml:space="preserve">خامسا قاعدة </w:t>
      </w:r>
      <w:r>
        <w:rPr>
          <w:rtl w:val="true"/>
        </w:rPr>
        <w:t>«</w:t>
      </w:r>
      <w:r>
        <w:rPr>
          <w:rtl w:val="true"/>
        </w:rPr>
        <w:t>العادة محكمة</w:t>
      </w:r>
      <w:r>
        <w:rPr>
          <w:rtl w:val="true"/>
        </w:rPr>
        <w:t>»(</w:t>
      </w:r>
      <w:r>
        <w:rPr/>
        <w:t>49</w:t>
      </w:r>
      <w:r>
        <w:rPr>
          <w:rtl w:val="true"/>
        </w:rPr>
        <w:t>)</w:t>
      </w:r>
      <w:bookmarkEnd w:id="516"/>
    </w:p>
    <w:p>
      <w:pPr>
        <w:pStyle w:val="BookText"/>
        <w:rPr/>
      </w:pPr>
      <w:r>
        <w:rPr>
          <w:rFonts w:ascii="IRNazanin" w:hAnsi="IRNazanin" w:eastAsia="IRNazanin"/>
          <w:color w:val="111111"/>
          <w:sz w:val="28"/>
          <w:sz w:val="28"/>
          <w:szCs w:val="28"/>
          <w:rtl w:val="true"/>
          <w:lang w:bidi="fa-IR"/>
        </w:rPr>
        <w:t>هذه القاعدة احدى القواعد الفقهية الكبرى والتي تقرر أحد مصادر التشريع، وهو العرف بنوعيه اللفظي والعملي، والعادة العامة أو الخاصة، و الذي تقتضي الحاجة إليه في توزيع الحقوق والالتزامات في التعامل بين الناس فيها لا نص فيه من کتاب او سنة او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أساس في المقارنة ومعرفة أصول الاجتهاد والتقاضي والمعاملات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والاصل ان السؤال والخطاب يمضي على ماعم وغلب، لا على ما شذوندر، والاصل ان جواب السؤال يمضي على ما تعارف كل قوم في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bookmarkStart w:id="517" w:name="pg16490_169263"/>
    </w:p>
    <w:p>
      <w:pPr>
        <w:pStyle w:val="BookText"/>
        <w:rPr/>
      </w:pPr>
      <w:bookmarkEnd w:id="517"/>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عليه واله افضل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المسلمون حسنا فهو عند الله حسن، وما رآه المسلمون قبيحاً فهو عند الله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فيها مراعاة للأحوال الناس وتعاملاتهم وتجارتهم، فيقول الامام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استوص بالتجار خير وذوي الصناعات، واوصي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ببدنه، فانهم مواد المنافع واسباب المرافق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وليكن البيع سمحا بموازین عدل، و اسعار، لا تجحف بالفريقين من البائع والمبتاع</w:t>
      </w:r>
      <w:r>
        <w:rPr>
          <w:rFonts w:eastAsia="IRNazanin" w:cs="IRNazanin"/>
          <w:color w:val="111111"/>
          <w:sz w:val="28"/>
          <w:szCs w:val="28"/>
          <w:rtl w:val="true"/>
          <w:lang w:bidi="fa-IR"/>
        </w:rPr>
        <w:t>.</w:t>
      </w:r>
    </w:p>
    <w:p>
      <w:pPr>
        <w:pStyle w:val="Heading3"/>
        <w:numPr>
          <w:ilvl w:val="2"/>
          <w:numId w:val="1"/>
        </w:numPr>
        <w:rPr/>
      </w:pPr>
      <w:bookmarkStart w:id="518" w:name="__RefHeading___Toc8988962_1280447820"/>
      <w:bookmarkStart w:id="519" w:name="_Toc175"/>
      <w:bookmarkEnd w:id="518"/>
      <w:r>
        <w:rPr>
          <w:rtl w:val="true"/>
        </w:rPr>
        <w:t xml:space="preserve">سادسا </w:t>
      </w:r>
      <w:r>
        <w:rPr>
          <w:rtl w:val="true"/>
        </w:rPr>
        <w:t xml:space="preserve">- </w:t>
      </w:r>
      <w:r>
        <w:rPr>
          <w:rtl w:val="true"/>
        </w:rPr>
        <w:t>قاعدة</w:t>
      </w:r>
      <w:r>
        <w:rPr>
          <w:rtl w:val="true"/>
        </w:rPr>
        <w:t>: «</w:t>
      </w:r>
      <w:r>
        <w:rPr>
          <w:rtl w:val="true"/>
        </w:rPr>
        <w:t>لا ضرر ولا ضرار</w:t>
      </w:r>
      <w:r>
        <w:rPr>
          <w:rtl w:val="true"/>
        </w:rPr>
        <w:t>»(</w:t>
      </w:r>
      <w:r>
        <w:rPr/>
        <w:t>52</w:t>
      </w:r>
      <w:r>
        <w:rPr>
          <w:rtl w:val="true"/>
        </w:rPr>
        <w:t>).</w:t>
      </w:r>
      <w:bookmarkEnd w:id="519"/>
    </w:p>
    <w:p>
      <w:pPr>
        <w:pStyle w:val="BookText"/>
        <w:rPr/>
      </w:pPr>
      <w:r>
        <w:rPr>
          <w:rFonts w:ascii="Amiri" w:hAnsi="Amiri" w:eastAsia="Amiri" w:cs="Amiri"/>
          <w:color w:val="111111"/>
          <w:sz w:val="28"/>
          <w:sz w:val="28"/>
          <w:szCs w:val="28"/>
          <w:rtl w:val="true"/>
          <w:lang w:bidi="ar-SA"/>
        </w:rPr>
        <w:t>وهي قاعدة عظيمة، بل من أعظم قواعد الفقه في السياسة الشرعية، وعليها تنبني فروع فقهية كثيرة يتعسر حصرها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اساس لمنع الضار وترتيب نتائجه في التعويض المالي والعقوبة، كما انها مسند لمبدأ الاستصلاح في جلب ودرء المفاسد</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القاعدة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والضرار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لفظتان بمعنى واحد على وجه التأكيد،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الذي لك فيه منفعة وعلى غيرك فيه مضرة، والضرار الذي ليس لك فيه منفعة وعلى غيرك المضرة،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أن تضر بمن لا يضرك، والضرار أن تضر بمن أضربك، لا على سبيل المجازاة بالمثل والانتصار للحق، بل على سبيل الإضرار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هذه القاعدة ينفي الضرر فيوجب منعه مطلقا، ويشمل الضرر الخاص والضرر العام، ويشمل منع وقوعه بطرق الوقاية الممكنة، ويشمل رفعه ايضا بعد وقوعه بما يمكن من التدابير والتي تزيل اثاره وتمنع تكراره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فالعقوبات المشروعة على المعاصي والمخالفات؛ تشريعها وتقريرها على محدثي الضرر ومرتكبيه فيه عظة وعبرة للآخرين؛ بحيث يمثل ذلك ردعاً وزجراً يمنع من تكراره أو يقلل من فرص حدوثه، على حد ما جاء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تجوز المجازاة أو العقوبة على الضرر بإحداث ضرر مثله على المعتدي، لا فائدة منه للمعتدى عليه؛ ويمكن ازالة آثار الضرر عن طريق التعويضات المشروعة التي تجعل الضرر كأن لم يكن، أو تخفف آثاره إلى أقصى حد ممكن؛ فقد 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بعض نسائه، فأرسلت إحدى أمهات المؤمنين مع خادم بقصعة فيها طعام، فضربت بيدها فكسرت القصعة، فضمها وجعل فيها الطعام،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وحبس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والقصعة، حتى فرغوا، فدفع القصعة الصحيحة وحبس المكسورة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هذه القاعدة ودليلها نص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من ضار ضاره الله ومن شاق شاق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نصيحة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الاضرار بالطبقات الضعيفة من المجتمع ولا بالتجار والصناع بفرض عليه مالا يطيقونه من اوامر و نواهي،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احب الامور اليك اوسطها في الحق واعمها في العدل واجمعها لرضى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الله وانصف الناس من نفسك ومن خاصة اهلك، ومن لك فيه هوی من رعيتك، فانك الا تفعل تظلم، ومن ظلم عباد الله كان الله خصمه دون عباده</w:t>
      </w:r>
      <w:r>
        <w:rPr>
          <w:rFonts w:eastAsia="IRNazanin" w:cs="IRNazanin"/>
          <w:color w:val="111111"/>
          <w:sz w:val="28"/>
          <w:szCs w:val="28"/>
          <w:rtl w:val="true"/>
          <w:lang w:bidi="fa-IR"/>
        </w:rPr>
        <w:t xml:space="preserve">. </w:t>
      </w:r>
      <w:bookmarkStart w:id="520" w:name="pg16490_169265"/>
    </w:p>
    <w:p>
      <w:pPr>
        <w:pStyle w:val="Heading3"/>
        <w:numPr>
          <w:ilvl w:val="2"/>
          <w:numId w:val="1"/>
        </w:numPr>
        <w:rPr/>
      </w:pPr>
      <w:bookmarkStart w:id="521" w:name="__RefHeading___Toc8988964_1280447820"/>
      <w:bookmarkStart w:id="522" w:name="_Toc176"/>
      <w:bookmarkEnd w:id="520"/>
      <w:bookmarkEnd w:id="521"/>
      <w:r>
        <w:rPr>
          <w:rtl w:val="true"/>
        </w:rPr>
        <w:t>الخاتمة</w:t>
      </w:r>
      <w:bookmarkEnd w:id="522"/>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الطاقة التي تحويها الأمّة الإسلامية لا يمكن أن تقاس، سواء على صعيد العدد أو على صعيد المضمون، ولكن الآفات الكبرى التي تنخر جسم الأمّة الإسلامية تتمثل على الخصوص في ازدواجية المعايير وثنائية التعامل، وأحداث مجتمعين هما مجتمع القول، ومجتمع الفعل، لذلك بات من الضروري التطبيق الفعلي للنصوص الشرعية، وهذا ما أكده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واليه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تعاون الراعي والرّعية في الحفاظ على المصلحة العامّة، وذلك بإشاعة العدل، ومحاربة الظلم، واتخاذ القصاص أداة لتحقيق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العامة من الناس بقيمة الاجتهاد كقاعدة فقهية منبثقة من حقيقة أنّ لكلّ زمان فقه، ولكلّ زمان نازلة، ولكلّ نازلة حكم، وبالتالي فإنّ فقه الفقه معلّق بفقه الواقع، لا والكل محكوم بفقه الكتاب والسنة</w:t>
      </w:r>
      <w:r>
        <w:rPr>
          <w:rFonts w:eastAsia="IRNazanin" w:cs="IRNazanin"/>
          <w:color w:val="111111"/>
          <w:sz w:val="28"/>
          <w:szCs w:val="28"/>
          <w:rtl w:val="true"/>
          <w:lang w:bidi="fa-IR"/>
        </w:rPr>
        <w:t xml:space="preserve">. </w:t>
      </w:r>
      <w:bookmarkStart w:id="523" w:name="pg16490_169266"/>
    </w:p>
    <w:p>
      <w:pPr>
        <w:pStyle w:val="Heading3"/>
        <w:numPr>
          <w:ilvl w:val="2"/>
          <w:numId w:val="1"/>
        </w:numPr>
        <w:rPr/>
      </w:pPr>
      <w:bookmarkStart w:id="524" w:name="__RefHeading___Toc8988966_1280447820"/>
      <w:bookmarkStart w:id="525" w:name="_Toc177"/>
      <w:bookmarkEnd w:id="523"/>
      <w:bookmarkEnd w:id="524"/>
      <w:r>
        <w:rPr>
          <w:rtl w:val="true"/>
        </w:rPr>
        <w:t>الهوامش</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مدخل للشريعة الاسلامية، عبد الكريم زيدان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الفقيه لابن رجب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الاشباه والنظائر للسيوطي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الشريعة لأبو بكر محمد بن الحسن اآجري، تحقيق الوليد سيف النصر، مؤسسة قرطبة، المكتبة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محمد باقر المجلسي،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الزخار للزيدي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 ولسان العرب مادة حكم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الاحكام العدلية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الانسان لوجوب الحقوق المشروعة له وعليه وصلاحيته لصدور الافعال منه على وجه يعتد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الاصول لصدر الشريعة ص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لسان العرب لابن منظور 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الاية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والضوابط الفقهية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لابن فارس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الاية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الاية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الابهاج للسبكي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التقعيد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الروكي، دار الصفاء بيروت ط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لدراسة التشريع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الصابوني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للسرخسي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الاشباه والنظائر لابن السبكي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والاشباه للسيوطي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والاشباه لابن نجیم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لابن جني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ولسان العرب لابن منظور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 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مقايس اللغة لابن فارس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والقاموس المحيط للفيروز آبادي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مجلة الاحكام العدلية القاعدة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العقود للمقاصد والمعاني للألفاظ والمباني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المجلة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هود الاية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الاجماع لابن منذر</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 المؤتمر العلمي الوطني المشترك الأول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المقاصد للشاطبي ص</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على الرعية منوط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تأصيلية تطبيقية فقهية،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محمد بن مشري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الامام بالرعية منوط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الفقه لمحمد عمیم الاحسان المجددي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الاشباه والنظائر للسيوطي ص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المبسوط للسرخسي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والاشباه للسيوطي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،والاشباه للسبكي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والاشباه لابن نجيم ص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لايزال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تأصيلية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عبد الوهاب الباحسين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ودروس في علم الاصول لمحمد باقر الصدر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اليقين لايزال بالشك للباحسين ص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الاشباه والنظائر لابن السبكي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والاشباه للسيوطي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والاشباه لابن نجيم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الفقهية وتطبيقاتها في المذاهب الاربعة لل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القواعد الفقهية للبورنو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الحكام شرح المجلة ،لعلي حيدر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المنثور للزركشي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ايضاح قواعد الفقه الكلية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وتطبيقاتها في المذاهب الاربعة،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الزحيلي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الامام احمد، كتاب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فقهية تطبيقية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أبرو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الاية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البخاری کتاب الایمان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526" w:name="pg16490_169270"/>
    </w:p>
    <w:p>
      <w:pPr>
        <w:pStyle w:val="Heading3"/>
        <w:numPr>
          <w:ilvl w:val="2"/>
          <w:numId w:val="1"/>
        </w:numPr>
        <w:rPr/>
      </w:pPr>
      <w:bookmarkStart w:id="527" w:name="__RefHeading___Toc8988968_1280447820"/>
      <w:bookmarkStart w:id="528" w:name="_Toc178"/>
      <w:bookmarkEnd w:id="526"/>
      <w:bookmarkEnd w:id="527"/>
      <w:r>
        <w:rPr>
          <w:rtl w:val="true"/>
        </w:rPr>
        <w:t>المصادر</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والنظائر، تاج الدين عبد الوهاب بن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الاشباه والنظائر، جلال الدين السيوطي المتوفي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والنَّظَائِرُ عَلَى مَذهَبِ أَبِي حَنِيفَةَ النُّعمَانِ، زين الدين بن إبراهيم بن محمد، المعروف بابن نجیم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مطیع،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في القواعد الفقهية لأبي الحسن الكرخي، مطبوع مع تأسيس النظر، مطبعة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الجامع لمذاهب علماء الامصار، احمد بن يحيى بن المرتضى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السنة المحمدية،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القواعد الفقهية، الشيخ حيدر اليعقوبي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أبو عبد الله محمد بن يزيد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دار احیاء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عيسى البابي الحلبي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القواعد الفقهية، أحمد محمد الزرقا، اعتني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أحمد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الشامية، الطبعة الرابعة،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المجلة، سلیم رستم باز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الأدبية، الطبعة الثالثة، </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مجلة الاحكام العدلية لمنير القاضي، وزارة المعارف العراقية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بهامش فتح الباري، ابو عبدالله محمد بن اسماعيل بن ابراهيم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المطبعة الخيرية، الطبعة الاولى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الحجاج ابو الحسين القشيري النيسابوري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المطبعة المصرية، </w:t>
      </w:r>
      <w:r>
        <w:rPr>
          <w:rFonts w:eastAsia="Amiri" w:cs="Amiri" w:ascii="Amiri" w:hAnsi="Amiri"/>
          <w:color w:val="111111"/>
          <w:sz w:val="28"/>
          <w:szCs w:val="28"/>
          <w:lang w:bidi="ar-SA"/>
        </w:rPr>
        <w:t>1972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وادلته، وهبة الزحيلي، دار الفكر المعاصر،الطبعة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الاربعة، عبد الرحمن الجزيري، دار الكتب العلمية،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الأمور بمقاصدها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نظرية و تأصيلية،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الباحسين، مكتبة الرشيد، الرياض، الطبعة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الفقه، محمد عميم الإحسان المجددي البركتي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ببلشرز،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القرآن والعلوم الإسلامية،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الفقه الإسلامي من خلال كتاب الإشراف على مسائل الخلاف،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الفقه الإسلامي،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مفهومها، نشأتها، تطورها، دراسة مؤلفاتها، ادلتها، مهمتها، </w:t>
      </w:r>
    </w:p>
    <w:p>
      <w:pPr>
        <w:pStyle w:val="BookText"/>
        <w:rPr/>
      </w:pPr>
      <w:r>
        <w:rPr>
          <w:rFonts w:ascii="Amiri" w:hAnsi="Amiri" w:eastAsia="Amiri" w:cs="Amiri"/>
          <w:color w:val="111111"/>
          <w:sz w:val="28"/>
          <w:sz w:val="28"/>
          <w:szCs w:val="28"/>
          <w:rtl w:val="true"/>
          <w:lang w:bidi="ar-SA"/>
        </w:rPr>
        <w:t>تطبيقاته،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احمد الندوي، قدم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مصطفى الزرقاء، دار القلم دمشق، الطبعة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وتطبيقاتها في المذاهب الاربعة، محمد مصطفى الزحيلي، الطبعة الثالثة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لابن رجب، زين الدين عبد الرحمن بن احمد بن رجب بن الحسن السلامي البغداي ثم الدمشقي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 الفوائد للشهيد الاول محمد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الحجرية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ابي الفضل جمال الدين محمد بن مکرم بن منظور الافريقي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قاعدة فقهية، الدكتور السيد كاظم المصطفوي، مؤسسة النشر الاسلامي التابعة لجماعة لجماعة المدرسين، قم المشرفة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لابي عبدالله الحاكم محمد بن عبد الله بن محمد بن نعيم النيسابوري المعروف بابن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الشريعة الإسلامية، محمد الطاهر بن عاشور،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الطاهر الميساوي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القواعد الفقهية، أبو عبد الله بدر الدين محمد بن عبد الله بن بهادر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فائق، وزارة الأوقاف الكويتية، الطبعة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القواعد الفقهية، تالیف و جمع و ترتیب و بیان،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صدقي بن احمد البورنو ابو الحارث الغزي، مؤسسة الرسالة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ايضاح قواعد الفقه الكلية،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صدقي بن احمد بن محمد آل بورنو أبو الحارث الغزي،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شرح القواعد الفقهية في الشريعة الاسلامية،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زيدان، مؤسسة الرسالة،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الشريعة لأبو بكر محمد بن الحسن اآجري، تحقيق الوليد سيف النصر، مؤسسة قرطبة، المكتبة،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لابن منذر، محمد بن ابراهيم،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عبد المنعم احمد، دار المسلم للنشر والطباعة، ط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الابهاج في شرح المنهاج، للسبكي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محمد باقر المجلسي،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الزخار الجامع لمذاهب علماء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بن مرتضی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لابن 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فقهية تطبيقية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الحي أبرو</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الحكام شرح المجلة، لعلي حيدر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الاصول لمحمد باقر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لايزال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تاصيلية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عبد الوهاب الباحسين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للفيروز ابادي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لدراسة التشريع الاسلامي،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الصابوني</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التقعيد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الروكي، دار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المقاصد للشاطبي</w:t>
      </w:r>
      <w:r>
        <w:rPr>
          <w:rFonts w:eastAsia="Amiri" w:cs="Amiri" w:ascii="Amiri" w:hAnsi="Amiri"/>
          <w:color w:val="111111"/>
          <w:sz w:val="28"/>
          <w:szCs w:val="28"/>
          <w:rtl w:val="true"/>
          <w:lang w:bidi="ar-SA"/>
        </w:rPr>
        <w:t xml:space="preserve">. </w:t>
      </w:r>
      <w:bookmarkStart w:id="529" w:name="pg16490_169275"/>
    </w:p>
    <w:p>
      <w:pPr>
        <w:pStyle w:val="Heading2"/>
        <w:numPr>
          <w:ilvl w:val="1"/>
          <w:numId w:val="1"/>
        </w:numPr>
        <w:rPr/>
      </w:pPr>
      <w:bookmarkStart w:id="530" w:name="__RefHeading___Toc8988970_1280447820"/>
      <w:bookmarkStart w:id="531" w:name="_Toc179"/>
      <w:bookmarkEnd w:id="529"/>
      <w:bookmarkEnd w:id="530"/>
      <w:r>
        <w:rPr>
          <w:rtl w:val="true"/>
        </w:rPr>
        <w:t>مقاربات فقهية من العهد الذهبي د</w:t>
      </w:r>
      <w:r>
        <w:rPr>
          <w:rtl w:val="true"/>
        </w:rPr>
        <w:t xml:space="preserve">. </w:t>
      </w:r>
      <w:r>
        <w:rPr>
          <w:rtl w:val="true"/>
        </w:rPr>
        <w:t>هيثم الحلفي</w:t>
      </w:r>
      <w:bookmarkEnd w:id="531"/>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8988972_1280447820"/>
      <w:bookmarkStart w:id="533" w:name="_Toc180"/>
      <w:bookmarkEnd w:id="532"/>
      <w:r>
        <w:rPr>
          <w:rtl w:val="true"/>
        </w:rPr>
        <w:t>اشارة</w:t>
      </w:r>
      <w:bookmarkEnd w:id="533"/>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6490_169277"/>
      <w:bookmarkStart w:id="535" w:name="pg16490_169277"/>
      <w:bookmarkEnd w:id="535"/>
    </w:p>
    <w:p>
      <w:pPr>
        <w:pStyle w:val="Heading3"/>
        <w:numPr>
          <w:ilvl w:val="2"/>
          <w:numId w:val="1"/>
        </w:numPr>
        <w:rPr/>
      </w:pPr>
      <w:bookmarkStart w:id="536" w:name="pg16490_169277"/>
      <w:bookmarkStart w:id="537" w:name="__RefHeading___Toc8988974_1280447820"/>
      <w:bookmarkStart w:id="538" w:name="_Toc181"/>
      <w:bookmarkEnd w:id="536"/>
      <w:bookmarkEnd w:id="537"/>
      <w:r>
        <w:rPr>
          <w:rtl w:val="true"/>
        </w:rPr>
        <w:t>مقدمة</w:t>
      </w:r>
      <w:bookmarkEnd w:id="538"/>
    </w:p>
    <w:p>
      <w:pPr>
        <w:pStyle w:val="BookText"/>
        <w:rPr/>
      </w:pPr>
      <w:r>
        <w:rPr>
          <w:rFonts w:ascii="Amiri" w:hAnsi="Amiri" w:eastAsia="Amiri" w:cs="Amiri"/>
          <w:color w:val="111111"/>
          <w:sz w:val="28"/>
          <w:sz w:val="28"/>
          <w:szCs w:val="28"/>
          <w:rtl w:val="true"/>
          <w:lang w:bidi="ar-SA"/>
        </w:rPr>
        <w:t>بسم الله الرحمن الرحيم والصلاة والسلام على خاتم النبين الصادق الأمين واهل بيته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عهد الامام علي عليه السلام من النصوص المهمة جدا كونه يحتوى على ضوابط واحكام فقهية لابد من الوقوف امامها ومحاولة دراستها وتحليلها، من هنا كانت البداية مع شخصية الصحابي الجليل مالك الأشتر هو مالك بن الحارث بن عبد يغوث الكوفيّ، المعروف بالأشتر، من اصحاب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أثبتهم، أدرك رسول الله وهو من ثقات التابعين، وكان رئيس قومه وكان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 به ويعتمد عليه وطالما كان يثني على وعيه وخبرته، كان حضوره فاعلاً في فتح دمشق وقد اصصيبت عينه في حرب اليرموك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وبسببها عرف فيما بعد ذلك بالاشتر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 في الكوفة، وقد اثنى عليه الإمام امير المؤمنين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طويل القامة وعريض الصدر، وفارس مقاتل يقل من يجاريه في القتال والصبر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مالك مع عدد من أصحابه إلى حمص في أيام عثمان بسبب اصطدامه بسعيد بن العاص والي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اشتدت نبرة المعارضة لعثمان عاد إلى الكوفة، ومنع والي عثمان الذي كان ذهب إلى المدينة آنذاك من دخولها، واشترك في ثورة المسلمين على عثمان، وتولي قيادة الكوفيين الذين كانوا قد توجهوا إلى المدينة وكان له دور حاسم في القضاء على حكومة عثمان، توفي مسموماً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في طريقه مصر لأداء </w:t>
      </w:r>
      <w:bookmarkStart w:id="539" w:name="pg16490_169278"/>
    </w:p>
    <w:p>
      <w:pPr>
        <w:pStyle w:val="BookText"/>
        <w:rPr/>
      </w:pPr>
      <w:bookmarkEnd w:id="539"/>
      <w:r>
        <w:rPr>
          <w:rFonts w:ascii="Amiri" w:hAnsi="Amiri" w:eastAsia="Amiri" w:cs="Amiri"/>
          <w:color w:val="111111"/>
          <w:sz w:val="28"/>
          <w:sz w:val="28"/>
          <w:szCs w:val="28"/>
          <w:rtl w:val="true"/>
          <w:lang w:bidi="ar-SA"/>
        </w:rPr>
        <w:t xml:space="preserve">مهامه الموكلة إليه، حيث لما ولاه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 بلغ ذلك معاوية ودس إليه السم في العسل على يد الدهقان الذي كان مقيماً بالعريش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لوفاته كثيراً حتى ظن بعض النخعيين أن الإمام فقط هو صاحب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8988976_1280447820"/>
      <w:bookmarkStart w:id="541" w:name="_Toc182"/>
      <w:bookmarkEnd w:id="540"/>
      <w:r>
        <w:rPr>
          <w:rtl w:val="true"/>
        </w:rPr>
        <w:t>التعريف بالعهد</w:t>
      </w:r>
      <w:bookmarkEnd w:id="541"/>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هذه التوصيات التي كتبها إلى مالك الأشتر وارد منه أن يعمل بها سماها بالعهد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في اللغة عدة معان فقد ذكر الجوهري أنه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 واليمين، والموثق، والذمة، والحفاظ، والوصية، وقد عهدت إليه، أي أوصيته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العهد الذي يكتب للولاة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فعهده إليه كان عبارة عن وصية يوصي بها مالك الاشتر ان يعمل بها، ومن الطبيعي انها ليست الوصية بالمعنى الإصطلاحي الفقهي بل بمعناها العرفي؛ لان الأخيرة لا تكون منجزة إلا بعد الموت بل هي بمعنى تعليمات وأوامر يأمر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أن يعمل بها ويطبقها في فترة حكمه على مصر، وهذا ما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والملاحظ على هذه الوصايا أنها لو لوحظت في حد نفسها بغض النظر عن كونها موجهة إلى الحاكم والمتصدي للولاية على الناس؛ أنها ليست جميعاً من الواجبات بل بعضها مستحباً، ومع ذلك يأمر بها الإمام المعصوم احد ولاته أن يقوم بها مما ينبه على أنها لابد أن تأخذ وتقرأ في هذا الإيطار لا في حد نفسها بل بما هي واجبات ملقات على عاتق ولي </w:t>
      </w:r>
      <w:bookmarkStart w:id="542" w:name="pg16490_169279"/>
    </w:p>
    <w:p>
      <w:pPr>
        <w:pStyle w:val="BookText"/>
        <w:rPr/>
      </w:pPr>
      <w:bookmarkEnd w:id="542"/>
      <w:r>
        <w:rPr>
          <w:rFonts w:ascii="Amiri" w:hAnsi="Amiri" w:eastAsia="Amiri" w:cs="Amiri"/>
          <w:color w:val="111111"/>
          <w:sz w:val="28"/>
          <w:sz w:val="28"/>
          <w:szCs w:val="28"/>
          <w:rtl w:val="true"/>
          <w:lang w:bidi="ar-SA"/>
        </w:rPr>
        <w:t xml:space="preserve">الامر والحاكم على الناس، فهي بالنظر إليه تعتبر واجبات ومسؤليات يتحتم عليه القيام بها لكي يسقط التكليف الثابت عليه بحكم قبوله مسؤلية الولاية على الناس؛ فإن الوالي بعد قبوله الولاية والحكم على الناس صارت ثمة مجموعة تكاليف ثابتة في عنقه يتحتم عليه امتثالها لكي يسقطها عن عهدته ولا يكون مسؤلاً تجاهها أولاً أمام الله تعالى ثم أمام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8988978_1280447820"/>
      <w:bookmarkStart w:id="544" w:name="_Toc183"/>
      <w:bookmarkEnd w:id="543"/>
      <w:r>
        <w:rPr>
          <w:rtl w:val="true"/>
        </w:rPr>
        <w:t>اهمية العهد الذهبي</w:t>
      </w:r>
      <w:bookmarkEnd w:id="544"/>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يكفينا في مقام بيان اهمية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النخعي أبان توليه منصب الحكم على مصر، اعتماد الأمم المتحدة لهذا العهد كمصدر حقوقي كونه يبين الحقوق والواجبات بين الدولة والشعب، وقد قال الأمين العام للأمم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من العهد يجب تعلق على كل المؤسسات الحقوقية في العالم والعبارة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واشعر قلبك الرحمة للرعية والمحبة لهم واللطف بهم، ولا تكونن عليهم سبعاً ضارياً تغتنم اكلهم،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 لك في الدين وإما نضير لك في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عنان بأن تدرس الإجهزة الحقوقية والقانوينية عهد الإمام لمالك الاشتر، وترشيحه لكي يكون احد مصادر القانوني الدولي وبعد مداولات استمرت لمدة سنتين في الأمم المتحدة صوتت غالبية دول العالم على كون عهد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كاحد مصادر التشريع القانوني الدولي وقد تم بعد ذلك إضافة فقرات اخرى من نهج البلاغة غير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كمصدر للقانون الدولي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اخذنا بنظر الأعتبار الفارق الزمني الكبير بين اطلاع كوفي عنان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تأريخ صدوره، حيث كان قد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اكثر من اربعة عشر قرناً من الزمان ولازال صالحاً في الاستناد </w:t>
      </w:r>
    </w:p>
    <w:p>
      <w:pPr>
        <w:pStyle w:val="BookText"/>
        <w:rPr/>
      </w:pPr>
      <w:r>
        <w:rPr>
          <w:rFonts w:ascii="Amiri" w:hAnsi="Amiri" w:eastAsia="Amiri" w:cs="Amiri"/>
          <w:color w:val="111111"/>
          <w:sz w:val="28"/>
          <w:sz w:val="28"/>
          <w:szCs w:val="28"/>
          <w:rtl w:val="true"/>
          <w:lang w:bidi="ar-SA"/>
        </w:rPr>
        <w:t xml:space="preserve">إليه إلى يومنا هذا وإلى يوم القيامة مما يدل على عظمة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كلامه دون كلام الخالق وفوق كلام المخلوقين</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كتاب </w:t>
      </w:r>
      <w:r>
        <w:rPr>
          <w:rFonts w:eastAsia="Times New Roman" w:cs="Times New Roman" w:ascii="Times New Roman" w:hAnsi="Times New Roman"/>
          <w:color w:val="111111"/>
          <w:sz w:val="28"/>
          <w:szCs w:val="28"/>
          <w:lang w:val="en-US" w:bidi="en-US"/>
        </w:rPr>
        <w:t>los history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الموجود حاليا في مكتبة الكونغرس الامريكي بواشنطن لمؤلفه الكاتب الامريكي المعاصر ميشيل هاملتون مورغان الذي يذكر فيه اعجابه الفائق بالسياسة الحكيمة لشخص خليفة المسلمين علي بن ابي طالب بعد ان اطلع على رسائله التي حررها الى ولاته في الامصار الاسلامية ومنهم مالك الاشتر مؤكدا عليهم ان يعاملوا المواطنين من غير المسلمين بروح العدل والمساواة في الحقوق والواجبات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فالكاتب الاجنبي اعتبر ذلك انعكاسا صادقا لسلوكيات الخليفة الحميدة المؤطرة بفضائل الاخلاق التي اهلته للدخول في تاريخ الانسانية من ابوابه العريضة</w:t>
      </w:r>
      <w:r>
        <w:rPr>
          <w:rFonts w:eastAsia="Amiri" w:cs="Amiri" w:ascii="Amiri" w:hAnsi="Amiri"/>
          <w:color w:val="111111"/>
          <w:sz w:val="28"/>
          <w:szCs w:val="28"/>
          <w:rtl w:val="true"/>
          <w:lang w:bidi="ar-SA"/>
        </w:rPr>
        <w:t xml:space="preserve">. </w:t>
      </w:r>
      <w:bookmarkStart w:id="545" w:name="pg16490_169281"/>
    </w:p>
    <w:p>
      <w:pPr>
        <w:pStyle w:val="Heading3"/>
        <w:numPr>
          <w:ilvl w:val="2"/>
          <w:numId w:val="1"/>
        </w:numPr>
        <w:rPr/>
      </w:pPr>
      <w:bookmarkStart w:id="546" w:name="__RefHeading___Toc8988980_1280447820"/>
      <w:bookmarkStart w:id="547" w:name="_Toc184"/>
      <w:bookmarkEnd w:id="545"/>
      <w:bookmarkEnd w:id="546"/>
      <w:r>
        <w:rPr>
          <w:rtl w:val="true"/>
        </w:rPr>
        <w:t>المبحث الأول</w:t>
      </w:r>
      <w:r>
        <w:rPr>
          <w:rtl w:val="true"/>
        </w:rPr>
        <w:t xml:space="preserve">: </w:t>
      </w:r>
      <w:r>
        <w:rPr>
          <w:rtl w:val="true"/>
        </w:rPr>
        <w:t>الوزارات السيادية وشرائط رئيس الحكومة</w:t>
      </w:r>
      <w:bookmarkEnd w:id="547"/>
    </w:p>
    <w:p>
      <w:pPr>
        <w:pStyle w:val="Heading3"/>
        <w:numPr>
          <w:ilvl w:val="2"/>
          <w:numId w:val="1"/>
        </w:numPr>
        <w:rPr/>
      </w:pPr>
      <w:bookmarkStart w:id="548" w:name="__RefHeading___Toc8988982_1280447820"/>
      <w:bookmarkStart w:id="549" w:name="_Toc185"/>
      <w:bookmarkEnd w:id="548"/>
      <w:r>
        <w:rPr>
          <w:rtl w:val="true"/>
        </w:rPr>
        <w:t>المطلب الأول</w:t>
      </w:r>
      <w:r>
        <w:rPr>
          <w:rtl w:val="true"/>
        </w:rPr>
        <w:t xml:space="preserve">: </w:t>
      </w:r>
      <w:r>
        <w:rPr>
          <w:rtl w:val="true"/>
        </w:rPr>
        <w:t>الوزارات السيادية</w:t>
      </w:r>
      <w:bookmarkEnd w:id="549"/>
    </w:p>
    <w:p>
      <w:pPr>
        <w:pStyle w:val="Heading3"/>
        <w:numPr>
          <w:ilvl w:val="2"/>
          <w:numId w:val="1"/>
        </w:numPr>
        <w:rPr/>
      </w:pPr>
      <w:bookmarkStart w:id="550" w:name="__RefHeading___Toc8988984_1280447820"/>
      <w:bookmarkStart w:id="551" w:name="_Toc186"/>
      <w:bookmarkEnd w:id="550"/>
      <w:r>
        <w:rPr>
          <w:rtl w:val="true"/>
        </w:rPr>
        <w:t>المطلب الثاني</w:t>
      </w:r>
      <w:r>
        <w:rPr>
          <w:rtl w:val="true"/>
        </w:rPr>
        <w:t xml:space="preserve">: </w:t>
      </w:r>
      <w:r>
        <w:rPr>
          <w:rtl w:val="true"/>
        </w:rPr>
        <w:t>شرائط رئيس الحكومة</w:t>
      </w:r>
      <w:bookmarkEnd w:id="551"/>
    </w:p>
    <w:p>
      <w:pPr>
        <w:pStyle w:val="Heading3"/>
        <w:numPr>
          <w:ilvl w:val="2"/>
          <w:numId w:val="1"/>
        </w:numPr>
        <w:rPr/>
      </w:pPr>
      <w:bookmarkStart w:id="552" w:name="__RefHeading___Toc8988986_1280447820"/>
      <w:bookmarkStart w:id="553" w:name="_Toc187"/>
      <w:bookmarkEnd w:id="552"/>
      <w:r>
        <w:rPr>
          <w:rtl w:val="true"/>
        </w:rPr>
        <w:t>تمهيد</w:t>
      </w:r>
      <w:bookmarkEnd w:id="553"/>
    </w:p>
    <w:p>
      <w:pPr>
        <w:pStyle w:val="BookText"/>
        <w:rPr/>
      </w:pPr>
      <w:r>
        <w:rPr>
          <w:rFonts w:ascii="Amiri" w:hAnsi="Amiri" w:eastAsia="Amiri" w:cs="Amiri"/>
          <w:color w:val="111111"/>
          <w:sz w:val="28"/>
          <w:sz w:val="28"/>
          <w:szCs w:val="28"/>
          <w:rtl w:val="true"/>
          <w:lang w:bidi="ar-SA"/>
        </w:rPr>
        <w:t xml:space="preserve">إن وضيفة الوالي والرئيس هي متابعة كل صغيرة وكبيرة في حدود البلد المسؤول عليها ومن الطبيعي أن ذلك لا يتسنى له بالمباشرة وخصوصاً فيما إذا كانت اطراف البلد متباعدة وواسعة، ومن هنا فلا بد من الأعتماد على نظام الوسائط او سلسلة المراتب الإدارية سواء كانت مدنية او عسكرية، وهذا المفهوم كان موجوداً وتحدث عنه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غاية الأمر أن هذا المفهوم توسع وأضيفت له مصاديق اخرى في زماننا وإن كان المفهوم واحداً، وسوف يأتي في آخر هذا البحث الملاك فيمن يقع عليهم الإختيار ليكونوا بطانة الحاكم وإدارة الوزارات والمسؤليات المهمة في البلد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اوجز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العهد كليات ما يريد الحديث عنه وتناول ذلك بنحو الإجمال ثم اردف ذلك بتفصيل لما اجمله في البداية، حيث ركز حديثه في المقدمة عن المسؤليات السيادية أو الوزارات السيادية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المالية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الدفاع والداخلية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والإعلام</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الإسكان والإعمار </w:t>
      </w:r>
      <w:bookmarkStart w:id="554" w:name="pg16490_169282"/>
    </w:p>
    <w:p>
      <w:pPr>
        <w:pStyle w:val="Heading3"/>
        <w:numPr>
          <w:ilvl w:val="2"/>
          <w:numId w:val="1"/>
        </w:numPr>
        <w:rPr/>
      </w:pPr>
      <w:bookmarkStart w:id="555" w:name="__RefHeading___Toc8988988_1280447820"/>
      <w:bookmarkStart w:id="556" w:name="_Toc188"/>
      <w:bookmarkEnd w:id="554"/>
      <w:bookmarkEnd w:id="555"/>
      <w:r>
        <w:rPr>
          <w:rtl w:val="true"/>
        </w:rPr>
        <w:t>المطلب الأول</w:t>
      </w:r>
      <w:r>
        <w:rPr>
          <w:rtl w:val="true"/>
        </w:rPr>
        <w:t xml:space="preserve">: </w:t>
      </w:r>
      <w:r>
        <w:rPr>
          <w:rtl w:val="true"/>
        </w:rPr>
        <w:t>الوزارات السيادية</w:t>
      </w:r>
      <w:bookmarkEnd w:id="556"/>
    </w:p>
    <w:p>
      <w:pPr>
        <w:pStyle w:val="Heading3"/>
        <w:numPr>
          <w:ilvl w:val="2"/>
          <w:numId w:val="1"/>
        </w:numPr>
        <w:rPr/>
      </w:pPr>
      <w:bookmarkStart w:id="557" w:name="__RefHeading___Toc8988990_1280447820"/>
      <w:bookmarkStart w:id="558" w:name="_Toc189"/>
      <w:bookmarkEnd w:id="557"/>
      <w:r>
        <w:rPr/>
        <w:t>1</w:t>
      </w:r>
      <w:r>
        <w:rPr>
          <w:rtl w:val="true"/>
        </w:rPr>
        <w:t xml:space="preserve">- </w:t>
      </w:r>
      <w:r>
        <w:rPr>
          <w:rtl w:val="true"/>
        </w:rPr>
        <w:t>وزارة المالية</w:t>
      </w:r>
      <w:r>
        <w:rPr>
          <w:rtl w:val="true"/>
        </w:rPr>
        <w:t>:</w:t>
      </w:r>
      <w:bookmarkEnd w:id="558"/>
    </w:p>
    <w:p>
      <w:pPr>
        <w:pStyle w:val="BookText"/>
        <w:rPr/>
      </w:pPr>
      <w:r>
        <w:rPr>
          <w:rFonts w:ascii="Amiri" w:hAnsi="Amiri" w:eastAsia="Amiri" w:cs="Amiri"/>
          <w:color w:val="111111"/>
          <w:sz w:val="28"/>
          <w:sz w:val="28"/>
          <w:szCs w:val="28"/>
          <w:rtl w:val="true"/>
          <w:lang w:bidi="ar-SA"/>
        </w:rPr>
        <w:t xml:space="preserve">إن الموارد المالية للدولة الإسلامية في ذلك الزمان تنحصر بالإموال المستحصلة من الخراج وهذه الأموال تقوم الدولة على تقسيمها في انجاز الوضائف الإساسية لعموم الناس، وعلى مصالحهم العامة وقد نصّ الإمام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من خلال بيان الوظيفة الأساسية التي يجب على الوالي والحاكم القيام بها حيث ذكر ان على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المورد يمثل عصب الحياة الرئيسية لإنجاز وضائف الدولة وتغطية نفقاتها</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8988992_1280447820"/>
      <w:bookmarkStart w:id="560" w:name="_Toc190"/>
      <w:bookmarkEnd w:id="559"/>
      <w:r>
        <w:rPr/>
        <w:t>2</w:t>
      </w:r>
      <w:r>
        <w:rPr>
          <w:rtl w:val="true"/>
        </w:rPr>
        <w:t xml:space="preserve">- </w:t>
      </w:r>
      <w:r>
        <w:rPr>
          <w:rtl w:val="true"/>
        </w:rPr>
        <w:t>وزارة الدفاع والداخلية</w:t>
      </w:r>
      <w:bookmarkEnd w:id="560"/>
    </w:p>
    <w:p>
      <w:pPr>
        <w:pStyle w:val="BookText"/>
        <w:rPr/>
      </w:pPr>
      <w:r>
        <w:rPr>
          <w:rFonts w:ascii="Amiri" w:hAnsi="Amiri" w:eastAsia="Amiri" w:cs="Amiri"/>
          <w:color w:val="111111"/>
          <w:sz w:val="28"/>
          <w:sz w:val="28"/>
          <w:szCs w:val="28"/>
          <w:rtl w:val="true"/>
          <w:lang w:bidi="ar-SA"/>
        </w:rPr>
        <w:t xml:space="preserve">إن على الحاكم التصدي لتشكيل وزارتي الداخلية والدفاع، وهما جبهتين أحدهما الغرض منه ردّ العدو الداخلي والثاني الغرض منه رد العدو الخارجي وقد نصّ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تشكيل كلا الوزارتين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وجهاد 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ويدخل تحت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أي قوات مسلحة أو غير مسلحة لهذا الغرض؛ طالما أن الجميع يدخل تحت عنوان العدو، وذلك من قبيل جهاز المخابرات وجهاز الأمن الوطني، وغيرهما مما يقتضيه جهاد الأعداء</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8988994_1280447820"/>
      <w:bookmarkStart w:id="562" w:name="_Toc191"/>
      <w:bookmarkEnd w:id="561"/>
      <w:r>
        <w:rPr/>
        <w:t>3</w:t>
      </w:r>
      <w:r>
        <w:rPr>
          <w:rtl w:val="true"/>
        </w:rPr>
        <w:t xml:space="preserve">- </w:t>
      </w:r>
      <w:r>
        <w:rPr>
          <w:rtl w:val="true"/>
        </w:rPr>
        <w:t>وزارة الإعلام</w:t>
      </w:r>
      <w:bookmarkEnd w:id="562"/>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أستصلاح أهل مصر،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نضير استصلاح الأرض، حيث أن الارض البوار تحتاج إلى استصلاح وذلك لانها سبقت بفترة كانت الارض فيها غير مزروعة وبتالي فهي </w:t>
      </w:r>
      <w:bookmarkStart w:id="563" w:name="pg16490_169283"/>
    </w:p>
    <w:p>
      <w:pPr>
        <w:pStyle w:val="BookText"/>
        <w:rPr/>
      </w:pPr>
      <w:bookmarkEnd w:id="563"/>
      <w:r>
        <w:rPr>
          <w:rFonts w:ascii="Amiri" w:hAnsi="Amiri" w:eastAsia="Amiri" w:cs="Amiri"/>
          <w:color w:val="111111"/>
          <w:sz w:val="28"/>
          <w:sz w:val="28"/>
          <w:szCs w:val="28"/>
          <w:rtl w:val="true"/>
          <w:lang w:bidi="ar-SA"/>
        </w:rPr>
        <w:t xml:space="preserve">مالحة، وهكذا الحال في الانسان يحتاج إلى استصلاح حيث تعاقبت عليه دول جائرة وعادلة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يكون إلا بالتعليم والتثقيف والتوجيه عبر الوسائل المتاحة ذلك الزمان والمتمثلة في حضور الناس للمساجد والحضور في المنتديات العامة وأن الملاحظ من سيرة الإمام كان دائم التوجيه ليلاً ونهاراً، سراً وجهاراً لا يصرفه عنه جهاد ولا يقعده عنه سبب، حيث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فرغ من الجهاد يتفرغ لتعليم الناس والقضاء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8988996_1280447820"/>
      <w:bookmarkStart w:id="565" w:name="_Toc192"/>
      <w:bookmarkEnd w:id="564"/>
      <w:r>
        <w:rPr/>
        <w:t>4</w:t>
      </w:r>
      <w:r>
        <w:rPr>
          <w:rtl w:val="true"/>
        </w:rPr>
        <w:t xml:space="preserve">- </w:t>
      </w:r>
      <w:r>
        <w:rPr>
          <w:rtl w:val="true"/>
        </w:rPr>
        <w:t>الوزارات الخدمية</w:t>
      </w:r>
      <w:bookmarkEnd w:id="565"/>
    </w:p>
    <w:p>
      <w:pPr>
        <w:pStyle w:val="BookText"/>
        <w:rPr/>
      </w:pPr>
      <w:r>
        <w:rPr>
          <w:rFonts w:ascii="Amiri" w:hAnsi="Amiri" w:eastAsia="Amiri" w:cs="Amiri"/>
          <w:color w:val="111111"/>
          <w:sz w:val="28"/>
          <w:sz w:val="28"/>
          <w:szCs w:val="28"/>
          <w:rtl w:val="true"/>
          <w:lang w:bidi="ar-SA"/>
        </w:rPr>
        <w:t>من وضائف الحاكم الاهتمام بالوزارات الخدمية من قبيل وزارة الاسكان والإعمار ووزارتي الزراعة والصناعة وغيرهما من الوزارات الخدمية الأخرى وقد نصّ الإمام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وظيفة هذه الوزارات الثلاث وغيرها، ينصب عملها لعمارة البلاد</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988998_1280447820"/>
      <w:bookmarkStart w:id="567" w:name="_Toc193"/>
      <w:bookmarkEnd w:id="566"/>
      <w:r>
        <w:rPr>
          <w:rtl w:val="true"/>
        </w:rPr>
        <w:t>المطلب الثاني</w:t>
      </w:r>
      <w:r>
        <w:rPr>
          <w:rtl w:val="true"/>
        </w:rPr>
        <w:t xml:space="preserve">: </w:t>
      </w:r>
      <w:r>
        <w:rPr>
          <w:rtl w:val="true"/>
        </w:rPr>
        <w:t>شرائط رئيس الحكومة</w:t>
      </w:r>
      <w:bookmarkEnd w:id="567"/>
    </w:p>
    <w:p>
      <w:pPr>
        <w:pStyle w:val="BookText"/>
        <w:rPr/>
      </w:pPr>
      <w:r>
        <w:rPr>
          <w:rFonts w:ascii="Amiri" w:hAnsi="Amiri" w:eastAsia="Amiri" w:cs="Amiri"/>
          <w:color w:val="111111"/>
          <w:sz w:val="28"/>
          <w:sz w:val="28"/>
          <w:szCs w:val="28"/>
          <w:rtl w:val="true"/>
          <w:lang w:bidi="ar-SA"/>
        </w:rPr>
        <w:t>إن الشرطان الاساسيان الواجب تحققهما في رئيس الحكومة بل لابد من توفرهما كشرط في تسنم جميع هذه المسؤليات والوزارات السيادية هو أمران ورد النص عليهما في القرآن الكريم هما</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تقوى الله وإيثار طاعته وإتباع ما امر به في كتابه، من فرائضه وسننه التي لا يسعد احد إلا بإتباعها، ولا يشقى إلا مع جحودها وإضاعتها وان ينصر الله بقلبه ويده ولسانه فإنه جل اسمه قد تكفل بنصر من نصره وإعزاز من أعزه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النصّ على ذلك في القرآن الكريم، حيث قال عزّ من </w:t>
      </w:r>
    </w:p>
    <w:p>
      <w:pPr>
        <w:pStyle w:val="BookText"/>
        <w:rPr/>
      </w:pP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برز لنصرة الله برز الله تعالى لنصرته وهكذا تسير الوزارات في أعمالها على نحو ايجابي سلس، والضامن له ما تعهد الله تعالى به في الآية،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الكل يسعى لنصرة الله تعالى</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الإمام امير المؤمنين على الشرط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يكسر نفسه من الشهوات ويزعها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النفس أمارة بالسوء إلا ما رحم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ومفاده عصيان رغبات النفس وشهواتها وهو ما نصّت عليه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النفس الإنسانية لابد من ترويضها بأداء الواجبات والمستحبات وتجنب المحرمات والمكروهات، وإلا خرجت عن حد الإعتدال بالإنسان إلى ما لا يريده الله تعالى</w:t>
      </w:r>
      <w:r>
        <w:rPr>
          <w:rFonts w:eastAsia="Amiri" w:cs="Amiri" w:ascii="Amiri" w:hAnsi="Amiri"/>
          <w:color w:val="111111"/>
          <w:sz w:val="28"/>
          <w:szCs w:val="28"/>
          <w:rtl w:val="true"/>
          <w:lang w:bidi="ar-SA"/>
        </w:rPr>
        <w:t xml:space="preserve">. </w:t>
      </w:r>
      <w:bookmarkStart w:id="568" w:name="pg16490_169285"/>
    </w:p>
    <w:p>
      <w:pPr>
        <w:pStyle w:val="Heading3"/>
        <w:numPr>
          <w:ilvl w:val="2"/>
          <w:numId w:val="1"/>
        </w:numPr>
        <w:rPr/>
      </w:pPr>
      <w:bookmarkStart w:id="569" w:name="__RefHeading___Toc8989000_1280447820"/>
      <w:bookmarkStart w:id="570" w:name="_Toc194"/>
      <w:bookmarkEnd w:id="568"/>
      <w:bookmarkEnd w:id="569"/>
      <w:r>
        <w:rPr>
          <w:rtl w:val="true"/>
        </w:rPr>
        <w:t>المبحث الثاني</w:t>
      </w:r>
      <w:bookmarkEnd w:id="570"/>
    </w:p>
    <w:p>
      <w:pPr>
        <w:pStyle w:val="Heading3"/>
        <w:numPr>
          <w:ilvl w:val="2"/>
          <w:numId w:val="1"/>
        </w:numPr>
        <w:rPr/>
      </w:pPr>
      <w:bookmarkStart w:id="571" w:name="__RefHeading___Toc8989002_1280447820"/>
      <w:bookmarkStart w:id="572" w:name="_Toc195"/>
      <w:bookmarkEnd w:id="571"/>
      <w:r>
        <w:rPr>
          <w:rtl w:val="true"/>
        </w:rPr>
        <w:t>المطلب الأول</w:t>
      </w:r>
      <w:r>
        <w:rPr>
          <w:rtl w:val="true"/>
        </w:rPr>
        <w:t xml:space="preserve">: </w:t>
      </w:r>
      <w:r>
        <w:rPr>
          <w:rtl w:val="true"/>
        </w:rPr>
        <w:t>الأطر العامة لسيرة رئيس الحكومة</w:t>
      </w:r>
      <w:bookmarkEnd w:id="572"/>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 العاملة لشخصية رئيس الحكومة وما لها وما عليها، وبداية يخبره بأن عقلية القوم غير مرتبة فالمفاهيم مضطربة عندهم وذلك لانه قد جرت عليهم دول مختلفة من عدل وجور، وبتالي يحتاج إلى إعادة ترتيب المنظومة المعرفية لهم ويجب أن يروا ذلك عملاً لا فقط بالقول من لدن الحاكم،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 وأن الناس ينظرون من أمورك في مثل ما کنت تنظر فيه من أمور الولاة قبلك، ويقولون فيك ما کنت تقول فيهم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وينبغي أن يحسب رئيس الحكومة حسابه فإنه مراقب من قبل عموما الناس فإنهم ينتظرون منه تلبية حاجاتهم الظرورية والعمل بوظيفته وعليه مراعاة ما يأتي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رئيس الحكومة كمثل عامة الناس يجب أن يكون همه وغمه هو العمل الصالح، قال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ألا ينساق الإنسان وفقاً لشهواته، بل الأمر بالعس بإن يملك الإنسان التحكم بهواه، وهكذا الحال بالنسبة إلى رئيس الحكومة قال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فأملك هواك</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الحكومة مثله كمثل سائر الناس فإنه لا يكون كل شيء له مباح، بل له الحق </w:t>
      </w:r>
    </w:p>
    <w:p>
      <w:pPr>
        <w:pStyle w:val="BookText"/>
        <w:rPr/>
      </w:pPr>
      <w:r>
        <w:rPr>
          <w:rFonts w:ascii="Amiri" w:hAnsi="Amiri" w:eastAsia="Amiri" w:cs="Amiri"/>
          <w:color w:val="111111"/>
          <w:sz w:val="28"/>
          <w:sz w:val="28"/>
          <w:szCs w:val="28"/>
          <w:rtl w:val="true"/>
          <w:lang w:bidi="ar-SA"/>
        </w:rPr>
        <w:t xml:space="preserve">فيما يحب ويكره في حدود الأشياء المباحة له،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 يحل لك، فإن الشح بالنفس الانصاف منها فيها أحبت أو كرهت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الوالي على بلد رحيماً بالرعية محباً لهم عطوف عليهم كأفراد عائلته،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للوالي على بلد أن يصادر حقوقهم وذلك بالإستحواذ عليها بلا وجه حقٍ؛ ولا يكون صدور الخطأ منهم مبرراً لهذا الفعل، وذلك لانهم من بني البشر وهم معرضون للخطأ، والزلل والمتوقع من الوالي أن يغفر زلاتهم،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نظر الحاكم إلى ما دونه من عموم الرعية كما يرغب أن يكون نظر الله تعالى إليه من العفو والرحمة،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أن يعطيك الله من عفوه و صفحه، 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الحاكم عبداً لله تعالى لا أن يكون عدواً له؛ لأنه بحاجة إلى رحمة الله وعفوه،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 فإنه لا يدي لك بنقمته، ولا غنى بك عن عفوه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للحاكم أن يندم على عفوٍ منحه للرعية،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على 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تكون العقوبات الشرعية سبباً للتبجح والشماتة، كما لا ينبغي المصير إلى العقوبة مع امكان التفصي عنها بعذر، قال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تبجحن بعقوبة، ولا تسرعن إلى بادرة وجدت منها مندوحة ولا تقولن إني فإن ذلك إدغال في القلب، ومنهكة للدين، وتقرب من الغير فأطاع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للحاكم ان يحس بالأبهة والاستطالة على الاخرين، وإذا ما حدث ذلك، فينبغي أن يتذكر قدرة الله تعالى عليه،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ويفي إليك بها عزب عنك من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للحاكم مباراة الله في علوه؛ لانه يذل كل جبار،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الحاكم أن ينصف الله والناس من نفسه، بأن يؤدي حقوق الله وحقوق الناس على حد سواء ولا ينبغي أن يأخذ من حقوق الله لنفسه او اهله ولمن له فيهم هوى من الرعية؛ وذلك لان مآل ذلك إلى ظلم الناس ومن ظلمهم كان الله خصيمه وهو المدحض لحجته، فضلاً عن ان الظلم يغير النعم ويعجل بزوال الملك، فضلاً عن أن دعوة المظلوم على ظلمه مستجابة، ولا تزال آثاره إلا برد الحق إلى اهله والتوبة،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 الله وأنصف الناس من نفسك ومن خاصة أهلك ومن لك فيه هوی من رعیتك، فإنك إلا تفعل تظلم، ومن ظلم عباد الله كان الله خصمه دون عباده، ومن خاصمه الله أدحض حجته وكان لله حربا حتى ينزع ويتوب وليس شئ أدعى إلى تغيير نعمة الله و تعجیل نقمته من إقامة على </w:t>
      </w:r>
    </w:p>
    <w:p>
      <w:pPr>
        <w:pStyle w:val="BookText"/>
        <w:rPr/>
      </w:pPr>
      <w:r>
        <w:rPr>
          <w:rFonts w:ascii="Amiri" w:hAnsi="Amiri" w:eastAsia="Amiri" w:cs="Amiri"/>
          <w:color w:val="111111"/>
          <w:sz w:val="28"/>
          <w:sz w:val="28"/>
          <w:szCs w:val="28"/>
          <w:rtl w:val="true"/>
          <w:lang w:bidi="ar-SA"/>
        </w:rPr>
        <w:t>ظلم، فإن الله سميع دعوة المضطهدين وهو للظالمين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خير الامور اوسطها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الامر بين ما يكون موجباً للإجحاف بالاكثرية والاقلية فينبغي اختيار ما يكون مجحفاً بالاقلية دون الاكثرية، وخصوصاً إذا كانت الأقلية هي الخاصة، قال الإمام امي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 أعمها في العدل وأجمعها لرضى الرعية، فإن سخط العامة يجحف برضى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للخاصة مجموعة خصال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احد من الرعية اثقل على الوالي مؤونة في الرخاء من الخاصة، قال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أحد من الرعية أثقل على الوالي مؤونة في الرخاء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قليلوا المعونة في البلاء، قال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معونة له في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يكرهون الانصاف،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وأكره للإنصاف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اقل شكراً عند الإعطاء،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شكرا عند الاعطاء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لا يعذرون الحاكم إذا منعهم،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وأبطأ عذرا عند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اضعف صبراً على الملمات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وأضعف صبرا عند ملمات الدهر من أهل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من كل هذه الخصال التي يتصف بها الخاصة، فإنه لا بأس بسخط الخاصة مع رضا العامة،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سخط الخاصة يغتفر مع رضى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لا يقوم إلا بالعامة فإنهم عماده، والعدة الذين يستعان بهم على الأعداء وبناءاً عليه فلابد ان يكون الحاكم صاغٍ لهم ومائلاً معهم، ومن هنا فقد نصّ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الإمام على أبعاد الحاشية الذي يطلبون معائب الناس وينقلونها إلى الحاكم؛ لان الحاكم المفروض أن يكون الساتر على معائب الناس، قال الإمام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وأشنؤهم عندك أطلبهم لمعائب الناس، فإن في الناس عيوبا الوالي أحق من سترها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للحاكم أن يكشف عما غاب عنه بل عليه تقویم ما ظهر له من أخطاء الناس وعيوبهم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تكشفن عما غاب عنك منها فإنما عليك تطهير ما ظهر لك، والله يحكم على ما غاب عنك، فاستر العورة ما استطعت يستر الله منك ما تحب ستره من رعيتك، أطلق عن الناس عقدة كل حقد، واقطع عنك سبب كل وتر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للحاکم تصديق الساع، فإنه غاش وان تشبه بالناصحين، قال الإمام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تعجلن إلى تصديق ساع فإن الساعي غاش وإن تشبه بالناصحين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ينبغي أن تكون في بطانة الحاكم بخيلاً أو من يعده الفق او حريصاً جباناً؛ لانها غرائز يجمعها سوء الظن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573" w:name="pg16490_169290"/>
    </w:p>
    <w:p>
      <w:pPr>
        <w:pStyle w:val="Heading3"/>
        <w:numPr>
          <w:ilvl w:val="2"/>
          <w:numId w:val="1"/>
        </w:numPr>
        <w:rPr/>
      </w:pPr>
      <w:bookmarkStart w:id="574" w:name="__RefHeading___Toc8989004_1280447820"/>
      <w:bookmarkStart w:id="575" w:name="_Toc196"/>
      <w:bookmarkEnd w:id="573"/>
      <w:bookmarkEnd w:id="574"/>
      <w:r>
        <w:rPr>
          <w:rtl w:val="true"/>
        </w:rPr>
        <w:t>المطلب الثاني</w:t>
      </w:r>
      <w:r>
        <w:rPr>
          <w:rtl w:val="true"/>
        </w:rPr>
        <w:t xml:space="preserve">: </w:t>
      </w:r>
      <w:r>
        <w:rPr>
          <w:rtl w:val="true"/>
        </w:rPr>
        <w:t>شرائط تسنم الوزارات والمسؤليات المهمة</w:t>
      </w:r>
      <w:bookmarkEnd w:id="575"/>
    </w:p>
    <w:p>
      <w:pPr>
        <w:pStyle w:val="BookText"/>
        <w:rPr/>
      </w:pPr>
      <w:r>
        <w:rPr>
          <w:rFonts w:ascii="Amiri" w:hAnsi="Amiri" w:eastAsia="Amiri" w:cs="Amiri"/>
          <w:color w:val="111111"/>
          <w:sz w:val="28"/>
          <w:sz w:val="28"/>
          <w:szCs w:val="28"/>
          <w:rtl w:val="true"/>
          <w:lang w:bidi="ar-SA"/>
        </w:rPr>
        <w:t>إن ثمة خصال وسجايا يجب ان يتحلى بها الوزير لكي يقع اختيار الحاكم ورئيس الدولة عليه من بينها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ألا يكون الوزير المختار من قبل رئيس الحكومة وزيراً للأشرار قبل حکومته، ومشتركاً في آثام الحكومات الباطلة، اكد امير المؤمنين على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وزرائك من كان للأشرار قبلك وزيرا ومن شركهم في الآثام فلا يكونن لك بطانة فإنهم أعوان الأئمة وإخوان الظلمة، وأنت واجد منهم خير الخلف ممن له مثل آرائهم ونفاذهم، وليس عليه مثل آصارهم وأوزارهم ممن لم يعاون ظالما على ظلمه ولا آثما على إثمه، أولئك أخف عليك مؤونة، وأحسن لك معونة، وأحنى عليك عطفا، وأقل لغيرك إلفا فاتخذ أولئك خاصة لخلواتك وحفلاتك</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افضل الوزراء منزلة لدى الحاكم يجب أن يكون من يصدقه القول ولا ينقل له غير الحق ولو كان مراً، والورع منهم الصادق القول،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لیکن آثرهم عندك أقولهم بمر الحق لك، وأقلهم مساعدة فيما يكون منك مما كره الله لأوليائه واقعا ذلك من هواك حيث وقع، والصق بأهل الورع والصدق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الحالات السلبية التي لدى الرؤساء هي حبهم الاطراء عليهم حتى ولو لم يكن لديهم ما يستحق الاطراء،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على بيان سلبيات الإطراء وإن الإطراء من الباطل على كل حال، وهي</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الإطراء تحدث الزهو وتدني من العزة،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رضهم على أن لا يطروك ولا يبجحوك بباطل لم تفعله، فإن كثرة الإطراء </w:t>
      </w:r>
    </w:p>
    <w:p>
      <w:pPr>
        <w:pStyle w:val="BookText"/>
        <w:rPr/>
      </w:pPr>
      <w:r>
        <w:rPr>
          <w:rFonts w:ascii="Amiri" w:hAnsi="Amiri" w:eastAsia="Amiri" w:cs="Amiri"/>
          <w:color w:val="111111"/>
          <w:sz w:val="28"/>
          <w:sz w:val="28"/>
          <w:szCs w:val="28"/>
          <w:rtl w:val="true"/>
          <w:lang w:bidi="ar-SA"/>
        </w:rPr>
        <w:t>تحدث الزهو وتدني من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الإطراء تزهيداً لاهل الإحسان في الإحسان وتدريباً لأهل الإساءة على الإساءة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 المحسن والمسئ عندك بمنزلة سواء، فإن في ذلك تزهيدا لأهل الاحسان في الاحسان، وتدريبا لأهل الإساءة على الإساءة، وألزم کلا منهم ما ألزم نفسه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الحقيقي لحسن ظن رئيس بمرؤسيه، هو إحسانه إليهم وتخفيفه متاعب الحياة عنهم، قال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ليس شئ بأدعى إلى حسن ظن راع برعيته من إحسانه إليهم، وتخفيفه المؤونات عليهم، وترك استكراهه إياهم على ما ليس قبلهم فليكن منك في ذلك أمر يجتمع لك به حسن الظن برعيتك، فإن حسن الظن يقطع عنك نصبا طویلا، وإن أحق من حسن ظنك به لمن حسن بلاؤك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أحق من ساء ظنك به لمن ساء بلاؤك عنده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للحاکم ان يزيل السنن الصالحة التي عمل بها الاوائل من هذه الأمة،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عليها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لا ينبغي للحاكم إن يحدث سنة لم تكن موجودة،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تحدثن سنة تضر بشئ من ماضي تلك السنن فیکون الأجر لمن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والوزر عليك بما نقضت منها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النص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أجورهم شي</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الوزير أن يكون شخصاً علمياً لا يصدر إلا عن علم ومعرفة وبناءاً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يجب أن يكثر من مدارسة أحوال ما يصلح بلاده مع العلماء، قال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مدارسة العلماء ومنافثة الحكماء في تثبیت ماصلح عليه أمر بلادك وإقامة ما استقام به الناس قبلك</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576" w:name="pg16490_169293"/>
    </w:p>
    <w:p>
      <w:pPr>
        <w:pStyle w:val="Heading3"/>
        <w:numPr>
          <w:ilvl w:val="2"/>
          <w:numId w:val="1"/>
        </w:numPr>
        <w:rPr/>
      </w:pPr>
      <w:bookmarkStart w:id="577" w:name="__RefHeading___Toc8989006_1280447820"/>
      <w:bookmarkStart w:id="578" w:name="_Toc197"/>
      <w:bookmarkEnd w:id="576"/>
      <w:bookmarkEnd w:id="577"/>
      <w:r>
        <w:rPr>
          <w:rtl w:val="true"/>
        </w:rPr>
        <w:t>الهوامش</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الفصول المهمة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ابن الصباغ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عام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القمي، عباس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 عن مالك الاشتر من موقع ويكي شيعة </w:t>
      </w:r>
      <w:r>
        <w:rPr>
          <w:rFonts w:eastAsia="Times New Roman" w:cs="Times New Roman" w:ascii="Times New Roman" w:hAnsi="Times New Roman"/>
          <w:color w:val="111111"/>
          <w:sz w:val="28"/>
          <w:szCs w:val="28"/>
          <w:lang w:val="en-US" w:bidi="en-US"/>
        </w:rPr>
        <w:t>htt://ar.wikishia.net/vew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الحر،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الجلالي،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عام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أمير المؤمنين عليه السلام، القرشي، باقر شریف،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عام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الهدى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الأجلاء،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مروج الذهب و معادن الجوهر، المسعودي، علي بن الحسين،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و 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 عن مالك الأشتر من موقع ويکی شيعة </w:t>
      </w:r>
      <w:r>
        <w:rPr>
          <w:rFonts w:eastAsia="Times New Roman" w:cs="Times New Roman" w:ascii="Times New Roman" w:hAnsi="Times New Roman"/>
          <w:color w:val="111111"/>
          <w:sz w:val="28"/>
          <w:szCs w:val="28"/>
          <w:lang w:val="en-US" w:bidi="en-US"/>
        </w:rPr>
        <w:t>htt://ar.wikishia.net/vew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الرضي، 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علي بن ابي طالب علیه السلام، القرشي، باقر شریف،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عام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الهدى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محمد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يكفها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منازعات النفس إلى شهواتها ومآربها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امير المؤمنين، علي بن ابي طالب،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 xml:space="preserve">. </w:t>
      </w:r>
      <w:bookmarkStart w:id="579" w:name="pg16490_169296"/>
    </w:p>
    <w:p>
      <w:pPr>
        <w:pStyle w:val="Heading3"/>
        <w:numPr>
          <w:ilvl w:val="2"/>
          <w:numId w:val="1"/>
        </w:numPr>
        <w:rPr/>
      </w:pPr>
      <w:bookmarkStart w:id="580" w:name="__RefHeading___Toc8989008_1280447820"/>
      <w:bookmarkStart w:id="581" w:name="_Toc198"/>
      <w:bookmarkEnd w:id="579"/>
      <w:bookmarkEnd w:id="580"/>
      <w:r>
        <w:rPr>
          <w:rtl w:val="true"/>
        </w:rPr>
        <w:t>المصادر والمراجع</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الحر، </w:t>
      </w:r>
      <w:r>
        <w:rPr>
          <w:rFonts w:eastAsia="Amiri" w:cs="Amiri" w:ascii="Amiri" w:hAnsi="Amiri"/>
          <w:color w:val="111111"/>
          <w:sz w:val="28"/>
          <w:szCs w:val="28"/>
          <w:lang w:bidi="ar-SA"/>
        </w:rPr>
        <w:t>466/30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الجلالي،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القرشي، باقر شريف،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 عن مالك الاشتر من موقع ويكي شيعة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htt://ar.wikishia.net/vew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القمي،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ابن 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العلماء الأجلاء،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https://ar.wikipedia.org/wiki.v 7</w:t>
      </w:r>
      <w:r>
        <w:rPr>
          <w:rFonts w:eastAsia="Times New Roman" w:cs="Times New Roman" w:ascii="Times New Roman" w:hAnsi="Times New Roman"/>
          <w:color w:val="111111"/>
          <w:sz w:val="28"/>
          <w:szCs w:val="28"/>
          <w:rtl w:val="true"/>
          <w:lang w:val="en-US" w:bidi="en-US"/>
        </w:rPr>
        <w:t xml:space="preserve">. </w:t>
      </w:r>
      <w:bookmarkStart w:id="582" w:name="pg16490_169297"/>
    </w:p>
    <w:p>
      <w:pPr>
        <w:pStyle w:val="Heading2"/>
        <w:numPr>
          <w:ilvl w:val="1"/>
          <w:numId w:val="1"/>
        </w:numPr>
        <w:rPr/>
      </w:pPr>
      <w:bookmarkStart w:id="583" w:name="__RefHeading___Toc8989010_1280447820"/>
      <w:bookmarkStart w:id="584" w:name="_Toc199"/>
      <w:bookmarkEnd w:id="582"/>
      <w:bookmarkEnd w:id="583"/>
      <w:r>
        <w:rPr>
          <w:rtl w:val="true"/>
        </w:rPr>
        <w:t>المحتویات</w:t>
      </w:r>
      <w:bookmarkEnd w:id="584"/>
    </w:p>
    <w:p>
      <w:pPr>
        <w:pStyle w:val="BookText"/>
        <w:rPr/>
      </w:pPr>
      <w:r>
        <w:rPr>
          <w:rFonts w:ascii="Amiri" w:hAnsi="Amiri" w:eastAsia="Amiri" w:cs="Amiri"/>
          <w:color w:val="111111"/>
          <w:sz w:val="28"/>
          <w:sz w:val="28"/>
          <w:szCs w:val="28"/>
          <w:rtl w:val="true"/>
          <w:lang w:bidi="ar-SA"/>
        </w:rPr>
        <w:t>حُرمة الدماء في العهد العلوي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والمواثيق الدولية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المُطهرة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الدماء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مراجع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الأساس الإداري والقضائي في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موضوع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الاداري للدولة في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الاداري لدولة الخلافة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الإدارية في فكر 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 والمواصفات الشخصية لاختيار الولاة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الفكر القضائي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بالقضاء ودليل مشروعيته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القضاء ودليل مشروعيته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مؤهلات القاضي وصفاته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الإمام علي في إجراءات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القضاء</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الرشد السياسي لدى الحاكم بين الغياب والحضور قراءة في الخطاب العلوي عهد الأشتر إنموذجاً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مفردات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الرشد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الرشد في الإصطلاح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الرشد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السياسة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السياسة في الإصطلاح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المحور الثاني غياب الرشد السياسي بين التشخيص وأثاره السلبية على المحكومين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المؤشر الأول</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المؤشر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المؤشر الثالث</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الرشد السياسي وآلياته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الرؤية السياسية عند الإمام علي بن أبي طالب عليه السلام قراءة في عهده الى مالك الاشتر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التعريف بالعهد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مصادر العهد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الفصل ما بين السلطات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القضائية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الامام علي عليه السلام والنظام اللامركزي في ادارة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طبقات المجتمع</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فئة الإداريين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النزاهة في إدارة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طبقة ذوي الحاجات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مميزات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السنوي للامم المتحدة 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اختيار الحاكم وابرز واجباته في ضوء عهد الامام علي بن أبي طالب عليه السلام لعامله على مصر مالك بن الحارث الاشتر النخعي</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ادارة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بعد توليه الخلافة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الصفات العامة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صفات مالك الاشتر التي اهلته كي يختاره الامام علي لولاية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عهد الامام علي لمالك الاشتر وأبرز المهام الوظيفية الواردة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المهام الاساسية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اجزاء الدولة ووظائفها دراسة تحليلية بين النص الامامي والفلسفي عهد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المدبرون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القوى العاملة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الطبقات الاجتماعية والدولة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السياسة العدلة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مواصفات وواجبات الحاكم الاسلامي قراءة عهد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على مصر</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الحاكم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المقومات الخلقية والعقائدية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العامة للحاكم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وحسن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المباشرة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الشورى وتقريب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ومبادئ بناء الجهاز الاداري للدولة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والأمانة أساسا للتوظيف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تامين الحاجات المادية للموظفين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جهاز المراقبة والاشراف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وتنقسم الرقابة الى نوعين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 في التعامل مع الموظفين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الحاكم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الامن والدفاع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مصادر التشريع القضائي والقواعد القضائية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التشريع القضائي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الفقهاء</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القضائية التي ارساها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الاحكام في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المتهم بريء حتى تثبت ادانته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التي اقرها في مجال الشهادة والشهود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اقرار حق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التي اقرها في مجال البينة واليمين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القوعد الخاصة في اساليب التعامل مع الخصوم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الخاصة بأصدار العقوبات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قائمة 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خصائص الحاكم العادل في كلمات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 انموذجا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البعد الايماني والاخلاقي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الاداري والسياسي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بتجارب الحكام السابقين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والمحبة و اللطف بالناس و عامة 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العامة على حساب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المستشارين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اعوان الظلمة من مواقع 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كل ذي حق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السنن الصالحة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القاعدة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المباشر مع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القاعدة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 على الرعية باعماله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البعد الاجتماعي والاقتصادي و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القواعد الفقهية غير المصرح بها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واليه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الامام وحياة واليه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للسياسة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غير المصرح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مفردات البحث</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غير المصرح بها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واليه في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بمقاصدها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على الرعية منوط بالمصلحة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لايزال بالشك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لا ينقض باجتهاد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مقاربات فقهية من العهد الذهبي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التعريف بالعهد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اهمية العهد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الوزارات السيادية وشرائط رئيس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الوزارات السيادية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رئيس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الوزارات السيادية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الدفاع والداخلية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الإعلام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الوزارات الخدمية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رئيس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 العامة لسيرة رئيس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تسنم الوزارات والمسؤوليات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419</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68514</Words>
  <Characters>316365</Characters>
  <CharactersWithSpaces>382048</CharactersWithSpaces>
  <Paragraphs>3158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2026-08-25T14:03:08Z</dcterms:created>
  <dc:creator>ghaemiyeh.com</dc:creator>
  <dc:description/>
  <dc:language>en-US</dc:language>
  <cp:lastModifiedBy/>
  <dcterms:modified xsi:type="dcterms:W3CDTF">2026-08-25T17:33:18Z</dcterms:modified>
  <cp:revision>1</cp:revision>
  <dc:subject/>
  <dc:title>نظام الحکم وادارة الدولة فی ضوء عهد الامام امیر المؤمنین علیه السلام لمالک الاشتر رحمه الله جلد 1</dc:title>
</cp:coreProperties>
</file>

<file path=docProps/custom.xml><?xml version="1.0" encoding="utf-8"?>
<Properties xmlns="http://schemas.openxmlformats.org/officeDocument/2006/custom-properties" xmlns:vt="http://schemas.openxmlformats.org/officeDocument/2006/docPropsVTypes"/>
</file>