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النور المبین فی تفسیر للقرآن الکریم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39124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7039126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039128_2142443653">
            <w:r>
              <w:rPr>
                <w:webHidden/>
                <w:rStyle w:val="IndexLink"/>
                <w:rtl w:val="true"/>
              </w:rPr>
              <w:t>تفسِير سُورَة النِساء المباركة</w:t>
            </w:r>
            <w:r>
              <w:rPr>
                <w:rStyle w:val="IndexLink"/>
                <w:rtl w:val="true"/>
              </w:rPr>
              <w:tab/>
            </w:r>
            <w:r>
              <w:rPr>
                <w:rStyle w:val="IndexLink"/>
              </w:rPr>
              <w:t>10</w:t>
            </w:r>
          </w:hyperlink>
        </w:p>
        <w:p>
          <w:pPr>
            <w:pStyle w:val="Contents3"/>
            <w:tabs>
              <w:tab w:val="clear" w:pos="8459"/>
              <w:tab w:val="right" w:pos="9026" w:leader="dot"/>
            </w:tabs>
            <w:rPr/>
          </w:pPr>
          <w:hyperlink w:anchor="__RefHeading___Toc17039130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7039132_2142443653">
            <w:r>
              <w:rPr>
                <w:webHidden/>
                <w:rStyle w:val="IndexLink"/>
                <w:rtl w:val="true"/>
              </w:rPr>
              <w:t>المقدّمة</w:t>
            </w:r>
            <w:r>
              <w:rPr>
                <w:rStyle w:val="IndexLink"/>
                <w:rtl w:val="true"/>
              </w:rPr>
              <w:tab/>
            </w:r>
            <w:r>
              <w:rPr>
                <w:rStyle w:val="IndexLink"/>
              </w:rPr>
              <w:t>12</w:t>
            </w:r>
          </w:hyperlink>
        </w:p>
        <w:p>
          <w:pPr>
            <w:pStyle w:val="Contents3"/>
            <w:tabs>
              <w:tab w:val="clear" w:pos="8459"/>
              <w:tab w:val="right" w:pos="9026" w:leader="dot"/>
            </w:tabs>
            <w:rPr/>
          </w:pPr>
          <w:hyperlink w:anchor="__RefHeading___Toc17039134_2142443653">
            <w:r>
              <w:rPr>
                <w:webHidden/>
                <w:rStyle w:val="IndexLink"/>
                <w:rtl w:val="true"/>
              </w:rPr>
              <w:t>فضيلة تلاوة هذه السورة</w:t>
            </w:r>
            <w:r>
              <w:rPr>
                <w:rStyle w:val="IndexLink"/>
                <w:rtl w:val="true"/>
              </w:rPr>
              <w:tab/>
            </w:r>
            <w:r>
              <w:rPr>
                <w:rStyle w:val="IndexLink"/>
              </w:rPr>
              <w:t>13</w:t>
            </w:r>
          </w:hyperlink>
        </w:p>
        <w:p>
          <w:pPr>
            <w:pStyle w:val="Contents3"/>
            <w:tabs>
              <w:tab w:val="clear" w:pos="8459"/>
              <w:tab w:val="right" w:pos="9026" w:leader="dot"/>
            </w:tabs>
            <w:rPr/>
          </w:pPr>
          <w:hyperlink w:anchor="__RefHeading___Toc17039136_2142443653">
            <w:r>
              <w:rPr>
                <w:webHidden/>
                <w:rStyle w:val="IndexLink"/>
                <w:rtl w:val="true"/>
              </w:rPr>
              <w:t xml:space="preserve">الآية </w:t>
            </w:r>
            <w:r>
              <w:rPr>
                <w:rStyle w:val="IndexLink"/>
              </w:rPr>
              <w:t>1</w:t>
            </w:r>
            <w:r>
              <w:rPr>
                <w:rStyle w:val="IndexLink"/>
                <w:rtl w:val="true"/>
              </w:rPr>
              <w:tab/>
            </w:r>
            <w:r>
              <w:rPr>
                <w:rStyle w:val="IndexLink"/>
              </w:rPr>
              <w:t>14</w:t>
            </w:r>
          </w:hyperlink>
        </w:p>
        <w:p>
          <w:pPr>
            <w:pStyle w:val="Contents4"/>
            <w:tabs>
              <w:tab w:val="clear" w:pos="8176"/>
              <w:tab w:val="right" w:pos="9026" w:leader="dot"/>
            </w:tabs>
            <w:rPr/>
          </w:pPr>
          <w:hyperlink w:anchor="__RefHeading___Toc17039138_2142443653">
            <w:r>
              <w:rPr>
                <w:webHidden/>
                <w:rStyle w:val="IndexLink"/>
                <w:rtl w:val="true"/>
              </w:rPr>
              <w:t>إشارة</w:t>
            </w:r>
            <w:r>
              <w:rPr>
                <w:rStyle w:val="IndexLink"/>
                <w:rtl w:val="true"/>
              </w:rPr>
              <w:t>:</w:t>
              <w:tab/>
            </w:r>
            <w:r>
              <w:rPr>
                <w:rStyle w:val="IndexLink"/>
              </w:rPr>
              <w:t>14</w:t>
            </w:r>
          </w:hyperlink>
        </w:p>
        <w:p>
          <w:pPr>
            <w:pStyle w:val="Contents4"/>
            <w:tabs>
              <w:tab w:val="clear" w:pos="8176"/>
              <w:tab w:val="right" w:pos="9026" w:leader="dot"/>
            </w:tabs>
            <w:rPr/>
          </w:pPr>
          <w:hyperlink w:anchor="__RefHeading___Toc17039140_2142443653">
            <w:r>
              <w:rPr>
                <w:webHidden/>
                <w:rStyle w:val="IndexLink"/>
                <w:rtl w:val="true"/>
              </w:rPr>
              <w:t>النقاط المستفادة من هذه الآية</w:t>
            </w:r>
            <w:r>
              <w:rPr>
                <w:rStyle w:val="IndexLink"/>
                <w:rtl w:val="true"/>
              </w:rPr>
              <w:tab/>
            </w:r>
            <w:r>
              <w:rPr>
                <w:rStyle w:val="IndexLink"/>
              </w:rPr>
              <w:t>14</w:t>
            </w:r>
          </w:hyperlink>
        </w:p>
        <w:p>
          <w:pPr>
            <w:pStyle w:val="Contents3"/>
            <w:tabs>
              <w:tab w:val="clear" w:pos="8459"/>
              <w:tab w:val="right" w:pos="9026" w:leader="dot"/>
            </w:tabs>
            <w:rPr/>
          </w:pPr>
          <w:hyperlink w:anchor="__RefHeading___Toc17039142_2142443653">
            <w:r>
              <w:rPr>
                <w:webHidden/>
                <w:rStyle w:val="IndexLink"/>
                <w:rtl w:val="true"/>
              </w:rPr>
              <w:t xml:space="preserve">الآية </w:t>
            </w:r>
            <w:r>
              <w:rPr>
                <w:rStyle w:val="IndexLink"/>
              </w:rPr>
              <w:t>3</w:t>
            </w:r>
            <w:r>
              <w:rPr>
                <w:rStyle w:val="IndexLink"/>
                <w:rtl w:val="true"/>
              </w:rPr>
              <w:tab/>
            </w:r>
            <w:r>
              <w:rPr>
                <w:rStyle w:val="IndexLink"/>
              </w:rPr>
              <w:t>25</w:t>
            </w:r>
          </w:hyperlink>
        </w:p>
        <w:p>
          <w:pPr>
            <w:pStyle w:val="Contents4"/>
            <w:tabs>
              <w:tab w:val="clear" w:pos="8176"/>
              <w:tab w:val="right" w:pos="9026" w:leader="dot"/>
            </w:tabs>
            <w:rPr/>
          </w:pPr>
          <w:hyperlink w:anchor="__RefHeading___Toc17039144_2142443653">
            <w:r>
              <w:rPr>
                <w:webHidden/>
                <w:rStyle w:val="IndexLink"/>
                <w:rtl w:val="true"/>
              </w:rPr>
              <w:t>إشارة</w:t>
            </w:r>
            <w:r>
              <w:rPr>
                <w:rStyle w:val="IndexLink"/>
                <w:rtl w:val="true"/>
              </w:rPr>
              <w:t>:</w:t>
              <w:tab/>
            </w:r>
            <w:r>
              <w:rPr>
                <w:rStyle w:val="IndexLink"/>
              </w:rPr>
              <w:t>25</w:t>
            </w:r>
          </w:hyperlink>
        </w:p>
        <w:p>
          <w:pPr>
            <w:pStyle w:val="Contents4"/>
            <w:tabs>
              <w:tab w:val="clear" w:pos="8176"/>
              <w:tab w:val="right" w:pos="9026" w:leader="dot"/>
            </w:tabs>
            <w:rPr/>
          </w:pPr>
          <w:hyperlink w:anchor="__RefHeading___Toc17039146_2142443653">
            <w:r>
              <w:rPr>
                <w:webHidden/>
                <w:rStyle w:val="IndexLink"/>
                <w:rtl w:val="true"/>
              </w:rPr>
              <w:t>شأن نزول الآية</w:t>
            </w:r>
            <w:r>
              <w:rPr>
                <w:rStyle w:val="IndexLink"/>
                <w:rtl w:val="true"/>
              </w:rPr>
              <w:tab/>
            </w:r>
            <w:r>
              <w:rPr>
                <w:rStyle w:val="IndexLink"/>
              </w:rPr>
              <w:t>25</w:t>
            </w:r>
          </w:hyperlink>
        </w:p>
        <w:p>
          <w:pPr>
            <w:pStyle w:val="Contents4"/>
            <w:tabs>
              <w:tab w:val="clear" w:pos="8176"/>
              <w:tab w:val="right" w:pos="9026" w:leader="dot"/>
            </w:tabs>
            <w:rPr/>
          </w:pPr>
          <w:hyperlink w:anchor="__RefHeading___Toc17039148_2142443653">
            <w:r>
              <w:rPr>
                <w:webHidden/>
                <w:rStyle w:val="IndexLink"/>
                <w:rtl w:val="true"/>
              </w:rPr>
              <w:t>النقاط المستفادة من هذه الآية</w:t>
            </w:r>
            <w:r>
              <w:rPr>
                <w:rStyle w:val="IndexLink"/>
                <w:rtl w:val="true"/>
              </w:rPr>
              <w:tab/>
            </w:r>
            <w:r>
              <w:rPr>
                <w:rStyle w:val="IndexLink"/>
              </w:rPr>
              <w:t>25</w:t>
            </w:r>
          </w:hyperlink>
        </w:p>
        <w:p>
          <w:pPr>
            <w:pStyle w:val="Contents3"/>
            <w:tabs>
              <w:tab w:val="clear" w:pos="8459"/>
              <w:tab w:val="right" w:pos="9026" w:leader="dot"/>
            </w:tabs>
            <w:rPr/>
          </w:pPr>
          <w:hyperlink w:anchor="__RefHeading___Toc17039150_2142443653">
            <w:r>
              <w:rPr>
                <w:webHidden/>
                <w:rStyle w:val="IndexLink"/>
                <w:rtl w:val="true"/>
              </w:rPr>
              <w:t xml:space="preserve">الآية </w:t>
            </w:r>
            <w:r>
              <w:rPr>
                <w:rStyle w:val="IndexLink"/>
              </w:rPr>
              <w:t>6</w:t>
            </w:r>
            <w:r>
              <w:rPr>
                <w:rStyle w:val="IndexLink"/>
                <w:rtl w:val="true"/>
              </w:rPr>
              <w:tab/>
            </w:r>
            <w:r>
              <w:rPr>
                <w:rStyle w:val="IndexLink"/>
              </w:rPr>
              <w:t>45</w:t>
            </w:r>
          </w:hyperlink>
        </w:p>
        <w:p>
          <w:pPr>
            <w:pStyle w:val="Contents4"/>
            <w:tabs>
              <w:tab w:val="clear" w:pos="8176"/>
              <w:tab w:val="right" w:pos="9026" w:leader="dot"/>
            </w:tabs>
            <w:rPr/>
          </w:pPr>
          <w:hyperlink w:anchor="__RefHeading___Toc17039152_2142443653">
            <w:r>
              <w:rPr>
                <w:webHidden/>
                <w:rStyle w:val="IndexLink"/>
                <w:rtl w:val="true"/>
              </w:rPr>
              <w:t>إشارة</w:t>
            </w:r>
            <w:r>
              <w:rPr>
                <w:rStyle w:val="IndexLink"/>
                <w:rtl w:val="true"/>
              </w:rPr>
              <w:t>:</w:t>
              <w:tab/>
            </w:r>
            <w:r>
              <w:rPr>
                <w:rStyle w:val="IndexLink"/>
              </w:rPr>
              <w:t>45</w:t>
            </w:r>
          </w:hyperlink>
        </w:p>
        <w:p>
          <w:pPr>
            <w:pStyle w:val="Contents4"/>
            <w:tabs>
              <w:tab w:val="clear" w:pos="8176"/>
              <w:tab w:val="right" w:pos="9026" w:leader="dot"/>
            </w:tabs>
            <w:rPr/>
          </w:pPr>
          <w:hyperlink w:anchor="__RefHeading___Toc17039154_2142443653">
            <w:r>
              <w:rPr>
                <w:webHidden/>
                <w:rStyle w:val="IndexLink"/>
                <w:rtl w:val="true"/>
              </w:rPr>
              <w:t>نقاط جديرة بالاستفادة من الآية</w:t>
            </w:r>
            <w:r>
              <w:rPr>
                <w:rStyle w:val="IndexLink"/>
                <w:rtl w:val="true"/>
              </w:rPr>
              <w:tab/>
            </w:r>
            <w:r>
              <w:rPr>
                <w:rStyle w:val="IndexLink"/>
              </w:rPr>
              <w:t>45</w:t>
            </w:r>
          </w:hyperlink>
        </w:p>
        <w:p>
          <w:pPr>
            <w:pStyle w:val="Contents4"/>
            <w:tabs>
              <w:tab w:val="clear" w:pos="8176"/>
              <w:tab w:val="right" w:pos="9026" w:leader="dot"/>
            </w:tabs>
            <w:rPr/>
          </w:pPr>
          <w:hyperlink w:anchor="__RefHeading___Toc17039156_2142443653">
            <w:r>
              <w:rPr>
                <w:webHidden/>
                <w:rStyle w:val="IndexLink"/>
                <w:rtl w:val="true"/>
              </w:rPr>
              <w:t>ما هو العول والتعصيب في الإرث؟</w:t>
            </w:r>
            <w:r>
              <w:rPr>
                <w:rStyle w:val="IndexLink"/>
                <w:rtl w:val="true"/>
              </w:rPr>
              <w:tab/>
            </w:r>
            <w:r>
              <w:rPr>
                <w:rStyle w:val="IndexLink"/>
              </w:rPr>
              <w:t>64</w:t>
            </w:r>
          </w:hyperlink>
        </w:p>
        <w:p>
          <w:pPr>
            <w:pStyle w:val="Contents3"/>
            <w:tabs>
              <w:tab w:val="clear" w:pos="8459"/>
              <w:tab w:val="right" w:pos="9026" w:leader="dot"/>
            </w:tabs>
            <w:rPr/>
          </w:pPr>
          <w:hyperlink w:anchor="__RefHeading___Toc17039158_2142443653">
            <w:r>
              <w:rPr>
                <w:webHidden/>
                <w:rStyle w:val="IndexLink"/>
                <w:rtl w:val="true"/>
              </w:rPr>
              <w:t xml:space="preserve">الآية </w:t>
            </w:r>
            <w:r>
              <w:rPr>
                <w:rStyle w:val="IndexLink"/>
              </w:rPr>
              <w:t>12</w:t>
            </w:r>
            <w:r>
              <w:rPr>
                <w:rStyle w:val="IndexLink"/>
                <w:rtl w:val="true"/>
              </w:rPr>
              <w:tab/>
            </w:r>
            <w:r>
              <w:rPr>
                <w:rStyle w:val="IndexLink"/>
              </w:rPr>
              <w:t>69</w:t>
            </w:r>
          </w:hyperlink>
        </w:p>
        <w:p>
          <w:pPr>
            <w:pStyle w:val="Contents4"/>
            <w:tabs>
              <w:tab w:val="clear" w:pos="8176"/>
              <w:tab w:val="right" w:pos="9026" w:leader="dot"/>
            </w:tabs>
            <w:rPr/>
          </w:pPr>
          <w:hyperlink w:anchor="__RefHeading___Toc17039160_2142443653">
            <w:r>
              <w:rPr>
                <w:webHidden/>
                <w:rStyle w:val="IndexLink"/>
                <w:rtl w:val="true"/>
              </w:rPr>
              <w:t>إشارة</w:t>
            </w:r>
            <w:r>
              <w:rPr>
                <w:rStyle w:val="IndexLink"/>
                <w:rtl w:val="true"/>
              </w:rPr>
              <w:t>:</w:t>
              <w:tab/>
            </w:r>
            <w:r>
              <w:rPr>
                <w:rStyle w:val="IndexLink"/>
              </w:rPr>
              <w:t>69</w:t>
            </w:r>
          </w:hyperlink>
        </w:p>
        <w:p>
          <w:pPr>
            <w:pStyle w:val="Contents4"/>
            <w:tabs>
              <w:tab w:val="clear" w:pos="8176"/>
              <w:tab w:val="right" w:pos="9026" w:leader="dot"/>
            </w:tabs>
            <w:rPr/>
          </w:pPr>
          <w:hyperlink w:anchor="__RefHeading___Toc17039162_2142443653">
            <w:r>
              <w:rPr>
                <w:webHidden/>
                <w:rStyle w:val="IndexLink"/>
                <w:rtl w:val="true"/>
              </w:rPr>
              <w:t>شأن نزول هذه الآية</w:t>
            </w:r>
            <w:r>
              <w:rPr>
                <w:rStyle w:val="IndexLink"/>
                <w:rtl w:val="true"/>
              </w:rPr>
              <w:tab/>
            </w:r>
            <w:r>
              <w:rPr>
                <w:rStyle w:val="IndexLink"/>
              </w:rPr>
              <w:t>69</w:t>
            </w:r>
          </w:hyperlink>
        </w:p>
        <w:p>
          <w:pPr>
            <w:pStyle w:val="Contents4"/>
            <w:tabs>
              <w:tab w:val="clear" w:pos="8176"/>
              <w:tab w:val="right" w:pos="9026" w:leader="dot"/>
            </w:tabs>
            <w:rPr/>
          </w:pPr>
          <w:hyperlink w:anchor="__RefHeading___Toc17039164_2142443653">
            <w:r>
              <w:rPr>
                <w:webHidden/>
                <w:rStyle w:val="IndexLink"/>
                <w:rtl w:val="true"/>
              </w:rPr>
              <w:t>النقاط المستفادة من هذه الآية</w:t>
            </w:r>
            <w:r>
              <w:rPr>
                <w:rStyle w:val="IndexLink"/>
                <w:rtl w:val="true"/>
              </w:rPr>
              <w:tab/>
            </w:r>
            <w:r>
              <w:rPr>
                <w:rStyle w:val="IndexLink"/>
              </w:rPr>
              <w:t>70</w:t>
            </w:r>
          </w:hyperlink>
        </w:p>
        <w:p>
          <w:pPr>
            <w:pStyle w:val="Contents3"/>
            <w:tabs>
              <w:tab w:val="clear" w:pos="8459"/>
              <w:tab w:val="right" w:pos="9026" w:leader="dot"/>
            </w:tabs>
            <w:rPr/>
          </w:pPr>
          <w:hyperlink w:anchor="__RefHeading___Toc17039166_2142443653">
            <w:r>
              <w:rPr>
                <w:webHidden/>
                <w:rStyle w:val="IndexLink"/>
                <w:rtl w:val="true"/>
              </w:rPr>
              <w:t xml:space="preserve">الآية </w:t>
            </w:r>
            <w:r>
              <w:rPr>
                <w:rStyle w:val="IndexLink"/>
              </w:rPr>
              <w:t>13</w:t>
            </w:r>
            <w:r>
              <w:rPr>
                <w:rStyle w:val="IndexLink"/>
                <w:rtl w:val="true"/>
              </w:rPr>
              <w:tab/>
            </w:r>
            <w:r>
              <w:rPr>
                <w:rStyle w:val="IndexLink"/>
              </w:rPr>
              <w:t>74</w:t>
            </w:r>
          </w:hyperlink>
        </w:p>
        <w:p>
          <w:pPr>
            <w:pStyle w:val="Contents4"/>
            <w:tabs>
              <w:tab w:val="clear" w:pos="8176"/>
              <w:tab w:val="right" w:pos="9026" w:leader="dot"/>
            </w:tabs>
            <w:rPr/>
          </w:pPr>
          <w:hyperlink w:anchor="__RefHeading___Toc17039168_2142443653">
            <w:r>
              <w:rPr>
                <w:webHidden/>
                <w:rStyle w:val="IndexLink"/>
                <w:rtl w:val="true"/>
              </w:rPr>
              <w:t>إشارة</w:t>
            </w:r>
            <w:r>
              <w:rPr>
                <w:rStyle w:val="IndexLink"/>
                <w:rtl w:val="true"/>
              </w:rPr>
              <w:t>:</w:t>
              <w:tab/>
            </w:r>
            <w:r>
              <w:rPr>
                <w:rStyle w:val="IndexLink"/>
              </w:rPr>
              <w:t>74</w:t>
            </w:r>
          </w:hyperlink>
        </w:p>
        <w:p>
          <w:pPr>
            <w:pStyle w:val="Contents4"/>
            <w:tabs>
              <w:tab w:val="clear" w:pos="8176"/>
              <w:tab w:val="right" w:pos="9026" w:leader="dot"/>
            </w:tabs>
            <w:rPr/>
          </w:pPr>
          <w:hyperlink w:anchor="__RefHeading___Toc17039170_2142443653">
            <w:r>
              <w:rPr>
                <w:webHidden/>
                <w:rStyle w:val="IndexLink"/>
                <w:rtl w:val="true"/>
              </w:rPr>
              <w:t>النقاط المستفادة من هذه الآية</w:t>
            </w:r>
            <w:r>
              <w:rPr>
                <w:rStyle w:val="IndexLink"/>
                <w:rtl w:val="true"/>
              </w:rPr>
              <w:tab/>
            </w:r>
            <w:r>
              <w:rPr>
                <w:rStyle w:val="IndexLink"/>
              </w:rPr>
              <w:t>74</w:t>
            </w:r>
          </w:hyperlink>
        </w:p>
        <w:p>
          <w:pPr>
            <w:pStyle w:val="Contents3"/>
            <w:tabs>
              <w:tab w:val="clear" w:pos="8459"/>
              <w:tab w:val="right" w:pos="9026" w:leader="dot"/>
            </w:tabs>
            <w:rPr/>
          </w:pPr>
          <w:hyperlink w:anchor="__RefHeading___Toc17039172_2142443653">
            <w:r>
              <w:rPr>
                <w:webHidden/>
                <w:rStyle w:val="IndexLink"/>
                <w:rtl w:val="true"/>
              </w:rPr>
              <w:t xml:space="preserve">الآية </w:t>
            </w:r>
            <w:r>
              <w:rPr>
                <w:rStyle w:val="IndexLink"/>
              </w:rPr>
              <w:t>14</w:t>
            </w:r>
            <w:r>
              <w:rPr>
                <w:rStyle w:val="IndexLink"/>
                <w:rtl w:val="true"/>
              </w:rPr>
              <w:tab/>
            </w:r>
            <w:r>
              <w:rPr>
                <w:rStyle w:val="IndexLink"/>
              </w:rPr>
              <w:t>76</w:t>
            </w:r>
          </w:hyperlink>
        </w:p>
        <w:p>
          <w:pPr>
            <w:pStyle w:val="Contents4"/>
            <w:tabs>
              <w:tab w:val="clear" w:pos="8176"/>
              <w:tab w:val="right" w:pos="9026" w:leader="dot"/>
            </w:tabs>
            <w:rPr/>
          </w:pPr>
          <w:hyperlink w:anchor="__RefHeading___Toc17039174_2142443653">
            <w:r>
              <w:rPr>
                <w:webHidden/>
                <w:rStyle w:val="IndexLink"/>
                <w:rtl w:val="true"/>
              </w:rPr>
              <w:t>إشارة</w:t>
            </w:r>
            <w:r>
              <w:rPr>
                <w:rStyle w:val="IndexLink"/>
                <w:rtl w:val="true"/>
              </w:rPr>
              <w:t>:</w:t>
              <w:tab/>
            </w:r>
            <w:r>
              <w:rPr>
                <w:rStyle w:val="IndexLink"/>
              </w:rPr>
              <w:t>76</w:t>
            </w:r>
          </w:hyperlink>
        </w:p>
        <w:p>
          <w:pPr>
            <w:pStyle w:val="Contents4"/>
            <w:tabs>
              <w:tab w:val="clear" w:pos="8176"/>
              <w:tab w:val="right" w:pos="9026" w:leader="dot"/>
            </w:tabs>
            <w:rPr/>
          </w:pPr>
          <w:hyperlink w:anchor="__RefHeading___Toc17039176_2142443653">
            <w:r>
              <w:rPr>
                <w:webHidden/>
                <w:rStyle w:val="IndexLink"/>
                <w:rtl w:val="true"/>
              </w:rPr>
              <w:t>النقاط المستفادة من هذه الآية</w:t>
            </w:r>
            <w:r>
              <w:rPr>
                <w:rStyle w:val="IndexLink"/>
                <w:rtl w:val="true"/>
              </w:rPr>
              <w:tab/>
            </w:r>
            <w:r>
              <w:rPr>
                <w:rStyle w:val="IndexLink"/>
              </w:rPr>
              <w:t>76</w:t>
            </w:r>
          </w:hyperlink>
        </w:p>
        <w:p>
          <w:pPr>
            <w:pStyle w:val="Contents3"/>
            <w:tabs>
              <w:tab w:val="clear" w:pos="8459"/>
              <w:tab w:val="right" w:pos="9026" w:leader="dot"/>
            </w:tabs>
            <w:rPr/>
          </w:pPr>
          <w:hyperlink w:anchor="__RefHeading___Toc17039178_2142443653">
            <w:r>
              <w:rPr>
                <w:webHidden/>
                <w:rStyle w:val="IndexLink"/>
                <w:rtl w:val="true"/>
              </w:rPr>
              <w:t xml:space="preserve">الآية </w:t>
            </w:r>
            <w:r>
              <w:rPr>
                <w:rStyle w:val="IndexLink"/>
              </w:rPr>
              <w:t>19</w:t>
            </w:r>
            <w:r>
              <w:rPr>
                <w:rStyle w:val="IndexLink"/>
                <w:rtl w:val="true"/>
              </w:rPr>
              <w:tab/>
            </w:r>
            <w:r>
              <w:rPr>
                <w:rStyle w:val="IndexLink"/>
              </w:rPr>
              <w:t>97</w:t>
            </w:r>
          </w:hyperlink>
        </w:p>
        <w:p>
          <w:pPr>
            <w:pStyle w:val="Contents4"/>
            <w:tabs>
              <w:tab w:val="clear" w:pos="8176"/>
              <w:tab w:val="right" w:pos="9026" w:leader="dot"/>
            </w:tabs>
            <w:rPr/>
          </w:pPr>
          <w:hyperlink w:anchor="__RefHeading___Toc17039180_2142443653">
            <w:r>
              <w:rPr>
                <w:webHidden/>
                <w:rStyle w:val="IndexLink"/>
                <w:rtl w:val="true"/>
              </w:rPr>
              <w:t>إشارة</w:t>
            </w:r>
            <w:r>
              <w:rPr>
                <w:rStyle w:val="IndexLink"/>
                <w:rtl w:val="true"/>
              </w:rPr>
              <w:t>:</w:t>
              <w:tab/>
            </w:r>
            <w:r>
              <w:rPr>
                <w:rStyle w:val="IndexLink"/>
              </w:rPr>
              <w:t>97</w:t>
            </w:r>
          </w:hyperlink>
        </w:p>
        <w:p>
          <w:pPr>
            <w:pStyle w:val="Contents4"/>
            <w:tabs>
              <w:tab w:val="clear" w:pos="8176"/>
              <w:tab w:val="right" w:pos="9026" w:leader="dot"/>
            </w:tabs>
            <w:rPr/>
          </w:pPr>
          <w:hyperlink w:anchor="__RefHeading___Toc17039182_2142443653">
            <w:r>
              <w:rPr>
                <w:webHidden/>
                <w:rStyle w:val="IndexLink"/>
                <w:rtl w:val="true"/>
              </w:rPr>
              <w:t>شأن نزول الآية</w:t>
            </w:r>
            <w:r>
              <w:rPr>
                <w:rStyle w:val="IndexLink"/>
                <w:rtl w:val="true"/>
              </w:rPr>
              <w:tab/>
            </w:r>
            <w:r>
              <w:rPr>
                <w:rStyle w:val="IndexLink"/>
              </w:rPr>
              <w:t>97</w:t>
            </w:r>
          </w:hyperlink>
        </w:p>
        <w:p>
          <w:pPr>
            <w:pStyle w:val="Contents4"/>
            <w:tabs>
              <w:tab w:val="clear" w:pos="8176"/>
              <w:tab w:val="right" w:pos="9026" w:leader="dot"/>
            </w:tabs>
            <w:rPr/>
          </w:pPr>
          <w:hyperlink w:anchor="__RefHeading___Toc17039184_2142443653">
            <w:r>
              <w:rPr>
                <w:webHidden/>
                <w:rStyle w:val="IndexLink"/>
                <w:rtl w:val="true"/>
              </w:rPr>
              <w:t>النقاط المستفادة من هذه الآية</w:t>
            </w:r>
            <w:r>
              <w:rPr>
                <w:rStyle w:val="IndexLink"/>
                <w:rtl w:val="true"/>
              </w:rPr>
              <w:tab/>
            </w:r>
            <w:r>
              <w:rPr>
                <w:rStyle w:val="IndexLink"/>
              </w:rPr>
              <w:t>98</w:t>
            </w:r>
          </w:hyperlink>
        </w:p>
        <w:p>
          <w:pPr>
            <w:pStyle w:val="Contents3"/>
            <w:tabs>
              <w:tab w:val="clear" w:pos="8459"/>
              <w:tab w:val="right" w:pos="9026" w:leader="dot"/>
            </w:tabs>
            <w:rPr/>
          </w:pPr>
          <w:hyperlink w:anchor="__RefHeading___Toc17039186_2142443653">
            <w:r>
              <w:rPr>
                <w:webHidden/>
                <w:rStyle w:val="IndexLink"/>
                <w:rtl w:val="true"/>
              </w:rPr>
              <w:t xml:space="preserve">الآية </w:t>
            </w:r>
            <w:r>
              <w:rPr>
                <w:rStyle w:val="IndexLink"/>
              </w:rPr>
              <w:t>24</w:t>
            </w:r>
            <w:r>
              <w:rPr>
                <w:rStyle w:val="IndexLink"/>
                <w:rtl w:val="true"/>
              </w:rPr>
              <w:tab/>
            </w:r>
            <w:r>
              <w:rPr>
                <w:rStyle w:val="IndexLink"/>
              </w:rPr>
              <w:t>119</w:t>
            </w:r>
          </w:hyperlink>
        </w:p>
        <w:p>
          <w:pPr>
            <w:pStyle w:val="Contents4"/>
            <w:tabs>
              <w:tab w:val="clear" w:pos="8176"/>
              <w:tab w:val="right" w:pos="9026" w:leader="dot"/>
            </w:tabs>
            <w:rPr/>
          </w:pPr>
          <w:hyperlink w:anchor="__RefHeading___Toc17039188_2142443653">
            <w:r>
              <w:rPr>
                <w:webHidden/>
                <w:rStyle w:val="IndexLink"/>
                <w:rtl w:val="true"/>
              </w:rPr>
              <w:t>إشارة</w:t>
            </w:r>
            <w:r>
              <w:rPr>
                <w:rStyle w:val="IndexLink"/>
                <w:rtl w:val="true"/>
              </w:rPr>
              <w:t>:</w:t>
              <w:tab/>
            </w:r>
            <w:r>
              <w:rPr>
                <w:rStyle w:val="IndexLink"/>
              </w:rPr>
              <w:t>119</w:t>
            </w:r>
          </w:hyperlink>
        </w:p>
        <w:p>
          <w:pPr>
            <w:pStyle w:val="Contents4"/>
            <w:tabs>
              <w:tab w:val="clear" w:pos="8176"/>
              <w:tab w:val="right" w:pos="9026" w:leader="dot"/>
            </w:tabs>
            <w:rPr/>
          </w:pPr>
          <w:hyperlink w:anchor="__RefHeading___Toc17039190_2142443653">
            <w:r>
              <w:rPr>
                <w:webHidden/>
                <w:rStyle w:val="IndexLink"/>
                <w:rtl w:val="true"/>
              </w:rPr>
              <w:t>النقاط المستفادة من هذه الآية</w:t>
            </w:r>
            <w:r>
              <w:rPr>
                <w:rStyle w:val="IndexLink"/>
                <w:rtl w:val="true"/>
              </w:rPr>
              <w:tab/>
            </w:r>
            <w:r>
              <w:rPr>
                <w:rStyle w:val="IndexLink"/>
              </w:rPr>
              <w:t>119</w:t>
            </w:r>
          </w:hyperlink>
        </w:p>
        <w:p>
          <w:pPr>
            <w:pStyle w:val="Contents3"/>
            <w:tabs>
              <w:tab w:val="clear" w:pos="8459"/>
              <w:tab w:val="right" w:pos="9026" w:leader="dot"/>
            </w:tabs>
            <w:rPr/>
          </w:pPr>
          <w:hyperlink w:anchor="__RefHeading___Toc17039192_2142443653">
            <w:r>
              <w:rPr>
                <w:webHidden/>
                <w:rStyle w:val="IndexLink"/>
                <w:rtl w:val="true"/>
              </w:rPr>
              <w:t xml:space="preserve">الآية </w:t>
            </w:r>
            <w:r>
              <w:rPr>
                <w:rStyle w:val="IndexLink"/>
              </w:rPr>
              <w:t>26</w:t>
            </w:r>
            <w:r>
              <w:rPr>
                <w:rStyle w:val="IndexLink"/>
                <w:rtl w:val="true"/>
              </w:rPr>
              <w:tab/>
            </w:r>
            <w:r>
              <w:rPr>
                <w:rStyle w:val="IndexLink"/>
              </w:rPr>
              <w:t>137</w:t>
            </w:r>
          </w:hyperlink>
        </w:p>
        <w:p>
          <w:pPr>
            <w:pStyle w:val="Contents4"/>
            <w:tabs>
              <w:tab w:val="clear" w:pos="8176"/>
              <w:tab w:val="right" w:pos="9026" w:leader="dot"/>
            </w:tabs>
            <w:rPr/>
          </w:pPr>
          <w:hyperlink w:anchor="__RefHeading___Toc17039194_2142443653">
            <w:r>
              <w:rPr>
                <w:webHidden/>
                <w:rStyle w:val="IndexLink"/>
                <w:rtl w:val="true"/>
              </w:rPr>
              <w:t>إشارة</w:t>
            </w:r>
            <w:r>
              <w:rPr>
                <w:rStyle w:val="IndexLink"/>
                <w:rtl w:val="true"/>
              </w:rPr>
              <w:t>:</w:t>
              <w:tab/>
            </w:r>
            <w:r>
              <w:rPr>
                <w:rStyle w:val="IndexLink"/>
              </w:rPr>
              <w:t>137</w:t>
            </w:r>
          </w:hyperlink>
        </w:p>
        <w:p>
          <w:pPr>
            <w:pStyle w:val="Contents4"/>
            <w:tabs>
              <w:tab w:val="clear" w:pos="8176"/>
              <w:tab w:val="right" w:pos="9026" w:leader="dot"/>
            </w:tabs>
            <w:rPr/>
          </w:pPr>
          <w:hyperlink w:anchor="__RefHeading___Toc17039196_2142443653">
            <w:r>
              <w:rPr>
                <w:webHidden/>
                <w:rStyle w:val="IndexLink"/>
                <w:rtl w:val="true"/>
              </w:rPr>
              <w:t>النقاط المستفادة من هذه الآية</w:t>
            </w:r>
            <w:r>
              <w:rPr>
                <w:rStyle w:val="IndexLink"/>
                <w:rtl w:val="true"/>
              </w:rPr>
              <w:tab/>
            </w:r>
            <w:r>
              <w:rPr>
                <w:rStyle w:val="IndexLink"/>
              </w:rPr>
              <w:t>137</w:t>
            </w:r>
          </w:hyperlink>
        </w:p>
        <w:p>
          <w:pPr>
            <w:pStyle w:val="Contents3"/>
            <w:tabs>
              <w:tab w:val="clear" w:pos="8459"/>
              <w:tab w:val="right" w:pos="9026" w:leader="dot"/>
            </w:tabs>
            <w:rPr/>
          </w:pPr>
          <w:hyperlink w:anchor="__RefHeading___Toc17039198_2142443653">
            <w:r>
              <w:rPr>
                <w:webHidden/>
                <w:rStyle w:val="IndexLink"/>
                <w:rtl w:val="true"/>
              </w:rPr>
              <w:t xml:space="preserve">الآية </w:t>
            </w:r>
            <w:r>
              <w:rPr>
                <w:rStyle w:val="IndexLink"/>
              </w:rPr>
              <w:t>34</w:t>
            </w:r>
            <w:r>
              <w:rPr>
                <w:rStyle w:val="IndexLink"/>
                <w:rtl w:val="true"/>
              </w:rPr>
              <w:tab/>
            </w:r>
            <w:r>
              <w:rPr>
                <w:rStyle w:val="IndexLink"/>
              </w:rPr>
              <w:t>154</w:t>
            </w:r>
          </w:hyperlink>
        </w:p>
        <w:p>
          <w:pPr>
            <w:pStyle w:val="Contents4"/>
            <w:tabs>
              <w:tab w:val="clear" w:pos="8176"/>
              <w:tab w:val="right" w:pos="9026" w:leader="dot"/>
            </w:tabs>
            <w:rPr/>
          </w:pPr>
          <w:hyperlink w:anchor="__RefHeading___Toc17039200_2142443653">
            <w:r>
              <w:rPr>
                <w:webHidden/>
                <w:rStyle w:val="IndexLink"/>
                <w:rtl w:val="true"/>
              </w:rPr>
              <w:t>إشارة</w:t>
            </w:r>
            <w:r>
              <w:rPr>
                <w:rStyle w:val="IndexLink"/>
                <w:rtl w:val="true"/>
              </w:rPr>
              <w:t>:</w:t>
              <w:tab/>
            </w:r>
            <w:r>
              <w:rPr>
                <w:rStyle w:val="IndexLink"/>
              </w:rPr>
              <w:t>154</w:t>
            </w:r>
          </w:hyperlink>
        </w:p>
        <w:p>
          <w:pPr>
            <w:pStyle w:val="Contents4"/>
            <w:tabs>
              <w:tab w:val="clear" w:pos="8176"/>
              <w:tab w:val="right" w:pos="9026" w:leader="dot"/>
            </w:tabs>
            <w:rPr/>
          </w:pPr>
          <w:hyperlink w:anchor="__RefHeading___Toc17039202_2142443653">
            <w:r>
              <w:rPr>
                <w:webHidden/>
                <w:rStyle w:val="IndexLink"/>
                <w:rtl w:val="true"/>
              </w:rPr>
              <w:t>مقدمة</w:t>
            </w:r>
            <w:r>
              <w:rPr>
                <w:rStyle w:val="IndexLink"/>
                <w:rtl w:val="true"/>
              </w:rPr>
              <w:t xml:space="preserve">: </w:t>
            </w:r>
            <w:r>
              <w:rPr>
                <w:rStyle w:val="IndexLink"/>
                <w:rtl w:val="true"/>
              </w:rPr>
              <w:t>هل تحتاج الأسرة إلى رئيس؟</w:t>
            </w:r>
            <w:r>
              <w:rPr>
                <w:rStyle w:val="IndexLink"/>
                <w:rtl w:val="true"/>
              </w:rPr>
              <w:t>!</w:t>
              <w:tab/>
            </w:r>
            <w:r>
              <w:rPr>
                <w:rStyle w:val="IndexLink"/>
              </w:rPr>
              <w:t>154</w:t>
            </w:r>
          </w:hyperlink>
        </w:p>
        <w:p>
          <w:pPr>
            <w:pStyle w:val="Contents4"/>
            <w:tabs>
              <w:tab w:val="clear" w:pos="8176"/>
              <w:tab w:val="right" w:pos="9026" w:leader="dot"/>
            </w:tabs>
            <w:rPr/>
          </w:pPr>
          <w:hyperlink w:anchor="__RefHeading___Toc17039204_2142443653">
            <w:r>
              <w:rPr>
                <w:webHidden/>
                <w:rStyle w:val="IndexLink"/>
                <w:rtl w:val="true"/>
              </w:rPr>
              <w:t>لم لا يتشارك الوالدان في إدارة الأسرة؟</w:t>
            </w:r>
            <w:r>
              <w:rPr>
                <w:rStyle w:val="IndexLink"/>
                <w:rtl w:val="true"/>
              </w:rPr>
              <w:t>!</w:t>
              <w:tab/>
            </w:r>
            <w:r>
              <w:rPr>
                <w:rStyle w:val="IndexLink"/>
              </w:rPr>
              <w:t>156</w:t>
            </w:r>
          </w:hyperlink>
        </w:p>
        <w:p>
          <w:pPr>
            <w:pStyle w:val="Contents4"/>
            <w:tabs>
              <w:tab w:val="clear" w:pos="8176"/>
              <w:tab w:val="right" w:pos="9026" w:leader="dot"/>
            </w:tabs>
            <w:rPr/>
          </w:pPr>
          <w:hyperlink w:anchor="__RefHeading___Toc17039206_2142443653">
            <w:r>
              <w:rPr>
                <w:webHidden/>
                <w:rStyle w:val="IndexLink"/>
                <w:rtl w:val="true"/>
              </w:rPr>
              <w:t>النقاط المستفادة من هذه الآية</w:t>
            </w:r>
            <w:r>
              <w:rPr>
                <w:rStyle w:val="IndexLink"/>
                <w:rtl w:val="true"/>
              </w:rPr>
              <w:tab/>
            </w:r>
            <w:r>
              <w:rPr>
                <w:rStyle w:val="IndexLink"/>
              </w:rPr>
              <w:t>156</w:t>
            </w:r>
          </w:hyperlink>
        </w:p>
        <w:p>
          <w:pPr>
            <w:pStyle w:val="Contents3"/>
            <w:tabs>
              <w:tab w:val="clear" w:pos="8459"/>
              <w:tab w:val="right" w:pos="9026" w:leader="dot"/>
            </w:tabs>
            <w:rPr/>
          </w:pPr>
          <w:hyperlink w:anchor="__RefHeading___Toc17039208_2142443653">
            <w:r>
              <w:rPr>
                <w:webHidden/>
                <w:rStyle w:val="IndexLink"/>
                <w:rtl w:val="true"/>
              </w:rPr>
              <w:t xml:space="preserve">الآية </w:t>
            </w:r>
            <w:r>
              <w:rPr>
                <w:rStyle w:val="IndexLink"/>
              </w:rPr>
              <w:t>37</w:t>
            </w:r>
            <w:r>
              <w:rPr>
                <w:rStyle w:val="IndexLink"/>
                <w:rtl w:val="true"/>
              </w:rPr>
              <w:tab/>
            </w:r>
            <w:r>
              <w:rPr>
                <w:rStyle w:val="IndexLink"/>
              </w:rPr>
              <w:t>185</w:t>
            </w:r>
          </w:hyperlink>
        </w:p>
        <w:p>
          <w:pPr>
            <w:pStyle w:val="Contents4"/>
            <w:tabs>
              <w:tab w:val="clear" w:pos="8176"/>
              <w:tab w:val="right" w:pos="9026" w:leader="dot"/>
            </w:tabs>
            <w:rPr/>
          </w:pPr>
          <w:hyperlink w:anchor="__RefHeading___Toc17039210_2142443653">
            <w:r>
              <w:rPr>
                <w:webHidden/>
                <w:rStyle w:val="IndexLink"/>
                <w:rtl w:val="true"/>
              </w:rPr>
              <w:t>إشارة</w:t>
            </w:r>
            <w:r>
              <w:rPr>
                <w:rStyle w:val="IndexLink"/>
                <w:rtl w:val="true"/>
              </w:rPr>
              <w:t>:</w:t>
              <w:tab/>
            </w:r>
            <w:r>
              <w:rPr>
                <w:rStyle w:val="IndexLink"/>
              </w:rPr>
              <w:t>185</w:t>
            </w:r>
          </w:hyperlink>
        </w:p>
        <w:p>
          <w:pPr>
            <w:pStyle w:val="Contents4"/>
            <w:tabs>
              <w:tab w:val="clear" w:pos="8176"/>
              <w:tab w:val="right" w:pos="9026" w:leader="dot"/>
            </w:tabs>
            <w:rPr/>
          </w:pPr>
          <w:hyperlink w:anchor="__RefHeading___Toc17039212_2142443653">
            <w:r>
              <w:rPr>
                <w:webHidden/>
                <w:rStyle w:val="IndexLink"/>
                <w:rtl w:val="true"/>
              </w:rPr>
              <w:t>النقاط المستفادة من الآية</w:t>
            </w:r>
            <w:r>
              <w:rPr>
                <w:rStyle w:val="IndexLink"/>
                <w:rtl w:val="true"/>
              </w:rPr>
              <w:tab/>
            </w:r>
            <w:r>
              <w:rPr>
                <w:rStyle w:val="IndexLink"/>
              </w:rPr>
              <w:t>185</w:t>
            </w:r>
          </w:hyperlink>
        </w:p>
        <w:p>
          <w:pPr>
            <w:pStyle w:val="Contents3"/>
            <w:tabs>
              <w:tab w:val="clear" w:pos="8459"/>
              <w:tab w:val="right" w:pos="9026" w:leader="dot"/>
            </w:tabs>
            <w:rPr/>
          </w:pPr>
          <w:hyperlink w:anchor="__RefHeading___Toc17039214_2142443653">
            <w:r>
              <w:rPr>
                <w:webHidden/>
                <w:rStyle w:val="IndexLink"/>
                <w:rtl w:val="true"/>
              </w:rPr>
              <w:t xml:space="preserve">الآية </w:t>
            </w:r>
            <w:r>
              <w:rPr>
                <w:rStyle w:val="IndexLink"/>
              </w:rPr>
              <w:t>39</w:t>
            </w:r>
            <w:r>
              <w:rPr>
                <w:rStyle w:val="IndexLink"/>
                <w:rtl w:val="true"/>
              </w:rPr>
              <w:tab/>
            </w:r>
            <w:r>
              <w:rPr>
                <w:rStyle w:val="IndexLink"/>
              </w:rPr>
              <w:t>192</w:t>
            </w:r>
          </w:hyperlink>
        </w:p>
        <w:p>
          <w:pPr>
            <w:pStyle w:val="Contents4"/>
            <w:tabs>
              <w:tab w:val="clear" w:pos="8176"/>
              <w:tab w:val="right" w:pos="9026" w:leader="dot"/>
            </w:tabs>
            <w:rPr/>
          </w:pPr>
          <w:hyperlink w:anchor="__RefHeading___Toc17039216_2142443653">
            <w:r>
              <w:rPr>
                <w:webHidden/>
                <w:rStyle w:val="IndexLink"/>
                <w:rtl w:val="true"/>
              </w:rPr>
              <w:t>إشارة</w:t>
            </w:r>
            <w:r>
              <w:rPr>
                <w:rStyle w:val="IndexLink"/>
                <w:rtl w:val="true"/>
              </w:rPr>
              <w:t>:</w:t>
              <w:tab/>
            </w:r>
            <w:r>
              <w:rPr>
                <w:rStyle w:val="IndexLink"/>
              </w:rPr>
              <w:t>192</w:t>
            </w:r>
          </w:hyperlink>
        </w:p>
        <w:p>
          <w:pPr>
            <w:pStyle w:val="Contents4"/>
            <w:tabs>
              <w:tab w:val="clear" w:pos="8176"/>
              <w:tab w:val="right" w:pos="9026" w:leader="dot"/>
            </w:tabs>
            <w:rPr/>
          </w:pPr>
          <w:hyperlink w:anchor="__RefHeading___Toc17039218_2142443653">
            <w:r>
              <w:rPr>
                <w:webHidden/>
                <w:rStyle w:val="IndexLink"/>
                <w:rtl w:val="true"/>
              </w:rPr>
              <w:t>النقاط المستفادة من الآية</w:t>
            </w:r>
            <w:r>
              <w:rPr>
                <w:rStyle w:val="IndexLink"/>
                <w:rtl w:val="true"/>
              </w:rPr>
              <w:tab/>
            </w:r>
            <w:r>
              <w:rPr>
                <w:rStyle w:val="IndexLink"/>
              </w:rPr>
              <w:t>192</w:t>
            </w:r>
          </w:hyperlink>
        </w:p>
        <w:p>
          <w:pPr>
            <w:pStyle w:val="Contents3"/>
            <w:tabs>
              <w:tab w:val="clear" w:pos="8459"/>
              <w:tab w:val="right" w:pos="9026" w:leader="dot"/>
            </w:tabs>
            <w:rPr/>
          </w:pPr>
          <w:hyperlink w:anchor="__RefHeading___Toc17039220_2142443653">
            <w:r>
              <w:rPr>
                <w:webHidden/>
                <w:rStyle w:val="IndexLink"/>
                <w:rtl w:val="true"/>
              </w:rPr>
              <w:t xml:space="preserve">الآية </w:t>
            </w:r>
            <w:r>
              <w:rPr>
                <w:rStyle w:val="IndexLink"/>
              </w:rPr>
              <w:t>49</w:t>
            </w:r>
            <w:r>
              <w:rPr>
                <w:rStyle w:val="IndexLink"/>
                <w:rtl w:val="true"/>
              </w:rPr>
              <w:tab/>
            </w:r>
            <w:r>
              <w:rPr>
                <w:rStyle w:val="IndexLink"/>
              </w:rPr>
              <w:t>216</w:t>
            </w:r>
          </w:hyperlink>
        </w:p>
        <w:p>
          <w:pPr>
            <w:pStyle w:val="Contents4"/>
            <w:tabs>
              <w:tab w:val="clear" w:pos="8176"/>
              <w:tab w:val="right" w:pos="9026" w:leader="dot"/>
            </w:tabs>
            <w:rPr/>
          </w:pPr>
          <w:hyperlink w:anchor="__RefHeading___Toc17039222_2142443653">
            <w:r>
              <w:rPr>
                <w:webHidden/>
                <w:rStyle w:val="IndexLink"/>
                <w:rtl w:val="true"/>
              </w:rPr>
              <w:t>إشارة</w:t>
            </w:r>
            <w:r>
              <w:rPr>
                <w:rStyle w:val="IndexLink"/>
                <w:rtl w:val="true"/>
              </w:rPr>
              <w:t>:</w:t>
              <w:tab/>
            </w:r>
            <w:r>
              <w:rPr>
                <w:rStyle w:val="IndexLink"/>
              </w:rPr>
              <w:t>216</w:t>
            </w:r>
          </w:hyperlink>
        </w:p>
        <w:p>
          <w:pPr>
            <w:pStyle w:val="Contents4"/>
            <w:tabs>
              <w:tab w:val="clear" w:pos="8176"/>
              <w:tab w:val="right" w:pos="9026" w:leader="dot"/>
            </w:tabs>
            <w:rPr/>
          </w:pPr>
          <w:hyperlink w:anchor="__RefHeading___Toc17039224_2142443653">
            <w:r>
              <w:rPr>
                <w:webHidden/>
                <w:rStyle w:val="IndexLink"/>
                <w:rtl w:val="true"/>
              </w:rPr>
              <w:t>النقاط المستفادة من الآية</w:t>
            </w:r>
            <w:r>
              <w:rPr>
                <w:rStyle w:val="IndexLink"/>
                <w:rtl w:val="true"/>
              </w:rPr>
              <w:tab/>
            </w:r>
            <w:r>
              <w:rPr>
                <w:rStyle w:val="IndexLink"/>
              </w:rPr>
              <w:t>216</w:t>
            </w:r>
          </w:hyperlink>
        </w:p>
        <w:p>
          <w:pPr>
            <w:pStyle w:val="Contents3"/>
            <w:tabs>
              <w:tab w:val="clear" w:pos="8459"/>
              <w:tab w:val="right" w:pos="9026" w:leader="dot"/>
            </w:tabs>
            <w:rPr/>
          </w:pPr>
          <w:hyperlink w:anchor="__RefHeading___Toc17039226_2142443653">
            <w:r>
              <w:rPr>
                <w:webHidden/>
                <w:rStyle w:val="IndexLink"/>
                <w:rtl w:val="true"/>
              </w:rPr>
              <w:t xml:space="preserve">الآية </w:t>
            </w:r>
            <w:r>
              <w:rPr>
                <w:rStyle w:val="IndexLink"/>
              </w:rPr>
              <w:t>53</w:t>
            </w:r>
            <w:r>
              <w:rPr>
                <w:rStyle w:val="IndexLink"/>
                <w:rtl w:val="true"/>
              </w:rPr>
              <w:tab/>
            </w:r>
            <w:r>
              <w:rPr>
                <w:rStyle w:val="IndexLink"/>
              </w:rPr>
              <w:t>228</w:t>
            </w:r>
          </w:hyperlink>
        </w:p>
        <w:p>
          <w:pPr>
            <w:pStyle w:val="Contents4"/>
            <w:tabs>
              <w:tab w:val="clear" w:pos="8176"/>
              <w:tab w:val="right" w:pos="9026" w:leader="dot"/>
            </w:tabs>
            <w:rPr/>
          </w:pPr>
          <w:hyperlink w:anchor="__RefHeading___Toc17039228_2142443653">
            <w:r>
              <w:rPr>
                <w:webHidden/>
                <w:rStyle w:val="IndexLink"/>
                <w:rtl w:val="true"/>
              </w:rPr>
              <w:t>إشارة</w:t>
            </w:r>
            <w:r>
              <w:rPr>
                <w:rStyle w:val="IndexLink"/>
                <w:rtl w:val="true"/>
              </w:rPr>
              <w:t>:</w:t>
              <w:tab/>
            </w:r>
            <w:r>
              <w:rPr>
                <w:rStyle w:val="IndexLink"/>
              </w:rPr>
              <w:t>228</w:t>
            </w:r>
          </w:hyperlink>
        </w:p>
        <w:p>
          <w:pPr>
            <w:pStyle w:val="Contents4"/>
            <w:tabs>
              <w:tab w:val="clear" w:pos="8176"/>
              <w:tab w:val="right" w:pos="9026" w:leader="dot"/>
            </w:tabs>
            <w:rPr/>
          </w:pPr>
          <w:hyperlink w:anchor="__RefHeading___Toc17039230_2142443653">
            <w:r>
              <w:rPr>
                <w:webHidden/>
                <w:rStyle w:val="IndexLink"/>
                <w:rtl w:val="true"/>
              </w:rPr>
              <w:t>النقاط المستفادة من الآية</w:t>
            </w:r>
            <w:r>
              <w:rPr>
                <w:rStyle w:val="IndexLink"/>
                <w:rtl w:val="true"/>
              </w:rPr>
              <w:tab/>
            </w:r>
            <w:r>
              <w:rPr>
                <w:rStyle w:val="IndexLink"/>
              </w:rPr>
              <w:t>228</w:t>
            </w:r>
          </w:hyperlink>
        </w:p>
        <w:p>
          <w:pPr>
            <w:pStyle w:val="Contents3"/>
            <w:tabs>
              <w:tab w:val="clear" w:pos="8459"/>
              <w:tab w:val="right" w:pos="9026" w:leader="dot"/>
            </w:tabs>
            <w:rPr/>
          </w:pPr>
          <w:hyperlink w:anchor="__RefHeading___Toc17039232_2142443653">
            <w:r>
              <w:rPr>
                <w:webHidden/>
                <w:rStyle w:val="IndexLink"/>
                <w:rtl w:val="true"/>
              </w:rPr>
              <w:t xml:space="preserve">الآية </w:t>
            </w:r>
            <w:r>
              <w:rPr>
                <w:rStyle w:val="IndexLink"/>
              </w:rPr>
              <w:t>72</w:t>
            </w:r>
            <w:r>
              <w:rPr>
                <w:rStyle w:val="IndexLink"/>
                <w:rtl w:val="true"/>
              </w:rPr>
              <w:tab/>
            </w:r>
            <w:r>
              <w:rPr>
                <w:rStyle w:val="IndexLink"/>
              </w:rPr>
              <w:t>284</w:t>
            </w:r>
          </w:hyperlink>
        </w:p>
        <w:p>
          <w:pPr>
            <w:pStyle w:val="Contents4"/>
            <w:tabs>
              <w:tab w:val="clear" w:pos="8176"/>
              <w:tab w:val="right" w:pos="9026" w:leader="dot"/>
            </w:tabs>
            <w:rPr/>
          </w:pPr>
          <w:hyperlink w:anchor="__RefHeading___Toc17039234_2142443653">
            <w:r>
              <w:rPr>
                <w:webHidden/>
                <w:rStyle w:val="IndexLink"/>
                <w:rtl w:val="true"/>
              </w:rPr>
              <w:t>إشارة</w:t>
            </w:r>
            <w:r>
              <w:rPr>
                <w:rStyle w:val="IndexLink"/>
                <w:rtl w:val="true"/>
              </w:rPr>
              <w:t>:</w:t>
              <w:tab/>
            </w:r>
            <w:r>
              <w:rPr>
                <w:rStyle w:val="IndexLink"/>
              </w:rPr>
              <w:t>284</w:t>
            </w:r>
          </w:hyperlink>
        </w:p>
        <w:p>
          <w:pPr>
            <w:pStyle w:val="Contents4"/>
            <w:tabs>
              <w:tab w:val="clear" w:pos="8176"/>
              <w:tab w:val="right" w:pos="9026" w:leader="dot"/>
            </w:tabs>
            <w:rPr/>
          </w:pPr>
          <w:hyperlink w:anchor="__RefHeading___Toc17039236_2142443653">
            <w:r>
              <w:rPr>
                <w:webHidden/>
                <w:rStyle w:val="IndexLink"/>
                <w:rtl w:val="true"/>
              </w:rPr>
              <w:t>النقاط المستفادة من الآية</w:t>
            </w:r>
            <w:r>
              <w:rPr>
                <w:rStyle w:val="IndexLink"/>
                <w:rtl w:val="true"/>
              </w:rPr>
              <w:tab/>
            </w:r>
            <w:r>
              <w:rPr>
                <w:rStyle w:val="IndexLink"/>
              </w:rPr>
              <w:t>284</w:t>
            </w:r>
          </w:hyperlink>
        </w:p>
        <w:p>
          <w:pPr>
            <w:pStyle w:val="Contents3"/>
            <w:tabs>
              <w:tab w:val="clear" w:pos="8459"/>
              <w:tab w:val="right" w:pos="9026" w:leader="dot"/>
            </w:tabs>
            <w:rPr/>
          </w:pPr>
          <w:hyperlink w:anchor="__RefHeading___Toc17039238_2142443653">
            <w:r>
              <w:rPr>
                <w:webHidden/>
                <w:rStyle w:val="IndexLink"/>
                <w:rtl w:val="true"/>
              </w:rPr>
              <w:t xml:space="preserve">الآية </w:t>
            </w:r>
            <w:r>
              <w:rPr>
                <w:rStyle w:val="IndexLink"/>
              </w:rPr>
              <w:t>76</w:t>
            </w:r>
            <w:r>
              <w:rPr>
                <w:rStyle w:val="IndexLink"/>
                <w:rtl w:val="true"/>
              </w:rPr>
              <w:tab/>
            </w:r>
            <w:r>
              <w:rPr>
                <w:rStyle w:val="IndexLink"/>
              </w:rPr>
              <w:t>290</w:t>
            </w:r>
          </w:hyperlink>
        </w:p>
        <w:p>
          <w:pPr>
            <w:pStyle w:val="Contents4"/>
            <w:tabs>
              <w:tab w:val="clear" w:pos="8176"/>
              <w:tab w:val="right" w:pos="9026" w:leader="dot"/>
            </w:tabs>
            <w:rPr/>
          </w:pPr>
          <w:hyperlink w:anchor="__RefHeading___Toc17039240_2142443653">
            <w:r>
              <w:rPr>
                <w:webHidden/>
                <w:rStyle w:val="IndexLink"/>
                <w:rtl w:val="true"/>
              </w:rPr>
              <w:t>إشارة</w:t>
            </w:r>
            <w:r>
              <w:rPr>
                <w:rStyle w:val="IndexLink"/>
                <w:rtl w:val="true"/>
              </w:rPr>
              <w:t>:</w:t>
              <w:tab/>
            </w:r>
            <w:r>
              <w:rPr>
                <w:rStyle w:val="IndexLink"/>
              </w:rPr>
              <w:t>290</w:t>
            </w:r>
          </w:hyperlink>
        </w:p>
        <w:p>
          <w:pPr>
            <w:pStyle w:val="Contents4"/>
            <w:tabs>
              <w:tab w:val="clear" w:pos="8176"/>
              <w:tab w:val="right" w:pos="9026" w:leader="dot"/>
            </w:tabs>
            <w:rPr/>
          </w:pPr>
          <w:hyperlink w:anchor="__RefHeading___Toc17039242_2142443653">
            <w:r>
              <w:rPr>
                <w:webHidden/>
                <w:rStyle w:val="IndexLink"/>
                <w:rtl w:val="true"/>
              </w:rPr>
              <w:t>النقاط المستفادة من الآية</w:t>
            </w:r>
            <w:r>
              <w:rPr>
                <w:rStyle w:val="IndexLink"/>
                <w:rtl w:val="true"/>
              </w:rPr>
              <w:tab/>
            </w:r>
            <w:r>
              <w:rPr>
                <w:rStyle w:val="IndexLink"/>
              </w:rPr>
              <w:t>290</w:t>
            </w:r>
          </w:hyperlink>
        </w:p>
        <w:p>
          <w:pPr>
            <w:pStyle w:val="Contents3"/>
            <w:tabs>
              <w:tab w:val="clear" w:pos="8459"/>
              <w:tab w:val="right" w:pos="9026" w:leader="dot"/>
            </w:tabs>
            <w:rPr/>
          </w:pPr>
          <w:hyperlink w:anchor="__RefHeading___Toc17039244_2142443653">
            <w:r>
              <w:rPr>
                <w:webHidden/>
                <w:rStyle w:val="IndexLink"/>
                <w:rtl w:val="true"/>
              </w:rPr>
              <w:t xml:space="preserve">الآية </w:t>
            </w:r>
            <w:r>
              <w:rPr>
                <w:rStyle w:val="IndexLink"/>
              </w:rPr>
              <w:t>87</w:t>
            </w:r>
            <w:r>
              <w:rPr>
                <w:rStyle w:val="IndexLink"/>
                <w:rtl w:val="true"/>
              </w:rPr>
              <w:tab/>
            </w:r>
            <w:r>
              <w:rPr>
                <w:rStyle w:val="IndexLink"/>
              </w:rPr>
              <w:t>323</w:t>
            </w:r>
          </w:hyperlink>
        </w:p>
        <w:p>
          <w:pPr>
            <w:pStyle w:val="Contents4"/>
            <w:tabs>
              <w:tab w:val="clear" w:pos="8176"/>
              <w:tab w:val="right" w:pos="9026" w:leader="dot"/>
            </w:tabs>
            <w:rPr/>
          </w:pPr>
          <w:hyperlink w:anchor="__RefHeading___Toc17039246_2142443653">
            <w:r>
              <w:rPr>
                <w:webHidden/>
                <w:rStyle w:val="IndexLink"/>
                <w:rtl w:val="true"/>
              </w:rPr>
              <w:t>إشارة</w:t>
            </w:r>
            <w:r>
              <w:rPr>
                <w:rStyle w:val="IndexLink"/>
                <w:rtl w:val="true"/>
              </w:rPr>
              <w:t>:</w:t>
              <w:tab/>
            </w:r>
            <w:r>
              <w:rPr>
                <w:rStyle w:val="IndexLink"/>
              </w:rPr>
              <w:t>323</w:t>
            </w:r>
          </w:hyperlink>
        </w:p>
        <w:p>
          <w:pPr>
            <w:pStyle w:val="Contents4"/>
            <w:tabs>
              <w:tab w:val="clear" w:pos="8176"/>
              <w:tab w:val="right" w:pos="9026" w:leader="dot"/>
            </w:tabs>
            <w:rPr/>
          </w:pPr>
          <w:hyperlink w:anchor="__RefHeading___Toc17039248_2142443653">
            <w:r>
              <w:rPr>
                <w:webHidden/>
                <w:rStyle w:val="IndexLink"/>
                <w:rtl w:val="true"/>
              </w:rPr>
              <w:t>النقاط المستفادة من الآية</w:t>
            </w:r>
            <w:r>
              <w:rPr>
                <w:rStyle w:val="IndexLink"/>
                <w:rtl w:val="true"/>
              </w:rPr>
              <w:tab/>
            </w:r>
            <w:r>
              <w:rPr>
                <w:rStyle w:val="IndexLink"/>
              </w:rPr>
              <w:t>323</w:t>
            </w:r>
          </w:hyperlink>
        </w:p>
        <w:p>
          <w:pPr>
            <w:pStyle w:val="Contents3"/>
            <w:tabs>
              <w:tab w:val="clear" w:pos="8459"/>
              <w:tab w:val="right" w:pos="9026" w:leader="dot"/>
            </w:tabs>
            <w:rPr/>
          </w:pPr>
          <w:hyperlink w:anchor="__RefHeading___Toc17039250_2142443653">
            <w:r>
              <w:rPr>
                <w:webHidden/>
                <w:rStyle w:val="IndexLink"/>
                <w:rtl w:val="true"/>
              </w:rPr>
              <w:t xml:space="preserve">الآية </w:t>
            </w:r>
            <w:r>
              <w:rPr>
                <w:rStyle w:val="IndexLink"/>
              </w:rPr>
              <w:t>105</w:t>
            </w:r>
            <w:r>
              <w:rPr>
                <w:rStyle w:val="IndexLink"/>
                <w:rtl w:val="true"/>
              </w:rPr>
              <w:tab/>
            </w:r>
            <w:r>
              <w:rPr>
                <w:rStyle w:val="IndexLink"/>
              </w:rPr>
              <w:t>384</w:t>
            </w:r>
          </w:hyperlink>
        </w:p>
        <w:p>
          <w:pPr>
            <w:pStyle w:val="Contents4"/>
            <w:tabs>
              <w:tab w:val="clear" w:pos="8176"/>
              <w:tab w:val="right" w:pos="9026" w:leader="dot"/>
            </w:tabs>
            <w:rPr/>
          </w:pPr>
          <w:hyperlink w:anchor="__RefHeading___Toc17039252_2142443653">
            <w:r>
              <w:rPr>
                <w:webHidden/>
                <w:rStyle w:val="IndexLink"/>
                <w:rtl w:val="true"/>
              </w:rPr>
              <w:t>إشارة</w:t>
            </w:r>
            <w:r>
              <w:rPr>
                <w:rStyle w:val="IndexLink"/>
                <w:rtl w:val="true"/>
              </w:rPr>
              <w:t>:</w:t>
              <w:tab/>
            </w:r>
            <w:r>
              <w:rPr>
                <w:rStyle w:val="IndexLink"/>
              </w:rPr>
              <w:t>384</w:t>
            </w:r>
          </w:hyperlink>
        </w:p>
        <w:p>
          <w:pPr>
            <w:pStyle w:val="Contents4"/>
            <w:tabs>
              <w:tab w:val="clear" w:pos="8176"/>
              <w:tab w:val="right" w:pos="9026" w:leader="dot"/>
            </w:tabs>
            <w:rPr/>
          </w:pPr>
          <w:hyperlink w:anchor="__RefHeading___Toc17039254_2142443653">
            <w:r>
              <w:rPr>
                <w:webHidden/>
                <w:rStyle w:val="IndexLink"/>
                <w:rtl w:val="true"/>
              </w:rPr>
              <w:t>شأن نزول الآية</w:t>
            </w:r>
            <w:r>
              <w:rPr>
                <w:rStyle w:val="IndexLink"/>
                <w:rtl w:val="true"/>
              </w:rPr>
              <w:tab/>
            </w:r>
            <w:r>
              <w:rPr>
                <w:rStyle w:val="IndexLink"/>
              </w:rPr>
              <w:t>384</w:t>
            </w:r>
          </w:hyperlink>
        </w:p>
        <w:p>
          <w:pPr>
            <w:pStyle w:val="Contents4"/>
            <w:tabs>
              <w:tab w:val="clear" w:pos="8176"/>
              <w:tab w:val="right" w:pos="9026" w:leader="dot"/>
            </w:tabs>
            <w:rPr/>
          </w:pPr>
          <w:hyperlink w:anchor="__RefHeading___Toc17039256_2142443653">
            <w:r>
              <w:rPr>
                <w:webHidden/>
                <w:rStyle w:val="IndexLink"/>
                <w:rtl w:val="true"/>
              </w:rPr>
              <w:t>النقاط المستفادة من الآية</w:t>
            </w:r>
            <w:r>
              <w:rPr>
                <w:rStyle w:val="IndexLink"/>
                <w:rtl w:val="true"/>
              </w:rPr>
              <w:tab/>
            </w:r>
            <w:r>
              <w:rPr>
                <w:rStyle w:val="IndexLink"/>
              </w:rPr>
              <w:t>385</w:t>
            </w:r>
          </w:hyperlink>
        </w:p>
        <w:p>
          <w:pPr>
            <w:pStyle w:val="Contents3"/>
            <w:tabs>
              <w:tab w:val="clear" w:pos="8459"/>
              <w:tab w:val="right" w:pos="9026" w:leader="dot"/>
            </w:tabs>
            <w:rPr/>
          </w:pPr>
          <w:hyperlink w:anchor="__RefHeading___Toc17039258_2142443653">
            <w:r>
              <w:rPr>
                <w:webHidden/>
                <w:rStyle w:val="IndexLink"/>
                <w:rtl w:val="true"/>
              </w:rPr>
              <w:t xml:space="preserve">الآية </w:t>
            </w:r>
            <w:r>
              <w:rPr>
                <w:rStyle w:val="IndexLink"/>
              </w:rPr>
              <w:t>106</w:t>
            </w:r>
            <w:r>
              <w:rPr>
                <w:rStyle w:val="IndexLink"/>
                <w:rtl w:val="true"/>
              </w:rPr>
              <w:tab/>
            </w:r>
            <w:r>
              <w:rPr>
                <w:rStyle w:val="IndexLink"/>
              </w:rPr>
              <w:t>386</w:t>
            </w:r>
          </w:hyperlink>
        </w:p>
        <w:p>
          <w:pPr>
            <w:pStyle w:val="Contents4"/>
            <w:tabs>
              <w:tab w:val="clear" w:pos="8176"/>
              <w:tab w:val="right" w:pos="9026" w:leader="dot"/>
            </w:tabs>
            <w:rPr/>
          </w:pPr>
          <w:hyperlink w:anchor="__RefHeading___Toc17039260_2142443653">
            <w:r>
              <w:rPr>
                <w:webHidden/>
                <w:rStyle w:val="IndexLink"/>
                <w:rtl w:val="true"/>
              </w:rPr>
              <w:t>إشارة</w:t>
            </w:r>
            <w:r>
              <w:rPr>
                <w:rStyle w:val="IndexLink"/>
                <w:rtl w:val="true"/>
              </w:rPr>
              <w:t>:</w:t>
              <w:tab/>
            </w:r>
            <w:r>
              <w:rPr>
                <w:rStyle w:val="IndexLink"/>
              </w:rPr>
              <w:t>386</w:t>
            </w:r>
          </w:hyperlink>
        </w:p>
        <w:p>
          <w:pPr>
            <w:pStyle w:val="Contents4"/>
            <w:tabs>
              <w:tab w:val="clear" w:pos="8176"/>
              <w:tab w:val="right" w:pos="9026" w:leader="dot"/>
            </w:tabs>
            <w:rPr/>
          </w:pPr>
          <w:hyperlink w:anchor="__RefHeading___Toc17039262_2142443653">
            <w:r>
              <w:rPr>
                <w:webHidden/>
                <w:rStyle w:val="IndexLink"/>
                <w:rtl w:val="true"/>
              </w:rPr>
              <w:t>النقاط المستفادة من الآية</w:t>
            </w:r>
            <w:r>
              <w:rPr>
                <w:rStyle w:val="IndexLink"/>
                <w:rtl w:val="true"/>
              </w:rPr>
              <w:tab/>
            </w:r>
            <w:r>
              <w:rPr>
                <w:rStyle w:val="IndexLink"/>
              </w:rPr>
              <w:t>386</w:t>
            </w:r>
          </w:hyperlink>
        </w:p>
        <w:p>
          <w:pPr>
            <w:pStyle w:val="Contents3"/>
            <w:tabs>
              <w:tab w:val="clear" w:pos="8459"/>
              <w:tab w:val="right" w:pos="9026" w:leader="dot"/>
            </w:tabs>
            <w:rPr/>
          </w:pPr>
          <w:hyperlink w:anchor="__RefHeading___Toc17039264_2142443653">
            <w:r>
              <w:rPr>
                <w:webHidden/>
                <w:rStyle w:val="IndexLink"/>
                <w:rtl w:val="true"/>
              </w:rPr>
              <w:t xml:space="preserve">الآية </w:t>
            </w:r>
            <w:r>
              <w:rPr>
                <w:rStyle w:val="IndexLink"/>
              </w:rPr>
              <w:t>107</w:t>
            </w:r>
            <w:r>
              <w:rPr>
                <w:rStyle w:val="IndexLink"/>
                <w:rtl w:val="true"/>
              </w:rPr>
              <w:tab/>
            </w:r>
            <w:r>
              <w:rPr>
                <w:rStyle w:val="IndexLink"/>
              </w:rPr>
              <w:t>388</w:t>
            </w:r>
          </w:hyperlink>
        </w:p>
        <w:p>
          <w:pPr>
            <w:pStyle w:val="Contents4"/>
            <w:tabs>
              <w:tab w:val="clear" w:pos="8176"/>
              <w:tab w:val="right" w:pos="9026" w:leader="dot"/>
            </w:tabs>
            <w:rPr/>
          </w:pPr>
          <w:hyperlink w:anchor="__RefHeading___Toc17039266_2142443653">
            <w:r>
              <w:rPr>
                <w:webHidden/>
                <w:rStyle w:val="IndexLink"/>
                <w:rtl w:val="true"/>
              </w:rPr>
              <w:t>إشارة</w:t>
            </w:r>
            <w:r>
              <w:rPr>
                <w:rStyle w:val="IndexLink"/>
                <w:rtl w:val="true"/>
              </w:rPr>
              <w:t>:</w:t>
              <w:tab/>
            </w:r>
            <w:r>
              <w:rPr>
                <w:rStyle w:val="IndexLink"/>
              </w:rPr>
              <w:t>388</w:t>
            </w:r>
          </w:hyperlink>
        </w:p>
        <w:p>
          <w:pPr>
            <w:pStyle w:val="Contents4"/>
            <w:tabs>
              <w:tab w:val="clear" w:pos="8176"/>
              <w:tab w:val="right" w:pos="9026" w:leader="dot"/>
            </w:tabs>
            <w:rPr/>
          </w:pPr>
          <w:hyperlink w:anchor="__RefHeading___Toc17039268_2142443653">
            <w:r>
              <w:rPr>
                <w:webHidden/>
                <w:rStyle w:val="IndexLink"/>
                <w:rtl w:val="true"/>
              </w:rPr>
              <w:t>النقاط المستفادة من الآية</w:t>
            </w:r>
            <w:r>
              <w:rPr>
                <w:rStyle w:val="IndexLink"/>
                <w:rtl w:val="true"/>
              </w:rPr>
              <w:tab/>
            </w:r>
            <w:r>
              <w:rPr>
                <w:rStyle w:val="IndexLink"/>
              </w:rPr>
              <w:t>388</w:t>
            </w:r>
          </w:hyperlink>
        </w:p>
        <w:p>
          <w:pPr>
            <w:pStyle w:val="Contents3"/>
            <w:tabs>
              <w:tab w:val="clear" w:pos="8459"/>
              <w:tab w:val="right" w:pos="9026" w:leader="dot"/>
            </w:tabs>
            <w:rPr/>
          </w:pPr>
          <w:hyperlink w:anchor="__RefHeading___Toc17039270_2142443653">
            <w:r>
              <w:rPr>
                <w:webHidden/>
                <w:rStyle w:val="IndexLink"/>
                <w:rtl w:val="true"/>
              </w:rPr>
              <w:t xml:space="preserve">الآية </w:t>
            </w:r>
            <w:r>
              <w:rPr>
                <w:rStyle w:val="IndexLink"/>
              </w:rPr>
              <w:t>124</w:t>
            </w:r>
            <w:r>
              <w:rPr>
                <w:rStyle w:val="IndexLink"/>
                <w:rtl w:val="true"/>
              </w:rPr>
              <w:tab/>
            </w:r>
            <w:r>
              <w:rPr>
                <w:rStyle w:val="IndexLink"/>
              </w:rPr>
              <w:t>421</w:t>
            </w:r>
          </w:hyperlink>
        </w:p>
        <w:p>
          <w:pPr>
            <w:pStyle w:val="Contents4"/>
            <w:tabs>
              <w:tab w:val="clear" w:pos="8176"/>
              <w:tab w:val="right" w:pos="9026" w:leader="dot"/>
            </w:tabs>
            <w:rPr/>
          </w:pPr>
          <w:hyperlink w:anchor="__RefHeading___Toc17039272_2142443653">
            <w:r>
              <w:rPr>
                <w:webHidden/>
                <w:rStyle w:val="IndexLink"/>
                <w:rtl w:val="true"/>
              </w:rPr>
              <w:t>إشارة</w:t>
            </w:r>
            <w:r>
              <w:rPr>
                <w:rStyle w:val="IndexLink"/>
                <w:rtl w:val="true"/>
              </w:rPr>
              <w:t>:</w:t>
              <w:tab/>
            </w:r>
            <w:r>
              <w:rPr>
                <w:rStyle w:val="IndexLink"/>
              </w:rPr>
              <w:t>421</w:t>
            </w:r>
          </w:hyperlink>
        </w:p>
        <w:p>
          <w:pPr>
            <w:pStyle w:val="Contents4"/>
            <w:tabs>
              <w:tab w:val="clear" w:pos="8176"/>
              <w:tab w:val="right" w:pos="9026" w:leader="dot"/>
            </w:tabs>
            <w:rPr/>
          </w:pPr>
          <w:hyperlink w:anchor="__RefHeading___Toc17039274_2142443653">
            <w:r>
              <w:rPr>
                <w:webHidden/>
                <w:rStyle w:val="IndexLink"/>
                <w:rtl w:val="true"/>
              </w:rPr>
              <w:t>النقاط المستفادة من الآية</w:t>
            </w:r>
            <w:r>
              <w:rPr>
                <w:rStyle w:val="IndexLink"/>
                <w:rtl w:val="true"/>
              </w:rPr>
              <w:tab/>
            </w:r>
            <w:r>
              <w:rPr>
                <w:rStyle w:val="IndexLink"/>
              </w:rPr>
              <w:t>421</w:t>
            </w:r>
          </w:hyperlink>
        </w:p>
        <w:p>
          <w:pPr>
            <w:pStyle w:val="Contents3"/>
            <w:tabs>
              <w:tab w:val="clear" w:pos="8459"/>
              <w:tab w:val="right" w:pos="9026" w:leader="dot"/>
            </w:tabs>
            <w:rPr/>
          </w:pPr>
          <w:hyperlink w:anchor="__RefHeading___Toc17039276_2142443653">
            <w:r>
              <w:rPr>
                <w:webHidden/>
                <w:rStyle w:val="IndexLink"/>
                <w:rtl w:val="true"/>
              </w:rPr>
              <w:t xml:space="preserve">الآية </w:t>
            </w:r>
            <w:r>
              <w:rPr>
                <w:rStyle w:val="IndexLink"/>
              </w:rPr>
              <w:t>126</w:t>
            </w:r>
            <w:r>
              <w:rPr>
                <w:rStyle w:val="IndexLink"/>
                <w:rtl w:val="true"/>
              </w:rPr>
              <w:tab/>
            </w:r>
            <w:r>
              <w:rPr>
                <w:rStyle w:val="IndexLink"/>
              </w:rPr>
              <w:t>436</w:t>
            </w:r>
          </w:hyperlink>
        </w:p>
        <w:p>
          <w:pPr>
            <w:pStyle w:val="Contents4"/>
            <w:tabs>
              <w:tab w:val="clear" w:pos="8176"/>
              <w:tab w:val="right" w:pos="9026" w:leader="dot"/>
            </w:tabs>
            <w:rPr/>
          </w:pPr>
          <w:hyperlink w:anchor="__RefHeading___Toc17039278_2142443653">
            <w:r>
              <w:rPr>
                <w:webHidden/>
                <w:rStyle w:val="IndexLink"/>
                <w:rtl w:val="true"/>
              </w:rPr>
              <w:t>إشارة</w:t>
            </w:r>
            <w:r>
              <w:rPr>
                <w:rStyle w:val="IndexLink"/>
                <w:rtl w:val="true"/>
              </w:rPr>
              <w:t>:</w:t>
              <w:tab/>
            </w:r>
            <w:r>
              <w:rPr>
                <w:rStyle w:val="IndexLink"/>
              </w:rPr>
              <w:t>436</w:t>
            </w:r>
          </w:hyperlink>
        </w:p>
        <w:p>
          <w:pPr>
            <w:pStyle w:val="Contents4"/>
            <w:tabs>
              <w:tab w:val="clear" w:pos="8176"/>
              <w:tab w:val="right" w:pos="9026" w:leader="dot"/>
            </w:tabs>
            <w:rPr/>
          </w:pPr>
          <w:hyperlink w:anchor="__RefHeading___Toc17039280_2142443653">
            <w:r>
              <w:rPr>
                <w:webHidden/>
                <w:rStyle w:val="IndexLink"/>
                <w:rtl w:val="true"/>
              </w:rPr>
              <w:t>النقاط المستفادة من الآية</w:t>
            </w:r>
            <w:r>
              <w:rPr>
                <w:rStyle w:val="IndexLink"/>
                <w:rtl w:val="true"/>
              </w:rPr>
              <w:tab/>
            </w:r>
            <w:r>
              <w:rPr>
                <w:rStyle w:val="IndexLink"/>
              </w:rPr>
              <w:t>436</w:t>
            </w:r>
          </w:hyperlink>
        </w:p>
        <w:p>
          <w:pPr>
            <w:pStyle w:val="Contents3"/>
            <w:tabs>
              <w:tab w:val="clear" w:pos="8459"/>
              <w:tab w:val="right" w:pos="9026" w:leader="dot"/>
            </w:tabs>
            <w:rPr/>
          </w:pPr>
          <w:hyperlink w:anchor="__RefHeading___Toc17039282_2142443653">
            <w:r>
              <w:rPr>
                <w:webHidden/>
                <w:rStyle w:val="IndexLink"/>
                <w:rtl w:val="true"/>
              </w:rPr>
              <w:t xml:space="preserve">الآية </w:t>
            </w:r>
            <w:r>
              <w:rPr>
                <w:rStyle w:val="IndexLink"/>
              </w:rPr>
              <w:t>127</w:t>
            </w:r>
            <w:r>
              <w:rPr>
                <w:rStyle w:val="IndexLink"/>
                <w:rtl w:val="true"/>
              </w:rPr>
              <w:tab/>
            </w:r>
            <w:r>
              <w:rPr>
                <w:rStyle w:val="IndexLink"/>
              </w:rPr>
              <w:t>437</w:t>
            </w:r>
          </w:hyperlink>
        </w:p>
        <w:p>
          <w:pPr>
            <w:pStyle w:val="Contents4"/>
            <w:tabs>
              <w:tab w:val="clear" w:pos="8176"/>
              <w:tab w:val="right" w:pos="9026" w:leader="dot"/>
            </w:tabs>
            <w:rPr/>
          </w:pPr>
          <w:hyperlink w:anchor="__RefHeading___Toc17039284_2142443653">
            <w:r>
              <w:rPr>
                <w:webHidden/>
                <w:rStyle w:val="IndexLink"/>
                <w:rtl w:val="true"/>
              </w:rPr>
              <w:t>إشارة</w:t>
            </w:r>
            <w:r>
              <w:rPr>
                <w:rStyle w:val="IndexLink"/>
                <w:rtl w:val="true"/>
              </w:rPr>
              <w:t>:</w:t>
              <w:tab/>
            </w:r>
            <w:r>
              <w:rPr>
                <w:rStyle w:val="IndexLink"/>
              </w:rPr>
              <w:t>437</w:t>
            </w:r>
          </w:hyperlink>
        </w:p>
        <w:p>
          <w:pPr>
            <w:pStyle w:val="Contents4"/>
            <w:tabs>
              <w:tab w:val="clear" w:pos="8176"/>
              <w:tab w:val="right" w:pos="9026" w:leader="dot"/>
            </w:tabs>
            <w:rPr/>
          </w:pPr>
          <w:hyperlink w:anchor="__RefHeading___Toc17039286_2142443653">
            <w:r>
              <w:rPr>
                <w:webHidden/>
                <w:rStyle w:val="IndexLink"/>
                <w:rtl w:val="true"/>
              </w:rPr>
              <w:t>النقاط المستفادة من الآية</w:t>
            </w:r>
            <w:r>
              <w:rPr>
                <w:rStyle w:val="IndexLink"/>
                <w:rtl w:val="true"/>
              </w:rPr>
              <w:tab/>
            </w:r>
            <w:r>
              <w:rPr>
                <w:rStyle w:val="IndexLink"/>
              </w:rPr>
              <w:t>437</w:t>
            </w:r>
          </w:hyperlink>
        </w:p>
        <w:p>
          <w:pPr>
            <w:pStyle w:val="Contents4"/>
            <w:tabs>
              <w:tab w:val="clear" w:pos="8176"/>
              <w:tab w:val="right" w:pos="9026" w:leader="dot"/>
            </w:tabs>
            <w:rPr/>
          </w:pPr>
          <w:hyperlink w:anchor="__RefHeading___Toc17039288_2142443653">
            <w:r>
              <w:rPr>
                <w:webHidden/>
                <w:rStyle w:val="IndexLink"/>
                <w:rtl w:val="true"/>
              </w:rPr>
              <w:t>النقاط المستفادة من الآية</w:t>
            </w:r>
            <w:r>
              <w:rPr>
                <w:rStyle w:val="IndexLink"/>
                <w:rtl w:val="true"/>
              </w:rPr>
              <w:tab/>
            </w:r>
            <w:r>
              <w:rPr>
                <w:rStyle w:val="IndexLink"/>
              </w:rPr>
              <w:t>471</w:t>
            </w:r>
          </w:hyperlink>
        </w:p>
        <w:p>
          <w:pPr>
            <w:pStyle w:val="Contents4"/>
            <w:tabs>
              <w:tab w:val="clear" w:pos="8176"/>
              <w:tab w:val="right" w:pos="9026" w:leader="dot"/>
            </w:tabs>
            <w:rPr/>
          </w:pPr>
          <w:hyperlink w:anchor="__RefHeading___Toc17039290_2142443653">
            <w:r>
              <w:rPr>
                <w:webHidden/>
                <w:rStyle w:val="IndexLink"/>
                <w:rtl w:val="true"/>
              </w:rPr>
              <w:t>عوامل تحقّق عزّة النفس</w:t>
            </w:r>
            <w:r>
              <w:rPr>
                <w:rStyle w:val="IndexLink"/>
                <w:rtl w:val="true"/>
              </w:rPr>
              <w:tab/>
            </w:r>
            <w:r>
              <w:rPr>
                <w:rStyle w:val="IndexLink"/>
              </w:rPr>
              <w:t>473</w:t>
            </w:r>
          </w:hyperlink>
        </w:p>
        <w:p>
          <w:pPr>
            <w:pStyle w:val="Contents3"/>
            <w:tabs>
              <w:tab w:val="clear" w:pos="8459"/>
              <w:tab w:val="right" w:pos="9026" w:leader="dot"/>
            </w:tabs>
            <w:rPr/>
          </w:pPr>
          <w:hyperlink w:anchor="__RefHeading___Toc17039292_2142443653">
            <w:r>
              <w:rPr>
                <w:webHidden/>
                <w:rStyle w:val="IndexLink"/>
                <w:rtl w:val="true"/>
              </w:rPr>
              <w:t xml:space="preserve">الآية </w:t>
            </w:r>
            <w:r>
              <w:rPr>
                <w:rStyle w:val="IndexLink"/>
              </w:rPr>
              <w:t>140</w:t>
            </w:r>
            <w:r>
              <w:rPr>
                <w:rStyle w:val="IndexLink"/>
                <w:rtl w:val="true"/>
              </w:rPr>
              <w:tab/>
            </w:r>
            <w:r>
              <w:rPr>
                <w:rStyle w:val="IndexLink"/>
              </w:rPr>
              <w:t>475</w:t>
            </w:r>
          </w:hyperlink>
        </w:p>
        <w:p>
          <w:pPr>
            <w:pStyle w:val="Contents4"/>
            <w:tabs>
              <w:tab w:val="clear" w:pos="8176"/>
              <w:tab w:val="right" w:pos="9026" w:leader="dot"/>
            </w:tabs>
            <w:rPr/>
          </w:pPr>
          <w:hyperlink w:anchor="__RefHeading___Toc17039294_2142443653">
            <w:r>
              <w:rPr>
                <w:webHidden/>
                <w:rStyle w:val="IndexLink"/>
                <w:rtl w:val="true"/>
              </w:rPr>
              <w:t>إشارة</w:t>
            </w:r>
            <w:r>
              <w:rPr>
                <w:rStyle w:val="IndexLink"/>
                <w:rtl w:val="true"/>
              </w:rPr>
              <w:t>:</w:t>
              <w:tab/>
            </w:r>
            <w:r>
              <w:rPr>
                <w:rStyle w:val="IndexLink"/>
              </w:rPr>
              <w:t>475</w:t>
            </w:r>
          </w:hyperlink>
        </w:p>
        <w:p>
          <w:pPr>
            <w:pStyle w:val="Contents4"/>
            <w:tabs>
              <w:tab w:val="clear" w:pos="8176"/>
              <w:tab w:val="right" w:pos="9026" w:leader="dot"/>
            </w:tabs>
            <w:rPr/>
          </w:pPr>
          <w:hyperlink w:anchor="__RefHeading___Toc17039296_2142443653">
            <w:r>
              <w:rPr>
                <w:webHidden/>
                <w:rStyle w:val="IndexLink"/>
                <w:rtl w:val="true"/>
              </w:rPr>
              <w:t>شأن نزول الآية</w:t>
            </w:r>
            <w:r>
              <w:rPr>
                <w:rStyle w:val="IndexLink"/>
                <w:rtl w:val="true"/>
              </w:rPr>
              <w:tab/>
            </w:r>
            <w:r>
              <w:rPr>
                <w:rStyle w:val="IndexLink"/>
              </w:rPr>
              <w:t>475</w:t>
            </w:r>
          </w:hyperlink>
        </w:p>
        <w:p>
          <w:pPr>
            <w:pStyle w:val="Contents4"/>
            <w:tabs>
              <w:tab w:val="clear" w:pos="8176"/>
              <w:tab w:val="right" w:pos="9026" w:leader="dot"/>
            </w:tabs>
            <w:rPr/>
          </w:pPr>
          <w:hyperlink w:anchor="__RefHeading___Toc17039298_2142443653">
            <w:r>
              <w:rPr>
                <w:webHidden/>
                <w:rStyle w:val="IndexLink"/>
                <w:rtl w:val="true"/>
              </w:rPr>
              <w:t>النقاط المستفادة من الآية</w:t>
            </w:r>
            <w:r>
              <w:rPr>
                <w:rStyle w:val="IndexLink"/>
                <w:rtl w:val="true"/>
              </w:rPr>
              <w:tab/>
            </w:r>
            <w:r>
              <w:rPr>
                <w:rStyle w:val="IndexLink"/>
              </w:rPr>
              <w:t>475</w:t>
            </w:r>
          </w:hyperlink>
        </w:p>
        <w:p>
          <w:pPr>
            <w:pStyle w:val="Contents3"/>
            <w:tabs>
              <w:tab w:val="clear" w:pos="8459"/>
              <w:tab w:val="right" w:pos="9026" w:leader="dot"/>
            </w:tabs>
            <w:rPr/>
          </w:pPr>
          <w:hyperlink w:anchor="__RefHeading___Toc17039300_2142443653">
            <w:r>
              <w:rPr>
                <w:webHidden/>
                <w:rStyle w:val="IndexLink"/>
                <w:rtl w:val="true"/>
              </w:rPr>
              <w:t xml:space="preserve">الآية </w:t>
            </w:r>
            <w:r>
              <w:rPr>
                <w:rStyle w:val="IndexLink"/>
              </w:rPr>
              <w:t>146</w:t>
            </w:r>
            <w:r>
              <w:rPr>
                <w:rStyle w:val="IndexLink"/>
                <w:rtl w:val="true"/>
              </w:rPr>
              <w:tab/>
            </w:r>
            <w:r>
              <w:rPr>
                <w:rStyle w:val="IndexLink"/>
              </w:rPr>
              <w:t>487</w:t>
            </w:r>
          </w:hyperlink>
        </w:p>
        <w:p>
          <w:pPr>
            <w:pStyle w:val="Contents4"/>
            <w:tabs>
              <w:tab w:val="clear" w:pos="8176"/>
              <w:tab w:val="right" w:pos="9026" w:leader="dot"/>
            </w:tabs>
            <w:rPr/>
          </w:pPr>
          <w:hyperlink w:anchor="__RefHeading___Toc17039302_2142443653">
            <w:r>
              <w:rPr>
                <w:webHidden/>
                <w:rStyle w:val="IndexLink"/>
                <w:rtl w:val="true"/>
              </w:rPr>
              <w:t>إشارة</w:t>
            </w:r>
            <w:r>
              <w:rPr>
                <w:rStyle w:val="IndexLink"/>
                <w:rtl w:val="true"/>
              </w:rPr>
              <w:t>:</w:t>
              <w:tab/>
            </w:r>
            <w:r>
              <w:rPr>
                <w:rStyle w:val="IndexLink"/>
              </w:rPr>
              <w:t>487</w:t>
            </w:r>
          </w:hyperlink>
        </w:p>
        <w:p>
          <w:pPr>
            <w:pStyle w:val="Contents4"/>
            <w:tabs>
              <w:tab w:val="clear" w:pos="8176"/>
              <w:tab w:val="right" w:pos="9026" w:leader="dot"/>
            </w:tabs>
            <w:rPr/>
          </w:pPr>
          <w:hyperlink w:anchor="__RefHeading___Toc17039304_2142443653">
            <w:r>
              <w:rPr>
                <w:webHidden/>
                <w:rStyle w:val="IndexLink"/>
                <w:rtl w:val="true"/>
              </w:rPr>
              <w:t>النقاط المستفادة من الآية</w:t>
            </w:r>
            <w:r>
              <w:rPr>
                <w:rStyle w:val="IndexLink"/>
                <w:rtl w:val="true"/>
              </w:rPr>
              <w:tab/>
            </w:r>
            <w:r>
              <w:rPr>
                <w:rStyle w:val="IndexLink"/>
              </w:rPr>
              <w:t>487</w:t>
            </w:r>
          </w:hyperlink>
        </w:p>
        <w:p>
          <w:pPr>
            <w:pStyle w:val="Contents3"/>
            <w:tabs>
              <w:tab w:val="clear" w:pos="8459"/>
              <w:tab w:val="right" w:pos="9026" w:leader="dot"/>
            </w:tabs>
            <w:rPr/>
          </w:pPr>
          <w:hyperlink w:anchor="__RefHeading___Toc17039306_2142443653">
            <w:r>
              <w:rPr>
                <w:webHidden/>
                <w:rStyle w:val="IndexLink"/>
                <w:rtl w:val="true"/>
              </w:rPr>
              <w:t xml:space="preserve">الآية </w:t>
            </w:r>
            <w:r>
              <w:rPr>
                <w:rStyle w:val="IndexLink"/>
              </w:rPr>
              <w:t>147</w:t>
            </w:r>
            <w:r>
              <w:rPr>
                <w:rStyle w:val="IndexLink"/>
                <w:rtl w:val="true"/>
              </w:rPr>
              <w:tab/>
            </w:r>
            <w:r>
              <w:rPr>
                <w:rStyle w:val="IndexLink"/>
              </w:rPr>
              <w:t>489</w:t>
            </w:r>
          </w:hyperlink>
        </w:p>
        <w:p>
          <w:pPr>
            <w:pStyle w:val="Contents4"/>
            <w:tabs>
              <w:tab w:val="clear" w:pos="8176"/>
              <w:tab w:val="right" w:pos="9026" w:leader="dot"/>
            </w:tabs>
            <w:rPr/>
          </w:pPr>
          <w:hyperlink w:anchor="__RefHeading___Toc17039308_2142443653">
            <w:r>
              <w:rPr>
                <w:webHidden/>
                <w:rStyle w:val="IndexLink"/>
                <w:rtl w:val="true"/>
              </w:rPr>
              <w:t>إشارة</w:t>
            </w:r>
            <w:r>
              <w:rPr>
                <w:rStyle w:val="IndexLink"/>
                <w:rtl w:val="true"/>
              </w:rPr>
              <w:t>:</w:t>
              <w:tab/>
            </w:r>
            <w:r>
              <w:rPr>
                <w:rStyle w:val="IndexLink"/>
              </w:rPr>
              <w:t>489</w:t>
            </w:r>
          </w:hyperlink>
        </w:p>
        <w:p>
          <w:pPr>
            <w:pStyle w:val="Contents4"/>
            <w:tabs>
              <w:tab w:val="clear" w:pos="8176"/>
              <w:tab w:val="right" w:pos="9026" w:leader="dot"/>
            </w:tabs>
            <w:rPr/>
          </w:pPr>
          <w:hyperlink w:anchor="__RefHeading___Toc17039310_2142443653">
            <w:r>
              <w:rPr>
                <w:webHidden/>
                <w:rStyle w:val="IndexLink"/>
                <w:rtl w:val="true"/>
              </w:rPr>
              <w:t>النقاط المستفادة من الآية</w:t>
            </w:r>
            <w:r>
              <w:rPr>
                <w:rStyle w:val="IndexLink"/>
                <w:rtl w:val="true"/>
              </w:rPr>
              <w:tab/>
            </w:r>
            <w:r>
              <w:rPr>
                <w:rStyle w:val="IndexLink"/>
              </w:rPr>
              <w:t>489</w:t>
            </w:r>
          </w:hyperlink>
        </w:p>
        <w:p>
          <w:pPr>
            <w:pStyle w:val="Contents3"/>
            <w:tabs>
              <w:tab w:val="clear" w:pos="8459"/>
              <w:tab w:val="right" w:pos="9026" w:leader="dot"/>
            </w:tabs>
            <w:rPr/>
          </w:pPr>
          <w:hyperlink w:anchor="__RefHeading___Toc17039312_2142443653">
            <w:r>
              <w:rPr>
                <w:webHidden/>
                <w:rStyle w:val="IndexLink"/>
                <w:rtl w:val="true"/>
              </w:rPr>
              <w:t xml:space="preserve">الآية </w:t>
            </w:r>
            <w:r>
              <w:rPr>
                <w:rStyle w:val="IndexLink"/>
              </w:rPr>
              <w:t>152</w:t>
            </w:r>
            <w:r>
              <w:rPr>
                <w:rStyle w:val="IndexLink"/>
                <w:rtl w:val="true"/>
              </w:rPr>
              <w:tab/>
            </w:r>
            <w:r>
              <w:rPr>
                <w:rStyle w:val="IndexLink"/>
              </w:rPr>
              <w:t>498</w:t>
            </w:r>
          </w:hyperlink>
        </w:p>
        <w:p>
          <w:pPr>
            <w:pStyle w:val="Contents4"/>
            <w:tabs>
              <w:tab w:val="clear" w:pos="8176"/>
              <w:tab w:val="right" w:pos="9026" w:leader="dot"/>
            </w:tabs>
            <w:rPr/>
          </w:pPr>
          <w:hyperlink w:anchor="__RefHeading___Toc17039314_2142443653">
            <w:r>
              <w:rPr>
                <w:webHidden/>
                <w:rStyle w:val="IndexLink"/>
                <w:rtl w:val="true"/>
              </w:rPr>
              <w:t>إشارة</w:t>
            </w:r>
            <w:r>
              <w:rPr>
                <w:rStyle w:val="IndexLink"/>
                <w:rtl w:val="true"/>
              </w:rPr>
              <w:t>:</w:t>
              <w:tab/>
            </w:r>
            <w:r>
              <w:rPr>
                <w:rStyle w:val="IndexLink"/>
              </w:rPr>
              <w:t>498</w:t>
            </w:r>
          </w:hyperlink>
        </w:p>
        <w:p>
          <w:pPr>
            <w:pStyle w:val="Contents4"/>
            <w:tabs>
              <w:tab w:val="clear" w:pos="8176"/>
              <w:tab w:val="right" w:pos="9026" w:leader="dot"/>
            </w:tabs>
            <w:rPr/>
          </w:pPr>
          <w:hyperlink w:anchor="__RefHeading___Toc17039316_2142443653">
            <w:r>
              <w:rPr>
                <w:webHidden/>
                <w:rStyle w:val="IndexLink"/>
                <w:rtl w:val="true"/>
              </w:rPr>
              <w:t>النقاط المستفادة من الآية</w:t>
            </w:r>
            <w:r>
              <w:rPr>
                <w:rStyle w:val="IndexLink"/>
                <w:rtl w:val="true"/>
              </w:rPr>
              <w:tab/>
            </w:r>
            <w:r>
              <w:rPr>
                <w:rStyle w:val="IndexLink"/>
              </w:rPr>
              <w:t>498</w:t>
            </w:r>
          </w:hyperlink>
        </w:p>
        <w:p>
          <w:pPr>
            <w:pStyle w:val="Contents3"/>
            <w:tabs>
              <w:tab w:val="clear" w:pos="8459"/>
              <w:tab w:val="right" w:pos="9026" w:leader="dot"/>
            </w:tabs>
            <w:rPr/>
          </w:pPr>
          <w:hyperlink w:anchor="__RefHeading___Toc17039318_2142443653">
            <w:r>
              <w:rPr>
                <w:webHidden/>
                <w:rStyle w:val="IndexLink"/>
                <w:rtl w:val="true"/>
              </w:rPr>
              <w:t xml:space="preserve">الآية </w:t>
            </w:r>
            <w:r>
              <w:rPr>
                <w:rStyle w:val="IndexLink"/>
              </w:rPr>
              <w:t>154</w:t>
            </w:r>
            <w:r>
              <w:rPr>
                <w:rStyle w:val="IndexLink"/>
                <w:rtl w:val="true"/>
              </w:rPr>
              <w:tab/>
            </w:r>
            <w:r>
              <w:rPr>
                <w:rStyle w:val="IndexLink"/>
              </w:rPr>
              <w:t>501</w:t>
            </w:r>
          </w:hyperlink>
        </w:p>
        <w:p>
          <w:pPr>
            <w:pStyle w:val="Contents4"/>
            <w:tabs>
              <w:tab w:val="clear" w:pos="8176"/>
              <w:tab w:val="right" w:pos="9026" w:leader="dot"/>
            </w:tabs>
            <w:rPr/>
          </w:pPr>
          <w:hyperlink w:anchor="__RefHeading___Toc17039320_2142443653">
            <w:r>
              <w:rPr>
                <w:webHidden/>
                <w:rStyle w:val="IndexLink"/>
                <w:rtl w:val="true"/>
              </w:rPr>
              <w:t>إشارة</w:t>
            </w:r>
            <w:r>
              <w:rPr>
                <w:rStyle w:val="IndexLink"/>
                <w:rtl w:val="true"/>
              </w:rPr>
              <w:t>:</w:t>
              <w:tab/>
            </w:r>
            <w:r>
              <w:rPr>
                <w:rStyle w:val="IndexLink"/>
              </w:rPr>
              <w:t>501</w:t>
            </w:r>
          </w:hyperlink>
        </w:p>
        <w:p>
          <w:pPr>
            <w:pStyle w:val="Contents4"/>
            <w:tabs>
              <w:tab w:val="clear" w:pos="8176"/>
              <w:tab w:val="right" w:pos="9026" w:leader="dot"/>
            </w:tabs>
            <w:rPr/>
          </w:pPr>
          <w:hyperlink w:anchor="__RefHeading___Toc17039322_2142443653">
            <w:r>
              <w:rPr>
                <w:webHidden/>
                <w:rStyle w:val="IndexLink"/>
                <w:rtl w:val="true"/>
              </w:rPr>
              <w:t>النقاط المستفادة من الآية</w:t>
            </w:r>
            <w:r>
              <w:rPr>
                <w:rStyle w:val="IndexLink"/>
                <w:rtl w:val="true"/>
              </w:rPr>
              <w:tab/>
            </w:r>
            <w:r>
              <w:rPr>
                <w:rStyle w:val="IndexLink"/>
              </w:rPr>
              <w:t>501</w:t>
            </w:r>
          </w:hyperlink>
        </w:p>
        <w:p>
          <w:pPr>
            <w:pStyle w:val="Contents3"/>
            <w:tabs>
              <w:tab w:val="clear" w:pos="8459"/>
              <w:tab w:val="right" w:pos="9026" w:leader="dot"/>
            </w:tabs>
            <w:rPr/>
          </w:pPr>
          <w:hyperlink w:anchor="__RefHeading___Toc17039324_2142443653">
            <w:r>
              <w:rPr>
                <w:webHidden/>
                <w:rStyle w:val="IndexLink"/>
                <w:rtl w:val="true"/>
              </w:rPr>
              <w:t xml:space="preserve">الآية </w:t>
            </w:r>
            <w:r>
              <w:rPr>
                <w:rStyle w:val="IndexLink"/>
              </w:rPr>
              <w:t>155</w:t>
            </w:r>
            <w:r>
              <w:rPr>
                <w:rStyle w:val="IndexLink"/>
                <w:rtl w:val="true"/>
              </w:rPr>
              <w:tab/>
            </w:r>
            <w:r>
              <w:rPr>
                <w:rStyle w:val="IndexLink"/>
              </w:rPr>
              <w:t>504</w:t>
            </w:r>
          </w:hyperlink>
        </w:p>
        <w:p>
          <w:pPr>
            <w:pStyle w:val="Contents4"/>
            <w:tabs>
              <w:tab w:val="clear" w:pos="8176"/>
              <w:tab w:val="right" w:pos="9026" w:leader="dot"/>
            </w:tabs>
            <w:rPr/>
          </w:pPr>
          <w:hyperlink w:anchor="__RefHeading___Toc17039326_2142443653">
            <w:r>
              <w:rPr>
                <w:webHidden/>
                <w:rStyle w:val="IndexLink"/>
                <w:rtl w:val="true"/>
              </w:rPr>
              <w:t>إشارة</w:t>
            </w:r>
            <w:r>
              <w:rPr>
                <w:rStyle w:val="IndexLink"/>
                <w:rtl w:val="true"/>
              </w:rPr>
              <w:t>:</w:t>
              <w:tab/>
            </w:r>
            <w:r>
              <w:rPr>
                <w:rStyle w:val="IndexLink"/>
              </w:rPr>
              <w:t>504</w:t>
            </w:r>
          </w:hyperlink>
        </w:p>
        <w:p>
          <w:pPr>
            <w:pStyle w:val="Contents4"/>
            <w:tabs>
              <w:tab w:val="clear" w:pos="8176"/>
              <w:tab w:val="right" w:pos="9026" w:leader="dot"/>
            </w:tabs>
            <w:rPr/>
          </w:pPr>
          <w:hyperlink w:anchor="__RefHeading___Toc17039328_2142443653">
            <w:r>
              <w:rPr>
                <w:webHidden/>
                <w:rStyle w:val="IndexLink"/>
                <w:rtl w:val="true"/>
              </w:rPr>
              <w:t>النقاط المستفادة من الآية</w:t>
            </w:r>
            <w:r>
              <w:rPr>
                <w:rStyle w:val="IndexLink"/>
                <w:rtl w:val="true"/>
              </w:rPr>
              <w:tab/>
            </w:r>
            <w:r>
              <w:rPr>
                <w:rStyle w:val="IndexLink"/>
              </w:rPr>
              <w:t>504</w:t>
            </w:r>
          </w:hyperlink>
        </w:p>
        <w:p>
          <w:pPr>
            <w:pStyle w:val="Contents3"/>
            <w:tabs>
              <w:tab w:val="clear" w:pos="8459"/>
              <w:tab w:val="right" w:pos="9026" w:leader="dot"/>
            </w:tabs>
            <w:rPr/>
          </w:pPr>
          <w:hyperlink w:anchor="__RefHeading___Toc17039330_2142443653">
            <w:r>
              <w:rPr>
                <w:webHidden/>
                <w:rStyle w:val="IndexLink"/>
                <w:rtl w:val="true"/>
              </w:rPr>
              <w:t xml:space="preserve">الآية </w:t>
            </w:r>
            <w:r>
              <w:rPr>
                <w:rStyle w:val="IndexLink"/>
              </w:rPr>
              <w:t>157</w:t>
            </w:r>
            <w:r>
              <w:rPr>
                <w:rStyle w:val="IndexLink"/>
                <w:rtl w:val="true"/>
              </w:rPr>
              <w:tab/>
            </w:r>
            <w:r>
              <w:rPr>
                <w:rStyle w:val="IndexLink"/>
              </w:rPr>
              <w:t>508</w:t>
            </w:r>
          </w:hyperlink>
        </w:p>
        <w:p>
          <w:pPr>
            <w:pStyle w:val="Contents4"/>
            <w:tabs>
              <w:tab w:val="clear" w:pos="8176"/>
              <w:tab w:val="right" w:pos="9026" w:leader="dot"/>
            </w:tabs>
            <w:rPr/>
          </w:pPr>
          <w:hyperlink w:anchor="__RefHeading___Toc17039332_2142443653">
            <w:r>
              <w:rPr>
                <w:webHidden/>
                <w:rStyle w:val="IndexLink"/>
                <w:rtl w:val="true"/>
              </w:rPr>
              <w:t>إشارة</w:t>
            </w:r>
            <w:r>
              <w:rPr>
                <w:rStyle w:val="IndexLink"/>
                <w:rtl w:val="true"/>
              </w:rPr>
              <w:t>:</w:t>
              <w:tab/>
            </w:r>
            <w:r>
              <w:rPr>
                <w:rStyle w:val="IndexLink"/>
              </w:rPr>
              <w:t>508</w:t>
            </w:r>
          </w:hyperlink>
        </w:p>
        <w:p>
          <w:pPr>
            <w:pStyle w:val="Contents4"/>
            <w:tabs>
              <w:tab w:val="clear" w:pos="8176"/>
              <w:tab w:val="right" w:pos="9026" w:leader="dot"/>
            </w:tabs>
            <w:rPr/>
          </w:pPr>
          <w:hyperlink w:anchor="__RefHeading___Toc17039334_2142443653">
            <w:r>
              <w:rPr>
                <w:webHidden/>
                <w:rStyle w:val="IndexLink"/>
                <w:rtl w:val="true"/>
              </w:rPr>
              <w:t>النقاط المستفادة من الآية</w:t>
            </w:r>
            <w:r>
              <w:rPr>
                <w:rStyle w:val="IndexLink"/>
                <w:rtl w:val="true"/>
              </w:rPr>
              <w:tab/>
            </w:r>
            <w:r>
              <w:rPr>
                <w:rStyle w:val="IndexLink"/>
              </w:rPr>
              <w:t>508</w:t>
            </w:r>
          </w:hyperlink>
        </w:p>
        <w:p>
          <w:pPr>
            <w:pStyle w:val="Contents3"/>
            <w:tabs>
              <w:tab w:val="clear" w:pos="8459"/>
              <w:tab w:val="right" w:pos="9026" w:leader="dot"/>
            </w:tabs>
            <w:rPr/>
          </w:pPr>
          <w:hyperlink w:anchor="__RefHeading___Toc17039336_2142443653">
            <w:r>
              <w:rPr>
                <w:webHidden/>
                <w:rStyle w:val="IndexLink"/>
                <w:rtl w:val="true"/>
              </w:rPr>
              <w:t xml:space="preserve">الآية </w:t>
            </w:r>
            <w:r>
              <w:rPr>
                <w:rStyle w:val="IndexLink"/>
              </w:rPr>
              <w:t>161</w:t>
            </w:r>
            <w:r>
              <w:rPr>
                <w:rStyle w:val="IndexLink"/>
                <w:rtl w:val="true"/>
              </w:rPr>
              <w:tab/>
            </w:r>
            <w:r>
              <w:rPr>
                <w:rStyle w:val="IndexLink"/>
              </w:rPr>
              <w:t>522</w:t>
            </w:r>
          </w:hyperlink>
        </w:p>
        <w:p>
          <w:pPr>
            <w:pStyle w:val="Contents4"/>
            <w:tabs>
              <w:tab w:val="clear" w:pos="8176"/>
              <w:tab w:val="right" w:pos="9026" w:leader="dot"/>
            </w:tabs>
            <w:rPr/>
          </w:pPr>
          <w:hyperlink w:anchor="__RefHeading___Toc17039338_2142443653">
            <w:r>
              <w:rPr>
                <w:webHidden/>
                <w:rStyle w:val="IndexLink"/>
                <w:rtl w:val="true"/>
              </w:rPr>
              <w:t>إشارة</w:t>
            </w:r>
            <w:r>
              <w:rPr>
                <w:rStyle w:val="IndexLink"/>
                <w:rtl w:val="true"/>
              </w:rPr>
              <w:t>:</w:t>
              <w:tab/>
            </w:r>
            <w:r>
              <w:rPr>
                <w:rStyle w:val="IndexLink"/>
              </w:rPr>
              <w:t>522</w:t>
            </w:r>
          </w:hyperlink>
        </w:p>
        <w:p>
          <w:pPr>
            <w:pStyle w:val="Contents4"/>
            <w:tabs>
              <w:tab w:val="clear" w:pos="8176"/>
              <w:tab w:val="right" w:pos="9026" w:leader="dot"/>
            </w:tabs>
            <w:rPr/>
          </w:pPr>
          <w:hyperlink w:anchor="__RefHeading___Toc17039340_2142443653">
            <w:r>
              <w:rPr>
                <w:webHidden/>
                <w:rStyle w:val="IndexLink"/>
                <w:rtl w:val="true"/>
              </w:rPr>
              <w:t>النقاط المستفادة من الآية</w:t>
            </w:r>
            <w:r>
              <w:rPr>
                <w:rStyle w:val="IndexLink"/>
                <w:rtl w:val="true"/>
              </w:rPr>
              <w:tab/>
            </w:r>
            <w:r>
              <w:rPr>
                <w:rStyle w:val="IndexLink"/>
              </w:rPr>
              <w:t>522</w:t>
            </w:r>
          </w:hyperlink>
        </w:p>
        <w:p>
          <w:pPr>
            <w:pStyle w:val="Contents3"/>
            <w:tabs>
              <w:tab w:val="clear" w:pos="8459"/>
              <w:tab w:val="right" w:pos="9026" w:leader="dot"/>
            </w:tabs>
            <w:rPr/>
          </w:pPr>
          <w:hyperlink w:anchor="__RefHeading___Toc17039342_2142443653">
            <w:r>
              <w:rPr>
                <w:webHidden/>
                <w:rStyle w:val="IndexLink"/>
                <w:rtl w:val="true"/>
              </w:rPr>
              <w:t xml:space="preserve">الآية </w:t>
            </w:r>
            <w:r>
              <w:rPr>
                <w:rStyle w:val="IndexLink"/>
              </w:rPr>
              <w:t>167</w:t>
            </w:r>
            <w:r>
              <w:rPr>
                <w:rStyle w:val="IndexLink"/>
                <w:rtl w:val="true"/>
              </w:rPr>
              <w:tab/>
            </w:r>
            <w:r>
              <w:rPr>
                <w:rStyle w:val="IndexLink"/>
              </w:rPr>
              <w:t>534</w:t>
            </w:r>
          </w:hyperlink>
        </w:p>
        <w:p>
          <w:pPr>
            <w:pStyle w:val="Contents4"/>
            <w:tabs>
              <w:tab w:val="clear" w:pos="8176"/>
              <w:tab w:val="right" w:pos="9026" w:leader="dot"/>
            </w:tabs>
            <w:rPr/>
          </w:pPr>
          <w:hyperlink w:anchor="__RefHeading___Toc17039344_2142443653">
            <w:r>
              <w:rPr>
                <w:webHidden/>
                <w:rStyle w:val="IndexLink"/>
                <w:rtl w:val="true"/>
              </w:rPr>
              <w:t>إشارة</w:t>
            </w:r>
            <w:r>
              <w:rPr>
                <w:rStyle w:val="IndexLink"/>
                <w:rtl w:val="true"/>
              </w:rPr>
              <w:t>:</w:t>
              <w:tab/>
            </w:r>
            <w:r>
              <w:rPr>
                <w:rStyle w:val="IndexLink"/>
              </w:rPr>
              <w:t>534</w:t>
            </w:r>
          </w:hyperlink>
        </w:p>
        <w:p>
          <w:pPr>
            <w:pStyle w:val="Contents4"/>
            <w:tabs>
              <w:tab w:val="clear" w:pos="8176"/>
              <w:tab w:val="right" w:pos="9026" w:leader="dot"/>
            </w:tabs>
            <w:rPr/>
          </w:pPr>
          <w:hyperlink w:anchor="__RefHeading___Toc17039346_2142443653">
            <w:r>
              <w:rPr>
                <w:webHidden/>
                <w:rStyle w:val="IndexLink"/>
                <w:rtl w:val="true"/>
              </w:rPr>
              <w:t>النقاط المستفادة من الآية</w:t>
            </w:r>
            <w:r>
              <w:rPr>
                <w:rStyle w:val="IndexLink"/>
                <w:rtl w:val="true"/>
              </w:rPr>
              <w:tab/>
            </w:r>
            <w:r>
              <w:rPr>
                <w:rStyle w:val="IndexLink"/>
              </w:rPr>
              <w:t>534</w:t>
            </w:r>
          </w:hyperlink>
        </w:p>
        <w:p>
          <w:pPr>
            <w:pStyle w:val="Contents3"/>
            <w:tabs>
              <w:tab w:val="clear" w:pos="8459"/>
              <w:tab w:val="right" w:pos="9026" w:leader="dot"/>
            </w:tabs>
            <w:rPr/>
          </w:pPr>
          <w:hyperlink w:anchor="__RefHeading___Toc17039348_2142443653">
            <w:r>
              <w:rPr>
                <w:webHidden/>
                <w:rStyle w:val="IndexLink"/>
                <w:rtl w:val="true"/>
              </w:rPr>
              <w:t xml:space="preserve">الآية </w:t>
            </w:r>
            <w:r>
              <w:rPr>
                <w:rStyle w:val="IndexLink"/>
              </w:rPr>
              <w:t>175</w:t>
            </w:r>
            <w:r>
              <w:rPr>
                <w:rStyle w:val="IndexLink"/>
                <w:rtl w:val="true"/>
              </w:rPr>
              <w:tab/>
            </w:r>
            <w:r>
              <w:rPr>
                <w:rStyle w:val="IndexLink"/>
              </w:rPr>
              <w:t>559</w:t>
            </w:r>
          </w:hyperlink>
        </w:p>
        <w:p>
          <w:pPr>
            <w:pStyle w:val="Contents4"/>
            <w:tabs>
              <w:tab w:val="clear" w:pos="8176"/>
              <w:tab w:val="right" w:pos="9026" w:leader="dot"/>
            </w:tabs>
            <w:rPr/>
          </w:pPr>
          <w:hyperlink w:anchor="__RefHeading___Toc17039350_2142443653">
            <w:r>
              <w:rPr>
                <w:webHidden/>
                <w:rStyle w:val="IndexLink"/>
                <w:rtl w:val="true"/>
              </w:rPr>
              <w:t>إشارة</w:t>
            </w:r>
            <w:r>
              <w:rPr>
                <w:rStyle w:val="IndexLink"/>
                <w:rtl w:val="true"/>
              </w:rPr>
              <w:t>:</w:t>
              <w:tab/>
            </w:r>
            <w:r>
              <w:rPr>
                <w:rStyle w:val="IndexLink"/>
              </w:rPr>
              <w:t>559</w:t>
            </w:r>
          </w:hyperlink>
        </w:p>
        <w:p>
          <w:pPr>
            <w:pStyle w:val="Contents4"/>
            <w:tabs>
              <w:tab w:val="clear" w:pos="8176"/>
              <w:tab w:val="right" w:pos="9026" w:leader="dot"/>
            </w:tabs>
            <w:rPr/>
          </w:pPr>
          <w:hyperlink w:anchor="__RefHeading___Toc17039352_2142443653">
            <w:r>
              <w:rPr>
                <w:webHidden/>
                <w:rStyle w:val="IndexLink"/>
                <w:rtl w:val="true"/>
              </w:rPr>
              <w:t>النقاط المستفادة من الآية</w:t>
            </w:r>
            <w:r>
              <w:rPr>
                <w:rStyle w:val="IndexLink"/>
                <w:rtl w:val="true"/>
              </w:rPr>
              <w:tab/>
            </w:r>
            <w:r>
              <w:rPr>
                <w:rStyle w:val="IndexLink"/>
              </w:rPr>
              <w:t>559</w:t>
            </w:r>
          </w:hyperlink>
        </w:p>
        <w:p>
          <w:pPr>
            <w:pStyle w:val="Contents3"/>
            <w:tabs>
              <w:tab w:val="clear" w:pos="8459"/>
              <w:tab w:val="right" w:pos="9026" w:leader="dot"/>
            </w:tabs>
            <w:rPr/>
          </w:pPr>
          <w:hyperlink w:anchor="__RefHeading___Toc17039354_2142443653">
            <w:r>
              <w:rPr>
                <w:webHidden/>
                <w:rStyle w:val="IndexLink"/>
                <w:rtl w:val="true"/>
              </w:rPr>
              <w:t xml:space="preserve">الآية </w:t>
            </w:r>
            <w:r>
              <w:rPr>
                <w:rStyle w:val="IndexLink"/>
              </w:rPr>
              <w:t>176</w:t>
            </w:r>
            <w:r>
              <w:rPr>
                <w:rStyle w:val="IndexLink"/>
                <w:rtl w:val="true"/>
              </w:rPr>
              <w:tab/>
            </w:r>
            <w:r>
              <w:rPr>
                <w:rStyle w:val="IndexLink"/>
              </w:rPr>
              <w:t>561</w:t>
            </w:r>
          </w:hyperlink>
        </w:p>
        <w:p>
          <w:pPr>
            <w:pStyle w:val="Contents4"/>
            <w:tabs>
              <w:tab w:val="clear" w:pos="8176"/>
              <w:tab w:val="right" w:pos="9026" w:leader="dot"/>
            </w:tabs>
            <w:rPr/>
          </w:pPr>
          <w:hyperlink w:anchor="__RefHeading___Toc17039356_2142443653">
            <w:r>
              <w:rPr>
                <w:webHidden/>
                <w:rStyle w:val="IndexLink"/>
                <w:rtl w:val="true"/>
              </w:rPr>
              <w:t>إشارة</w:t>
            </w:r>
            <w:r>
              <w:rPr>
                <w:rStyle w:val="IndexLink"/>
                <w:rtl w:val="true"/>
              </w:rPr>
              <w:t>:</w:t>
              <w:tab/>
            </w:r>
            <w:r>
              <w:rPr>
                <w:rStyle w:val="IndexLink"/>
              </w:rPr>
              <w:t>561</w:t>
            </w:r>
          </w:hyperlink>
        </w:p>
        <w:p>
          <w:pPr>
            <w:pStyle w:val="Contents4"/>
            <w:tabs>
              <w:tab w:val="clear" w:pos="8176"/>
              <w:tab w:val="right" w:pos="9026" w:leader="dot"/>
            </w:tabs>
            <w:rPr/>
          </w:pPr>
          <w:hyperlink w:anchor="__RefHeading___Toc17039358_2142443653">
            <w:r>
              <w:rPr>
                <w:webHidden/>
                <w:rStyle w:val="IndexLink"/>
                <w:rtl w:val="true"/>
              </w:rPr>
              <w:t>شأن نزول الآية</w:t>
            </w:r>
            <w:r>
              <w:rPr>
                <w:rStyle w:val="IndexLink"/>
                <w:rtl w:val="true"/>
              </w:rPr>
              <w:tab/>
            </w:r>
            <w:r>
              <w:rPr>
                <w:rStyle w:val="IndexLink"/>
              </w:rPr>
              <w:t>561</w:t>
            </w:r>
          </w:hyperlink>
        </w:p>
        <w:p>
          <w:pPr>
            <w:pStyle w:val="Contents4"/>
            <w:tabs>
              <w:tab w:val="clear" w:pos="8176"/>
              <w:tab w:val="right" w:pos="9026" w:leader="dot"/>
            </w:tabs>
            <w:rPr/>
          </w:pPr>
          <w:hyperlink w:anchor="__RefHeading___Toc17039360_2142443653">
            <w:r>
              <w:rPr>
                <w:webHidden/>
                <w:rStyle w:val="IndexLink"/>
                <w:rtl w:val="true"/>
              </w:rPr>
              <w:t>النقاط المستفادة من الآية</w:t>
            </w:r>
            <w:r>
              <w:rPr>
                <w:rStyle w:val="IndexLink"/>
                <w:rtl w:val="true"/>
              </w:rPr>
              <w:tab/>
            </w:r>
            <w:r>
              <w:rPr>
                <w:rStyle w:val="IndexLink"/>
              </w:rPr>
              <w:t>561</w:t>
            </w:r>
          </w:hyperlink>
        </w:p>
        <w:p>
          <w:pPr>
            <w:pStyle w:val="Contents3"/>
            <w:tabs>
              <w:tab w:val="clear" w:pos="8459"/>
              <w:tab w:val="right" w:pos="9026" w:leader="dot"/>
            </w:tabs>
            <w:rPr/>
          </w:pPr>
          <w:hyperlink w:anchor="__RefHeading___Toc17039362_2142443653">
            <w:r>
              <w:rPr>
                <w:webHidden/>
                <w:rStyle w:val="IndexLink"/>
                <w:rtl w:val="true"/>
              </w:rPr>
              <w:t>في رحاب سورة النساء المباركة</w:t>
            </w:r>
            <w:r>
              <w:rPr>
                <w:rStyle w:val="IndexLink"/>
                <w:rtl w:val="true"/>
              </w:rPr>
              <w:tab/>
            </w:r>
            <w:r>
              <w:rPr>
                <w:rStyle w:val="IndexLink"/>
              </w:rPr>
              <w:t>566</w:t>
            </w:r>
          </w:hyperlink>
        </w:p>
        <w:p>
          <w:pPr>
            <w:pStyle w:val="Contents2"/>
            <w:tabs>
              <w:tab w:val="clear" w:pos="8743"/>
              <w:tab w:val="right" w:pos="9026" w:leader="dot"/>
            </w:tabs>
            <w:rPr/>
          </w:pPr>
          <w:hyperlink w:anchor="__RefHeading___Toc17039364_2142443653">
            <w:r>
              <w:rPr>
                <w:webHidden/>
                <w:rStyle w:val="IndexLink"/>
                <w:rtl w:val="true"/>
              </w:rPr>
              <w:t>فهرس الموضوعات</w:t>
            </w:r>
            <w:r>
              <w:rPr>
                <w:rStyle w:val="IndexLink"/>
                <w:rtl w:val="true"/>
              </w:rPr>
              <w:tab/>
            </w:r>
            <w:r>
              <w:rPr>
                <w:rStyle w:val="IndexLink"/>
              </w:rPr>
              <w:t>572</w:t>
            </w:r>
          </w:hyperlink>
        </w:p>
        <w:p>
          <w:pPr>
            <w:pStyle w:val="Contents2"/>
            <w:tabs>
              <w:tab w:val="clear" w:pos="8743"/>
              <w:tab w:val="right" w:pos="9026" w:leader="dot"/>
            </w:tabs>
            <w:rPr/>
          </w:pPr>
          <w:hyperlink w:anchor="__RefHeading___Toc17039366_2142443653">
            <w:r>
              <w:rPr>
                <w:webHidden/>
                <w:rStyle w:val="IndexLink"/>
                <w:rtl w:val="true"/>
              </w:rPr>
              <w:t>فهرس المحتويات</w:t>
            </w:r>
            <w:r>
              <w:rPr>
                <w:rStyle w:val="IndexLink"/>
                <w:rtl w:val="true"/>
              </w:rPr>
              <w:tab/>
            </w:r>
            <w:r>
              <w:rPr>
                <w:rStyle w:val="IndexLink"/>
              </w:rPr>
              <w:t>584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89_362892"/>
      <w:bookmarkStart w:id="1" w:name="pg15989_362892"/>
      <w:bookmarkEnd w:id="1"/>
    </w:p>
    <w:p>
      <w:pPr>
        <w:pStyle w:val="Heading2"/>
        <w:numPr>
          <w:ilvl w:val="1"/>
          <w:numId w:val="1"/>
        </w:numPr>
        <w:rPr/>
      </w:pPr>
      <w:bookmarkStart w:id="2" w:name="pg15989_362892"/>
      <w:bookmarkStart w:id="3" w:name="__RefHeading___Toc17039124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محمدمهدي الخادمي،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المبین في تفسیر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محمدمهدي الخادمي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انصاریان للطباعة والنشر،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حالة الإدراج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BP98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5897590</w:t>
      </w:r>
    </w:p>
    <w:p>
      <w:pPr>
        <w:pStyle w:val="BookText"/>
        <w:rPr/>
      </w:pPr>
      <w:r>
        <w:rPr>
          <w:rFonts w:ascii="Amiri" w:hAnsi="Amiri" w:eastAsia="Amiri" w:cs="Amiri"/>
          <w:color w:val="111111"/>
          <w:sz w:val="28"/>
          <w:sz w:val="28"/>
          <w:szCs w:val="28"/>
          <w:rtl w:val="true"/>
          <w:lang w:bidi="ar-SA"/>
        </w:rPr>
        <w:t>النور المبين في تفسير القرآن الكريم</w:t>
      </w:r>
    </w:p>
    <w:p>
      <w:pPr>
        <w:pStyle w:val="BookText"/>
        <w:rPr/>
      </w:pPr>
      <w:r>
        <w:rPr>
          <w:rFonts w:ascii="Amiri" w:hAnsi="Amiri" w:eastAsia="Amiri" w:cs="Amiri"/>
          <w:color w:val="111111"/>
          <w:sz w:val="28"/>
          <w:sz w:val="28"/>
          <w:szCs w:val="28"/>
          <w:rtl w:val="true"/>
          <w:lang w:bidi="ar-SA"/>
        </w:rPr>
        <w:t>تَفْسِيرُ سورة الفاتحة</w:t>
      </w:r>
    </w:p>
    <w:p>
      <w:pPr>
        <w:pStyle w:val="BookText"/>
        <w:rPr/>
      </w:pPr>
      <w:r>
        <w:rPr>
          <w:rFonts w:ascii="Amiri" w:hAnsi="Amiri" w:eastAsia="Amiri" w:cs="Amiri"/>
          <w:color w:val="111111"/>
          <w:sz w:val="28"/>
          <w:sz w:val="28"/>
          <w:szCs w:val="28"/>
          <w:rtl w:val="true"/>
          <w:lang w:bidi="ar-SA"/>
        </w:rPr>
        <w:t>تَفسِيرُ سُورَة الْبَقرة الْمُبَارَكَة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السيد محمد مهدي الخادمي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حقاني فر</w:t>
      </w:r>
    </w:p>
    <w:p>
      <w:pPr>
        <w:pStyle w:val="BookText"/>
        <w:rPr/>
      </w:pPr>
      <w:r>
        <w:rPr>
          <w:rFonts w:ascii="IRNazanin" w:hAnsi="IRNazanin" w:eastAsia="IRNazanin"/>
          <w:color w:val="111111"/>
          <w:sz w:val="28"/>
          <w:sz w:val="28"/>
          <w:szCs w:val="28"/>
          <w:rtl w:val="true"/>
          <w:lang w:bidi="fa-IR"/>
        </w:rPr>
        <w:t>المجلّد الثالث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39126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صدر خادمی، سیدمحمدمهدی،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 المبین فی تفسیر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مهدی صدر الخادمی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 للطباعه والنشر،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eastAsia="Times New Roman" w:cs="Times New Roman" w:ascii="Times New Roman" w:hAnsi="Times New Roman"/>
          <w:color w:val="111111"/>
          <w:sz w:val="28"/>
          <w:szCs w:val="28"/>
          <w:lang w:val="en-US" w:bidi="en-US"/>
        </w:rPr>
        <w:t>BP98 297/179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5897590</w:t>
      </w:r>
    </w:p>
    <w:p>
      <w:pPr>
        <w:pStyle w:val="BookText"/>
        <w:rPr/>
      </w:pPr>
      <w:r>
        <w:rPr>
          <w:rFonts w:ascii="Amiri" w:hAnsi="Amiri" w:eastAsia="Amiri" w:cs="Amiri"/>
          <w:color w:val="111111"/>
          <w:sz w:val="28"/>
          <w:sz w:val="28"/>
          <w:szCs w:val="28"/>
          <w:rtl w:val="true"/>
          <w:lang w:bidi="ar-SA"/>
        </w:rPr>
        <w:t>النور المبين في تفسير القرآن الكريم</w:t>
      </w:r>
    </w:p>
    <w:p>
      <w:pPr>
        <w:pStyle w:val="BookText"/>
        <w:rPr/>
      </w:pPr>
      <w:r>
        <w:rPr>
          <w:rFonts w:ascii="Amiri" w:hAnsi="Amiri" w:eastAsia="Amiri" w:cs="Amiri"/>
          <w:color w:val="111111"/>
          <w:sz w:val="28"/>
          <w:sz w:val="28"/>
          <w:szCs w:val="28"/>
          <w:rtl w:val="true"/>
          <w:lang w:bidi="ar-SA"/>
        </w:rPr>
        <w:t>تفسير سورة النساء المباركه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الخادمي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 للطباعة والنشر</w:t>
      </w:r>
    </w:p>
    <w:p>
      <w:pPr>
        <w:pStyle w:val="BookText"/>
        <w:rPr/>
      </w:pP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حجم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p>
    <w:p>
      <w:pPr>
        <w:pStyle w:val="BookText"/>
        <w:rPr/>
      </w:pPr>
      <w:r>
        <w:rPr>
          <w:rFonts w:ascii="Amiri" w:hAnsi="Amiri" w:eastAsia="Amiri" w:cs="Amiri"/>
          <w:color w:val="111111"/>
          <w:sz w:val="28"/>
          <w:sz w:val="28"/>
          <w:szCs w:val="28"/>
          <w:rtl w:val="true"/>
          <w:lang w:bidi="ar-SA"/>
        </w:rPr>
        <w:t>رقم الإيداع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رقم الإيداع للدوره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تمويل الطباعة من ثلث المرحوم الحاج حمزه محمد علي السلمان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أنصاريان للطباعة والنشر جمهورية ايران الإسلاميّة</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37741744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37742647</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Int_ansarian@yahoo.com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www.ansariyan.ir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89_362896"/>
      <w:bookmarkStart w:id="8" w:name="pg15989_362896"/>
      <w:bookmarkEnd w:id="8"/>
    </w:p>
    <w:p>
      <w:pPr>
        <w:pStyle w:val="Heading2"/>
        <w:numPr>
          <w:ilvl w:val="1"/>
          <w:numId w:val="1"/>
        </w:numPr>
        <w:rPr/>
      </w:pPr>
      <w:bookmarkStart w:id="9" w:name="pg15989_362896"/>
      <w:bookmarkStart w:id="10" w:name="__RefHeading___Toc17039128_2142443653"/>
      <w:bookmarkStart w:id="11" w:name="_Toc3"/>
      <w:bookmarkEnd w:id="9"/>
      <w:bookmarkEnd w:id="10"/>
      <w:r>
        <w:rPr>
          <w:rtl w:val="true"/>
        </w:rPr>
        <w:t>تفسِير سُورَة النِساء المباركة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7039130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989_362898"/>
      <w:bookmarkStart w:id="15" w:name="pg15989_362898"/>
      <w:bookmarkEnd w:id="15"/>
    </w:p>
    <w:p>
      <w:pPr>
        <w:pStyle w:val="Heading3"/>
        <w:numPr>
          <w:ilvl w:val="2"/>
          <w:numId w:val="1"/>
        </w:numPr>
        <w:rPr/>
      </w:pPr>
      <w:bookmarkStart w:id="16" w:name="pg15989_362898"/>
      <w:bookmarkStart w:id="17" w:name="__RefHeading___Toc17039132_2142443653"/>
      <w:bookmarkStart w:id="18" w:name="_Toc5"/>
      <w:bookmarkEnd w:id="16"/>
      <w:bookmarkEnd w:id="17"/>
      <w:r>
        <w:rPr>
          <w:rtl w:val="true"/>
        </w:rPr>
        <w:t>المقدّمة</w:t>
      </w:r>
      <w:bookmarkEnd w:id="18"/>
    </w:p>
    <w:p>
      <w:pPr>
        <w:pStyle w:val="BookText"/>
        <w:rPr/>
      </w:pPr>
      <w:r>
        <w:rPr>
          <w:rFonts w:ascii="Amiri" w:hAnsi="Amiri" w:eastAsia="Amiri" w:cs="Amiri"/>
          <w:color w:val="111111"/>
          <w:sz w:val="28"/>
          <w:sz w:val="28"/>
          <w:szCs w:val="28"/>
          <w:rtl w:val="true"/>
          <w:lang w:bidi="ar-SA"/>
        </w:rPr>
        <w:t xml:space="preserve">هذه السورة المباركة نزلت في الوقت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تأسيس حكومة الإسلاميّة بل ومجتمعاً إنسانياً سليماً في المدينة، ومن هنا؛ فقد حوت هذه السورة الجليلة الكثير من القوانين المؤثّرة في تطهير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اللّبنة الأولى في ذلك المجتمع الحديث بالإسلام كانت تتشكل من أفراد كانوا إلى وقت قريب من عبدة الأوثان وملوّثين بأقسام وأشكال الخبائث الجاهليّة، فكان من الأجدر تطهيرهم ممّا ترسّب في أرواحهم وأنفسهم، وإفساح المجال فيها أمام القوانين والمناهج والقناعات الخاصّة بتأسيس مجتمع حديث على أنقاض ماضيهم غير المحمود، ولهذا ترانا نطالع في هذه السورة بحوثاً عامة مختلفة، وهي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الإيمان والعدالة وقطع العلاقة الحميمة مع الأعداء المعاندين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استعراض مقاطع من مصير الماضين لمزيد التعرّف على مصير المجتمعات غير السليمة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دعم المحتاجين للمساعدة، مثل الأيتام، وجملة التعاليم اللّازمة لحفظ وضمان حقوقهم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قوانين الإرث تأسيساً على أسلوب طبيعي وعادل، في مقابل الصورة القبيحة والمخزية التي كانت سارية في حقبة الجاهليّة، حيث كان الضعفاء يسلبون حقوقهم بشتى الحجج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القوانين الخاصّة بالزواج والأساليب الحافظة للعفّة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القوانين الكلّيّة لحفظ الأموال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وضبط وتنمية اللّبنة الاجتماعيّة الأولى،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ووظائف الأفراد المتقابلة فيما بينهم</w:t>
      </w:r>
      <w:r>
        <w:rPr>
          <w:rFonts w:eastAsia="Amiri" w:cs="Amiri" w:ascii="Amiri" w:hAnsi="Amiri"/>
          <w:color w:val="111111"/>
          <w:sz w:val="28"/>
          <w:szCs w:val="28"/>
          <w:rtl w:val="true"/>
          <w:lang w:bidi="ar-SA"/>
        </w:rPr>
        <w:t xml:space="preserve">. </w:t>
      </w:r>
      <w:bookmarkStart w:id="19" w:name="pg15989_362899"/>
    </w:p>
    <w:p>
      <w:pPr>
        <w:pStyle w:val="BookText"/>
        <w:rPr/>
      </w:pPr>
      <w:bookmarkEnd w:id="1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أعداء المجتمع المسلم وتحذير المسلمين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بالحكومة الإسلاميّة ولزوم طاعة قائدها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تشجيع المسلمين على مواجهة الأعداء المكشوفين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الأعداء الذين يمارسون عداءهم بالسرّ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الهجرة وضرورتها لدى مواجهة المجتمع الفاسد غير القابل للإصلاح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الميراث ولزوم تقسيم الثروات المتراكمة بين الورثة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7039134_2142443653"/>
      <w:bookmarkStart w:id="21" w:name="_Toc6"/>
      <w:bookmarkEnd w:id="20"/>
      <w:r>
        <w:rPr>
          <w:rtl w:val="true"/>
        </w:rPr>
        <w:t>فضيلة تلاوة هذه السورة</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 للأحاديث الواردة عن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قرأ سورة النساء، كان له 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كلّ مسلم ورث من غيره كما قرّرت هذه السورة والنفقة في سبيل اللّه تعالى وأجر من أعتق عبداً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الواضح وبلا شك، وفقاً الروايات، أنّ إعطاء ثواب القراءة لهذه السورة ليس لمجرّد قراءة آياتها؛ وإنّما يجب أن يفهم بأنّ القراءة لابدّ أن تكون مقدمة للفهم والوعي والإدراك، وهذا بدوره ينبغي أن يكون مقدّمة لتطبيق مفاهيمها على الصعيد الفرديّ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في الأمر هو أن المسلمين لو استلهموا من معاني آيات هذه السورة المباركة لحياتهم، لحظوا بكلّ ذلك الأجر الأخروي، ناهيك عن النتائج والثمار الدنيوية العظيمة</w:t>
      </w:r>
      <w:r>
        <w:rPr>
          <w:rFonts w:eastAsia="Amiri" w:cs="Amiri" w:ascii="Amiri" w:hAnsi="Amiri"/>
          <w:color w:val="111111"/>
          <w:sz w:val="28"/>
          <w:szCs w:val="28"/>
          <w:rtl w:val="true"/>
          <w:lang w:bidi="ar-SA"/>
        </w:rPr>
        <w:t xml:space="preserve">. </w:t>
      </w:r>
      <w:bookmarkStart w:id="22" w:name="pg15989_362900"/>
    </w:p>
    <w:p>
      <w:pPr>
        <w:pStyle w:val="Heading3"/>
        <w:numPr>
          <w:ilvl w:val="2"/>
          <w:numId w:val="1"/>
        </w:numPr>
        <w:rPr/>
      </w:pPr>
      <w:bookmarkStart w:id="23" w:name="__RefHeading___Toc17039136_2142443653"/>
      <w:bookmarkStart w:id="24" w:name="_Toc7"/>
      <w:bookmarkEnd w:id="22"/>
      <w:bookmarkEnd w:id="23"/>
      <w:r>
        <w:rPr>
          <w:rtl w:val="true"/>
        </w:rPr>
        <w:t xml:space="preserve">الآية </w:t>
      </w:r>
      <w:r>
        <w:rPr/>
        <w:t>1</w:t>
      </w:r>
      <w:bookmarkEnd w:id="24"/>
    </w:p>
    <w:p>
      <w:pPr>
        <w:pStyle w:val="Heading4"/>
        <w:numPr>
          <w:ilvl w:val="3"/>
          <w:numId w:val="1"/>
        </w:numPr>
        <w:rPr/>
      </w:pPr>
      <w:bookmarkStart w:id="25" w:name="__RefHeading___Toc17039138_2142443653"/>
      <w:bookmarkStart w:id="26" w:name="_Toc8"/>
      <w:bookmarkEnd w:id="25"/>
      <w:r>
        <w:rPr>
          <w:rtl w:val="true"/>
        </w:rPr>
        <w:t>إشارة</w:t>
      </w:r>
      <w:r>
        <w:rPr>
          <w:rtl w:val="true"/>
        </w:rPr>
        <w:t>:</w:t>
      </w:r>
      <w:bookmarkEnd w:id="26"/>
    </w:p>
    <w:p>
      <w:pPr>
        <w:pStyle w:val="BookText"/>
        <w:rPr/>
      </w:pPr>
      <w:r>
        <w:rPr>
          <w:rFonts w:ascii="Amiri" w:hAnsi="Amiri" w:eastAsia="Amiri" w:cs="Amiri"/>
          <w:color w:val="111111"/>
          <w:sz w:val="28"/>
          <w:sz w:val="28"/>
          <w:szCs w:val="28"/>
          <w:rtl w:val="true"/>
          <w:lang w:bidi="ar-SA"/>
        </w:rPr>
        <w:t xml:space="preserve">يَا أَيُّهَا النَّاسُ اتَّقُوا رَبَّكُمُ الَّذِى خَلَقَكُم مِّن نَّفْسٍ وَاحِدَةٍ وَخَلَقَ مِنْهَا زَوْجَهَا وَبَثَّ مِنْهُمَا رِجَالًا كَثِيرًا وَنِسَاء وَاتَّقُوا اللّه الَّذِي تَسَاءَلُونَ بِهِ وَالْأَرْحَامَ إِنَّ اللّه كَانَ عَلَيْكُمْ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7039140_2142443653"/>
      <w:bookmarkStart w:id="28" w:name="_Toc9"/>
      <w:bookmarkEnd w:id="27"/>
      <w:r>
        <w:rPr>
          <w:rtl w:val="true"/>
        </w:rPr>
        <w:t>النقاط المستفادة من هذه الآية</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مضامين هذه السورة تتعرّض إلى بيان حاجات ومقتضيات البشريّة جمعاء في حياتها، فقد توجّهت الآية الأولى من السورة المباركة بالخطاب إلى جميع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دعوة الناس إلى التقوى في مطلع هذه السورة وفي هذه الآية؛ باعتبار أنّ الناس في أصل الإنسانيّة وفي حقيقة البشريّة متحدون لا فرق بينهم إذا ما عرضوا على أساس رعاية التقوى؛ فهم سواء بين النساء والرجال والصغير والكبير والقوي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ولكي يتجذّ رأصل المنهج السليم في بناء المجتمع الصالح؛ مثل أن تراعى الحقوق العامة؛ وأن تراعى العدالة في تقسيم المواريث، وأن يحفظ اليتامى، وأن تصان الحقوق العائلية وغير ذلك ضمن المحافظة على التقوى والتزام الورع من قبل جميع الناس، مع الإشارة إلى أنّه ما من مجتمع يفتقر إلى التقوى، فإنّه لن يحقق الأهداف السامية، ولو أنّ منهج التقوى اتّخذ مسلكاً ومقياساً؛ فإنّ المرأة والرجل والصغير والكبير لن يظلم بعضهم بعضاً، ولن يتلوّث مجتمع يراد له أن يهتدي إلى الحقّ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فالمجتمع الذي كانت الغاية من خلقته نيل الهدى والسعادة يلتزم الأحكام والقوانين المنقذة من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المجتمع الذي أسّسه اللّه على قواعد </w:t>
      </w:r>
    </w:p>
    <w:p>
      <w:pPr>
        <w:pStyle w:val="BookText"/>
        <w:rPr/>
      </w:pPr>
      <w:r>
        <w:rPr>
          <w:rFonts w:ascii="Amiri" w:hAnsi="Amiri" w:eastAsia="Amiri" w:cs="Amiri"/>
          <w:color w:val="111111"/>
          <w:sz w:val="28"/>
          <w:sz w:val="28"/>
          <w:szCs w:val="28"/>
          <w:rtl w:val="true"/>
          <w:lang w:bidi="ar-SA"/>
        </w:rPr>
        <w:t>الهدى ليطوي مسيرته المستقيمة واليسيرة مرابطاً يحفظ نفسه دون الانحراف والدمار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وجهت الآية الشريفة خطابها إلى عموم الناس ولم تخصّ به المؤمنين؟ ولماذا قيدت أمرها بالتقوى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والجواب هو أنّ الآية أرادت القول بأنّ اللّه الربّ هو مصدر المدد لجميع الناس وليس للمؤمنين خاصة، وهذه الصفة بحدّ ذاتها إحدى آثار الربوبيّة؛ فهو سبحانه المدبّر والمكمّل بربوبيته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الآية؛ وبالإشارة إلى إحدى الصفات الإلهيّة التي هي أصل الوحدة الاجتماعيّة لجميع البشر للتأكيد على أنّ اللّه الربّ هو الرقيب لجميع أعمال الإنسان، ويتضمّن هذا المنحى طرد جميع الميزات الوهمية التي جعلتها كلّ جماعة لنفسها من دون الآخرين؛ من قبيل الميزات القوميّة واللّغوية والجغرافيّة والقبليّة وأمثال ذلك، وهي التي أدّت إلى سطوة آلاف المشاكل والأزمات على المجتمعات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المجتمع الإسلامي يجب أن يتطهر منها؛ لأنّ الناس جميعاً يعودون إلى جذر واحد، لكونهم يرجعون إلى أب واحد وأمّ واحدة، وهم في خلقتهم يشتركون في مادة واحدة الَّذِي خَلَقَكُم مِّن نَّفْسٍ وَاحِدَةٍ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نَّفْسٍ وَاحِدَةٍ يوضّح الموقف الصريح والضمني والكنائي للقرآن المجيد لدى مواجهة العنصريّة القوميّة؛ لاسيّما وأن المجتمع المعاصر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مجتمعاً عنصريّاً قبليّاً بمعنى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الموقف القرآني هذا يعكس مدى أهميّة هذه المواجهة، وقد ورد مثل هذا التعبير القرآني في آيات أخرى؛ يشار إليها في محلّها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في لغة العرب هي عين كلّ شيءٍ،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فلان نفسه، فيقصد عينه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الإنسان تعبير عن روحه وجسمه الدنيويين، أما الروح؛ فهي التي تبقى في الحياة البرزخيّة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وَاحِدَةٍ وهل يراد بها الشخص الواحد ؟ أم النوع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الجنس المذكر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يفهم من ظاهر السياق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وَاحِدَةٍ هو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والد ووالدة الأجيال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ننتمي إليهما، فيفهم من السياق القرآني في هذه الآية ومثيلاتها أنّ جميع أفراد النوع الإنساني ينتهون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ظاهر التعبير القرآني أريد به الشخص الواحد، وفي الحقيقة هو إشارة إلى الإنسان الأول الذي سمّاه القرآن بآدم أبي الإنسانيّة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العديد من الآيات القرآنيّة يشاربه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احتمال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النوعية، وأنها وزوجها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الذكور والإناث في الجيل البشري، أي أنّ؛ كلّ البشر قد ولدوا من أب واحد وأمٍّ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يكون معنى الآية أنّ كلّ فردٍ منكم هو نوع بشري من أب واحد وأمٍّ واحدة،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خلقتم من فردين بشرتين من دون أن يكون ثمّ فرق بينكم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والاحتمال بعيد جداً عن ظاهر الآية، لأنّها تريد أن تبين بأنّ أفراد الإنسان من حيث الحقيقة والجنس لهم واقعيّة واحدة، ومع الكثرة المتوفّرة فيهم إلّا أنّهم متشعبون من جذ رواحد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وَبَثَّ مِنْهُمَا رِجَالاً كَثِيرًا وَنِسَاءً يستفاد منه هذا المعنى بصراحة ووضوح، وعلى أساس هذا المعنى؛ فإنّه لا يكتمل احتمال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وزوجها جميع الذكور والإناث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هذا المعنى والاحتمال لا يتفق والهدف الذي تريده سورة النساء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بمعنى القرين، وعلى قول الراغب هو بمعنى الزوج والزوجة، أي أنّ الكلمة تطلق على كلّ واحد من القرين الذكر والأنثى، وكذلك على غير الحيوانات، مثل الحذاء؛ فالواحد زوج الآخر، وتطلق على كلّ شيء شبيه للآخر أو ضده، ولهذا؛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 العربيّ المعروف بأن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غير مطلوب، أي أنّ المفردة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الصحيحة للمرأة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وليس الزوجة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مِنْهَا زَوْجَهَا زوج آدم؟ للمفسّرين في معنى هذه العبارة أقوال متعدّدة؛ ونذكر هنا قولين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بعض المفسّرين من هذه العبارة أنّ حوّاء زوج آدم قد خلقت من بدنه، وتشير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حوّاء قد خلقت من أحد أضلاع آدم فاعتبروها شاهداً على قولهم ودليلاً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من سفر التكوين من التوراة صرّحت بهذا المعنى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سائر الآيات القرآنيّة يفهم ويستفاد أن مقصود الآية هو أن زوج آدم من نوع آدم وقد كانت إنساناً مثله، وكلّ أفراد البشر الذين يصعب إحصاؤهم ممن انتشروا على وجه البسيطة هم من ذريّة الإنسانين الأولين وكلّهم من منشأ واحد، وعليه؛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منشأوية، والجملة محظ بحثنا توحي بأنه كما يفيد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Style w:val="FootnoteAnchor"/>
          <w:rtl w:val="true"/>
        </w:rPr>
        <w:footnoteReference w:id="4"/>
      </w:r>
      <w:r>
        <w:rPr>
          <w:rFonts w:ascii="Amiri" w:hAnsi="Amiri" w:eastAsia="Amiri" w:cs="Amiri"/>
          <w:color w:val="111111"/>
          <w:sz w:val="28"/>
          <w:sz w:val="28"/>
          <w:szCs w:val="28"/>
          <w:rtl w:val="true"/>
          <w:lang w:bidi="ar-SA"/>
        </w:rPr>
        <w:t>وكذلك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 لَكُم مِّنْ أَنفُسِكُمْ أَزْوَاجًا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حيث تؤكد بوضوح أن أزواجكم قد جعلت لكم من من أنفسكم،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جنسكم ونوعكم وليس من أبدانكم، وعلى أساس المروي 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 القول بأن حواء مخلوقة من أضلاع آدم، بل هي مخلوقة من بقيّة الطين الذي خلق منه آدم </w:t>
      </w:r>
      <w:r>
        <w:rPr>
          <w:rStyle w:val="FootnoteAnchor"/>
          <w:rtl w:val="true"/>
        </w:rPr>
        <w:footnoteReference w:id="6"/>
      </w:r>
      <w:r>
        <w:rPr>
          <w:rFonts w:ascii="Amiri" w:hAnsi="Amiri" w:eastAsia="Amiri" w:cs="Amiri"/>
          <w:color w:val="111111"/>
          <w:sz w:val="28"/>
          <w:sz w:val="28"/>
          <w:szCs w:val="28"/>
          <w:rtl w:val="true"/>
          <w:lang w:bidi="ar-SA"/>
        </w:rPr>
        <w:t>، مع أنّ هذا لا يستفاد من نفس الآية؛ كما أنّ ظاهرها لا يدلّ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 بمعنى الفصل عبر النشر، وقد جاء نظير هذا الاستعمال القرآني في قوله</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هَبَاء مُنبَثَّا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تتفرّق الجبال كما تتفرّق الذرّات، ومن هنا يقال لبيان الأخبار ونشرها بثّاً، إذ الأخبار المجموعة تنشر وتنثر وتبثّ، كما يقال للشكوى من الهم والغم والانزعاج بثّاً، إذ الغمّ المتراكم المجموع والمتكرّس في القلب يبثّ لدى نشره وإيضاحه والتحدّث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تستعمل كلمة البثّ ويراد بها الحزن نفسه، فيستعمل المصدر في اسم المفعول، لأنّ من شأن الهم أن يبثّ حسب طبع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أَشْكُو بَثِّي وَحُزْنِي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ينطبق على هذا المعنى، وأريد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أنشر وافصح عن حزني وهمّي إلى اللّه تعالى ﴿وَبَثَّ مِنْهُمَا رِجَالاً كَثِيرًا وَنِسَاءً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تمّت زيجات أولاد آدم؟من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 مِنْهُمَا رِجَالاً كَثِيرًا وَنِسَاءً يظهر احتمالان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وتعالى قد خلق من آدم وحواء رجالاً ونساءً كثيرين، فكانت الأجيال منهما فقط، ولم يكن ثمّ مدخليّة لموجود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هذا القول أن أبناء وبنات آدم وحواء قد تزوّجوا من بعضهم لأنهم إن كانوا تزوّجوا من آخرين؛ لم يبق معنى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 ولا يصدق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الموضوع وردت روايات عديدة، وهي ليست موضع تعجّب وذلك لأنّ هذه المسألة تشريعيّة، والمسألة التشريعيّة من خصائص اللّه وحده لاشريك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فهو قاد رعلى أن يجعل عملاً ما حلالاً في يوم وحراماً في يوم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يَحْكُمُ لَا مُعَقِّبَ لِحُكْمِهِ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وَهُوَ اللّه لَا إِلَهَ إِلَّا هُوَلَهُ الْحَمْدُ فِي الْأُولَى وَالْآخِرَةِ وَلَهُ الْحُكْمُ وَالَيْهِ تُرْجَعُونَ</w:t>
      </w:r>
      <w:r>
        <w:rPr>
          <w:rStyle w:val="FootnoteAnchor"/>
          <w:rtl w:val="true"/>
        </w:rPr>
        <w:footnoteReference w:id="9"/>
      </w:r>
      <w:r>
        <w:rPr>
          <w:rFonts w:ascii="Amiri" w:hAnsi="Amiri" w:eastAsia="Amiri" w:cs="Amiri"/>
          <w:color w:val="111111"/>
          <w:sz w:val="28"/>
          <w:sz w:val="28"/>
          <w:szCs w:val="28"/>
          <w:rtl w:val="true"/>
          <w:lang w:bidi="ar-SA"/>
        </w:rPr>
        <w:t xml:space="preserve">وبناءً على استدلال بعض المأثور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تلك الزيجات في تلك الحقبة قد تمّت وفقاً للضرورات ومصالح التناسل، وكانت فعلاً مباحاً،</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حكم تحريم زواج الأخ من الأخت قد نزل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تحريم أمر ما منوط بتحريم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المانع بأن توجب الضرورة والمصلحة أن يباح فعل من الأفعال في فترة ما ثم يحرّم في فترة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بالبناء على نصوص حديثية أخرى قد ورد أنّ أولاد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 يتزوجوا من بعضهم أبداً، وقد هاجمت هذه النصوص القائلين بحصول زواج أولاد آدم فيما بينهم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ولو كان من المفترض أن نعمل بما هو موافق لظاهر القرآن، لرجحنا أحاديث القسم الأوّل لموافقتها للآية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أولاد آدم تزوجوا بالمتبقين من البشر الذين سبقوا وجودهم على الأرض وجود أبينا آدم وطبقاً للروايات؛ فإنّ آدم يمكن أن لا يكون هو الأول في الحياة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تشير البحوث العلميّة إلى أنّ نوع الإنسان قد مضى على وجوده في الأرض ملايين السنين، في حين أنّ تاريخ خلقة آدم وحتى الآن لم تستغرق زمناً مديداً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يجب أن نقبل أن ثمّ بشراً آخرين قد سبقوا آدم في الأرض، وحينما نزل آدم إلى الأرض كانوا في حال انقراض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المانع أن يتزوّج أولاد آدم بالمتبقين من الجيل السابق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كما ذكرنا؛ فإنّ هذا الاحتمال لا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ظاهر الآية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الكلام بحاجة إلى مزيد من البحث الذي يخرج عن طبيعة التفسير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موضوع التقوى في آخر الآية تابع لأهميتها في ترسيخ البنية التحتية للمجتمع السالم ولهذا وردت الدعوة للناس بالتزام التقوى والورع في ذيل الآية، والفارق هنا هو في الجملة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الذي تعظمونه وحينما يطلب أحدكم من آخر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فتذكرون اسمه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تَسَاءلُونَ بِهِ وَالأَرْحَامَ</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وَالأَرحَام بعد اللّه تعالى والعطف على اسم الجلالة يبين مسألة أهميّة الورع عن قطع الأرحام والأواصر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هذه المسألة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الأهميّة الفائقة والاستثنائيّة التي حدّدها القرآن الكريم لموضوع صلة الأرحام، إلى الحد الذي ورد فيه ذكر الأرحام بعد ذكر اسم الجلالة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قضية ذكرت في مطلع الآية المجيدة، أنّ الناس جميعاً ينتمون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 واحد وأمٍّ واحدة، وفي الحقيقة؛ إنّ جميع الناس أقارب لبعضهم، وهذا الارتباط يوجب إيلاء جميع أفراد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تفرّعت انتماءاتهم القومية والقبلية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كما هي الحالة لدى العلاقة بين الأقارب المقرّبين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 جمع رحم، والرحم لغةً بمعنى موضع نشأة الجنين في بطن الأمّ، وهو العضو الباطني الذي خلقه اللّه في بطون النساء لتنمو فيه النطفة حتّى تتحوّل إلى طفل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المعنى الأصلي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الأقارب قد 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رحم واحد،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وتعني القريب، والأرحام بمعنى أقارب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التساؤل باللّه تعالى أنّ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وبالقسم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بعضهم أشياء هم من بعضهم الآخر، فيقال لأحدهم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إلّا ما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التساؤل باللّه كناية على أنه تعالى مقدّس ومعظم في نظرهم وكونهم يحبّونه، وذلك لأنّ الإنسان لا يقسم بجهة أوشيء إلّا إذا كان يجلّهما ويعظّمهما ويحبّهما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الَّذِي تَسَاءَلُونَ بِهِ وَالْأَرْحَامَ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 لغةً تقال لمن يراقب من عل، وتستعمل هذه الكلمة بمعنى الحافظ والحارس، ذلك لأنّ الحراسة من لوازم المراقبة، ويمكن أن يكون ارتفاع موضع الرقيب له معنى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المكان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يلحظ ذلك من الناحية المعنويّة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عَلَيْكُمْ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ماضي أريد به التأكيد</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واستمرار المراقبة الإلهيّة، وهو يبيّن أنّه تعالى يراقب جميع أفعال الناس ونواياهم، كما أنه جلّ جلاله حارس الناس وحافظهم من خطر الحوادث</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وَءَاتُواْ الْيَتَامَی أَمْوَالَهُم وَلَا تَتَبَدَّلُوا الْخَبِيثَ بِالطَّيِّبِ وَلَا تَأْكُلُوا أَمْوَالَهُمْ إِلَى أَمْوَالِكُمْ إِنَّهُ كَانَ حُوبًا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هذه الآيةروي أنّ رجلاً من قبيلة بني غطفان كان له أخ غني قد فارق الحياة، فصاريدير شؤون أولاده اليتامى ويتصرّف بأمواله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بلغ أولاد أخيه رشدهم، امتنع عن تسليمهم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ذلك؛ فنزلت الآية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الرجل عن امتناعه حين سمع بالآية وأعاد إليهم أموالهم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الحوب الكبير</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الطبيعي أن يتوفّى الآباء ويتركوا وراء هم أولاداً صغاراً، إلا أن المجتمعات غير الصالحة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مشاكل وأزمات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الحال الذي كان عليه عرب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لوحظ أنّ عدد الأيتام كان كبيراً، وكان لابدّ للحكومة الإسلاميّة أن تحمي أفراد المسلمين بمن فيهم أو في مقدّمتهم الأيتام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بمطالعة الآيات القرآنيّة النازلة بخصوص اليتامى يعلم أن الإسلام قد أولاهم أهميّة استثنائيّة وفائقة وقد هدّدت الآيات والروايات الذين يخونون فى أموال اليتامى بأشد العقوبة والعذاب، ودعا الإسلام بأصرح النصوص و أكثرها قاطعيّة مسؤولي اليتامى إلى حفظ ورعاية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أموالهم، وسنتناول هذه المسألة في عدّة آيات في سورة النساء، وكذلك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ترك اللحن الشديد الذي اتّصفت به آیات القرآن ذات الصلة بأموال اليتامى تأثيراً في قلوب المسلمين، حتّى انتهى الأمر ببعضهم إلى الامتناع عن أن يصنع طعاماً مشتركاً بين أمواله وأموالهم الخاصّة، فراح يعزل طعامهم ويعزلهم عن نفسه في هذه المسألة؛ مع أنه تسبب للطرفين بالانزعاج وعدم الانبساط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ترى الآية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تشير إلى عدم المانع من المشاركة في هذا الصدد إذا كانت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وصلاحاً، وأباحت خلط الأموال والطعام المشترك مع اليتامى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أوردت الآية الشريفة أعلاه ثلاثة تعاليم فيما يرتبط بأموال اليتامى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يعطى اليتامى أموالهم حين يبلغون رشدهم، وأن التصرف بأموالهم يجب أن يكون من منطلق الأمانة والرقابة والوكالة دون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الْيَتَامَى أَمْوَالَهُمْ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تعملوا على تدنيس أموالهم الطيبة بأموالكم غير الطيبة، وهذا الأمر في حقيقته لدحض الحيف والرغبة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يعمد الوصي على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وبحجة استعمال أموالهم في مصلحتهم أو بمبرر إبقائها ثابتة لئلّا تضيع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الأحيان إلى تناول أموالهم وتبديلها بأمواله غير الطيبة وغير المرغوبة ﴿وَلَا تَتَبَدَّلُواْ الْخَبِيثَ بِالطَّيِّبِ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تخلطوا أموال اليتامى بأموالكم بحيث ينتهي الأمرالى تملكها وحيازتها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تخلطوا أموالهم الطيبة بأموالكم الخبيثة بحيث تضيع حقوقهم،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في هذه الجملة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أَمْوَالَهُمْ إِلَى أَمْوَالِكُمْ إِنَّهُ كَانَ حُوبًا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التعدي على أموال اليتامى يستوجب ارتكاب ذنب عظيم؛ تأكيداً وإثباتاً لأهميّة وخطورة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الراغب الإصفهاني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الحوبة لغةً بمعنى الحاجة التي تجر الإنسان إلى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الذنب العظيم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ومن هنا؛ كان تعدّي المشرفين على أموال اليتامى يتمّ في الغالب بداعي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بدلاً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لتتم الإشارة إلى هذه الحقيقة</w:t>
      </w:r>
      <w:r>
        <w:rPr>
          <w:rFonts w:eastAsia="Amiri" w:cs="Amiri" w:ascii="Amiri" w:hAnsi="Amiri"/>
          <w:color w:val="111111"/>
          <w:sz w:val="28"/>
          <w:szCs w:val="28"/>
          <w:rtl w:val="true"/>
          <w:lang w:bidi="ar-SA"/>
        </w:rPr>
        <w:t xml:space="preserve">. </w:t>
      </w:r>
      <w:bookmarkStart w:id="29" w:name="pg15989_362911"/>
    </w:p>
    <w:p>
      <w:pPr>
        <w:pStyle w:val="Heading3"/>
        <w:numPr>
          <w:ilvl w:val="2"/>
          <w:numId w:val="1"/>
        </w:numPr>
        <w:rPr/>
      </w:pPr>
      <w:bookmarkStart w:id="30" w:name="__RefHeading___Toc17039142_2142443653"/>
      <w:bookmarkStart w:id="31" w:name="_Toc10"/>
      <w:bookmarkEnd w:id="29"/>
      <w:bookmarkEnd w:id="30"/>
      <w:r>
        <w:rPr>
          <w:rtl w:val="true"/>
        </w:rPr>
        <w:t xml:space="preserve">الآية </w:t>
      </w:r>
      <w:r>
        <w:rPr/>
        <w:t>3</w:t>
      </w:r>
      <w:bookmarkEnd w:id="31"/>
    </w:p>
    <w:p>
      <w:pPr>
        <w:pStyle w:val="Heading4"/>
        <w:numPr>
          <w:ilvl w:val="3"/>
          <w:numId w:val="1"/>
        </w:numPr>
        <w:rPr/>
      </w:pPr>
      <w:bookmarkStart w:id="32" w:name="__RefHeading___Toc17039144_2142443653"/>
      <w:bookmarkStart w:id="33" w:name="_Toc11"/>
      <w:bookmarkEnd w:id="32"/>
      <w:r>
        <w:rPr>
          <w:rtl w:val="true"/>
        </w:rPr>
        <w:t>إشارة</w:t>
      </w:r>
      <w:r>
        <w:rPr>
          <w:rtl w:val="true"/>
        </w:rPr>
        <w:t>:</w:t>
      </w:r>
      <w:bookmarkEnd w:id="33"/>
    </w:p>
    <w:p>
      <w:pPr>
        <w:pStyle w:val="BookText"/>
        <w:rPr/>
      </w:pPr>
      <w:r>
        <w:rPr>
          <w:rFonts w:ascii="Amiri" w:hAnsi="Amiri" w:eastAsia="Amiri" w:cs="Amiri"/>
          <w:color w:val="111111"/>
          <w:sz w:val="28"/>
          <w:sz w:val="28"/>
          <w:szCs w:val="28"/>
          <w:rtl w:val="true"/>
          <w:lang w:bidi="ar-SA"/>
        </w:rPr>
        <w:t xml:space="preserve">وَإِنْ خِفْتُمْ أَلا نُقْسِطُوا فِي اليَتَامى فَانكِحُوا مَا طَابَ لَكُم مِّنَ النِّسَاءِ مَثْنَى وَثُلَاثَ وَرُبَاعَ فَإِنْ خِفْتُمْ أَلّا تَعْدِلُوا فَوَاحِدَةً أَوْ مَا مَلَكَتْ أَيْمَانُكُمْ ذَلِكَ أَدْنَى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7039146_2142443653"/>
      <w:bookmarkStart w:id="35" w:name="_Toc12"/>
      <w:bookmarkEnd w:id="34"/>
      <w:r>
        <w:rPr>
          <w:rtl w:val="true"/>
        </w:rPr>
        <w:t>شأن نزول الآية</w:t>
      </w:r>
      <w:bookmarkEnd w:id="35"/>
    </w:p>
    <w:p>
      <w:pPr>
        <w:pStyle w:val="BookText"/>
        <w:rPr/>
      </w:pPr>
      <w:r>
        <w:rPr>
          <w:rFonts w:ascii="Amiri" w:hAnsi="Amiri" w:eastAsia="Amiri" w:cs="Amiri"/>
          <w:color w:val="111111"/>
          <w:sz w:val="28"/>
          <w:sz w:val="28"/>
          <w:szCs w:val="28"/>
          <w:rtl w:val="true"/>
          <w:lang w:bidi="ar-SA"/>
        </w:rPr>
        <w:t>كان معروفاً قبل الإسلام أن كثيراً من الرجال في الجزيرة العربية وتحت طائلة كفالة الأيتام، يُسكنون اليتيمات في بيوتهم ثمّ يتزوّجونهن ليستولوا على أموالهنّ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يتصرّفرون في ء؛ فقد كانوا يعطونهنّ أقل المهور، وكانوا يطلّقوهن بعد ذلك لأدنى انزعاج يشعرون به كلّ شيء تجاههنّ، وفي الحقيقة لم يكونوا يعاملوهنّ كزوجات، فنزلت هذه الآية لمعالجة هذه الحالة المزرية وأمرت من يدير شؤون التيامى بمراعاة جانب العدالة بكافة أبعادها، فإن لم يتمكّنوا من إحرازجانب العدالة فليس لهم أن يتزوّجوا بهنّ، فلهم أن يختاروا زوجات أخرى دونهنّ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Heading4"/>
        <w:numPr>
          <w:ilvl w:val="3"/>
          <w:numId w:val="1"/>
        </w:numPr>
        <w:rPr/>
      </w:pPr>
      <w:bookmarkStart w:id="36" w:name="__RefHeading___Toc17039148_2142443653"/>
      <w:bookmarkStart w:id="37" w:name="_Toc13"/>
      <w:bookmarkEnd w:id="36"/>
      <w:r>
        <w:rPr>
          <w:rtl w:val="true"/>
        </w:rPr>
        <w:t>النقاط المستفادة من هذه الآية</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وبعد الأمر الوارد في الآية السالفة ورد الأمر بحفظ أموال اليتامى؛ وذلك بالإشارة إلى حقّ آخر من حقوقهم حيث صرّحت الآية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تستطيعوا مراعاة جانب الحقّ والعدالة حين الزواج باليتيمات وخفتم أن تضيّعوا أموالهن، فعليكم أن تغضّوا الطرف عن الزواج بهن وأن تقصدوا نساءً غيرهنّ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أَلا تُقْسِطُوا فِي الْيَتَامَى فَانكِحُوا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كانت بداية هذه الآية عن اليتامى ونهايتها عن الزواج، والحال أنّ ظاهر </w:t>
      </w:r>
    </w:p>
    <w:p>
      <w:pPr>
        <w:pStyle w:val="BookText"/>
        <w:rPr/>
      </w:pPr>
      <w:r>
        <w:rPr>
          <w:rFonts w:ascii="Amiri" w:hAnsi="Amiri" w:eastAsia="Amiri" w:cs="Amiri"/>
          <w:color w:val="111111"/>
          <w:sz w:val="28"/>
          <w:sz w:val="28"/>
          <w:szCs w:val="28"/>
          <w:rtl w:val="true"/>
          <w:lang w:bidi="ar-SA"/>
        </w:rPr>
        <w:t>الأمرين غير مرتبطين ؟</w:t>
      </w:r>
    </w:p>
    <w:p>
      <w:pPr>
        <w:pStyle w:val="BookText"/>
        <w:rPr/>
      </w:pPr>
      <w:r>
        <w:rPr>
          <w:rFonts w:ascii="Amiri" w:hAnsi="Amiri" w:eastAsia="Amiri" w:cs="Amiri"/>
          <w:color w:val="111111"/>
          <w:sz w:val="28"/>
          <w:sz w:val="28"/>
          <w:szCs w:val="28"/>
          <w:rtl w:val="true"/>
          <w:lang w:bidi="ar-SA"/>
        </w:rPr>
        <w:t>جواب هذا السؤال واضح، إذ بالالتفات إلى أنّ جهة الخطاب في الآية هم الأوصياء على شؤون اليتامى؛ وإلى أنّ الآية الماضية تضمنت جملة تعاليم تأمر بالمحافظة على أموالهم، وإلى أنّ الموضوع كان في صدرها وذيلها عن الزواج باليتيمات وضرورة مراعاة العدالة في أموالهن والتصرف معهن بمنتهى الدقة والأمانة والاحترام والمصلحة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حال عدم الاطمئنان إلى إمكانية مراعاة ذلك؛ وجب عدم الزواج بهنّ والتوجه إلى نساء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من جملة الشواهد على التفسير أعلاه 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التي صرّحت بلزوم مراعاة العدالة لدى الزواج باليتيمات؛ وهذا ما سنسلط مزيداً من الضوء عليه في ذيل هذه الآية وما ورد في ذلك من روايات في مختلف المصاد ريشير إلى تفاصيل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بمعنى اثنين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ثلاثاً ثلاثاً،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أربعة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خطاب هذه الآية كان موجّهاً إلى جميع المسلمين، صار معنى الآية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تنأوا بأنفسكم عن إلحاق الظلم باليتيمات، فإنّ لكم الحقّ في الامتناع عن الزواج بهنّ، ثمّ الزواج من أخريات لا تسمح لكم الحالة الاجتماعيّة أو أهلوهن بأن تظلموهنّ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أن تتزوّجوا اثنتين أو ثلاثاً أو أرباعاً منهنّ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 الوا ويعني التخيير وليس الجمع، إذ ليس هذا هو مراد الآية؛ فتعمدوا إلى الزواج من اثنتين مع ثلاث وأربع ليكون المجموع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هذا هو المقصود للزم أن يذكر العدد تسعة بصراحة وليس بالتفريق، مضافاً إلى أنّ هذه المسألة من الناحية الفقهيّة من ضروريات المسائل؛ حيث يحرم الزواج والجمع بين أكثر من أربع نساء في وقت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تعيين وذكر وجوب مراعاة العدالة بعد الإذن للرجال بالزواج الآخر في القرآن المجيد، يبيّن حقيقة النظرة القرآنيّة في السماح بتعدّد الزوجات المشروط برعاية العدالة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 xml:space="preserve">مع عجز الرجل عن ذلك؛ فيلزمه الاكتفاء بواحدة ليتحاشى ممارسة الظلم ضدّ الأخرى أو الأخريات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اللّه تعالى في قوله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خِفْتُمْ أَلا تَعْدِلُوا فَوَاحِدَةً</w:t>
      </w:r>
    </w:p>
    <w:p>
      <w:pPr>
        <w:pStyle w:val="BookText"/>
        <w:rPr/>
      </w:pPr>
      <w:r>
        <w:rPr>
          <w:rFonts w:ascii="Amiri" w:hAnsi="Amiri" w:eastAsia="Amiri" w:cs="Amiri"/>
          <w:color w:val="111111"/>
          <w:sz w:val="28"/>
          <w:sz w:val="28"/>
          <w:szCs w:val="28"/>
          <w:rtl w:val="true"/>
          <w:lang w:bidi="ar-SA"/>
        </w:rPr>
        <w:t>قد جعل حكم المسألة معلّقاً على الخوف والاحتمال دون العلم والحاجة إلى القطع، فهو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عجزكم عن 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مثل هذه المسألة يكون تأثير الوساوس الشيطانية والرغبات النفسية واضحاً دون أن يحصل العلم، ولو أنه تعالى اشترط العلم؛ لفاتت المصلحة، ولكان متاحاً لكلّ انتهازيّ أن يتزوّج أكثر من واحدة تحت طائل عدم إحرازه العلم في عجزه أو عدم عجزه عن التزام العدالة حين الزواج الثاني ﴿وَإِنْ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الخوف من ممارسة الظلم رادعاً من الزواج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وجود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أَيْمَانُكُمْ</w:t>
      </w:r>
    </w:p>
    <w:p>
      <w:pPr>
        <w:pStyle w:val="BookText"/>
        <w:rPr/>
      </w:pPr>
      <w:r>
        <w:rPr>
          <w:rFonts w:ascii="Amiri" w:hAnsi="Amiri" w:eastAsia="Amiri" w:cs="Amiri"/>
          <w:color w:val="111111"/>
          <w:sz w:val="28"/>
          <w:sz w:val="28"/>
          <w:szCs w:val="28"/>
          <w:rtl w:val="true"/>
          <w:lang w:bidi="ar-SA"/>
        </w:rPr>
        <w:t>في إباحة اختيار الجواري للرجال الخائفين من عدم مراعاة العدالة بين الزوجات لا يشير ولا يلمح إلى أنّ اللّه تعالى يريد أو يسمح بإلحاق الظلم بالمملوكات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ملزمون برعاية العدالة بين زوجاتكم الحرّات فإنّكم غير ملزمين بمراعاة العدالة بين جواريكم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عدم لزوم مراعاة العدالة من جانب الرجال بين الزوجات الجواري، عدم الوجوب في التشريع بلزوم تقسيم المبيت بينهنّ، ولهذا كانت مراعاة العدالة بينهنّ أكثر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عدم لزوم مراعاة العدالة بين الجواري لا يعني جواز ظلمهنّ، إذ مع أنّ الظلم حرام بحق كلّ إنسان و كما ورد في القرآن التصريح بأنّ اللّه لا يحبّ الظالمين وقوله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بِظَلَّامِ لِلْعَبِيدِ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الزواج بالجواري اللّاتي يملكهنّ الرجال واختيارهن للحياة المشتركة كزوجات من قبل مالكيهنّ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احترام الإسلام لهنّ في فترة ملكيتهنّ لينلن حقوقهنّ الحقة كنساء وبطبيعة الحال؛ فإنّ الجارية إذا أنجبت لمولاها ولداً صارت حرة تلقائيّاً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المملوكة بدلاً من انتخاب الزوجة الثانية له شرائطه الأسهل بعد الزواج مع لزوم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إعطائهنّ حقوقهن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مَلَكَتْ أَيْمَانُكُمْ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الزوجة أو الجارية للزواج يمنع من الظلم والانحراف عن العدالة بشكل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أَلا تَعُولُوا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الهدف من العدالة التي أضحت من جملة شروط إباحة تعدد الزوجات؟وهل أنّ هذه العدالة متعلّقة بشؤون الحياة؛ من قبيل النوم المشترك ووسائل الرفاهية و الراحة ؟وهل المراد بالعدالة وجودها في القلب وعلى مستوى العواطف الإنسانيّة؟لا ريب في أنّ جميع ما يكلّف به الرجل من مراعاة العدالة متعلّق بالناحية العملية و الخارجيّة، أمّا رعاية العدالة على مستوى المحبّة القلبيّة؛ فهو خارج عن وسع الإنسان، إذ لا أحد قادر على ضبط محبّته التي هي خارجة عن وجوده، ولهذا لم تعد مراعاة النحو من العدالة أمراً واجباً، وقد قال سبحانه وتعالى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تَسْتَطِيعُواْ أَن تَعْدِلُواْ بَيْنَ النِّسَاء وَلَوْ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دامت المحبة القلبية لا توجب ترجيح واحدة على أخرى من الزوجات من الناحية العملية؛ فهي غير ممنوعة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للبعض أن يتصوّر بأنه بضم العبارة الأخيرة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خِفْتُمْ أَلا تَعْدِلُواْ فَوَاحِدَةً إلى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تَسْتَطِيعُوا أَن تَعْدِلُوا بَيْنَ النِّسَاء وَلَوْ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الاستنتاج والقول بأن تعدّد الزوجات في الإسلام ممنوع على الإطلاق، ذلك لأنّ الآية الأولى اشترط فيها العدالة لدى التعدّد، والآية الثانية عدّت التزام العدالة بين الزوجات أمراً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النوع من الاستنتاج من ضمّ الآيتين إلى بعضهما مسألة خاطئة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وردت الإشارة إلى أنّ المراعاة المطلوبة في العدالة هي غيرتلك الخارجة عن قدرة الإنسان ووسعه القلبيّ، وهذه المراعاة ليست من شروط تعدّد الزوجات، وإنما المطلوب هوما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يرتبط بالعدالة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آخر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تَمِيلُواْ كُلّ الْمَيْلِ 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تعجزون عن تقسيم المساواة في المحبة بين زوجاتكم، فلا تميلوا لواحدة من زوجاتكم كلّ الميل القلبي بحيث تتركون الأخرى وتجعلون منها 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بحدّ ذاته يعد دليلاً على أنّ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تَسْتَطِيعُوا 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إمكان إظهار المحبّة والميل القلبي من ناحية الزوج الى زوجاته بشكل متساوي، وإنّ ذيل هذه الآية دليل على جوازتعدد الزوجات، وبالنتيجة؛ فإنّ الذين اجتزؤوا قسماً من هذه الآية مع قسم من الآية الأخرى، أو غفلوا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تورّطوا في هذه الشبهة فيما يتعلّق بمسألة تعدد الزوجات، وهو مثار تعجّب لكلّ مفسر، بالإضافة إلى أنّ وجهة النظر الفقهيّة وجملة المصادر الشيعية والسنية في مسألة تعدّد الزوجات لا تدع فرصة للجدل أو التنازل، باعتبار أنّ المسألة من ضروريات الفقه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بالالتفات إلى أنّ الآية أعلاه أباحت تعدّد الزوجات ضمن شروط أساسيّة وحدود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هنا نواجه اعتراضات المعترضين الذين لم يتجرّدوا عن عواطفهم ولم يعمدوا إلى التحقيق العلمي والمنصف فرفعوا عقائرهم ضد القانون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لاسيّما الغربيون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راحوا يتساءلون عن إباحة الإسلام تعدّد الزوجات وقولهم بأنّ القرآن قد فوّض للرجل أن يجعل لنفسه أجواء السلاطين الذين لا يكتفون بامرأة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هي فلسفة الإسلام في إباحته للرجال تعدّد الزوجات؟ الإجابة على هذا السؤال الهامّ بحاجة إلى 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أنّه لدى قراءة مختلف الأجواء التي سبقت الإسلام، نصل إلى النتيجة القائلة بأنّ موضوع تعدّد الزوجات لم يكن من مقترحات الإسلام، إذ أن المجتمعات، بما فيها مجتمع الوثنيين قبل ظهور الإسلام كان لبعض أفراده عشر زوجات أو أكثر أو أقل،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والحال أنّ الإسلام لم يكن ليجيز تأسيس أجنحة نساء وسراري كما يتصوّر البسطاء ذلك، كما أنه لم يجز تعدّد الزوجات بلاقيد وشرط وحدود، بل إنّ دين اللّه تعالى أطّر الموضوع بأطر خاصة ضرورية ووضع له قيوداً مهمة وشروطاً 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قوانين الإسلام تحوم حول حمى الحاجات الواقعيّة للناس، فلم تتبع الشعارات والدعايات والعواطف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نظر الإسلام إلى قضيّة تعدّد الزوجات من هذه الزاوية الحكيمة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أحد أنّ الرجال معرّضون لمخاطر الحوادث أكثر من النساء، من قبيل الحروب، حيث يسقطون ضحايا فيها دون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عمر الحياة الجنسيّة للرجال أطول ممّا هو في النساء، إذ النساء يفتقدن استعدادهن وقابليتهن الجنسية في مرحلة سنيّة معيّنة تقريباً، والحال أنّ الرجال ليسوا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موانع تعترض النساء على الصعيد الجنسي حين العادة الشهريّة وفترة الحمل، وهذا ما لا يبتلى به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العديد من النسوة من يفقدن أزواجهن لأسباب كثيرة، فلا يستطعن في الغالب أن يجذبن الرجال إليهن كزوجات أوليات ولو منعت مسألة تعدّد الزوجات؛ بقين بلا أزواج طيلة أعمارهن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 وبالنظر لهذه الواقعيات في مثل هذه الحالات، حيث يلغى التوازن بين الرجل والمرأة بعلل مختلفة، ترانا مجبرين على اختيار واحدة من ثلاث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يقنع الرجل بزوجة واحدة، فتبقى النساء الأخريات بلا أزواج إلى آخر أعمارهن، فيقضى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أحاسيسهنّ وميولهنّ الفطريّة والغريزيّة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اختيار هذه الطريق؛ وجب علينا النهوض فى مواجهة ومقارعة الفطرة والغريزة والحاجة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الروحيّة والجسميّة للمرأة وتجاهل عواطفها ومشاعرها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هذه المواجهة التي لا غالب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تحقيق هذه الخطوة والاختيار بصورة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لن يخفى على أحد نواحيها غير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إن مسألة تعدّد الزوجات في مواقع الضرورة يجب أن لا ينظر إليها أولا تطالع من نافذة عين الزوجة الأولى، بل ينبغي أن تبحث من زاوية الزوجة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يرفعون عقائرهم ويتحدّثون عن مشاكل الزوجة الأولى في مسألة تعدّد الزوجات هم من ينظرون إلى المسألة ذات الأبعاد الثلاثة من زاوية واحدة فقط، ذلك لأن مسألة تعدّد الزوجات يجب أن تقرأ من زاوية الرجل ومن زاوية الزوجة الأولى وكذلك من زاوية ونظرة الزوجة الثانية، ثمّ يجب إصدار الحكم تبعاً لمصلحة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للرجل زوجة قانونية واحدة ولكن العلاقة الإباحية واللامشروعة مع نساء غير متزوّجات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المرأة المعشوقة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جرى اختيار هذه الطريق وجب الاعتراف والإقرار بالفحشاء بشكل رسمي، إضافة إلى أنّ المرأة المعشوقة التي نالت حظّاً من رغبتها الجنسية لاضمان لمستقبلها ولا تبقى لها شخصيّة وكرامة إنسانيّة، بل إنّها ترمى بعد أن يقضي الرجل منها، وطره، وهذا من جملة أمور لا يجيزها أي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القادرون على اتخاذ أكثر من زوجة ؛ ولا يتسبّب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الجسميّة و الماليّة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بمشكلة ما وهم في الوقت نفسه قادرون على مراعاة العدالة بين زوجاتهم و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يتاح لهم أن يختاروا أكثر من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هذه الطريق الثالثة تلبّي المتطلّبات الفطرية والرغبات والميول الغريزيّة للنساء بشكل إيجابي، كما تجنّبهنّ العواقب السّيئة للفحشاء والحياة المضطربة وتخلّص المجتمع من السقوط في مستنقع الرذيلة والخطيئة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 حلّيّة تعدّد الزوجات للرجال تعتبر في بعض الحالات ضرورة اجتماعيّة ومن جملة الأحكام المسلّمة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توفّر شروطها في العصر الحاضر يتفاوت بصورة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كبيرة عما كان عليه في العصور الماضية، ذلك لأنّ الحياة في الماضي كانت تسير بشكل بسيط وعادي، ولذا كانت مراعاة المساواة والعدالة بين الزوجات أمراً أكثر يسراً وتتأتى لغالب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العصر الحاضر يوجب على الذين يريدون الاستفادة من هذه الحلّيّة أن يولوا سلوكهم كلّ الدقّة والرقابة لضمان العدالة التامّة والشاملة، فإن ثبتت قدرتهم على ذلك؛ أقدموا على اختيار أكثر من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اختيار أكثر من زوجة ينبغي أن لا يتمّ بدافع الرغبة والهوى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بعض مدّعي الإسلام يسيئون استغلال التشريع الإسلامي في تعدّد الزوجات دون مراعاة الروح الإسلاميّة في هذا القانون، فتراهم يتّخذون لأنفسهم أجنحة نساء و حريم ويعتدون على حقوق النساء والزوجات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أنّ هذا العيب ليس من القانون في شيء، بل إنّ الممارسات الظالمة لهؤلاء لا يصح حسابها من جملة التعاليم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بمكان أن يظهر أفراد في كلّ مجتمع وملة يسيؤون الانتفاع من القانون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إنكار ميول بعض الرجال إلى تعدّد الزوجات في كلّ عصر، ورغم أنّ تلكم الميول الصادرة عن الرغبة والهوى ليست بالظاهرة العامة، إلّا أنّه يحدث تارة أن تكون المرأة عاقراً وتكون رغبة الرجل في الذريّة شديدة، فيكون الميل إلى اتخاذ زوجة أخرى أمراً 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يحدث في تارة أخرى أن يضطر الرجل إلى زوجة أخرى بدافع ميله الجنسي الشديد أو عجز الزوجة الأولى عن إشباعه جنسيّاً، بل إنّه قد يقدم على إشباع غريزته الجنسية عبر طرق غير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هكذا حالات لا يمكن كذلك إنكار منطقيّة إرادة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كما في الظروف والحالات المتقدّمة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ذلك للمرأة أو النساء، فيباح لها ولهن اتخاذ أكثر من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يقال لدى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 لما هو معروف بين العوام إنّ الرغبة الجنسية لدى الرجال أشدّ ممّا في النساء،</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جملة موارد الاضطراب والانزعاج المذكورة في الكتب العلميّة الخاصّة بالمسائل الجنسيّة؛ مسألة برودة المزاج على عكس ما يتمتع به الرجل بل إن الحركة الجنسية لدى الحيوانات الأخرى غالباً ما تصدر عن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الزوجات لا تسبب بمشاكل اجتماعيّة وحقوقية، والحال أنّ المرأة إذا ما اتّخذت لنفسها أكثر من زوج، فإنّها ستنتهي إلى مشاكل كثيرة و كبيرة، و لعلّ أبسطها مجهوليّة نسب وليدها، حيث لا يعلم لأيّ الزوجين أو الأزواج يعود، ولاريب أن هكذا ولد لن يحظى برعاية أيّ من الآباء مع امكانيّة تحديد نسبه بواسطة الاختبارات الحديثة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DNA</w:t>
      </w:r>
      <w:r>
        <w:rPr>
          <w:rFonts w:ascii="Amiri" w:hAnsi="Amiri" w:eastAsia="Amiri" w:cs="Amiri"/>
          <w:color w:val="111111"/>
          <w:sz w:val="28"/>
          <w:sz w:val="28"/>
          <w:szCs w:val="28"/>
          <w:rtl w:val="true"/>
          <w:lang w:bidi="ar-SA"/>
        </w:rPr>
        <w:t>، وطبقاً لمذاهب بعض العلماء والمحقّقين، فإنّ الولد مجهول الأب قل أن يتمتع برعاية أبويه وحنان أمومة وبهذا سيعيش هكذا أطفال محرومين من العاطفة، كما أن واقعهم القانوني سيكون مبهماً، إضافة إلى أنّ استعمال موانع الحمل وانعقاد النطفة غير مضمونة على الدوام، ولا يمكن أن تكون دليلاً على عدم الإنجاب، فقد تعمد كثير من النساء إلى استعمال هذه الوسائل؛ فيخطئن في طريقة الاستعمال؛ فتنعقد النطفة، وعلى هذا؛ ليس ثمَّ امرأة تلجأ إلى تعدّد الأزواج بالاعتماد على ذلك، ولهذا؛ لا يمكن أن يكون تعدّد الأزواج أمراً منطقيّاً، وهذا ما يكون طبيعياً ومنطقيّاً وعمليّاً في تعدد الزوجات مع مراعاة الظروف والشروط</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وَاتُوا النِّسَاءَ صَدُقَاتهِنَّ نِحْلَةً فَإِن طِبْنَ لَكُمْ عَن شَيْءٍ مِّنْهُ نَفْسًا فَكُلُوهُ هَنيئاً مريئا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والهدية المجانية التي لم تعط مقابل ثمن كما أنّ النحلة لغةً تعني الدين والقرض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صَدُقَاتهِنَّ</w:t>
      </w:r>
      <w:r>
        <w:rPr>
          <w:rFonts w:ascii="IRNazanin" w:hAnsi="IRNazanin" w:eastAsia="IRNazanin"/>
          <w:color w:val="111111"/>
          <w:sz w:val="28"/>
          <w:sz w:val="28"/>
          <w:szCs w:val="28"/>
          <w:rtl w:val="true"/>
          <w:lang w:bidi="fa-IR"/>
        </w:rPr>
        <w:t xml:space="preserve"> جمع صداق بمعنى المهر</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وبتفسير كلمه نحلة الواردة في هذه الآية بمعنى الدين، فإنّه يلزم أن يقال بأنّ الآية وضمن الإشارة إلى أحد الحقوق المسلّم بها للنساء، تؤكد على أن مهور النساء يجب أن تسلّم لهن كما تسلّم الديون إلى أصحابها، مضافاً إلى عدم الانتقاص منها، فينظر إلى المهوركما ينظر إلى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فُسرت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نِحْلَةً بمعنى العطية ؟ صار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المهرعطية إلهية، وأنه تعالى قد خص المرأة بالمهر؛ للزيادة في حقوقها على الصعيد الاجتماعيّ؛ جبراً الضعفها الجسماني ؟ فكان لابدّ من أن يسدد لها بصورة تامة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قد ورد في مطلع الآية وبصراحة الحكم بوجوب حفظ حقوق النساء، من قبيل إيتائهن مهورهن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ذيل الآية تضمّن القول بضرورة احترام مشاعر الطرفين لتوطيد العلاقة والروابط القلبية والعاطفية،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مِّنْهُ نَفْسًا فَكُلُوهُ هَنِيئًا مَّرِيئًا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تتحكم القوانين الحادة والباردة بالمحيط الأسري، بل لابدّ من أن تأخذ العواطف والحب دورهما أيضاً بين الزوجين وأجواء الأسرة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والواضح أن الرجال في عصر الجاهليّة لم يكونوا يكنّون احتراماً يذكر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للنساء، ومن هنا كان أولياء المرأة يعطون مهرها بشكل كامل، فكان الأولياء يعتقدون بأن مهر المرأة جزءٌ من أملاكهم دونها، ولعل البعض منهم كانوا يجعلون من مهرابنتهم أو أختهم مهراً لمن يتزوّجون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يجعلون من أختهم التي يزوّجونها مهراً للمرأة التي يتزوجونها في مقابلها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هو مهر المرأتين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الإسلام أبطل هذا السلوك والمذهب الباطلين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المهرحقاً مسلماً به معلوماً وخاصاً للمرأة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أوصت آيات القرآن الرجال بمراعاة حقوق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الإسلام لم يعين مقداراً للمهر، وأنّه قد أوكل ذلك إلى اتفاق طرفي عقد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 ناحية أخرى كما هو الوارد في نصوص العديد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وأصر على عدم المغالاة والمبالغة في مقدار المهر </w:t>
      </w:r>
      <w:r>
        <w:rPr>
          <w:rStyle w:val="FootnoteAnchor"/>
          <w:rtl w:val="true"/>
        </w:rPr>
        <w:footnoteReference w:id="15"/>
      </w:r>
      <w:r>
        <w:rPr>
          <w:rFonts w:ascii="Amiri" w:hAnsi="Amiri" w:eastAsia="Amiri" w:cs="Amiri"/>
          <w:color w:val="111111"/>
          <w:sz w:val="28"/>
          <w:sz w:val="28"/>
          <w:szCs w:val="28"/>
          <w:rtl w:val="true"/>
          <w:lang w:bidi="ar-SA"/>
        </w:rPr>
        <w:t>، مع أن هذا التأكيد لا يمثل حكماً إلزامياً بمقدا رما هو أمر مندوب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حيث أن العلاقة الزوجيّة علاقة مبنية على أساس المنفعة المشتركة والمتبادلة، وأن الرجل والمرأة ينتفعان بصورة عادلة أو متساوية ضمن عقد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هو الدليل الذي يوجب على الرجل أن يدفع مبلغاً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الزوجة تحت مسمّى المهر؟ ثمّ ألا يعرّض هذا الموضوع المرأة إلى الضرر المعنوي، أو يصور المرأة بهيئة السلعة التي تباع و تشترى ؟لدى الإجابة على التساؤل أعلاه،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الرجل والمرأة ينتفعان حين العلاقة الزوجيّة بشكل متعادل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حذف المهر لا يضيف لشخصية المرأة شيئاً، بل ولعله يعرّض حالها إلى الخطر، إذ لا شك لدى انفصال المرأة عن الرجل أنّها ستحتمل نوع ومقدار خسارة وغبن، لأنّه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أساس الحقيقة والواقع الواضح وغير القابل للإنكار والمعلوم من الوضع البشري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على مستوى المجتمعات الغربية حيث تتمتّع النساء بمستوى من الحرية يكاد يكون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الرجال وطبقاً لقابلياتهم البدنية التي تؤدي بهم إلى نوع و مستوى أكبر من النفوذ والسطوة والقيادة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الرجال لهم الحظوة الأكبر في اختيار الزوجة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طلاق الزوجة الأولى أو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الزوجة المطلقة أو الأرملة، ولا سيما بعد مرور الأعوام المديدة على عمرها وافتقارها لرأس مالها المتمثل بالنضارة والشباب، فإن قابليتها في اختيار الزوج تتضاءل، ومن هنا؛ و بالالتفات إلى هذه الجهات الواضحة حيث تهبط إمكانات المرأة أكثر ممّا يمكن تهبط لدى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ذاك يكون المهر بمثابة جبر لخسارة المرأة ووسيلة لضمان حياتها المستقبلية، مضافاً إلى أن قضية المهر غالباً ما تأخذ طابعاً رمزياً في مقابل ميول الرجل نحو الانفصال والطلاق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المهر من وجهة القوانين الشرعيّة الإسلاميّة يعد عاملاً لتثبيت عقد الزواج والعلاقة الزوجيّة؛ فيبقى متعلقاً في ذمة الزوج، وللزوجة المطالبة الفورية والمباشرة به، ولكن حيث أنه يأخذ شكلاً كشكل الدين في ذمّة الرجل، وهكذا يعتبر توفيراً مالياً يضمن شيئاً من مستقبلها، ودعماً لحفظ حقوقها، ومانعاً دون انهيار عقد العلاقة الزوجيّة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 في أن لهذا الموضوع استثناءات، إلّا أن ما أشرنا إليه يصدق على كثير من الموارد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الخاطئ الذي أدلى به بعض الأفراد الجهلة للمهر، فوصفوه على أنه نوع ثمن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علاقة للقوانين الإسلاميّة به، إذ المهر لا وجه له أبداً بالقيمة والثمن والبضاعة في الشريعة الإسلاميّة، وإن أدلّ دليل على ذلك ما أوجبه الإسلام من صيغة إجراء عقد الزواج، حيث تصير فيه المرأة والرجل ركنين أساسيين في الزواج، حيث المهرإذ ذاك وتحديده شيء إضافي وكمالي، وهكذا لا تبطل صيغة عقد الزواج إذا لم يذكر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عقود البيع</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والشراء وكثيراً من العقود التجارية والمعاملات تواجه البطلان إذا لم تذكر فيها القيم والأثمان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الثابت في الأمر أنّ المهر إذا لم يذكر في صيغة العقد صار الزوج موظفاً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المباشرة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الزوجة مهر المثل للزوجة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صفة مشبهة من مادة هناء، وهي تعني سهولة هضم الطعام، وكذلك تعني قبول الطبع، والكلمة تستعمل في الأطعمة وتناولها،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وهنيئاً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فتعني اليسر في هضم المشروبات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فالشراب المرئ هو ذلك الشراب الذي يهضم بيسر من قبل الجهاز الهضمي ويتقبله طبع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فالهنيء يستعمل في المطعومات والمشروبات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المرئ؛ فيستعمل في المشروبات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إذا قال لك أحدهم هنيئاً مريئاً، فإن المعنى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وهنئ ما طعمته وشربته</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تُؤْتُوا السُّفَهَاءَ أَمْوَالَكُمُ الَّتِي جَعَلَ اللّه لَكُمْ قِيَاماً وَارْزُقُوهُمْ فِيهَا وَاكْسُوهُمْ وَقُولُوا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 على وزن تبه، وهو في اللغة نوع من قلة الوزن والخفة في البدن؛ بحيث لا يحفظ التعادل لدى المشي، ومن هنا؛ يقال للسرج غير المتزن و المتحرك 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لعدم التناسب هذا، تستعمل هذه المفردة في الأفراد عديمي الرشد الذهني، وتارة يشاربها إلى خفة عقولهم فيما يتعلّق بالبعدين المادي والمعنوي</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 المقصود بالسفاهة في هذه الآية عدم الرشد الكافي بخصوص الأمور المالية وطريقة التصرف بالمال التي تكون في مصلحة الفرد، وتتجلّى هذه السفاهة بحيث يعجز الشخص عن إدارة شؤونه المالية وحفظ مصلحته لدى التعامل التجاري بحيث يتعرض للخديعه، والشاهد على هذا قوله تعالى 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آنَسْتُم مِّنْهُمْ رُشْدًا فَادْفَعُوا إِلَيْهِمْ أَمْوَالَهُمْ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بحث هذه الآية متعلق بالأيتام، إلا أنه يحكي عن حكم كلي وعام في جميع الموارد، حيث لا ينبغي للانسان في أي مورد كان أن يجعل الأموال التي هي تحت رعايته، أو كانت حياته ومعيشته منوطة بها بشكل من الأشكال، تحت تصرف أفراد قليلي العقل وغير رشیدین، ولا يبقى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فرق بين الأموال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 الدولة الإسلاميّة</w:t>
      </w:r>
      <w:r>
        <w:rPr>
          <w:rFonts w:ascii="Amiri" w:hAnsi="Amiri" w:eastAsia="Amiri" w:cs="Amiri"/>
          <w:color w:val="111111"/>
          <w:sz w:val="28"/>
          <w:sz w:val="28"/>
          <w:szCs w:val="28"/>
          <w:rtl w:val="true"/>
          <w:lang w:bidi="ar-SA"/>
        </w:rPr>
        <w:t xml:space="preserve"> وغيرها، والشاهد على ذلك الروايات المنقولة في هذا المجال عن أئمة الهدى </w:t>
      </w:r>
      <w:r>
        <w:rPr>
          <w:rStyle w:val="FootnoteAnchor"/>
          <w:rtl w:val="true"/>
        </w:rPr>
        <w:footnoteReference w:id="17"/>
      </w:r>
      <w:r>
        <w:rPr>
          <w:rFonts w:ascii="IRNazanin" w:hAnsi="IRNazanin" w:eastAsia="IRNazanin"/>
          <w:color w:val="111111"/>
          <w:sz w:val="28"/>
          <w:sz w:val="28"/>
          <w:szCs w:val="28"/>
          <w:rtl w:val="true"/>
          <w:lang w:bidi="fa-IR"/>
        </w:rPr>
        <w:t>، وفضلاً عن اتساع</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الآية ؛ ولا سيما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السفيه بمعنى خفّة العقل، ولعلّها تعني في اللغة مطلق الخفّة والفراغ في شيء أن يكون كذلك، ومن هذا الباب يقال للجام الرقيق والدقيق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زمام السفيه وللخرقة الخلقة والرقيقة الحياكة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سفيه، فالثوب السفيه هو الثوب الذي حيك قماشه حياكة 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الكلمة أكثر ما تستعمل؛ في ضعف العقل؛ وتختلف المعاني حسب اختلاف المقاصد والأغراض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يقال للضعيف والقاصر والعاجز عن إدارة أمور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سفيه، ويراد به المقصّر في مراعاة أمور آخرته ولو كان فطناً في إدارة أمور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مبال لأمور آخرته وقد يرتكب أعمال الفسق 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الأشخاص السفهاء من جهة نظر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شخصاً يدعى إبراهيم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عن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والخمرسفهاء ولاينبغي إيتاؤهم الأموال</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رواية أخرى النهي عن اختيار شارب الخمر لكي يكون أميناً على المال</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أطلقت رواية أخرى عنوان السفيه على جميع الأفراد غير الجديرين بالاعتماد لجهة من الجهات، وقد ورد النهي عن إيداع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والعامّة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تثق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والسفيه هو من لم يكن محط اعتماد</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يفهم من هذه الروايات أن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واسعاً، وهو الذي ورد النهي عن إيداع الأموال العامة والخاصّة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النهي قد ورد في بعض الموارد بعنوان التحريم، وفي بعضها الآخر بمعنى الكراهة فيما لولم يكن السفه شديداً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في تفسير السفه والسفيه بشارب الخمر أن الشخص المعاقر للخمريضيع ويفرّط بماله مضافاً إلى تفريطه بشخصيّته وكرامته، إذ أيّ سفه أشد من أن يفرّط المرء بماله وبعقله ويبيعهما ليشتري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يكرّس قواه البدنية لهذا الغرض التافه ليتسبب بالمضار والخسائر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احتمال خطور السؤال التالي على أذهاننا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الآية وردت بخصوص أموال اليتامى، فلماذا 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تقل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للإجابة على هذا السؤال ورد تفسيران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السبب في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مسألة اجتماعيّة واقتصاديّة؛ حيث يعدّ الإسلام جميع أفراد المجتمع كتلة واحدة، بحيث لا يمكن عزل مصلحة فرد واحد عن مصالح بقيّة الأفراد، وكذلك هو الضرر الفرديّ الذي لا ينبغي تصوره في معزل عن الضرر الاجتماعيّ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استعمل ضمير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ضمير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 هذه الأموال غير متعلقة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بالأيتام فحسب، بل إنّها متعلّقة بالجميع، وإن تعرّضت للضرر؛ فإنّكم ستتضررون بشكل غير مباشر، ممّا يوجب على الجميع تحصينها والعمل للمحافظة عليها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الأوصياء لا أموال اليتامى،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رمتم مساعدة الأفراد اليتامى الذين لم يبلغوا رشدهم، فلعلكم تتأثرون بالعواطف و الأحاسيس غير المنضبطة فتؤتونهم أموالاً وتكلّفونهم بمهام خارجة عن طاقاتهم، وإن الأفضل من هذه الأعمال غير العاقلة أن يُكفوا نفقتهم في الملبس والمسكن والمأكل حتّى </w:t>
      </w:r>
    </w:p>
    <w:p>
      <w:pPr>
        <w:pStyle w:val="BookText"/>
        <w:rPr/>
      </w:pPr>
      <w:r>
        <w:rPr>
          <w:rFonts w:ascii="Amiri" w:hAnsi="Amiri" w:eastAsia="Amiri" w:cs="Amiri"/>
          <w:color w:val="111111"/>
          <w:sz w:val="28"/>
          <w:sz w:val="28"/>
          <w:szCs w:val="28"/>
          <w:rtl w:val="true"/>
          <w:lang w:bidi="ar-SA"/>
        </w:rPr>
        <w:t>يبلغوا رشدهم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المنع والنهي القرآني عن إيتاء السفهاء الأموال العامة والخاصّة يؤكد درساً اجتماعيّاً عظيماً يقدمه القرآن لنا لكي لا نكلّف الأفراد القاصرين والعاجزين بما لا يطيقون، وحتّى لو تُصوّر وجود منفعة جزئية لهم، فإنّ من المتوقع تعرّضهم لأضرار كبيرة، ممّا يستدعي إدارة شؤونهم عبر تقديم المساعدة المجّانية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جَعَلَ اللّه لَكُمْ قِيَاماً واضح أن التأكيد والمنع القرآني عن إيتاء الأموال العامة والخاصّة للسفهاء من الأفراد، يشير إلى الأهميّة التي يوليها الإسلام للمسائل المالية والاقتصاديّة، ذلك لأنّ الأمة الفقيرة عاجزة عن المقاومة والاستقامة ﴿الَّتِي جَعَلَ اللّه لَكُمْ قِيَاماً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استعمال القرآن في هذه الآية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في عبارة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وَارْزُقُوهُمْ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معيشة الأيتام يجب أن تؤمن ضمن رؤوس أموالهم والأرباح التي تدرمنها، ذلك لأنه إذا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ارزقوهم من رؤوس أموالهم، صار مفهوم العبارة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الأخذ من رؤوس أموالهم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أنّهم –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بلغوا رشدهم وجدوا شطراً من أموالهم قد 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وجدنا في الأمر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للأوصياء على اليتامى أن يحرصوا كلّ الحرص على إحراز المنفعة والربح في أموالهم؛ حفظاً لأصول هذه الأموال على الأقل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 من ظاهر الآية الشريفة المنع والنهي عن التفريط في الإنفاق على السفهاء، إذ ورد المنع عن إيتائهم من الأموال ما يزيد على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الجديرة بالالتفات أن بحث الآية الشريفة فى إطار أموال 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الأمر لأولياء أمور اليتامى وضرورة تحقيق الربح لهذه الأموال وهذا المعنى هو القرينة على أنّ المراد من السفهاء ليس عموم السفهاء؛ وإنّما هم السفهاء من اليتامى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 في الحقيقة هي الأموال ذات الصلة بأولياء اليتامى، كما</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وَارْزُقُوهُمْ فِيهَا وَاكْسُوهُمْ بمثابة الشاهد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اضطررنا ونسبنا تكليف سائر أولياء السفهاء إلى الآية الشريفة، صار لابدّ لنا من القول إن المقصود من حكمة السفهاء؛ عامة السفهاء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 و غير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المقصود خاصة السفهاء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راجح وواضح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مقصود الآية من السفهاء السفهاء اليتامى فالمراد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أموال اليتامى خاصّة، وإنّ العلّة في نسبة أموال اليتامى إلى أولياء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مخاطب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بواسطة أن أحكام الإسلام لها بعد 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نعلم أن المالك الحقيقي هو اللّه سبحانه وتعالى، وأنه المتصرّف المطلق في أموال الدنيا، وقد جعلها تحت تصرّف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المال وسيلة معاش وبقاء الحياة الإنسانيّة، ولم يجعلها حكراً على شخص بذاته لكي لا يطالها التغيير والتبديل أولا يقوم هذا الشخص المحدّد بإنفاقها على أحد ليعجز عن حجر ذلك الشخص ضمن دائرة القوانين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أجل مصالح معيّنة، أذن في أن تتاح هذه النعمة المجموع الناس وطبقاً لحالات محدّدة مثل الوراثة والحيازة والتجارة حيث شرعها اللّه واتاحها لأشخاص معيّنين مع اشتراط صفات محدّدة في المتصرّف؛ مثل العقل والبلوغ والإرادة وغير ذلك من الشروط من هذا القبيل، ولهذا؛ فقد أوجب على أفراد البشر حفظ هذا المال ونهاهم عن الإسراف فيه، وعليه؛ لا يصح أن يؤذن للسفهاء في الإسراف والتبذير، بل لا بد أن يدير العقلاء أموال السفهاء كما يديرون شؤون وأموال الصغار، وألزمهم اللّه تعالى أن يصلحوا في شؤونهم، وجعل أمر الإصلاح هذا فيما منفعة المال بالتجارة وأمثالها، وأن يستوفي ذو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حقوقهم من أرباح الأموال لئلا يلحق الضرر برأس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يفهم من الآية الشريفة قضية ولاية الولي تجاه مختلف أمورالمحجورعليهم، حيث يعلم منها أن اللّه تعالى لا يرضى أن يكون ثم فرق بين أمور الفرد السفيه والمجنون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محجور آخر وبين سائر أفراد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يتوجب على المجتمع المسلم أن يتولّى أمور المحجور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توفّرت طبقات الأولياء من قبيل الأب أو الجدّ للأب، لزم أن يتولّيا أمور المحجور عليه ويباشرا إدارة شؤونهما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تتوفّر طبقة الأولياء وأفرادها، وجب على الحكومة الشرعيّة المسلمة أن تتولّى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وتعيّن فرداً من الأفراد وليّاً على المحجور عليه وما لم تتوفّر حكومة المسلمين الشرعيّة؛ وكان الحاكم الطاغوت هو المسيطر على شؤون المسلمين، لزم جمع المؤمنين أن يتولوا شؤون المحجور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﴿وَارْزُقُوهُمْ فِيهَا وَاكْسُوهُمْ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الْمَوْلُودِ لَهُ رِزْقُهُنَّ وَكِسْوَتُهُنَّ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يصير المراد من الرزق ؛ الطعام الذي يتناوله الإنسان واللباس الذي يرتديه ليحفظ بهما صحته وقوامه ويؤمن البرد أو الحر اللذين قد يصيبانه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والكسوة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العرف القرآني هي ذات كلمة الكسوة والنفقة في استعمالنا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الكناية فتتوفّر من مجموع نفقة المعيشة والمخارج وعليه؛ فإنّ ما سوى الطعام واللباس يدخل جميع ما يحتاجه المرء؛ من قبيل المسكن والدواء تحت مسمّى الرزق، كما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معنيين، أحدهما؛ بحسب الأصل اللّغوي الذي يعني مضغ الطعام وابتلاعه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له بعد كنائي يتضمن مطلق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المعنى الذي تناوله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لَهُمْ قَوْلاً مَعْرُوفًا جملة أخلاقيّة، يتمخض عن الالتزام بها إصلاح أمر ولاية الأفراد السفهاء؛ وإن كان هؤلاء محجورين وممنوعين من التصرّف بأموالهم الخاصّة؛ إلّا أنّهم ليسوا حيوانات لا يميزون بين الخطاب الصالح وبين الخطاب الطالح، بل هم بشر؛ ولابد من معاملتهم معاملة إنسانيّة، ومخاطبتهم بالخطاب البشري، دون السوء من المعاملة و القول؛ كما لابدّ من معاشرتهم معاشرة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تكون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البحث بمعناها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ضرورة عدم الاكتفاء بمجرد الخطاب والتكلّم؛ بل إنّها تتضمن</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وكناية تتضمن مطلق المعاشرة والتعامل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الأفراد السفهاء عليهم أن يعاملوهم معاملة إنسانيّة من جميع الحيثيات؛ في الخطاب والجلوس والقيام كما قلنا بخصوص الآية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 إنّها تعني مطلق التعامل والمعاشرة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 الموضوعروي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المقصود بالسفهاء ومن يكونون؟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لا تثق بهم ولا تعتمد عليهم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نفس المصد رروي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يشرب الشراب فهو سفيه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المصد رأعلاه عن علي بن أبي حمزة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السفهاء هم الأيتام؛ فلا تؤتوهم أموالهم حتّى يرشدوا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عدت الآية أموال اليتامى أموالنا، فقالت أموالكم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يرثون اليتامى</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ذيل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يعلم المرء سفهاً في أهله أو ولده، يلزمه أن لا يسلّطه على شيءٍ من ماله، لأن اللّه سبحانه قد جعل المال وسيلة قوام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قوام الحياة المعاش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الحديث</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38" w:name="pg15989_362931"/>
    </w:p>
    <w:p>
      <w:pPr>
        <w:pStyle w:val="Heading3"/>
        <w:numPr>
          <w:ilvl w:val="2"/>
          <w:numId w:val="1"/>
        </w:numPr>
        <w:rPr/>
      </w:pPr>
      <w:bookmarkStart w:id="39" w:name="__RefHeading___Toc17039150_2142443653"/>
      <w:bookmarkStart w:id="40" w:name="_Toc14"/>
      <w:bookmarkEnd w:id="38"/>
      <w:bookmarkEnd w:id="39"/>
      <w:r>
        <w:rPr>
          <w:rtl w:val="true"/>
        </w:rPr>
        <w:t xml:space="preserve">الآية </w:t>
      </w:r>
      <w:r>
        <w:rPr/>
        <w:t>6</w:t>
      </w:r>
      <w:bookmarkEnd w:id="40"/>
    </w:p>
    <w:p>
      <w:pPr>
        <w:pStyle w:val="Heading4"/>
        <w:numPr>
          <w:ilvl w:val="3"/>
          <w:numId w:val="1"/>
        </w:numPr>
        <w:rPr/>
      </w:pPr>
      <w:bookmarkStart w:id="41" w:name="__RefHeading___Toc17039152_2142443653"/>
      <w:bookmarkStart w:id="42" w:name="_Toc15"/>
      <w:bookmarkEnd w:id="41"/>
      <w:r>
        <w:rPr>
          <w:rtl w:val="true"/>
        </w:rPr>
        <w:t>إشارة</w:t>
      </w:r>
      <w:r>
        <w:rPr>
          <w:rtl w:val="true"/>
        </w:rPr>
        <w:t>:</w:t>
      </w:r>
      <w:bookmarkEnd w:id="42"/>
    </w:p>
    <w:p>
      <w:pPr>
        <w:pStyle w:val="BookText"/>
        <w:rPr/>
      </w:pPr>
      <w:r>
        <w:rPr>
          <w:rFonts w:ascii="Amiri" w:hAnsi="Amiri" w:eastAsia="Amiri" w:cs="Amiri"/>
          <w:color w:val="111111"/>
          <w:sz w:val="28"/>
          <w:sz w:val="28"/>
          <w:szCs w:val="28"/>
          <w:rtl w:val="true"/>
          <w:lang w:bidi="ar-SA"/>
        </w:rPr>
        <w:t xml:space="preserve">وَابتَلُوا الْيَتَامَى حتّى إِذَا بَلَغُوا النِّكَاحَ فَإِنْ ءَانَسْتُم مِّنْهُمْ رُشْدًا فَادْفَعُوا إِلَيْهِمْ أَمْوَالَهُمْ وَلَا تَأْكُلُوهَا إِسْرَافًا وَبِدَارًا أَن يَكْبَرُوا وَمَن كَانَ غَنِيًّا فَلْيَسْتَعْفِفْ وَمَن كَانَ فَقِيرًا فَلْيَأْكُلْ بِالْمَعْرُوفِ فَإِذَا دَفَعْتُمْ إِلَيْهِمْ أَمْرَهُمْ فَأَشْهِدُوا عَلَيْهِمْ وَكَفَى بِاللّه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7039154_2142443653"/>
      <w:bookmarkStart w:id="44" w:name="_Toc16"/>
      <w:bookmarkEnd w:id="43"/>
      <w:r>
        <w:rPr>
          <w:rtl w:val="true"/>
        </w:rPr>
        <w:t>نقاط جديرة بالاستفادة من الآية</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مفردة الابتلاء والامتحان بخصوص الأيتام قبل بلوغهم يشير إلى أنّ هذا الامتحان المطلوب نوع تربية عملية لهم، بحيث يجب أن يعمد إليه بصورة مكررة ومستمرة حتى يتزوّجوا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فيتبين حالهم من حيث الرشد العقلي لتتوفر فيهم القدرة والقابلية على إدارة أمورهم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وَابْتَلُواْ الْيَتَامَى حتّى إِذَا بَلَغُواْ النِّكَاحَ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والمقصود من امتحان وابتلاء اليتامى إلى مرحلة الزواج هو التعليم والتربية الفكريّة بصورة تدريجيّة، ليتمكّنوا بشكل مستقل من إدارة حياتهم الاقتصاديّة بالاستفادة من ميراثهم وأموالهم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يتّضح أنّه ليست الغاية إعطاءهم وتسليمهم أموالهم حين البلوغ بشكل مفاجئ أن يتلقّوا التربية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إعدادهم قبيل البلوغ ضمن منهج تربوي عملي ليخوضوا بعد ذلك حياتهم الجديدة المستقلة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كيفية اختبار اليتيم إلى وقت ومرحلة الزواج بحيث يعطى شطراً من مال، على سبيل الاختبار والتجربة، ليمارس عملية الشراء أو البيع ضمن مراقبة ولي أمره دون أن يتدخل مباشرةً أو أن يسلبه صفة الاستقلال في التصرف 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علم في اليتيم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القابلية على إدارة شأنه الاقتصادي والتجاري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يُعطى ماله بالتمام والكمال إذا ما نجح في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وجب العمل على مواصلة تربيته وتعليمه وإعداده ليتسنّى في مستقبل أيامه أن يمسك بزمام حياته ومصيره في نهاية المطاف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بَلَغُواْ النِّكَاحَ</w:t>
      </w:r>
      <w:r>
        <w:rPr>
          <w:rFonts w:ascii="IRNazanin" w:hAnsi="IRNazanin" w:eastAsia="IRNazanin"/>
          <w:color w:val="111111"/>
          <w:sz w:val="28"/>
          <w:sz w:val="28"/>
          <w:szCs w:val="28"/>
          <w:rtl w:val="true"/>
          <w:lang w:bidi="fa-IR"/>
        </w:rPr>
        <w:t xml:space="preserve"> إشارة إلى الحقيقة القائلة بأن لغاية و منتهی مراقبة وإشراف ولي أمر اليتيم حدّاً محدوداً، وهو زمان بلوغه مرحلة الزواج، إذ الغالب في أنّ من تكون له القدرة على النكاح؛ تتوفر فيه القدرة على تأسيس كيان الأسرة، ومثل هذا الفرد يكون عاجزاً عن تحقيق أهدافه وعليه؛ فإنّ بداية الحياة الزوجيّة تقترن ببداية الحياة الاقتصاديّة المستقلة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تصير أمواله إلى أيدي اليتامى حينما تكتمل قابليات أبدانهم، وتشتد حاجتهم إلى المال، مضافاً إلى بلوغهم الفكري وتتوفّر فيهم القدرة على حفظ المال</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يفهم من انضمام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﴿وَابْتَلُواْ الْيَتَامَى إلى غاية ومنتهى فترة الابتلاء والامتحان حيث تبين أنها عند حدّ ﴿حَتَّى 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امتحانهم يجسّد تربية وتعليماً، إلّا أن هذه الغاية الزمانية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أن منتهى الامتحان قد رسمت لتعيين فهم ورشد اليتيم وليس لبيان حكم عدم استقلاله حتّى فترة الزواج، إذ من الممكن أن تتوفر في يتيم ما قدرة ذكاء ونبوغ تؤهله إلى إدارة شؤونه المالية وميراثه حتّى قبل فترة 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ليس ثم مانع من اعتباره قد بلغ الحدّ المحدود؛ فلا يصح حرمانه من استقلاله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ءَانَسْتُم مشتقة من الإيناس بمعنى المشاهدة والرؤية، كما أن هذه المادّة مشتقة من مادة الإنسان حيث أن أحد معانيها بؤبؤ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الإنسان حين الرؤية لشيء يستعين ببؤبؤ عينه، ومن هنا قيل للمشاهدة إيناساً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إشارة إلى أن رشد اليتيم يجب أن يحرز</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لولي أمر اليتيم ومدير شؤونه أن يعلم أنّ مال اليتيم أمانة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ليترعرع اليتيم وينمو ثم لتتوفر فيه القابلية على استثمار ماله بشكل أفضل، أو يقوم هو –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 و الانتفاع لليتيم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أن يحرص أن تتضاءل ثروة اليتيم بدلاً من أن تنمو أو تضيع وتتبعثر؛ فيتضرر اليتيم اقتصادياً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تَأكُلُوهَا إِسْرَافًا وَبِدَارًا أَن يَكْبَرُوا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إدارة أموال اليتامى والإسراف عليها وحفظها بسبب اشتداد الحاجة إلى الوقت و المكان، والولي إذا وجد في نفسه الحرج المالي لدى إدارة شؤون اليتيم، كان له حق الاستفادة من مال اليتيم تحت مسمّى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الأمر كذلك أبيح له ذلك مع مراعاة الورع والعفاف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الولي فقيراً، كان له الأخذ والاستيفاء من مال اليتيم مع رعاية العدل والانصاف بما يساوي ما يبذله من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هذا المجال روايات أوضحت ما تقدم، ومن جملتها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رجل يحبس نفسه عن المعيشة؛ فلا بأس أن يأكل بالمعروف إذا كان يصلح لهم، فإن كان المال قليلاً فلا يأكل منه شيئاً</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مال اليتيم قليلاً، فلا يأخذ منه الولي شيئاً؟لأنه لا يستحق العمل به أجرة، ولو أخذ منه شيء لتلاشى ﴿وَمَن كَانَ غَنِيًّا فَلْيَسْتَعْفِفْ وَمَن كَانَ فَقِيرًا فَلْيَأْكُلْ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حكم جرى بيانه بخصوص إدارة الأيتام في هذه الآية هو أنه حينما يصار إلى تسليمهم أموالهم يلزم إشهاد شهيدين لدرء أي نزاع أو 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دَفَعْتُمْ إِلَيْهِمْ أَمْوَالَهُمْ فَأَشْهِدُوا عَلَيْهِمْ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الأهم هو أن نعلم أنّ الحاكم الحقيقي هو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عمل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سيصار إليه وهو الذي يحكم عليه ويزكّيه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سبحانه وحده المحاسب الواقعي لأعمال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ذنباً أو خيانة صدرت عنا بعيدة عن عيون الآخرين؛ فإنّه تعالى سيحاسب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حَسِيبًا</w:t>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لِلرِّجَالِ نَصِيبُ ممّا تَرَكَ الْوَالِدَانِ وَالْأَقْرَبُونَ وَلِلنِّسَاءِ نَصِيبُ مِمَّا تَرَكَ الْوَالِدَانِ وَالْأَقْرَبُونَ ممّا قَلَ مِنْهُ أَوْكَثُر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هذه الآيةكان مشهوراً في عصر الجاهليّة أن الرجال وحدهم هم الذين يرثون موتاهم، وكان العرب يذهبون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العاجزين عن حمل السلاح والدفاع، وكذلك العاجزون عن الإغارة على الخصوم، ليس لهم الحقّ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كانوا يحرمون النساء والأطفال من الإرث ويعمدون إلى تقسيمه فيما بين الرجال وإن كانوا من الأباعد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صادف أن أحد الأنصار وكان يدعى أوس بن ثابت مات وقد ترك وراءه بنات وبنين صغار، فجاء أولاد أعمامهم؛ ومنهم رجلان كانا يدعيان خالد وأرفطه وقسما أموال عمهما بينهما ولم يتركا شيئاً لزوجة المتوفّى ولا لأولاده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فشكت الزوجة أمرها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حتّى ذلك الوقت قد نزل حكم شرعي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نزلت الآية أعلاه، فاستدعى صلوات اللّه عليه وآله الرجلين وأمرهما أن لا يتدخّلا في أمر ميراث عمهما أوس بن ثابت، وأن يدعاه إلى الطبقه الأولى من الورثة، وهم المتمثلون في الزوجة والأولاد لتتم عملية القسمة طبقاً لما يتنزّل من الآيات والأحكام السماوية فيما بعد</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وضمن المواجهة العلميّة وإبطالها عادات الجاهليّة وأحكامها في عدم رعاية حقوق النساء والأطفال في الميراث عمدت إلى بيان حق الإرث بين الرجال والنساء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حفظ حقوق المرأة كما هي حقوق الرجل من أهم النقاط التي اهتمت بالتساوي في ألفاظ هذه الآية الخاصّة بسهمان الإرث الموزّعة بين النساء والرجال من آبائهم وأمهاتهم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وَلِلنِّسَاءِ نَصِيبُ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 مَفْرُوضًا شرح للحكم الخاص بتعيين الإرث، وهي تزيل الشك والترديد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إعطاء الرجال والنساء أسهمهم من الارث، وكونه واجب الأداء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حَضَرَ الْقِسْمَةَ أُولُوا الْقُرْبَى وَالْيَتَامَى وَالْمَسَاكِينُ فَارْزُقُوهُم مِّنْهُ وَقُولُوا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الكريمة تبيّن حكماً أخلاقياً واستحبابياً فيما يتعلّق بطبقات الأقارب من الدرجة الثانية أو الثالثة وكذلك بعض الأيتام والفقراء مع وجود الطبقات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محرومون من الإرث مع وجود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هذه الآية نزلت بعد نزول قانون تقسيم الميراث، لأنها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حَضَرَ الْقِسْمَةَ أُولُوا الْقُرْبَى وَالْيَتَامَى وَالْمَسَاكِينُ فَارْزُقُوهُم مِّنْهُ ولا ريب في أن تعيين مقدا رهذا الرزق والعطاء منوط بإرادة الورثة وبكميّة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يُحال دون الحسد والحقد والبغضاء التي تؤدّي إلى تنافر ذوي القربى، مضافاً إلى توطيد صلة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 وَالْمَسَاكِينُ وردت مطلقة؛ ولكن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هم ذوو القربى أيتاماً ومساكين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بعض المفسّرين في هذه الآية احتمالين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الأيتام والمساكين في هذه الآية كلّ يتيم ومسكين؛ سواء كانوا من أقارب الميت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الامتحان يبد وبعيداً، إذ يندرحضور غير الأقارب لدى تقسيم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تبين حكماً وجوبياً لا استحبابياً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بعيد أيضاً، ذلك لأنه لو كان لهؤلاء حق واجب لجرى تعيين حدوده، والحال أنّه قد أنيط ذلك إلى الورثة الحقيقيين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ناحية المساعدة الماديّة للمساكين واليتامى لزم الحديث عن الصلاح</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والخير مع ملاحظة الخُلق الإسلامي بهدف إحراز المحبّة وحفظ الحرمات والاحترام الشخصي لهذا النوع من الأفراد؛ لاسيّما ذو و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طرد احتمال الحسد والبغضاء والعداوة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هذا الأمر دليل آخر على استحباب الحكم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لَهُمْ قَوْلاً مَّعْرُوفًا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ورثة الميت أشدّ حاجة من غيرهم، أو أن يكون من بينهم من هو في حاجة أشد لكونه فقيراً أو يتيماً، وبالتالي يقدّم على غيره من الأيتام والمساكين الأقارب، وفي هذه الحالة؛ إن أريد عدم إعانة اليتيم والمسكين الحاضر في القسمة من الأقارب، لزم أن يبرّر عدم المساعدة بصورة لائقة محترمة لتجنّب إلحاق الضرر والإحراج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لَهُمْ قَوْلاً مَّعْرُوفًا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ما تقدّم من نقاط آنفة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التضادّ بين آيات الإرث هذه الآية؛ لا دليل في أيدينا على أن نقول بأن حكم الآية المذكورة قد نسخ بالآيات التي حددت أسهم الإرث</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فَلْيَتَتَّقُوا اللّه وَلْيَقُولُوا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يخشون على مستقبل أولادهم، يجب أن يخشوا خيانة الأيتام، وأن يتصرّفوا تجاه أيتام الناس بما يجب أن يكون التصرف مع أيتامهم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بأعمالهم السيئة والقبيحة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الظلم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كأكل مال اليتامى و يشيعونه في المجتمع إنّما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يتسببون في تعرّض أولادهم لهذا النوع من الأذى في المستقبل، وعليه؛ فإنّهم لا يظلمون أولاد الآخرين فحسب، بل ويمهدون للظلم بحق أولادهم؛ هم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الطفل اليتيم لا تنحصر في المأكل والملبس، وإنّما التجاوب مع عواطفه ومشاعره أمر أهمّ ممّا تقدم بكثير، وهي ذات تأثير عظيم في مستقبله، ذلك لأنّ الطفل اليتيم كما هو شأن غيره عبارة عن إنسان ولابد من تغذيته من وجهة النظر العاطفية، ولابد من انتفاعه بالحنان والمحبّة، كما هو الشأن في الطفل الطبيعي الذي يتمتع بحنان الأبوين ومحبّتهم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رعايته النفسية كما تتم الرعاية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وإلا سيتحول إلى كائن منكسر فاقد لقوّة الشخصيّة، وقاسي القلب خطير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لزاماً على أولياء اليتامى أن يتوزعوا عن مخالفة الأحكام الإلهيّة الخاصّة باليتامى، كما أن عليهم أن يختاروا لمنطقهم مع اليتامى ألفاظاً تعبّر عن أنبل العواطف لتكون خير بلسم لجراحاتهم النفسية والقلبية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﴿وَلْيَقُولُواْ قَوْلاً سَدِيدًا</w:t>
      </w: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في مقدمة تفسير هذه السورة، فإنّ آياتها قد نزلت بهدف بناء مجتمع سالم لغرض تأسيس حكومة إسلامية، ولهذا؛ فهي تعمد إلى إزالة رواسب العهد الجاهلي ومساوئ الحقبة السابقة للعهد النبوي التي كانت ما تزال عالقة متشبّثة في قلوب حديثي الإسلام لتتهيأ أرضية المجتمع السالم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السورة من بدايتها قد استعملت تعابير شديدة اللّهجة بخصوص السلوك السيئ في أموال اليتامى، إلّا أن هذه الآية هي الأصرح والأبلغ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العقوبة التي ينتظرها المتجاوزون على مال اليتامى والتي ورد ذكرها في هذه الآية؛ لم يرد إلّا مرة واحدة في القرآن؛ حيث الآية الرابعة والسبعون بعد المئة، وذلك فيما يتعلّق بالذين يعمدون إلى إخفاء وتحريف الحقائق والآيات الإلهيّة بدافع إحراز المنافع والمصالح التافهة والحقيرة والقصيرة الأمد، حيث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 اللّه مِنَ الْكِتَابِ وَيَشْتَرُونَ بِهِ ثَمَنًا قَلِيلاً أُولَئِكَ مَا يَأْكُلُونَ فِي بُطُونِهِمْ إِلَّا النَّارَ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سَيُصلَى فعل مأخوذ في الأصل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الدخول في النار والاحتراق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النار الملتهبة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يَأْكُلُونَ فِي بُطُونِهِمْ نَارًا وَسَيَصْلَوْنَ سَعِيرًا يستفاد ويعلم أن</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أعمالنا وفضلاً عن وجهها الظاهري، فنّ لها وجه حقيقي وواقعي رغم خفائه عن أنظارنا في هذا العالم، وإنّما سيتجلّى الوجه الواقعي للأعمال في عالم آخر، وهنالك ستتضح مسألة مسألة تجسّم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عمل هؤلاء الذين يأكلون مال اليتيم أنهم يتناولون لذيذ الطعام وألوانه، إلا أن حقيقة هذا الطعام نار محرقة، وهذا الواقع سيكشف بكل جلاء في يوم القيامة، هذا بالإضافة إلى أن الوجه الواقعي للعمل له ما يناسبه –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بطبيعته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أكل مال اليتيم وغصبه حقوقه يحرق قلبه ويؤذي روحه، كذلك فإنّ حقيقة هذا العمل نار حارقة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الالتفات إلى حقائق الأعمال من جهة الذين يؤمنون بها بمثابة المانع الأفضل دون ارتكاب السيئ منها، وإذا ما رأينا رجال اللّه تعالى يتجنبون مجرّد التفكير في المعصية، فإنّما مردّهم إلى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جرم أنهم يرون الوجه الحقيقي للأعمال فلا يتورطون في التفكير في الخوض في المعاصي؛ تبعاً لمدى إيمانهم وعلمهم وتربيتهم الأخلاقيّة الراقية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 مدعي الإيمان باللّه تقدست أسماؤه أن يأكلوا من مال اليتيم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مَثَلُ من يفعل ذلك مثل من يتناول قطعاً من النار ويضعها في فمه ثم يبتلعها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مَثَلُ غير الناضجين وغير المؤمنين ممن لا يتجاوز نظرهم غير ظواهر الأمور؛ مثل طفل جاهل لا يعلم من أمره وممّا حوله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ينجذب إلى ظاهرة ضوئية وه ولا يعلم كونها ناراً حارقة؛ فيضع كفّه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الناضج الخبير كان قد خبر حرق النار مراراً؛ فتراه يمتنع امتناعاً مطلقاً عن التحرّش بلهيب النارأ و وضع كفّه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الكثير من الأحاديث والروايات الواردة في المنع من التجاوز على أموال اليتامى،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ولطالما صرّحت بأن أكل مال اليتامى يسري إلى أدنى درجات التجاوز</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وقد ورد عن أحد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الإجابة عن مقدار التجاوز ومسمّاه وما يلحق ذلك من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بمقدار الدرهمين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يُوصِيكُمُ اللّه فِي أَوْلَدِكُمْ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كَانَ لَهُ إِخْوَةٌ فَلِأُمِّهِ السُّدُسُ مِنْ بَعْدِ وَصِيَّةٍ يُوصِي بهَا أَوْ دَيْنٍ ءَابَاؤُكُمْ وَأَبْنَاؤُكُمْ لَا تَدْرُونَ أَيُّهُمْ أَقْرَبُ لَكُمْ نَفْعاً فَرِيضَةً مِّنَ اللّه إِنَّ اللّه كَانَ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الآيةروي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مرضت ذات يوم فعادني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وكنت قد غبت عن وعيي، فطلب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ماءً فجيء به، فتوضأ بشيء منه ونثر الباقي علي، فعدت إلى وعيي وقلت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سيحلّ بأموالي من بعدي ؟ فأطرق صلوات اللّه عليه وآله هنيئة حتى نزلت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وعينت سهام الميراث</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ست کمقدمة في بيان قانون الإرث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 والمنطق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كلّ إنسان مالك طبيعي لأتعابه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الأب والأم وأقارب الإنسان ينقلون قسماً من خصائصهم الوراثية وصفاتهم الجسدية والروحية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لقوانين الوراثة الطبيعيّة لأجيالهم اللاحقة وطبقاً للفطرة ترى جميع الناس يرغبون بنقل أموالهم وما يتركون بعد موتهم، وهي حاصل جهودهم وأتباعهم، إلى أقرب أقاربهم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موت الإنسان يوجب انفصاله عن أمواله، فإن الرأي الأعدل أن تنتقل تلكم الأموال إلى الذين يمتّون إليه بصلة القرابة، وذلك لأن استمرار الموتى تتجسّد في أقاربه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قانون الإرث أمر طبيعي وفطري، إلّا أنّ أثره عميق في توسعة الجهود الاقتصاديّة، ولهذا السبب؛ تجد الكثير من الناس ومع حيازتهم الطائل من الأموال؛ لا يكفون عن مساعيهم المالية والتجارية لغرض تأمين وضمان حياة أولادهم</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لقانون الإرث جذراً فطرياً في وجود الإنسان ترانا إذا ما راجعنا تواريخ الأمم الماضية، والتوراة والإنجيل وجدنا هذا القانون ماثلاً أمام نواظرنا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نرى في التوراة هذا القانون قد ورد بصراحة في سفر الأعداد؛ حيث جاء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لبني إسرائيل إذا مات أحدهم ولم يكن له ابن؛ فميراثه لابنته، وإن لم تكن له بنت؛ فميراثه لإخوانه، وإن لم يكن له إخوة؛ فليكن ميراثه لإخوة أبيه، وإن لم يكن لأبيه إخوة؛ فليكن ميراثه لأقرب أقاربه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كان حكماً واجباً في بني اسرائیل حيث أمر اللّه نبيه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 بذلك بعد أن كانت قوانين الإرث فيهم تدور حول أقارب الرجل في نسبه دون ذكر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دين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سريان القانون الإرثي أعلاه، لاسيّما وأن الأناجيل المتوفّرة قد نقلت عن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بأنه لم يبعث ليغير شيئاً من أحكام التوراة، ولهذا لا نجد أثراً في كتب النصرانيّة ورسائلها الدينيّة بحثاً عن موضوع الإرث اللّهمّ إلّا بضع كلمات تشير إلى الإرث المعنوي والأخرويّ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الإرث في قبائل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ضمن ثلاث طرائق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بالنسب عندهم مجرّد البنين والرجال بعد أن حرموا الأطفال والنساء من الإرث</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التبنّي، أي أن يعمد الرجل إلى نسبة ولد إليه كان قد طرد من أسرته، وهنا يعطى هذا المتبنّى من ميراث الذي تبناه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والميثاق، كأن يتعاهد شخصان على الدفاع عن بعضهما في الحياة وأن يتوارثا بعد موت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وبطرده الخرافات والتمييز الظالم الذي كان ولا يزال بين المرأة والرجل من جهة، وبين الكبار والصغار من جهة أخرى في قانون الإرث يكون قد لخص أساس وقاعدة الإرث في ثلاثة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 بمفهومه وأفقه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صلة عن طريق الولادة بين شخصين في مختلف الأبعاد، وأشمل من أن يكون في الرجل والمرأة والكبير والصغير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أي؛ العلائق الناتجة عن طريق الزواج بين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العلائق الأخرى المتكوّنة من غير طريقي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والنسب بين فردين، مثل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العتق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الرجل عبده، ولم يكن لهذا العبد أقارب في النسب أو السبب، عاد ما ترك العبد المعتق إلى من حرّره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بحد ذاته نوع تشجيع وأجر لمن يعتق عبده ويحرّره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ضمان الجريرة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عهد وميثاق خاص يتمّ بين شخصين بإرادتهما واختيارهما، فيتعهد الطرفان بالدفاع المتبادل عن بعضهما في مختلف الحالات، وإن يتوارثا عند موت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انعدم أقارب السبب والنسب</w:t>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إذا مات أحدهم ولم يكن له وارث نسبي وسببي وغير ذلك، كان ميراثه للإمام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مال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ولمزيد من الاطلاع على شرائط وأحكام ميراث كلّ طبقة من الطبقات، راجع الكتب الفقهيّة المتخصصة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قانون الإرث الإسلامي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لنظام الإرث الإسلامي؛ فإن أحداً من ذوي المتوفّى ونظراً لطبيعة الطبقات، لا يحرم من الإرث، وما كان معروفاً بين عرب الجاهليّة أو بعض البلدان إذ ذاك؛ حيث تحرم النساء أو الأطفال بداعي العجز عن حمل السلاح والمشاركة في الحروب؛ ويعطى الإرث للأقارب وإن بعدوا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يمثل قاعدة لا يعترف بها الشرع الإسلامي، بل إنّ هذا الأخير قد أتاح لجميع الأفراد من أقارب المتوفّى أن يرثوا تبعاً لطبقاتهم المحدّدة في قانون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القانون يلبّي الحاجات الفطرية الإنسانيّة المشروعة، ذلك لأنّ الناس يرغبون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يروا حاصل أتعابهم بين من يعدونهم جزءاً من وجودهم، إذ يمثل هؤلاء استمراراً لحياة أولئك، ولذا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لهذا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سهم الأولاد أكثر من غيره، كما أنّ أسهم الأب والأم وسائر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جديرة بالملاحظة من حيث الأهميّة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القانون يشجّع الأفراد الأكثر حرصاً على السعي والإنتاج وتحريك العجلة الاقتصاديّة، ذلك لأنّ الإنسان يندفع إلى مزيد من السعي والإنتاج حينما يرى حاصل أتعاب عمره قد صار إلى يد من هو متعلّق بهم مهما كان قد بلغ من العمر وفي ظلّ أي ظرف اجتماعيّ، حتّى أنه سيحرص على تجاوز ما قد يصادفه من عقبات وأزمات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قانون الإرث الإسلامي يمنع تراكم الثروة وتكدّسها، لاسيّما وأن نظام الإرث في الإسلام يقسم الثروة بعد كلّ جيل بشكل عادل بين أفراد عديدين، وعبر هذا السبيل يساعد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توزيع الثروة بصورة عادلة، وهذا التقسيم للثروة وضع بحيث يرضى به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ينظّم قانون الإرث في الإسلام على أساس طبيعة علاقة المتوفّى بالوارث، وإنما جرى الاهتمام بالحاجة الواقعيّة التي تعتري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إذا وجدنا إرث البنين ضعف إرث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إرث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إرث الأم، فإنما المردّ في هذا لأنّ الرجال مثقلون بالمسؤوليات المالية الكبيرة طبقاً للشرع الإسلامي، وهم يتحملون نفقات النساء، ومن هنا؛ أضحت حاجاتهم المالية أكبر من حاجات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القرآني على رعاية حقوق الأولاد في العبارة الأولى من الآية يحكي حقيقة أن حق الولد على أبيه ليس مجرد إظهار العواطف والأحاسيس، وإنّما هناك ما يتعدى ذلك من حيث الوصيّة بالعطاء المالي فيما بعد الموت للولد، ولهذا كان حرمان الأولاد من الإرث من الذنوب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صلة قربى أقوى من قرابة الإبن والأب نجد القرآن المجيد قد حكم بتقديم وأولوية الأولاد على غيرهم من الطبقات في الإرث ﴿يُوصِيكُمُ اللّه فِي أَوْلَادِكُمْ لِلذَّكَرِ مِثْلُ حَظِ الأُنثَيَيْن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المستعملة في هذه الآية من حيث الترتيب وطبيعة إيضاحها تشير إلى حقيقة أن إرث البنات هو الأصل والقاعدة، فيما جعل إرث البنين بصورة الفرع وكونه تابعاً لذلك التعيين والتحديد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وهذا نوع تأكيد على استحقاق البنات للأرث وكصراع ومواجهة للسنن والعادات الجاهليّة الحاكمة آنذاك، حيث كن يحرمن الإرث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في موضوع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 يرد في هذه الآية الشريفة القول إن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اثْنَتَيْنِ فإنّه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البنات أكثر من اثنتين، فإن ثلثي المال والتركة يعودان إليهن وعلى هذا؛ فإنّ هذه الآية قد سكتت عن حكم الاثنتين، وإنّما الذي تحدّثت عنه هو حكم البنت الواحد والبنات المتعدّدات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على هذا السؤال أو الوجهة في الحديث يمكن تقسيمه إلى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العبارة الأولى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تتضح الإجابة على هذا السؤال إجمالاً، إذ أن ورثة الميت إن كانوا ابناً واحداً وبنتاً واحدة فقط؛ لكان للبنت ثلث وللإبن ثلثان، وعلى هذا؛ يكون سهم البنتين طبقاً لهذه الآية مساوياً لسهم الابن حيث يكون ثلثين ولهذا السبب لم يردّ الحديث في المقطع التالي من الآية عن سهم البنتين، ولم ترد الإشارة فيه إلا لسهم البنات المتعددات لما يزيد على اثنتين، وهو الذي لا يتجاوز الثلثين ﴿فَإِن كُنَّ نِسَاء فَوْقَ اثْنَتَيْنِ فَلَهُنَّ ثُلُثَا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أولاد الميت بنتين أو أكثر؛ فإن ثلثي التركة يعودان إليهنَّ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وَاحِدَةً 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المال ولا يتجاوز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أن نجيب على هذا التساؤل بإمعان النظر وبمراجعة آخر آية من سورة النساء، حيث جرت الإشارة إلى أن سهم الأخت الواحدة هو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سهم البنت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تضيف الآية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كَانَتَا اثْنَتَيْنِ فَلَهُمَا الثَّلُثَانِ ممّا تَرَكَ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r>
        <w:rPr>
          <w:rFonts w:ascii="Amiri" w:hAnsi="Amiri" w:eastAsia="Amiri" w:cs="Amiri"/>
          <w:color w:val="111111"/>
          <w:sz w:val="28"/>
          <w:sz w:val="28"/>
          <w:szCs w:val="28"/>
          <w:rtl w:val="true"/>
          <w:lang w:bidi="ar-SA"/>
        </w:rPr>
        <w:t>ومن هذا الحكم نفهم أنّ الأختين تأخذان الثلثين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نجيب أيضاً بأنّ هذا التعبير مستعمل في لغة العرب،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اثنتين ويريدون الاثنتين وما فوقهما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الحكم المذكور من وجهة النظر القانونية الإسلاميّة ومصادر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شابه نوع إبهام؛ فإنّه يزول بملاحظة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جعل الاسلام إرث الرجل الواحد ضعف إرث المرأتين؟</w:t>
      </w:r>
    </w:p>
    <w:p>
      <w:pPr>
        <w:pStyle w:val="BookText"/>
        <w:rPr/>
      </w:pPr>
      <w:r>
        <w:rPr>
          <w:rFonts w:ascii="Amiri" w:hAnsi="Amiri" w:eastAsia="Amiri" w:cs="Amiri"/>
          <w:color w:val="111111"/>
          <w:sz w:val="28"/>
          <w:sz w:val="28"/>
          <w:szCs w:val="28"/>
          <w:rtl w:val="true"/>
          <w:lang w:bidi="ar-SA"/>
        </w:rPr>
        <w:t xml:space="preserve">كمقدّمة ؛ يجب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من هذه الآية يشير إلى أن إرث الذكر ضعف إرث الأنثى، إلّا أن مزيد الدقة والملاحظة يوضّح ويؤكّد بأنّ إرث الأنثى ضعف إرث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بسبب دعم وحماية الإسلام لحقوق ومكانة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الإجابة على السؤال أعلاه؛ فينبغي أن نعرف بأن الغالب في الدنيا هو إلقاء مسؤوليات ووظائف على عاتق الرجال مع أن نصف ما يحصل عليه الرجل الواحد ينتهي إلى النفقة على المرأة بشكل عملي، في حين أنها خليّة من أيّة وظيفة ومسؤولية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مسؤول عن توفير نفقة ومعاش زوجته بما يناسب العرف وما تحتاج إليه من مسكن وملبس ومأكل وأمثال ذلك، كما أنّ الرجل ملزم بتوفير حاجات الأولاد، فيما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غير مكلفة بذلك لنفسها أو لصغارها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بمستطاع المرأة أن تدّخر كلّ سهمها من الإرث لنفسها، بينما الرجل مضطر إلى إنفاق سهمه على زوجته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وبالنتيجة سينفق الرجل نصف ما يحصل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إرثاً أو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زوجته ويبقي النصف الآخر لنفسه، فيما سيبقى سهم الأنثى لشأنها الخاص دون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لإيضاح المطلب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لنفترض أن مجموع الثروة الموجودة في العالم تعادل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مليارد دينار، ثمّ يجري تقسيم هذه الثروة عن طريق الإرث بين النساء والرجال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البنات والبنون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لنحصي مجموع ما </w:t>
      </w:r>
      <w:bookmarkStart w:id="45" w:name="pg15989_362950"/>
    </w:p>
    <w:p>
      <w:pPr>
        <w:pStyle w:val="BookText"/>
        <w:rPr/>
      </w:pPr>
      <w:bookmarkEnd w:id="45"/>
      <w:r>
        <w:rPr>
          <w:rFonts w:ascii="IRNazanin" w:hAnsi="IRNazanin" w:eastAsia="IRNazanin"/>
          <w:color w:val="111111"/>
          <w:sz w:val="28"/>
          <w:sz w:val="28"/>
          <w:szCs w:val="28"/>
          <w:rtl w:val="true"/>
          <w:lang w:bidi="fa-IR"/>
        </w:rPr>
        <w:t xml:space="preserve">يحصل عليه الرجال مع ما تحصل عليه نساء العالم عن طريق الإرث، لنجد أن هذا المبلغ سيكون عبارة عن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مليار سهم للرجال و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مليار هي سهم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حسب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تنتهي النساء إلى الزواج وتكون وظيفة الإنفاق عليهن على عاتق الرجال، ولهذا؛ يكون للنساء أن يدخرن حصتهنّ البالغة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مليار، وأن يشاركن الرجال في حصتهم البالغة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مليار عملياً، لأنّ حصّة الرجال ستُصرف في إطار حاجاتهنّ وحاجات باقي أفراد الأسرة، وعلى هذا سيتم صرف مبلغ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مليار من حصة الرجال عليهن، فإذا أضفنا حصصهنّ الأصليّة، صار لهنّ مبلغ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مليار، أي ما يعادل ثلثي ثروة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الرجال لم يبقى لهم سوی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نصف ما جمعته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التفاوت الظاهري الحاصل في مبدأ تقسيم الإرث؛ فعائد إلى ضعف قدرتهنّ على إنتاج 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قياساً بقدرات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نوع دعم وحماية منطقية وعادلة قد قننها الإسلام لتصبّ في مصلحة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فيصير سهم المرأة من الإرث ضعف سهم الرجل في حقيقة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وبالعودة إلى المأثور من الروايات الخاصّة بهذا الشأن نعرف أنّ هذا السؤال طالما خطر على أذهان الناس الذين توجّهوا به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نجده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أجاب قائلاً عن سبب أن إرث النساء نصف إرث الرجال؛ إنّ المرأة حين تتزوج تأخذ شيئاً فيما الرجل يضطرّ إلى إعطاء شيء، فضلاً عما ينفقه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المرأة غير مسؤولة عن نفقة الأسرة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w:t>
      </w:r>
    </w:p>
    <w:p>
      <w:pPr>
        <w:pStyle w:val="Heading4"/>
        <w:numPr>
          <w:ilvl w:val="3"/>
          <w:numId w:val="1"/>
        </w:numPr>
        <w:rPr/>
      </w:pPr>
      <w:bookmarkStart w:id="46" w:name="__RefHeading___Toc17039156_2142443653"/>
      <w:bookmarkStart w:id="47" w:name="_Toc17"/>
      <w:bookmarkEnd w:id="46"/>
      <w:r>
        <w:rPr>
          <w:rtl w:val="true"/>
        </w:rPr>
        <w:t>ما هو العول والتعصيب في الإرث؟</w:t>
      </w:r>
      <w:bookmarkEnd w:id="4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جذر وأصل بحثي العول والتعصيب في كتاب الإرث الإسلامي فيما يتعلّق بسهمان الإرث </w:t>
      </w:r>
    </w:p>
    <w:p>
      <w:pPr>
        <w:pStyle w:val="BookText"/>
        <w:rPr/>
      </w:pPr>
      <w:r>
        <w:rPr>
          <w:rFonts w:ascii="Amiri" w:hAnsi="Amiri" w:eastAsia="Amiri" w:cs="Amiri"/>
          <w:color w:val="111111"/>
          <w:sz w:val="28"/>
          <w:sz w:val="28"/>
          <w:szCs w:val="28"/>
          <w:rtl w:val="true"/>
          <w:lang w:bidi="ar-SA"/>
        </w:rPr>
        <w:t>كما ورد في الآيات القرآنيّة السالفة فيما لو قلت عن مجموع المال أو زادت، 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الورثة أختين من أب وأم وكانتا متزوجتين، فإنّ سهم الأختين ثلثا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 المال الذي يشكل مجموعه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من مجموع المال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يرد البحث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يخصم السدس من جميع أسهم الورثة بشكل عادل ؟ أم يخصم من أسهم ورثة محدّدين؟ المشهور بين فقاء المخالفين هو وجوب الخصم من أسهم الجميع، وهذا ما يسمّيه الفقهاء بالعول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 العول في اللغة يعني الزيادة والارتفاع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المثال أعلاه يقولون السدس الزائد يجب أن يخصم من الثنتين سهماهما، وكذلك في الحالات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يكون ذو والأسهم بمثابة الدائنين الذين يعجز المدين عن السداد لجميعهم، فكأنّه مفلس وقد أعلن إفلاسه، ونحن نعلم أن مقدار النقص الحاصل يسدّ من جميع الدائنين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الرأي السائد لدى فقهاء الشيعة يذهب إلى أن النقص يتوجه إلى أفراد خاصين، وفي المثال المذكور؛ يتوجه سدّ النقص إلى الأختين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الحديث، فإنّ اللّه تعالى الذي حسب لكل شيء حسابه بما في ذلك رمل الصحاري، فإنّه سبحانه قد رتّب أسهم الإرث بحيث يتبعها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أنّه تعالى قد وضع لذلك قانوناً، وطبقاً لإعمال هذا القانون لا يبقى نقص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والقانون هو أن الورثة قد ذكر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ثابت من حيث المستوى الأدنى والمستوى الأعلى، مثل أسهم الزوج والزوجة والأب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من الورثة من لم يعيّن لهم سهم محدد ثابت، مثل الأختين والبنتين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نعرف أن النقص والكسر يطالهما على الدوام، مع عدم تحديد حدّه الأدنى أو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إذن قابل للتغيّر والتذبذب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يطال الزوج نقص، وإنّما الذي يجب أن يحذف هوالسدس الإضافي من سهم الأختين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يحدث العكس، إذ يكون مجموع الأسهم أقل من مجموع المال، ويبقى مقدار </w:t>
      </w:r>
    </w:p>
    <w:p>
      <w:pPr>
        <w:pStyle w:val="BookText"/>
        <w:rPr/>
      </w:pPr>
      <w:r>
        <w:rPr>
          <w:rFonts w:ascii="Amiri" w:hAnsi="Amiri" w:eastAsia="Amiri" w:cs="Amiri"/>
          <w:color w:val="111111"/>
          <w:sz w:val="28"/>
          <w:sz w:val="28"/>
          <w:szCs w:val="28"/>
          <w:rtl w:val="true"/>
          <w:lang w:bidi="ar-SA"/>
        </w:rPr>
        <w:t>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رجل وترك وراءه بنتاً وأمّاً فقط، ونحن نعلم أنّ سهم الأم في هذه الحالة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 البنت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ومجموع السهمين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مجتهد والمخالفين ينبغي أن يعطى المال الزائد إلى عصبة الرجل وهم الطبقة التالية، مثل إخوة المتوفّى، وهذا ما يطلق عليه هنا بالتعصب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فقهاء الشيعة ذهبوا إلى لزوم تقسيم المبلغ الزائد إلى الاثنتين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وجود الطبقة السابقة يحول دون استحقاق الطبقة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إعطاء المقدار الزائد لرجال الطبقة التالية أشبه شيء بقوانين الحقبة الجاهليّة؛ حيث كانت النساء تحرم من الإرث بلا أيّ مبرّر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أعلاه بحث علمي معقد أوردناه هنا على سبيل الإيجاز أما تفصيله فمتوفر في الكتب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وردت صيغة الجمع في لفظ الأخوة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أقل الجمع ثلاثة في حين أنّ جميع علماء المسلمين يذهبون إلى أنّ للأخوين أن يمنعا تنزّل إرث الأم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الآيات القرآنيّة الأخرى يتضح عدم لزوم استعمال لفظ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 أفراد وأكثر، إذ لعل الجمع يشمل الفرديّن أيضاً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لِحُكْمِهِمْ شَاهِدِينَ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وطبقاً لتفسير المفسّرين؛ فإن هذه الآية متعلّقة بالنبيين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وقد استعمل القرآن الكريم ضمير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لهذين الرجلين النبيّين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ومن هنا يتضح أن لفظ الجمع يستعمل تارةً للمثنّى أيضاً</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 ؛ وهو اتّفاق المسلمين وورود الدليل من جهة الأئمة، ذلك لأنّ جميع علماء المسلمين شيعة وسنة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ابن عباس ذهبوا إلى كون الأخوين مشمولين بحكم الآية الشريفة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 في هذه الآية لإرث الآباء والأمهات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الطبقة الأولى من الإرث وفي مصاف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ثلاث حالاتالحالة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متوفّى، وله ولد أو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 أبيه وأمّه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وَلأَبَوَيْهِ لِكُلّ وَاحِدٍ مِنْهُمَا السُّدُسُ ممّا تَرَكَ إِن كَانَ لَهُ وَلَدٌ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ولد، وكان الوارث أباً وأمّاً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سهم الأم ثلث مجموع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لَّهُ وَلَدٌ وَوَرِثَهُ أَبَوَاهُ فَلأُمِّهِ الثُلْثُ وحيث لا نجد حديثاً وإشارة إلى سهم الأب، فذلك لأن سهمه معروف، وهو الثلثان، فضلاً عن أن يحدث أن يكون للميت زوجة، وفي هذه الحالة يقلّل سهم الزوجة من سهم من سهم الأب، وعليه؛ يكون سهم الأب في في الحالة الثانية متغيّراً متذبذباً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الوارث أباً وأماً فقط، ولا يكون للمتوفّى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له إخوة من جهة الأب والأم أو من جهة الأب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يكون سهم الأم سدساً بدل الثلث، وفي الواقع؛ فإنّ الإخوة وإن لم يرثوا من أخاهم هنا إلّا أنهم يمنعون المقدار الزائد من إرث الأم وسهمها، وهكذا صار اسمهم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إِخْوَةٌ فَلأُمِّهِ السُّدُسُ</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وعلّة هذا الحكم بيّنة واضحة، ذلك لأن وجود الإخوة المتعدّدين يوجب ثقل كاهل حياة الأب، لأن هذا الأخير مسؤول عن إعالة هؤلاء حتّى يشبّوا، بل وهناك من التكاليف والنفقات التي يدفعها الأب لهم حتّى بعد بلوغهم، ومن هنا كان وجود الأخوة العلّة في تنزّل سهم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الإخوة من الأب والأم، أو من الأب فقط، أما الإخوة من الأم فقط، فإن والد المتوفّى غير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مسؤول عنهم؛ فلا يحجبون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هذه الآية؛ إذا أوصى الميت وصيّة أو كانت عليه ديون، فالواجب العمل بالوصيّة أو بسداد الدين بدءاً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ورد في كتاب الوصيّة حيث للمرء أن يوصي بما يستغرق ثلث ما يترك، والوصيّة ليست بصحيحة إذا زادت على الثلث إلّا أن يجيزها الورثة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الإنسان عاجز عن تحديد خيره وصلاحه على الدوام وفي كلّ مكان، لهذا؛ حتّى إن ظنّ البعض بأنّ الآباء والأمهات يسدون حاجة ولدهم الميت؛ وأنّهم يجب أن يقدّموا على أولاد الميت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البعض الآخر يظنون غير ذلك، وعليه؛ لوكان قانون الإرث بيد الناس لعمّت الفوضى بمختلف أبعادها وأشكالها، لأنّ الإنسان عاجز عن تمييز خيره وصلاحه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الذي يعلم الواقع بما هو واقع قد أرسى قانون الإرث على نظام ثابت يتضمّن خير البشر القائمة أساساً على المصالح الواقعيّة للناس، وإن تحديد هذه المصالح منوط ومختص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آبَاؤُكُمْ وَأَبناؤُكُمْ لاَ تَدْرُونَ أَيُّهُمْ أَقْرَبُ لَكُمْ نَفْعاً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الخاتمة في هذه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مِّنَ اللّه إِنَّ اللّه كَانَ عَلِيمًا حَكِيمًا هي 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الآية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درءاً لاحتمال تغيير الأحكام الإلهيّة والقوانين السماوية المتعلّقة بسهام الإرث على مرّ العصور والدهور</w:t>
      </w:r>
      <w:r>
        <w:rPr>
          <w:rFonts w:eastAsia="Amiri" w:cs="Amiri" w:ascii="Amiri" w:hAnsi="Amiri"/>
          <w:color w:val="111111"/>
          <w:sz w:val="28"/>
          <w:szCs w:val="28"/>
          <w:rtl w:val="true"/>
          <w:lang w:bidi="ar-SA"/>
        </w:rPr>
        <w:t xml:space="preserve">.. </w:t>
      </w:r>
      <w:bookmarkStart w:id="48" w:name="pg15989_362955"/>
    </w:p>
    <w:p>
      <w:pPr>
        <w:pStyle w:val="Heading3"/>
        <w:numPr>
          <w:ilvl w:val="2"/>
          <w:numId w:val="1"/>
        </w:numPr>
        <w:rPr/>
      </w:pPr>
      <w:bookmarkStart w:id="49" w:name="__RefHeading___Toc17039158_2142443653"/>
      <w:bookmarkStart w:id="50" w:name="_Toc18"/>
      <w:bookmarkEnd w:id="48"/>
      <w:bookmarkEnd w:id="49"/>
      <w:r>
        <w:rPr>
          <w:rtl w:val="true"/>
        </w:rPr>
        <w:t xml:space="preserve">الآية </w:t>
      </w:r>
      <w:r>
        <w:rPr/>
        <w:t>12</w:t>
      </w:r>
      <w:bookmarkEnd w:id="50"/>
    </w:p>
    <w:p>
      <w:pPr>
        <w:pStyle w:val="Heading4"/>
        <w:numPr>
          <w:ilvl w:val="3"/>
          <w:numId w:val="1"/>
        </w:numPr>
        <w:rPr/>
      </w:pPr>
      <w:bookmarkStart w:id="51" w:name="__RefHeading___Toc17039160_2142443653"/>
      <w:bookmarkStart w:id="52" w:name="_Toc19"/>
      <w:bookmarkEnd w:id="51"/>
      <w:r>
        <w:rPr>
          <w:rtl w:val="true"/>
        </w:rPr>
        <w:t>إشارة</w:t>
      </w:r>
      <w:r>
        <w:rPr>
          <w:rtl w:val="true"/>
        </w:rPr>
        <w:t>:</w:t>
      </w:r>
      <w:bookmarkEnd w:id="52"/>
    </w:p>
    <w:p>
      <w:pPr>
        <w:pStyle w:val="BookText"/>
        <w:rPr/>
      </w:pPr>
      <w:r>
        <w:rPr>
          <w:rFonts w:ascii="Amiri" w:hAnsi="Amiri" w:eastAsia="Amiri" w:cs="Amiri"/>
          <w:color w:val="111111"/>
          <w:sz w:val="28"/>
          <w:sz w:val="28"/>
          <w:szCs w:val="28"/>
          <w:rtl w:val="true"/>
          <w:lang w:bidi="ar-SA"/>
        </w:rPr>
        <w:t xml:space="preserve">وَلَكُمْ نِصْفُ مَا تَرَكَ أَزْوَاجُكُمْ إِن لَّمْ يَكُن لَهُنَّ وَلَدٌ فَإِن كَانَ لَهُنَّ وَلَدٌ فَلَكُمُ الرُّبُعُ ممّا تَرَكْنَ مِنْ بَعْدِ وَصِيَّةٍ يُوصِينَ بِهَا أَوْ دَيْنٍ وَلَهُنَّ الرُّبُعُ ممّا تَرَكْتُمْ إِن لَّمْ يَكُن لَّكُمْ وَلَدٌ فَإِن كَانَ لَكُمْ وَلَدٌ فَلَهُنَّ الثُّمُنُ ممّا تَرَكْمُ مِنْ بَعْدِ وَصِيَّةٍ تُوصُونَ بِهَا أَوْ دَيْنِ وَإِن كَانَ رَجُلٌ يُورَثُ كَلَالَةٌ أَوِ امْرَأَةٌ وَلَهُ أَخٌ أَوْ أُخْتٌ فَلِكُلِّ وَاحِدٍ مِنْهُمَا السُّدُسُ فَإِن كَانُوا أَكْثَرَ مِن ذَلِكَ فَهُمْ شُرَكَاءُ فِي الثُّلُثِ مِنْ بَعْدِ وَصِيَّةٍ يُوصَى بِهَا أَوْ دَيْنٍ غَيْرَ مُضَارٍ وَصِيَّةٌ مِّنَ اللّه وَاللّه 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7039162_2142443653"/>
      <w:bookmarkStart w:id="54" w:name="_Toc20"/>
      <w:bookmarkEnd w:id="53"/>
      <w:r>
        <w:rPr>
          <w:rtl w:val="true"/>
        </w:rPr>
        <w:t>شأن نزول هذه الآية</w:t>
      </w:r>
      <w:bookmarkEnd w:id="5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عبد الرحمن بن ثابت الأنصاري أخو حسان بن ثابت الشاعر المعروف في صدر الإسلام، وترك وراءه زوجته وأولاداً خمسة، فعمد إخوة عبد الرحمن إلى تقسيم ميراثه فيما بينهم وحرموا زوجته وأولاده، فأخبروا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وشكوا أمرهم إليه، فنزلت الآية أعلاه وحدّدت </w:t>
      </w:r>
      <w:bookmarkStart w:id="55" w:name="pg15989_362956"/>
    </w:p>
    <w:p>
      <w:pPr>
        <w:pStyle w:val="BookText"/>
        <w:rPr/>
      </w:pPr>
      <w:bookmarkEnd w:id="55"/>
      <w:r>
        <w:rPr>
          <w:rFonts w:ascii="Amiri" w:hAnsi="Amiri" w:eastAsia="Amiri" w:cs="Amiri"/>
          <w:color w:val="111111"/>
          <w:sz w:val="28"/>
          <w:sz w:val="28"/>
          <w:szCs w:val="28"/>
          <w:rtl w:val="true"/>
          <w:lang w:bidi="ar-SA"/>
        </w:rPr>
        <w:t>ميراث الأزواج بدقّة ووضوح</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وكذلك روي عن جابر بن عبد اللّه الأنصاري قال مرضت فعادني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قد غبت عن الوعي، فطلب صلوات اللّه عليه وآله شيئاً من الماء، ولما جيئ له به توضّأ بمقدار منه ورشّني بالباقي، وحين أفقت 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سيكون مصير أموالي من بعدي؟ فسكت النبي هنيهة حتّى نزلت آية الإرث وحكت عن أسهمه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Heading4"/>
        <w:numPr>
          <w:ilvl w:val="3"/>
          <w:numId w:val="1"/>
        </w:numPr>
        <w:rPr/>
      </w:pPr>
      <w:bookmarkStart w:id="56" w:name="__RefHeading___Toc17039164_2142443653"/>
      <w:bookmarkStart w:id="57" w:name="_Toc21"/>
      <w:bookmarkEnd w:id="56"/>
      <w:r>
        <w:rPr>
          <w:rtl w:val="true"/>
        </w:rPr>
        <w:t>النقاط المستفادة من هذه الآية</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أولت هذه الآية الشريفة شرح كيفية توزيع تركة الميت وأوضحتها بالصورة أدناه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ماتت المرأة؛ أخذ زوجها بعد أداء ما عليها من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وتنفيذ ما كانت أوصت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التركة في حال لم يكن لها ولد، وإن هي خلفت وراءها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ولد من زوج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ينل الزوج غير الربع من التركة فَإِن كَانَ لَهُنَّ وَلَدٌ فَلَكُمُ الرُّبُعُ ممّا تَرَكْنَ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وفاة الزوج، يكون سهم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أداء ديونه وتنفيذ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التركة إن لم يخلّف ولداً وراءه، وإن كان له ولد صار سهمها الثمن من أصل المال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تَرَكْتُمْ إِن لَّمْ يَكُن لَكُمْ وَلَدٌ فَإِن كَانَ لَكُمْ وَلَدٌ فَلَهُنَّ الثَّمُنُ ممّا تَرَكْتُم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للرجل زوجات متعدّدة قسّم السهم المشار إليه بينهنّ بالتساوي، وهذا هو ظاهر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تتنزّل أسهم الزوجات والأزواج إلى النصف إذا تركوا أولاداً، وذلك رعاية لحال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الواردة في الآية السابقة بخصوص مضاعفة سهم الابن على سهم البنت؛ هي ذاتها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مضاعفة سهم الزوج على سهم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استعمال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الكلالة مرّتين في 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الأخيرة من 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الكلالة في اللّغة من الكلال والكلل بمعنى التعب وذهاب القوّة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الشرع فتطلق على الأخوات والإخوان الذين يرثون من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الإطلاق والتسمية عائدان إلى أن الأخوات والإخوان من جملة أفراد طبقة الإرث الثانية وهم لا يرثون إلا في حال انعدام الأب والأم وولد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أب ولا أم ولا ولد له يعيش التعب وقلة القدرة والحيلة، ولذلك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رَجُلٌ يُورَثُ كَلالَةٌ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تعريف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فإنّ الكلالة تطلق على من يرث المتوفّى الذي ليس له أب أو أم أو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الكلالة عنوان للشخص المتوفّى ولم يخلّف أباً ولا أماً ولا ولداً، ولا مانع من أن تطلق على الشخص المتوفّى أو أقاربه الذين يرثونه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استعمل القرآن مصطلح الكلالة بدلاً من مفردة الأخ والأخت؟يمكن أن تكون العلة في ذلك أن من لا أب ولا أم ولا ولد لهم يحافظون على أمواله، ستؤول أمواله الى أفراد يدلّون على ضعفه، وعلى هذا؛ وقبل انتفاع الآخرين من المال، تراهم يتقدمون لصرفها في مواقع الضرورة في إطار مساعدة المحتاجين وحفظ المصالح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الذي جرى إيضاحه في هذه الآية، حيث إذا توفّي الرجل أو المرأة ويتركان أخاً أو أختاً، فإنّ كلاً منهما يرث سدس المال، وهذا الحكم سار إذا ترك المتوفّى أخاً واحدة أو أختاً واحدة، أما إذا كانا أكثر من واحد، ورثوا جميعاً ثلث المال ويقسم عليهم ﴿فَإِن كَانُوا أَكْثَرَ مِن ذَلِكَ فَهُمْ شُرَكَاء فِي الثُّلُثِ</w:t>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للإنسان عن طريق الوصيّة أو الإقرار بدين في ذمته وهو ليس كذلك أن يحرم الورثة من حقوقهم، وإنّما هو مسؤول عن الإيصاء بديونه الحقيقيّة، أو أن يوصي بصرف ثلث تركته أو أقل في أمور هو يختارها، إذ أن شرط وجوب العمل بوصيّة الميت أودينه وإخراجهما من أصل التركة وقبل تقسيمها بين الورثة في وقت لا يكون القصد من الإيصاء إلحاق الضرر بالورثة، إذ بناءً على الأحاديث النبوية وروايات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 الوصيّة بما يزيد على ثلث التركة إضرار بالورثة، وأنّ إنقاذ الوصيّة مشروط برضاهم</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ونقرأ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الضرار في الوصيّة من الكبائر</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من منع الإسلام عن الإيصاء بما يزيد على الثلث من أمواله هو إتاحة الفرصة أمام الإنسان أن ينتفع من ماله حتّى بعد وفاته مع الأخذ بعين الاعتبار الفائدة المرجوّة للورثة، فإذا ما أوصى بأكثر من الحد المعين؛ وهو الثلث، كان سبباً في كراهة وحقد الورثة على الميت، وبالتالي إضعاف أواصر محبّة الورثة مع متوفّاهم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لفرد أن يظن لدى القراءة الظاهريّة للآية أنها قد حوت جميع أحكام ميراث الإخوة والأخوات؛ الأشقّاء وغير الأشقّاء؛ أو الأب لوحده أو الأم لوحدها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إمعان النظر في مفاد وتفسير آخر آية من سورة النساء يبلغ بنا إلى القول بأن هدف هذه الآية إيضاح أحكام الإخوة والأخوات من أمٍّ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الأشقاء للميت أمّا أحكام ميراث سائر الأخوة والأخوات؛ فسيأتي لدى تفسير الآية الأخيرة من سورة النساء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الشركة يؤكد تساوي أسهم الشركاء في مال الشراكة، ولهذا كان للأخوة والأخوات لأم واحدة، وفي حال كانوا أكثر من واحد وأخذوا ثلث التركة؛ كان لهم أن يقسموه بالتساوي، ولا تفاوت هنا بين ذكرانهم وإناثهم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شُرَكَاءُ فِي الثُّلُثِ</w:t>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قانون الإرث قائم على أساس الطبقات، ولهذا فإنّما يكون للأخوة والأخوات أن يرثوا فيما لو لم يخلّف الميت أباً أو أمّاً أو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مؤاد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كِتَابِ اللّه</w:t>
      </w:r>
      <w:r>
        <w:rPr>
          <w:rStyle w:val="FootnoteAnchor"/>
          <w:rtl w:val="true"/>
        </w:rPr>
        <w:footnoteReference w:id="40"/>
      </w:r>
      <w:r>
        <w:rPr>
          <w:rFonts w:ascii="Amiri" w:hAnsi="Amiri" w:eastAsia="Amiri" w:cs="Amiri"/>
          <w:color w:val="111111"/>
          <w:sz w:val="28"/>
          <w:sz w:val="28"/>
          <w:szCs w:val="28"/>
          <w:rtl w:val="true"/>
          <w:lang w:bidi="ar-SA"/>
        </w:rPr>
        <w:t>وهذه الأولوية تحكي تحديد طبقات الإرث وترجيح بعضها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مِّنَ اللّه وَاللّه عَلِيمٌ حَلِيمٌ يؤكد ضرورة احترام الإرشادات والوصايا الإلهيّة، وذلك لأنه سبحانه وتعالى هو العالم العليم بمصالح العباد ومنافعهم، كما هو العالم بنوايا الموصين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الوقت نفسه حليم؛ بمعنى أنه لا يسارع في عقوبة من يعصيه</w:t>
      </w:r>
      <w:r>
        <w:rPr>
          <w:rFonts w:eastAsia="Amiri" w:cs="Amiri" w:ascii="Amiri" w:hAnsi="Amiri"/>
          <w:color w:val="111111"/>
          <w:sz w:val="28"/>
          <w:szCs w:val="28"/>
          <w:rtl w:val="true"/>
          <w:lang w:bidi="ar-SA"/>
        </w:rPr>
        <w:t xml:space="preserve">.. </w:t>
      </w:r>
      <w:bookmarkStart w:id="58" w:name="pg15989_362960"/>
    </w:p>
    <w:p>
      <w:pPr>
        <w:pStyle w:val="Heading3"/>
        <w:numPr>
          <w:ilvl w:val="2"/>
          <w:numId w:val="1"/>
        </w:numPr>
        <w:rPr/>
      </w:pPr>
      <w:bookmarkStart w:id="59" w:name="__RefHeading___Toc17039166_2142443653"/>
      <w:bookmarkStart w:id="60" w:name="_Toc22"/>
      <w:bookmarkEnd w:id="58"/>
      <w:bookmarkEnd w:id="59"/>
      <w:r>
        <w:rPr>
          <w:rtl w:val="true"/>
        </w:rPr>
        <w:t xml:space="preserve">الآية </w:t>
      </w:r>
      <w:r>
        <w:rPr/>
        <w:t>13</w:t>
      </w:r>
      <w:bookmarkEnd w:id="60"/>
    </w:p>
    <w:p>
      <w:pPr>
        <w:pStyle w:val="Heading4"/>
        <w:numPr>
          <w:ilvl w:val="3"/>
          <w:numId w:val="1"/>
        </w:numPr>
        <w:rPr/>
      </w:pPr>
      <w:bookmarkStart w:id="61" w:name="__RefHeading___Toc17039168_2142443653"/>
      <w:bookmarkStart w:id="62" w:name="_Toc23"/>
      <w:bookmarkEnd w:id="61"/>
      <w:r>
        <w:rPr>
          <w:rtl w:val="true"/>
        </w:rPr>
        <w:t>إشارة</w:t>
      </w:r>
      <w:r>
        <w:rPr>
          <w:rtl w:val="true"/>
        </w:rPr>
        <w:t>:</w:t>
      </w:r>
      <w:bookmarkEnd w:id="62"/>
    </w:p>
    <w:p>
      <w:pPr>
        <w:pStyle w:val="BookText"/>
        <w:rPr/>
      </w:pPr>
      <w:r>
        <w:rPr>
          <w:rFonts w:ascii="Amiri" w:hAnsi="Amiri" w:eastAsia="Amiri" w:cs="Amiri"/>
          <w:color w:val="111111"/>
          <w:sz w:val="28"/>
          <w:sz w:val="28"/>
          <w:szCs w:val="28"/>
          <w:rtl w:val="true"/>
          <w:lang w:bidi="ar-SA"/>
        </w:rPr>
        <w:t xml:space="preserve">تِلْكَ حُدُودُ اللّه وَمَن يُطِعِ اللّه وَرَسُولَهُ يُدْخِلْهُ جَنَّاتٍ تَجْرِى مِن تَحْتِهَا الْأَنْهاَرُ خَالِدِينَ فِيهَا وَذَلِكَ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7039170_2142443653"/>
      <w:bookmarkStart w:id="64" w:name="_Toc24"/>
      <w:bookmarkEnd w:id="63"/>
      <w:r>
        <w:rPr>
          <w:rtl w:val="true"/>
        </w:rPr>
        <w:t>النقاط المستفادة من هذه الآية</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الحدود جمع حدٍ، وهو لغة المانع أولاً، ثم أنّه يطلق على كلّ شيءٍ يفصل بين شيئين ويميّز بينهما، مثل حدود البيت والبستان والمدينة والبلاد حيث تفصل هذه الحدود ما يراد الفصل بينها وتمييزها عن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قوانين الإرث، وتبيّن أن هذه القوانين لها حدودها الإلهيّة، ويمنع الإفراط والتفريط بها، فلا يصح تجاوزها، ومن يتجاوزها مخطئ مذنب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في آيات الذكر الحكيم، وهو يشير إلى بيان مجموعة وسلسلة من الأحكام والمقررات الاجتماعيّة، مثل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بعد الحديث عن ممنوعيّة المقاربة الجنسية في حال الاعتكاف وأحكام الصوم، وكذلك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الطلاق بعد بيان قسم من أحكام الطلاق، 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 بعد الإشارة إلى كفّارة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ذلك ثم أحكام وقوانين يحرم التعدي عليها، ولهذا؛ سمّيت حدوداً إلهيّة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التي تحثّ على مراعاة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المجيد مثل المنع عن المباشرة الجنسيّة في حال الاعتكاف أو أحكام الطلاق والصيام والظهار؛ تكشف عن اهتمام خاص في الشرع المقدس بالأمر بمراعاة وحفظ حدود التقوى والورع حين الصيام، وحفظ حرمة كرامة </w:t>
      </w:r>
    </w:p>
    <w:p>
      <w:pPr>
        <w:pStyle w:val="BookText"/>
        <w:rPr/>
      </w:pPr>
      <w:r>
        <w:rPr>
          <w:rFonts w:ascii="Amiri" w:hAnsi="Amiri" w:eastAsia="Amiri" w:cs="Amiri"/>
          <w:color w:val="111111"/>
          <w:sz w:val="28"/>
          <w:sz w:val="28"/>
          <w:szCs w:val="28"/>
          <w:rtl w:val="true"/>
          <w:lang w:bidi="ar-SA"/>
        </w:rPr>
        <w:t>الإنسان والاهتمام بأمر الفروج حين الطلاق والظهار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النجاح العظيم في امتحانات الدنيا وفي إطاعة اللّه ورسوله ومراعاة الحدود الإلهيّة وعدم تجاوزها، حيث تعد رعاية هذه الأمور مستلزمة لدخول الجنّة، مع أن البعض يعد ذلك نجاحاً وموفقيّة وفلاحاً في دار الدنيا أيضاً</w:t>
      </w:r>
      <w:r>
        <w:rPr>
          <w:rFonts w:eastAsia="Amiri" w:cs="Amiri" w:ascii="Amiri" w:hAnsi="Amiri"/>
          <w:color w:val="111111"/>
          <w:sz w:val="28"/>
          <w:szCs w:val="28"/>
          <w:rtl w:val="true"/>
          <w:lang w:bidi="ar-SA"/>
        </w:rPr>
        <w:t>..</w:t>
      </w:r>
      <w:bookmarkStart w:id="65" w:name="pg15989_362962"/>
    </w:p>
    <w:p>
      <w:pPr>
        <w:pStyle w:val="Heading3"/>
        <w:numPr>
          <w:ilvl w:val="2"/>
          <w:numId w:val="1"/>
        </w:numPr>
        <w:rPr/>
      </w:pPr>
      <w:bookmarkStart w:id="66" w:name="__RefHeading___Toc17039172_2142443653"/>
      <w:bookmarkStart w:id="67" w:name="_Toc25"/>
      <w:bookmarkEnd w:id="65"/>
      <w:bookmarkEnd w:id="66"/>
      <w:r>
        <w:rPr>
          <w:rtl w:val="true"/>
        </w:rPr>
        <w:t xml:space="preserve">الآية </w:t>
      </w:r>
      <w:r>
        <w:rPr/>
        <w:t>14</w:t>
      </w:r>
      <w:bookmarkEnd w:id="67"/>
    </w:p>
    <w:p>
      <w:pPr>
        <w:pStyle w:val="Heading4"/>
        <w:numPr>
          <w:ilvl w:val="3"/>
          <w:numId w:val="1"/>
        </w:numPr>
        <w:rPr/>
      </w:pPr>
      <w:bookmarkStart w:id="68" w:name="__RefHeading___Toc17039174_2142443653"/>
      <w:bookmarkStart w:id="69" w:name="_Toc26"/>
      <w:bookmarkEnd w:id="68"/>
      <w:r>
        <w:rPr>
          <w:rtl w:val="true"/>
        </w:rPr>
        <w:t>إشارة</w:t>
      </w:r>
      <w:r>
        <w:rPr>
          <w:rtl w:val="true"/>
        </w:rPr>
        <w:t>:</w:t>
      </w:r>
      <w:bookmarkEnd w:id="69"/>
    </w:p>
    <w:p>
      <w:pPr>
        <w:pStyle w:val="BookText"/>
        <w:rPr/>
      </w:pPr>
      <w:r>
        <w:rPr>
          <w:rFonts w:ascii="Amiri" w:hAnsi="Amiri" w:eastAsia="Amiri" w:cs="Amiri"/>
          <w:color w:val="111111"/>
          <w:sz w:val="28"/>
          <w:sz w:val="28"/>
          <w:szCs w:val="28"/>
          <w:rtl w:val="true"/>
          <w:lang w:bidi="ar-SA"/>
        </w:rPr>
        <w:t>وَمَن يَعْصِ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وَيَتَعَدَّ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يُدْخِلْهُ نَارًا خَالِدًا فِيهَا وَلَهُ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7039176_2142443653"/>
      <w:bookmarkStart w:id="71" w:name="_Toc27"/>
      <w:bookmarkEnd w:id="70"/>
      <w:r>
        <w:rPr>
          <w:rtl w:val="true"/>
        </w:rPr>
        <w:t>النقاط المستفادة من هذه الآية</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لكل أمر وشرط نقطته المقابلة، كما أن إطاعة اللّه تعالى ورسوله صلوات اللّه عليه وآله احترام القوانين والحدود الإلهيّة ما يستلزم رضاه سبحانه ودخول الجنّة الأبديّة، وكما أن للمعصية والتمرّد على اللّه عزّوجلّ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على القانون الإلهي وعدم احترام الحدود الربّانيّة ما يستلزم غضبه وعذابه تعالى والخلود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وَيَتَعَدَّ حُدُودَهُ يُدْخِلْهُ نَارًا خَالِدًا فِيهَا وَلَهُ عَذَابٌ مُّهِينٌ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شكّ أن مجرّد معصية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كانت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توجب الخلود والأبديّة فى جهنّم، وعلى هذا؛ فإنّ مخاطب هذه الآية هم العاصون بطغيانهم وتمرّدهم وعدائهم وإنكارهم الآيات الإلهيّة والضرورات الدينيّة؛ فيضعون أحكام اللّه تعالى تحت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الحقيقة؛ إنّهم لا إيمان لهم باللّه وبيوم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فإنّ من الطبيعي، ومع الأخذ الأخذ بنظر الاعتبار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صيغة جمع وتشمل جميع القوانين والأحكام الإلهيّة، فإن هذه النقطة غير بعيدة، ذلك لأنّ من يخترق ويتعدى جميع حدود اللّه هو في الغالب عديم الإيمان باللّه تعالى، ولولم یكن طاغياً جباراً متمرّداً لاحترم شيئاً من الحدود الربّانيّة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بمزيد من الدقة والملاحظة في هذه الآية والآية السابقة لها نلتفت إلى نقطتين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الاختلاف والتفاوت الحاصل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جَنَّاتٍ تَجْرِي مِن تَحْتِهَا الأَنْهَارُ خَالِدِينَ فِيهَا والآية محطّ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يُدْخِلْهُ نَارًا 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w:t>
      </w:r>
    </w:p>
    <w:p>
      <w:pPr>
        <w:pStyle w:val="BookText"/>
        <w:rPr/>
      </w:pPr>
      <w:r>
        <w:rPr>
          <w:rFonts w:ascii="Amiri" w:hAnsi="Amiri" w:eastAsia="Amiri" w:cs="Amiri"/>
          <w:color w:val="111111"/>
          <w:sz w:val="28"/>
          <w:sz w:val="28"/>
          <w:szCs w:val="28"/>
          <w:rtl w:val="true"/>
          <w:lang w:bidi="ar-SA"/>
        </w:rPr>
        <w:t>الآية السابقة من صيغة الجمع، وما ورد في الآية هذه من صيغة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في ذلك الإشارة إلى أنّ لأهل الجنّة مجتمعهم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الواقع الاجتماعيّ يعدّ نعمة بجد ذاته من نعم الجنة، في حين أن كلّ فرد من أفراد جهنم منشغل بنفسه غير مهتم بمصير وعذاب غيره حيث يعيش وحيداً؛ تماماً كما هي الأنانية الطاغية على العصاة الجبارين في دار الدنيا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وفي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نَارًا خَالِدًا فِيهَا حيثية جسمانية تصوّر جهة من جهات العذاب الإلهي، وفي عبارة ﴿وَلَهُ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وإهانة، وفي ذلك إلى الجهة المعنويّة من العذاب</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في اللغة تعني الفعل أو القول القبيح جدّاً، وهذه هي في العلة تسمية عملية الزنا والفعل المنافي للعفّة بالفاحشة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يتجسّد فيها الخروج والانحراف عن القانون الإلهي بأشدّ حالاته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الْفَاحِشَةَ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الْفَاحِشَةَ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الفعل القبيح والمعيب، ولكنّ الشائع هو استعمالها في الزنا، وفي القرآن المجيد جرى إطلاقها على اللوط والسحاق، وقد وردت هذه المفردة في المصحف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وأريد بها فعل الزنا تارةً، وفعل اللواط أخرى، ومختلف الأفعال الخارجة عن المعروف عموماً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لبيان وفهم أكثر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وبدليل 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طبيعة العقوبة المقرّرة التي ينبغي إنزالها بالنسوة ذوات البعول اللّاتي يجترحن الفاحشة</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نِسَائِكُمْ وردت بخصوص الزوجات عدّة مرّات في القرآن المجيد، وعليه؛ فإنّ العقوبة على هذا العمل المنافي للعفّة للنساء ذوات 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الحبس المؤبّد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يَجْعَلَ اللّه لَهُنَّ سَبِيلاً يستفاد إما لزوم استمرار الحبس –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عليهن حتّى يدركهنّ الموت أو إلى ما تقدّم، فإنّه يفهم بأنّ هذه الحكم كان حكماً مؤقّتاً، لاسيّما وأنّه منذ البداية كان قد أعلن أن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تهيؤ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سينزل حكم جديد بخصوص هذا النوع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يفهم من ظاهر الآية ولحنها أن حكمها ليس حكماً دائماً وأنّه سينسخ فيما بعد، إذ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يَجْعَلَ اللّه لَهُنَّ سَبِيلاً ولهذا؛ فقد أورد المفسّرون رواية مفادها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نزلت الآية الأولى من سورة النور، وكانت خاصة بحدّ وعقوبة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السبيل الذي وعده اللّه سبحانه في الآية الخامسة عشرة من سورة النساء</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الطبيعي بمكان أن يشمل الحكم والقانون الجديد جميع اللواتي يرتكبن 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زنا المحصنة ولهذا؛ وبعد إعلان الحكم الإسلاميّ الجديد فيما يتعلق بالنسوة ذوات الأزواج، فإنّ اللواتي شملهن الحبس الدائمي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نزول الحكم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لا يزلن على قيد الحياة؛ وجب إخراجهنّ من الحبس وتحريرهنّ، ولم يصح بعد ذلك تنفيذ العقوبة الجديدة بحقهن والعلة في عدم شمولهنّ بالحكم الجديد أنّ هذا الحكم لا يشمل من كنّ قد ارتكبن الفاحشة المقصودة قبل نزوله وإعلانه وهكذا صار السبيل الذي جرت الإشارة إليه في الآية والذي هو عبارة عن الحكم المستقبلي 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طريقاً ووسيلة لنجاتهن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بعض المفسّرين احتملوا أن يكون المراد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يَجْعَلَ اللّه لَهُنَّ سَبِيلاً</w:t>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سبحانه وتعالى وبواسطة الحكم المستقبلي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الرجم بالحجارة للزانية المحصنة بالزواج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هم على شاكلتها؛ كالرجال المتزوّجين قد فتح نافذة مشرعة لحرّياتهنّ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بإعمال الدقة فى مفاد الآية نصل إلى النتيجة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هذا الاحتمال لا يتّفق وسياق ﴿لَهُنَّ سَبِيلاً، إذ لا يمكن أن يكون القتل والاعدام سبيلاً ونجاةً للإنسان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النصوص الحديثية المسلّم بصحتها؛ فإنّ قانون الإسلام وحكمه بخصوص مرتكبي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 المحصنة والمحصن هو الرجم، رغم عدم ورود الإشارة إلى ذلك في القرآن المجيد، ولهذا يمكن أن نتلقى ونعتبر هذا الحكم منوطاً بالحكومة والحاكم، حيث يكون هذا الأخير مخوّلاً في تبديله وتغييره تبعاً للظرف والزمان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لما تقدّم؛ صار من الواضح أنّ الآية أعلاه لم تنسخ أبداً، ذلك لأن النسخ يتعلّق بأحكام قد نزلت مطلقةً منذ البداية؛ لا مؤقّتة ومحدودة، والحال أنّ هذه الآية ذكرت حكم الحبس الدائم على أنه حكم محدود ومؤقت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وجدنا بعضاً من الروايات الدالة أو المصرحة بأنّ الآية أعلاه قد نسخت بواسطة أحكام وردت بخصوص عقوبة الممارسة المنافية للعفّة </w:t>
      </w:r>
      <w:r>
        <w:rPr>
          <w:rStyle w:val="FootnoteAnchor"/>
          <w:rtl w:val="true"/>
        </w:rPr>
        <w:footnoteReference w:id="43"/>
      </w:r>
      <w:r>
        <w:rPr>
          <w:rFonts w:ascii="Amiri" w:hAnsi="Amiri" w:eastAsia="Amiri" w:cs="Amiri"/>
          <w:color w:val="111111"/>
          <w:sz w:val="28"/>
          <w:sz w:val="28"/>
          <w:szCs w:val="28"/>
          <w:rtl w:val="true"/>
          <w:lang w:bidi="ar-SA"/>
        </w:rPr>
        <w:t xml:space="preserve">، فإنّ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تلكم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النسخ الاصطلاحي، لأنّ النسخ في لسان الروايات لا يطلق على أي تقييد وتخصيص للحكم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المرأة الدائمي متوقف ومشروط بشهادة أربعة شهود؛ دون الاكتفاء على أصل حصول العمل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يشهدوا؛ على ما هو واقع رأوه لم يصد رالحكم، ولو حصل اليقين للحاكم بصدور المنكر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وجوه المنّة الإلهيّة على المسلمين حيث جرى العفو ودرء تنفيذ الحكم لمجرد حصول الخلل في الشهادة أو تراجع أحد الشهود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الحدود تُدرأ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شَهِدُوا فَأَمْسِكُوهُنَّ فِي الْبُيُوتِ</w:t>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يتصدّى سؤال في البين،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فهم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مقطع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والعقوبة لهذه الجريرة هو الحبس الدائم ؟تنبغي الإجابة هنا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ذلك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يَتَوَفَّاهُنَّ الْمَوْتُ</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العقوبة بالحبس الدائم لمرتكبة جريمة زنا الإحصان حتّى الموت دليل واضح على أنّه تعالى أراد تيسير الأمر على المسلمين والتغافل عن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الالتفات إلى أنّ الأمر بحبس هكذا نسوة في بيوتهنّ هو حكم يصبّ في صالحهن من جهة، لأنهّ خير من الحبس في السجون العامة بمراتب، ولأن السجون العامة قد تؤثّر تأثيراً سلبياً عميقاً في نفوسهنّ، حتّى أنّ هذا الأخير قد يتحول إلى مدرسة سيئة تعلّم المساوئ الكبيرة للسجناء البسطاء، وذلك حيث يقرنون إلى عتاة المجرمين الذين ينقلون تجاربهم القاتلة للبسطاء لدى المعاشرة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الجبّائي، وهو أحد مفسّري المخالفين حيث ظنّ في موضوع الآية بأنّ الحكم الأولي للزنا لا ينسخ بالروايات، لأنّ النسخ عبارة عن أن تنسخ آيةٌ أيةً أخرى متقدّمة تتضمّن بظاهرها حكماً دائمياً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المسألة محط البحث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آية الحبس المؤبد ليس فيها ظهور دال على أبديّة هذا الحكم، بل إنّها تتضمن ظهوراً يشير إلى سرعان ما سيتبدل الحكم إلى حكم آخر، لأنه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 اللّه لَهُنَّ سَبِيلاً وهذا التعبير يحوي الظهور في أن حكم الحبس المؤبّد للمرأة المحصنة الزانية سيتبدل عن قريب إلى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عمد أحدهم إلى إطلاق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الحكم؛ فلا إشكال، ولكن لا يصح اعتباره نسخاً للآية برواية، لأنّ الآية بحدّ ذاتها تُشعر باقتراب رفع حكمها، وقد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الرواية بيان آفاق الآية محط البحث والتفسير</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وَالَّذَانِ يَأْتِيَانِهَا مِنكُمْ فَئَاذُوهُمَا فَإِن تَابَ وَأَصْلَحَا فَأَعْرِضُوا عَنْهُمَا إِنَّ اللّه كَانَ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الآيتان يتناسب محتواهما ومضمونهما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قطعاً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بحد ذاته يؤيد هذا المعنى، وهو أنّ الآيتين تتحدّثان عن حكم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المفسّرون عدداً من الاحتمالات حول هاتين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الآيتين معاً تتناولان حكم الزنا، وأنّ الآية الأولى متممة للحكم الوارد 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الأولى تعرّضت في البدء إلى الحكم فحسب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الأولي وهو الحبس الدائم في البيت للنساء الزانيات والآية الثانية بينت حكم المرأة والرجل الزانيين، وهو عبارة عن إقامة الحدّ الشرعي للزنا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يعلم من مجموع الآيتين حكم الرجل الزاني والمرأة الزانية معاً، وهو تنفيذ الحدّ الشرعي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الاحتمال مع الأخذ بعين الاعتبار ما ورد من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تَابَا وَأَصْلَحَا فَأَعْرِضُوا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يتفق مع ذلك، حيث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بحبس المرأة الثابت اقترافها للزنا حبساً مؤبّداً، ولكن هذه الآية تصرّح بأنّ المرأة والرجل في حال توبتهما يتركان لحالهما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نضطر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الإعراض عنهما هو الكفّ عن إقامة الحدّ الشرعي عليهما وليس عن الحبس حيث يجب أن يبقى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المفسّرين بناءً على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بيانها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متعلّقة بحكم زنا الثيب، والآية الثانية في مقام بيان حكم الفتاة البكر المرتكبة للزنا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والمقصود من الإيذاء في الآية هو حبس البنات الباكرات غير المتزوجات، ثمّ تحرير اللواتي في حال التوبة وإصلاح 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ثمّ سؤالان وإشكالان يردان على هذا الاحتمال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ورد التصريح في الآية الأولى بخصوص المرأة الزانية؟ ولم تورد الآية الثانية أيّ أمارة يشاربها إلى أنّ المراد هو البنت الباكر؟السؤال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اختصت الآية الأولى بالمرأة الزانية، فيما الآية الثانية تناولت المرأة و الرجل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وَاللَّذَانَ يَأْتِيَانِهَا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أبي مسلم المفسّر الذي قال بأنّ الآية الأولى في مقام بيان حكم المساحقة بين المرأة والمرأة، فيما الآية الثانية بصدد بيان حكم اللّواط من الرجال، ولم تنسخ أيٌّ من الآيتين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فساد هذا القول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الآية الأولى فبدليل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يَأْتِينَ الْفَاحِشَةَ مِن نِّسَآئِكُمْ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واضح في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بمعنى المسلك القبيح والسيئ حيث يستعمل في جريرة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الآية الثانية؛ فبدليل أنّ الوارد في السنّة الثابتة بخصوص حدّ اللّواط، كما روي في الحديث الصحيح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بعمل قوم لوط فاقتلوا الفاعل والمفعول، </w:t>
      </w:r>
      <w:r>
        <w:rPr>
          <w:rStyle w:val="FootnoteAnchor"/>
          <w:rtl w:val="true"/>
        </w:rPr>
        <w:footnoteReference w:id="46"/>
      </w:r>
      <w:r>
        <w:rPr>
          <w:rFonts w:ascii="Amiri" w:hAnsi="Amiri" w:eastAsia="Amiri" w:cs="Amiri"/>
          <w:color w:val="111111"/>
          <w:sz w:val="28"/>
          <w:sz w:val="28"/>
          <w:szCs w:val="28"/>
          <w:rtl w:val="true"/>
          <w:lang w:bidi="ar-SA"/>
        </w:rPr>
        <w:t>وهذا حكم ابتدائي وغير منسوخ وغير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حكم ناسخ ومغير لحكم الآية، إذن؛ فقول أبي مسلم باطل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بعين الاعتبار؛ الظاهر الذي يخطر في الذهن من هاتين الآيتين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والقرائن التي تفهم منهما، وكذلك مع الأخذ بنظر الاعتبار الإشكالات على تفسيرات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الآية الشريفة في معرض بيان حكم زنا النسوة ذوات البعول، بدليل ورود عنوان النساء –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ورود الإشكال القائل بأنّ الآية إذا كانت بصدد بيان حكم النساء المتزوجات، للزم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زوجاتكم؟ فلماذا ورد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ينبغي لدى ردّ هذا الإشكال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مفردة عامة تستعمل في معنى الزوجات أيضاً لا سيما إذا ما أضيفت هذه الكلمة إلى ضمير الرجال أطلقت و بهيئة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ناهيك عمّا إذا لم تضف إليهم،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النَّسَاء صَدُقَاتِهِنَّ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نعلم أن النساء هن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نِّسَآئِكُمُ اللَّاتِي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الواضح أنّ المراد هو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الحكم الأولي والمؤقت لهكذا نساء هو حبسهن في البيوت حبساً أبديّاً، ثمّ إنّ هذا الحكم تبدل وتغيّر إلى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الآية الثانية؛ فتتضمّن حكم الزنا بلا زواج من الزاني، وهو يعمّ زنا الرجل الأعزب والمرأة العزباء، وهذا الحكم عبارة عن تأديب وتعزير، سواء كان المراد من هذا التأديب والتعزير سجناً أو تأديباً تعزيرياً، أو توبيخاً باللسان أو غير ذلك، وهذه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نسخت بآية الجلد التي تصدّرت سورة النور المباركة، وأما الروايات التي تقول بأنّ الآية الشريفة تتضمن حكم الفتيات الباكرات غير المتزوّجات </w:t>
      </w:r>
      <w:r>
        <w:rPr>
          <w:rStyle w:val="FootnoteAnchor"/>
          <w:rtl w:val="true"/>
        </w:rPr>
        <w:footnoteReference w:id="47"/>
      </w:r>
      <w:r>
        <w:rPr>
          <w:rFonts w:ascii="IRNazanin" w:hAnsi="IRNazanin" w:eastAsia="IRNazanin"/>
          <w:color w:val="111111"/>
          <w:sz w:val="28"/>
          <w:sz w:val="28"/>
          <w:szCs w:val="28"/>
          <w:rtl w:val="true"/>
          <w:lang w:bidi="fa-IR"/>
        </w:rPr>
        <w:t>، فهي من طائفة الخبر الواحد، إضافة إلى أنها روايات مرسلة تفتقر إلى السند، ولهذا قد عدّها علماء الرجال، روایات ضعيفة لكونها مرسلة</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عدم التصريح في هذه الآية بعنوان النساء غير المحصنات، إلّا أن تبعيّة هذه الآية للآية السابقة، والعقوبة التي ذكرت وعيّنت للزنا هنا وتفاوتها مع العقوبة الواردة في الآية السالفة وطبيعة التخفيف المذكور فيها يستفاد بأنّ هذا الحكم خاص بالجماعة المرتكبة للزنا، حيث لم يكن داخلاً في الآية السابقة، ومن حيث الإشارة لها في الآية السابقة بالقرينة واختصاصها بزنا 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نستنتج أن هذه الآية تبين حكم زنا غير المحصنة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العقوبة المذكورة في هذه الآية هي عقوبة كلّيّة، وحيث الآية الثانية من سورة النور التي حدّدت عقوبة الزنا بمئة جلدة لكل واحد من طرفي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تفسيراً وتوضيحاً لهذه الآية، وبهذا الدليل يكون هذا الحكم غير منسوخ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الأمر بالتوبة بمثابة طريق رجعة لهذه الشاكلة من المذنبين، حيث إذا تابوا وصلح أمرهم احتضنهم المجتمع المسلم ورحب بهم، ولن يكونوا في عداد المطرودين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أبداً توجيه اللوم والتقريع للأفراد التائبين عن هذه الجريرة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أنّهم تابوا وأصلحوا قبل ثبوت الجرم عند حاكم الشرع وقبل إدلاء الشهود بشهاداتهم وقبل صدور الحكم الشرعي عليهم، إذ يسقط عنهم الحدّ الشرعي والحكم بمعاقبتهم، وهكذا يلزم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يغضّ الطرف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يعاملوا معاملة من أنزلت العقوبة بساحتهم ثم تابوا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قبول التوبة يكمن في صلاح الفرد بعد فساده، وإنما التوبة الحقيقية هي تلك التي تبعث الإنسان إلى الصلاح، ولهذا؛ لا نستطيع اعتبار مجرد التوبة اللفظيّة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توبة واقعيّة، كما أنّ التوبة المؤقتة الصادرة حين الحالة الانفعالية؛ لا تعد توبة صادقة وحقيقية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تَابَا وَأَصْلَحَا فَأَعْرِضُوا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لأحدهم أن يسأل أو يستشكل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شدّد الإسلام في القوانين الجزائية لزنا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المرأة المحصنة، فمثلاً في عقوبة التلوّث لمرة واحدة بزنا المحصن تبدأ بالحبس الدائم للزانية، وفيما بعد تستبدل بعقوبة الإعدام بالرجم، أولم يكن من الأفضل أن تعين عقوبات أكثر ملائمة لمثل هذه الذنوب ليتحقّق التعادل بين مستوى الجريمة وطبيعة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تنبغي الإجابة هنا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ظاهر القوانين الإسلاميّة الجزائية هو الشدّة والحدّة، إلّا أنّ طريقة إثبات الخطيئة طريقة غير يسيرة لئلا تعمّ مظاهر العنف، وفي الحقيقة إنّ الإسلام أراد بالتهديد بالعقوبة حفظ هذا القانون الجزائي دون أن يشمل أفراداً كثيرين، إلّا أن ما يقابل ذلك، أنّ إثبات الجناية في الإسلام ليس بالأمر اليسير، وقد جعلت له شروط تقضي إلى عدم تحققها وإحرازها ما لم تقع الخطيئة بالعلن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رفع عدد الشهود إلى أربعة كما جاء في الآية أعلاه؛ بحيث يصير من الصعب جداً التعرف إلى مقترف الزنا ما لم يكن متجاهراً متهتّكاً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وضع الإسلام شروطاً لصحة قبول الشهادة بحد ذاتها، من قبيل الرؤية المباشرة وعدم الاكتفاء بالقرائن، مضافاً إلى التطابق في الشهادة؛ وأمثال ذلك ممّا يعشر إثبات الجرم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هكذا أشخاص ممن تسهل الشهادة واتفاق عدد الشهود عليهم، وهم المتهتكون؛ يجب أن يعاقبوا بأشد أنواع ودرجات العقاب ليكونوا عبرةً للآخرين، ولتطهر ساحة المجتمع المسلم من أمثالهم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الإسلام في تحديد العقوبة ورسم طريقة إثبات الجريرة أسلوب له أكبر الأثر وأعمقه في تطهير المجتمع من دنس الخطيئة، والحال أنّ الأفراد المستحقين للعقاب في الإسلام قليلون عادةً، ولهذا؛ ترانا نطلق على هذا الأسلوب الجزائي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الممتنع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الجهل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الدين الإسلامي أهميّة قصوى للمعرفة والعلم والوعي، وجعلها في مكانة لا ينافسها فيها شيء، في سبيل تشييد صرح المجتمع القيمي، ولطالما حذّر الإنسان من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وعدم تفعيل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في نظر الإسلام جذر جميع المساوئ وأفدح المصائب وأفتك الأمراض وأخطر الأعداء، فيما عدّ ديننا السماوي الشخص الجاهل أسوأ الكائنات الحيّة، بل عده ميتاً بين الأحياء، مضافاً إلى أن الجهل آفة تحول دون تفتح وانبعاث الإنسانيّة، باعتباره جذر جميع المفاسد الفرديّة والاجتماعيّة، إذ بوجود هذه الآفة تزول الحالة القيمية من مسرح المجتمع 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من الفهم الصحيح للآيات والأحاديث فيما يتعلّق بمذمة الجهل والجاهل وعلائم ذلك وأحكامه وضرورة طرد الجهل والتخلص منه ينبغي أوّلاً أن نعرف ما هو الجهل؟ وثانياً هل أن مطلق الجهل مذموم من جانب الإسلام؟ أم أن المستهدف من الجهل ذو معنىً خاص ومعيّن؟ وثالثا في ال الثانية؛ ما هو هذا المعنى الخاص والمعين؟ ورابعاً ما هو الجهل الذي يمثل جذر جميع الشرور وخامساً أي الجهل هو الأشدّ مصيبة والأفدح ضرراً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والأكثر فقراً والأخطر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وسادساً من هو الجاهل الذي قصده القرآن المجيد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وما ذهب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 بين الأحياء</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لتعريف مصطلح الجهل الوارد ذمّه في الدين الإسلامي يمكن تصور أربعة 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أشكال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إمكانية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أنواع وأشكال الجهل مذمومة ومضرة، إلّا أنّه بالتأمّل يعلم أنّ الحقيقة ليست كلّ جهل مذموم ولا كلّ معرفة ممدوحة محمودة، بل على العكس، إذ يصادف أن تكون بعض المعرفة مضرّة، وأن يكون بعض الجهل محموداً ومفيداً، لهذا السبب؛ نجد الإسلام قد منع السعي للكشف بعض الأمور والأسرار، بل إنّ من الروايات والأحاديث ما منع وحرّم تعلم بعض العلوم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بالمعارف والعلوم المفيدة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الإسلام قد احترم جميع العلوم والمعارف التي يؤدّي تعلّمها والاطلاع عليها إلى خدمة الإنسانيّة ونهضتها، مثل الرياضيات والفيزياء والكيمياء والنحو والصرف والمنطق والكلام وسائر الشعب العلميّة، كما أوجب الإسلام تعلّم هذه العلوم وأضرابها فيما لو كانت الحالة الاجتماعيّة بمسيس الحاجة لها ولم يكن عديد المتخصصين بها كافياً لسدّ تلكم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يمكن قبول الرأي القائل بأنّ عدم تعلم هذه العلوم يمثل جذر كلّ المساوئ والشرور وأنّه أعظم المصائب وأضر النواقص وأخطر الأعداء وأشدّ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من لا يعرف بعض هذه العلوم هو أسوأ الكائنات الحيّة على وجه الأرض، أو كونه ميتاً بين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بأكثر المعارف التي يحتاجها الانسان ضرورةً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أكثر المعارف التي يحتاجها الإنسان وأشدّها ضرورةً، هي تلك العلوم والمعارف التي تدلّه على مبدئه ومقصده؛ وتبين له طريق الوصول إلى فلسفة خلقته؛ لأنّ الإنسان متكرّسة فيه الرغبة إلى معرفة كيف خلق ووجد ؛ وحقيقة الهدف الذي خلق من أجله ؟ وماذا عليه أن يفعل ليبلغ فلسفة خلقته ؟ وإلى أين يذهب أويُساربه؟إنّ المعارف التي توفّر الإجابة على هذه المسائل هي ذاتها التي تسمّى ميراث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المعارف مبدأ كلّ أشكال الخير وهي المقدّمة لتفتّح العقل العلمي وهي جوهر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الجهل بهذه المعارف؛ فيعرّض المجتمع إلى أفدح الخطوب والمصائب والشرور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معرفة هذه العلوم غير منجية لوحدها، بل إنّها تكون مفيدة في حال تتمّ السيطرة على الجهل بمفهومه الرابع بواسطة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المضادّة للعقل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الدينية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يتفاوت والمعاني السالفة، فهو أمر وجودي وغير عدميّ، وهو الشعور المثير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 العقل المخلوق من قبل اللّه المتعال وله آثاره وانعكاساته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جرى التعبير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جنود الجهل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تسمية هذه الطاقة بالجهل هو ذاته الوجه في تسميه الطاقة المقابلة له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الطاقة أسماء أخرى، منها الوعاء الذي يضمّ ويحوي جميع وجوه الجمال الأخلاقيّة والاعتقادية والسلوكية،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والعلم والمعرفة والحكمة والإيمان والعدالة والإنصاف والألفة والرحمة والمودّة والرأفة والبركة والقناعة والسخاء والأمانة، والشهامة والحياء والنزاهة والأمل والوفاء بالعهد والصدق والحلم والصبر والتواضع والغنى والنشاط والحيويّة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ومقابل ذلك تقف جميع القبائح الاعتقادية والأخلاقيّة والسلوكية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 والجهل والحمق والكفر والظلم والانعزال والقسوة وقطع الرحم والعداوة والبغض والغضب والحرص والمحق والبخل والخيانة والغباء واليأس والكذب والاضطراب والتكبّر والفقر والكسل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وأضرابه من جنود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حرٌّ مريد في انتخاب شاكلة من جنود هاتين الطاقتين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قادر على اتّباع طاقة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أن يقضي على طاقة الجهل أو النفس الأمارة والشهوة بإحياء طاقة العقل، كما له أن يبلغ أسمى المراتب الإنسانيّة ويكون خليفة اللّه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من الأشكال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تربية وتنمية جنود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هو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 طاقة الجهل وبتربية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يسقط إلى أسفل سافلين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الإسلام يواجه أكثر أنواع الجهل، لاسيّما المفهوم الثالث منه، إلا أن أخطر أشكاله هو المفهوم الرابع الذي يقصد به اختيار طريق طاقة الجهل التي تجرّ الإنسان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الانسان إذا اختار طريق العقل الذي يرسمه له، فلاشك أنه سينال بذلك العلم والحكمة التي – بدورها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ستأخذ بيده إلى سائر جنود العقل وتهديه إلى مبدأ ومقصد الإنسانيّة وتدلّه على جميع المعارف المفيدة والبنّاءة، وتبلغ به إلى اكتشاف فلسفة خلقته بما يناسب مستوى استعداده وسعيه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اختار الإنسان طريقاً –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جنود الجهل ستسد دونه طريق المعارف البنّاءة وسبيل الحقائق الإنسانيّة القيّمة وإمكانية بلوغ الهدف الإنساني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صار الإنسان أعظم العلماء على وجه الأرض، فإنّ علمه لن ينفعه في الاهتداء، بل إنّ داء الجهل سيحطمه ويذله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﴿وَأَضَلَّهُ اللّه عَلَى عِلْمٍ وعلى هذا الأساس، فإنّ المحور الأصلي لخطاب النصوص الإسلاميّة، وذلك لدى التحقيق في موضوع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ستعنى بمفهومه الرابع ثمّ يليه معاني الجهل الأخرى حسب الترتيب من حيث الخطورة والأهميّة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سر التقابل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الدينيّة الإسلاميّة ؟ ولماذا صير إلى هذه المقابلة والتضاد خلافاً للمتعارف في مقابلة الجهل للعلم؟ والحال أن القرآن المجيد والحديث الشريف طالما انتهجا مسلك المقابلة بين الجهل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الإجابة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أننا لدى مراجعة كتب الحديث نعي عدم مقابلة العلم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والجهل، بل ونجد التأكيد على مقابلة العقل والجهل، وذلك لأنّ الإسلام يعد الجهل، بمفهومه الرابع الذي هو أمر وجودي مقابل لوجود العقل، وأنه أشد خطراً من الجهل طبقاً للمفهومين الثاني والثالث اللذين هما أمران عدميان ويقابلان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يكون التقابل والتضاد بين العقل والجهل في النصوص الإسلاميّة أمارة في أن الإسلام يعدّ التقابل بين الجهل والعقل أخطر من مقابلة الجهل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يتمّ اقتلاع هذا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الأخطر من جذوره، فإنّ اقتلاع الجهل المقابل للعلم؛ لن يحقّق الفائدة الأساسية والمنفعة الأصليّة للمجتمع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غاية الدقة ومنعطفاً مهماً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 الوارد ذكرها في هذه الآية ؟ وهل هي الجهل وعدم الاطلاع على الذنب؟ أم هي عدم معرفة الآثار السيّئة السلبية الخاصّة بكل خطيئة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ومشتقّاته رغم تضمّنها معانٍ عدّة إلّا أنّ المستفاد من القرائن التي توصي بأنّ المقصود والمراد من الآية هو طغيان الغرائز وسطوة الرغبات وتمرّدها على طاقة العقل والإيمان، وفي هذه الحالة؛ حيث لا يمكن القول بإزاحة العلم والمعرفة وإدراك الإنسان للخطيئة بشكل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يحمل الإنسان على الخضوع للغرائز الطاغية المتمردة إلى الحدّ الذي يسلبها القدرة على التأثير الإيجابي، وحينما يفقد العلم قدرته على التأثير الإيجابي المطلوب، نرى الجهل يكون هو المسيطر بشكل عملي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هذه الآية، فإنّ شرط قبول التوبة يكمن في أن الخطيئة قد اقترفت في حال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ترتكب بهذه الهيئة لإرادته سبحانه وتعالى، فإنّ هذه الخطيئة تحكي عن كفر فاعلها، ولهذا لا تقبل التوبة عنها إلا حين العودة والكف عن العناد والإنكار والجحد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هي أنّ مفهوم هذه الآية الشريفة يبيّنه النصّ الكريم الوارد عن مولانا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والمعروف بدعاء أبي حمزة الثمالي إذ قال</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أعصك حين عصيتك وأنا بربوبيّتك جاحد ولا بأمرك مستخفّ ولا لعقوبتك متعرّض ولا لوعيدك متهاون، لكن خطيئة عرضت وسوّلت لي نفسي وغلبني هواي</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الواردة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للمفسّرين لدى الإجابة على هذا السؤال آراء مختلفة، ونشير هنا إلى رأيين من تلكم الآراء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منهم يذهبون إلى أنّ التوبة من قريب هي التوبة الحاصلة قبل ظهور علامات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التالية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يحكي أن هذا الأخير كان متهاوناً بأمر الرب أو جاحداً له، ولكنّه أعلن توبته حين ما شهد جدّيّة وحتميّة وحقيقة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عالم الدنيا مهما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قصيراً ونهايته 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آخر من المفسّرين عدّوا التوبة عن قريب، أنها القريبة – زمنياً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الذنب، أي أن المذنب سرعان ما يندم ويتوب عن ذنبه ويعود إلى ربّه، لأنّ التوبة الحقيقية النصوح والكاملة هي التي تؤدّي إلى محق آثار ورواسب الذنب عن روح الإنسان المذنب ونفسه بشكل كامل، فلا يبقى لهما أدنى أثر في قلبه بل وكل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يمكن في حال كانت التوبة قريبةً من وقت وقوع الذنب وقبل تجذر الخطيئة في وجود فاعلها وظهورها بهيئة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هذه الصورة، تبقى آثار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كامنة في زوايا قلب المذنب وروحه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فالتوبة التامة هي التي تحصل من المذنب بعيد اقترافه للذنب مباشرة،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لغةً وعرفاً أكثر تناسباً وهذا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التوبة تقبل وإن طال بالذنب المدى، إلّا أنها لا تصبح توبة كاملة، ولعلّ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التي تعني أنّ حقاً على اللّه أن يتوب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المعنى، لأنّ هذا</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التعبير لم يرد في القرآن المجيد إلا في حين أنّ قبول الأشكال الأخرى من التوبة نوع تفضّل ورحمة إلهية، وليس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شروط التوبة ورد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يَتُوبُ اللّه عَلَيْهِمْ وَكَانَ اللّه عَلِيماً حَكِيماً فهو سبحانه عليم بأحوالهم وحقيقة توبتهم، ولا يصدر عنه سوى الحكمة التي تنتهي إلى قبول توبتهم الصادقة والمطلوبة</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الئاَنَ وَلَا الَّذِينَ يَمُوتُونَ وَهُمْ كُفَّارٌ أُوْلَئِكَ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هو دليل عدم قبول توبة العصاة حين الموت لأن الحجب تتكشّف عن عين الإنسان وهو على حافّة الموت وحين الاحتضار، ثم تحصل له رؤية جديدة، فينظر بعينه جانباً من الحقائق المتعلّقة بالعالم الآخر ونتيجة أعماله التي مارسها طيلة أيام حياته الدنيا، وواضح في هذه الصورة، أن كلّ عاص ومذنب سيندم على أخطائه، إذ سيكون كمن يرى شعلة نار قريبة منه فيحاول الفرار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الجميلة ومحطّ القبول الإلهي هي التوبة التي تتكون على أساس الاختيار وانتخاب العقل والإيمان بجدوى العمل الصحيح ومديات الغيب الإلهي، دون الاضطرار أو بعد معاينة آثار العذاب الإلهي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سبب ودليل عدم قبول توبة الطاغية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للنص القرآني المقدّس الذي ورد 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أَدْرَكَهُ الْغَرَقُ قَالَ آمَنتُ أَنَّهُ لا إِلَهَ إِلَّا الَّذِي آمَنَتْ بِهِ بَنُو إِسْرَائِيلَ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وَقَدْ عَصَيْتَ قَبْلُ وَكُنتَ 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تحظ توبته الكاذبة أو المتأخّرة جدّاً جدّاً بالقبول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النصّ القرآني في هذه الآية وكذلك بعض الآيات القرآنيّة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سورة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أن توبة العصاة إنّما تكون إذا قدر لها أن تقبل من جهة اللّه تعالى فهي تكون في دار الدنيا وفي حال السلامة والاختيار، دون أن تقع في دار الآخرة حين مشاهدة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تكون ثم فائدة من ورائها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 أن عدم قبول توبة وندم المحتضرين المذنبين حين الموت، وكذلك المذنبين الذين تصدر منهم في مشاهد القيامة بعد معاينة العذاب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وجرّاء هذا الواقع يكون هذا النوع من التوبة عديم الفضيلة والكمال لأصحابها، لأنّ هذه التوبة شبيهة بتوبة وندم المجرمين حينما يرون حبال المشانق ماثلة أمام أعينهم، أو يتحسّسون بتكلم الحبال وقد التفّت على حناجرهم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أن مفهوم هذه الآية وجملة الروايات الخاصّة بشأن التوبة ومدى قبولها تذهبان إلى أنّ التوبة تقبل إلى آخر نفس وأنّه لا منافاة بينهما، لأنّ المراد من تلكم الروايات اللحظات التي تسبق ظهور أمارات الموت القطعية على جسد الفرد العاصي، وبكلمة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تحصّل له الرؤية البرزخيّة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الآيات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الإشارة إلى حقيقة عدم قبول توبة أفراد غادروا الدنيا وهم على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الَّذِينَ يَمُوتُونَ وَهُمْ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سؤالاً يتصد رهنا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يتوب هؤلاء الكافرون المغادرون للدنيا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توبتهم ؟</w:t>
      </w:r>
    </w:p>
    <w:p>
      <w:pPr>
        <w:pStyle w:val="BookText"/>
        <w:rPr/>
      </w:pPr>
      <w:r>
        <w:rPr>
          <w:rFonts w:ascii="Amiri" w:hAnsi="Amiri" w:eastAsia="Amiri" w:cs="Amiri"/>
          <w:color w:val="111111"/>
          <w:sz w:val="28"/>
          <w:sz w:val="28"/>
          <w:szCs w:val="28"/>
          <w:rtl w:val="true"/>
          <w:lang w:bidi="ar-SA"/>
        </w:rPr>
        <w:t xml:space="preserve">أدرج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الإجابة عن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بعض المفسّرين أن توبة هؤلاء لا ولن تقبل في عالم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آخرون أن يكون المراد من التوبة هنا ليس توبة العباد، بل قبول التوبة من جهة اللّه تعالى وعودته بالعفو والرحمة الإلهيّة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يقصد ويستهدف موضوعاً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تابوا في حال سلامتهم وإيمانهم عن ذنوبهم ولكنّهم لم يغادروا الدنيا على حال الإيمان، فإنّ توبتهم السالفة </w:t>
      </w:r>
    </w:p>
    <w:p>
      <w:pPr>
        <w:pStyle w:val="BookText"/>
        <w:rPr/>
      </w:pPr>
      <w:r>
        <w:rPr>
          <w:rFonts w:ascii="Amiri" w:hAnsi="Amiri" w:eastAsia="Amiri" w:cs="Amiri"/>
          <w:color w:val="111111"/>
          <w:sz w:val="28"/>
          <w:sz w:val="28"/>
          <w:szCs w:val="28"/>
          <w:rtl w:val="true"/>
          <w:lang w:bidi="ar-SA"/>
        </w:rPr>
        <w:t>غير ذات بال و غير مؤثّرة، ذلك لأنّ أحد شروط قبول الأعمال الصالحة للإنسان هو الموت على الإيمان ثمّ مغادرة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يموتون وهم على حال الكفر، فإنّ أعمالهم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الأعمال التي قاموا بها وهم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لصريح الآيات القرآنيّة، ستحبط وتمحق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توبات هؤلاء عن الذنوب ولو صدرت في حال إيمانهم فإنّها ستتبخر فلا تقبل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من هذه الآية أيضاً أنّ على الإنسان أن لا يؤخّر ويرجئ توبته، لأنّ من الممكن أن يفاجأه الموت فتغلق دونه أبواب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جرى التعبير عنه بتسويف التوبة، وقد قرنت في هذه الآية إلى الموت في حالة الكفر، وهذا ما يشير إلى الأهميّة العظيمة التي أولاها القرآن المجيد لهذا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الإيجاز؛ فإن شرط قبول التوبة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قبل معاينة أمارات الموت،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يغاد رالفرد دنياه وهو في حال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للفريقين من التائبين الذين كانت توبتهم اختيارية ولم تكن في حالة الإيمان، ثم وقعت منهم بعد مشاهدة آثار وملامح الموت وفي حالة الكفر، أو سوف تصدر عنهم في دار الآخرة، فإنّ اللّه تعالى قد أعد لهم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أَعْتَدْنَا لَهُمْ عَذَابًا أَلِيمًا</w:t>
      </w:r>
      <w:r>
        <w:rPr>
          <w:rFonts w:eastAsia="Amiri" w:cs="Amiri" w:ascii="Amiri" w:hAnsi="Amiri"/>
          <w:color w:val="111111"/>
          <w:sz w:val="28"/>
          <w:szCs w:val="28"/>
          <w:rtl w:val="true"/>
          <w:lang w:bidi="ar-SA"/>
        </w:rPr>
        <w:t>).</w:t>
      </w:r>
      <w:bookmarkStart w:id="72" w:name="pg15989_362983"/>
    </w:p>
    <w:p>
      <w:pPr>
        <w:pStyle w:val="Heading3"/>
        <w:numPr>
          <w:ilvl w:val="2"/>
          <w:numId w:val="1"/>
        </w:numPr>
        <w:rPr/>
      </w:pPr>
      <w:bookmarkStart w:id="73" w:name="__RefHeading___Toc17039178_2142443653"/>
      <w:bookmarkStart w:id="74" w:name="_Toc28"/>
      <w:bookmarkEnd w:id="72"/>
      <w:bookmarkEnd w:id="73"/>
      <w:r>
        <w:rPr>
          <w:rtl w:val="true"/>
        </w:rPr>
        <w:t xml:space="preserve">الآية </w:t>
      </w:r>
      <w:r>
        <w:rPr/>
        <w:t>19</w:t>
      </w:r>
      <w:bookmarkEnd w:id="74"/>
    </w:p>
    <w:p>
      <w:pPr>
        <w:pStyle w:val="Heading4"/>
        <w:numPr>
          <w:ilvl w:val="3"/>
          <w:numId w:val="1"/>
        </w:numPr>
        <w:rPr/>
      </w:pPr>
      <w:bookmarkStart w:id="75" w:name="__RefHeading___Toc17039180_2142443653"/>
      <w:bookmarkStart w:id="76" w:name="_Toc29"/>
      <w:bookmarkEnd w:id="75"/>
      <w:r>
        <w:rPr>
          <w:rtl w:val="true"/>
        </w:rPr>
        <w:t>إشارة</w:t>
      </w:r>
      <w:r>
        <w:rPr>
          <w:rtl w:val="true"/>
        </w:rPr>
        <w:t>:</w:t>
      </w:r>
      <w:bookmarkEnd w:id="76"/>
    </w:p>
    <w:p>
      <w:pPr>
        <w:pStyle w:val="BookText"/>
        <w:rPr/>
      </w:pPr>
      <w:r>
        <w:rPr>
          <w:rFonts w:ascii="Amiri" w:hAnsi="Amiri" w:eastAsia="Amiri" w:cs="Amiri"/>
          <w:color w:val="111111"/>
          <w:sz w:val="28"/>
          <w:sz w:val="28"/>
          <w:szCs w:val="28"/>
          <w:rtl w:val="true"/>
          <w:lang w:bidi="ar-SA"/>
        </w:rPr>
        <w:t xml:space="preserve">يَا أَيُّهَا الَّذِينَ ءَامَنُوا لَا يَحِلُّ لَكُمْ أَن تَرِثُوا النِّسَاءَ كَرْهًا وَلَا تَعْضُلُوهُنَّ لِتَذْهَبُوا بِبَعْضِ مَا ءَاتَيْتُمُوهُنَّ إِلَّا أَن يَأْتِينَ بِفَاحِشَةٍ مُبَيِّنَةٍ وَعَاشِرُوهُنَّ بِالْمَعْرُوفِ فَإِن كَرِهْتُمُوهُنَّ فَعَسَى أَن تَكْرَهُوا شَيْئًا وَيَجْعَلَ اللّه فِيهِ خَيْرًا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7039182_2142443653"/>
      <w:bookmarkStart w:id="78" w:name="_Toc30"/>
      <w:bookmarkEnd w:id="77"/>
      <w:r>
        <w:rPr>
          <w:rtl w:val="true"/>
        </w:rPr>
        <w:t>شأن نزول الآية</w:t>
      </w:r>
      <w:bookmarkEnd w:id="78"/>
    </w:p>
    <w:p>
      <w:pPr>
        <w:pStyle w:val="BookText"/>
        <w:rPr/>
      </w:pPr>
      <w:r>
        <w:rPr>
          <w:rFonts w:ascii="Amiri" w:hAnsi="Amiri" w:eastAsia="Amiri" w:cs="Amiri"/>
          <w:color w:val="111111"/>
          <w:sz w:val="28"/>
          <w:sz w:val="28"/>
          <w:szCs w:val="28"/>
          <w:rtl w:val="true"/>
          <w:lang w:bidi="ar-SA"/>
        </w:rPr>
        <w:t xml:space="preserve">روي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في الذين يتصرّفون مع زوجاتهم كمن لا أزواج لهن ولكنّهم يبقون معهن على أمل أن يقضين ليستولوا على أموالهن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ونقل عن ابن عبّاس أنها نزلت في الذين أمهروا نساء هم مهوراً كبيرة مع عدم رغبتهم في مواصلة الحياة الزوجيّة ولا يطّلقونهن لعظيم مهورهن فيضايقوهن لعلّهن يتنازلن عن مهورهن فيطلقونهنّ</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جمع من المفسّرين شأناً آخر لنزول هذه الآية، وهو غير متّفق مع سياقها، بل هو يتناسب مع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وسنعمد إلى ذكره في موضعه</w:t>
      </w:r>
      <w:r>
        <w:rPr>
          <w:rFonts w:eastAsia="Amiri" w:cs="Amiri" w:ascii="Amiri" w:hAnsi="Amiri"/>
          <w:color w:val="111111"/>
          <w:sz w:val="28"/>
          <w:szCs w:val="28"/>
          <w:rtl w:val="true"/>
          <w:lang w:bidi="ar-SA"/>
        </w:rPr>
        <w:t xml:space="preserve">... </w:t>
      </w:r>
      <w:bookmarkStart w:id="79" w:name="pg15989_362984"/>
    </w:p>
    <w:p>
      <w:pPr>
        <w:pStyle w:val="Heading4"/>
        <w:numPr>
          <w:ilvl w:val="3"/>
          <w:numId w:val="1"/>
        </w:numPr>
        <w:rPr/>
      </w:pPr>
      <w:bookmarkStart w:id="80" w:name="__RefHeading___Toc17039184_2142443653"/>
      <w:bookmarkStart w:id="81" w:name="_Toc31"/>
      <w:bookmarkEnd w:id="79"/>
      <w:bookmarkEnd w:id="80"/>
      <w:r>
        <w:rPr>
          <w:rtl w:val="true"/>
        </w:rPr>
        <w:t>النقاط المستفادة من هذه الآية</w:t>
      </w:r>
      <w:bookmarkEnd w:id="81"/>
    </w:p>
    <w:p>
      <w:pPr>
        <w:pStyle w:val="BookText"/>
        <w:rPr/>
      </w:pPr>
      <w:r>
        <w:rPr>
          <w:rFonts w:ascii="Amiri" w:hAnsi="Amiri" w:eastAsia="Amiri" w:cs="Amiri"/>
          <w:color w:val="111111"/>
          <w:sz w:val="28"/>
          <w:sz w:val="28"/>
          <w:szCs w:val="28"/>
          <w:rtl w:val="true"/>
          <w:lang w:bidi="ar-SA"/>
        </w:rPr>
        <w:t>مقدّمة للإشارة إلى عادتين قبيحتين بخصوص ظلم النساء في الجاهليّة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تقدّم في شأن نزول الآية؛ حيث تناول طبيعة السلوك الظالم تجاه المرأة، إذ كان الرجال يعمدون إلى الزوجات الغنيّات وغير الجميلات ثم يهملهونّ، فلا يطلقونهنّ ولا يعاملونهنّ كزوجات لهنّ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موتهنّ ثم الاستيلاء على أموالهنّ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 الآية أعلاه على المؤمنين أن يرثوا أزواجهم إكراها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فالآية قد أدانت ذلك السلوك المشين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عاداتهم القبيحة الأخرى؛ أنّهم كانوا يعمدون إلى الضغط على زوجاتهم بوسائل مختلفة ليتنازلن لأزواجهن عن مهورهنّ ثم يطلّقونهنّ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السلوك المشين كان أكثر ما يبدو حين يكون مهر الزوجة كبيراً، فمنعت الآية الشريفة ذلك السلوك وأدانته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تَعْضُلُوهُنَّ لِتَذْهَبُوا بِبَعْضٍ مَا آتَيْتُمُوهُنَّ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الخطاب في هذه الآية للمؤمنين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العديد من الآيات الأخرى من 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 عن حقوق النساء وواجه الممارسات القبيحة بحقّهن في الحقبة الجاهليّة، وبالإشارة إلى جملة من العادات السّيئة الخاصّة بتلك الحقبة وحذّرت المسلمين من مخاطر التلوّث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تحبسوا نساءكم وزوجاتكم من أجل أموالهن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تضغطوا على نسائكم ليتنازلن لكم عن أموالهن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جرى الاستثناء من الحكم أعلاه وأعطي الأزواج حقاً في الضغط على الزوجات اللّاتي يأتين بالخطيئة القبيحة؛ وحيث تعسر مواصلة الحياة الزوجيّة الطبيعيّة معهنّ، وحيث يضطر الرجل أن يتخذ زوجة جديدة بعد طلاق الزوجة العاصية ويقدم للجديدة مهراً، فله أن يضغط على الأولى لتعفيه من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عقوبة وشبيه بتغريمها في مقابل ما ارتكبته من فحشاء ﴿إِلَّا أَن يَأْتِينَ بِفَاحِشَةٍ مُبَيِّنَةٍ</w:t>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هل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مُبَيِّنَةٍ في الآية أعلاه العمل المنافي للعفّة، أم هو شامل لكل عمل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المفسّرون في تعريف كلمة الفاحشة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المبينة إلّا أنّ الرواية المنقولة عن مولاناالإمام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قد فندت اختلاف المفسّرين وصرّحت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كل تمرّد ونشوز ومعصية شديدة من المرأة </w:t>
      </w:r>
      <w:r>
        <w:rPr>
          <w:rStyle w:val="FootnoteAnchor"/>
          <w:rtl w:val="true"/>
        </w:rPr>
        <w:footnoteReference w:id="54"/>
      </w:r>
      <w:r>
        <w:rPr>
          <w:rFonts w:ascii="Amiri" w:hAnsi="Amiri" w:eastAsia="Amiri" w:cs="Amiri"/>
          <w:color w:val="111111"/>
          <w:sz w:val="28"/>
          <w:sz w:val="28"/>
          <w:szCs w:val="28"/>
          <w:rtl w:val="true"/>
          <w:lang w:bidi="ar-SA"/>
        </w:rPr>
        <w:t xml:space="preserve">، دون المعصية البسيطة، ذلك لأنّ 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الأهميّة القصوى، وما يؤكّد ذلك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بعض المفسّرين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﴿وَعَاشِرُوهُنَّ بِالْمَعْرُوفِ عدّة 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يعني كلّ شيء يحظى باعتراف العقل والنقل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العنصران الكاشفان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أصدر اللّه المتعال الأمر للرجال بمعاشرة زوجاتهم بالمعروف وبالسلوك الإنساني المعتدل، بعد نهيه تعالى عن إيذائهنّ وغمطهنّ حقوقهنّ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المعروف هو السلوك المناسب من حيث العاطفة والإحساس ومراعاة الحقوق الجسدية وضمان نفقات المعيشة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بالرحمة والبشاشة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عدّة 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العيش مع النساء طبقاً للعدل والإنصاف والإنسانيّة والنبل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السلوك الإنساني والطيب معهنّ، فتحترم حقوقهن الاجتماعيّة الموافقة لمنزلتهن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لكل فرد من الأفراد وظائف ومسؤوليّات تتناسب وطبيعة بدنه وروحه، ويجب أن تحترم هذه الطبيعة، ومن هنا؛ لا يصح معاملة النساء معاملة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ظالمة عنيفة تفوق طاقتهن الجسميّة والروحيّة وما يتعدى حدود مسؤوليّاتهن الزوجيّة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حقوق المرأة أن يسلك الرجل معها سلوكاً طيباً نبيلاً، وأن لا يحرمها حقوقها المعترف بها، فلا يصادرها حقوقها ظلماً ورغبة في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ولطالما اعتمد التشريع الإسلامي 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يتعارف عليه المؤمنون ويقرّونه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فعل المقنن الإسلامي من الاتكاء على العرف المذكور، وقد أقر طبيعة المعاشرة الزوجيّة الطيّبة التي كان العرف قد أقرّها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المرحوم الطباطبائي في تعريفه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يقال للفعل غير المجهول –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فيكون معنى الآية كما التالي عاشروا النساء بما هو مرسوم ومعروف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والمعاشرة المعروفة؛ المعاشرة في الحياة الاجتماعيّة وفي مجتمع يمثل كلّ فرد من أفراده لبنة، وهو متساو ومشترك مع سائر الأفراد في النظام الاجتماعيّ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إذا حدث أن جرت معاملة فرد من الأفراد – الطبيعيين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النقيض ممّا تقدم، حيث ينتفع منه دون ضمان حقه ومصلحته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وقع الخلل والخطأ في المعاشرة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سبحانه وتعالى قد صرّح في القرآن المجيد بأنّ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أغصان لجذر واحد والمجتمع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لصياغة كيانه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هكذا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فالمرأة والرجل مع وجوه التفاوت بينهما، فإنّهما متساويان في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الذي يخلق شكل وجوهر المجتمع؛ المجتمع القائم على أساس طريقة الفطرة غير المنحرفة وينبع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يجب تطبيق وتحقيق المساواة في المعاشرة والمعيشة، بمعنى الحرّيّة الاجتماعيّة، فتتصرف المرأة كما الرجل ويفكّران 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الإنسان إنّما يعد إنساناً إذا ما تمتع بالتفكير والإرادة، فهو حرّ في جلب المنفعة ودفع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دخل هذا الإنسان في المجتمع لابدّ أن يتمتع بتلكم المميّزات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والاستقلال التام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فلسفة القانون الإسلامي القاضي بوجوب حُسن معاشرة المرأة تعكس احترام الحرية وحقوق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العظيم في هذه الآية وبأمر عام؛ قد كلّف الرجل بحسن المعاشرة، وتبعاً لذلك؛ الذي هو في الحقيقة أساس وقاعدة صرح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كَرِهْتُمُوهُنَّ فَعَسَى أَن تَكْرَهُواْ شَيْئًا وَيَجْعَلَ اللّه فِيهِ خَيْرًا كَثِيرًا لأنكم لا علم لكم بالغيب، ولعل الخير كله متعلّق بزوجاتكم وإن كنتم تجدون فيهنّ 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تقول في واقعها أنتم أيها الرجال موظّفون بحسن معاشرة النساء والتخلّق بالأخلاق المتعارفة التي هي في الحقيقة سبب مواصلة الحياة الزوجيّة الكريمة والنبيلة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عدم حقّكم في التعامل مع النساء بعسر وتعدٍّ وإكراه، وحملهنّ على التنازل عن مهورهن أو إعطائكم من أموالهن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بحسن المعاشرة الوارد في هذه الآية تحت مسمّى وظيفة الزوج ومسؤوليته باعتباره حق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عامل تكريس الحياة الزوجيّة وعلّة استمرارها، وهذا الأمر له بعد في معرفة النفس، ذلك لأنّ حسن السلوك قائم على المنطلق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تنتج عنه المحبّة ويؤدّي إلى استسهال المصاعب والمشاكل حتّى تتحول الحياة الزوجيّة إلى حياة طيّبة متواصلة الروعة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مؤدّى الخطاب الإلهي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أمعنا النظر، وجدنا الرجل يضمن حاجاته الروحيّة، فضلاً عن ضمان حاجات زوجته الروحية أيضاً، حتّى أنّه ليبني –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بيئته بالأمن والاطمئنان، ولا ريب أنه مكلّف بإشباع حاجة زوجته بهذا الصدد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﴿وَعَاشِرُوهُنَّ بِالْمَعْرُوفِ يخاطب الرجال دون اختصاصه بالأزواج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الزوج مقابل المرأة والرجل مقابل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طبيعة العلاقة بين الأخ وأخته؛ أو زمالة الرجل والمرأة في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أرادت الآية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النساء بالمعروف مع أنّ الزواج علاقة ثنائية بين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القول لدى الإجابة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الدقة والتأمل في سياقات الآيات القرآنيّةولدى الرجوع إلى النصوص التاريخيّة يتّضح قبح السلوك الظالم والمستبد من جهة عرب الجاهليّة تجاه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 من الطبيعي والمنطقي إذا أريد تحكيم وتكريس الثقافة الصحيحة أن تكون البداية من واقع المرأة الرازحة تحت وطأة الظلم والجهل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وجدنا آيات قرآنية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تستهدف دعم القيم وضمان الحقوق القانونية والأخلاقيّة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إدارة العائلة لما كانت بعهدة الرجل، اقتضت فسح المجال للرجل في اتخاذ القرارات الزوجيّة، لاسيّما أنّ العادة هي عدم معاشرة الأزواج لأزواجهن بالمعروف، فرأينا اللّه تعالى يأمرهم مراراً وتكراراً بحسن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هذه الصراحة القرآنيّة في هذه الآية لا تعني أحادية هذا السلوك، بل إنّ الثقافة القرآنيّة قد حتّت الطرفين على اتخاذ حسن المعاشرة سلوكاً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الخطاب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بالمعاشرة بالمعروف يمتاز بالصراحة والشفافية، إلّا أنّ القدر المتيقن من هذا الخطاب عدم الدليل على أن يكون الأصل الأخلاقي فيما يذهب إليه القرآن بخصوص الأزواج أحادي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يعدّ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خلقة الأنفس بلوغها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اطمئناناً تنتج عنه المودة والرحمة التي جعلها اللّه تعالى في أنفس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هكذا فلسفة تقتضي أن يتصرّف كلا الطرفين بمحبة ورحمة ومعروف، أما إذا كان السلوك الحسن أحاديّ الجانب فإنه لن يفضي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هذه الآية ونظائرها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اطمئنان</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الطرفين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الميزات ووجوه التفاوت المهمة بين الإنسان والحيوان؛ أن الحيوان إذا ما شبع وأشبع في جسمه؛ فإنّه لا يشعر بنقص عاطفي وأخلاقي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الإنسان؛ فالأمر ليس كذلك، إذ له حاجة ونقص آخر، وهي الحاجة إلى المعاشرة العاطفية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في أفق هذه المعاشرة المطلوبة بحاجة إلى تلمّس الصفاء والوفاء والحلم والصميميّة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بيئة الحياة الأسريّة بحاجة إلى المحبّة والعاطفة النبيلة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البنية التحتية للأسرة حسن المعاشرة، فلوتهيأت وتوفّرت ظروف الحياة وإمكاناتها دون توفّر حسن المعاشرة، فكأنما كان أساس الأسرة وقواعد البيت على سطح الماء وسرعان ما يتهدم بناء هذا البيت، إذ الأساس الحقّ هو حسن المعاشرة القائم على معرفة مقام ومنزلة وحقوق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يجب أن تعلم طبيعة الحقوق الحقة للرجل، وكذلك على الرجل أن يدرك حقّ الإدراك حقوق ومقام ومنزلة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يؤدّي كلّ منهما حقوق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فلسفة هذه التعاليم؛ احترام الحرّيّة وحقوق المرأة، واللّه سبحانه وتعالى في هذه الآية ومن خلال أمرٍ عام، قد كلّف الرجل بحسن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وتبعاً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الحقيقة قاعدة وأساس صرح الأسرة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كَرِهْتُمُوهُنَّ فَعَسَى أَن تَكْرَهُواْ شَيْئًا وَيَجْعَلَ اللّه فِيهِ خَيْرًا كَثِيرًا وذلك لأن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 من عالم الغيب شيئاً، ولعل الخير في هذه المرأة بعينها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وَعَاشِرُوهُنَّ بِالْمَعْرُوفِ يتضمن صدور الأمر الإلهي بالمعاشرة الطيبة والسلوك الإنساني النبيل مع المرأة ثم تضيف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كَرِهْتُمُوهُنَّ فَعَسَى أَن تَكْرَهُوا شَيْئًا وَيَجْعَلَ اللّه فِيهِ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سخطتم ولم ترضوا عن زوجاتكم رضاً تاماً وأدى ذلك إلى كرهكم إيَّاهنّ، فلا تتعجلوا إنفصالكم عنهنّ أو أن تتصرّفوا معهن بالسوء، وإنما عليكم مداراتهنّ ما استطعتم، إذ لعلكم على خطأٍ من الرأي والموقف والقرار، والحال أن ما</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تكرهون قد يكون فيه الخير لكم والبركة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فما لم تصل الأمور إلى ما لا تحمد عقباه عليكم بحسن معاشرة النساء وأن لا تعمدوا إلى تحكيم الظنّ فيما بينكم؛ وهو العادة السيئة التي تغلب في العلاقة الزوجيّة لدى تعرّضها للتهديد حيث الغالب فيه أيضاً أن ينتهي إلى الخطأ ثم الندم بعد أن يتّضح الحقّ وتتجلّى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ينخفض معدل العطف والحب بين المرأة والرجل؛ لاسيّما لدى شيخوخة العلاقة الزوجيّة وبداعي بعض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أهميّة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الأسرة من جهة، ووجود حقّ الطلاق الموكول للرجل من جهة أخرى، يتطلب أن يسلك الرجل تجاه زوجته سلوكاً نبيلاً ذكيّاً عاقلاً لتتجسّد بذلك قاعدة المداراة فى أمور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صدرت الوصيّة في الروايات الشريفة للرجال أن يداروا النساء، كما روي عن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فدارها على كلّ حال، وأحسن الصحبة لها فيصفو عيشك</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الأمر الإلهي في القرآن؛ فإنّ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منهم والمرأة وبلا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أغصان وأجزاء شجرة واحدة، وإنّ المجتمع الإنساني بالقدر الذي يحتاج به لشريحة الرجال؛ كذلك بمسيس الحاجة للنساء، وكما قال تعالى في وصفه للرجال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مِّن بَعْضٍ ولا منافاة بين هذا المعنى وهذا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واحدة من شريحتي المرأة والرجل لها خصوصياتها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فشريحة الرجال تتصف بالشدّة والقوة والبأس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وشريحة النساء لها طبيعة الرقّة والعاطفة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الطبيعة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نوع الخلقة وعلى الأساس الاجتماعيّ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إظهار وإعمال الشدّة والقوّة، وإلى إظهار وإعمال المودّة والرحمة والعاطفة، ولهذا؛ فإنّ كلا الشريحتين من حيث التأثير الوجودي متعادلتان، على الرغم من اختلافهما وتفاوتهما فى أفق الشؤون الطبيعيّة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الأمر بالنسبة لشريحة</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 مع جميع أوجه التفاوت والاختلاف في الشؤون الطبيعيّة والاجتماعيّة التي يمتازون بها، مثل التفاوت الحاصل في كون بعضهم أقوياء أو علماء أو أذكياء أو عظماء أو رؤساء أو مخدومين أو 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بعضهم الآخر ضعيفاً جاهلاً غبّياً مرؤوساً وخادماً وحقيراً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يجب أن يقال أنّ ذلك الحكم الصادر عن الذوق الاجتماعيّ السليم والبعيد عن الإفراط والتفريط؛ هو القائم على أساس الفطرة الإنسانيّة في مثل هكذا مجتمع، فلا يجد مناصاً من المعاشرة والمعايشة على أساس حكم القرآن، حيث ينظر إلى كلّ من النساء والرجال بمنظار واحد ومفعم بالاحترام وضرورة الإيمان بالوحدة، وإن تبادل الاحترام بين المرأة و الرجل أمر لا منافاة فيه مع وجود التفاوت والتفاضل بين الطبقات أو الأفراء،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التفاضل النابع عن بعض الخصائص والمزايا والمصالح أو الحرمان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فالرجال في الإسلام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أن يكونوا قضاة أو حكّاماً ويذهبون إلى القتال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ويتوجب عليهم توفير النفقة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أحكام خاصة بالرجال لا تشمل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الأطفال غير مقبولي الإقرار حتّى يبلغوا كما ليس لهم إبرام العقود على سبيل الاستقلال، كما لا يكلّفون بتكاليف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تابع لأوجه التفاوت والخصوصيات التي ينتج عنها أحكام تتوجه إلى طبقات وأشخاص محدّدين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الاختصاص هذا هو الموقع الاجتماعيّ و الطبيعة الإنسانيّة ذات المدارج والصور، مع أنّ الجميع في الأصل مشتركون في الإنسانيّة و الانتماء للمجتمع، إذ الأصل والمعيار هو الوزن الإنساني والتمتع بقدرة التفكير والإرادة، و هي متوفّرة في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الشريفة أوصت الرجال فيما لو لم يرضوا بشكل تام عن نسائهم لسبب من الأسباب، بأن ينظروا إليهن بنظرة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تضاءل فيهم معدل المحبة والعطف ولم تعد مواصلتهم للحياة الزوجيّة ممكنةً، فليتّخذوا من الصبر سلوكاً، دون أن يبادروا إلى الانفصال عنهنّ ما أوتوا من 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فلعلّهم في موقفهم من نسائهم على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يكرهونه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فيه الخير والبركة والمنفعة من وجهة النظر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الصحيحة والحقّة على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للحب والعلاقة بين الرجل والمرأة تجلّيات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أيدينا جملة من جواهر الكلام الصادر عن المعصومين سلام اللّه عليهم، وقد تضمن الأمر والوصيّة بحسن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ورد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المرء يحتاج في منزله وعياله إلى ثلاث خلالٍ؛ يتكلّفها وإن لم يكن في طبعه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جميلة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المعاشرة بالمعروف لها مصاديق جمّة و تشمل الكثير من السجايا الأخلاقيّة و التطبيقات السلوكية، وهنا نشير إلى بعض من تلكم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صفة محمودة، ولطالما أوصى بها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مكانة عظيمة ودور جسيم في العلاقات الأسريّة؛ و لاسيّما فيما بين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يقول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غنى بالزوج عن ثلاثة أشياء فيما بينه وبين زوجه؛ وهي الموافقة؛ ليجتلبها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ليجتلب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ومحبّتها وهواها حسن خلقه واستعماله استمالة قلبها بالهيئة الحسنة في عينها، و توسعته عليها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احترام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الاحترام المتبادل والمتقابل في الحياة الزوجيّة المشتركة أصل أساسي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ومراعاة الحرمة الشخصيّة بين المرأة والرجل حُسن وينبغي لكلٍ منهما تقصي و تتبع الميزات الإيجابية لديهما، فيكرم كلّ منهما الآخر لأجلها، إذ الاحترام والتكريم حاجة طبيعيّة في كلّ فرد فإذا ما تحقق التكريم لكلّ فرد من أفراد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تصاعد معدل الثقة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بالنفس وتعاظمت الشخصيّة، وسعى كلّ منهم للمساهمة في نجاح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يكون احترام وإكرام المرأة منزلة خاصة ومميّزة كما روي 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امرأة؛ فليكرمها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المحبّة وإعلانها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المحبّة والعاطفة هو علاقة الزوجين وطبيعة موقفهما من بعضهما، وقد جعل اللّه المتعال في وجود كلّ منهما مودّة ورأفة تجاه بعضهما منذ بداية الحياة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المودّة تزداد وتتضاعف باستمرار الحياة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نظر إلى امرأته ونظرت إليه ؛ نظر اللّه تعالى إليهما نظر الرحمة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اشتدّ لنا حبّاً؛ اشتدّ للنساء حبّا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المحبّة تشمل الأم والزوجة والبنت والأخت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المحبّة في الثقافة الإسلاميّة الغنية من لوازم المحبّة، وقد أوصى أهل البيت عليهم الصلاة والسلام الرجل بإظهار محبّته القلبيّة للزوجة، أي أن ينطق بها بلسانه و يظهرها بعمله لتتكرّس هذه المحبة بين الزوج وزوجته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رجلاً سأل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حق المرأة على زوجها،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يشبع بطنها ويكسوجنّتها، وإن جهلت؛ غفر لها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الرفق والمراعاة في جميع الأمور المتعلقة بها والامتناع عن العناد والقسوة في التعامل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أمير المؤمنين القول بهذا الصدد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فدارها على كلّ حال وأحسِن لها فيصفو عيشك</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مراجعة سيرة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يتضح جلياً أنهم كانوا يعاملون زوجاتهم بمنتهى حسن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وثناء الأئمة المقدّسين على زوجاتهم دليل هذا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كان الرسول الأكرم صلوات اللّه عليه وآله يوصي الناس بحسن المعاشرة، فقد كان هو السباق والقدوة الحسنة في ذلك،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لنسائه، وأنا خيركم لنسائي</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تعظيم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أنظر إليها؛ فتنكشف عنّي الهموم والأحزان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أَرَدتُّمُ اسْتِبْدَالَ زَوْجٍ مَكَانَ زَوْجٍ وَءَاتَيْتُمْ إِحْدَاهُنَّ قِنطَارًا فَلَا تَأْخُذُوا مِنْهُ شَيْئًا أَتَأْخُذُونَهُ بُهْتَانا وَإِثْمًا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الآيةكان معروفاً قبل الإسلام أنه إذا أريد تطليق الزوجة السابقة ثمّ الزواج من زوجة جديدة، اتهموا السابقة بما ينافي العفّة والشرف تهرّباً من إعطائها حقوقها، أو أن يضيقوا عليها لتعيد لهم ما كانت قد أخنته من صداق؛ فتحصل على طلاقها، ثمّ يقدّم هذا المهر والصداق – المستردّ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بالحرام للزوجة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الآية أعلاه اختصت بالحيلولة دون الاستمرار على هذا السلوك المشين وأدانت هذه العادة الجاهليّة الظالمه للمرأة</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قِنطَار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القنطرة والجسر والقنطار في لغة العرب يعني المال والثروة الكبيرة، إذ المال الكثير بمثابة الجسر الذي ينتفع منه في الحياة، ولذلك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قنطار</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كما الآيات الأخرى؛ صدر الأمر الإلهي لعامة المسلمين بحماية حقوق المرأة، حيث يمنع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زواجه الجديد من التجاوز على مهر الزوجة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قد دفعه لها، فإنّه يمنع من استرداده، مهما كان مقدار ذلك المهر، وذلك لأنّ الفرض في هذه الحالة أن يكون الطلاق هنا يقصد به منفعة الزوج وليس انحراف الزوجة عن جادة العفّة، وعلى هذا؛ لا يبقى ثم دليل على مشروعية تضييع حق الزوجة الأولى ﴿وَإِنْ أَرَدتُّمُ اسْتِبْدَالَ زوجٍ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أنّ من الرجولة والشرف بمكان أن يتهم الزوج زوجته بما ينافي العفّة لمجرد طمعه في استرداد صداقها؟ لا ريب أنّ هذا السلوك لا يعبر إلا عن الظلم وتعمد الخطيئة، بل إنّ التوسل بوسيلة جبانة و خاطئة يجسد بدوره ذنباً مفضوحاً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﴿أَتَأْخُذُونَهُ بُهْتَاناً وَإِثْماً مُّبِيناً</w:t>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تَأْخُذُونَهُ، وَقَدْ أَفْضَى بَعْضُكُمْ إِلَى بَعْضٍ وَأَخَذْنَ مِنكُم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من إثارة عواطف الرجال الإنسانيّة تكرر في هذه الآية وبأسلوب الاستفهام الإنكاري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لطالما خلوتم بنسائكم حتّى صرتم كما الروح في بدنين ولطالما عاشرتم بعضكم، فكيف تتعاملون بعد كلّ تلك المقاربة كما يتعامل الأجانب عن بعضهم أو كالاعداء وتضيعون حقوق زوجاتكم؟ وفي الحقيقة؛ إن الظلم في هكذا موارد ومصاديق بحق شريك الحياة يسبب ألماً لذات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تَأْخُذُونَهُ وَقَدْ أَفْضَى بَعْضُكُمْ إِلَى بَعْضٍ</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الذين أخذتم من زوجاتكم العهد والميثاق الغليظ كيف تتجاهلون ذلك الميثاق وتقومون بنقضه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هذه الآية قد وردت في طلاق الزوجة السابقة واختيار الزوجة الجديدة، إلّا أنها غير مختصة بذلك، وإنّما المراد هو أنّه لدى كلّ طلاق وانفصال يتمّ باقتراح الرجل مع عدم ميل الزوجة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الرجل أن يدفع إليها كلّ المهر، وإذا كان قد دفعه إليها، فليس له الحقّ أن يسلبها إيَّاه، سواء كان الرجل قد قرر زواجاً آخر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اسْتِبْدَالَ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الحالة الجاهليّة قبيل الإسلام، ولا مدخلية له في أصل الحكم ﴿وَأَخَذْنَ مِنكُم مِيثَاقًا غَلِيظًا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اسْتِبْدَالَ بمعنى طلب التبديل وعلى هذا؛ يكون معنى الطلب والإرادة قد وقع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شاهدنا انضمام أمر 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للإشارة إلى حرمة التقدم و التوسّل بما ليس مشروعاً ونبيلاً لدى التصميم على تبديل الزوجة</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تَنكِحُوا مَا نَكَحَ ءَابَاؤُكُم مِّن النِّسَاءِ إِلَّا مَا قَدْ سَلَفَ إِنَّهُ كَانَ فَاحِشَةً وَمَقْتًا وَسَآءَ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الآيةكان معروفاً في الجاهليّة أن الرجل إذا مات و خلف زوجة وأولاداً، فإذا كانت الزوجة غير أمهم، كان لهم أن يرثوها كما يرثون سائر أموال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كان لهم أن يتزوّجوا بها أو أن يزوجوها بشخص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الإسلام، وحدث أن وقع لأحد المسلمين وكان يدعى أباقيس من الأنصار، إذ مات وترك وراءه زوجةً ليست أمّاً لأولاده، فقالت الزوجة لأحد أبناء زوجها الذي أراد الزواج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أعدّك إبناً لي ولا أرى زواجك بي مناسباً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النبيّ بذلك، فنزلت هذه الآية الشريفة ونهت عن الزواج بزوجة الأب نهياً قاطعاً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منع هذه الآية نكاح زوجة الأب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متاحاً في الجاهليّة، رغم قبحه، حيث ليس ثم قانون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فقد أمضيت الزيجات السابقة للقانون الإسلامي بهذا الصدد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قَدْ سَلَفَ</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الطبيعي أن تمضى حالات الزواج بزوجات الآباء السابقة للقانون الإسلامي الضرورة حفظ نظام الأسرة وعدم التسبّب بمشكلات كان المجتمع في غنى عنها، وليس</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تأييداً لعملية الزواج بزوجة الأب كواقع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الآية وردت ثلاثة أسباب لتأكيد المخالفة القرآنيّة لمنع هذا النوع من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الفعل فعل قبيح للغاية ﴿إِنَّهُ كَانَ فَاحِشَةً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الفعل يوجب الرفض والتنفّر في أذهان الناس وخواطرهم،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الطبيعة الإنسانيّة له ﴿وَمَقْتًا و لقد نقرأ في صفحات التاريخ الجاهلي أنّ الناس كانوا يبغضون هذا الزواج وإن كانوا يحلّونه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أنهم كانوا يطلقون على ثمرة هذا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يجسّد مسلكاً منحرفاً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وَسَاء سَبِيلاً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علّة الحكم بحرمة وممنوعيّة الزواج بزوجة الأب بداعي المصالح وفلسفات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بزوجة الأب كالزواج بالأم من جهة، لأنّ زوجة الأب لها حكم الأم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يعتبر انتهاكاً لحرمة الأب وعدم احترامه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إباحة هذا الزواج يزرع بذور النفاق بين أولاد الشخص، إذ من الممكن وقوع الاختلاف لدى – 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الأب بين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العادة يقع الحسد والبغضاء بين الزوجة الثانية والأولى، إذا ما كان الزواج بزوجة الأب في حياة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طلاقها من الأب وعلّة الحسد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بعد موت الأب لأمكن نشوب الحسد أيضاً تجاه الأب الفقيد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العبارات الثلاث الواردة بخصوص تحريم هذا النوع من الزواج في الآية لا تبعد أن تكون إشارة إلى الفلسفات الثلاث</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وَبَنَاتُكُمْ وَأَخَوَاتُكُمْ وَعَمَّاتُكُمْ وَخَالَتُكُمْ وَبَنَاتُ الأخ وَبَنَاتُ الْأُخْتِ وَأُمَّهَاتُكُمُ الَّتِي أَرْضَعْنَكُمْ وَأَخَوَاتُكُم مِّنَ الرَّضَاعَةِ وَأُمَّهَاتُ نِسَآئِكُم وَرَبَائبُكُمُ الَّتِي فِي حُجُورِكُم مِّن نِّسَائِكُمُ الَّتِي دَخَلْتُم بِهِنَّ فَإِن لَّمْ تَكُونُوا دَخَلْتُم بِهِنَّ فَلَا جُنَاحَ عَلَيْكُمْ وَحَلَائِلُ أَبنَائِكُمُ الَّذِينَ مِنْ أَصْلَابِكُمْ وَأَن تَجْمَعُوا بَيْنَ الْأُخْتَيْنِ إِلَّا مَا قَدْ سَلَفَ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هذه الآية الشريفة بصراحة الزواج بالنساء المحارم و بذكرهن تكون مصاديق المحرميّة بناءً على ثلاثة أبعاد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و يعبّر عنها بالعلاقة النسبيّة، فتكون المحارم النسبية سبعة أشكال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وَأَخَوَاتُكُمْ وَعَمَّاتُكُمْ وَخَالَأَتْكُمْ وَبَنَاتُ الْأَحْ وَبَنَاتُ الأُخْتِ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الزواج، ويعبّر عنها بالعلاقة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عن طريق الرضاعة، ويعبّر عنها بالعلاقة الرضاعيّة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مقدار وعدد الرضعات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المحرّمة وشروطها وكيفيتها ودقائقها في الكتب الفقهيّة، فيراجع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الالتفات والتأكد من أنّ المراد بالأم ليست الأم التي تولّد منها الولد بلا واسطة وإنّما الجدّة للأمّ والجدّة للأب هما أمان أيضاً، كما أنّ المراد من البنت ليست البنت المباشرة من الصلب، وإنّما بنت البنت وبنت الإبن هما بنتان أيضاً، وكذلك الشأن في المصاديق الخمسة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الجدير ذكره أنّ جميع الأشخاص يتنفّرون – بطبعهم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الزواج بالمحارم، ولهذا؛ فإنّ جميع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أفراد قلائل تمنع زواج المحارم، حتّى أن المجوس الذين يجيزونه في مصادرهم الأصليّة القديمة صاروا الى إنكاره في العصر الراهن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البعض يسعى إلى نسبة هذا الموضوع إلى العادات والتقاليد القديمة، إلّا أنّنا نعلم بأنّ عمومية قانون ما بين أفراد البشر على مر العصور يحكي عن بعده الفطريّ والنفسي، ذلك لأنّ العادة والتقليد لا يمكن أن تأخذ لنفسها بعداً عامّاً ودائميّاً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العصر الحديث حقيقة أنّ زواج الأقارب له مخاطره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الأمراض الوراثية والجينية تتكرّس وتتجلّى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أن زواج الأقارب هو المتسبب بالمرض حتّى أن البعض، وفضلاً عن المحارم، يعدّون زواج الأقارب الأبعدين، مثل أولاد العمومة أمراً ليس بالمستحسن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ويؤمنون بأنّ مخاطر الأمراض الوراثيّة تزداد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المسألة تتضاءل احتمالاتها كلما بعدت القرابة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الجاذبية الجنسية بين المحارم تتضاءل إلى درجة كبيرة جدّاً، لأن أفراد المحارم في الغالب يشبون مع بعضهم وهم لبعضهم مجرّد موجودات عادية؛ مع وجود استثناءات نادرة جداً لا تمثل معياراً للحالة العامة والقانون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 أنّ الجاذبية الجنسية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شرط تكريس واستمرار العلاقة الزوجيّة، وعلى هذا؛ إذا حصل الزواج بين المحارم، فسيكون زواجاً تافهاً وسرعان ما ينتهي إلى الفشل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القرآن المجيد في هذه الآية لم يشر إلّا مجموعتين؛ وهما الأخوات والأمهات الرضاعيّات، ولكن طبقاً للروايات المستفيضة المتوفّرة لم تحصر محارم الرضاعة بهاتيك الإناث، فحسب الحديث النبوي الشريف المعروف ورد أنّه 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﴿وَأُمَّهَاتُكُمُ اللَّاتِي أَرْضَعْنَكُمْ وَأَخَوَاتُكُم مِّنَ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فلسفة تحريم المحارم من الرضاعة هي أن نمو اللحم والعظام من لبن شخص معين تؤدي إلى الشبه فيما بينه وبين أولاد المرأة المرضع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المرأة صغيراً من لبنها بما ينمي بدنه بصورة مميّزة، فإنّ ذلك يكرّس الشبه بأولادها الذين أرضعتهم، وفي الحقيقة يكون كلّ منهم جزءاً من بدن تلك الأم المرضع، ولعل حالهم يكون كحال الأولاد والأخوة في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عنونت هذه الآية المحرمية بسبب الزواج بعدة عناوين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أن تتزوّج امرأة من رجل وتقرأ صيغة العقد بينهما؛ حرمت عليه أمّها وجدّتها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أبدية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نِسَآئِكُمْ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الزوجة اللّاتي يخضعن لإدارة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ومحرميتهنّ 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العقد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المقاربة الجنسية قد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لمحرمية أم الزوجة التي لم تقيّد بهذا القيد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قراءة صيغة العقد الشرعي لا يحرمهن على الزواج إذا طلقها أو توفيت قبل أن يباشرها جنسياً،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اللَّاتِي فِي حُجُورِكُم مِّن نِّسَآئِكُمُ اللَّاتِي دَخَلْتُم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ظاهر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حُجُورِكُم الوارد في الآية يشير الى أن بنت الزوجة من زوج آخر</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تترعرع تحت مظلة هذا الزوج؛ فإنّها لا تحرم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بقرينة الروايات والحكم المسلّم به؛ فإنّ هذا القيد لا يمكن أن تكون له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يوجب حرمة أبدية على زوج الأم، لأنّ مثل هذه البنت التي أقدمت والدتها على زواج آخر؛ ليس لها من العمر الكثير، وفي الغالب ستعيش تحت مضلة زوج أمها، فيرعاها كما يرعى ابنته بالنظرة والنفقة والقُرب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البنت كبنت الزوج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يتزوج المرء من ابنته ؟ واستعمال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ربائب التي هي جمع ربيبة؛ بمعنى الخاضعة لإدارة وتربية زوج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الذين تنالهم المحرمية بواسطة الزواج زوجات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﴿وَحَلَائِلُ أَبْنَائِكُمُ الَّذِينَ مِنْ أَصْلَابِكُمْ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أَصْلَابِكُمْ في هذه الآية يبين سبب بطلان آخر لعادة جاهلية مقيتة أخرى كانت تسمّى ولد الأسرة، إذ في حقبة الجاهليّة كان متعارفاً أن يتخذ بعض الأولاد الغرباء كأولاد حقيقيين فتشملهم جميع الأولاد الحقيقيين من الأصلاب، ولذلك؛ كانوا لا يتزوجون زوجات الأبناء الذين يتم تبنيهم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لا يجيز الجمع في نكاح الأختين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أباح الإسلام الزواج بهما في زمنين مختلفين وبعد الانفصال أو موت واحدة منهما ﴿وَأَن تَجْمَعُوا بَيْنَ الأُخْتَيْنِ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الجمع بين الاختين أمراً رائجاً في الجاهليّة، وقد عمد إلى ذلك العديد من الرجال، رأينا القرآن المجيد وبعد إعلانه الحكم بممنوعيّة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ودرءاً لظهور المشاكل الجديدة على الصعيد الأسري في العوائل حديثة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يصدر الدين حكماً بالعقوبة لهم رغم لزوم اختيارهم واحدةً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قَدْ سَلَفَ</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منع الاسلام هكذا زيجات أنّ الأختين بحكم نسبتهما وعلاقتهما الطبيعيّة، تراهما متعلّقتين ببعضهما أشدّ التعلّق، ولكنهما إذا ما صارتا متنافستين في الزواج من رجل واحد فإنّهما ستعجزان عن حفظ الإيجابية في علاقتهما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وسيتسبب واقعهما الجديد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بتناقض عاطفي خطير على حياتهما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 الباعث للمودة بينهما سيزول بصراع مرير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بعض المفسّرين أن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قَدْ سَلَفَ عائدة إلى جميع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كانوا قد تزوجوا قبل نزول هذه الآية بأحد المحارم المذكورين طبقاً للقوانين المتعارفة آنذاك، فإن الحكم بالتحريم لا يشملهم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أولادهم أولاد شرعيون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من الواجب انفصالهم الفوري عن بعضهم بعد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كانت خاتمة الآية حيث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للمعنى المشار إليه</w:t>
      </w:r>
      <w:r>
        <w:rPr>
          <w:rFonts w:eastAsia="Amiri" w:cs="Amiri" w:ascii="Amiri" w:hAnsi="Amiri"/>
          <w:color w:val="111111"/>
          <w:sz w:val="28"/>
          <w:szCs w:val="28"/>
          <w:rtl w:val="true"/>
          <w:lang w:bidi="ar-SA"/>
        </w:rPr>
        <w:t xml:space="preserve">.... </w:t>
      </w:r>
      <w:bookmarkStart w:id="82" w:name="pg15989_363005"/>
    </w:p>
    <w:p>
      <w:pPr>
        <w:pStyle w:val="Heading3"/>
        <w:numPr>
          <w:ilvl w:val="2"/>
          <w:numId w:val="1"/>
        </w:numPr>
        <w:rPr/>
      </w:pPr>
      <w:bookmarkStart w:id="83" w:name="__RefHeading___Toc17039186_2142443653"/>
      <w:bookmarkStart w:id="84" w:name="_Toc32"/>
      <w:bookmarkEnd w:id="82"/>
      <w:bookmarkEnd w:id="83"/>
      <w:r>
        <w:rPr>
          <w:rtl w:val="true"/>
        </w:rPr>
        <w:t xml:space="preserve">الآية </w:t>
      </w:r>
      <w:r>
        <w:rPr/>
        <w:t>24</w:t>
      </w:r>
      <w:bookmarkEnd w:id="84"/>
    </w:p>
    <w:p>
      <w:pPr>
        <w:pStyle w:val="Heading4"/>
        <w:numPr>
          <w:ilvl w:val="3"/>
          <w:numId w:val="1"/>
        </w:numPr>
        <w:rPr/>
      </w:pPr>
      <w:bookmarkStart w:id="85" w:name="__RefHeading___Toc17039188_2142443653"/>
      <w:bookmarkStart w:id="86" w:name="_Toc33"/>
      <w:bookmarkEnd w:id="85"/>
      <w:r>
        <w:rPr>
          <w:rtl w:val="true"/>
        </w:rPr>
        <w:t>إشارة</w:t>
      </w:r>
      <w:r>
        <w:rPr>
          <w:rtl w:val="true"/>
        </w:rPr>
        <w:t>:</w:t>
      </w:r>
      <w:bookmarkEnd w:id="86"/>
    </w:p>
    <w:p>
      <w:pPr>
        <w:pStyle w:val="BookText"/>
        <w:rPr/>
      </w:pPr>
      <w:r>
        <w:rPr>
          <w:rFonts w:ascii="Amiri" w:hAnsi="Amiri" w:eastAsia="Amiri" w:cs="Amiri"/>
          <w:color w:val="111111"/>
          <w:sz w:val="28"/>
          <w:sz w:val="28"/>
          <w:szCs w:val="28"/>
          <w:rtl w:val="true"/>
          <w:lang w:bidi="ar-SA"/>
        </w:rPr>
        <w:t xml:space="preserve">وَالْمُحْصَنَاتُ مِنَ النِّسَاءِ إِلَّا مَا مَلَكَتْ أَيْمَانُكُمْ كِتَابَ اللّه عَلَيْكُمْ وَأُحِلَّ لَكُم مَّا وَرَاءَ ذَلِكُمْ أَن تَبْتَغُوا بِأَمْوَالِكُمْ مُحْصِنِينَ غَيْرَ مُسَافِحِينَ فَمَا اسْتَمْتَعْتُم بِهِ مِنْهُنَّ فَئَاتُوهُنَّ أُجُورَهُنَّ فَرِيضَةً وَلَا جُنَاحَ عَلَيْكُمْ فِيمَا تَرَضَيْتُم بِهِ مِنْ بَعْدِ الْفَرِيضَةِ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7039190_2142443653"/>
      <w:bookmarkStart w:id="88" w:name="_Toc34"/>
      <w:bookmarkEnd w:id="87"/>
      <w:r>
        <w:rPr>
          <w:rtl w:val="true"/>
        </w:rPr>
        <w:t>النقاط المستفادة من هذه الآية</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تبيّن موضوع وبحث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النساء اللاتي يحرم الزواج منهنّ تضيف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وَالْمُحْصَنَاتُ مِنَ النِّسَاء</w:t>
      </w:r>
    </w:p>
    <w:p>
      <w:pPr>
        <w:pStyle w:val="BookText"/>
        <w:rPr/>
      </w:pPr>
      <w:r>
        <w:rPr>
          <w:rFonts w:ascii="Amiri" w:hAnsi="Amiri" w:eastAsia="Amiri" w:cs="Amiri"/>
          <w:color w:val="111111"/>
          <w:sz w:val="28"/>
          <w:sz w:val="28"/>
          <w:szCs w:val="28"/>
          <w:rtl w:val="true"/>
          <w:lang w:bidi="ar-SA"/>
        </w:rPr>
        <w:t>حيث الزواج والمعاشرة الجنسية مع النساء المتزوّجات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الْمُحْصَنَاتُ</w:t>
      </w:r>
    </w:p>
    <w:p>
      <w:pPr>
        <w:pStyle w:val="BookText"/>
        <w:rPr/>
      </w:pPr>
      <w:r>
        <w:rPr>
          <w:rFonts w:ascii="Amiri" w:hAnsi="Amiri" w:eastAsia="Amiri" w:cs="Amiri"/>
          <w:color w:val="111111"/>
          <w:sz w:val="28"/>
          <w:sz w:val="28"/>
          <w:szCs w:val="28"/>
          <w:rtl w:val="true"/>
          <w:lang w:bidi="ar-SA"/>
        </w:rPr>
        <w:t>جمع محصنة من مادّة حصن، بمعنى القلعة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تستعمل تارة بمعنى المرأة الحرّة في مقابل المرأة المملوكة والجارية، لأن حرية المرأة بمثابة حريم مرسوم حولها؛ ولا حق لأحد بالنفوذ واختراق حريمها بلا إذن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الواضح أنّ هذه الكلمة أطلقت في هذه الآية على المرأة المتزوجة والمرأة العفيفة التي تحفظ نفسها من المعاشرة الجنسية مع الآخرين أو تجعل نفسها تحت حماية وإدارة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وممنوعيّة الزواج من النساء المتزوّجات لا يختصّ بالمسلمات فقط، وإنّما يشمل جميع النساء المتزوّجات من كلّ مذهب وقومية ودين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النظر الإسلاميّة، فإنّ النساء غير المسلمات وفي حال الحرب ضد جيش المسلمين ممن يقعن في أسر المسلمين، كما المرأة التي لم تكن مسلمة، ففي حالة اعتناقها الإسلام وانقطاع علاقتها بزوجها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بقائه على الكفر فإنّ علاقة هكذا نساء تقطع مع أزواجهن بمجرد أسرهن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ويصبحن كنساء بلا أزواج، ولهذا؛ يكون وقوعهنّ في الأسر بمثابة طلاقهنّ من أزواجهن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فيؤذن للمسلمين أن يتزوجوا منهنّ بعد انقضاء عدتهن، أو أن يعاملوهن معاملة الجواري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مَلَكَتْ أَيْمَانُكُمْ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فلسفة الحكم بالزواج من هذا النوع من النساء تبيّن حقيقة أن هكذا نساء إما أن يعدن إلى بيئتهنّ الكافرة، أو أن يبقين كافرات ويعشن بين المسلمين، أو أن تقطع علاقتهن بأزواجهنّ السابقين ليتزوجن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الصورة الأولى مخالفة للأصول التربوية الإسلاميّة، والصورة الثانية صورة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سوى الصورة والحالة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عَلَيْكُمْ يؤيد ويؤكد أن الأحكام السالفة فيما يتعلّق بالمحارم وأمثالهم من الأمور التي قررها اللّه تعالى لكم وكتبها، وعليه؛ فهي لا تتغير ولا تتبدّل بمرور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هذه المجموعات التي ذكرت في هذه الآية والآية سبقتها، فإنّ لكم أن تتزوّجوا بسائر النساء على شرط أن تكون زيجاتكم طبقاً للقوانين الإسلاميّة مع مراعاة العفّة والنزاهة والابتعاد عن الفساد والإفساد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 أَن تَبْتَغُوا بِأَمْوَالِكُم مُّحْصِنِينَ غَيْرَ مُسَافِحِينَ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سفاح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الزنا، وفي الأصل؛ هي من السفح بمعنى انسكاب الماء أو الأعمال السفيهة والصادرة بلا 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القرآن المجيد يستعمل في هذه الموارد</w:t>
      </w:r>
    </w:p>
    <w:p>
      <w:pPr>
        <w:pStyle w:val="BookText"/>
        <w:rPr/>
      </w:pPr>
      <w:r>
        <w:rPr>
          <w:rFonts w:ascii="Amiri" w:hAnsi="Amiri" w:eastAsia="Amiri" w:cs="Amiri"/>
          <w:color w:val="111111"/>
          <w:sz w:val="28"/>
          <w:sz w:val="28"/>
          <w:szCs w:val="28"/>
          <w:rtl w:val="true"/>
          <w:lang w:bidi="ar-SA"/>
        </w:rPr>
        <w:t xml:space="preserve">وأمثالها أسلوب الكناية، جعل هذه المفردة بمثابة الكناية عن المعاشرة غير الشرعيّة، وهنا؛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مُحْصِنِينَ﴾ إشارة إلى الرجال بمعنى العفيفين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مُسَافِحِينَ﴾ يؤكّد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لعلّها تبين حقيقة ألا يكون هدفكم من مسألة الزواج الرغبة الجنسية العارمة وإرضاء الغريزة، والحال أنها مسألة مصيرية لتحقيق هدف سامٍ قد وضعت الغريزة في آخره، وهو بقاء النسل وصونه من التلوّث</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من الآية؛ إشارة إلى مسألة الزواج المؤقت أو ما يسمّى بالمتعة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فَرِيضَةً</w:t>
      </w:r>
      <w:r>
        <w:rPr>
          <w:rFonts w:ascii="IRNazanin" w:hAnsi="IRNazanin" w:eastAsia="IRNazanin"/>
          <w:color w:val="111111"/>
          <w:sz w:val="28"/>
          <w:sz w:val="28"/>
          <w:szCs w:val="28"/>
          <w:rtl w:val="true"/>
          <w:lang w:bidi="fa-IR"/>
        </w:rPr>
        <w:t xml:space="preserve"> وواجب</w:t>
      </w:r>
      <w:r>
        <w:rPr>
          <w:rFonts w:eastAsia="IRNazanin" w:cs="IRNazanin"/>
          <w:color w:val="111111"/>
          <w:sz w:val="28"/>
          <w:szCs w:val="28"/>
          <w:rtl w:val="true"/>
          <w:lang w:bidi="fa-IR"/>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لغةً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 وهو بمعنى ذلك الشيء الذي ينتفع به، أو كان الانتفاع به قليلاً ومؤقّتاً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في التعريف الفقهي والديني زواج يتم فيه النكاح بين رجل وامرأة مدة محدودة ومهر معيّن، ثم ينفصلان عن بعضهما عند انقضاء المدّة بلا طلاق، ولكن على المرأة أن تعتد عدّتها الشرعيّة الخاصّة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للمتعة أركان يوجب عدم رعايتها بطلان عقدها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صيغة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الأركان الأساسية لنكاح المتعة ذكر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القانون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الوقتي مؤقت يقع إلى مدة معينة معلومة،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تحديد مبدئه ومنتهاه، فينبغي أن يراعى ويلاحظ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تذكر المدة ولم تحدد لنسيان أو عمد؛ تبدل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نكاح المتعة إلى نكاح دائم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الآية الشريفة أنّ أصل التشريع في الزواج المؤقت كان قبل نزول الآية أمراً مسلماً به، وقد جرت الوصيّة في هذه الآية على إعطاء المهر ﴿فَمَا اسْتَمْتَعْتُم بِهِ مِنْهُنَّ فَآتُوهُنَّ أُجُورَهُنَّ فَرِيضَةً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قائلون بجوازالمتعة طبقاً لحكم القرآن والسنة، ولإثبات مدّعاهم، ثُمّ دلائل نذكر بعضها على سبيل 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أكثر مصد الاستنباط المسائل الشرعيّة اعتباراً هو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الشيعة على صحة وإباحة الزواج المؤقت هو القرآن والآية هي الوحيدة التي طرحت بحث المتعة في القرآن، وهي الرابعة والعشرين من سورة النساء، حيث تحدثت عن الزيجات الحلال ومنها الزواج الموقت وبينت حليتها وشرائطها، وذلك بعد بيان جملة من الأحكام، ومنها حكم تعدّد الزوجات في أوائل سورة النساء، وأشكال الزواج الحرام في الآيات السالفة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اللّه تعالى في هذه الآية الدلائل أدناه وحكمة وفلسفة تحليل الزواج المؤقّت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في هذه الآية دلالة على الزواج المؤقت دون الدائم، لأنّ الزواج الدائم والزواج بالجارية مسائل تصرّح بها آيات أخرى، ولا حاجة لأن يكرّر المعنى نفسه بصيغة جديدة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أيدينا روايات عديدة نقلت عن الأئمة الأطهار عليهم الصلاة والسلام تشير إلى أن الآية الشريفة تتحدّث عن الزواج المؤقت، </w:t>
      </w:r>
      <w:r>
        <w:rPr>
          <w:rStyle w:val="FootnoteAnchor"/>
          <w:rtl w:val="true"/>
        </w:rPr>
        <w:footnoteReference w:id="75"/>
      </w:r>
      <w:r>
        <w:rPr>
          <w:rFonts w:ascii="Amiri" w:hAnsi="Amiri" w:eastAsia="Amiri" w:cs="Amiri"/>
          <w:color w:val="111111"/>
          <w:sz w:val="28"/>
          <w:sz w:val="28"/>
          <w:szCs w:val="28"/>
          <w:rtl w:val="true"/>
          <w:lang w:bidi="ar-SA"/>
        </w:rPr>
        <w:t>ومن جملة ذلك ما أجاب به مولانا</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أبا حنيفة الذي سأله عن الزواج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﴿فَمَا اسْتَمْتَعْتُم بِهِ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نعتبر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 بمعنى الزواج المؤقت، ونظرنا إلى معناه اللغوي فحسب وعزوناه إلى الزواج الدائم، فإنّ معنى الآية سيكون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استمتعتم بالنساء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الزواج الدائم لايشترط في إعطاء المهر عليه أن يتم الاستمتاع بالزوجة، بل إنّ نصف المهريكون واجب الدفع بمجرد قراءة صيغة العقد</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أُجُورَهُنَّ يبين معنى المتعة، ذلك لأن النكاح الدائم يُعبّر عن مهره بالصداق والمهر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النَّسَاء صَدُقَاتِهِنَّ 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 أن حكم المتعة إذا ما ورد في النص القرآني الصريح فإن مشروعيته تبقى ثابتة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كبار الصحابة والتابعين؛ مثل ابن عبّاس المفسّر المعروف وأبي بن كعب وجابر بن عبد اللّه الأنصاري وعمران بن حصين وسعيد بن جبير ومجاهد وقتادة، وفريق كبير من مفسّري المخالفين وجميع مفسري الشيعة قد فهموا من الآية مشروعية الزواج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الرازي الشافعي؛ هو الذي طالما أشكل على الشيعة، قد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شهرته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بحث تفصيلي في هذه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نخالف في أنّ الآية قد أحلّت زواج المتعة؛ إلا أننا نقول بأنّ الحكم المذكور قد جرى نسخه بعد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وهم المطلعون كلّ الاطلاع على أسرار الوحي؛ فهم حاملو هذه الأسرار، وقد فسروا الآية بالزواج المؤقت، ونقلت عنهم روايات كثيرة</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الصدد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جملة ذلك قول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 نزل بها القرآن وجرت بها السنة من رسول اللّه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ردّاً على أبي بصير بخصوص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القرآن؛ ﴿فَمَا اسْتَمْتَعْتُم بِهِ مِنْهُنَّ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 في معرض الإجابة سؤال تقدم به عبداللّه بن عمير الليثي في إطار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أحلّها اللّه في كتابه وعلى لسان نبيه؛ فهي حلال إلى يوم القيامة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وسأل فتح بن يزيد مولانا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المتعة،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حلال لمن لم يغنه اللّه بالزواج الدائم أو من كانت زوجته غائبة</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فلسفة تشريع المتعة في الإسلام هي أنه سبحانه وتعالى قد خفّف على هذه الأمة لتصون نفسها عن الذنب ويحجم المسلمون فيها عن خطيئة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وتشريع المتعة جاء كحل من حلول العسر في الزواج الدائم، فيتزوج المسلم المضطر زواجاً مؤقتاً ليحل أزمته الجنسية بدلاً من التعرّض للحرام مع أنه لا يكون مسؤولاً عن النفقة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المؤقّت في كثير من الحالات الخاصّة بأفراد معينين من حيث السن أو من حيث وفاة الزوجة وعدم القدرة على تكرار الزواج الدائم بوجود الأولاد، أو بسبب الدراسة المديدة، أو بسبب اجتماعيّ يحول دون عقد الزواج الدائم، أو بعلة عدم الإشباع الجنسي، لاسيّما وأنّ الغريزة الجنسية إحدى أقوى الغرائز الإنسانيّة غير القابلة للتجاهل والإنكار إلى</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 الذي عدّها بعض علماء النفس الغريزة الإنسانيّة الأصيلة الوحيدة وأنّ جميع الغرائز الأخرى عائدة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ما لم يشبع الفرد هذه الغريزة بشكل صحيح؛ فإنّه لا يجد له مخرجاً غير ثلاث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التشجيع على الفساد والإباحة الجنسية المرادفة للخطايا والذنوب والانحراف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ردم هذه الغريزة ومواجهتها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الرهبان والراهبات وما هذا إلّا مواجهة مع قانون الخلقة، وهو أمر ليس بالعاقل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إشباع الغرائز بالطريق الصحيح والمعقول والشرعي وضمن شرائطه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على الإشكالات التي تورد على الزواج المؤقت بشكل 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تارةً ما الفرق بين الزواج المؤقت وبين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منهما بمثابة بيع المرأة لنفسها مقابل مبلغ مالي، وإنّما الزواج هذا مجرد نقاب تخفى وراءه الفحشاء والقذارة الجنسيّة، وليس التفاوت بينهما إلا قراءة جملتين في صيغة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قالوا ما تقدّم لا يدركون مفهوم الزواج المؤقت، لأنّ هذا الأخير لا يتمّ بالنطق بجملتين فحسب، وإنّما له مقرّراته كما هو الزواج الدائم، أي أنّ المرأة في هذا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تحت إدارة الزوج، وعليها التزام عدّتها عند انتهاء مدة الزواج، أي ما لا يقل عن خمسة وأربعين يوماً تمتنع فيها عن أي زواج آخر مع شخص آخر، ليتضح مصير جنينها إن حملت من زوجها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أنها كانت تستخدم وسائل منع الحمل؛ فإنّها تبقى ملزمة بمراعاة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حملت منه؛ الحقّ الوليد بأبيه كإلحاقه من الزواج الدائم، وتنطبق عليه جميع أحكام الولد المشروع والطبيعي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الفحشاء مجرّدة عن هذا الواقع والشروط والتبعات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يبقى ثم وجه للمقايسة بين الزواج المؤقت 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ثم تفاوت بين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الزواجين المؤقت والدائم في مسألة الإرث والنفقة وبعض الأحكام الجانبية الأخرى، ولكنّ أوجه التفاوت هذه لا تضع الزواج المؤقت إلى جانب الفحشاء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فهوشكل من أشكال الزواج وخاضع لقوانين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الزواج يحرّض بعض الأشخاص الشهوانيين على استغلال هذا القانون، فيمارسون الفحشاء تحت طائلة إباحة هذا الزواج، فيما يمنع المحترمين والنبلاء من الأشخاص دون من هذا الزواج، كما أنّ ذوات الكرامة تمتنع عن قبول فكرته أو ممارسته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أي قانون في العالم لم يتعرّض للاستغلال وسوء الاستفادة؟ وهل أنّ هذه الإساءة يمكن أن تحول دون الانتفاع من قانون فطري وضرورة اجتماعيّة؟ أم أنّ علينا أن نمنع إساءة الاستفادة والاستغلال ؟ فلو أن جماعة أساؤوا التصرّف خلال زيارة بيت اللّه الحرام، وعمدوا مثلاً إلى نشر المخدرات وبيعها، فهل يمكننا منع جميع الناس من المشاركة وحضور الاجتماع الإلهي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علينا أن نقمع المستغلين بسوء؟ وحيث نرى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الفترة الراهنة يأبون استيعاب هذا القانون الإسلامي، فإنّ العيب لا يعود إلى القانون؟ وإنما هو عائد إلى العاملين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أصح المسيئون الاستفادة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العمل بهذا القانون تمّ في المجتمع المعاصر بشكل سليم وقننته الحكومة الإسلاميّة ضمن ضوابط ومقرّرات خاصة ونفّذته بصورة صحيحة؛ لتغيّرت النظرة إليه من جهة من يأيوبه، ولما كان عرضة لسوء الاستفادة والتصرف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الزواج المؤقت يتسبب في تكاثر الأولاد المحرومين من الآباء كما هم الأولاد غير الشرعيين في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تتضح الإجابة على هذا الإشكال، لأن الأولاد غير الشرعيين لا ينتمون إلى أب وأم من الناحية القانونيّة، في حين أن أولاد الزواج المؤقت لا 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أولاد الزواج الدائم، بما في ذلك الميراث وسائر الحقوق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عدم الالتفات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هذه الحقيقة هو الدافع لطرح هذا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المخالفين القرآنيّة على عدم جواز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غالب علماء المخالفين إلى أنّ الآية الشريفة متعلقة بالنكاح الدائم، وعلى فرض تعلقها بالنكاح المؤقت؛ فهي قد صارت بعد مدة من نزولها من الآيات المنسوخة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الآيات ما يوردونها دعماً لمدّعاهم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نذكر بعضاً منها مقرونة بإجابة الشيعة وردّهم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بآيات أحكام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فريق من علماء المخالفين إلى أنّ هذه الآية الشريفة قد نسخت بآيات سورة المعارج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فتبعاً لحكم هذه الآيات؛ قد حرّمت المعاشرة الجنسية مع غير الزوجة والجارية، وحين يقع التعارض بين الحلية والحرمة، تقدّم الحرمة على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الاستمتاع الوارد في الآية الرابعة والعشرين من سورة النساء هو الدخول؛ لا المتعة التي تقول بها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هو المتعة والمتعة بحكم معاشرة المملوكة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الجارية والزوجة؛ فهو ممنوع أيضاً؛ لأنّ جميع لوازم الزوجيّة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 العدّة، الطلاق، والنفقة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منتفية</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بآيات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بعض علماء المخالفين إلى أنّ آية المتعة قد نسخت بآية الإرث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نِصْفُ مَا تَرَكَ أَزْوَاجُكُمْ إِن لَّمْ يَكُن لَّهُنَّ وَلَدٌ فَإِن كَانَ لَهُنَّ وَلَدٌ فَلَكُمُ الرُّبُعُ ممّا تَرَكْنَ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الآية الشريفة تحدّد سهم الزوجة والزوج من الإرث، بمعنى أن التوارث هو شرط الزواج،</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الزوجة والزوج يجب أن يتوارثا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حين أنّ المتعة مجردة عن 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الثانية هي حصول الزوجيّة في إثبات نسب الأولاد، في حين أن إجماع العلماء لم يثبت النسبية في الأولاد</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بآيات الطلاق والعدّة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المخالفون آيات الطلاق والعدّة ناسخة لمشروعيّة المتعة وآياتها، وأنّ المتعة حكم لا أساس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فالمخالفون وبالاستناد إلى هاتين الآيتين وغيرهما، وروايات مشابهة يستدلون بها على أنّ الطلاق والعدّة والإرث من لوازم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في حال انتفاء الطلاق والعدّة والإرث؛ يكون النكاح منتفياً أيضاً، ولو أنهم قالوا بالعدة، فإنها في نكاح العدّة أقلّ من عدّة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الشيعة على المخالفينأدلى علماء الشيعة بأجوبة وردود على دلائل المخالفين الخاوية والضعيفة التي بينونها، ونوردها هنا بإيجاز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دليل المخالفين جملة روايات من أشكال الخبر الواحد والحال أنّ الخبر الواحد لا يثبت نسخاً من جهة، ومن جهة أخرى أنّ هذه الأخبار تتعارض وروايات عديدة 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تفيد إباحة المتعة وعدم نهي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وهي</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المتواترة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 لجأ المخالفون بعد استدلالاتهم بأخبار الآحاد إلى الدلائل القرآنيّة، وهو أكر مردود بإعمال أدنى الدقة والتأمّل، نذكر هنا بعض الموارد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القائلين بنسخ آية المتعة بآيات أحكام الزواج كأنّهم تصوّروا كون الزواج المؤقت لیس بزواج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المقطوع به كون الزواج المؤقت أحد أقسام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المراد من التحريم في الآيات المذكورة هو إشباع الغريزة الجنسية من الطريق الخطأ وغير المشروع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تاريخ النزول، نجد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والمعارج قد سبقتا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نزلتا في مكة، في حين أن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في المدينة، وقد كانت المتعة معروفة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لازم مدعى هؤلاء أنّ المتعة قد منعت قبل الهجرة النبوية إلى المدينة في حين أن مدعى المخالفين خلاف هذا القول، لأنّ مدّعاهم يفضي إلى أنّ المتعة قد نسخ حكمها في أواخر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استشهاده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تعجز الآيات المذكورة أن تكون ناسخة لآية وحكم المتعة، لأنّ الناسخ ينزل بعد المنسوخ ومن جهة صاحب الوحي والرسالة دون غيره، إذ الوحي قد سُدَّ بابه بعد الشهادة النبوية، كما أنّ آية الميراث الذي اقترن بحكم المتعة في سورة واحدة وسياق واحد، حيث يكون حكم المتعة مخصصاً لآية الإرث ونزوله متأخر عن نزول حكم الإرث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أنّ 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اللوازم الثابتة للزوجية، إذ القوانين الإسلاميّة تتضمّن انتفاء التوارث بين الزوجين في حالات ما، مثل انتفاء إرث الزوجة الكافرة من الزوج المسلم، ومثل انتفاء إرث الزوج القاتل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فإنّ التوارث لا يختصّ</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بالنكاح الدائم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آيات الطلاق لا علاقة لها بمسألة المتعة، لأنّ الطلاق فرع على بقاء آثار النكاح وبخصوص المتعة، فهي تنتهي بانتهاء المدّة المحدّدة أو بذلها والتنازل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نكاح ليتوجّب طلاق، ولأنّ النكاح الدائم غير مؤقت؛ تراه بحاجة إلى طلاق، ولكن المؤقت من النكاح لا حاجة لطلاق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تشريع الطلاق لا يحصر إباحة الوطء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الدخول والمقاربة وشرعيّته في أنّ المقاربة شرط للطلاق، إذ المتعة والزواج من الجارية مسألة تختلف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فالمباشرة مباحة دون أن يكون طلاق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فمسألة الطلاق هي الايقاع الذي يحل عقدة الزواج الدائم واستمراره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عدّة المتعة أقل من عدّة الطلاق، والآية الشريفة ساكتة ولا تدل على ذلك، وكذلك هي لا تدلّ على تساوي العدّتين، فذلك لأنّ انتهاء المتعة لا يعدّ 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الشيعة قائلون بعدم العدة في المتعة، فهذه تهمة عظيمة للشيعة على أن هذه الآيات ليست بصدد بيان موارد الطلاق، فضلاً عن حديثها عن عدم الطلاق في نوع من الزواج ليكون ذلك دليلاً على نسخ ذلك الزواج</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الدالّة على حلّيّة المتعة قول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وأنا أنهى عنهما ومعاقب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ثمّ نسخ وارد من جهة الرسول الأكرم صلوات اللّه عليه وآله لاستشهد به عمر، ولكنه لم يجد ذلك ولم يستدلّ به، وعلى هذا؛ فالرواية مصرّحة بأنّ المتعة كانت مباحة في العصر النبوي، وما تحريمها إلا بدعة صدرت عن عمر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 رهذه الرواية عند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السرخسي في كتابيه هذه الرواية من جملة روايات عن عمر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عن عمر نهي الناس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أنهى الناس عنهما ؛ متعتا النساء ومتعة الحجّ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نقلت هذه الرواية في المصاد رأدناه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14519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المغني،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أحكام القرآن للجصاص،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القرطبي،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التفسير الكبير،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بداية المجتهد،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وفيات الأعيان وأنباء أبناء الزمان،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عَلِيمًا حَكِيمًا إشارة إلى أحكام هذه الآية، وهي أحكام تتضمن الخير والسعادة للبشر، لأنّه تعالى عليم بمصالح العباد وحكيم فيما يوجب عليهم أوينهاهم عنه</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مِّن فَتَيَاتِكُمُ الْمُؤْمِنَاتِ وَاللّه أَعْلَمُ بِإِيمَانِكم بَعْضُكُم مِّنْ بَعْضٍ فَانكِحُوهُنَّ بِإِذْنِ أَهْلِهِنَّ وَءَاتُوهُنَّ أُجُورَهُنَّ بِالْمَعْرُوفِ مُحْصَنَاتٍ غَيْرَ مُسَافِحَاتٍ وَلَا مُتَّخِذَاتِ أَخْدَانٍ فَإِذَا أُحْصِنَّ فَإِنْ أَتَيْنَ بِفَاحِشَةٍ فَعَلَيْهِنَّ نِصْفُ مَا عَلَى الْمُحْصَنَاتِ مِنَ الْعَذَابِ ذَلِكَ لِمَنْ خَشِيَ الْعَنَتَ مِنكُمْ وَأَن تَصْبِرُوا خَيْرٌ لَكُمْ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وضمن بيانها شروط الزواج بالجواري، تلمّح إلى أن باستطاعة من لا قدرة له على الزواج بالنساء الحرات أن يتزوج بالجواري اللاتي تقل مهورهن ونفقاتهن في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يَسْتَطِعْ مِنكُمْ طَوْلاً أَن يَنكِحَ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الزواج بالجواري ليس أن من يملك الجارية؛ عليه أن يتزوّجها،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شروط خاصة ذكرت في كتب الفقه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يعاملها معاملة الزوجة، وبهذا؛ يكون المراد زواج الفرد غير المالك للجارية أن يتزوّجها، مضافاً إلى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المؤمنات حيث ينبغي أن تكون الجارية مؤمنة ليتاح الزواج بها، وعليه؛ فإنّ الزواج من الجارية الكتابيّة غير صحيح</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القرآن الجواري في هذه الآية بالفتيات وهي جمع فتاة، وهذا التعبير يوحي بالاحترام الخاص غالباً بين النساء، وفي الأغلب يستعمل بخصوص البنات الشابات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الأمر القرآني؛ فإنّ تحديد إيمان الجواري راجع إلى إقرارهن ووصفهنّ أنفسهن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الظاهري كافٍ في الزواج، إذ لسنا مكلّفين بكشف بواطن الناس، لاسيّما وأنه تعالى عليم بأسرار الناس وعقائدهم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بِإِيمَانِكُمْ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بعض الناس تأبى أنفسهم عن الزواج بالجواري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القرآن المجيد يشير إلى أنّ الزواج بالجواري ليس كما يأبى البعض ويكره، لأنّ جميع الناس قد خلقوا من أب واحد وأمّ واحدة، وأنّ الجميع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ينبغي إيجاد التفاوت بين الزواج من حرّات أو جاريات مملوكات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الناحية المعنويّة؛ فمردّها إلى تقوى الأفراد وورعهم، والكراهة في ذلك أمر مذموم إذ الأفراد يكمل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يتمّ هذا الزواج بإذن المالك، وهو باطل بلا استئذان ورضا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إذن الأب في زواج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السبب في استعمال كلمة ﴿أَهْلِهِنَّ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للإشارة إلى المالك بضرورة معاملة الجواري كمعاملة الأهل، فلا يعتبرهن متاعاً مملوكاً، وإنّما عليه أن يعد نفسه مديراً راعياً يتعامل معهنّ معاملة إنسانيّة ﴿فَانكِحُوهُنَّ بِإِذْنِ أَهْلِهِنَّ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آتُوهُنَّ أُجُورَهُنَّ بِالْمَعْرُوفِ يبين أن تحدّد لهن مهورهنّ كما في النسوة الحرّات، وأن يسلّمن هذه المهور ويملّكنه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حين أنّ بعض المفسّرين ذهبوا إلى أن ثم محذوفاً للآية، وأنّ الأصل هو آتوا مالكهن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المذهب والتفسير لا يوافق ظاهر الآية وإن كانت تؤيّده بعض الروايات</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ظاهر الآية أنّ للعبيد أن يملكوا الأموال التي اكتسبوها من طريق مشروع ﴿آتُوهُنَّ أُجُورَهُنَّ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تحديد مقدار المهربما يحكم به العرف وشأن المرأة، بالإضافة إلى أنه يستفاد من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بِالْمَعْرُوفِ التحرّز من الظلم أن يلحق بهنّ لدى تعيين المهر، وإنما الواجب أداء الحقّ بهنّ طبقاً للعرف والمعروف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بقاء الزواج العفّة والابتعاد عن الفحشاء والعلاقات غير المشروعة ﴿مُحْصَنَاتٍ غَيْرَ مُسَافِحَاتٍ سواء فية العلن أو في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مُتَخِذَاتِ أَخْدَانٍ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أَخْدَانٍ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الصديق، وتستعمل في العادة للذين يتخذون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خفية لأمر غير مشروع، وهذه الكلمة استعملت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الذين يتجاهرون بالفحشاء والزنا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يُسأل النهي عن الزنا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مُسَافِحَاتٍ ألم يكن كافياً عن اتخاذ الرفيق بالخفاء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للإجابة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من أهل الجاهليّة من يعد الزنا العلني فقط أمراً مذموماً دون اتّخاذ الرفيق في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تتضح الحكمة القرآنيّة في تقسيم التصريح إلى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وطبقاً لتناسب الأحكام الخاصّة بالزواج جرى وضع الأحكام الخاصّة بالمملوكات والدفاع عن حقوقهنّ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المرأة المملوكة إذا زنت وخرجت عن جادة 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نصف عقوبة المرأة الحرّة الزانية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فَعَلَيْهِنَّ نِصْفُ مَا عَلَى الْمُحْصَنَاتِ</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احتمل المفسّرون احتمالين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العبارة بمعنى المرأة ذات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الاصطلاح الفقهي المعروف وطبقاً للآية السابقة</w:t>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بمعنى المرأة المسلمة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من الواضح وبالنظر إلى 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 مرتين في هذه العبارة؛ ولزوم أن تكونا ذات معنى واحدٍ، وحيث أن عقوبة المرأة المحصنة إذا زنت هي الرجم دون الجلد، فإنّ التفسير والاحتمال الأول القائل بأنّها هي المرأة ذات البعل غير مقبول، كما أن الاحتمال الثاني لا شاهد على ضرورة إسلام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الْمُحْصَنَاتِ في القرآن الكريم تستعمل و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العفيفة، كما أشارت إليه الآية أعلاه، بمعنى أنّ الجارية إذ تضطر إلى غير العفة بداعي ضغط مالكها، فإنّها تعفى من العقوبة، إلا أن الجارية التي لا تتعرّض للضغط المذكور وتستطيع الحفاظ على عفتها، لو أنّها ارتكبت عملاً منافياً للشرف، عوقبت كما المرأة الحرّة، إلّا أنّها تعاقب بنصف عقوبة المرأة 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الْعَنَتَ على وزن سنَد، في الأصل بمعنى تجدّد الكسر في العظم،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بعد الشفاء بسبب حادثة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 هذا النوع من الكسر مؤلم للغاية، ولهذا تستعمل هذه الكلمة للمشاكل الحالكة والأفعال المضنية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خَشِيَ الْعَنَتَ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المجيد في عبارة ﴿ذَلِكَ لِمَنْ خَشِيَ الْعَنَتَ مِنْكُمْ يريد القول بأنّ الزواج بالجواري جعل للذين يتعرّضون لضغط الغريزة الجنسية وهم عاجزون عن الزواج بالحرّات، وعليه؛ يكون الزواج بالمملوكات لغير هؤلاء غير جائز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أن تكون فلسفة حكم الزواج بالجواري؛ أنّهنّ لا يحظين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في تلك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بتربية مطلوبة، مع تعرّضهن لنقائص أخلاقيّة ونفسيّة وعاطفية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 تكون ثمرة هذا الزواج ذرّيّة غير متعادلة تبعاً لعدم التعادل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تعاني منه النساء المملوكات، ومن هنا كان للإسلام منهج دقيق في تحرير الإمام والعبيد بشكل تدريجي بعد الزواج لتحاشي الانتهاء للنتيجة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ولتتاح الفرصة لهم للزواج من بعضهم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لبعض الجواري حالات استثنائية خاصة من الناحية الأخلاقيّة والتربوية، ولهذا كانت بعض أمّهات عظماء الإسلام جوار من هذا المنطلق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أن يلتفت أنّ ما هو ممنوع في غير الضرورة هو الزواج دون المعاشرة الجنسية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الامتناع عن الزواج بالجواري بالقدر المستطاع، ومن الأهميّة بمكان الحرص على مراعاة العفّة، لما لذلك من نفع يعود على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تَصْبِرُوا خَيْرَ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يغفر اللّه لكم ما مضى من أفعالكم لما كنتم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 xml:space="preserve">). </w:t>
      </w:r>
      <w:bookmarkStart w:id="89" w:name="pg15989_363023"/>
    </w:p>
    <w:p>
      <w:pPr>
        <w:pStyle w:val="Heading3"/>
        <w:numPr>
          <w:ilvl w:val="2"/>
          <w:numId w:val="1"/>
        </w:numPr>
        <w:rPr/>
      </w:pPr>
      <w:bookmarkStart w:id="90" w:name="__RefHeading___Toc17039192_2142443653"/>
      <w:bookmarkStart w:id="91" w:name="_Toc35"/>
      <w:bookmarkEnd w:id="89"/>
      <w:bookmarkEnd w:id="90"/>
      <w:r>
        <w:rPr>
          <w:rtl w:val="true"/>
        </w:rPr>
        <w:t xml:space="preserve">الآية </w:t>
      </w:r>
      <w:r>
        <w:rPr/>
        <w:t>26</w:t>
      </w:r>
      <w:bookmarkEnd w:id="91"/>
    </w:p>
    <w:p>
      <w:pPr>
        <w:pStyle w:val="Heading4"/>
        <w:numPr>
          <w:ilvl w:val="3"/>
          <w:numId w:val="1"/>
        </w:numPr>
        <w:rPr/>
      </w:pPr>
      <w:bookmarkStart w:id="92" w:name="__RefHeading___Toc17039194_2142443653"/>
      <w:bookmarkStart w:id="93" w:name="_Toc36"/>
      <w:bookmarkEnd w:id="92"/>
      <w:r>
        <w:rPr>
          <w:rtl w:val="true"/>
        </w:rPr>
        <w:t>إشارة</w:t>
      </w:r>
      <w:r>
        <w:rPr>
          <w:rtl w:val="true"/>
        </w:rPr>
        <w:t>:</w:t>
      </w:r>
      <w:bookmarkEnd w:id="93"/>
    </w:p>
    <w:p>
      <w:pPr>
        <w:pStyle w:val="BookText"/>
        <w:rPr/>
      </w:pPr>
      <w:r>
        <w:rPr>
          <w:rFonts w:ascii="Amiri" w:hAnsi="Amiri" w:eastAsia="Amiri" w:cs="Amiri"/>
          <w:color w:val="111111"/>
          <w:sz w:val="28"/>
          <w:sz w:val="28"/>
          <w:szCs w:val="28"/>
          <w:rtl w:val="true"/>
          <w:lang w:bidi="ar-SA"/>
        </w:rPr>
        <w:t xml:space="preserve">يُرِيدُ اللّه لِيُبَيِّنَ لَكُمْ وَيَهْدِ يَكُم سُنَنَ الَّذِينَ مِن قَبْلِكُمْ وَيَتُوبَ عَلَيْكُمْ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7039196_2142443653"/>
      <w:bookmarkStart w:id="95" w:name="_Toc37"/>
      <w:bookmarkEnd w:id="94"/>
      <w:r>
        <w:rPr>
          <w:rtl w:val="true"/>
        </w:rPr>
        <w:t>النقاط المستفادة من هذه الآية</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كلّ هذه القيود والقوانين التي حكتها الآيات السابقة في موضوع الزواج ؟ وألم يكن من الأفضل أن تتاح الحرّيّة في هذه المسائل للأفراد، فيتمتعوا بها كما هو الحال بالنسبة لعبّاد الدنيا حيث يغتنمون كلّ فرصة للتلذذ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للإجابة على هذا السؤال ينبغي أن يقال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هي أنّ هذه الآية والآيتين التاليتين تتضمن الردّ على هذا السؤال يُرِيدُ اللّه لِيُبَيِّنَ لَكُمْ وَيَهْدِيَكُمْ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منافعكم ويدرأ عنكم المضار والشرور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أيها المسلمون الوحيدين من نزل عليه التكليف بهذه السنن والمناهج، فشأنكم شأن الأقوام العفيفة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يريد تطهيركم بالتوبة بعد انحرافات كنتم تعرّضتم إليها، بشرط أن تعزموا على الرجوع ممّا كنتم عليه في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عليم بأسرار أحكامه التي يصوغها بناءً على حكمته المتعالية ﴿وَاللّه عَلِيمٌ حَكِيمٌ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يُرِيدُ أَن يَتُوبَ عَلَيْكُمْ وَيُرِيدُ الَّذِينَ يَتَّبِعُونَ الشَّهَوَاتِ أَن تَميلُوا مَيْلًا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تأكيدها المتجدّد، تشير هذه الآية الكريمة إلى أنه سبحانه وتعالى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هذه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عليكم النعم والبركات التي كانت قد قطعت عليكم بداعي الممارسات الباطلة في تلبية الرغبات والشهوات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 الشهوات الغارقين في الخطايا والرذائل يريدون الانحراف التام بكم عن طريق السعادة والهدى، وأن يجعلوا منكم نسخاً أخرى مماثلة لهم في التورّط بأنواع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أيهما الأفضل؛ التقيّد القرين بالسعادة، أم التحلّل المزيج بالإباحية والتلوّث والانحطاط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في حقيقتها وعمقها تردّ على الأشخاص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كانوا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يشكل على القوانين الدينية، و لاسيّما تلك المتعلقة بالمسائل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وتؤكد لهم بأنّ الإباحية ليست أكثر من سراب، وما نتيجتها إلّا الانحراف والابتعاد عن السعادة والتكامل الإنساني والتعرّض لخطر السقوط والضياع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نماذج كثيرة رأيناها بأم أعيننا حيث تتلاشى المجتمعات والعوائل بفعل الجرائم الجنسية، وتتضاعف أعداد الأولاد غير الشرعيّين، وتتكرّس الأمراض الجنسية والروحيّة إلى حدود كبيرة وخطيرة للغاية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اللّه أَن يُخَفِّفَ عَنكُمْ وَخُلِقَ الإِنسَانُ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كائن ضعيف في الأصل، ولابد من تزويده وتزوده بطرق ووسائل شرعية ليتمكن من مواجهة عواصف الغرائز المختلفة التي تهاجمه من كلّ حدب وصوب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تمكن من هذه المواجهة المطلوبة؛ يكون قد حفظ نفسه من الانحراف والضياع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أَن يُخَفِّفَ عَنكُمْ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السالف الخاص بإباحة الزواج من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شروط معينة وخاصّة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تخفيف وتيسير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وَامَنُوا لَا تَأْكُلُوا أَمْوَالَكُم بَيْنَكُم بِالْبَاطِلِ إِلَّا أَن تكون تجارَةً عَن تَرَاضٍ مِنكُمْ وَلَا تَقْتُلُوا أَنفُسَكُمْ إِنَّ اللّه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تمثل البنية التحتية للقوانين الإسلاميّة الخاصّة بقضايا المعاملات والتبادل المالي، ولذلك ترى الفقهاء يستدلّون بها في جميع أبواب المعاملات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تخاطب المؤمنين وتحرّم عليهم أكل أموال بعضهم بعضاً بالباطل، فلا يجوز لهم التصرّف بأموال غيرهم دون حيّ أو إذن صريح وعقلائي، وتسمّي جميع أشكال ذلك بالباطل؛ وله مفهوم واسع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بالأكل هنا كناية عن كلّ أشكال التصرف، سواء كان بالأكل المتعارف أو الارتداء أو السكن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تعبير رائج منتشر في أكثر من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للعرف والناس فالباطل يقابل الحق، وهو يشمل كلّ شيء غير حق ومجرّد عن الهدف والأساس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كلّ شكل من أشكال التعدّي والغش والتعامل الربوي والمعاملات غير المعلومة الصفات والملامح، وكذلك بيع وشراء الأشياء غير ذات الفائدة المنطقية والعقلائية، وكذلك بيع وشراء أدوات الفساد والخطيئة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وأشباهه يخضع لهذا القانون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الباطل في الروايات للإشارة إلى القمار والربا وأمثالهما </w:t>
      </w:r>
      <w:r>
        <w:rPr>
          <w:rStyle w:val="FootnoteAnchor"/>
          <w:rtl w:val="true"/>
        </w:rPr>
        <w:footnoteReference w:id="95"/>
      </w:r>
      <w:r>
        <w:rPr>
          <w:rFonts w:ascii="Amiri" w:hAnsi="Amiri" w:eastAsia="Amiri" w:cs="Amiri"/>
          <w:color w:val="111111"/>
          <w:sz w:val="28"/>
          <w:sz w:val="28"/>
          <w:szCs w:val="28"/>
          <w:rtl w:val="true"/>
          <w:lang w:bidi="ar-SA"/>
        </w:rPr>
        <w:t>، فهي تشير إلى المصاديق الجليّة وليس الحصرها في ذلك</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تطرقت آيات قرآنية أخرى وواجهت التصرّف الحرام بمال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حين تذكر اليهود وممارساتهم الباطلة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﴿وَأَكْلِهِمْ أَمْوَالَ النَّاسِ بِالْبَاطِلِ</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بعنوان المقدّمة للنهي عن جر الآخرين إلى المحاكم والقضاة ليتسنى لكم أكل أموالهم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بالإضافة إلى أنّ هذه الآية عبارة عن قانون كلّي، فالعبارة استثناء من هذا القانون العام، ولكنّها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منقطعاً، أي أنّ ما ورد في هذه العبارة مشمول بقانون المنع من التصرّف بأموال الآخرين، وهي تقع تحت مسمى التذكير والتأكيد، لأنها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أموال الآخرين ممنوع إلا أن يكون التصرّف عن طريق الرضا الباطني من كلا الطرفين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التبادل المالي وأنواع التجارة الرائجة بين الناس؛ إذا ما كانت برضا الطرفين، وكانت لها حيثية معقولة ومنطقيّة، فإنّها جائزة من وجهة النظر الإسلاميّة، اللّهمّ إلّا في موارد محدّدة تقتضيها المصلحة الدينية، أو جاء فيها النهي الصريح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الختامية في الآية منعت الإنسان والناس عن قتل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بِكُمْ رَحِيمًا تتبيّن حرمة قتل النفس والانتحار، أي أنّه تعالى رحيم، وفضلاً عن عدم رضاه أن يقتلكم غيركم، فهو لا يرضى بقتل المرء نفسه وتدميرها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أَنفُسَكُمْ إِنَّ اللّه كَانَ بِكُمْ رَحِيمًا فشر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بالانتحار</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يَفْعَلْ ذَلِكَ عُدْوَانًا وَظُلْمًا فَسَوْفَ نُصْلِيهِ نَاراً وَكَانَ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العلاقة بین مسألة قتل النفس وبين التصرّف الباطل وغير المشروع فيأموال الناس؟</w:t>
      </w:r>
      <w:r>
        <w:rPr>
          <w:rFonts w:ascii="Amiri" w:hAnsi="Amiri" w:eastAsia="Amiri" w:cs="Amiri"/>
          <w:color w:val="111111"/>
          <w:sz w:val="28"/>
          <w:sz w:val="28"/>
          <w:szCs w:val="28"/>
          <w:rtl w:val="true"/>
          <w:lang w:bidi="ar-SA"/>
        </w:rPr>
        <w:t>الإجابة على هذا السؤال واضحة، لأنّ القرآن بذكره سببين قد أشار إلى نقطة اجتماعيّة مهمّة، وهي أن العلاقات المالية بين الناس إذا لم تكن على أساس صحيح؛ ولم تتقدم عجلة الاقتصاد بصورة سليمة، ووقع التصرّف الباطل في أموال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المجتمع إلى شكل من أشكال الانتحار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تصاعد معدلات الانتحار الفرديّ، ولهذا الأخير آثار ضمنيّة في الانتحار الاجتماعيّ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سلامة المجتمع رهينة بسلامة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كانت الوقائع والثورات الاجتماعيّة في العالم المعاصر شاهداً ناطقاً على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اللّه تعالى رحيم بعباده، فقد حذّرهم ونبههم إلى الخطر المحدق بهم، وأن يلتفتوا إلى أن لا تكون معاملاتهم المالية باطلة أو أن يكون اقتصادهم غير سليم، لأنّ ذلك ينتهي بالمجتمع إلى الدمار والسقوط ﴿وَمَن يَفْعَلْ ذَلِكَ عُدْوَانًا وَظُلْمًا فَسَوْفَ نُصْلِيهِ نَارًا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يتمرّد على هذا الأمر الإلهي فيلوّث يديه بأموال الآخرين عبر التصرّف والأكل الحرام؛ أو يقدم على الانتحار، فإنّه لا يحترق بنار عالم الدنيا، وإنّما سيتعرّض لنار الغضب الجهنمي في الآخرة، وهذا أمريسير على اللّه تعالى ﴿وَكَانَ ذَلِكَ عَلَى اللّه يَسِيرًا</w:t>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تصرّح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اجتنبتم الذنوب الكبيرة التي نُهيتم عنها، فإنّه تعالى يمحو سيئاتكم ويعفوها وينزلكم منزلاً كريماً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مفردات هذه الآية الكريمة يعلم أنّ الذنوب تقسم إلى قسمين بارزين؛ يطلق عليهما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الكبيرة والذنوب الصغيرة،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الكبيرة والسيئة،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واللّمم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النجم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 ذكرت الكبيرة في مقابل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يُغَادِرُ صَغِيرَةً وَلَا كَبِيرَةً إِلَّا أَحْصَاهَا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رجعنا إلى المعنى اللغوي للكبيرة، فهي كلّ ذنب يعدّه الإسلام كبيراً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وأمارة أهمّيّته أن القرآن لم يكتفِ بالنهي عنه، وإنّما أتبعه بالتهديد بعذاب النار، مثل قتل النفس والزنا و أكل الربا ونظائر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نقرأ في المأثور عن أهل البيت عليهم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 التي أوجب اللّه عزّوجل عليها النار</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أما الذنوب الكبيرة؛ فهي التي قرنها اللّه تعالى بالعقوبة الجهنمية؛ فتعبّر عنها مضامين نصوص الإمام الباقر والصادق والرضا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وعلى هذا؛ فإنّ تمييز الذنوب الكبيرة ومعرفتها يعد أمراً يسيراً بالنظر إلى الضابط والمعيار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أمعنا النظر، وجدنا من بعض الروايات أنّها تعدّ الكبائر سبعاً، وبعضها</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تحصيها بعشرين كبيرة، وأخرى تعدّها سبعين </w:t>
      </w:r>
      <w:r>
        <w:rPr>
          <w:rStyle w:val="FootnoteAnchor"/>
          <w:rtl w:val="true"/>
        </w:rPr>
        <w:footnoteReference w:id="100"/>
      </w:r>
      <w:r>
        <w:rPr>
          <w:rFonts w:ascii="Amiri" w:hAnsi="Amiri" w:eastAsia="Amiri" w:cs="Amiri"/>
          <w:color w:val="111111"/>
          <w:sz w:val="28"/>
          <w:sz w:val="28"/>
          <w:szCs w:val="28"/>
          <w:rtl w:val="true"/>
          <w:lang w:bidi="ar-SA"/>
        </w:rPr>
        <w:t>، ولا منافاة بين ذلك وبين المذكور أعلاه، ذلك لأنّ بعضاً من تلكم الروايات تشير إلى الذنوب الكبيرة في درجاتها الأولى، وبعضها في درجتها الثانية، وبعضها تشير إلى أنها كبيرة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الضابط في تعيين الكبيرة والصغيرة؟مع أنّ البعض يقول إنّ الذنوب الكبيرة والصغيرة من الأمور النسبية،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مقايسة هذين النوعين من الذنوب إلى بعضهما، تتبيّن أهميّة وخطر و فداحة أحدهما، وما كانت أهميته أقل؛ فهو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كلّ ذنب بالنسبة إلى الكبير صغير، وبدوره يكون كبيراً بالنسبة لما هو أصغر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الواضح أنّ هذا المعنى لا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مفاد الآية أعلاه، لأنها ميزت بين النوعين من الذنوب وقابلت فيما بينهما، وعدت الورع عن أحدهما موجباً للعفو عن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يرد إشكال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الآية تشجّع الناس على الصغائر، فهي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بترككم الكبائر لا يبقى ثمّ مانع من ارتكاب الصغائر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العبارة القرآنيّة المذكورة تتضح الإجابة، لأنّ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﴿نُكَفِّرْ عَنكُمْ سَيِّئَاتِكُمْ أَي أنّ الامتناع عن اجتراح الكبائر لا سيما لدى توفّر فرصها يخلق في الإنسان حالةً من التقوى والروحانية لها أن تظهر آثار الصغائر وفي الحقيقة فإنّ الآية أعلاه مثل الآية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الواقع هي إشارة إلى أحد الآثار الواقعى للأعمال الصالحة، وهذا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الإنسان عن ملامسة أو تناول المادّة السامة</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الخطيرة وتمتّع بمزاج سليم كان بمستطاعه إزالة الآثار غير المناسبة لبعض الأطعمة غير المناسبة، وذلك عبر سلامة مزاجه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العفو عن الصغائر بمثابة الجائزة المعنويّة على ترك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بحدّ ذاته تشجيع على ترك 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الصغيرة تكون كذلك حين لا تتكرّر، فضلاً عن ضرورة عدم اقترانها بالغرور والطغيان واللّا مسؤولية والإصرار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موقع تتبدّل الصغيرة إلى كبيرة؟الصغائر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لما يفهم من القرآن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تتبدل الى كبائر في عدّة حالات وهي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التكرار، كما ورد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صغيرة مع الإصرار</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الاستهزاء والاستهانة بالصغيرة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ارتكابها غروراً وطغياناً وتكبّراً وتمرداً متعمداً على أمره سبحانه وتعالى، وهذا يعلم من إجمال الآيات القرآنيّة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النازعات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صدورها عن أفراد ذوي مكانة اجتماعيّة مميّزة، فلا يكون الزلل منهم كزلل سائر الأفراد، كما نقرأ فحوى ذلك في القرآن بخصوص زوجات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وكما روي من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سيّئة؛ فعليه وزرها ووزر من عمل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ترتكب الصغيرة بطغيان وفخر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صلوات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أذنب ذنباً وهو ضاحك؛ دخل النار وهو باك</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ترتكب الصغيرة وصاحبها يظنّ أن اللّه جل ذكره عنه راض لأنه لم يعاقب من فوره على صغيرته، كما نقرأ ذلك في قوله تعالى عن بعض المغرورين المذنبين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وَيَقُولُونَ فِي أَنفُسِهِمْ لَوْلَا يُعَذِّبُنَا اللّه بِمَا نَقُولُ حَسْبُهُمْ جَهَنَّمُ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تَتَمَنَّوْاْ مَا فَضَّلَ اللّه بِهِ بَعْضَكُمْ عَلَى بَعْضٍ لِلرِّجَالِ نَصِيبٌ ممّا اكْتَسَبُوا وَلِلنِّسَاءِ نَصِيبٌ ممّا اكْتَسَبَنَ وَسَئَلُوا اللّه مِن فَضْلِهِ إِنَّ اللّه كَانَ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الآيةنقل المفسّر المعروف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أنّ أمّ سلمة أم المؤمنين قالت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 الرجال إلى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النساء؟ ولم صار ميراثنا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الرجال؟ فليتنا كنا رجالاً فنذهب معهم إلى الجهاد ونكون مثلهم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أعلاه وأجابت على أسئلة أمّ سلمة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ونقرأ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أن جماعة من رجال المسلمين حين نزلت آية الميراث وجعلت سهم الرجال ضعف سهم النساء قالوا ليت أجرنا كان ضعف أجر النساء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بعض 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عقوبتنا وجزاءنا كان نصف ما على الرجال من العقوبة كما هو سهمنا من الميراث، فنزلت هذه الآية وردّتهم</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وقد روي شأن النزول هذا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بسيط</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تطمحوا إلى هذا التفاوت أبداً، لأنّ كلّ تفاوت قرّره اللّه تعالى بين بعضكم له أسراره الخافية عليكم، سواء كان هذا التفاوت في التكوين من خلقة وصفة وروح، أو في التشريع من أحكام وواجبات وحقوق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للموقع والمكانة، كما هو الحال في تفاوت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جميع أشكال التفاوت قد قرّرها سبحانه طبقاً للعدالة، ولو كانت المصلحة في غير هذا، لكان هو المقرّر، ولهذا؛ اعتبر تمنّي حصول التغيير نوع مخالفة لمشيئة اللّه عزّوجلّ، والحال أنه عين الحقّ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تَتَمَنَّوْاْ مَا فَضَّلَ اللّه بِهِ بَعْضَكُمْ عَلَى بَعْضٍ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هذه الآية إشارة إلى أوجه التفاوت الواقعيّة والطبيعيّة، دون التفاوت المصطنع بفعل الاستعمار والاستثمار الطبقي الذي لا يعبر عن إدارة اللّه تعالى ولا يعتبر تغييرها أمراً صحيحاً، بل هي أوجه تفاوت ظالمة غير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للنساء أن يتمنّين أنهن لو كنّ كما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للرجال أيضاً أن يتمنّوا مكانة النساء، ذلك لأنّ هذين الجنسين يشكّلان أساس النظام الاجتماعيّ والإنساني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ذاته أن يؤدي هذا التفاوت بأحد هذين الجنسين إلى التجاوز على حقوق الجنس الآخر ثم يواصل التمييز الاجتماعيّ الباطل ضدّه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من الرجال والنساء منفعتهم من مساعيهم ومكانتهم، سواء كانت هذه المكانة 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تفاوت الرجل والمرأة عن بعضهما في جنسيّتهما أو التفاوت الحاصل بسبب السعي والعمل وبذل 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 ممّا اكْتَسَبُواْ وَلِلنِّسَاء نَصِيبٌ ممّا اكْتَسَبْنَ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اكتساب بمعنى التحصيل والحيازة، ولها مفهوم واسع يشمل السعي الإرادي، وما يحوزه المرء بواسطة هيكليته الطبيعيّة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تبيّن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هذه الأوجه من التفاوت، وإنما ينبغي تمنّي ومسألة اللّه تعالى من فضله وكرمه ونعمه المختلفة وتوفيقه وثوابه؛ لتكونوا في نهاية</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المطاف من السعداء، سواء كنتم رجالاً أو نساء، ومن هذه القوميّة أو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فالخير كلّ الخير والسعادة كلّ السعادة فيما تطلبون من ربكم، لا ما تتخيلون ﴿وَاسْأَلُوا اللّه مِن فَضْلِهِ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سؤال اللّه من فضله وكرمه لا يعني قعود الإنسان السائل عن توفير أسباب وعوامل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وضع هذه الأسباب بين حنايا السعي وبذل الجهد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عليم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ماذا ينبغي أن يجعل من أوجه التفاوت الطبيعيّة أو الحقوقية، وعلى هذا؛ فلا تمييز ولا ظلم في إرادة اللّه تعالى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عالم بأسرار وبواطن الناس، ويعلم أي الأفراد يتمنون في بواطنهم الأماني الخاطئة، وأيهم يفكرون بما هو إيجابي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بِكُلِّ شَيْءٍ عَلِيمًا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الأشخاص يسألون أنفسهم أو الآخرين عن السبب أو الأسباب في كون أحدهم أكبر قابلية من غيره، حيث يكون على قدر كبير من الجمال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الآخر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أحدهم قوي الجسم، فيما الآخر ليس له تلك القوة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هذا التفاوت الطبيعي؟ وهل أنّ هذا التفاوت يتناسب والعدالة الإلهيّة؟ للإجابة على ما تقدّم ينبغي الالتفات إلى بعض النقاط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قسماً من التفاوت البدني والروحي في الناس معلول الاختلافات الطبقية والمظالم الاجتماعيّة، أو معلول التساهل الفرديّ الذي لا علاقة بينه وبين الخلقة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أن كثيراً من الأولاد الفقراء، وذلك بداعي طبيعة تغذيتهم وصحتهم، والحال أن نظراءهم الفقراء محرومون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الأفراد من فقد قوته الجسدية أو موهبته بداعي التساهل والتكاسل ومن الطبيعي أنّ أوجه الاختلاف هي أوجه مصطنعة غير مبررة، ولو أنها أزيحت؛ لعمّت 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الإسلام لم يقر بأوجه التفاوت تلك ولم يتوان عن مواجهتها ورفضها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آخر من التفاوت طبيعي ولازم لخلقة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متنعماً بالعدالة الاجتماعيّة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أفراده لن يكونوا متشابهين متساوين كما هي الأشياء المصنوعة في مصنع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طبيعة الحياة تستدعي جملة من أوجه التفاوت، وأنّ المواهب الإلهيّة والقابليات الجسدية والروحيّة للناس قد قسمت على الأفراد بأعدل ما يكون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تجد فرداً يحوز كلّ المواهب ولا كمالاً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تراه قوياً أو ذكيّاً أو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المهم في كلّ ذلك أن يكتشف المجتمع قابليات أفراده ثم يعمد إلى تنميتها ضمن بيئة سليمة، ويسخرها للصالح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التفاوت فى البنية الروحيّة والجسميّة للمرأة والرجل في النواحي الطبيعيّة غير ظالمة ولا اجباريّة، وإنّما ذلك عائد إلى مقتضى الحكمة الربوبية، لأن العدالة لا تنفكّ عن الحكمة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والعدالة هي وضع الشيء في موضعه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والمجتمع بمثابة جسم الإنسان؛ بحاجة إلى أنسجة وعضلات وخلايا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خلايا البدن كلّها من النوع الدقيق كخلايا العين والمخ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ما هو بعيد عن الحكمة ولا قابلية فيها على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جميع خلايا الجسم من النوع غير الدقيق الذي تحتاجه العظام، فإنّها لن تؤدّي وظائفها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اللازم هو أن تتنوّع الخلايا لتؤدّي كلّ منها وظائف التفكير والرؤية والسماع والتكلّم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حدث ذات يوم أن صار جميع أفراد المجتمع يفكرون على شاكلة واحدة، وكانت لهم مواهب متشابهة، فإنّ مجتمعهم سينهار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المجتمع السليم هو ذلك المجتمع المتعدّد المواهب والقابليات في أبدان أفراده ومعنوياتهم ومنطلقات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أن يعيش بعض أفراده الحرمان أو يجري استغلال إمكانات بعضهم أو يحتقرون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خلايا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التفاوت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الغذاء والهواء وغير ذلك لتنتفع بها بالمقدار اللازم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البديهيّ أن جميع أفراد البشر لو كانوا نساءً أو كانوا رجالاً، لا نقرضوا، ولزالت أشكال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مهمة من اللّذات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استشكل البعض على العلة في خلقته فرداً ذكراً، وآخر أنثى، وعن طبيعة العدل في ذلك، فلا ريب أن إشكالهم هذا ليس منطقياً بمكان، لأنهم لم يمعنوا النظر في الحكمة من وراء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جَعَلْنَا مَوَالِيَ ممّا تَرَكَ الْوَالِدَانِ وَالْأَقْرَبُونَ وَالَّذِينَ عَقَدَتْ أَيْمَانُكُمْ فَئَاتُوهُمْ نَصِيبَهُمْ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هذه الآية عادت إلى مسائل الإرث، تراها تؤكد تقسيمات السهام وأحكام الإرث التي وردت الإشارة إليها في الآيات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تتحدّث عن أنه تعالى قد جعل لكل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كان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ورثة يرثونه، وأنّه لابدّ من تقسيم ما ترك الوالد أو الوالدة أو الأقارب بين الورثة طبقاً للمنهج المرسوم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جَعَلْنَا مَوَالِيَ ممّا تَرَكَ الْوَالِدَانِ وَالأَقْرَبُونَ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عاهدوا هؤلاء عهداً يجب أن يسلّموا نصيبهم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أَيْمَانُكُمْ إشارة وكناية إلى أنّ التعاهد الذي يشبه عقد العقدة التي تنجز بالكفّ اليمني وَالَّذِينَ عَقَدَتْ أَيْمَانُكُمْ فَآتُوهُمْ نَصِيبَهُمْ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المتعاهد معهم والذين يجب أن ينالوا نصيبهم؟</w:t>
      </w:r>
    </w:p>
    <w:p>
      <w:pPr>
        <w:pStyle w:val="BookText"/>
        <w:rPr/>
      </w:pPr>
      <w:r>
        <w:rPr>
          <w:rFonts w:ascii="Amiri" w:hAnsi="Amiri" w:eastAsia="Amiri" w:cs="Amiri"/>
          <w:color w:val="111111"/>
          <w:sz w:val="28"/>
          <w:sz w:val="28"/>
          <w:szCs w:val="28"/>
          <w:rtl w:val="true"/>
          <w:lang w:bidi="ar-SA"/>
        </w:rPr>
        <w:t>الاحتمال الأوّل لبعض المفسّرين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والرجل اللذان يتعاهدان بعهد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الاحتمال بعيد، لأنّ وصف الزواج بعقد اليمين وأمثال ذلك قليل ما هو في القرآن، مضافاً إلى كون ذلك تكراراً للمطالب السالفة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المفسّرين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العقد ما هو راجع إلى من هو طرف فيما يسمّى بضمان الجريرة الذي كان معمولاً به قبل الإسلام ثمّ أصلحه الإسلام وأقره لتضمنه نواح </w:t>
      </w:r>
    </w:p>
    <w:p>
      <w:pPr>
        <w:pStyle w:val="BookText"/>
        <w:rPr/>
      </w:pPr>
      <w:r>
        <w:rPr>
          <w:rFonts w:ascii="Amiri" w:hAnsi="Amiri" w:eastAsia="Amiri" w:cs="Amiri"/>
          <w:color w:val="111111"/>
          <w:sz w:val="28"/>
          <w:sz w:val="28"/>
          <w:szCs w:val="28"/>
          <w:rtl w:val="true"/>
          <w:lang w:bidi="ar-SA"/>
        </w:rPr>
        <w:t>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أن يتعاقد شخصان فيما بينهما على الأخوّة والتعاون والنصرة المتبادلة في مواجهة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أحدهما إن مات ورثه الآخر، فأقرّ الإسلام هذا التعاقد، مع تأكيده على أنّ التوارث بينهما إنّما يكون في حال عدم وجود طبقات الأقارب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قريباً للميت لم يتوفّر ورثه المتعاقد معه بولاء ضمان الجريرة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لتفصيل القول في ذلك تراجع الكتب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حصل التقصير في إعطاء الأسهم لأصحابها الورثة، فإنّ اللّه شاهد وناظر لكلّ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عَلَى كلّ شَيْءٍ شَهِيدًا</w:t>
      </w:r>
      <w:r>
        <w:rPr>
          <w:rFonts w:eastAsia="Amiri" w:cs="Amiri" w:ascii="Amiri" w:hAnsi="Amiri"/>
          <w:color w:val="111111"/>
          <w:sz w:val="28"/>
          <w:szCs w:val="28"/>
          <w:rtl w:val="true"/>
          <w:lang w:bidi="ar-SA"/>
        </w:rPr>
        <w:t>)</w:t>
      </w:r>
      <w:bookmarkStart w:id="96" w:name="pg15989_363040"/>
    </w:p>
    <w:p>
      <w:pPr>
        <w:pStyle w:val="Heading3"/>
        <w:numPr>
          <w:ilvl w:val="2"/>
          <w:numId w:val="1"/>
        </w:numPr>
        <w:rPr/>
      </w:pPr>
      <w:bookmarkStart w:id="97" w:name="__RefHeading___Toc17039198_2142443653"/>
      <w:bookmarkStart w:id="98" w:name="_Toc38"/>
      <w:bookmarkEnd w:id="96"/>
      <w:bookmarkEnd w:id="97"/>
      <w:r>
        <w:rPr>
          <w:rtl w:val="true"/>
        </w:rPr>
        <w:t xml:space="preserve">الآية </w:t>
      </w:r>
      <w:r>
        <w:rPr/>
        <w:t>34</w:t>
      </w:r>
      <w:bookmarkEnd w:id="98"/>
    </w:p>
    <w:p>
      <w:pPr>
        <w:pStyle w:val="Heading4"/>
        <w:numPr>
          <w:ilvl w:val="3"/>
          <w:numId w:val="1"/>
        </w:numPr>
        <w:rPr/>
      </w:pPr>
      <w:bookmarkStart w:id="99" w:name="__RefHeading___Toc17039200_2142443653"/>
      <w:bookmarkStart w:id="100" w:name="_Toc39"/>
      <w:bookmarkEnd w:id="99"/>
      <w:r>
        <w:rPr>
          <w:rtl w:val="true"/>
        </w:rPr>
        <w:t>إشارة</w:t>
      </w:r>
      <w:r>
        <w:rPr>
          <w:rtl w:val="true"/>
        </w:rPr>
        <w:t>:</w:t>
      </w:r>
      <w:bookmarkEnd w:id="100"/>
    </w:p>
    <w:p>
      <w:pPr>
        <w:pStyle w:val="BookText"/>
        <w:rPr/>
      </w:pPr>
      <w:r>
        <w:rPr>
          <w:rFonts w:ascii="Amiri" w:hAnsi="Amiri" w:eastAsia="Amiri" w:cs="Amiri"/>
          <w:color w:val="111111"/>
          <w:sz w:val="28"/>
          <w:sz w:val="28"/>
          <w:szCs w:val="28"/>
          <w:rtl w:val="true"/>
          <w:lang w:bidi="ar-SA"/>
        </w:rPr>
        <w:t xml:space="preserve">الرِّجَالُ قَوَّامُونَ عَلَى النِّسَاءِ بِمَا فَضَّلَ اللّه بَعْضَهُمْ عَلَى بَعْضٍ وَبِمَا أَنفَقُوا مِنْ أَمْوَالِهِمْ فَالصَّالِحَاتُ قَانتَاتٌ حَافِظَتٌ لِلْغَيْبِ بِمَا حَفِظ اللّه وَالَّتِي تَخَافُونَ نُشُوزهُنَّ فَعِظُوهُنَّ وَاهْجُرُوهُنَّ فِي الْمَضَاجِعِ وَاضْرِبُوهُنَّ فَإِنْ أَطَعْنَكُمْ فَلَا تَبْغُوا عَلَيْهِنَّ سَبِيلاً إِنَّ اللّه كَانَ عَلِيًّا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7039202_2142443653"/>
      <w:bookmarkStart w:id="102" w:name="_Toc40"/>
      <w:bookmarkEnd w:id="101"/>
      <w:r>
        <w:rPr>
          <w:rtl w:val="true"/>
        </w:rPr>
        <w:t>مقدمة</w:t>
      </w:r>
      <w:r>
        <w:rPr>
          <w:rtl w:val="true"/>
        </w:rPr>
        <w:t xml:space="preserve">: </w:t>
      </w:r>
      <w:r>
        <w:rPr>
          <w:rtl w:val="true"/>
        </w:rPr>
        <w:t>هل تحتاج الأسرة إلى رئيس؟</w:t>
      </w:r>
      <w:r>
        <w:rPr>
          <w:rtl w:val="true"/>
        </w:rPr>
        <w:t>!</w:t>
      </w:r>
      <w:bookmarkEnd w:id="102"/>
    </w:p>
    <w:p>
      <w:pPr>
        <w:pStyle w:val="BookText"/>
        <w:rPr/>
      </w:pPr>
      <w:r>
        <w:rPr>
          <w:rFonts w:ascii="Amiri" w:hAnsi="Amiri" w:eastAsia="Amiri" w:cs="Amiri"/>
          <w:color w:val="111111"/>
          <w:sz w:val="28"/>
          <w:sz w:val="28"/>
          <w:szCs w:val="28"/>
          <w:rtl w:val="true"/>
          <w:lang w:bidi="ar-SA"/>
        </w:rPr>
        <w:t>يعمد بعض الأفراد الجهلة أو ربما المغرضون إلى رفع شعار يناهض إدارة الرجل للأسرة، متأثرين بأفكار غربيّة المنشأ بحجّة الدفاع عن حقوق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بالطبع لا ينادون بإدارة المرأة للعائلة، ولكنهم يقولون بأنّ العائلة لا تحتاج إلى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بذلك؛ إما كونهم جهلة في الحقيقة، أو لإرادتهم تخريب النظام الأسري المنسجم في البلاد المسلمة، ويريدون توريط المجتمع المسلم بالمصائب التي ابتليت بها المجتمعات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حياة اجتماعيّة؛ صغيرة كانت أو كبيرة؛ بحاجة إلى مسؤول وناظم لحفظ مسار تلك الحياة، وإلّا تعرضت للفوضى والانهيار والقرآن المجيد لم يتحدّث عن رئيس، وإنما صرح بكون الرجل قوام على المرأة، والقوّام هو الكثير القيمومة، وهو بمعنى الشخص المسؤول على نظم وانسجام شطر من تلك الحياة الاجتماعيّة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يسمّي هذا الشخص قواماً، ورجل العائلة قوامها،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الرِّجَالُ قَوَّامُونَ عَلَى </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كثير القيام بشؤون إدارة الأسرة ورعاية شؤون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المدرسة بحاجة إلى مدير وناظم ليقوم بإدارة وتمشية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الدرس بحاجة إلى معلم ومراقب ليؤدي وظيفة إدارته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المدينة بحاجة إلى قائم مقام ومدير بلدية ليرعيا شؤون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بدورها بحاجة إلى قائد ورئيس ووزير ليديروا أمر الدولة والبلاد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والأسرة عبارة عن مجتمع مهمّ للغاية وتمثل اللبنة الأساسيّة والأولى والفعالة للمجتمع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فهي تنهار إن لم يكن فيها قوّام، وتصاب بالفوضى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فإن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مديراً، فلاستمراره في الإدارة واستعداده للخدمة والعمل فالمدير يعني من يقف على رؤوس غيره ليرعى 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هذا المصطلح في الأصل دالاً على مسؤولية كبيرة لأحدهم لا أفضليته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الناحية النفسية؛ فينبغي التعامل مع مثل هكذا فرد حيث لا يرى نفسه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يراد انتخاب خادم لصف الدرس؛ كأن ينظف لوحة الدرس، أو يأتي بالطباشير أو يحافظ على نظم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أن يصير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يصير يريد أن مراقباً للصف والحال أنّ المراقب ليس في وسعه غير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أن يكون خادم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أحداً من التلاميذ لا يرفع يده للترشّح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أن يكون مراقباً للصف، رأيت الجميع يرفعون أيديهم لهذا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وقوام الأسرة في الحقيقة خادمها، بمعنى أنه الذي يؤمن نفقات الأسرة ويحفظ أمنها ويحلّ منازعاتها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اللّه تعالى؛ فقد استعمل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خادم الأسرة؛ لئلا يتنصل الرجل عن مسؤوليات البيت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الأولاد لا يستطيعون أن يكونوا قوامي الأسرة، وهكذا يدور الأمر بين أن تكون القيمومة لشخصين؛ وهما الوالد والوالدة، وقد أوكل اللّه تعالى هذا الأمر إلى الرجل ليكون قواماً في تأمين وتوفير حاجات المرأة ومتطلبات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الذي تتوفّر فيه المواصفات البدنيّة والنفسيّة اللّازمة للتكليف بهذه المسؤولية وتولّيها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سبحانه قد ألقى بمسؤولية </w:t>
      </w:r>
      <w:bookmarkStart w:id="103" w:name="pg15989_363042"/>
    </w:p>
    <w:p>
      <w:pPr>
        <w:pStyle w:val="BookText"/>
        <w:rPr/>
      </w:pPr>
      <w:bookmarkEnd w:id="103"/>
      <w:r>
        <w:rPr>
          <w:rFonts w:ascii="Amiri" w:hAnsi="Amiri" w:eastAsia="Amiri" w:cs="Amiri"/>
          <w:color w:val="111111"/>
          <w:sz w:val="28"/>
          <w:sz w:val="28"/>
          <w:szCs w:val="28"/>
          <w:rtl w:val="true"/>
          <w:lang w:bidi="ar-SA"/>
        </w:rPr>
        <w:t>حضانة وتربية الأولاد على عاتق المرأة الزوجة لميزات تتوفّر فيها أكثر منها في الرجل الزوج، فهي أكثر تناسباً وهذه المسؤوليّة بشكل استثنائي ومميز</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7039204_2142443653"/>
      <w:bookmarkStart w:id="105" w:name="_Toc41"/>
      <w:bookmarkEnd w:id="104"/>
      <w:r>
        <w:rPr>
          <w:rtl w:val="true"/>
        </w:rPr>
        <w:t>لم لا يتشارك الوالدان في إدارة الأسرة؟</w:t>
      </w:r>
      <w:r>
        <w:rPr>
          <w:rtl w:val="true"/>
        </w:rPr>
        <w:t>!</w:t>
      </w:r>
      <w:bookmarkEnd w:id="105"/>
    </w:p>
    <w:p>
      <w:pPr>
        <w:pStyle w:val="BookText"/>
        <w:rPr/>
      </w:pPr>
      <w:r>
        <w:rPr>
          <w:rFonts w:ascii="Amiri" w:hAnsi="Amiri" w:eastAsia="Amiri" w:cs="Amiri"/>
          <w:color w:val="111111"/>
          <w:sz w:val="28"/>
          <w:sz w:val="28"/>
          <w:szCs w:val="28"/>
          <w:rtl w:val="true"/>
          <w:lang w:bidi="ar-SA"/>
        </w:rPr>
        <w:t>لا ريب في أنّ المرأة والرجل هما اللذان يديران الأسرة، إلّا أنّ الحديث هو حينما لا يتوصل الطرفان إلى قرار مشترك، فمن ذا الذي تكون له الكلمة الأخيرة ؟ إذ الاختلاف بين المرأة والرجل حالة طبيعيّة، ولا بد من التوصل إلى خيار 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ادّعى مدّع أنّ كلمة قرار المرأة هو الذي يجب أن يسري؛ فما هي حجّته؟ وإذا قال قائل بأنّ خيار الرجل هو الذي يجب أن يفوق خيار المرأة؛ فما هو دليله أيضاً؟ إذا كان القرار لنا ونحن البشر ذو والفهم الناقص لحقائق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بأننا لن نصل إلى نتيجة واحدة، لأنّ جماعة يقبلون الرأي الأول، وجماعة يقبلون الرأي الثاني، وعليه؛ فإنّ النزاع لن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يجب إيكال القضاء والفصل في الحكم إلى اللّه سبحانه وتعالى، لأنه العالم بحقيقة تكوين وقابليّات كلّ من الرجل والمرأة وأعلم بهما من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أن كلاً من الزوج والزوجة هما مستشاران لبعضهما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الحديث ليس عن تفضيل أحدهما عن الآخر كما تذهب المدّعيات الغربية، بمقدار ما ينبغي أن تتم فيه إدارة الأسرة</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7039206_2142443653"/>
      <w:bookmarkStart w:id="107" w:name="_Toc42"/>
      <w:bookmarkEnd w:id="106"/>
      <w:r>
        <w:rPr>
          <w:rtl w:val="true"/>
        </w:rPr>
        <w:t>النقاط المستفادة من هذه الآية</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عالمنا المعاصر و أكثر من أي وقت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أمرت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من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بأداء مهمة ما، فلابد أن يكون واحد من الشخصين رئيساً والآخر معاوناً أو عضواً والا تحكّمت فيهما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وإدارة الرجل في الأسرة من هذا القبيل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تصريح القرآن بإدارة الرجل للعائلة بداعي أنّها تمثل وحدة اجتماعيّة صغيرة، وهي كما المجتمع الكبير المحتاج إلى قائد ومدير واحد، لأنّ قيادة وإدارة المرأة والرجل مشتركين </w:t>
      </w:r>
    </w:p>
    <w:p>
      <w:pPr>
        <w:pStyle w:val="BookText"/>
        <w:rPr/>
      </w:pPr>
      <w:r>
        <w:rPr>
          <w:rFonts w:ascii="Amiri" w:hAnsi="Amiri" w:eastAsia="Amiri" w:cs="Amiri"/>
          <w:color w:val="111111"/>
          <w:sz w:val="28"/>
          <w:sz w:val="28"/>
          <w:szCs w:val="28"/>
          <w:rtl w:val="true"/>
          <w:lang w:bidi="ar-SA"/>
        </w:rPr>
        <w:t>لا مفهوم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إما أن يكون الرجل أو المرأة مديراً للأسرة ويكون الآخر بمثابة المعاون الذي يخضع لتلك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يصرّح هنا أن منصب الإدارة يجب أن يعطى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يتمخّض ذلك عن استبداد الرجل وتعديه واجحافه بحق الأسرة، وإنّما اللازم أن تكون إدارته عامل تنظيم وتوجيه نظراً لمسؤوليات الرجل واستشارته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ترجيح قدرة الرجل الفكريّة على الطاقة العاطفيّة والشعورية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تغلب عاطفة المرأة على تفكيرها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وتمتّع الرجل بالقوة الجسمانية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تؤهل الطرفين للدفاع عن حدود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الى أن يوكل اللّه تعالى إدارة الأسرة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الأخير قد تعهد للمرأة والأولاد بتوفير النفقة وسداد مهر المرأة وضمان المعيشة الكريمة للأسرة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أن يقود أعضاء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فَضَّلَ اللّه بَعْضَهُمْ عَلَى بَعْضٍ وَبِمَا أَنفَقُوا مِنْ أَمْوَالِهِمْ إشارة إلى الحقيقة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الممكن أن تكون بعض النساء لأسباب ما أكثر أهليّة من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كنا قد ذكرنا مراراً أنّ القوانين لا تنظر إلى الحالات الفرديّة والاستثنائية، وإنّما هي ذات بعد كلّي ونوعي، ولا شكّ في أنّ النظرة النوعية والكلّيّة تنتهي إلى الإيمان بقابليات الرجل بما يفوق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للنساء مسؤوليات لابدّ من القول بأهميتها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لوازم ضمان تحقيق المصلحة البشريّة وحركة عجلة الحياة أن يكون لكل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طبيعة خلقته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منحصرة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وجدنا اللّه تعالى قد خلق الرجل بعاطفة أقلّ وقدرة تفكير وتعقّل أكبر، كما جعل في المرأة ما يناهض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والشأن في ذلك شأن السيارة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الوقود ضروري لانطلاقها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والكوابح لازمة لتوقفها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السيارة بحاجة إلى الأمرين والوسيلتين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عاقل يرى في هذا ظلماً وإجحافاً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أنّ إيكال مسؤولية الإدارة للرجل لا يعد دليلاً على أفضلية شخصيته الإنسانيّة ولا سبباً لتميزه على المرأة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طبقاً للآية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w:t>
      </w:r>
    </w:p>
    <w:p>
      <w:pPr>
        <w:pStyle w:val="BookText"/>
        <w:rPr/>
      </w:pPr>
      <w:r>
        <w:rPr>
          <w:rFonts w:ascii="Amiri" w:hAnsi="Amiri" w:eastAsia="Amiri" w:cs="Amiri"/>
          <w:color w:val="111111"/>
          <w:sz w:val="28"/>
          <w:sz w:val="28"/>
          <w:szCs w:val="28"/>
          <w:rtl w:val="true"/>
          <w:lang w:bidi="ar-SA"/>
        </w:rPr>
        <w:t>فإنّ فضل الإنسان على غيره يكمن في 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الشخصيّة الإنسانيّة لمعاون لأحد الرؤساء قد تكون أرقى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نواحي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شخصية رئيسه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الرئيس نفسه قد يكون أرقى قابلية إدارية من معاونه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تنقسم النساء إلى قسمين في إطار الوظائف الأسرية الموكولة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الصالحات، وهنّ اللاتي يخضعن لنظام الأسرة؛ سواء لدى حضور الرجل أو غيابه، فلا يرتكبن خيانة ماليّة أو شرفيّة أو لدى حفظ شخصيّة الزوج وأسراره في غيابه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إزاء الحقوق التي جعلها اللّه تعالى لهم، وقد أشار سبحانه إلى ذلك بقوله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يؤدّين مسؤولياتهنّ بما وسعهنّ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الرجال مكلفون أن يؤدوا بالغ احترامهم وعرفانهم بجميل هكذا نساءٍ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اللاتي يتمرّدن على أداء وظائفهن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والرجال إزاء هنّ لهم وظائفهم التي ينبغي أن يؤدّوها بشكل مرحلي، وأن يحذروا من أن يتجاوزوها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قد بينت وحددت تلكم الوظائف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وَاللَّاتِي تَخَافُونَ نُشُوزَهُنَّ فَعِظُوهُنَّ وهذه هي المرحلة الأولى في تعامل الرجال مع زوجاتهم غير المطيعات، وهي مرحلة الوعظ والتحذير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تضع قدمها خارج نطاق نظام وقانون العائلة لابدّ أن توعظ بالتي هي أحسن، وأن يبين لها سوء عاقبة التمرّد على سلامة الأسرة، وأن تذكّر بمسؤولياتها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قَانِتَاتٌ حَافِظَاتٌ لِلْغَيْبِ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عدم انصياعهنّ للموعظة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يبتعد عنهنّ في المضاجع للإشارة إلى عدم الاعتناء لهنّ وعدم الرضا عنهنّ لعلّ ردّة الفعل هذه تقع موقع التأثير في روحهن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وَاهْجُرُوهُنَّ فِي الْمَضَاجِعِ</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تجاوز التمرّد حدوده وزيد في اللجاجة وعصيان القانون الطبيعي، فلم تنفع الموعظة ولم يجد الهجر في المضجع، يعمد إلى وسيلة أقسى؛ وهي الضرب لحمل المرأة على أداء وظائفها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﴿وَاضْرِبُوهُنَّ</w:t>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للرجل حقّ ضرب زوجته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أنّ على الرجل مسؤوليات تجاه الزوجة،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السكن والمأكل والملبس وضمان الأمان والتعامل بغاية المودة والاحترام والمحبّة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هي المرأة؛ عليها مسؤوليّات تجاه الزوج،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التمكين الجنسي، وهو حاجة طبيعية غير قابلة للتجاهل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قصر أحد الطرفين في أداء مسؤولياته، فقد أعطى اللّه تعالى للطرف الآخر حق استيفاء حقوقه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يؤدِ الرجل وظائفه، كان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بمراجعة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زوجها على الانصياع في أداء وظائفه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قصرت المرأة في حقوق زوجها، فليس للزوج أن يضمن حقوقه عبر المحاكم بهذه السهولة؛ لأن حقوق الرجل على المرأة ليست من نوع الأمور التي يمكن كشفها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فقد أعطى اللّه تعالى الإذن للرجل في إعمال القانون لضمان حقوقه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للرجل حق الضرب ابتداءً، وإنّما طبقاً للآية للرجل أن ينفصل عن مضجع زوجته، فيحاصرها عاطفياً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لينبهها إلى سوء معاملتها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تفلح خطوة الهجر والمحاصرة العاطفية كان له أن يضربها كتعبير عن انزعاجه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ما هي حدود الضرب هذا؟طبقاً للروايات؛ له أن يضربها بما لا يوجب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ورد في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الضرب خفيفاً بعيداً عن أي عنف، فلا يؤدّي إلى الكسر أو الجرح أو حصول تغيير في لون موضع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الضرب بمسواك</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ولذا؛ كان الإذن بالضرب لمجرد إبداء الرجل شديد انزعاجه دون قصد الإيذاء والانتقام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فالضرب هذا أشبه ما</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بالملاطفة منه بالضرب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يلاحظ أنّ هذا الضرب يراد منه كسب مودّة المرأة دون إيذائها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الإيذاء لا يؤدّي إلى محبّة بل هو عامل 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يجب أن يكون الضرب بشكل محرّك للعاطفة والاحساس، فتعي الزوجة مستوى انزعاج الرجل وألمه، وأنّه لولم يكن يكن لها المودّة لضربها بشدّة ولتجاوز على كرامتها ولكنّه بالتزامه الحدود الشرعيّة تظاهر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تكرّس في المرأة هذا الوعي والشعور؛ تصاعد الأمل في تركها عادة النشوز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صارحق الرجل الجنسي جدّيّاً إلى هذا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مسؤولة تجاه زوجها عن وظيفة واجبة واحدة وهي سدّ حاجته الجنسيّة، وهي مسؤولية بسيطة قياساً بما على الرجل من مسؤوليات ولكنّه سبحانه وتعالى قد أولى مسؤوليتها هذه كلّ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ضعفاء من هذه الناحية إلى حدٍ كبير، فالمرأة بمقدورها قضاء فترة طويلة دون مقاربة جنسية، لأن إثارتها الجنسية تكون في الأغلب بطريق اللمس، فيما الرجل يثار بكلّ أشكال الإثارة، مثل النظر والرائحة والصوت واللمس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يثار لمجرد فكرة أو أن ينقضي عليه قليل الوقت دونما معاشرة 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الرجل ضعيفاً من هذه الناحية، وتهدّده المخاطر الفعلية أو ما هي بالقوة باستمرار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برود العلاقة وقلّة المقاربة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من ناحية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تقلل من درجة المحبّة بين الطرفين، وبالنتيجة يتعرّض كيان الأسرة إلى الانهيار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العلاقة الجنسية وعدتها مودّة تثمر ذريّة كرحمة منه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نشوز المرأة يوجب ميل الرجل إلى نساء أخريات، وهذا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عواقبه الأخلاقيّة والشرعيّة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مؤثّرة في الرجل نفسه والنساء 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وتوجب دمار الأسرة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يكن نشوز المرأة بالأمر البسيط، وإنّما هو معول هدم في كيان الأسرة الواحدة، بل وأسر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أعطى اللّه تعالى الرجل حقاً جزئيّاً فى إنذار المرأة وتأديبها، ليعرب عن انزعاجه من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هنا من ملاحظة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الخفيف بعد الحصار العاطفي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يكون هذا الضرب شديداً، بل أن يقصد به الإعراب عن الانزعاج، إذ لا طريق للرجل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أن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وبكاؤه قبيح ويقلل من شأنه وهيبته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يصرخ، ولم يجزه الإسلام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أمامه إلّا أن يعرب عن ألمه وانزعاجه كأن يعبس أو أن يضربها على بدنها بظهر أصبعيه بما لا يوجب احمراراً في بشرتها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ليلفت انتباهها إلى انزعاجه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 إحدى هذه المراحل إن أثرت وعادت الزوجة إلى أداء وظائفها، فلن يبقى للرجل حقاً بالتحجّج ليؤذيها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أَطَعْنَكُمْ فَلَا تَبْغُوا عَلَيْهِنَّ سَبِيلاً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بأنّ مثل العصيان والنشوز هذا قد يصدر عن الرجل، فهل يشمل بالعقوبة التي تعرّضت لها المرأة؟للإجابة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يعاقبون كما النساء في حال التنصل والتقصير في أداء مسؤولياتهم ووظائفهم، بما في ذلك العقوبة البدنية، والفارق أن معاقبة الرجل أمر خارج عن قابلية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الحاكم الشرعي مأذون في معاقبة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وبطرق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العقوبة البدنيّة ليعود إلى وعيه وأدائه وظيفته التي يقصر فيها، وشاهد ذلك حكاية معروفة متداولة عن رجل متعنّت معاند في أداء مسؤولياته تجاه زوجته، حيث جابهه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المجابهة، حتّى أنّه هدّده بسيفه ليسلّم للحق والقانون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يتجدد إنذار الرجال في فحوى الآية القرآنيّة في أن لا يسيؤوا التصرف تجاه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أسرهم، وأن يفكّروا في قدرة اللّه تعالى العلي العظيم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عَلِيًّا كَبِيرًا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مفهوم الآية الكريمة أنّ اللّه الذي كلّف شخصاً واحداً لإدارة شؤون الأسرة المكونة من عديد الأشخاص، ولم يكل أمرهم إلى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أن يكل أمر الأسرة الكبرى المتمثلة في المجتمع المسلم؛ فلا ينصب له قائداً ووليّاً، أو أن يجعل ذلك لرأي الأفراد المتعدّدي الولاءات والمشارب والأذواق والمستويات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إِصْلَاحًا يُوَفِّقِ اللّه بَيْنَهُمَا إِنَّ اللّه كَانَ عَلِيمًا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شِقَاقَ مصدر على وزن فعال من الشق بمعنى الناحية والجانب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المنازعة والمحاربة </w:t>
      </w:r>
      <w:r>
        <w:rPr>
          <w:rStyle w:val="FootnoteAnchor"/>
          <w:rtl w:val="true"/>
        </w:rPr>
        <w:footnoteReference w:id="113"/>
      </w:r>
      <w:r>
        <w:rPr>
          <w:rFonts w:ascii="Amiri" w:hAnsi="Amiri" w:eastAsia="Amiri" w:cs="Amiri"/>
          <w:color w:val="111111"/>
          <w:sz w:val="28"/>
          <w:sz w:val="28"/>
          <w:szCs w:val="28"/>
          <w:rtl w:val="true"/>
          <w:lang w:bidi="ar-SA"/>
        </w:rPr>
        <w:t>أمّا الآية؛ فعنت باستعماله الفاصلة بين المرأة وزوجها بسبب الكراهة والنفرة الحادثة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المفسّرين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استمرار النزاع بين الزوج والزوجة إلى حدّ الخوف، وفي الجملة دلالة على توقي الاختلاف والنزاع، أي إذا حصلت دلالة على وجود الكراهية بين الزوج والزوجة، وحصل الخوف من بلوغ هذه الكراهية والنزاع حدّ الشقاق والطلاق؛ فليقصد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الواجب أو المستحبّ تشكيل محكمة الأسرة؟عدّ بعض الفقهاء والمفسّرين الرجوع إلى الحكم أمراً مستحبّاً، إذ لعلّ أمر العائلة ينتهي إلى الصلاح دون الحاجة للرجوع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عليه أكثر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يدلّ على الوجوب، فضلاً عن أنّ الشقاق والكدرقد يوقعهما في الحرام والنفرة وتتهيأ بذلك الأرضيّة السيئة، وعليه يكون من اللازم المنع من استمرار الفتنة والاختلاف</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الحكم؛ وظيفة من؟يذهب أغلب الفقهاء والمفسّرين إلى أن تعيين الحكم من مسؤولية الحاكم رغم استعمال ضمير الغائب</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وفضلاً عما تقدّم، فإنّ مسؤولية تنفيذ الأحكام وأوامر الشريعة بعهدة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عدم التوافق يتوجّه بالرأي إلى الحكومة لتعيّن حكماً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الشيخ الطوسي في ذيل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الحكم لرفع الاختلاف الحاصل بين الزوجين بعهدة الحكومة، لأن أنّ ظاهر الآية الشريفة يوحي بالتحكيم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والتحكيم يتوجّه في المسائل القضائيّة إلى القادة والقضاة بشكل مطلق حينما يرد حكم؛ وكان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وصرّحت الروايات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السلطان الذي يترافعان إليه</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المأمور بالتعيين هو الحاكم الذي يُترافع عنده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وظيفة الحاكم بعث الحكم، لأنّ الحكميّة من شأن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الاستدلال على ذلك بسيرة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إرسال الحكم لدى الاختلافات الحاصلة بين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وامرأة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كلّ منهما مرافق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أمير المؤمنين أن يعين كلٌّ منهما حكماً من أسرتيهما وفوّضهما في اختيارهما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ابن جرير الطبري عن محمد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لطالما اختار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لدى الاختلاف حكماً من أقارب الرجل وحكماً من جهة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حكم الرجل لحكم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ممَّ</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تشكو؟ ثمّ إنّه يعدّ في 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حكم المرأة إذا نلت مبتغاك، فهلّا خشيت ربّك وأنفقت وألبست بالمعروف مع زوجتك؟ فإذا أخذ الإقرار منه، قال حكم المرأة يا فلان ما تشكو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زوجك؟ فيعد ما يريد فيكرّر الحكم 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جلسا ليحصيا</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وأضاف جمع من المفسّرين في حال عدم الحكومة، كان تعيين الحكم من وظيفة أفراد الناس، لاسيّما عقلاء القوم منهم، لتزول الاختلافات بالتحكيم، ولئلاتهمل مشاكل الناس ومصائبهم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مسؤولية الدولة ليست مجرّد توفير الماء والخبز والأمن العام والدفاع عن الحدود الجغرافيّة، وإنما عليها تحقيق الأمن المعنوي والنفسي في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بمثابة الأب والأم بالنسبة للأولاد وإنّ المحافظة على الأولاد من الأخطار التي تتهددهم من مسؤوليات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مشرفي الدولة الثقافيين مكلّفون بالسعي إلى تطوير الثقافة العامة ومواجهة الفقر والجهل والفساد وخلق الألفة والمحبّة في العوائل، وكذلك العمل على إزالة أسباب الأزمات بين النساء وأزواجهن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والوظائف من جملة صلاحيات الدولة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المكلفون بكل ذلك عارفين بمسائل الدين وحريصين على واقع الأمة المسلمة، ليكونوا جديرين بريادة التربية الإيمانية والارتقاء بثقافة المودة والتآلف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مولى المتقين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يحرص كلّ الحرص على استقرار العوائل، ولم يكن ليفوته أمر بهذا الصدد، وكانت له ردود فعله المناسبة إزاء المشاكل الداخلية لها؛ فيعمد إلى توقّيها أو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يباد رفي أحيان كثيرة إلى التوجّه للبيوت والأسر المتنازعة فيعمد إلى توجيه النصح والموعظة لهم، 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يمارس صلاحياته كإمام وأمير وخليفة في حالات معينه ليحل المنازعات وليصلح بين الأزواج</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يمشي ذات يوم في أزقة الكوفة، فبادرته امرأة تبدو عليها ملامح الاضطراب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يظلمني وقد أقسم على أن يبرحني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لابدّ من إعادة الحقّ إلى أهله وانطلق إلى بيت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عليه رجل شاب بثياب معصفرة، وكان زوج المرأة،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لم أرعبت زوجتك؟ فلم يعرف الشاب المغرورإمامه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وزوجتي ؟ واللّه لأحرقتها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أمرك بالمعروف وعليك أن تتوب وإلا عاقبتك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تقاطر جمع من الناس وسلّموا على الإمام باسمه وصفته، فماكان من الرجل إلّا أن أسقط ما في يده وراح يعتذر للإمام ويسأله العفو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سأكون ثرى لتطأني امرأتي بقدميها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بسرور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w:t>
      </w:r>
      <w:r>
        <w:rPr>
          <w:rStyle w:val="FootnoteAnchor"/>
          <w:rtl w:val="true"/>
        </w:rPr>
        <w:footnoteReference w:id="120"/>
      </w:r>
      <w:r>
        <w:rPr>
          <w:rFonts w:ascii="Amiri" w:hAnsi="Amiri" w:eastAsia="Amiri" w:cs="Amiri"/>
          <w:color w:val="111111"/>
          <w:sz w:val="28"/>
          <w:sz w:val="28"/>
          <w:szCs w:val="28"/>
          <w:rtl w:val="true"/>
          <w:lang w:bidi="ar-SA"/>
        </w:rPr>
        <w:t xml:space="preserve">ونقل مثل هذا ابن شهر آشوب، فقال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بيت امرأة في يوم حار جداً، وكانت قد فزت منه خوفاً ورعباً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 خلافها مع زوجها الذي روّعها، ثمّ إنّه قال بعد ذلك يا أمة اللّه عودي إلى بيتك ولا تحملي زوجك على ما يفعل</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قاطبة المؤمنين مسؤولون إزاء مشاكل عوائل الآخرين من إخوانهم، وعليهم جميعاً أن يشعروا بتكليفهم بالمحافظة على هذا المركز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إصلاح شأن المؤمن من المصاديق الواضحة للتعاون على البر والإحسان ومن موارد الأمر بالمعروف والنهي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الحكّام يجب أن يكونوا بالغين عاقلين وخبيرين ليحكموا بما هو حقّ وإصلاح</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الخبرة، يجب أن يكون الحاكمان عدلين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يكون الحكمان مطلعين على أحوال وطبيعة حياة المرأة والرجل، وأن يكونا حلیمین صبورين لئلا يحيدا عن جادة الحقّ والحقيقة في القضاء كما يلزم أن يكونا عارفين بالأحكام الإسلاميّة المتعلقة بموضوع الخلاف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الحكمين القضاء </w:t>
      </w:r>
      <w:r>
        <w:rPr>
          <w:rStyle w:val="FootnoteAnchor"/>
          <w:rtl w:val="true"/>
        </w:rPr>
        <w:footnoteReference w:id="122"/>
      </w:r>
      <w:r>
        <w:rPr>
          <w:rFonts w:ascii="Amiri" w:hAnsi="Amiri" w:eastAsia="Amiri" w:cs="Amiri"/>
          <w:color w:val="111111"/>
          <w:sz w:val="28"/>
          <w:sz w:val="28"/>
          <w:szCs w:val="28"/>
          <w:rtl w:val="true"/>
          <w:lang w:bidi="ar-SA"/>
        </w:rPr>
        <w:t>، وهو كما الطبابة التي لابدّ فيها لمن يتصدى أن يعرف المفردات الفنيّة والعلميّة لتتحقق الغاية المطلوبة من التمريض والعلاج بعد ممارسة ذلك بإشفاق ورحمة كشرط أوّل وأساس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القرآن الكريم لدى الأمر بإرسال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يُرِيدَا إِصْلَاحًا يُوَفِّقِ اللّه بَيْنَهُمَا إِنَّ اللّه كَانَ عَلِيمًا خَبِيرًا</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للحكم أن يستخف بهذه المهمة، وأن يكون حافظاً للسر أميناً، وأن يحرص كلّ الحرص على إصلاح ذات البين واللّه عليم خبير بشؤون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المفسّرون ثلاثة احتمالات لضمير التثنية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مرجع الضمير عائداً إلى الحكمين، فالمفهوم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الحكمان إصلاحاً، فاللّه تعالى يجعل بينهما ألفة ويصلان إلى رأي ووفاق في القضاء دونما اختلاف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الاحتمال بعيد بالنظر إلى ظاهر الآية يتّجه إلى الزوجين اللذين هما فاعل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يُرِيدَا وليس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عاد الضمير إلى المرأة والرجل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الصلاح بينهما حقّاً، ولم يعمدا إلى التبرير، فإنّ اللّه تعالى يؤلّف بينهما ويرحمهما، لأنّ أساس الزواج قائم على الألفة والرحمة، ولا يزيح ظلال الكدر والوساوس الشيطانية التي أحاطت بالحالة الزوجيّة اللّه تعالى ولطفه ورحمته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الضمير الأوّل عائداً إلى الحكمين والضمير الثاني عائداً إلى الزوجين فيكون المعنى هو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أحسن الحكمان نيتهما وابتعدا عن كلّ شائبة، فسيوفّقان إثر ذلك إلى إيجاد الألفة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وسيعود الاستقرار إلى جوّ العائلة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الحكمين إنّما يكون قابلاً للتنفيذ حين يكون الاثنان متفقين في الرأي، وهذا ما يفيد به ظهور الآية الكريمة، وقد روي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حكم أحد الحكمين ولم يحكم الآخر؛ فليس حكمه بشيء حتّى يجتمعا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بدأت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مرتين، وكان موضوعها في المرّة الأولى لزوم انتخاب حكمين بصورة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المرّة الثانية كان موضوعها بخصوص النيّة وقصد الزوجين وفيما أنّهما إذا أرادا المصالحة؛ أصلح اللّه بينهما رغم اختلافهما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صلاحيات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أي مساحة هي دائرة صلاحيات الحكمين؟ وإن رأى الحكمان المصلحة في التفريق بين الزوجين المتخاصمين؛ فهل لهما أن يفرقا بينهما أم لا؟ذهب بعض الفقهاء إلى أنّ صلاحيات الحكمين مطلقة ولهما أن يقضيا بما شاءا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الفقهاء فرّقا بين قاضي التحكيم وبين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قاضي التحكيم ليس له إلّا أن يصلح بين الزوجين، فإذا ما قررا الفراق عليهما أن ينظرا في رأي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توفّر الوكيل؛ كان له أن يفرّق</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الإصلاح بين الزوجين يكون للحكمين كلّ الصلاحية ما لم تتعارض والشريعة، وأن يحملا الزوجين على قبول ما حكما به وإن لم يكن محطّ 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حدد الحكمان شرطاً للتوافق، وكان الشرط يسيراً ويعين الزوجين على حياة كريمة، كان شرطاً لازم التنفيذ، وإن لم يرضيا به كما لو اشترطت الزوجة أن تعيش في مدينة ما، أو أن يكون لها بيت خاصّ، أو أن لا يسكن أمه معها، أو أن يسلّمها ما في ذمّته من مهر نقداً، أو أن يبادر إلى أداء ما عليه من دين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يدخل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يتاح لهم 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إطاعة أوامر الحكمين؟ظهور الآية الكريمة في لزوم إرسال الحكمين يقتضي وجوب قبول رأي الحكمين، لأنه إن لم يكن ذلك ضرورياً، لكان اختيارهما لغواً وبعيداً عن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 اختيار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بمعنى الحاكم يشير إلى لزوم التبعية لإرشاداتهما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تقدم القول في وجوب العمل بشروطهما وقبول آرائهما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الطبيعى أن يكون لكلا الزوجين حق الاعتراض والاستفهام إذا ما توفّرت لهما أو لأحدهما الدلائل المعقولة والمنطقية</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للحكم أن يكون من غير أعضاء العائلة ؟ظاهر الآية يدلّ على أن يكون الحكم من أعضاء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 بعض الفقهاء إلى أنّ هذا الأمر إرشادي لا مولوي، لأنّ فلسفة التشريع فيه الإصلاح بين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فإنّه إن لم يتسّنَ اختيار حكم من الأسرة، لزم الاختيار من عقلاء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الصلح العائلية التي أشير إليها في الآية أعلاه تعد إحدى روائع الإسلام، إذ لها ميزات كثيرة تفتقر إليها المحاكم العرفية والرسميّة، وها نحن نذكر ثمانٍ منها 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يتعرف الأشخاص الأقارب إلى جذر المشاكل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تصان أسرار العائلة في هذه المحكمة، فيما المحاكم العادية يضطر طرفا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للدفاع عن نفسيهما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كشف مختلف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المحكمة العائلية لا تكلّف شيئاً، وهي بعيدة عن التشريفات والإطالة المعروفة في المحكم الرسمية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مركز للشعور والعاطفة، ومسائل الأسرة لا يفصل فيها بالأمر والنهي والتعاليم الجافّة والمكتوبة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كما أن المحاكم الجنائية لا يمكن العمل فيها بمعايير الحبّ والعواطف، فإنّ الجو الأسري لا يمكن الانقياد فيه إلى المقاييس القانونية الجامدة والمقررات الفاقدة للروح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المشاكل بالطرق العاطفية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ورد الأمر بضرورة أن يكون الحكمان ممن تصلهم بالزوجين صلة قرابة، ليتمكنا من إثارة أو استغلال عواطف الزوجين في مسار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أنّ هذه الميزة تتوفّر في محكمة الأسرة دون سائر المحاكم، لأنّ الصلح والوفاق يجب أن يكونا الحاكم في الحياة الزوجيّة وهو يختلف عن الصلح والوفاق بين 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التوافق في الحياة الزوجيّة كما هو التعامل بين الآباء والأمهات مع أولادهم حيث يتمّ بالعفو والتضحية والتسامح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تعبير الأستاذ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فائدة من الصلح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حدّ التعاليم القرآنيّة؛ يجب حل الاختلافات الزوجيّة بالحوار الداخلي بين الأقرباء لأنّ الجوّ العائلي مركز ومحور العواطف والمشاعر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تكون المقاييس في ذلك غير المقاييس المعمول بها في الأجواء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أثبتت التجارب أنّ الزوجين اللذين يقصدان المحاكم الرسمية لن يكونا كما في السابق، لأنّ الواحد منهما قد يضطر إلى كشف الأسرار في إطار الدفاع عن نفسه أو جر الحقّ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يؤدي إلى جرح مساعر الطرف الآخر؛ ممّا تعسّرفيه عملية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المرأة أو الرجل إذا أفشيا أسرار الزواج في محضر الغرباء الأجانب؛ فإنّهما وإن عادا إلى بيتهما معاً، إلا أنهما لن يحظيا بنفس درجة المحبّة والثقة المتبادلة التي كانا يعيشانها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الاضطرار هو ما يدفع بهما إلى العيش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محكمة الأقارب لا تؤدّي إلى واقع مرير، ولن يكون السوء فيها كالذي في المحاكم الرسمي</w:t>
      </w: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الحكمان القريبان شريكين في منفعة الصلح أو ضرره، فإنّهما أكثر حرصاً من الغرباء، فتراهما يبذلان كلّ جهديهما للإصلاح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الحكّام الأجانب لا يبالون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بالصلح والإصلاح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تأثير خطاب ذوي الأرحام والأقارب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إذا كانوا ذوي شخصيات مميزة ومحترمة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بكثير من خطاب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حاجة فيه إلى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مؤلف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في ذيل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اختيار الحكّام من بين أفراد عائلتي المرأة والرجل كخطوة أولى هي أنّ أقارب المرأة والرجل أكثر إطلاعاً على ضعف وقوة الزوجين، وأنّ رغبتهم في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رغبة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عن ذلك، فإنّ ثم أسراراً يكتمها الزوجان ويفضلان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كشفها للأقارب دون الغرباء</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التجارب إلى أنّه بموازاة اتساع أعداد المؤسسات القضائية، هناك تصاعد في معدّلات الطلاق والاضطراب وتعقيد فى أزمات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الوقاية من الاختلافات واختيار الحكّام الجديرين من بين أفراد الأسرة منهم الصلاحيات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يقلل من تبعات الاضطراب ويحول دون اتساع وتصاعد معدلات الطلاق؛ كما ينشر الصلح والاستقرار في بيئة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مجرّد شعار أجوف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 عليه سيرة المسلمين المديدة 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فالمسلمون كانوا يلجؤون –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محكمة الأقارب، ولطالما انتفعوا من ذلك كلّ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في الوقت الراهن، وبداعي الحياة المدنية انكمشت هذه الصورة، فأعقب ذلك نتائج</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مناسبة بالمرّة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إعرابه عن قلقه العميق؛ لفت الشهيد مطهري الأنظار إلى اتّساع دائرة الطلاق في المجتمع المسلم، حاثاً على الرجوع إلى الأصل القرآني الداعي إلى حكمية الأسرة والاستشارة الذاتية، وعدّ إحياء العمل بها من عوامل الحدّ من معدلات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نقلاً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في أهميّة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المؤسف أنّ المسلمين يتجاهلون مزايا التحكيم الأسري، فرغم أن الطلاق حالة متواصلة بداعي الاختلاف والشقاق في العوائل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لا يستثمرون أصل وقاعدة التحكيم، فيما العلماء منهمكون في الجدل حول وجوب أو استحباب التحكيم الأسري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لا فرق بين كونه واجباً أو مستحباً إذا لم يتم العمل به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بدت علائم الشقاق والافتراق بين الزوجين؛ فلا مناص من بحث العلل والأسباب التي أدت إلى الخلاف، وتوفير فرص ومقدمات الصلح والوفاق عبر اختيار حكم من أقارب الزوج وحكم آخر من أقارب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شِقَاقَ بَيْنِهِمَا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تدخل الحكمان بحسن نية وحرص، وكان هدفهما الإصلاح بين الزوجين، فإنّ اللّه تعالى يعينهما ويؤلّف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يُرِيدَا إِصْلَاحًا يُوَفِّقِ اللّه بَيْنَهُمَا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عَلِيمًا خَبِيرًا بمثابة التحذير للحكمين ليحسنوا نيتهما، لاسيّما وأنه سبحانه مطلع على نيتيهما وهدفيهما إِنَّ اللّه كَانَ عَلِيمًا خَبِيرًا</w:t>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وَاعْبُدُوا اللّه وَلَا تُشْرِكُوا بِهِ شَيْئًا وَبِالْوَالِدَيْنِ إِحْسَنَا وَبِذِي الْقُرْبَى وَالْيَتَمَى وَالْمَسَكِينِ وَالْجَارِ ذِي الْقُرْبَى وَالْجَارِ الْجُنُبِ وَالصَّاحِبِ بِالْجَنْبِ وَابْنِ السَّبِيلِ وَمَا مَلَكَتْ أَيْمَانُكُمْ إِنَّ اللّه لَا يُحِبُّ مَن كَانَ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مقدمةالآية أعلاه تبين سلسلة من الحقوق الإسلاميّة بما في ذلك حق اللّه وحقوق العباد وآداب المعاشرة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منها –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تعاليم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تشرع الآية الكريمة بالدعوة إلى عبادة اللّه وعبوديته وترك الشرك وعبادة الأصنام، فلأن ذلك يمثل جذر التعاليم والمنهج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الدعوة إلى التوحيد وعبادة الواحد الأحد تطهّر الروح وتخلص النية وتقوّي الإرادة والعزم على إنجاز كلّ مشروع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هذا البيان الوارد في الآية إلى جملة من الحقوق الإسلاميّة، وفي مقدمتها حق اللّه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شَيْئًا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الأب والأم من المسائل التي طالما اعتمدها القرآن المجيد، وأشار إليها في أربعة موارد، جاء فيها الأمر بعدم الشكر لغير اللّه الواحد الأحد،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احترامهما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ورد واجب الشكر للوالدين في الآية إلى جانب الشكر في مقابل النعم الإلهيّة، مع أنّ</w:t>
      </w:r>
    </w:p>
    <w:p>
      <w:pPr>
        <w:pStyle w:val="BookText"/>
        <w:rPr/>
      </w:pPr>
      <w:r>
        <w:rPr>
          <w:rFonts w:ascii="Amiri" w:hAnsi="Amiri" w:eastAsia="Amiri" w:cs="Amiri"/>
          <w:color w:val="111111"/>
          <w:sz w:val="28"/>
          <w:sz w:val="28"/>
          <w:szCs w:val="28"/>
          <w:rtl w:val="true"/>
          <w:lang w:bidi="ar-SA"/>
        </w:rPr>
        <w:t>نعم اللّه تبارك وتعالى غير قابلة للإحصاء، ممّا يشير إلى عمق ووسعة حقوق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استعمال هذا السياق والأسلوب القرآني بحيث تتضح العلاقة بين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هو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النعمة الكبرى التي أولاها اللّه للإنسان هي نعمة الوجود والحياة، وتليها نعمة الوالدين التي ترتبط بما سبقها من نعمة ارتباطاً وثيقاً، وذلك لأنّ الولد جزء من الأب والأم، وعليه؛ فإن عدم رعاية حقوق الوالدين قرين الشرك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﴿وَبِالْوَالِدَيْنِ إِحْسَانًا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العواطف الإنسانيّة والمسائل الحقوقية كافية لوحدها للالتزام باحترام الأب والأم، إلّا أنّ الإسلام هنا وحتى في المسائل التي يستقلّ فيها العقل استقلالا تاماً وتكتشفه العاطفة بوضوح لم يسكت، وإنّما أصدر تعاليمه وأوامره تأكيداً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من آيات القرآن وروايات أهل البيت عليهم الصلاة والسلام أنه ليس عقوق الوالدين حرام وكونه من الكبائر فحسب، وإنّما الإحسان لهما وأداء حقهما أمر واجب وتركه 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لفظ الإحسان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ويذكره في أخرى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الأولى تعني الإحسان لهما وإن كان بشكل غير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الصورة الثانية؛ فتعني المباشرة بذلك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 الآية الشريفة أعلاه تؤكّد على أن موضوع الإحسان بالوالدين ينبغي أن يحمل على محمل الجديّة التامة، وأن يتمّ بلا واسطة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لبعض الروايات الخاصّة بحقوق الوالدين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الحديث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والديه فقد آذاني، ومن آذاني فقد آذى اللّه، ومن آذى اللّه ملعون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أبويه نظر ماقت وهما ظالمان له؛ لم يقبل اللّه </w:t>
      </w:r>
    </w:p>
    <w:p>
      <w:pPr>
        <w:pStyle w:val="BookText"/>
        <w:rPr/>
      </w:pPr>
      <w:r>
        <w:rPr>
          <w:rFonts w:ascii="Amiri" w:hAnsi="Amiri" w:eastAsia="Amiri" w:cs="Amiri"/>
          <w:color w:val="111111"/>
          <w:sz w:val="28"/>
          <w:sz w:val="28"/>
          <w:szCs w:val="28"/>
          <w:rtl w:val="true"/>
          <w:lang w:bidi="ar-SA"/>
        </w:rPr>
        <w:t>منه صلاة</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أدع سيئة إلا فعلتها، فهل لي من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لأبيك ليكون إحسانك كفّارة لذنوبك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غادر الرجل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أمه حيّةً لكان الإحسان لها أفضل</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لمن أحسن؟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لمن أحسن بعدها؟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لمن أحسن بعدها؟ فقال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المرة الرابعة أجاب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لأبيك</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وعقوق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ريح الجنّة توجد من مسيرة الف عام، وإنّ عاق الوالدين وقاطع الرحم والشيخ الزاني ومن يخط ثوبه الأرض تكبّراً لا يجدون ريح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الكبرياء خاصّة باللّه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أقل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أقل الإعراب عن الانزعاج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أقل ما فيه العقوق للوالدين، ومن العقوق نظرة الغضب، والمقت لهما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الولد إلى والديه؛ حبّاً لهما ؛ عبادة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الاحترام للوالدين خاصّ بوقت حياتهما، أم أنه يشمل مماتهما أيضاً؟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يشمل فترة حياتهما ومماتهما، وقد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يمنع الرجل </w:t>
      </w:r>
    </w:p>
    <w:p>
      <w:pPr>
        <w:pStyle w:val="BookText"/>
        <w:rPr/>
      </w:pPr>
      <w:r>
        <w:rPr>
          <w:rFonts w:ascii="Amiri" w:hAnsi="Amiri" w:eastAsia="Amiri" w:cs="Amiri"/>
          <w:color w:val="111111"/>
          <w:sz w:val="28"/>
          <w:sz w:val="28"/>
          <w:szCs w:val="28"/>
          <w:rtl w:val="true"/>
          <w:lang w:bidi="ar-SA"/>
        </w:rPr>
        <w:t>منكم أن يبّر والديه حيين وميّتين؟</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يحسن لأبويه في حياتهما، ثم إنّهما يموتان فلا يؤدي عنهما دينهما ولا يستغفر لهما، فيكتب عاقاً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يكون محسناً لهما في حياتهما، فيموتان؛ فيؤدّي دينهما ويستغفر لهما، فيكتبه اللّه محسناً لهما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ريب في أنّ للإحسان للأبوين ولعقوقهما أثراً تكوينياً في حياة الإنسان في عالم الدنيا، كما روي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بروا آباءكم؛ يبركم أبناؤكم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إلى بعض الحكايات طبقاً للأحاديث بخصوص الإحسان للوالدين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جبهة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رجل ذات يوم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قد أقسمت أن أقبل عتبة الجنّة وجبهة الحور العين، فما عليّ أن أفعل؟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قدم أمك وجبهة أبيك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أنك إن فعلت ذلك، بلغت أمنيتك في تقبيل جبهة الحور العين وعتبة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ميتين؛ فما أصنع؟</w:t>
      </w:r>
    </w:p>
    <w:p>
      <w:pPr>
        <w:pStyle w:val="BookText"/>
        <w:rPr/>
      </w:pPr>
      <w:r>
        <w:rPr>
          <w:rFonts w:ascii="Amiri" w:hAnsi="Amiri" w:eastAsia="Amiri" w:cs="Amiri"/>
          <w:color w:val="111111"/>
          <w:sz w:val="28"/>
          <w:sz w:val="28"/>
          <w:szCs w:val="28"/>
          <w:rtl w:val="true"/>
          <w:lang w:bidi="ar-SA"/>
        </w:rPr>
        <w:t xml:space="preserve">فقال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قبريهما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ب تعلّموا من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النبي صلوات اللّه عليه وآله يوماً بيت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مشغولة بصلاة مندوبة، وحينما سمعت صوت النبي قطعت صلاتها وبادرت إلى استقباله واحترامه والسلام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الحنون على رأسها الشريف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كيف حالك؟</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 العاقّ ودعاء المشلول</w:t>
      </w:r>
    </w:p>
    <w:p>
      <w:pPr>
        <w:pStyle w:val="BookText"/>
        <w:rPr/>
      </w:pPr>
      <w:r>
        <w:rPr>
          <w:rFonts w:ascii="Amiri" w:hAnsi="Amiri" w:eastAsia="Amiri" w:cs="Amiri"/>
          <w:color w:val="111111"/>
          <w:sz w:val="28"/>
          <w:sz w:val="28"/>
          <w:szCs w:val="28"/>
          <w:rtl w:val="true"/>
          <w:lang w:bidi="ar-SA"/>
        </w:rPr>
        <w:t xml:space="preserve">في باب فضيلة دعاء المشلول؛ روي أنه علمه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شاباً كان قد عق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شلّت يده بدعاء أبيه عليه ولعنه إيّاه، وقد أصيب بذلك طيلة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يلجأ إلى المسجد الحرام بعد وفاة أبيه ويستغيث باللّه تعالى فرحمه أميرالمؤمنين وعلّمه هذا الدعاء، فراح يقرأه حتّى شفي ببركة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الأكرم صلوات اللّه عليه وآله أنّه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أبوا هذه الأمّة، فمن تركنا وآذانا وخرج عن طاعتنا، فلعنة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سيّدا هذه الأمة، فمن فارقنا 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أجيرا هذه الأمة، فمن منعنا أجرنا 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أجب هذه اللعنة</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بمعنى الأقارب الأقربون، وقد استعمل في القرآن كثيراً، 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الشورى، وقد جعلت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على الرسالة ذلك في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بالإحسان إلى جميع القربى من الأمور التي أكد عليها القرآن الكريم، فيتمثل تارة بصلة الرحم، وأخرى بالإحسان إليهم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الإسلام عبر الأمر بالإحسان لذي القربى يريد أن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إيجاده الترابط بين جميع أفراد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الأكثر صميمية بين المجموعات الاجتماعيّة الأصغر تحت مسمّى القرابة، ليساعد بعضها بعضاً في مواجهة المشاكل والدفاع عن حقوق بعضهم بعضاً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 مجتمع وبسبب الحوادث والوقائع هناك من يسقط كضحايا وقرابين ويخلّفون وراء هم الكثير من اليتامى ولا ريب أنّ الغفلة عنهم تعرّضهم للخطر، ناهيك عن تعريض المجتمع برمته للخطر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بقي اليتامى بلا أولياء، أو لم ينالوا من المحبّة والحنان بالقدر الكافي، فسيتحوّلون إلى أفراد خطيرين أو جناة، وعليه فإنّ الإحسان لليتامى إحسان لهم وإحسان للمجتمع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هنا لا يتحدّد بتوفير المعيشة لهم، لأنّ حاجة الإنسان لا تقتصر في الماء والطعام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ابن آدم متعطش بطبعه إلى المحبّة والعاطفة النبيلة، إذ أنه مخلوق عاطفي يميل إلى تحسّس المحبّة وإظهارها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كخشبة أو حجر وجماد غريب عن الرأفة والحنان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الكثير من الحيوانات تتأثر بالحب وتستجيب له، فالإنسان القائم تكوينه على أساس من العطف والمحبّة، وكيف يمكنه الابتعاد عن المحبّة والعيش من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 لا يمكن لشيء سوى المحبّة والرأفة أن يملأ الفراغ الذي يخلّفه الأب والأم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الأيتام لا يؤتي أكله وفائدته إلّا في حالة ملاحظة جميع الأبعاد الماديّة والعاطفية والمعنويّة، وإلا كان من الممكن ظهور نتائج معاكسة تنتهي إلى تعرّض وإصابة اليتيم بعقد روحيّة ونفسيّة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 الروائية حول رعاية 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الأكرم صلوات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كفل يتيماً وكفل نفقته؛ كنت أنا وهو في الجنّة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بين أصبعيه المسبحة والوسطى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يدخله اللّه عزّوجلّ في رحمته ويسكنه </w:t>
      </w:r>
    </w:p>
    <w:p>
      <w:pPr>
        <w:pStyle w:val="BookText"/>
        <w:rPr/>
      </w:pPr>
      <w:r>
        <w:rPr>
          <w:rFonts w:ascii="Amiri" w:hAnsi="Amiri" w:eastAsia="Amiri" w:cs="Amiri"/>
          <w:color w:val="111111"/>
          <w:sz w:val="28"/>
          <w:sz w:val="28"/>
          <w:szCs w:val="28"/>
          <w:rtl w:val="true"/>
          <w:lang w:bidi="ar-SA"/>
        </w:rPr>
        <w:t>جنّته؛ فليحسن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وليرحم اليتيم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إنّ رأفة القلب واستجابة المطالب من الآثار الرائعة الأخرى لرعاية 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يلين قلبك فأطعم المسكين وامسح رأس اليتيم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الأعظم صلوات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نفسي بيده؛ لا يلي مسلم يتيماً فيحسن ولايته ويضع يده على رأسه؛ إلا رفعه اللّه عزّوجل بكل شعرة درجة وكتب له بكل شعرة حسنة ومحا عنه بكل شعرة سيّئة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مؤمن ولا مؤمنة يضع يده على رأس يتيم ترحماً؛ إلّا كتب اللّه له بكل شعرة مرت يده عليها حسنة</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أنّ المجتمع السالم الذي يعمل فيه بالعدل؛ هناك من الأشخاص من هو معاق وعاجز عن العمل، ويكون نسيانهم أو تناسيهم خلافاً لجميع الأصول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أريد مواجهة الفقر والحرمان الناتجين عن إهمال العمل بالأصول الإنسانيّة والعدالة الاجتماعيّة واحتمال إصابة الأفراد المعافين بالظلم والاضطهاء؛ فلابد من مواجهة ظاهرة تجاهل المعاقين والمحتاجين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وَالْمَسَاكِينِ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للمفسّرين احتمالات مختلفة في معنى الجار الجنب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أبوالفتوح الرازي في تفسيره عن ابن عبّاس أن المراد من ﴿وَالْجَارِ ذِي الْقُرْبَى</w:t>
      </w:r>
    </w:p>
    <w:p>
      <w:pPr>
        <w:pStyle w:val="BookText"/>
        <w:rPr/>
      </w:pPr>
      <w:r>
        <w:rPr>
          <w:rFonts w:ascii="Amiri" w:hAnsi="Amiri" w:eastAsia="Amiri" w:cs="Amiri"/>
          <w:color w:val="111111"/>
          <w:sz w:val="28"/>
          <w:sz w:val="28"/>
          <w:szCs w:val="28"/>
          <w:rtl w:val="true"/>
          <w:lang w:bidi="ar-SA"/>
        </w:rPr>
        <w:t>الجار ذوالقربى، وهناك جار آخر غريب وليس ذا رحم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التفسير، ونظراً إلى العبارة القرآنيّة السابقة من هذه الآية يبد وبعيداً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 أو لعله الجار المذهبي والديني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هو الجار القريب مكانياً، ذلك أنّ الجار الأقرب له حقوق واحترام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احتمل السيد عبداللّه شبر في ذيل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معنى الجيرة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الأقارب أو أصحاب العقيدة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وَالْجَارِ الْجُنُبِ الجار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الفاصلة المكانيّة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الأقارب البعيدون، أو من هو أبعد من حيث العقيدة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هو الجار في المكان والموضع، لأنّ الجار الأقرب له حقّه واحترامه الأكبر، وهو الاحتمال الأنسب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وَالْجَارِ ذِي الْقُرْبَى</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 من أجل تنزيه العلاقة بين المؤمنين وخلق المعنويات والثقة المتبادلة ورفد الوحدة والألفة في المجتمع المسلم و تعريف حدود وآفاق الجيرة ورعاية حقوق الجار أكد صلوات اللّه عليه وآله أنّ الجيرة إلى أربعين بيتاً من الجهات الأربع لبيت الفرد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الأمام والخلف واليمين واليسار</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رعاية حقوق الجار في روايات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مازال جبرئيل يوصيني بالجار حتّى ظننت أنه سيورثه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أنه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وسلمان وأباذ رأن ينادوا في المسجد بأعلى أصواتهم بأنه لا إيمان لمن لم يأمن جاره بوائقه فنادوا بها ثلاثا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نقرأ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يؤذي جاره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لابنها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وصية له يخاطب أولاده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جيرانكم</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شيعته من يتعهد للجيران من الفقراء وأهل المسكنة والغارمين والأيتام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مولانا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الحقوق واحداً وخمسين حقاً تلزم المسلمين 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حق الجار أمّا حق الجار، حفظه في الخفاء وتبجيله في العلن، ونصرته إذا ظلم، وإن أنذرته؛ فانصحه، ولا تدعه في شدّته، واصفح عنه إذا أخطأ، واعف عن ذنبه وعاشره بالكرامة والتعظيم</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في أحد أدعيته الشريفة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السلوك بالحسنى مع الجار من الأهميّة بعد الصلاة وإلى جانب صلاة الجماعة في المسجد</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الجواريعمر الديار ويزيد في الأعمار</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لتفاسير المفسّرين فإنّ المراد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وَالْجَارِ الْجُنُبِ هو البعد المكاني الذي يشمل الجار البعيد، وحسب جملة من الروايات؛ يعتبر الجارجاراً إلى أربعين بيتاً من</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الأطراف والجوانب الأربعة </w:t>
      </w:r>
      <w:r>
        <w:rPr>
          <w:rStyle w:val="FootnoteAnchor"/>
          <w:rtl w:val="true"/>
        </w:rPr>
        <w:footnoteReference w:id="161"/>
      </w:r>
      <w:r>
        <w:rPr>
          <w:rFonts w:ascii="Amiri" w:hAnsi="Amiri" w:eastAsia="Amiri" w:cs="Amiri"/>
          <w:color w:val="111111"/>
          <w:sz w:val="28"/>
          <w:sz w:val="28"/>
          <w:szCs w:val="28"/>
          <w:rtl w:val="true"/>
          <w:lang w:bidi="ar-SA"/>
        </w:rPr>
        <w:t xml:space="preserve">، فتكون أفراد مدينة صغيرة جيرةً كلّهم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افترضنا بيت كلّ إنسان وشعاعه أربعين منزلاً من كلّ جهة، فإنّ عملية حساب بسيطة بخصوص مساحة هكذا دائرة، توضح أن مجموع المنازل من أطرافها الأربعة حوالي خمسة آلاف منزل، ولا ريب أنّ المدن الصغيرة لا تستوعب أكثر من هذا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يلفت القرآن الأنظار إلى وسعة مفهوم الجار، رأينا الآية أعلاه، وفضلاً عن ذكر الجار القريب، يصرّح بحق الجار البعيد، لأنّ كلمة الجار غالباً لها مفهوم محدود لا يتحمل غير الجار القريب، ولذا كان من اللازم إلفات النظر إلى رحاب مفهوم الجار من الزاوية القرآنيّة فكان لابدّ من التصريح وذكر الجار البعيد، رغم إمكانية أن يكون الجار من غير المسلمين، لأنّ حق الجوار في الاسلام غير منحصر بالجار المسلم، بل إنّه يشمل المسلم وغير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 إلّا الكافر الحربي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المؤسف أنّ عالم اليوم يجهل الناس فيه واقع وأخبار جيرانهم، وقد يجهل أحد اسم جاره ولو بعد عشرين عاماً من الجيرة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كان للثقافة الإسلاميّة بهذا الصدد بريقها الخاص والمميز، لاسيّما وأنها قد أولت المسائل العاطفية والتعاون الإنساني كلّ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الحياة المعاصرة تتضاءل وتتحلل فيها العواطف النبيلة يوماً بعد يوم، ليحلّ محلّها القسوة والتنافر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ظاهر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وَالصَّاحِب بِالجَنبِ عبارة عن الإيصاء بالإحسان للأصدقاء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يجب الالتفات إلى أن آراء المفسّرين تؤدّي إلى أن لهذا التعبير معانٍ أوسع وأشمل من الصديق والصاحب والرفيق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الواقع هو يعمّ كلّ إنسان له صحبة ومعاشرة مع الإنسان، سواء كان هذا الرفيق دائميّاً أو مؤقّتاً لفترة 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الشخص الذي يجالس أو</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يصاحب غيره أثناء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عبّرت عنه بعض الروايات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رفيقك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يأمل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 إليك يرجو نفعك</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إلّا أنّ الهدف والمراد ليس هؤلاء بشكل خاص، وإنّما استعمل المثالان للإيحاء بسعة المفهوم وشموله غيرهما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تكون العبارة القرآنيّة قد أصدرت أمراً جامعاً وكلّيّاً لحسن المعاشرة إزاء كلّ من يرتبطون بالإنسان، فضلاً عن الأصدقاء الواقعيين والزملاء ورفاق السفر والتلاميذ والمستشارين والخدمة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﴿وَالصَّاحِبِ بِالجَنبِ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بعض الروايات قد فسرت الصاحب بالجنب بالزوجة، وكما روى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والقرطبي في ذيل هذه الآية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يبعد أن يكون هذا المروي أحد المصاديق التي تقصدها الآية الشريفة</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بالإحسان ورعاية المسافرين الغرباء والمحتاج في الطريق ورد لدى استعمال العبارة الجميلة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السَّبِيل حيث يلزمنا الاعتناء بهؤلاء الأفراد المسافرين في بلاد الغربة وإن كنا نجهل أسماءهم وأسماء عشائرهم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قد يكونون أفراداً أغنياء في بلدانهم ومدنهم، ولكن لما كانوا مسافرين واضطرتهم الحاجة، فلابد من دعمهم ورعايتهم ومساعدتهم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 وصايا هذه الآية؛ الوصيّة بالإحسان بالعبيد والإماء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الآية الوحيدة التي وردت فيها الوصيّة بهم، إذ ثَمّ آيات كثيرة أخرى تناولت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الإسلام قد رسم منهجية دقيقة لتحرير العبيد بالتدريج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مَلَكَتْ أَيْمَانُكُمْ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الآية بحق اللّه تعالى وانتهت بحق العبيد، وذلك لأنّ هذه الحقوق غير منفصلة عن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ختام هذه الآية جرى الإعلان عن أنه جل جلاله لا يحب المتكبرين والمتفاخرين،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كلّ من يتمرّد على أمر الخالق المتعال ؛ والممتنع عن حفظ حقوق الأقارب والوالدين واليتامى والمساكين وأبناء السبيل والأصدقاء على اختلاف مشاربهم، لن يحظى بلطف اللّه فضلاً عن محبته سبحانه، ولا ريب أنه سيحرم الخير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مَن كَانَ مُخْتَالاً فَخُورًا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المعنى أعلاه رواية ترد في ذيل هذه الآية مفادها أن أحد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 هذه الآية عند النبي، فأحصى المعايب والعواقب التي ذكرتها الآية إلى الحد الذي وجدتني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تكون ثيابي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وأخشى أن أكون بذلك من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إنّك من أهل الجنّة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الملبس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أن يقف المرء بوجه الحق؛ فلا يخضع له، وأن يعد نفسه أعلى من الناس فيستحقرهم، ولا يؤدّي حقوقهم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مَن كَانَ مُخْتَالاً فَخُورًا أن مصدر الشرك والتجاوز على حقوق الآخرين في الغالب هو التكبّر، وأنّ أداء الحقوق، و لاسيّما حقوق الضعفاء من العبيد واليتامى والفقراء والمساكين وأمثالهم بحاجة إلى روح التواضع والنضج</w:t>
      </w:r>
      <w:r>
        <w:rPr>
          <w:rFonts w:eastAsia="Amiri" w:cs="Amiri" w:ascii="Amiri" w:hAnsi="Amiri"/>
          <w:color w:val="111111"/>
          <w:sz w:val="28"/>
          <w:szCs w:val="28"/>
          <w:rtl w:val="true"/>
          <w:lang w:bidi="ar-SA"/>
        </w:rPr>
        <w:t xml:space="preserve">. </w:t>
      </w:r>
      <w:bookmarkStart w:id="108" w:name="pg15989_363071"/>
    </w:p>
    <w:p>
      <w:pPr>
        <w:pStyle w:val="Heading3"/>
        <w:numPr>
          <w:ilvl w:val="2"/>
          <w:numId w:val="1"/>
        </w:numPr>
        <w:rPr/>
      </w:pPr>
      <w:bookmarkStart w:id="109" w:name="__RefHeading___Toc17039208_2142443653"/>
      <w:bookmarkStart w:id="110" w:name="_Toc43"/>
      <w:bookmarkEnd w:id="108"/>
      <w:bookmarkEnd w:id="109"/>
      <w:r>
        <w:rPr>
          <w:rtl w:val="true"/>
        </w:rPr>
        <w:t xml:space="preserve">الآية </w:t>
      </w:r>
      <w:r>
        <w:rPr/>
        <w:t>37</w:t>
      </w:r>
      <w:bookmarkEnd w:id="110"/>
    </w:p>
    <w:p>
      <w:pPr>
        <w:pStyle w:val="Heading4"/>
        <w:numPr>
          <w:ilvl w:val="3"/>
          <w:numId w:val="1"/>
        </w:numPr>
        <w:rPr/>
      </w:pPr>
      <w:bookmarkStart w:id="111" w:name="__RefHeading___Toc17039210_2142443653"/>
      <w:bookmarkStart w:id="112" w:name="_Toc44"/>
      <w:bookmarkEnd w:id="111"/>
      <w:r>
        <w:rPr>
          <w:rtl w:val="true"/>
        </w:rPr>
        <w:t>إشارة</w:t>
      </w:r>
      <w:r>
        <w:rPr>
          <w:rtl w:val="true"/>
        </w:rPr>
        <w:t>:</w:t>
      </w:r>
      <w:bookmarkEnd w:id="112"/>
    </w:p>
    <w:p>
      <w:pPr>
        <w:pStyle w:val="BookText"/>
        <w:rPr/>
      </w:pPr>
      <w:r>
        <w:rPr>
          <w:rFonts w:ascii="Amiri" w:hAnsi="Amiri" w:eastAsia="Amiri" w:cs="Amiri"/>
          <w:color w:val="111111"/>
          <w:sz w:val="28"/>
          <w:sz w:val="28"/>
          <w:szCs w:val="28"/>
          <w:rtl w:val="true"/>
          <w:lang w:bidi="ar-SA"/>
        </w:rPr>
        <w:t xml:space="preserve">الَّذِينَ يَبْخَلُونَ وَيَأْمُرُونَ النَّاسَ بِالْبُخْلِ وَيَكْتُمُونَ مَا ءَاتَاهُمُ اللّه مِن فَضْلِهِ، وَأَعْتَدْنَا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7039212_2142443653"/>
      <w:bookmarkStart w:id="114" w:name="_Toc45"/>
      <w:bookmarkEnd w:id="113"/>
      <w:r>
        <w:rPr>
          <w:rtl w:val="true"/>
        </w:rPr>
        <w:t>النقاط المستفادة من الآية</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البخل بمعنى الخشة وضيق النظرة والإمساك والحقارة، بل وكلّ ما من شأنه أن يدفع الإنسان إلى التعلّق والتشبث بالأمور الماديّة، حتّى ينتهي إلى اختزال جميع الخير والصلاح والمصالح في ولهذه الدنيا فحسب، فتراه لا يعطي ممّا أعطاه اللّه تعالى من النعم، ويمتنع عن مساعدة الآخرين ويحجم عن الانفاق في سبيل اللّه تبارك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البخيل من يسيء الظن باللّه بدءاً، ويذهب إلى أنّ ما أعطاه اللّه لن يعطيه في الغد، وهذا نوع سوء ظن بخالق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الوقت الذي نقطع الأغصان الزائدة من الشجرة، تتوفر الفرصة لنموّ أغصان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الإنسان حين ينفق من ماله، فإنّ بركات أخرى يتفضّل بها اللّه تعالى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يقسّم الإنسان إلى ثلاث مجموعات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السمحون والكرماء من الناحية الماديّة والمعنويّة والعلميّة ولا يمتنعون عن العطاء ممّا في أيديهم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الممتنعون على كلّ حال عن إيصال الخير والمعونة للمحتاجين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المعتدلون الذين ينظرون إلى الظروف المناسبة للإنفاق أو ما يحملهم على الإمساك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البخل والخسّة ليست خاصة بالمسائل الماديّة، إذ أنّه يشمل الجوانب العلميّة</w:t>
      </w:r>
    </w:p>
    <w:p>
      <w:pPr>
        <w:pStyle w:val="BookText"/>
        <w:rPr/>
      </w:pPr>
      <w:r>
        <w:rPr>
          <w:rFonts w:ascii="Amiri" w:hAnsi="Amiri" w:eastAsia="Amiri" w:cs="Amiri"/>
          <w:color w:val="111111"/>
          <w:sz w:val="28"/>
          <w:sz w:val="28"/>
          <w:szCs w:val="28"/>
          <w:rtl w:val="true"/>
          <w:lang w:bidi="ar-SA"/>
        </w:rPr>
        <w:t>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 الأفراد من لا ينال خيرُهم غيرهم، مضافاً إلى منع الآخرين عن الكرم والجود والإحسان، وقد أشير إلى ذلك في كثير من الآيات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منطق الإسلام هو منطق الاعتدال، ولهذا أمر القرآن الكريم المسلمين بأن لا يقبضوا أيديهم قبضاً تاماً ولا يبسطوها كلّ البسط، ويرشدهم إلى ضرورة الالتفات والاهتمام بنفقات عوائلهم حين إكرامهم الآخرين، وأن لا يؤدّي بهم كرمهم إلى الضيق في المعيشة وذلك عبر التزام سبيل الاعتدال الذي أوصى به القرآن المجيد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أن البخلاء يساهمون في الإخلال في المجتمع، وذلك إن لم يحظ المحتاجون بالمساعدة اللازمة، تعرّض المجتمع لمزيد من الأضرار العامة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فالبخل يتجسّد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بضيق النظرة، بمعنى أن الفرد قد لا يكون محتاجاً، ولكنه يحدث نفسه بأنه لم ينل مساعدة من أحد، فهو معذور في عدم تقديم يد العون لغيره، مضافاً إلى أنّ الخشة قد تنتشر وتستولي على جميع الأبعاد الثقافيّة والاجتماعيّة والاقتصاديّة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لدى العطاء ينبغي الالتفات بدءاً بالأسرة والأقربون ثمّ تُمد يد العون لغيرهم من 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وبإنفاق الانسان على الآخرين تتنزّل عليه بركات الخالق الجواد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المتكبّرون والأنانيون هم الذين يحرمون أنفسهم من الإحسان للآخرين فحسب، بل ويدعون غيرهم إلى 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يَبْخَلُونَ وَيَأْمُرُونَ النَّاسَ بِالْبُخْلِ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البخلاء يحرصون على إخفاء ما وهبهم اللّه تعالى؛ حذراً من أن يستعين بهم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وَيَكْتُمُونَ مَا آتَاهُمُ اللّه مِن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التعبير بعذاب الكافرين في ختام الآية أعلاه بداعي أن البخل يصدر عن الكفر في الغالب، لأن البخلاء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الإيمان اللازم بالمواهب الإلهيّة اللامتناهية ووعوده للمحسنين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فيظنون أنّ مساعدة الآخرين تؤدّي بهم إلى البؤس والفقر والشقاء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اختتم القرآن قوله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وَأَعْتَدْنَا لِلْكَافِرِينَ عَذَابًا مُّهِينًا</w:t>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يُنفِقُونَ أَمْوَالَهُمْ رِئَاءَ النَّاسِ وَلَا يُؤْمِنُونَ بِاللّه وَلَا بِالْيَوْمِ الْآخِرِ وَمَن يَكُنِ الشَّيْطَانُ لَهُ قَرِينًا فَسَاءَ قَرِينًا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هذه الآية إلى صفة أخرى من صفات المتكبّرين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يُنفِقُونَ أَمْوَالَهُمْ رِئَاء النَّاسِ وَلَا يُؤْمِنُونَ بِاللّه وَلَا بِالْيَوْمِ الآخِرِ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الإنفاق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بمعنى القلّة والفناء والادّخار والإخفاء والتغطية، وكما قال الراغب؛ اللّغوي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قرن بإعطاء المال لأنّ المال ينفق ويزول خلاله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لرأي بعض اللّغويين؛ فإنّ الإنفاق يتفاوت مع العطاء من حيث أن الانفاق يؤدّي إلى انتقال مالكية الشيء، ولكنّ العطاء لا ينتهي إلى ذلك لزاماً، ولهذا كان إسناد الإنفاق إلى اللّه كان على سبيل المجاز، وذلك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كَيْفَ يَشَاء بمعنى إيصال الرزق إلى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القرآن الكريم والنصوص الدينية أنّ الإنفاق بمعنى إعطاء المال أوشيءٍ آخر في سبيل اللّه للفقراء والمصاديق الأخرى مورد الحاجة</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w:t>
      </w:r>
      <w:r>
        <w:rPr>
          <w:rFonts w:ascii="Amiri" w:hAnsi="Amiri" w:eastAsia="Amiri" w:cs="Amiri"/>
          <w:color w:val="111111"/>
          <w:sz w:val="28"/>
          <w:sz w:val="28"/>
          <w:szCs w:val="28"/>
          <w:rtl w:val="true"/>
          <w:lang w:bidi="ar-SA"/>
        </w:rPr>
        <w:t xml:space="preserve"> ومشتقاته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القرآن وفي الغالب كان إيرادها بالمعنى الاصطلاحي بالإضافة إلى أنّ القرآن قد أشار إلى الإنفاق بمفردات وتعابير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أو الصدقات الزكاة ومشتقاتها والإعطاء والجهاد بالمال والقرض الحسن والرزق</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والإطعام، كما أنّ الآيات ذات الصلة ذكرت جملة تكاليف مالية مثل إعطاء الزكاة أو الكفارات التي يمكن أن تكون من مصاديق 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موارد أخرى كان المراد بالإنفاق فيها غير المعنى الاصطلاحي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في سبيل اللّه قابل للتقسيم من عدّة 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الانفاق من الناحية الماديّة أو 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يكون الإنفاق في الأمور الماديّة والمالية، وتارة يكون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والمصداق البارز للإنفاق في القرآن هو الإنفاق من الأموال،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بِأَمْوَالِكُمْ</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أَنفِقُوا مِن طَيِّبَاتِ مَا كَسَبْتُمْ وهناك من الآيات ما يتجاوز الحديث والأمر بها إنفاق المال،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يشمل الأمر الإنفاق من طاقة العقل والمعرفة، وتارة يرد الأمر بالإنفاق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أَنفَقْتُم مِّنْ خَيْرٍ فَلِلْوَالِدَيْنِ وَالْأَقْرَبِينَ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فسّره بعضهم بالمال، وآخرون ذهبوا إلى ما هو أشمل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ورد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تُنفِقُوا مِن شَيْءٍ فِي سَبِيلِ اللّه وكذلك ما ورد في قوله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يشمل كلّ ما يقع تحت طائلة رغبة الإنسان ومحبّته ممّا هو قابل للإنفاق وجدير بسدّ حاجة المحتاج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الإنفاق من حيث 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يقسم –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إنفاق واجب ومستحب وحرام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الإنفاق الواجب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ويشمل مساحة واسعة من الواجبات المالية، مثل الزكاة والخمس والكفّارات المالية وأقسام الفدية والنفقات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أنّ الزكاة من المصاديق البارزة في الإنفاق الواجب حيث ذكر المفسّرون في ذيل بعض الآيات المتعلقة بالزكاة والإنفاق، من ذلك 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يَكْنِزُونَ الذَّهَبَ وَالْفِضَّةَ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موارد الإنفاق الواجب أيضاً؛ إعطاء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اللّه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ومصداق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النفقة الواجبة للزوجة والأولاد الملقاة على عاتق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الْمَوْلُودِ لَهُ رِزْقُهُنَّ وَكِسْوَتُهُنَّ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الكفّارات المالية، مثل كفّارة اليمين، كما أنّ الإنفاق يكون في بعض الأحيان واجباً لأسباب معيّنة بعد أن كان مستحبّاً،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نفقة الجهاد حيث تقول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﴿وَأَنفِقُواْ فِي سَبِيلِ اللّه وَلَا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أوسدّ بعض الحاجات الضرورية الاجتماعيّة،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الجسور وبناء المدارس والمساجد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موارد ومصاديق أخرى للإنفاق الواجب تطرّقت لها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 الشريفة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الإنفاق المستحبّ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هناك مصاديق للإنفاق مستحبة؛ حيث ذكرتها بعض الآيات،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وهناك آيات أخرى ذكرت الإنفاق بواجبه ومستحبّه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الإنفاق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مصادیق قرآنيّة، كما ورد في الآيتين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كما هو إنفاق المشركين في إطار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يُنفِقُونَ أَمْوَالَهُمْ لِيَصُدُّوا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الآية محط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لغةً عبارة عن التظاهر بالعمل الصالح دون تحقيق هدفه الأصلي، فهو استعراض يراد منه الظهور بالمظهر الحسن والصالح في أعين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رِئَاء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الرياء في العبادة هو الإتيان بالعبادة لغير اللّه تعالى بقصد التمظهر والاستعراض أمام أعين الناس، ويقابل ذلك الإخلاص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يتصوّر بطلان العبادة بالرياء بعدة أشكال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العبادة لمجرد التظاهر أمام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تؤدّى العبادة بقصد الامتثال لأمر اللّه تعالى مضافاً إلى التظاهر بحيث يكون الامتثال والرياء دخيلين في العبادة ويحرّكان للعبادة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من الرياء والامتثال للأمر بالعبادة جهتين مستقلّتين ولا ينضم أحدهما إلى الآخر رغم أنهما يجتمعان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الامتثال مستقلاً بحيث يكفي وحده في صدور العبادة ولكن للرياء دافعه بالتبع و بحيث لا يكون بمفرده محرّكاً لأداء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بعدم بطلان العبادة والعمل الصالح في الصورتين الأخيرتين منسوب للسيد المرتضى من المتقدمين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للمرائين بالإنفاق خدمة الناس وتحقيق رضا اللّه تعالى، ولهذا ترى المرائين في الإنفاق لا يهتمون بمدى استحقاق الجهة المقصودة، وإنما يحرصون على كيفية إنفاقهم لينتفعوا منه أكبر الانتفاع ويحققوا لأنفسهم المصلحة المقصودة والوجاهة إيمان لهم باللّه تعالى ولا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يتجرّد إنفاقهم عن الوجهة المرجوّة، ذلك لانهم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الدافع لهم في ذلك الشهرة وصناعة الشخصيّة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وتتجلّى لدى ذلك أمارات التكبر والأنانية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للرفيق والزميل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منطق ومنهج المرائين المتظاهرين منطق ومنهج رفيقهم الشيطان، حيث هو الموسوس لهم بأنّ الإنفاق موجب للفقر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وعلى هذا؛ فهم إما أن يحجموا عن الإنفاق ويبخلوا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أشير إلى ذلك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أنهم إذا أنفقوا أنفقوا رياءً بما يحقق هدفهم البعيد عن الإخلاص 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يَكُنِ الشَّيْطَانُ لَهُ قَرِينًا فَسَاء قرِينًا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لرفيق السوء دور أساس وفعّال و مؤثر في تحديد ورسم مصير الإنسان؛ حتّى يضطرّه إلى السقوط في المهاوي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يَكُنِ الشَّيْطَانُ لَهُ قَرِينًا فَسَاء قِرِينًا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علاقة المتكبّرين بالشيطان والممارسات الشيطانية علامة مستمرة وغير مؤقّتة، لأنهم اختاروا الشيطان رفيقاً وقريناً وجليساً</w:t>
      </w:r>
      <w:r>
        <w:rPr>
          <w:rFonts w:eastAsia="Amiri" w:cs="Amiri" w:ascii="Amiri" w:hAnsi="Amiri"/>
          <w:color w:val="111111"/>
          <w:sz w:val="28"/>
          <w:szCs w:val="28"/>
          <w:rtl w:val="true"/>
          <w:lang w:bidi="ar-SA"/>
        </w:rPr>
        <w:t xml:space="preserve">.. </w:t>
      </w:r>
      <w:bookmarkStart w:id="115" w:name="pg15989_363078"/>
    </w:p>
    <w:p>
      <w:pPr>
        <w:pStyle w:val="Heading3"/>
        <w:numPr>
          <w:ilvl w:val="2"/>
          <w:numId w:val="1"/>
        </w:numPr>
        <w:rPr/>
      </w:pPr>
      <w:bookmarkStart w:id="116" w:name="__RefHeading___Toc17039214_2142443653"/>
      <w:bookmarkStart w:id="117" w:name="_Toc46"/>
      <w:bookmarkEnd w:id="115"/>
      <w:bookmarkEnd w:id="116"/>
      <w:r>
        <w:rPr>
          <w:rtl w:val="true"/>
        </w:rPr>
        <w:t xml:space="preserve">الآية </w:t>
      </w:r>
      <w:r>
        <w:rPr/>
        <w:t>39</w:t>
      </w:r>
      <w:bookmarkEnd w:id="117"/>
    </w:p>
    <w:p>
      <w:pPr>
        <w:pStyle w:val="Heading4"/>
        <w:numPr>
          <w:ilvl w:val="3"/>
          <w:numId w:val="1"/>
        </w:numPr>
        <w:rPr/>
      </w:pPr>
      <w:bookmarkStart w:id="118" w:name="__RefHeading___Toc17039216_2142443653"/>
      <w:bookmarkStart w:id="119" w:name="_Toc47"/>
      <w:bookmarkEnd w:id="118"/>
      <w:r>
        <w:rPr>
          <w:rtl w:val="true"/>
        </w:rPr>
        <w:t>إشارة</w:t>
      </w:r>
      <w:r>
        <w:rPr>
          <w:rtl w:val="true"/>
        </w:rPr>
        <w:t>:</w:t>
      </w:r>
      <w:bookmarkEnd w:id="119"/>
    </w:p>
    <w:p>
      <w:pPr>
        <w:pStyle w:val="BookText"/>
        <w:rPr/>
      </w:pPr>
      <w:r>
        <w:rPr>
          <w:rFonts w:ascii="Amiri" w:hAnsi="Amiri" w:eastAsia="Amiri" w:cs="Amiri"/>
          <w:color w:val="111111"/>
          <w:sz w:val="28"/>
          <w:sz w:val="28"/>
          <w:szCs w:val="28"/>
          <w:rtl w:val="true"/>
          <w:lang w:bidi="ar-SA"/>
        </w:rPr>
        <w:t xml:space="preserve">وَمَاذَا عَلَيْهِمْ لَوْ ءَامَنُوا بِاللّه وَالْيَوْمِ الْآخِرِ وَأَنفَقُوا مِمَّا رَزَقَهُمُ اللّه وَكَانَ اللّه بِهِمْ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7039218_2142443653"/>
      <w:bookmarkStart w:id="121" w:name="_Toc48"/>
      <w:bookmarkEnd w:id="120"/>
      <w:r>
        <w:rPr>
          <w:rtl w:val="true"/>
        </w:rPr>
        <w:t>النقاط المستفادة من الآية</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تعرب هذه الآية عن الأسف على الذين جرت الإشارة إليهم في الآيتين السالفتين،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على هؤلاء لو عادوا عن ضياعهم وآمنوا باللّه ويوم القيامة وصاروا عبيداً للّه وحده واستثمروا المواهب الإلهيّة وأخلصوا نواياهم وطهّروا عقولهم ليكسبوا الخير والسعادة لأنفسهم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آثروا الخسران والشقاء، فلا يعيدون النظر فيما اختاروا لأنفسهم من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عَلَيْهِمْ لَوْ آمَنُواْ بِاللّه وَالْيَوْمِ الآخِرِ وَأَنفَقُواْ ممّا رَزَقَهُمُ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اللّه بِهِم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أنه سبحانه عليم بنياتهم وأعمالهم في كلّ حال، وسيعاقبهم طبقاً لعلمه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السالفة كان الحديث عن إنفاق الرياء، ولهذا؛ نُسب الإنفاق إلى الأموال وفي هذه الآية، نُسب الإنفاق إلى رزق اللّه تعالى، وهذا التفاوت في التعبير يمكن أن يكون إشارة إلى ثلاث نقاط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إنفاق الرياء لا يلتفت إلى ما إذا كان المال حلالاً أو حراماً، أما في الإنفاق الإلهي؛ فيلتفت إلى كونه ممّا رزق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في إنفاق الرياء؛ يعد أصحاب المال متعلّقاً بهم، ولذلك؛ فهم لا يمتنعون عن التكبّر والمن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الإنفاق الإلهي، يعدّه أصحابه توفيقاً ربّانيّاً ويؤمنون بأنّ ما بين أيديهم من مال هو مال اللّه وقد جعلهم أمناء عليه، فلا يعرفون للتكبّر والمنّ معنى في هذا النطاق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 الرياء منحصر في الغالب بالمال، إذ المراؤون مفتقرون إلى الوجهة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الإنفاق الإلهي؛ فله أفق واسع ويعم مختلف الإمكانات الماديّة والمعنويّة والاجتماعيّة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يَظْلِمُ مِثْقَالَ ذَرَّةٍ وَإِن تَكُ حَسَنَةً يُضَاعِفْهَا وَيُؤْتِ مِن لَدُنْهُ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 لغة بمعنى النملة المتناهية فى الصغر؛ فلا ترى إلا بشق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الذرّة في اللغة الأجزاء الصغيرة جدّاً من الغبار المعلّق في الهواء، وتتبدّى إذا ما أشرق عليها الضوء من كوّة صغيرة بعد أن كانت خافية في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والتعريف الثالث للذرّة أنها تتطاير في الهواء إذا ما نفخ الإنسان على كفّه بعد أن كان متربها على وجه الأرض ماسحاً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الراهن يقال لكل شيءٍ صغير جداً ذرّةً، ولهذا يقال للذرّة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أصغر ما يكون من أجزاء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ذرّة، وإذا كانت في الماضي تطلق على ذرات الغبار، لأنها كانت أصغر ما يمكن تصوّره – ولكن في الوقت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ثبت أن أصغر أجزاء جسم ما مركب المولوكول، وأن أصغر أجزاء الجسم البسيط هي الذرّة، وهي أصغر من المولوكول، وهذا الاسم اختير للذرة في الاصطلاح العلمي، وهو ليس لا يرى بالعين المجرّدة فحسب، وإنما تعجز أحدث المجاهر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مكروسكوب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رؤيتها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وجودها قد تم إثباته بوسيلة صيغ علميّة وعن طريق التصوير الخاص الذي يتم بوسائل علميّة فائقة التقنيّة، وحيث أن المثقال بمعنى الوزن والثقل، جرى التعبير بمثقال ذرّة، بمعنى ثقل ووزن جسم متناهي الصغر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اللّه تعالى في هذه الآية إلى أنه لا يظلم مخلوقاً ولو بمقدار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سبحانه يضاعف العمل الصالح ويثيب عليه بأعظم الأجر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خالق الوجود والقادر على كلّ شيء لا يظلم، أن الظلم يصد رإما بداعي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الجهل وإما للحاجة والنقائص النفسيّة، ولكنّه تعالى يقبّح الظلم وعالم بالجور، كما أنه لا يحتاج لشيء فيظلم، وهو لا نقص في ذاته المقدّسة، مضافاً إلى أنّ الفعل القبيح والظالم يصدر عن الجاهل بالأحداث والوقائع والنتائج، أو يشعر بالنقص والحاجة، أو يشعر بضرورة وجدوى ممارسة الظلم، غير أنه تعالى غني مطلق وعليم مطلق ومنزّه عن كلّ العيوب والنقائص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الظلم بالنسبة إلى اللّه تعالى لا يعني كونه عاجزاً عن فعل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تتصور الأشاعرة بل إنه سبحانه و بداعي كونه حكيماً عالماً عليماً؛ تراه يمتنع عن ممارسة أدنى الظلم، وقد وضع كلّ شيء في موضعه المناسب من عالم الوجود، ويعامل أفراد مخلوقاته –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لما يستحقون من الرحمة والعدل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تقول للأفراد غير المؤمنين البخلاء المذكورين في الآيات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أشكال العقاب التي ستتعرّضون لها، إنّما هي ناتج أفعالكم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ظلماً من اللّه تعالى لم يصد ربحقكم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إنّكم لو يممتم جهة اللّه بدلاً من البخل والتكبّر والكفر، لنلتم الأجر المضاعف والعظيم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والمضاعف في لغة العرب بمعنى الشيء والأمر المعادل أو ما يفوق عليه مراراً، وعليه؛ فلا منافاة بين ما حكته هذه الآية وبين ما تقوله آيات أخر، بأن ثواب الإنفاق عشرة أضعاف أو سبعون ضعفاً أو أكثر من ذلك بما لا يحصيه إلّا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فهو تصوير للألطاف الإلهيّة بالعباد، حيث لا يعاقبون إلا بمقدار ما اجترحوا من السيّئات ولكنّهم سيلقون من الثواب ما يفوق حدود التصور على ما فعلوا من الصالحات والحسنات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جِئْنَا مِن كلّ أُمَّتِمٍ بِشَهِيدٍ وَجِئْنَا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استئنافاً لبحث الآيات السالفة الخاصّة بعقاب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هذه الآية تشير إلى مسألة الشهود في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القيامة وفي ساحة الحشر والحساب، وفضلاً عن شهادة أعضاء جسم الإنسان عليه، وفضلاً عن شهادة الأرض التي عاش عليها وناهيك عن شهادة ملائكة اللّه على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نبي سيؤتى به ليشهد على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النبي المصطفى صلوات اللّه عليه وآله وهو خاتم أنبياء اللّه وأعظمهم سيؤتى به ليشهد على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ذاك سيعجز السيئون من أمته عن إنكار الحقائق لدى شهادة النبي الأعظم، أو أن يتملّصوا من العقاب المحدّد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بحث هذه الآية ما ورد في عدّة آيات أخرى، مثل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النحل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ستكون شهادة الأنبياء على أعمال أممهم؟ينبغي القول لدى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للمسلمين </w:t>
      </w:r>
      <w:r>
        <w:rPr>
          <w:rStyle w:val="FootnoteAnchor"/>
          <w:rtl w:val="true"/>
        </w:rPr>
        <w:footnoteReference w:id="167"/>
      </w:r>
      <w:r>
        <w:rPr>
          <w:rFonts w:ascii="Amiri" w:hAnsi="Amiri" w:eastAsia="Amiri" w:cs="Amiri"/>
          <w:color w:val="111111"/>
          <w:sz w:val="28"/>
          <w:sz w:val="28"/>
          <w:szCs w:val="28"/>
          <w:rtl w:val="true"/>
          <w:lang w:bidi="ar-SA"/>
        </w:rPr>
        <w:t>، فستتضح الإجابة على السؤال؛ ذلك لأنّ كلّ نبي مادام بين أفراد أمّته؛ فسيكون شاهداً ناظراً على</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أعمالهم، ثمّ إنّ أوصياءه وخلفاءه سيكونون شاهدين وناظرين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تقرأ فيما يتعلّق بالنبيّ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اللّه تعالى سيسأله في يوم القيامة، فيجيبه مقرّاً متواضعاً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 أَنِ اعْبُدُوا اللّه رَبِّي وَرَبَّكُمْ 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بعض المفسّرين احتملوا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حكمة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شهود الأمم السابقة فيكون المراد يا نبي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سنجعلك شهيداً على جميع الشهداء والأنبياء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أشارت بعض الروايات لهذا المعنى</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وعليه؛ سيكون مفهوم الآية أن كلّ نبي ناظر أحوال أمته في حياته ومماته عن طريق المشاهدة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الباطنية والروحانية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هي الروح الطاهرة المطهرة لنبي الإسلام صلوات اللّه عليه وآله ناظرة جميع أحوال الأمم الماضية وأمّته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السبيل يتسنّى لهم أن يشهدوا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صلحاء الأمم والأفراد المميزين بأعلى درجات التقوى أن يشهدوا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مفهوم ما تقدم أنّ الروح الطاهرة المطهرة لنبيّنا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موجودة منذ بدء خلقة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معنی الشهادة هو الوجود والعلم والاطلاع ولكنّ هذا التفسير لا يتفق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الآية التي تناولت إجابة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شاهداً على جميع أفعال أمّته، بقدر ما كان شاهداً في نطاق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ننظر إلى الشهادة على أنها شهادة عملية، أي كونها مقياساً لأعمال فردٍ ما لأعمال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الحالة سيخلو التفسير أعلاه من الإشكال، ذلك لأن كلّ نبي وبما يمتاز ويحمل من صفات مثالية يصلح أن يكون قدوة لأفراد أمته، فيتسنّى له تحديد الصالحين من السيئين من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أنّ نبينا الأعظم صلوات اللّه عليه وآله هو سيّد أنبياء ربّ العالمين؛ فقد صارت صفاته وميزاته وأعماله معيار القياس الشخصيات سائر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والإشكال الوحيد الذي يخطر في الذهن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الشهادة أريد بها هذا المعنى أو لا؟ ولكن مع الالتفات إلى أن أعمال وسلوك وأفكار الأشخاص القدوة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عمليّاً على أنّ من الممكن لإنسان أن يطوي المقامات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المعنى ليس ببعيد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يَوْمَيذٍ يَوَدُّ الَّذِينَ كَفَرُواْ وَعَصَوا الرَّسُولَ لَوْ تُسَوَّى بِهِمُ الْأَرْضُ وَلَا يَكْتُمُونَ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هذه العبارة ما نقرأه في الآية الأخيرة من سورة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الْكَافِرُ يَا لَيْتَنِي كُنتُ تُرَابًا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بكلمة ﴿تُسَوَّى إشارة إلى مطلب آخر، وهو أنّ الكافرين وفضلاً عن أمنيتهم بأن يكونوا تراباً في القيامة، يرغبون رغبة عارمة في أن تنطبق عليهم قبورهم وتضيع في غياهب الأرض فيضمهم إليه عالم النسيان، وذلك لأنهم يعجزون عجزاً مطلقاً كتمان الواقعيات والحقائق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يَكْتُمُونَ اللّه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سبيل للإنكار و هم يواجهون بكلّ أولئك 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يَكْتُمُونَ اللّه حَدِيثًا لا يتنافى والآيات الأخرى القائلة بأنّ الكافرين في يوم القيامة سيحرصون على كتمان الحقائق والكذب في ساحة الحساب، لأنّ كذبهم سيكون في مرحلة تنسيق استشهاد الشهود، فإذا أحضر الشهود وتكلّمت الأيدي والأرجل والجلود لا يبقى ثم فرصة للكذب، فيضطرون إلى الإقرار بجميع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المشهد بإشارته إلى أنه عزوجل سيختم على أفواه المجرمين؛ فيعجزون عن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تتكلّم الأيدي وتشهد الأرجل وتقرّ الجلود بذنوب أصحابها، فلا</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يكتم إنسان حقيقة على مالكه العظيم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بعض المفسّرين أن يكون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يَكْتُمُونَ اللّه حَدِيثًا أنهم يتمنّون لو أنّهم كانوا في الدنيا لم يكتموا حقيقة من الحقائق ولا سيّما فيما يرتبط بالنبي الأكرم صلوات اللّه عليه وآله وعليه؛ تكون الجملة المذكورة عطفاً على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تُسَوَّى بِهِمُ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هذا الاحتمال لا يتناسب وظاهر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هذا هو المراد للزم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يكتموا</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ءَامَنُوا لَا تَقْرَبُوا الصَّلوةَ وَأَنتُمْ سُكَرَى حتّى تَعْلَمُواْ مَا تَقُولُونَ وَلَا جُنُبًا إِلَّا عَابِرِى سَبِيلٍ حتّى تَغْتَسِلُوا وَإِن كُنتُم مَّرْضَى أَوْ عَلَى سَفَرٍ أَوْ جَاءَ أَحَدٌ مِنكُم مِّنَ الْغَائِطِ أَوْ لَامَسْتُمُ النِّسَاءَ فَلَمْ تَجِدُوا مَاءً فَتَيَمَّمُوا صَعِيدًا طَيِّبًا فَأَمْسَحُوا بِوُجُوهِكُمْ وَأَيْدِيكُمْ إِنَّ اللّهَ كَانَ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فلسفة تحريم الصلاة وبطلانها في حال السكر؛ أنّ الصلاة عبادة يتّصل فيها الإنسان بربّه ويناجيه؛ ولابد من أن يكون المصلي في أعلى درجات الانتباه والتركيز، فيما الأفراد السكارى بعيدون عن هذه الحالة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مفهوم هذه الآية أنّ حرمة تناول المسكر مقتصر على حالة أداء الصلاة، وأنّه –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دليلاً ضمنياً على جواز التناول في باقي الحالات؟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الإجابة على السؤال أعلاه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استعمل الطريقة المرحليّة والتدريجيّة في تكريس الكثير من أحكامه، مثل مسألة تحريم تناول الخمر؛ حيث أرجأ تكريسها وإبلاغها إلى عدّة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بدأ باعتبار</w:t>
      </w:r>
    </w:p>
    <w:p>
      <w:pPr>
        <w:pStyle w:val="BookText"/>
        <w:rPr/>
      </w:pPr>
      <w:r>
        <w:rPr>
          <w:rFonts w:ascii="Amiri" w:hAnsi="Amiri" w:eastAsia="Amiri" w:cs="Amiri"/>
          <w:color w:val="111111"/>
          <w:sz w:val="28"/>
          <w:sz w:val="28"/>
          <w:szCs w:val="28"/>
          <w:rtl w:val="true"/>
          <w:lang w:bidi="ar-SA"/>
        </w:rPr>
        <w:t>الخمر شراباً مضراً وفي مقابل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حَسَنًا</w:t>
      </w:r>
      <w:r>
        <w:rPr>
          <w:rStyle w:val="FootnoteAnchor"/>
          <w:rtl w:val="true"/>
        </w:rPr>
        <w:footnoteReference w:id="171"/>
      </w:r>
      <w:r>
        <w:rPr>
          <w:rFonts w:ascii="Amiri" w:hAnsi="Amiri" w:eastAsia="Amiri" w:cs="Amiri"/>
          <w:color w:val="111111"/>
          <w:sz w:val="28"/>
          <w:sz w:val="28"/>
          <w:szCs w:val="28"/>
          <w:rtl w:val="true"/>
          <w:lang w:bidi="ar-SA"/>
        </w:rPr>
        <w:t xml:space="preserve">ثمّ منع عن الصلاة في حال السكر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عمد القرآن إلى المقارنة بين منافع الخمر ومضاره وأشار إلى غلبة المضارّ </w:t>
      </w:r>
      <w:r>
        <w:rPr>
          <w:rStyle w:val="FootnoteAnchor"/>
          <w:rtl w:val="true"/>
        </w:rPr>
        <w:footnoteReference w:id="172"/>
      </w:r>
      <w:r>
        <w:rPr>
          <w:rFonts w:ascii="Amiri" w:hAnsi="Amiri" w:eastAsia="Amiri" w:cs="Amiri"/>
          <w:color w:val="111111"/>
          <w:sz w:val="28"/>
          <w:sz w:val="28"/>
          <w:szCs w:val="28"/>
          <w:rtl w:val="true"/>
          <w:lang w:bidi="ar-SA"/>
        </w:rPr>
        <w:t xml:space="preserve">وفي المرحلة الأخيرة صدر النهي التام والقاطع والصريح </w:t>
      </w:r>
      <w:r>
        <w:rPr>
          <w:rStyle w:val="FootnoteAnchor"/>
          <w:rtl w:val="true"/>
        </w:rPr>
        <w:footnoteReference w:id="173"/>
      </w:r>
      <w:r>
        <w:rPr>
          <w:rFonts w:ascii="Amiri" w:hAnsi="Amiri" w:eastAsia="Amiri" w:cs="Amiri"/>
          <w:color w:val="111111"/>
          <w:sz w:val="28"/>
          <w:sz w:val="28"/>
          <w:szCs w:val="28"/>
          <w:rtl w:val="true"/>
          <w:lang w:bidi="ar-SA"/>
        </w:rPr>
        <w:t>وسنعمد إلى تفصيل القول في هذه المسألة لدى تفسير الآية التسعين من سورة المائدة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اقتلاع مفسدة اجتماعيّة وأخلاقيّة متجذرة في النفوس يجب أن يتمّ بأنجع أسلوب، وهو هنا أسلوب التدرج ثم إصدار الحكم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ينبغي الالتفات إلى أنّ الآية أعلاه خلّيّة عن الدلالة على جواز شرب الخمر، وإنّما كان خطابها المنع من الاقتراب من الصلاة في حال أداء الصلاة، وقد سكتت عن غير الصلاة بانتظار صدور الحكم النهائي والقطعي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 أوقات الصلوات الخمس لا تبتعد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عصر نزول القرآن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أداء الصلوات بالتفات يلزم صرف النظر على تناول المسكر بين أوقاتها وضرورة إحراز الانتباه واليقظة، وعليه؛ يكون حكم الآية شبيهاً بالتحريم المتواصل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روايات عديدة وردت في كتب الشيعة والمخالفين تؤكد تفسير الآية بسكرة النوم، بما يعني عدم صحة البدء بالصلاة دون اليقظة الكاملة من النوم لكي يعلم ما يقال ويؤدّى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يبد وأنّ هذا التفسير يفهم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تَعْلَمُواْ مَا تَقُولُونَ وإن كان لا يدخل في معنى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يصلّي المرء وهو نائم بعد سواء كان قد استولت عليه حالة السكر من الشراب أو لما يغاد رالنوم وعيه مضافاً إلى إمكانية فهم القول بأنّ من الأفضل أن لا يصلي المرء حتّى يعود إليه وعيه التام ليتمكن من</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الإقبال على حقيقة الصلاة، وقد ورد 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النهي عن دخول الصلاة في حالة الكسل أو النعاس؛ لأنّ اللّه تعالى نهى المؤمنين عن ذلك</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الوارد في الروايات والأخبار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 إلَّا عَابِرِي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هو موضع أداء الصلاة والمسجد</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المسجد في حال كنتم على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استثناء من يدخل المسجد عابراً، فقالت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عَابِرِي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للمجنب أن يمرّ من المسجد، رغم أن بطلان الصلاة قد أشير إليه بكلمة ﴿وَلاَ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ثم استثناء في هذا الحكم حين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عَابِرِي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كنتم مسافرين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يفتقر المسافر للماء أحياناً، فيؤدّي صلاته تيمّماً، وسيأتي القول في ذلك في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ينبغي الالتفات إلى أنّ لازم التفسير أعلاه أن يكون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بمعنى ذات الصلاة، وآخر بمعنى محل وموضع الصلاة، لأنّ حكمين مختلفين قد أشير إليهما في الآية محطّ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فالامتناع عن الصلاة في حال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 النوم أو سكر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امتناع الجنب عن دخول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ولاريب في صحة استعمال اللفظ الواحد الذي يحمل المعنيين أو أكثر، كما قلنا ذلك في الأصول، ولكن فهم معنى أحد المعنيين بما يخالف الظاهر أو في حال عدم وجود القرينة الداله أمر غير</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الروايات الصريحة يمكن أن تكون خير قرينة للمعنى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بعض الروايات أن جماعة من المسلمين وصحابة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قد بنوا بيوتاً حول مسجد المدينة، وكانت أبواب تلك البيوت تفتح على المسجد، وقد أجيزوا بالمرور به دون التوقف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جميع الأبواب ورد الأمر بإغلاقها فيما بعد، منعاً للمرور الاختياري، وتعظيماً وتطهيراً لبيت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وتأكيد مقامهما وفضلهما على غيرهما من الناس أجمعين</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التيمم للمعذورين وجميع المبرّرات الشرعيّة للتيمم؛ ورد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مَّرْضَى أَوْ عَلَى سَفَر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بالصور أدناه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في استعمال الماء ضرر على البدنب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تصل يد الإنسان للماء، وعليه أن يتيمم مثل الحالة التي تلي قضاء الحاجة أو بعد المعاشرة الجنسية حيث ينعدم الماء اللازم للوضوء أو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فيعمد إلى التيمم بالتراب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مِنكُم مِّن الْغَائِطِ أَوْ لَاَمَسْتُمُ النِّسَاء فَلَمْ تَجِدُواْ مَاء فَتَيَمَّمُوا صَعِيدًا طَيِّبًا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بالتيمم نوع تيسير وتخفيف عليكم، لأنّ اللّه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يلزم الالتفات إلى بعض النقاط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 قل أن يبتلى ساكن المدينة بشحة المياه، ولهذا شرعت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بفاء التفريع وهي متعلقة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لا تجدوا ماءً وأنتم في حال السفر؛ فتحتاجون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الساكن في الحاضرة فقل أن يفقد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يكون من الواضح جدّاً بطلان قول بعض المفسّرين مثل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فيه إلى صحة تيمّم المسافر بدلاً عن الوضوء وإن توفّر الماء لديه </w:t>
      </w:r>
      <w:r>
        <w:rPr>
          <w:rStyle w:val="FootnoteAnchor"/>
          <w:rtl w:val="true"/>
        </w:rPr>
        <w:footnoteReference w:id="178"/>
      </w:r>
      <w:r>
        <w:rPr>
          <w:rFonts w:ascii="Amiri" w:hAnsi="Amiri" w:eastAsia="Amiri" w:cs="Amiri"/>
          <w:color w:val="111111"/>
          <w:sz w:val="28"/>
          <w:sz w:val="28"/>
          <w:szCs w:val="28"/>
          <w:rtl w:val="true"/>
          <w:lang w:bidi="ar-SA"/>
        </w:rPr>
        <w:t xml:space="preserve">، لأنّ حرف فاء التفريع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هذا القول، ولأنّ المفهوم هو أن السفر يؤثر أو يتسبب في انعدام الماء، وهنا يجب التيمّم، وليس السفر بحد ذاته يجيز التيمّم، والعجب أنّ المفسر المذكور قد هاجم علماء الإسلام بهذا الصدد، والحال أنه لا مورد ولا وجه لهجومه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مجرّد المرض أو السفر لا يبيحان التيمّم، بل في مثل هذه الحال إن توفّرت موجبات الوضوء أو الغسل وجب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الأدب في كلام القرآن وعفّته وبيانه في هذه الآية كما هي في الآيات الاخرى مشهودة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إذا أراد التطرّق لمسألة قضاء الحاجة؛ اختار تعبيراً يوصل المعنى مع غير صراحته وعدم مناسبته،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كلمة الغائط ليست على ما يتبادر إلى الأذهان في الوقت الحاضر، وإنّما هو في اللغة منحدر من الأرض يتوارى الواقف فيها عن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مسافر و البر يفعلون في سالف الأيام ليتحاشوا نظرات الآخرين، وعلى هذا؛ يكون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أحدكم من مكان منحدر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والملفت للانتباه 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أَوْجَاء 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لبيان العفّة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حين التعبير عن المباشرة الجنسية ورد القول 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لإبلاغ المعنى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جميلة عن المعاشرة الجنسية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 أنّ الكثير من الأتربة ملوّثة وناقلة للجراثيم، فما هي الفائدة من التيمم ضرباً بالأكفّ ومسحاً بالوجوه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للإجابة على هذا النوع من الإشكال ينبغي الالتفات إلى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فالتيمم أحد العبادات، وتنعكس فيه روح العبادة بمعناها الواقعي، لأنّ الإنسان يلمس التراب بكفّه ويضعها على جبهته التي هي أشرف موضع من بدنه؛ تلميحاً الى التواضع والخضوع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ينوي منتهى التواضع والخضوع اللّه العظيم بحركتي أو فعلي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إلّا مقدّمة للصلاة أو غيرها ممّا يستوجب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ينمّي روح التواضع والتسليم والعبوديّة والشكر الواجب للربّ العظيم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الصحيّة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الوقت الراهن أنّ التراب ولتضمّنه بكتيريا كثيرة قادرة على إزاحة أشكال اللوث والتعفّن الكائن في الغالب على سطح الأرض والأعماق الضئيلة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أساساً له خاصية التعقيم والتجفيف ودوره في قتل الجراثيم دور كبير، ولهذا؛ فإنّ جثت الحيوانات أو بدن الإنسان إذا دفن بعد الموت، صارت إلى التحلّل والتفشخ البكتريا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هذه الخاصية لتبدّلت الأرض إلى بؤرة للعفونة في مدة قصيرة، وعليه؛ فإنّ التراب الطاهر لا يتلوّث فحسب، بل إنّه يصير سبباً لإزالة اللوث، ويمكن له أن يكون بديلاً عن الماء إلى حدٍ ما، وإنّما الماء حلال لأنه يحل الجراثيم ويُذهب بها، ولكن التراب قاتل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يحرص على أن يكون التراب طاهراً نظيفاً وكما وصفه القرآن بالطيّب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بالصعيد من مادة الصعود أي ما هو فوق سطح الأرض، وهو المعرّض لأشعة الشمس والمفعم بالهواء والبكتيريا القاضية على الجراثيم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التراب الطيب هو الذي يجعل ويحفظ للتيمم أثره ودوره المطلوب من دون إلحاقه ضرراً ببدن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سنتطرّق إلى مزيد من الشرح لدى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المباركة</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أُوتُوا نَصِيبًا مِّنَ الْكِتَابِ يَشْتَرُونَ الضَّلَالَةَ وَيُرِيدُونَ أَن تَضِلُّوا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اللّه تعالى نبيّه الكريم صلوات اللّه عليه وآله في هذه الآية بعبارة تحكي التعجّب إزاء الجماعة التي وفّقت إلى الانتفاع من كتاب السماء ولكنّها بدلاً عن أن تجعله سبباً لهدايتها وسعادتها، اشترت الضلالة وعزمت على إضلال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أُوتُواْ نَصِيبًا مِّنَ الْكِتَابِ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﴿أُوتُواْ نَصِيبًا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أن ما كان بين يدي علماء اليهود ليس جميع التوراة، وإنّما قسم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يتناسب والحقائق التاريخية المسلّم بها، حيث وقع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الأصل، أو أنها قد تلاشت واندثرت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الاستنتاج الخاطئ أو سوء النية من جهة الإنسان يجعله يرى كتاب السماء المنزل من قبل اللّه تعالى باعتباره سبب ضلال لمن نزل عليهم ولغيرهم بدلاً من أن يتخذوا منه سبب هداية، كما سقط الخوارج في هذا المطلب حين تمردوا على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يبطلون الحقيقة؛ وينظرون إلى جميع الأمور بعين العصبية والنفاق والسوداوية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لا يتخلّصون من الضلال، فهم يجرّون الآخرين إلى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أنهم يتعاملون بكتاب اللّه في الظاهر ويدّعون الخبرة والتجربة والعلم بالأمور الدينية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أَعْلَمُ بِأَعْدَابِكُمْ وَكَفَى بِاللّه وَلِيًّا وَكَفَى بِاللّه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العالم مرآة ذات وجهين، فالذين يتقمصون رداء الصديق قد يكونون أعدى الأعداء، واللّه هو العالم بحقيقتهم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بِأَعْدَائِكُمْ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أعدى الأعداء هم الذين ينطقون تارةً بلسان الخير ولكنّهم يعمدون إلى لسان السوء فيستعملونه ليصدوا غيرهم عن سبيل اللّه والهداية والسعادة، وهم يتلوّنون في كلّ حين ليحققوا أغراضهم المقيتة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لستم بمفردكم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ويكفيكم أنّ اللّه تعالى وليّكم وناصركم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وَلِيًّا وَكَفَى بِاللّه نَصِيرًا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تجاهلتم أقوال ومدعيات أعدائكم؛ لن يبقى مجال للقلق والخوف، ذلك أنّهم عاجزون عن فعل شيء مهم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الَّذِينَ هَادُوا يُحَرِّفُونَ الكَلِمَ عَن مَوَاضِعِهِ، وَيَقُولُونَ سَمِعْنَا وَعَصَيْنَا وَاسْمَعْ غَيْرَ مُسْمَع وَرَاعِنَا لَيَّا بِأَلْسِنَتِهِم وَطَعْنَاً فِي الدِّينِ وَلَوْ أَنَّهُمْ قَالُواْ سَمِعْنَا وَأَطَعْنَا وَاسْمَعْ وَأَنْظُرْنَا لَكَانَ خَيْرًا لَّهُمْ وَأَقْوَمَ وَلَكِن لَّعَنَهُمُ اللّه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للآيات السابقة، تتناول هذه الآية صفات جمع من أعداء الإسلام وتشير إلى جانب من ممارساتهم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لهذه الآية؛ فإنّ جماعة من اليهود كانوا يحرّفون الخطاب الإلهي، ومن الممكن أن يكون لهذا التحريف بعداً لفظياً أو معنوياً وعملياً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التحريف في هذه الآية؛ التحريف اللفظي والتغيير في العبارات، وذلك لأنها قالت تبعاً لهذه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سَمِعْنَا وَعَصَيْنَا بدلاً من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يقولون 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الخطاب ومنّا تجاهله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هذه الآية؛ فإنّ جملة وَاسْمَعْ غَيْرَ مُسْمَعِ تبيّن قضيَّة أنّ اليهود في فترة ظهور الإسلام في المدينة، وفضلاً عن تحريف الحقائق وباستعمال الخطاب العدائي الممزوج بالجرأة وسوء الأدب والخيانة في إبلاغ الكتب السماوية التي كان العمل بها منهجاً للنجاة والانتصار على الظلمة من أمثال فرعون ولحفظ وصون المجموعة الجاهلة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راحوا يشهرون حربة الاستهزاء والأنانية والغرور والعناد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كلّ ذلك؛ تراهم تارة يستعملون عبارات</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المسلمون يخاطبون بها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على سبيل الاستجابة والاحترام، إلّا أنّ اليهود كانوا يبطنون النوايا الشيئة من وراء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مواصلةً لاستهزائهم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رَاعِنَا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جملة العبارات التي كان المسلمون المخلصون يوجهونها للنبي الأكرم صلوات اللّه عليه وآله على سبيل طلب الفرصة وإتاحة المجال لمزيد من الفهم والتدبر فيما يخاطبهم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مجموعة اليهود كانوا يكرّرون أمثال هذه الكلمة ومرادهم المعنى العبري لها المؤدّي إلى ظنّهم بأنّ نبي الاسلام كان عاجزاً عن السمع والتحاور، أو بمعناها العربي الآخر الذي يعني إنّك تستحمقنا وتراوغنا وتحملنا على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هدفهم من كلّ ذلك، وهو محاولة طمس الحقائق النبوية وحرفها عن محورها الأصلي ومن ثمّ الطعن في نبوة النبي وصدق رسالته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 والّليّ على وزن حيّ، بمعنى طي الحبل وغيره، كما وردت بمعنى التغيير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 بِأَلْسِنَتِهِمْ وَطَعْنَا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اليهود اختاروا المسير في طريق الحق؛ عوضاً عن كلّ ذلك العناد والعداوة وسوء الأدب، ولو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كلام اللّه ودخلنا من باب طاعته فأمهلنا حتّى نستزيد فهماً للحقّ والحقائق لانتهوا إلى النفع، ولا نطبق كلامهم على العدل والمنطق والأدب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قَالُوا سَمِعْنَا وَأَطَعْنَا وَاسْمَعْ وَانظُرْنَا لَكَانَ خَيْرًا لَّهُمْ وَأَقْوَمَ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اليهود وبداعي كفرهم وتمردهم وطغيانهم قد ابتعدوا عن رحمة اللّه فماتت قلوبهم؛ فلا تحيى بالحق إلّا جماعة قليلة منهم كان أفرادها على استعداد لقبول الحقّ الاستماع إلى ندائه والإيمان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لَّعَنَهُمُ اللّه بِكُفْرِهِمْ فَلَا يُؤْمِنُونَ إلَّا قَلِيلاً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بعض المفسّرين العبارة أعلاه بأنّها من جملة الإخبارات القرآنيّة بالغيب، فكما أخبر القرآن في هذه العبارة، فإنّ عدداً قليلاً من اليهود آمنوا بالإسلام وأبصروا نورالهدى، فيما الأغلب منهم آثروا العمى وحياكة المؤامرات وشن الحروب على الدين المحمدي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الْكِتَابَ ءَامِنُوا بِمَا نَزَّلْنَا مُصَدِّقًا لِمَا مَعَكُم مِّن قَبْلِ أَن نَّطْمِسَ وُجُوهَاً فَنَرُدَّهَا عَلَى أَدْبَارِهَا أَوْ نَلْعَنَهُمْ كَمَا لَعَنَّا أَصْحَابَ السَّبْتِ وَكَانَ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مواصلة لبحث الآيات السابقة التي تناولت أهل الكتاب، وردت الإشارة هنا إلى العلاقات المذكورة في كتبهم للنبي الأكرم صلوات اللّه عليه وآله والتي تطابقت وما تذكره آيات القرآن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كلّ هذه العلامات في كتبهم تحملهم مسؤولية الإيمان بالقرآن والرسول، ومالم يصدّقوا بها ولم يسلّموا بها، سيكونون عرضة للعقوبة الإلهيّة الشديدة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تطمس وجوههم تماماً وتتلاشى أعضاؤهم التي يسمعون ويدركون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أنّ وجوههم تجعل في خلفية رؤوسهم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إبعادهم عن رحمة اللّه تعالى، كما أبعد أصحاب السبت ولعنوا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نَلْعَنَهُمْ كَمَا لَعَنَّا أَصْحَابَ السَّبْتِ</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بالعقوبة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تعطل العقل وقوة الإدراك والبصر والسمع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فيسقطون في حضيض الحماقة والجهل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فيخيّل لهم انحرافهم عن الحقّ 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ذلك في رواية 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أصرّ أهل الكتاب، وفي مقدمتهم اليهود على انحرافهم ومعاصيهم وعنادهم للحقّ حتّى صار مسلكهم المشين هذا إلى طبع في نفوسهم رغم كلّ الدلائل والشواهد الجلية على حقانية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اللّه عقولهم وأعمى عيونهم وأصمّ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فاضطروا إلى التراجع بدلاً من التقدم حتّى صاروا عناصر مخرّبة للحركة البشريّة والتاريخية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الواقع المرير شبيه بما تناولته الآية السادسة من 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الطمس والمحو والإعادة إلى الوراء المذكور في هذه الآية هو المحو الفكري والمعنوي والحمل على الحالة الرجعية</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لماذا ورد هذان التهديدان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وعطف أحدهما على الآخر؟ ولم يعطفا بحرف الواو؟ وهل السبب في ذلك هو التفاوت في معنييهما؟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 هي أنّ رأي المفسّرين لهذه الآية على مسارين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بعض المفسّرين إلى أنّ التهديد الأوّل له بعد معنوي، فيما التهديد الثاني له بعد ظاهري وكون المسخ والتغيير جسمانياً، ومؤيّداً بقرينة إشارة الآية وتذكيرها بما حلّ بأصحاب السبت الذين طردوا من الرحمة الإلهيّة ومسخوا قردةً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أنّ هذا اللعن والطرد من الرحمة الإلهيّة له بعد معنوي، مع التفاوت في أنّ التهديد الأول إشارة إلى الانحراف والضياع، فيما التهديد الثاني أريد به الدمار والهلاك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الهلاك أحد معاني ونتائج اللّعن وهكذا يكون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بعنادهم ومخالفتهم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سقطوا في غياهب الضياع والدمار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تحقق هذا التهديد أساساً؟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التهديد الأوّل قد تحقق في كثير منهم، بينما التهديد الثاني قد طال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هلك الكثير منهم في الحروب الإسلاميّة حتّى تلاشت جموعهم وقواهم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لشهادة التاريخ؛ فإنّهم بعد ذلك قد مزقوا كلّ ممزّق وتناثروا في بلدان شتى طيلة قرون من الزمن وفقدوا الكثير من أعداءهم، ولا زالت مجاميعهم تعيش على حافات الخطر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 اللّه مَفْعُولاً في خاتمة الآية ثم دليل على تأكيد تحقق التهديدات، إذ لا مانع ولا قوة تمنع تفعيل الأمر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إرادته سبحانه عبارة عن فعل مباشر</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افْتَرَى إِثْمًا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المنقول من بعض المفسّرين وبعض الروايات الواردة في ذيل هذه الآية، هناك من الجناة؛ مثل وحشي قاتل الحمزة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قد أسلموا بعد نزول هذه الآية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ذنب 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إزالة الإيمان، كما أنّ ما من عمل صالح يمكنه النجاة بالإنسان 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اليهود والنصارى كانوا مشركين نوعاً ما، فقد حذرتهم هذه الآية من البقاء على عقائدهم الشركيّة؛ باعتبار الشرك ذنباً لا يغتفر، وأنّ من يتخذ مع اللّه شريكاً قد ارتكب الخطيئة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يُشْرِكْ بِاللّه فَقَدِ افْتَرَى إِثْمًا عَظِيمًا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للرواية التي نقلها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القرآن آية أحب إلي من هذه الآية</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نظراً لأنه سبحانه وتعالى يتلطف ويترحم بالموحّدين ويغفر لهم ذنوبهم دون المشركين الذين لا تعرف المغفرة طريقاً إلى ذنوبهم وخطاياهم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تبيّن قاعدة تربوية لجميع المذنبين وضرورة عدم اليأس من رحمة اللّه، نظراً لأنّ اليأس من الرحمة الإلهيّة نوع كفر باللّه تعالى، كما تأمرهم بالتوقف عند النقطة التي وصلوا إليها في حياتهم، وأن لا يوغلوا في مزيد من الذنوب ليتسنى لهم العودة عن طريق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اليائسين من الرحمة يدفعهم بأسهم إلى ارتكاب ذنوب فوق ذنوبهم، إلا أنّ الأمل بالمغفرة يعدّ وسيلة مؤثرة ورادعاً عن ارتكاب الذنب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تخطر في أذهاننا فكرة بليدة مفادها أنّ هذه الآية تحرّض على ارتكاب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تعد بالرحمة والعفو عن كلّ الذنوب إلا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شكّ في أنّ المراد بالوعد بالمغفرة، ليس ذلك الوعد المجرّد عن القيود والشروط، وإنّما هو يشمل أفراداً يثبتون جدارتهم بنحو من الأنحاء، وكما أشرنا آنفاً، فإنّ مشيئة اللّه وإرادته التي ذكرت في هذه الآية وأمثالها من الآيات؛ وردت وهي تعني الحكمة الإلهيّة، لأن إرادته لا تنفك أبداً عن حكمته سبحانه، والمسلّم به هو أن حكمته لا تقتضي العفو عن غير الجديرين بالعفو، وعليه؛ فإنّ حيثية تربوية هذه الآية أسمى بما لا يتصوّر من الأفكار البليدة وسوء الفهم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تبين واقع المشمولين بالعفو الإلهي، أو من يمكن أن يشملوا به قياساً بغير الموفّقين والمرشّحين لنيل المغفرة والعفو، أي قبل أن يندموا على سوء ما فعلوا، أو بعد ندمهم وقبل جبرانهم أعمالهم السيئة قد فارقوا الحياة الدنيا، ولم يتعلّقوا بمسألة التوبة، لأنّ التوبة والعود عن الخطيئة يطهر من جميع الذنوب بما فيها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آيات قرآنية كثيرة أن وسائل المغفرة وعفو الذنب كثيرة متعدّدة، ولعلها تختصر في أربعة مواضيع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والعودة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تقرن التوبة بالندم على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اجتناب الذنب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ما فات من سيئات بأعمال صالحات ﴿إِنَّ الْحَسَنَاتِ يُذْهِبْنَ السيّئات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bookmarkStart w:id="122" w:name="pg15989_363102"/>
    </w:p>
    <w:p>
      <w:pPr>
        <w:pStyle w:val="Heading3"/>
        <w:numPr>
          <w:ilvl w:val="2"/>
          <w:numId w:val="1"/>
        </w:numPr>
        <w:rPr/>
      </w:pPr>
      <w:bookmarkStart w:id="123" w:name="__RefHeading___Toc17039220_2142443653"/>
      <w:bookmarkStart w:id="124" w:name="_Toc49"/>
      <w:bookmarkEnd w:id="122"/>
      <w:bookmarkEnd w:id="123"/>
      <w:r>
        <w:rPr>
          <w:rtl w:val="true"/>
        </w:rPr>
        <w:t xml:space="preserve">الآية </w:t>
      </w:r>
      <w:r>
        <w:rPr/>
        <w:t>49</w:t>
      </w:r>
      <w:bookmarkEnd w:id="124"/>
    </w:p>
    <w:p>
      <w:pPr>
        <w:pStyle w:val="Heading4"/>
        <w:numPr>
          <w:ilvl w:val="3"/>
          <w:numId w:val="1"/>
        </w:numPr>
        <w:rPr/>
      </w:pPr>
      <w:bookmarkStart w:id="125" w:name="__RefHeading___Toc17039222_2142443653"/>
      <w:bookmarkStart w:id="126" w:name="_Toc50"/>
      <w:bookmarkEnd w:id="125"/>
      <w:r>
        <w:rPr>
          <w:rtl w:val="true"/>
        </w:rPr>
        <w:t>إشارة</w:t>
      </w:r>
      <w:r>
        <w:rPr>
          <w:rtl w:val="true"/>
        </w:rPr>
        <w:t>:</w:t>
      </w:r>
      <w:bookmarkEnd w:id="126"/>
    </w:p>
    <w:p>
      <w:pPr>
        <w:pStyle w:val="BookText"/>
        <w:rPr/>
      </w:pPr>
      <w:r>
        <w:rPr>
          <w:rFonts w:ascii="Amiri" w:hAnsi="Amiri" w:eastAsia="Amiri" w:cs="Amiri"/>
          <w:color w:val="111111"/>
          <w:sz w:val="28"/>
          <w:sz w:val="28"/>
          <w:szCs w:val="28"/>
          <w:rtl w:val="true"/>
          <w:lang w:bidi="ar-SA"/>
        </w:rPr>
        <w:t xml:space="preserve">أَلَمْ تَرَ إِلَى الَّذِينَ يُزَكُونَ أَنفُسَهُمْ بَلِ اللّه يُزَكّي مَن يَشَاءُ وَلَا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7039224_2142443653"/>
      <w:bookmarkStart w:id="128" w:name="_Toc51"/>
      <w:bookmarkEnd w:id="127"/>
      <w:r>
        <w:rPr>
          <w:rtl w:val="true"/>
        </w:rPr>
        <w:t>النقاط المستفادة من الآية</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يثني الإنسان على نفسه ويمدحها بصورتين</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المدح والثناء بواسطة عمل الفرد، وهو أمر ممدوح ومحط تأكيد، كما ورد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بلسانه يمدح نفسه، وهذا المنحى مذموم عقلاً وممنوع وقبيح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تُزَكُّوا أَنفُسَكُمْ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رغم وقوع هذه الآية بين الآيات المتعلقة بالكفّار، وتمس أهل الكتاب، وهي ظاهرة في أنّ هؤلاء كما هم أهل الكتاب أو بعضهم، وحيث أنهم لم يوصفوا أولم يدرجوا تحت مسمّى أهل الكتاب، ولم يقل القرآن بأنّ أهل الكتاب يزكّون أنفسهم، فلأن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العارفين باللّه وآياته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من يبلغ هذا المقام بعيد عن أمثال هذه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رأينا علماء اليهود والنصارى قد تعرّضوا للعاقبة السوء، فذلك لأنهم أداروا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لربّهم وكتاب ربّهم وعلم 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القول بأنّ هذا الآية تذمّ اليهود كنايةً وتلميحاً،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ودليل على المطالب التي بينتها الآيات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تحدّثت عن استكبار اليهود ورفضهم الخضوع والتسليم للحق وعدم إيمانهم بالآيات والدلائل والبراهين الإلهيّة، ومن ثمّ استحقاقهم للعنة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المجيد ما يؤيد ثناء اليهود على أنفسهم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وَأَحِبَّاؤُهُ أو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تَمَسَّنَا النَّارُ إِلَّا أَيَّاماً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ادعاؤهم الولاية لأنفسهم، وقول القرآن فيهم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الَّذِينَ هَادُوا إِن زَعَمْتُمْ أَنَّكُمْ أَوْلِيَاء للّه مِن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بمثابة الكناية عن ذمّهم وسخط اللّه تعالى عليهم، وكأن القرآن يريد إحصاء مساوئهم الناتجة عن ثنائهم ورضاهم عن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يُزَكّي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الردّ والإعراض عن المطلب السالف، وهذه العبارة توصل المعنى المؤدّي إلى لزوم الإعراض عن تزكية اليهود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يهدف إلى ردّ هذه التزكيّة اليهودية، مؤكّداً أن الثناء والحمد يجب أن يكون اللّه تعالى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الإنسان مهما تعاظم ونال درجات الفضل والكمال واكتسب أشكال الشرف والتسامي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لدى اتكاله على تلكم الفضائل والشرف، فإنّه يبتلى بالشعور بالاستقلال والاستغناء عن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الشعور موا زلادّعاء الألوهية وشراكة ربّ العالمين فيما الإنسان المحتاج أبداً أين منه والاستقلال عن الحاجة المطلقة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الإنسان وما يتعلق به وبروحه، وما يناله من خارج دائرته ويظن أنه مالك لها ومالك مايصله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حقيقتها تصدر عن اللّه المالك لها أصلاً، وما هي إلّا أمانة وهدية من الربّ إلى 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تنفي أنواع إدعاءات الشراكة مع اللّه المالك الأصل، وعليه؛ ماذا يبقى للإنسان؟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الإنسان لنفسه ناشئة من عُجبه وغروره؛ وهذا من أصول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الحمد والثناء خاصٌّ باللّه سبحانه والغرور والرضا عن الذات هو الذي يدفع ابن آدم إلى مدح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والعجب من أصول وجذور الرذائل والمفاسد الأخلاقيّة، ولما كان الإنسان غير منقطع عن الآخرين، فإنّ هذه الرذيلة الفاسدة تدفعه بالتدريج إلى الإصابة بمشكلة ورذيلة أخرى؛ تدعى التكبّر، وهو بحكم الرضا عن النفس يريد بهذا أن يتمظهر بمظهر الفوقية على غيره، ويذهب إلى أنّ عباد اللّه مجرّد عبيد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يتجرّأ ويقدم على كلّ ظلم وجور وهتك</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حرمة من المحارم الإلهيّة ويجيز لنفسه انتهاك الأعراض والاستيلاء على أموال وحقوق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الغرور والعجب إمّا هي فرديّة، وذلك حيث يبتلى الفرد بهذا الداء النفسي، وهو العجب والتكبر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الأزمة الكبرى أن يكون الغرور والتكبّرداءً اجتماعيّاً ويتحوّل إلى سلوك اجتماعيّ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تجاوز هذا الداء حد الفرد؛ فإنّ المجتمع سيتعرّض للّهلاك وفساد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حكاه اللّه تعالى عن اليهود الذين قالوا بغرورهم وتكبّرهم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فِي الأُمِّيِّينَ سَبِيلٌ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الإنسان مهما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وبهدف مدح نفسه أن يذكر لنفسه فضيلة، سواء كان لدى ذلك صادقاً أوكاذباً، وذلك لأنّه غير مالك لتلك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تبارك وتعالى هو الذي وهبه الفضيلة، وهو الذي يُنعم على من يشاء، وهو الذي بعطائه الفضل وبإفاضته بنعمه على من يريد يزكّيه عملياً أو أن يذكره بذلك لفظياً ويشرفّه بصفات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عن آدم 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وعن إخلاص ونبوة إبراهيم وإدريس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صِدِّيقًا نَّبِيًّا</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وعن علم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لَذُو عِلْمٍ لِمَا عَلَّمْنَاهُ</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وعن عبودية وإخلاص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الْمُخْلَصِينَ</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وقال سبحانه في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مخلصاً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مُخْلصًا وَكَانَ رَسُولًا نَبِيًّا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وكرامته في الدنيا والآخرة وكونه من المقربين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﴿وَجِيهًا فِي الدُّنْيَا وَالآخِرَةِ وَمِنَ الْمُقَرَّبِينَ</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وفي مدح سليمان</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إِنَّهُ أَوَّابٌ</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وعن مولانا خاتم النبيين صلوات اللّه عليه وآله وحبّه ومحبوبيّته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 الَّذِي نَزَّلَ الْكِتَابَ وَهُوَ يَتَوَلَّى الصَّالِحِينَ</w:t>
      </w:r>
      <w:r>
        <w:rPr>
          <w:rStyle w:val="FootnoteAnchor"/>
          <w:rtl w:val="true"/>
        </w:rPr>
        <w:footnoteReference w:id="191"/>
      </w: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وكذلك قال عن عدّة من الأنبياء وذكرهم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التزكيّة والثناء شأن وحقّ خاصٌّ باللّه تعالى ولا شريك له في ذلك، لأنّ التزكيّة الصادرة عن غيره بمثابة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توجيه الثناء لشيء لم يثن عليه اللّه، استقلال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المبالغة في الثناء أو التقصير والقصور في هذا الثناء، تبعاً لعدم الوقوف على مقدار الاستحقاق للثناء يعد مخالفة للّه الذي إذا أثنى على شيءٍ؛ كان هو الحقّ والعدل دون إفراط أو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ورد في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يُزَكِّي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بالاقتران إلى القول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يُظْلَمُونَ 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تزكية اللّه تعالى وردت في هذه الآية مطلقة وكلّيّة؛ تشمل التزكيّة العمليّة والتزكيّة القوليّة والكلاميّة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بحسب موردها منطبقة على التزكيّة القوليّة والكلاميّة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﴿فَتِيلاً صفة مشبهة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المشبّهة تردد بمعنى اسم الفعل تارة، وأخرى ترد بمعنى اسم المفعول، وهنا وردت باسم المفعول،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فالفتيل هو الملفوف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فتيل بمعنى الخيط الدقيق الموجود في شقّ نواة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الخيط الرفيع الكائن في داخل نواة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الفتيل بمعنى ما في بطن 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على ظهر النواة،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قطمير</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قشر النواة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فتيل بمعنى الفتيلة التي تتكون من فرك أصبعين أو فرك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يُظْلَمُونَ فَتِيلاً يبين أنه تعالى لا يظلم مخلوقه ولو بمقدار الشقّ الجزئي الكائن في نواة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التعبير كناية عن الصغر المتناهي بحيث لا يحسب له حساب ولكنّ اللّه يحسب لكل شيء حسابه ولو بهذا المقدار الضئيل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يُزَكّي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أنّ اللّه تعالى هو الوحيد الذي يزكي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الآخرون ليس لهم أن يزكّوا بداعي هذه الفضيلة، إلا أن تكون الفضيلة مستندة إلى إرادته سبحانه، وأن يزكوا بنفس المقدار، لا أكثر ولا 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لأي فرد صاحب فضيلة الحقّ في الغرور والعجب لتمتعه بتلك الفضيلة فيفرح بها و يزكّي نفسه لأجلها، إلا أن تكون تزكيته تستلزم تزكية اللّه، لأنّ التزكيّة مخصوصة به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من جهة اللّه تعالى هي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الكمالات التي يرضاها اللّه ويثني عليها، أمّا الأمور التي لا يقرّها دين اللّه ولا يعدّها فضيلة فهي ليست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هذا القول ليس أنّ الناس يساوون بين العلم والجهل وبين الفضيلة والرذيلة بين والصالح والطالح، وبين الحقّ والباطل، أو أن لا يقرّوا الصاحب الفضيلة بفضله أولا يجلّون قدره ومنزلته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لان تبجيل الفضيلة والرغبة فيها إحدى شعائر اللّه تعالى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يُعَظِّمْ شَعَائِرَ اللّه فَإِنَّهَا مِن تَقْوَى الْقُلُوبِ وعلى هذا؛ فإنّ الفرد الجاهل مكلف بتكليف الشرع بالخضوع للعالم والإقرار بمكانته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اتباع الحق، مضافاً إلى أنّ القرآن المجيد قد أقر بالتفاوت بين العالم والجاهل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لزوم احترام الناس للعالم لا يعني أن يتكبّر هذا العالم على من يحترمه ويجلّه، فيفخر على من لا يعرف، أو على من يفوقهم ببضع كلمات، ثمّ يتوقع احترام الناس وقيامهم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التفاوت غير منحصر بمسألة العلم، وإنّما يشمل جميع الفضائل الحقيقية والإنسانيّة ليكون صاحب الفضيلة مكلّفاً كما هم الناس مكلّفين باحراز هذا التفاوت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النظر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يعده اللّه تعالى فضيلة، كان الاعتماد على الذات في مقابل الاعتماد على اللّه والتشرف بعبوديته أمراً مردوداً مرفوضاً، ولهذا؛ فإنّ كلّ ما عده اللّه في قرآنه الكريم فضيلة هو الاعتماد عليه والتشرف والافتخار بعبادته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Style w:val="FootnoteAnchor"/>
          <w:rtl w:val="true"/>
        </w:rPr>
        <w:footnoteReference w:id="194"/>
      </w: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اللّه جَمِيعاً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الْعِزَّةَ للّه جَمِيعاً</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أن اعتمد على نفسي في تحديد مصيري ويكون كلّ اعتمادي على نفسي، فهذا نوع شرك باللّه، ولم يعد الإسلام هذا المنحى فضيلة، بل عدّ الفضل والفضيلة أن يكون إيماني باللّه المتعال من العمق بحيث لا يبقى في قلبي مقدار ذرّة من القلق على مصيري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غنى الطبع في الإسلام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المقصود من تعريفنا للاعتماد على النفس هو أنّ الإنسان في مقام العبودية للّه تعالى يجب أن يكرّس غنى النفس والاستغناء عن الناس في عمق أعماقه، وأن يتمتع باستغناء النفس عن الآخرين بحيث لا يشعر إلا بحاجته إلى اللّه وافتقاره إلى نعمه، وأن لا يتصاغر في مقابل الخلق، وأن يتحمل عواقب استغنائه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التعريف للاعتماد على النفس هو المراد باستغناء الطبع الذي أوصى به الإسلام وعده دين اللّه تعالى فضيلة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كَيْفَ يَفْتَرُونَ عَلَى اللّه الكَذِبَ وَكَفَى بِهِ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الآيةنقلت العديد من التفاسير في ذيل هذه الآية أنّ اليهود والنصارى ادعوا لأنفسهم ميزات وخصائص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الآيات القرآنيّة ادعاءاتهم بكونهم أبناء اللّه وأنّ الجنّة خاصّة بهم وأنّ غيرهم لا نصيب لهم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والآية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فنزلت هذه الآية وأبطلت أكاذيبهم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القرآن الأوهام العنصريّة افتراءً وكذباً على اللّه تعالى وعرّفه على أنه ذنب عظيم، فقال مندّداً أشدّ التنديد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يَفْتَرُونَ عَلَى اللّه الكَذِبَ وَكَفَى بِهِ إِثْمًا مُّبِينًا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تورّط اليهود والنصارى بهكذا أوهام ممّا جعل تسليمهم بالحقائق أمراً بالغ الصعوبة والتعقيد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الراهن كانت العنصريّة النازيّة والصهيونيّة سبباً لاندلاع الحروب العالميّة والإقليميّة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المؤسف أن أسلوب التفكير العنصري قد تكرّس في كثير من الأقوام والأمم والأفراد، ممّا يعد سبباً مباشراً للاضطرابات الاجتماعيّة والحروب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يشير إلى أنّ بعض الأمم ونتيجة للإحساس والتفكير الباطل راحت تتصرّف بفوقية على الأمم الأخرى، حتّى أنها صارت تعطي لنفسها الحقّ باستعباد غيرها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للإنسان المتقي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أقل من غيره، كما وصف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المتقين في خطبته الشهيرة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يرضون من أعمالهم القليل، ولا يستكثرون الكثير، فهم لأنفسهم متهمون، ومن أعمالهم مشفقون، إذا زكي أحد منهم خاف ممّا 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وربّي أعلم بي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تؤاخذني بما يقولون واجعلني أفضل ممّا يظنّون واغفر لي ما لا يعلمون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ءَامَنُوا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الآيةوردت في سبب نزول هذه الآية روايات عديدة ووجوه مختلفة، ولكنّها تبقى مشتركة في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القصّة هو أنّ بعض اليهود انتهوا في حكمهم على ما إذا كان شرك قريش أفضل أم 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 إلى أن شرك المشركين هو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هذه الآية أنّ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 عن جابر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بلغ شأن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خرج كعب بن أشرف من المدينة واتخذ في مكّة منزلاً وراح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استعداد لمساعدة أحمد ضدّ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أخوض معه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أي دين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مكّة أم دين محمد وأصحابه ؟ فأجاب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دينكم أفضل وأقدم، ولكن دين محمد حديث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نزلت الآية أعلاه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الْجِبْتِ استخدمت في هذه الآية القرآنيّة فقط، وهي مفردة جامدة لا مشتقّات لها، وقيل إنّها من لغة الأحباش بمعنى السحر أو الساحر أو الشيطان، ثمّ إنّها دخلت في لغة </w:t>
      </w:r>
    </w:p>
    <w:p>
      <w:pPr>
        <w:pStyle w:val="BookText"/>
        <w:rPr/>
      </w:pPr>
      <w:r>
        <w:rPr>
          <w:rFonts w:ascii="Amiri" w:hAnsi="Amiri" w:eastAsia="Amiri" w:cs="Amiri"/>
          <w:color w:val="111111"/>
          <w:sz w:val="28"/>
          <w:sz w:val="28"/>
          <w:szCs w:val="28"/>
          <w:rtl w:val="true"/>
          <w:lang w:bidi="ar-SA"/>
        </w:rPr>
        <w:t>العرب، ولذلك تستعمل بهذه المعاني أو بمعنى الصنم وكلّ معبود 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إنّها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 سينها تاءً فصارت جبتاً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في القرآن ثمان مرات وكما ورد في تفسيرنا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صيغة مبالغة من مادة الطغيان بمعنى التعدي والتجاوز عن الحدّ، وتقال لكل ما يوجب تجاوز الحدّ، وهو من جملة أشكال الجبت، ولهذا سمي الشيطان والصنم والحاكم الجبار والمتكبر وكلّ ما يعبد من دون اللّه سبحانه وكلّ طريق ينتهي لغير الحقّ طاغوتاً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بخصوص المراد من هاتين الكلمتين الواردتين فى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اسمان لصنمين كان اليهود قد سجدوا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تفاصيل القصة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مفسّرون آخرون الجبت هنا بمعنى الصنم والطاغوت بمعنى عبّاد الأصنام أو حماة الصنم باعتبارهم ناطقين عن الأصنام حيث ينقلون للناس مقولات زوراً وكذباً وشعوذة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الأصنام وينسبونها إليها ليخدعوا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يناسب ما ورد في شأن وتفسير الآية، لأنّ اليهود سجدوا للأصنام، وسلّموا للوثنيين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يعنيان كلّ شيء لا يتضمن خيراً، إلّا أنّ البعض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بمعنى كلّ شيء يعبد من دون اللّه سبحانه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كثيراً ما ترد بمعنى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هناك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الطاغوت بمعنى كلّ معبود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يؤيد الروايات الواردة في شأن نزول الآية، حيث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مشركو مكّة من أهل الكتاب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يحكموا بينهم وبين المؤمنين ليصرحوا بأفضلية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فحكموا بأن دين المشركين خير </w:t>
      </w:r>
    </w:p>
    <w:p>
      <w:pPr>
        <w:pStyle w:val="BookText"/>
        <w:rPr/>
      </w:pPr>
      <w:r>
        <w:rPr>
          <w:rFonts w:ascii="Amiri" w:hAnsi="Amiri" w:eastAsia="Amiri" w:cs="Amiri"/>
          <w:color w:val="111111"/>
          <w:sz w:val="28"/>
          <w:sz w:val="28"/>
          <w:szCs w:val="28"/>
          <w:rtl w:val="true"/>
          <w:lang w:bidi="ar-SA"/>
        </w:rPr>
        <w:t xml:space="preserve">من دين المؤمنين </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الآية تنبئ بوقوع حادثة، وفيها أنّ بعضاً من أهل الكتاب حكموا لصالح المشركين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أهدى سبيلاً ومسلكاً من المؤمنين مع أنّ دين المؤمنين لم ينزل بغير التوحيد، ورغم أن القرآن قد صدّق كتب السماء السابقة، فيما المشركون ليس لهم غير الايمان بالجبت والطاغوت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اللّذان نسبهما اللّه تعالى إليهم، ثمّ لعنهم بهذه الخطيئة العظمى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 الآية عن اليهود والنصارى بأهل الكتاب أنهم قد نالوا حظاً ونصيباً من الكتاب لتكون مذمّتهم وتقريبهم أنسب لأنّ إيمان علماء أهل الكتاب بالجبت والطاغوت يحمل فضيحة كبرى مع علمهم بكتاب اللّه عزّوجلّ وهي أعظم وأدهى من عبادة الطاغوت من قبل جاهل من جهال اليهود والنصارى بكتاب اللّه تعالى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بخلاف الحقّ يوجب الابتعاد عن الرحمة بعد التعرّض للّعن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يتعرّض للطرد واللّعن الإلهي يحرم من العون والّلطف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تَجِدَ لَهُ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النفي المؤبد، فهي تؤدّي إلى المعنى القائل بأن لا يتوقع هذا الفرد وأقرانه رحمةً ودعماً إلهيّاً في الدنيا وفي الآخرة</w:t>
      </w:r>
      <w:r>
        <w:rPr>
          <w:rFonts w:eastAsia="Amiri" w:cs="Amiri" w:ascii="Amiri" w:hAnsi="Amiri"/>
          <w:color w:val="111111"/>
          <w:sz w:val="28"/>
          <w:szCs w:val="28"/>
          <w:rtl w:val="true"/>
          <w:lang w:bidi="ar-SA"/>
        </w:rPr>
        <w:t xml:space="preserve">... </w:t>
      </w:r>
      <w:bookmarkStart w:id="129" w:name="pg15989_363114"/>
    </w:p>
    <w:p>
      <w:pPr>
        <w:pStyle w:val="Heading3"/>
        <w:numPr>
          <w:ilvl w:val="2"/>
          <w:numId w:val="1"/>
        </w:numPr>
        <w:rPr/>
      </w:pPr>
      <w:bookmarkStart w:id="130" w:name="__RefHeading___Toc17039226_2142443653"/>
      <w:bookmarkStart w:id="131" w:name="_Toc52"/>
      <w:bookmarkEnd w:id="129"/>
      <w:bookmarkEnd w:id="130"/>
      <w:r>
        <w:rPr>
          <w:rtl w:val="true"/>
        </w:rPr>
        <w:t xml:space="preserve">الآية </w:t>
      </w:r>
      <w:r>
        <w:rPr/>
        <w:t>53</w:t>
      </w:r>
      <w:bookmarkEnd w:id="131"/>
    </w:p>
    <w:p>
      <w:pPr>
        <w:pStyle w:val="Heading4"/>
        <w:numPr>
          <w:ilvl w:val="3"/>
          <w:numId w:val="1"/>
        </w:numPr>
        <w:rPr/>
      </w:pPr>
      <w:bookmarkStart w:id="132" w:name="__RefHeading___Toc17039228_2142443653"/>
      <w:bookmarkStart w:id="133" w:name="_Toc53"/>
      <w:bookmarkEnd w:id="132"/>
      <w:r>
        <w:rPr>
          <w:rtl w:val="true"/>
        </w:rPr>
        <w:t>إشارة</w:t>
      </w:r>
      <w:r>
        <w:rPr>
          <w:rtl w:val="true"/>
        </w:rPr>
        <w:t>:</w:t>
      </w:r>
      <w:bookmarkEnd w:id="133"/>
    </w:p>
    <w:p>
      <w:pPr>
        <w:pStyle w:val="BookText"/>
        <w:rPr/>
      </w:pPr>
      <w:r>
        <w:rPr>
          <w:rFonts w:ascii="Amiri" w:hAnsi="Amiri" w:eastAsia="Amiri" w:cs="Amiri"/>
          <w:color w:val="111111"/>
          <w:sz w:val="28"/>
          <w:sz w:val="28"/>
          <w:szCs w:val="28"/>
          <w:rtl w:val="true"/>
          <w:lang w:bidi="ar-SA"/>
        </w:rPr>
        <w:t xml:space="preserve">أَمْ لَمْ نَصِيبٌ مِنَ الْمُلْكِ فَإِذَا لَّا يُؤْتُونَ النَّاسَ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7039230_2142443653"/>
      <w:bookmarkStart w:id="135" w:name="_Toc54"/>
      <w:bookmarkEnd w:id="134"/>
      <w:r>
        <w:rPr>
          <w:rtl w:val="true"/>
        </w:rPr>
        <w:t>النقاط المستفادة من الآية</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بخصوص معنى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المفسّرون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حرف منقطع عن البحث والجملة السابقين، وهو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يجب تفسير العبارة بهيئة سؤال واستفهام استنكاري بل لهم نصيب من الملك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حرف متصل وعائد إلى العبارة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هذه الآية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هؤلاء المحتملون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الآية هو أهم أولى بالنبوّة أم لهم نصيب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هؤلاء أحق بالنبوّة أولهم نصيب وحظ من الملك ؟ ولكن هذا الاحتمال خاطئ حسب بعض المفسّرين لأنّ حذف همزة الاستفهام إنّما يكون في حال الضرورة الشعرية، والشاعر يحذفها إذا أراد لوزن شعره أن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القرآن مثل هذه الضرورة مع أنّ رأي العلّامة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لهم إذ قال إنّ ظاهر الآية اتصال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 متعلّقه، لأنّ الآية السابقة تنبئ وتفهم ما هو ذلك المتعلّق، وأن تقدير الكلام يكون بالشكل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أُوتُوا نَصِيبًا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كلّ ما حكموا به من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هؤلاء أهل الكتاب الذين لهم حظٌّ من الكتاب ويتصرفون بما يحلو لهم ويحكمون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لهم الحقّ في أن يقضوا بكل رأي ارتأوه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لهم منفعة من الملك الذي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حسدهم لا يسمح لهم أن يروا اللّه يؤتي الناس من فضله؟ وعلى هذا؛ فإنّ متعلّقي الاستفهام وما بعدهما منظّمان مرتبان وسياقهما محفوظ</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 من حيث المكانة الاجتماعيّة ليس لهم تلك القيمة التي تؤهلهم للحكم والقضاء بين الأفراد أو أن يحكموا، كما أنّ الناس لم يحكموهم أبداً فيما بينهم ليتمكنوا من ممارسة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مِّنَ الْمُلْكِ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نَقِيرًا صفة 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وردت بمعنى اسم 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منقور ومنقار، والعبارة تحكي عما هو حقير وصغير، مثل الذي يأخذه الطير بمنقاره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لليهود في وقت من الأوقات صلاحية الحكومة على الناس، سواء في بعدها المادي أو المعنوي لاستيلاء روح العنصريّة على ثقافتهم وسلوكهم، ولو أنهم ظفروا بفرصة الحكم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سيحجمون عن إعطاء أحدٍ حقه أبداً، بل وسيحرصون على احتكار كلّ الفرص والميزات والإمكانات لأنفسهم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يُؤْتُونَ النَّاسَ نَقِيرًا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يلزم المسلمين أن يقلقوا أو ينزعجوا لحكم اليهود وقضائهم على أنفسهم، لأنّ القضاء المحترم هو القضاء المحايد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والواضح للجميع أن عقد اليهود وعنصريتهم المقيتة توجب عليهم أن يروا الحقّ إلى جانبهم دوماً أو أنهم يعطونه لمن يضمن لهم مصلحتهم ومنفعتهم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الشريفة تشمل السلطة على الأمور الماديّة والمعنويّة، وبالنتيجة يكون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والسلطة وقدرة التصرف في النبوّة والولاية والهداية، وكذلك تشمل المالكيّة على الناس والثروة، لأنّ ظاهر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ادعاء أهل الكتاب بأنهم يملكون صلاحية القضاء وسوق الحكم على المؤمنين وأنّهم لهم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القاضي يجب أن يتصف بالفضائل المعنويّة، لأنّ عمليّة القضاء متجانسة مع الفضائل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حين أن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يُؤْتُونَ النَّاسَ نَقِيرًا وهذا ما يدلّ على المالكيّة على الشؤون الماديّة أو كون هذه الأخيرة مشمولة بها، وعليه؛ يكون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نَصِيبٌ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ملك المادّيّات والمعنويّات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يكون معنى الآية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لأهل الكتاب نصيب من الملك ؟ هذا الملك الذي آتاه اللّه تعالى لنبيّه بصورة</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نبوّة وولاية وهداية وأمثال ذلك؟ ولو أنّهم كان لهم مثل هذا الملك؛ فإنّهم لا يعطون الناس ولو جزءاً صغيراً منه لبخلهم وسوء طينتهم وباطنهم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مضمون الآية قريباً من مضمون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أَنتُمْ تَمْلِكُونَ خَزَائِنَ رَحْمَةِ رَبِّي إِذًا لَّأَمْسَكْتُمْ خَشْيَةَ الإِنفَاقِ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ءَاتَهُمُ اللّه مِن فَضْلِهِ، فَقَدْ ءَاتَيْنا الَ إِبْرَاهِيمَ الْكِتَابَ وَالْحِكْمَةَ وَآتَيْنَاهُم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هو تمنّي زوال النعمة عن الآخرين، سواء صارت النعمة إلى الحاسد أولم تصر، وعليه؛ فإنّ فعل الحسود يتمحور حول دمار وتمني دمار الآخرين، وليس في أن تنتقل إلى الحاسد حتماً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خطاب الآية كما الآيات السابقة نحو اليهود وردّ حكمهم الباطل ضد المؤمنين ودينهم حيث قالوا إن دين المشركين أفضل من الدين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وظاهر مطلع الآية، فينبغي لنا أن نقول بأنّ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هم المؤمنون، وأنّ المقصود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النبوة والكتاب والمعارف الدينية التي أعطاها اللّه تعالى بفضله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بالالتفات والدقّة في آخر الآية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آتَيْنَا آلَ إِبْرَاهِيمَ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عموم المؤمنين، وإنّما المراد هو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الآخرين إذا انتفعوا من هذا الفضل الإلهي؛ فمن طريق شخص النبي وبركاته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علم أن مقصود القرآن من آل إبراهيم هو رسول اللّه وأهل بيته المعصومين صلوات اللّه عليه وآله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جميع المسلمين الذين آمنوا ليسوا من آل إبراهيم وذريته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أهل الرسول لم يكونوا أولئك الأفراد العاديّين المميّزين بفضيلة على الآخرين حتّى تشملهم الآية، أو تكون</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ليثنى عليهم باعتبارهم من أولاد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ذهب البعض إلى جر الآية القائلة ﴿إِنَّ أَوْلَى النَّاسِ بِإِبْرَاهِيمَ لَلَّذِينَ اتَّبَعُوهُ وَهَذَا النَّبِيُّ وَالَّذِينَ آمَنُوا</w:t>
      </w:r>
      <w:r>
        <w:rPr>
          <w:rStyle w:val="FootnoteAnchor"/>
          <w:rtl w:val="true"/>
        </w:rPr>
        <w:footnoteReference w:id="202"/>
      </w:r>
      <w:r>
        <w:rPr>
          <w:rFonts w:ascii="Amiri" w:hAnsi="Amiri" w:eastAsia="Amiri" w:cs="Amiri"/>
          <w:color w:val="111111"/>
          <w:sz w:val="28"/>
          <w:sz w:val="28"/>
          <w:szCs w:val="28"/>
          <w:rtl w:val="true"/>
          <w:lang w:bidi="ar-SA"/>
        </w:rPr>
        <w:t>لتكون قرينة في أن المؤمنين عموماً هم من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التسمية غير ممكنة لأنّ صرف الأولويّة والاقتراب من آل ابراهيم لا يجعل أحداً من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الآيات والروايات وتاريخ المسلمين تذهب إلى أنّ المؤمنين برسول اللّه لم يكونوا من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إذن؛ من آل إبراهيم هم رسول اللّه صلوات اللّه عليه وآله والمعصومين من أهل بيته المنتمين إلى جدهم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يطرح سؤال في المقام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للقرآن أن يطلق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ascii="IRNazanin" w:hAnsi="IRNazanin" w:eastAsia="IRNazanin"/>
          <w:color w:val="111111"/>
          <w:sz w:val="28"/>
          <w:sz w:val="28"/>
          <w:szCs w:val="28"/>
          <w:rtl w:val="true"/>
          <w:lang w:bidi="fa-IR"/>
        </w:rPr>
        <w:t xml:space="preserve"> على شخص واحد؟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نقول لدى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كلمة الناس تعني جموع الأفراد، وأنه من غير الصحيح إطلاقها على شخص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شخص النبيّ مادام عديم القرينة هو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ورود كلمة آل ابراهيم في آخر الآية قرينة تشير إلى أنّ المراد بالناس هو رسول اللّه وآله عليهم الصلاة والسلام، لأنّ قرينة المقابلة توحي بأننا إذا جعلنا لبني هاشم هذه المنزلة، فليس ذلك من العجب، إذ أن آل إبراهيم وبداعي جدارتهم لهم تلك المنزلة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الحوار البسيط يمكن أن تطلق على شخص واحد على سبيل الكناية، وأنه لا عيب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الشخص لآخر كان يؤذيه مالك والآخرين أولا تؤذي الناس، وهو لم يؤذ غير شخص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جمة أوردها الشيعة والمخالفون تصرّح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هم أهل بيت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وقد روي 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هذه الآية</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قد جعل في آل إبراهيم أنبياءً وأوصياء فكيف يقرون به في آل إبراهيم وينكرونه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ونقرأ في رواية أخرى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ذيل هذه الآية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المحسودون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ابن المنذر، والطبراني عن ابن عبّاس في هذه الآية أنّ المراد من الناس في هذه الآية هم نحن دون غيرنا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القرآن يقول في بعد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وَمِنْهُم مَّن صَدَّ عَنْهُ وَكَفَى بِجَهَنَّمَ سَعِيرًا وكذلك سيتعرّض الذين كفروا بالقرآن المُنزل من السماوات على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 لذات المصير الجهنّمي</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ascii="Amiri" w:hAnsi="Amiri" w:eastAsia="Amiri" w:cs="Amiri"/>
          <w:color w:val="111111"/>
          <w:sz w:val="28"/>
          <w:sz w:val="28"/>
          <w:szCs w:val="28"/>
          <w:rtl w:val="true"/>
          <w:lang w:bidi="ar-SA"/>
        </w:rPr>
        <w:t xml:space="preserve"> و شرحه وإلى الروايات المذكورة، فإنّ الواضح والبين أنّ المراد من آل إبراهيم إمّا هو رسول اللّه وآل بيته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أحفاد من النبي إسماعيل عليه وعليهم السلام، أو مطلق آل إبراهيم؛ سواء كانوا أحفاد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أحفاد إسحق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يشمل رسول اللّه وأهل بيته 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صاروا عرضة مباشرة للحسد الحقيقي في أعلى صوره من قبل اليهود </w:t>
      </w:r>
      <w:r>
        <w:rPr>
          <w:rStyle w:val="FootnoteAnchor"/>
          <w:rtl w:val="true"/>
        </w:rPr>
        <w:footnoteReference w:id="207"/>
      </w:r>
      <w:r>
        <w:rPr>
          <w:rFonts w:ascii="Amiri" w:hAnsi="Amiri" w:eastAsia="Amiri" w:cs="Amiri"/>
          <w:color w:val="111111"/>
          <w:sz w:val="28"/>
          <w:sz w:val="28"/>
          <w:szCs w:val="28"/>
          <w:rtl w:val="true"/>
          <w:lang w:bidi="ar-SA"/>
        </w:rPr>
        <w:t xml:space="preserve">، ولا يمكن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إبراهيم بني إسرائيل باعتبارهم ذرية إبراهيم، لأنهم إن كانوا المقصودين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المعنى، مضافاً إلى أن اليهود كانوا يحسدون المؤمنين لأجل رسول اللّه صلوات اللّه عليه وآله، فلا معنى في الثناء على اليهود مع وجود كلّ هذا الحسد أو أن يقال فيهم أنهم قد أوتوا الكتاب</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آتَيْنَا آلَ إِبْرَاهِيمَ الْكِتَابَ وَالْحِكْمَةَ يوضح النقطة المهمة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الكتاب بحسدهم للنبي قد يأسوا ولم يبق بين أيديهم سوى أن تقطع نعمة النبوّة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إبراهيم، ولكن اللّه تبارك وتعالى أكد أن فضله هذا لن يقطع، وأنّ الحاسدين سيموتون غيظاً، لأنّ حسدهم هذا لن ينفعهم في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السبب في أنّ اللّه تعالى عدّ ملك إبراهيم في هذه الآية الشريفة ملكاً عظيماً، هو أنّ الدنيا هينة عليه تعالى، إلّا أن يكون مُلكها بيد صاحب فضائل معنوية ومناقب دينية، ولهذا؛ فإنّ هذا الملك العظيم يجب أن يتصوّر وأن يكون بمعنى أشمل من ملك دنيوي، فيضمّ الملك الدنيوي والسلطنة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يؤيّد قولنا هذا أنه تعالى قد وصف فضائل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بأنّها كتاب وحكمة ؛ ولكنّه لم يعدّها من النبوة والولاية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هذا المنحى صحيحاً وقوياً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تستوحشون وتعجبون من إعطاء هكذا مقام ومنصب للنبي وآله عليهم الصلاة والسلام؛ فتحسدونهم في حين أنه تعالى قد أعطاكم وآل إبراهيم كتاباً سما وياً وحكمة ومعرفة وحكومة شاملة وواسعة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هي حكومة موسى وداود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المؤسف أنكم أيّها الناس لم تكونوا نعم الخلف وفرّطتم بهذه الثروة المعنويّة والماديّة القيمة بسبب سيّئاتكم وقسوة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 إِبْرَاهِيمَ الْكِتَابَ وَالْحِكْمَةَ وَآتَيْنَاهُم مُّلْكًا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أنّ أحد مواضيع هذه الآية؛ هو الإشارة إلى صفة الحسد؛ كونه مصدر للكثير من الاضطرابات الاجتماعيّة ذات التأثير السلبي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 والمادي والفرديّ والاجتماعيّ الكبير، وكما قص القرآن الكريم واقعة القتل الأولى في الأرض بداعي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الصدد ورغم أضرار الحسد على مختلف الأصعدة الماديّة والمعنويّة، إلا أننا نتناول فهرساً عريضاً من آفات وأضرار الحسد </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الضرر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 الحسود؛ وبدلاً من أن يستنفذ كلّ قابليّاته وطاقاته البدنية والفكريّة لإحرازه التقدّم وتحقيق الأهداف الاجتماعيّة الفذّة إلّا أنّه يصرفها في مسار الدمار لنعمة وجوده وسائر نعمه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الحسد دافع ومحرّض للكثير من الجرائم، ولو أننا بحثنا العوامل والعلل الأساسية للقتل والسرقة والاعتداء وأمثال ذلك لرأينا أن شطراً كبيراً منها راجع إلى الحسد، ومن هنا شُبّه الحسد بشرارة من نار تعرّض وجود الحاسد أو المجتمع الذي يعيش فيه إلى خطر ما 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الضرر الثالث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يقول أحد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الحسد أحد أخطر الصفات، ولابد من اعتباره أخطر الأعداء علىالسعادة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مواجهته والحاق الهزيمة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الرابعالمجتمعات التي تتشكل من أفراد حاسدين هي مجتمعات متأخرة،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الحاسد يسعى دوماً إلى جز الآخرين إلى الوراء، وهذا ما يتناقض وروح التكامل والرقي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فضلاً عن كلّ ذلك، فإن للحسد آثاراً سلبيه على جسم وسلامة الإنسان، والحاسد عادة ما يكون فرداً مضطرباً ضعيف الأعصاب مريضاً في الغالب، وقد أضحت هذه الحقيقة ثابتة في أنّ الأمراض الجسدية لها أسباب نفسيّة، وهناك بحوث طبية مفصلة تدرج تحت عنوان الأمراض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الجسديّة تختص بهذه الأمراض والحالات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الضرر السادس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الناحية المعنويّة يعتبر الحسد علامة على نقص الشخصيّة والجهل وضيق التفكير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 الإيمان ونقصه، لأن الحسود في واقعه يرى نفسه أعجز من أن يرتقي إلى مقام المحسود أو أعلى منه، ولذا؛ فهو يجهد في إسقاط المحسود، وفضلاً عن كلّ هذا، فالحاسد معترض بصورة عملية على حكمة اللّه المتفضل المنعم الأصلي ويشكل على تلقي النعم من قبل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روايات عن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ونقرأ في حديث أنّ الحسد قبل أن يلحق أذى بالمحسود، يلحق الضرر بصاحبه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الحسد أصله من عمى القلب والجحود لفضل اللّه تعالى وهما جناحان للكفر، فالحسد يوقع ابن آدم في الحسرة للأبد، وهلك مهلكاً لا ينجو منه أبداً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مولانا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نهج البلاغة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الحسد يأكل الإيمان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وذلك لأنّ الشخص الحسود يسقط تدريجياً في مستنقع سوء الظن باللّه وحكمته وعدله، وسوء الظنّ هذا هو الذي يخرجه من جنّة الإيمان</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ءَامَنَ بِهِ وَمِنْهُم مَّن صَدَّ عَنْهُ وَكَفَى بِجَهَنَّمَ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 تعني الإرجاع والصرف والمنع فقط، وربّما تستعمل هذه الكلمة لتعبير عن الإعراض والإبعاد، وفي هذه الصورة يكون معناها التقابل والمواجهة أيضاً، وعلى هذا المعنى لا تبقى ثمّ حاجة إلى التبرير للطرف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ويدفع إلى الصراع والمواجهة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الناس في هذه الآية قسمين قسم آمن، وقسم جاحد، فإذا صار الجحد في مقابل الإيمان ومواجهته، فالجحد هو ليس لأنّ اليهود لم يؤمنوا فحسب، وإنما راحوا يجهدون في منع الناس وصدّهم عن أن يؤمنوا بالكتاب الذي أنزله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اعتبار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 بمعنى الإعراض، وفي هذه الحالة تكون المواجهة مباشرة، ولا حاجة إلى التبرير والبحث عن السبب في المواجهة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بِهِ وَمِنْهُم مَّن صَدَّ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بِجَهَنَّمَ سَعِيرًا تكشف عن التهديد للذين يصدّون الناس عن الايمان ويثيرون الفتن بوجه الرسول الأكرم صلوات اللّه عليه وآله والمؤمنين</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بِئَايَاتِنَا سَوْفَ نُصْلِيهِمْ نَارًا 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 في ذيل هذه الآية أنّ المراد بالآيات هنا أمير المؤمنين والأئمّة المعصومين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يشكل البعض على القول بتبديل الجلود الناضجة بالنار، والحال أنّ الجلود الجديدة غير مذنبة كما هي الجلود الأصلية، وهذا ما يتنافى مع أصل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السؤال هذا طرحه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الملحد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الغير، فأجابه الإمام إجابة مقتضبة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هي؛ وهي غيرها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أي أنّ الجلود الجديدة هي ذاتها الجلود السابقة؛ وهي غيرها في ذات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الجواب هي أنّه حينما تكون للمادة عدّة صور، فإنّه يمكن القول بأنّ المادّة الموجودة حين تتصوّر بعدة حالات وصور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وبدن الإنسان واحد مادام الإنسان هو نفس الإنسان مع كلّ التغييرات الطارئة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ابن أبي العوجاء يعرف ما يتخلّل عبارة الإمام من شرّ ومعنىً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لي في ذلك مثلاً من أمر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أنّ رجلاً أخذ لبنةً فكسرها ثمّ</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ردّها في ملبنها؛ فهي هي؛ وهي غيرها</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فهي جديدة قديمة في آن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المادّة الأولى محفوظة، ولكنّها تهيّأت بصورة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هذا الحديث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غياث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 فيما رواه عليّ بن إبراهيم القمّي رضوان اللّه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لهذا أمكن الفهم من هذا النصّ الشريف بأنّ الجلود الجديدة قد تشكّلت من ذات المادّة الجلدية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والعقاب مرتبطان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وقوّة إدراك الإنسان، وما الجسم إلّا وسيلة لسراية الثواب أو العقاب إلى روح الإنسان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ءَامَنُوا وَعَمِلُوا الصَّالِحَاتِ سَنُدخِلُهُمْ جَنَّاتٍ تَجْرِى مِن تَحْتِهَا الْأَنْهَارُ خَالِدِينَ فِيهَا أَبَدًا لَّهمْ فِيهَا أَزْوَاجٌ مُطَهَّرَةٌ وَنُدْخِلُهُمْ ظِلَّا ظَلِيلًا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وردت بعد آيتين تناولتا كفاية جهنّم عقاباً للكافرين، وهي تؤكد مدى الفرق والمنزلة بين فريقي المؤمنين والكافرين في الرحمة والعذاب الناتجين عن دين الفريقين وأعمالهما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ليتضح للناس ويعلم أنّ هذين الفريقين كانا متضادين في الدين والعمل والسلوك في دار الدنيا، كذلك هما سيختلفان في دار الآخرة ومصيرهما الأبدي حيث سیعیيشان السعادة والشقاء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جنّات مظللة بأروع الظل أو يعانون حريق النيران والعياذ باللّه</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 علّة عذاب فريق الكافرين هي أنّهم وفضلاً عن كفرهم بالآيات الإلهيّة، فهم كانوا يصدّون الآخرين عن الإيمان ويدفعونهم إلى الكفر، ولهذا أشار سبحانه إلى أنّهم بسبب سلوكهم المشين هذا سيدخلون جهنّم سراعاً، وهنالك ستبدّل جلودهم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بجلود جديدة ليذوقوا العذاب بصورة متواصلة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تعالى في هذه الآية ولدى بيانه منزلة أهل الجنّة في الآخرة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يدخلون الجنة وفيها أنهار جارية من تحتها وهم فيها خالدون خلوداً أبديّاً لهم فيها أزواج مطهرة ينعمون معاً في الظلال الظليلة الدائمة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يذكر في الأدب العربي 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يراد بها التنبيه إلى المستقبل البعيد،</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يستعمل لمستقبل القريب، ومع علمنا بأنّ الآيتين عائدتان إلى عالم القيامة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عقاب الطالحين وثواب الصالحين في ذلك العالم بالنسبة لنا سواء من حيث الفاصلة الزمنية، ولكن بمقايسة هاتين الآيتين يفهم أنّ رحمة اللّه قد سبقت غضبه، وأنّ رحمته أوسع من غضبه، لأنّ الآية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الوعيد بالعقاب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نصليهم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الوعد بالثواب للمؤمنين العاملين الصالحات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﴿سَنُدْخِلُهُمْ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 التفاوت في التعبير واستخدام 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الإشارة إلى سرعة وسبق ووسعة رحمة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وبطء إنزال العقاب والعذاب وإرسال المجرمين إلى جهنّم ومحدوديّة غضب الربّ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ما نقرأ من الدعاء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سبقت رحمته غضبه</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إِنَّ اللّه كَانَ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الآيةجاء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وبعض التفاسير الأخرى أنّ هذه الآية الشريفة نزلت حين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منتصراً انتصاراً مطلقاً، فاستدعى عثمان بن طلحة وكان حامل مفاتيح الكعبة وأخذها منه ليطهر جوفها من الأصنام التي كانت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إنجاز هذه المهمّة طلب العبّاس عم النبي أن يعطيه هذه المفاتيح وأن تكون السدانة من نصيبه، وقد كانت سدانة الكعبة وحمل مفاتحها مقاماً شامخاً عند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العباس كان يرغب في استثمار ما للرسول من نفوذ اجتماعيّ وسياسي لصالحه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وخلافاً لطلب العبّاس، أعاد المفاتيح إلى عثمان بن طلحة بعد تطهير الكعبة من لوث الأصنام وغلق بابها، وهو يتلو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تبين قانونين إسلاميين مهمين وحكماً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الأمانات إلى أصحابها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الحكم 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قضيتم وحكمتم بين الناس فلابد من أن يكون على أساس</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والقانون الثاني متعلّق بالآيات السابقة، لأنها كانت قد تناولت حكم اليهود لصالح المشركين وضدّ المؤمنين ولهذا خاطبت هذه الآية جميع الناس وأمرتهم أن يحكموا بالعدل بين المختلفين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 أَن تَحْكُمُواْ بِالْعَدْلِ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لها معنى واسعاً يشمل كلّ أشكال الثروة الماديّة والمعنويّة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لحكم الآية الصريح، فإنّ كلّ مسلم مكلف بأن لا يخون أي شكل من أشكال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مادّية ومعنويّة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مفاتح الكعبة التي كانت شأن نزول الآية أو أي شخص كان بلا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في ذلك متساوون، سواء كان صاحب الأمانة مسلماً أو غير مسلم، كما كان في شأن النزول حيث أدى النبي أمانة المفاتيح لحاملها المشرك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إرجاع الأمانة لأصحابها والقضاء العادل بين الناس؛ قانون كلّيّ عام يشمل جميع أنواع القضاء والحكومة، سواء ما كان منها عظيماً أو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سَمِيعًا بَصِيرًا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القانونان الإسلاميان المهمّان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الأمانة والحكم بالعدل يضمن سلامة البنية التحتية للمجتمع الإنساني، ومن دونهما لن يستقر هذا المجتمع، سواء كان مجتمعاً مادياً أو إلهيّاً، بل إنّه لن يكون مجتمعاً إلهياً عالم يضمن تنفيذ هذين القانونين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والثروات والمناصب والتراث الإنساني والتاريخي؛ كلّها أمانات إلهية قد أودعت عند أفراد المجتمع، والجميع موظفون بحفظ هذه الأمانات ثمّ تسليمها إلى أهلها، وأن لا يخونوها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الصراعات والاختلافات وأشكال التضاد منافع؛ وينبغي أن تحلّ وتفصل بأحكام عادلة لتحاشي التمييز والظلم والجور من أن يقع في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 الأمانة غير منحصرة في الأموال التي يودعها الناس عند بعضهم، ومن هنا يجب أن نقول بأنّ الأنبياء والأئمة المعصومين كانوا خير أمناء على الإطلاق حيث نقلوها وبلّغوها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على العلماء أن يصونوا أماناتهم؛ فلا يكتموا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أولاد الإنسان أمانة إلهية في عنقه، ويفترض أن ينالوا ما يستحقون من تربية وتعليم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وجود الإنسان نفسه وجميع الإمكانات والطاقات التي وهبها اللّه تعالى له؛ أمانة في عنقه ويفترض به أداؤها بالصورة الأحسن؛ فلا يقصر في سلامة بدنه وروحه وفي طاقة شبابه وفكره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حرّم الانتحارأ وإلحاق الضرر بنفسه بما يخالف 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العلّة في تقديم مسألة أداء الأمانة على مسألة الحكم بالعدل؛ أنّ صون الأمانة من أهمّ الأصول الأخلاقيّة لجميع الشرائح الاجتماعيّة التي ينبغي أن تحرص على الأمانة وأدائها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انحرف فرد أو أفراد عن هذا الأصل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دور العدالة لتعرّف الفرد والأفراد على وظيفتهم الإنسانيّة في عدم الخيانة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بعض الروايات والأحاديث الواردة في لزوم أداء الأمانة وتطبيق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ولطالما أكّدت النصوص الدينية هذه المسألة كما لم تؤكد على غيرها من المسائل، والنصوص أدناه من جملة ما يوضح هذه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تنظروا إلى طول ركوع الرجل وسجوده، فإن ذلك شيءٌ اعتاده، فلو ترکه استوحش، ولكن انظروا إلى صدق حديثه وأداء أمانته</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مرّة تبارى طفلان بحسن الخط، فجاء الامام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ليحكم بينهما،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ناظراً لمشهد المسابقة والتحكيم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كيف تحكم؛ فإنّ هذا حكم؛ واللّه سائلك عنه يوم القيامة</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 رسول</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المنزلة؛ لصدقه في الحديث وأدائه الأمانة</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سلام اللّه عليه أنه قال لرفيق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ضارب عليّ بالسيف وقاتله؛ لو ائتمنني على سيف أو استشارني ثم قبلت ذلك منه؛ لأدّيت إليه الأمانة</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نبوي تناقلته الشيعة والمخالفون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آية المنافق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وإذا وعد أخلف، وإذا ائتمن خان</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لوصيه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سوِّبين الخصمين؛ في لحظك ولفظك</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ءَامَنُوا أَطِيعُوا اللّه وَأَطِيعُوا الرَّسُولَ وَأُولى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وعدة آيات ستليها تعالج واحدة من أهم المسائل الدينية، وهي مسألة القيادة ومرجعيّة المسلمين في المسائل الدينية والاجتماعيّة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جميع الطاعات التي يبديها الفرد المؤمن يجب أن تنتهي عند إطاعة الربّ المتعال، وأنّ كلّ قيادة ينبغي أن تصدر أو تتلقى شرعيتها من اللّه العظيم وطبقاً لأوامره وتعاليمه، لأنه هو الحاكم ومالك التكوين في عالم الوجود ﴿يَا أَيُّهَا الَّذِينَ آمَنُوا أَطِيعُوا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 جلاله قد أصد رالأمر بإطاعة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باعتباره متصفاً بالعصمة، وهي إحدى فضائله وميزاته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هذا الأمر الإلهي عبثاً أو لهواً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خليفة اللّه بين الناس؛ وكلامه كلام اللّه، وقد أعطاه اللّه تبارك وتعالى هذا المنصب، وعليه؛ تكون الطاعة للّه من مقتضيات خالقيّته وحاكميّة ذاته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هذه الآية الشريفة، فإنّ أصل الإطاعة ذاتي في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 الإطاعة بالذات ولزوم الطاعة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بوجود أمر الربّ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الإطاعة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فإطاعته من إطاعة اللّه، لأنّ طاعة النبي قد شرعت بأمره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تكرار مفردة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في الآية إشارة إلى التفاوت بين الطاعتين؛ طاعة اللّه وطاعة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المرحلة الثالثة ورد الأمر بطاعة الأمر الذين هم كيان بشريّ أيضاً</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يحفظون دين الناس ودنياهم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هو المراد من أولي الأمر، وضع مفسر والمخالفين ستّة احتمالات وتفاسير،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جمع من مفسّري السنة إلى أنّ المراد من أولي الأمرهم الحكام والمتصدون للأمور؛ في كلّ زمان ومكان، وليس بينهم من يستثنى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يُكلّف المسلمون باتّباع أي حكومة وبأي شكل كانت، ولو حكومة المغول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ريب أن هذا الاحتمال لا يتناسب ومفهوم الآية وروح التعاليم الإسلاميّة، ولا يمكن اتباع أي حكومة كانت من دون شرط وقيد؛ وجعلها في مصاف اللّه والرسول، وبناءً على هذا؛ فقد نفی كبار مفسّري المخالفين؛ ناهيك عن مفسّري الشيعة هذا الاحتمال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آخر من مفسري السنّه مثل مؤلف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المنار ومؤلّف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ذهبوا إلى أن المراد بأولي الأمر، ممثلو عموم الطبقات، مثل الحكّام والعلماء وأصحاب المناصب في جميع شؤون الناس الحياتيّة </w:t>
      </w:r>
      <w:r>
        <w:rPr>
          <w:rStyle w:val="FootnoteAnchor"/>
          <w:rtl w:val="true"/>
        </w:rPr>
        <w:footnoteReference w:id="227"/>
      </w:r>
      <w:r>
        <w:rPr>
          <w:rFonts w:ascii="Amiri" w:hAnsi="Amiri" w:eastAsia="Amiri" w:cs="Amiri"/>
          <w:color w:val="111111"/>
          <w:sz w:val="28"/>
          <w:sz w:val="28"/>
          <w:szCs w:val="28"/>
          <w:rtl w:val="true"/>
          <w:lang w:bidi="ar-SA"/>
        </w:rPr>
        <w:t>ولكن ليس على سبيل الإطلاق ومن دون قيد و شرط، وإنما إطاعتهم مشروطة بأن تكون موافقة لأحكام الاسلام وقراراته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الاحتمال والتفسير مردود أيضاً، لأنّ الآية الشريفة ذكرت الطاعة لأولي الأمر بشكل مطلق ولم تقيّدها بشرط لازم وواجب؛ في حين أنّ هذا الاحتمال مقيّد ومشروط بأن لا تكون الأحكام على خلاف المقررات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بأولي الأمر هم القادة المعنيون والمفكّرون،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والفقهاء العدول العارفون بمحتويات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الاحتمال أيضاً؛ لا يتناسب وإطلاق الآية، وذلك لأنّ إطاعة العلماء ذات شروط،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أقوالهم مخالفة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فهم إذا ما ارتكبوا خطأً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باعتبارهم غير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معصومين ومعرّضين للخطأ باستمرار أو لأي سبب آخر حرفهم عن الحقّ والصواب، لم تلزم طاعتهم، في حين أنّ الآية عدت إطاعة أولي الأمر بشكل مطلق، كما هي إطاعة اللّه وإطاعة الرسول إطاعة لازمة، هذا فضلاً عن أنّ إطاعة العلماء والفقهاء في إطار الأحكام المستنبطة من الكتاب والسنّة، وعليه لا تبقى ثمَّ طاعة غير طاعة اللّه ورسوله، فلا حاجة لذكر الطاعة لأولي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البعض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 أنّهم ما يعرف بين المخالفين بالخلفاء الأربعة ولا يشمل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الأعصار التي تلتهم خليّة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والاحتمال الرابع أيضاً لا مصداق له فيما تلاهم من الزمن وحتّى الآن وإلى يوم القيامة، ناهيك عن أنه لا دليل على تخصيص اللفظ بأشخاص أربعة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 هم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اختصاص اللّفظ بالصحابة أو قادة الجيش يلحقه الإشكال الوارد على رابع الاحتمالات أيضاً، كما أنه لا دليل عليه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بهم هم قادة جيوش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 أنّ هذا الاحتمال باطل أيضاً، حيث لا دليل في البين على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جميع مفسّري الشيعة في هذا الإطار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 الأمر هم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الذين نصبهم الذين نصبهم اللّه تعالى وأوكل إليهم قيادة الناس والمسلمين على كافة الأصعدة وفي جميع شؤون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غيرهم، اللّهم إلا الذين يوكل إليهم هؤلاء الأئمة المعصومون منصباً أو دوراً في المجتمع المسلم، فتكون طاعتهم مشروطة بشرط لازم ومحدّد؛ وليس لكونهم أولي الأمر، بل باعتبارهم وكلاء عن أولي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شايع وقبل جمع من مفسّري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محمد عبده العالم المصري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كلمات المفسر المخالف الفخر الرازي الاحتمال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أولي الأمر هم وكلاء وممثلو</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الطبقات في المجتمع المسلم، مثل العلماء والحكّام وغيرهم مع فرض بعض الشروط، من جملتها أن يكون ولي الأمر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يفهم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يكون حكمه مخالفاً لكتاب 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يحكم مختاراً لا مجبراً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يحكم بما يوافق مصلحة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تكون أحكامه من ضمن صلاحياته دون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مثل العبادات التي هي قرارات ثابته ومعيّنة بنص الشرع وأن لا يحكم بما هو وارد فيه نص من الشرع، وفضلاً عن ذلك كلّه أن يكون حكم أولي الأمر ما هو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النقطة الثامنة في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يذهبون إلى أنّ مجموع الأمة أو مجموع وكلائها وممثليها لا يقعون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مجموع الأمة معصوم، وبالتالي فثمرة هذه القيود أنّ إطاعة هكذا حكم وبشكل مطلق كإطاعة النبي صلوات اللّه عليه وآله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ونتيجة هذا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 يلتفت إلى أن ثمّ إشكالات ترد على هذا الاحتمال والتفسير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قَل أن يحصل الاتفاق في وعلى المسائل الاجتماعيّة، وعليه؛ سيستولي الاضطراب والفراغ بشكل دائم في أغلب شؤون المسلمين، ولو أنّهم اختاروا نظرية الأكثريّة، فإنّ هذا الإشكال يبقى حاكماً، لأنّ الأكثرية غير معصومة، وعليه تكون الإطاعة لا تلزم أحد بشكل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علم الأصول أنّه لا دليل أبداً على معصومية المجموع باستثناء وجود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الشروط التي ذكرها مؤيد و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حكم ولي الأمر مخالفاً للكتاب والسنة، وهنا لابدّ من تحديد الجهة التي تميز ما إذا كان الحكم الصادر موافقاً أو مخالفاً للكتاب والسنّة ؛ ولا ريب أنها ستتمثل في العلماء والفقهاء العارفين بالكتاب والسنة، ونتيجة هذا الحديث أن تكون الطاعة لأولي الأمر غير جائزة بلا إذن من العلماء والفقهاء، بل</w:t>
      </w:r>
    </w:p>
    <w:p>
      <w:pPr>
        <w:pStyle w:val="BookText"/>
        <w:rPr/>
      </w:pPr>
      <w:r>
        <w:rPr>
          <w:rFonts w:ascii="Amiri" w:hAnsi="Amiri" w:eastAsia="Amiri" w:cs="Amiri"/>
          <w:color w:val="111111"/>
          <w:sz w:val="28"/>
          <w:sz w:val="28"/>
          <w:szCs w:val="28"/>
          <w:rtl w:val="true"/>
          <w:lang w:bidi="ar-SA"/>
        </w:rPr>
        <w:t>إنّ طاعتهم ستكون أسمى من طاعة أولي الأمر، وهذا ما لا يتناسب ولا ينسجم وظاهر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أنهم قد عدّوا العلماء جزءاً من أولي الأمر، ولكن الحقيقة تطابق القول بأنّ العلماء هم المرجعيّة الأعلى من سائر وكلاء الشرائح والطبقات، وليست مرجعية مرادفة، ذلك لأنّ العلماء يجب أن تكون لهم الرقابة على الآخرين فيما إذا كانوا موافقين أو مخالفين للكتاب والسنة، وهكذا سيكون العلماء هم المرجعيّة العليا، وهذا ما لا ينسجم والتفسير المذكور، وعليه؛ يبقى هذا التفسير معرّضاً، بل ومتضمناً للإشكالات العديدة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الوحيد الذي يبقى محصناً دون الإشكالات السالفة الذكر، هو التفسير السا القائل بأنّ ﴿الأَمْرِ مِنكُمْ هم الأئمة المعصومون، لأنّ هذا التفسيريناسب إطلاق وجوب الطاعة الذي يفهم من الآية أعلاه، لأنّ مقام عصمة الإمام يحفظه من أي وقوع في الخطأ أو الذنب، وبهذا يكون حكمه وأمره كحكم وأمر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واجب الطاعة دون قيد أو شرط، وحري به أن يكون في مرتبة طاعته حتّى من دون 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العطف على إطاعة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سبحانه لم يقيّد الأمر بطاعة أولي الأمر بقيد، ولأن أولي الأمر إذ لم يكونوا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معصومين عن الخطأ، فإنّ الأمر بطاعتهم يجانب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المقدّمة هذه المقدّمة نفهم أنّ أولي الأمر الذين أشير إليهم في هذه الآية لابدّ أن يكونوا معصومين ولهذا وجدنا بعض علماء المخالفين المشهورين يقرون بذلك، مثل الفخر الرازي الذي أقر بالحقيقة في مطلع بحثه الخاص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إنّ الذي أمر اللّه بطاعته بلا قيد لابدّ أن يكون معصوماً، لأنه إن لم يكن معصوماً عن الخطأ، فإنّه يبقى مأموراً بطاعته حين وقوعه في الخطأ، فيما اتّباعه أثناء خطئه يلزم الوقوع في الخطأ، وهذا نوع تضاد يقع في الأمر والحكم الإلهي،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العمل به ممنوعاً، ومن جهة أخرى يعد اتباع أولي الأمر أمراً لازماً، وهذا ما يوجب اجتماع الأمر </w:t>
      </w:r>
    </w:p>
    <w:p>
      <w:pPr>
        <w:pStyle w:val="BookText"/>
        <w:rPr/>
      </w:pPr>
      <w:r>
        <w:rPr>
          <w:rFonts w:ascii="Amiri" w:hAnsi="Amiri" w:eastAsia="Amiri" w:cs="Amiri"/>
          <w:color w:val="111111"/>
          <w:sz w:val="28"/>
          <w:sz w:val="28"/>
          <w:szCs w:val="28"/>
          <w:rtl w:val="true"/>
          <w:lang w:bidi="ar-SA"/>
        </w:rPr>
        <w:t>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في خاتمة كلامه قال بأنّ المعصوم إما أن يكون مجموع الأمة أو بعضاً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الثاني غير مقبول، للزوم أن نعرف ونحدّد هذا البعض ونصل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ليس كذلك، وحيث سقط هذا الاحتمال؛ يبقى الاحتمال الأول وهو أنّ المعصوم هو مجموع الأمة، وهذا يعتبر بحد ذاته دليلاً على أنّ إجماع واتّفاق الأمة حجّة مقبولة ويعدّ من جملة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الفخر الرازي المعروف بكثرة الاستشكال في مختلف المسائل العلميّة، ولكنّه أقر بلزوم أن يكون أولو الأمر جملة أفراد معصومين غير أنّه لما كان جاهلاً 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وقادة هذه المدرسة؛ تجاهل القول باحتمال أن يكون أولو الأمر أشخاصاً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 إلى القول بأنّ أولي الأمر مجموع الأمة واتّفاقها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وكلاء شرائح المسلمين وطبقاتهم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لا يمكن فيه قبول هذا الاحتمال، لأنّ أولي الأمر يجب أن يكونوا قادة المجتمع المسلم؛ فتحلّ مشاكل المسلمين على أيديهم وتدار حكومتهم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حكومة جمع من العموم أو وكلائهم بصورة اتفاق الآراء أمر غير ممكن، كما هو إحراز الاتفاق في آراء الجميع أو ممثليهم في مختلف المسائل الاجتماعيّة والسياسيّة والثقافيّة والأخلاقيّة والاقتصاديّة التي يواجهها المسلمون أمر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اتباع الأكثرية لا يعد اتباعاً لأولي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لازم رأي الفخر الرازي ومن تبعه من العلماء المعاصرين؛ أن تعطل طاعة أولي الأمر، أو تكون في موضوع نادر واستثنائي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نستنج ممّا تقدّم أنّ الآية الشريفة لا تثبت غير قيادة وإمامة الأئمة المعصومين الذين يشكلون عدداً محدّداً من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أجوبة على أسئلة وإشكالات يمكن احتمالها في تفسير الشيعة لهذه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المعصومين، فالتجانس غير وارد، نظراً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جمع، بينما الإمام المعصوم واحد في كلّ فترة وزمن وليس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للإجابة على هذا السؤال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الإمام المعصوم واحداً في كلّ زمان وليس أكثر، ولكن مجموع الأزمنة يتطلب مجموعة أئمة ونعلم أن لا تحدّد وظيفة الناس في زمن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ثم وجود لأولي الأمر بهذا المعنى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يطاع</w:t>
      </w:r>
    </w:p>
    <w:p>
      <w:pPr>
        <w:pStyle w:val="BookText"/>
        <w:rPr/>
      </w:pPr>
      <w:r>
        <w:rPr>
          <w:rFonts w:ascii="Amiri" w:hAnsi="Amiri" w:eastAsia="Amiri" w:cs="Amiri"/>
          <w:color w:val="111111"/>
          <w:sz w:val="28"/>
          <w:sz w:val="28"/>
          <w:szCs w:val="28"/>
          <w:rtl w:val="true"/>
          <w:lang w:bidi="ar-SA"/>
        </w:rPr>
        <w:t>أمرهم في هذه الحالة؟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على هذا السؤال يتضح ممّا تقدّم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المعلوم أن آيات القرآن غير منحصرة في زمن معين، ووظيفة المسلمين في جميع الأعصار تتجلى من ذلك، مضافاً إلى أن أولي الأمر كانوا يتجسّدون في العصر النبوي في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كان يحمل على عاتقه مسؤوليتين من جهة اللّه تعالى،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الإلهيّة، وقد ذكر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مسؤولية قيادة وإمامة الأمة، وقد ذكر ذلك تحت مسمّى أُولِي الأَمْرِ وعلى هذا؛ يكون الإمام والقائد المعصوم في الزمن النبوي هو النبي الأكرم صلوات اللّه عليه وآله بذاته 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منصب الرسالة وإبلاغ أحكام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منصب الإمام وولي الأمر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عدم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الإشارة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إن منصب الرسالة ومنصب ولاية الأمر منصبان مختلفان، ولكنهما جمعا في شخص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ولكنهما منفصلان في شخص الإمام الذي كان له منصب الإمامة دون منصب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 الأئمة المعصومين، فلماذا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ذيل الآية مسألة وقوع التنازع والاختلاف بين المسلمين،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نلاحظ عدم ورود ذكر لأولي الأمر ليكونوا المرجع في حل الاختلاف، وإنما أكدت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في ذلك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القول في ردّ هذا الإشكال بما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هذا الإشكال لا يرد على تفسير الشيعة فحسب، بل هو وارد على جميع التفاسير عند إعمال قليل من الملاحظة والدقة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المراد بالاختلاف والتنازع في العبارة القرآنيّة أعلاه؛ الاختلاف والتنازع في الأحكام دون المسائل المتعلقة بجزئيات الحكم وقيادة المسلمين، إذ في مسألة حكومة المسلمين وقيادتهم لابدّ من 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التصريح في المقطع الأول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المراد من ذلك الاختلاف؛ الاختلاف في الأحكام والقوانين الإسلاميّة العامة، إذ التقنين فعل إلهي ونبوي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ومنفّذ للأحكام، فالإمام ليس مقنناً لقانون اللّه ولا هو ناسخ أو مبطل للقانون الإلهي، وإنّما هو حريص كلّ الحرص على تطبيق وإعمال أحكام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ترانا نقرأ في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تقبلوا ما ينسب إلينا ممّا يخالف كتاب اللّه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ومحال أن نقول ما يخالف كتاب اللّه وسنّة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 المرجع الأعلى في حل اختلاف الناس في الأحكام وقوانين الإسلام هو اللّه والرسول الذي يوحى إليه، وإن كان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يبيّنون الأحكام؛ فذلك ممّا ليس من عندهم، بل هو من كتاب اللّه أو ممّا ورثوه عن إمامهم الأعلى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يتضح السبب في عدم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المقطع الثاني من الآية في إطار تحديد المرجع الأعلى في حلّ الاختلاف الواقع في الأحكام</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جملة أحاديث في المصادر الإسلاميّة تؤيّد وتكشف أنّ أئمة أهل البيت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 الحقيقيون، 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فقيه السنّة أبوبكر بن مؤمن الشيرازي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الاعتقاد طبقاً 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الآية أعلاه قد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 خلّفه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غزوة 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المدينة،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أتخلّفني على النساء والصغار في المدينة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ترضى أن تكون منّي بمنزلة هارون من موسى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أخلفني في قومي 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عزّوجلّ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سليمان الحنفي القندوزي وهو من العلماء المرموقين عند أهل السنة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بن قيس الهلالي أنّ رجلاً 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شيءٍ يكون معه الرجل في عداد الكافرين؟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الشيء الذي يجعل أقله الإنسان في زمرة الضالين أن لا يعرف حجة اللّه وخليفته فلا يعرف ولايته ولا يرى لزوم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قرنهم إلى اسمه ونبيه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لك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طالما ذكرهم رسول اللّه في شتّى المواقع وفي خطبة الوداع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فيكم أمرين لن تضلوا بعدي إن تمسكتم بهما؛ كتاب اللّه وعترتي أهل بيتي</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سليمان الحنفي القندوزي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أنّ صاحب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روايات كثيرة في المصادر الشيعيّة،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للكليني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الشيخ الصدوق وغيرها؛ وكلها تشير وتؤكد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البيت، حتّى أنّ بعضاً منها صرّح بأسمائهم فرداً فرداً</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يَزْعُمُونَ أَنَّهُمْ ءَامَنُوا بِمَا أُنزِلَ إِلَيْكَ وَمَا أُنزِلَ مِن قَبْلِكَ يُرِيدُونَ أَن يَتَحَاكَمُوا إِلَى الطَّاغُوتِ وَقَدْ أُمِرُواْ أَن يَكْفُرُواْ بِهِ وَيُرِيدُ الشَّيْطَانُ أَن يُضِلَّهُم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الآيةوقع اختلاف بين أحد يهود المدينة ومنافق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فقرّرا أن يجعلا حكماً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اليهوديّ يعلم بعدالة النبي الأكرم صلوات اللّه عليه وآله ويثق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أرضى بقضاء نبيكم، ولكن المنافق اختار أحد شخصيّات اليهود ويدعى كعب بن أشرف حكماً؛ لعلمه بأنه قادر على حمله على أن يحكم لصالحه إذا أعطاه 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رشوة وهكذا عارض أن يكون النبيّ هو الحكم، فنزلت هذه الآية ووبخته أشدّ التوبيخ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بعض المفسّرين شأناً آخر لنزول الآية رووه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يشير إلى أنّ بعض حديثي الإسلام كانوا كما هي عادتهم في الجاهليّة يحكمون علماء اليهود وشخصيّاتهم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يرضون ببعض الكهنة حكّاماً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ونهتهم عن ذلك نهياً قاطعاً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مكملة للآية التي سبقتها، لأنّ الآية السابقة كانت دعت المؤمنين إلى إطاعة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والرسول وأولي الأمر وإلى تحكيم الكتاب والسنّة، وهذه الآية نهت الناس عن إطاعة الطاغوت والتحاكم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 مأخوذة من مادة الطغيان وهي بجميع مشتقاتها ومرادفاتها تعني التمرّد وتجاوز الحدود والقيود، أو كلّ شيء يكون وسيلة للطغيان والتمرّد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يقضي ويحكم بالباطل طاغوت، لأنه يتجاوز حدود اللّه والحق والعدالة ولا يحكم بما يرضي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الطاغوت كلّ من يُتاحكم إليه ممّن يحكم بغير الحق</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هذه الآية كما هي سائر الآيات القرآنيّة تبيّن حكماً كليّاً ودائماً يشمل جميع المسلمين في مختلف العصور، وتحدّرهم من أنّ التحاكم إلى حكّام الباطل من الطواغيت والظلمة لا يتناسب والإيمان باللّه وكتب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التحاكم للطاغوت يخرج بالفرد عن مسار الحقّ ويرمي به إلى الضياع الرهيب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تخفى مفاسد تحكيم الطاغوت على صعيد صناعة الخلل والاضطراب الاجتماعيّ، وهو من أهم أسباب تخاذل المجتمع وتراجعه</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هُمْ تَعَالَوْا إِلَى مَا أَنزَلَ اللّه وَإِلَى الرَّسُولِ رَأَيْتَ الْمُنَافِقِينَ يَصُدُّونَ عَنكَ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مسلمون هم في ظاهرهم فحسب ليس أنّهم يتحاكمون إلى الطاغوت فحسب، بل إنّهم يمتنعون عن التوجه إلى حكم اللّه تعالى وتحكيم الرسول ويعرضون عن الدعوة النبوية ويصرون على طغيانهم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الطاغوت ذنب عظيم وليس مجرد خطأ عابر ولا يتلافى بتنبيه بسيط، بل إنّ عناد المتحكم للطاغوت وإصراره مؤشّر خطير على روح النفاق وضعف الإيمان لديه، وإلّا لاستجاب للدعوة النبوية؛ ولاعترف بخطئه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تَعَالَوْا إِلَى مَا أَنزَلَ اللّه وَإِلَى الرَّسُولِ رَأَيْتَ الْمُنَافِقِينَ يَصُدُّونَ عَنكَ صُدُودًا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الامتناع ومنع الآخرين عن الإقبال على مبدأ الحقّ وأهله</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أَصَابَتْهُم مُّصِيبَةٌ بِمَا قَدَّمَتْ أَيْدِيهِمْ ثُمَّ جَاءُوكَ يَحْلِفُونَ بِاللّه إِنْ أَرَدْنَا إِلَّا إِحْسَانَا وَتَوْفِيقًا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التي يجب أن تعرف هي أنّ هؤلاء الأفراد المنافقين حينما تحلّ بهم مصيبة كنتيجة لأعمالهم ويواجهون طريقاً مسدوداً، كانوا يأتون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سبيل الاجبار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أَصَابَتْهُم مُّصِيبَةٌ بِمَا قَدَّمَتْ أَيْدِيهِمْ ثُمَّ جَاؤُوكَ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يقسمون على أنّ غايتهم من اتخاذ الحكم وتحكيمه عند المختلفين معه؛ لم تكن سوى تحصيل الوفاق بين طرفي الدعوى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إِنْ أَرَدْنَا إِلَّا إِحْسَانًا وَتَوْفِيقًا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مراد الآية من المصيبة اللاحقة بالمنافقين الفوضى والشقاء والمشاكل والأزمات التي تلحق بهم جراء التحاكم إلى الطاغوت، إذ لا شكّ أنّهم إذا حصلوا على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بتحكيمهم الحكم غير الصالح لأحد طرفي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يمر بهم وقت طويل حتّى ينتشر فيهم وبينهم الفساد والظلم والفوضى والتحلّل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أمثال أولئك الأفراد يحصدون ما زرعوا ويواجهون ما اقترفته أيديهم حتّى يندموا على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بعض المفسّرين احتملوا أن يكون المراد من المصيبة؛ الفضيحة التي تلحق بالمنافقين بين الناس، أو المصيبة التي تلحق بهم بأمر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كالبلاء والهزيمة غير المتوقعة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هل أنّ مقصود المنافقين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 هو الإحسان لطرفي الدعوى، أم هو الاحسان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يكون مرادهم الأمرين معاً؛ فهم يضعون تبريرات مضحكة للتحاكم عند الغرباء، من ذلك أنهم قالوا بأن تحكيم الرسول لا يناسب شأنه صلوات اللّه عليه وآله، نظراً لتعالي أصوات المترافعين عند الحكم؛ وهذا ما لا يتناسب والشأن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القضاء غالبا ما ينتهي عند مصلحة أحد طرفي الدعوى، ممّا يسبّب كراهة القاضي واتخاذ موقف العداوة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بهذه التبريرات المخجلة المضحكة يريدون التنصل وتبرئة أنفسهم والقول بأنّهم يحسنون للنبي وطرفي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الادعاء بأنّهم بفعلهم هذا لم يريدوا التحاكم، وإنّما كان لمجرد الرغبة في الإصلاح بين الجانبين وإحراز التوافق وإنهاء النزاع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يَعْلَمُ اللّه مَا فِي قُلُوبِهِمْ فَأَعْرِضْ عَنْهُمْ وَعِظْهُمْ وَقُل لَّهُمْ فِى أَنفُسِهِمْ قَوْلاً بَلِيغًا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عالم بأسرار المنافقين وبواطنهم، وخبير بأنّ مبرّراتهم كاذبة وغير واقعية وبعيدة عن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يَعْلَمُ اللّه مَا فِي قُلُوبِهِمْ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صدور هذه الذنوب منهم، إلّا أنّ رحمة اللّه تعالى شملتهم، حتّى أنه سبحانه أمر رسوله الكريم بغض الطرف عن معاقبتهم ﴿فَأَعْرِضْ عَنْهُمْ ولهذا؛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يعاملهم بالمداراة لإظهارهم الإسلام ما أمكنه، لأنّه كان مأموراً بالتعامل مع الناس على حدّ ظواهرهم اللّهم إلَّا في حالات استثنائية تستوجب معاقبتهم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لتحاشي الظنّ بأنّ الإعراض عنهم أو عقوبتهم نوع تصفية للحساب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لهذه الآية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مكلّفاً من قبل اللّه تعالى أن يعظ المنافقين بأبلغ وأشدّ العبارات وقعاً في نفوسهم وأن يحذرهم من سوء نتائج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وَعِظْهُمْ وَقُل لَّهُمْ فِي أَنفُسِهِمْ قَوْلاً بَلِيغًا</w:t>
      </w:r>
      <w:r>
        <w:rPr>
          <w:rFonts w:eastAsia="Times New Roman" w:cs="Times New Roman" w:ascii="Times New Roman" w:hAnsi="Times New Roman"/>
          <w:color w:val="111111"/>
          <w:sz w:val="28"/>
          <w:szCs w:val="28"/>
          <w:rtl w:val="true"/>
          <w:lang w:val="en-US" w:bidi="en-US"/>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رَّسُولٍ إِلَّا لِيُطَاعَ بِإِذْنِ اللّه 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وضمن التأكيد على الممنوعيّة والتنديد الشديد بالرجوع إلى حكّام الجور والطغيان، جرى الحديث عن أنّ اللّه قد أرسل الأنبياء ليطيعهم الناس بإذن اللّه، وأن لا يخالفوهم قيد أنملة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لِيُطَاعَ بِإِذْنِ اللّه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إطاعة الأنبياء هي كونهم مبعوثين من قبل اللّه تعالى، وكونهم زعماء الرسالة الإلهيّة، وعليه؛ فالناس مكلفون باتّباعهم من حيث بيانهم لأحكام اللّه وكذلك كيفية تطبيق تلكم الأحكام، ولا يكفي مجرّد ادعاء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من بعثة الأنبياء إطاعة الناس جميعاً والانقياد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فيما لو أساء بعض الناس استغلال حرّيّتهم ولم يطيعوهم، فهذا البعض هو المقصر دون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تعتبر هذه الآية الشريفة دليلاً على ردّ المؤمنين بعقيدة الجبر، حيث يذهبون إلى أنّ من الناس من هم مجبرون على الإطاعة، وآخرون منهم محكومون بارتكاب المعاصي والخلاف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يفهم أنّ جميع ما لدى الأنبياء هو من عند اللّه، وبعبارة أخرى أنّ وجوب إطاعتهم ليس لذاتهم، وإنّما لفرض 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الشريفة تفتح الطريق للمذنبين ومن تحاكم للطاغوت لكي يتوبوا وَلَوْ أَنَّهُمْ إِذ ظَلَمُواْ أَنفُسَهُمْ جَاؤُوكَ فَاسْتَغْفَرُوا اللّه وَاسْتَغْفَرَ لَهُمُ الرَّسُولُ لَوَجَدُوا اللّه تَوَّابًا رَّحِيمًا</w:t>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أنه كما تعود الفائدة من إطاعة أمر اللّه والرسول على الإنسان نفسه، فإنّ ضرر التمرّد والعصيان الصادر عن مذنب ما أو متحاكم إلى طاغوت وظالم؛ يعودان على الإنسان أيضاً، لأنه بذلك قد دمر حياته الماديّة، مضافاً إلى أنه سيرى حياته في بعدها المعنوي قد رجعت القهقرى، وهكذا يصف القرآن الكريم في هذه الآية هكذا مسائل بكونها ظلماً يقترفه الفرد بحق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ظَلَمُوا أَنفُسَهُمْ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هذه الآية قد صرّحت بجدوى وفائدة مجيء الإنسان المذنب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وزيارته واتخاذه شفيعاً ووسيطا ووسيلة للاستغفار، وهذا المجيء والزيارة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وردا على هيئة الإطلاق في حياة الرسول أو بعد استشهاده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يوجبان قبول التوبة واستحقاق الرحمة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للآية الشريفة أن تمثل إجابة شافية وردّاً صاعقاً على مفتريات القائلين بأنّ التوسل بالرسول أو من كان من الرسول وكان الرسول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يكون الدعاء والاستغفار والتشفع بالرسول وإعلان التوبة في ساحته شركاً فيما القرآن المجيد قد أمر المذنبين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المؤكّد؛ أنّ على المذنب المريد للتوبة أن يندم على ماضيه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يدفع بنفسه إلى السير في طريق التوبة عن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تقبل توبته؛ عليه الانتفاع من استغفا رالرسول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الزيارة وطلب الشفاعة بلا إحراز مقدماتها أمر غير ذي 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 أنّ شخص الرسول صلوات اللّه عليه وآله ليس غافراً للذنوب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يطلب من اللّه التوبة على التائبين، وهذه الآية تردّ ردّاً قاطعاً على منكري هذا الشكل من التوسط والشفاعة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الآية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يا رسول اللّه 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لَهُمُ الرَّسُولُ وهذا التعبير الصريح يشير إلى صلاحية الرسول في الاستفادة من مقامه ومنزلته عند اللّه تبارك</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وتعالى، فيستغفر للمذنبين والخطائين من أتباعه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بمراجعة الآيات وتدبّر عبائرها، ندرك أن آيات كثيرة تحكي أنّ للأنبياء أو الملائكة أو المؤمنين الصادقين أن يستغفروا للمذنبين، وأن لاستغفارهم تأثيراً عند اللّه تعالى، مثل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محمد،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المنافقون،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بخصوص استغفار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بحد ذاته يجسّد أحد معاني شفاعة الأنبياء أو الملائكة أو المؤمنين الصادقين للمذنبين، ولكن كما ذكرنا أنّ مثل هذه الشفاعة بحاجة إلى توفّر مقدّمة وأرضيّة وجدارة واستعداد في المذنبين أنفسهم، كما نهت آيات أخرى عن الاستغفار للمشركين ومفهوم تلك الآيات عدم المنع من الاستغفار للمؤمنين، كما يستفاد من آيات أخرى أنّ الملائكة تستغفر للمؤمنين المخطئين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يبعث على التعجب أنّ بعض المفسّرين أرادوا حرف معنى الاستغفار النبويّ المذكور في هذه الآية الشريفة وربطه بالظلم والتعدي على الحقوق الشخصيّة للنبي الأكرم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عمد البعض إلى إلحاق الأذى والظلم بشخص النبي لزمهم أن يسترضوه ليصفح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الواضح في الأمر أنّ التحاكم لغير الرسول ليس ظلماً بحقه صلوات اللّه عليه وآله، بل هو مخالفة لمنصبه ومقامه الخاص، وبعبارة أخرى هو معارضة لأمره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افترض أنه ظلم بشخص الرسول؛ فإنّ القرآن لم يعوّل عليه كثيراً، بل إنّ اعتماده انصب على</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بأنّ ما فعلوه مخالفة لأمر اللّه تعالى، مضافاً إلى أننا لو ظلمنا شخصاً، فإنّ إحرا زرضاه كافٍ ولا حاجة إلى الاستغفار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أننا أعرضنا عن كلّ هذه الإشكالات، وافترضنا هذا التفسير للآية أعلاه، فما هو قولنا عن الآيات الأخرى التي تتحدث عن استغفار الأنبياء والملائكة والمؤمنين للمذنبين؟ فهل لنا أن نقيّد الأمر بالحقوق الشخصيّة أيضاً؟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الآيةوقع اختلاف وتنازع بين الزبير بن العوام، وكان من المهاجرين، مع أحد الأنصار بخصوص سقي نخيلهما التي كانت محاذية إلى بعضها، فجاءا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ليفصل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نخيل الزبير في الضفّة الأعلى من النهر ونخيل الانصاري في الجهة السفلى، فقد أمر النبي صلوات اللّه عليه وآله أن يسقي الزبير نخيله أولاً، ثمّ يليه الأنصاري في السقي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كان مطابقاً للتقليد المعمول به في البساتين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الرجل الأنصاري المتظاهر بالاسلام انزعج من الحكم العادل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هذا الحكم لكون الزبير ابن عمتك؟ فانزعج النبي لقول الأنصاري أيما انزعاج حتّى تغير لون وجهه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أعلاه وهي تحذر المسلمين من سوء الأدب هذا</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رواية شأن نزول خاص بالآية أعلاه،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ذكرنا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شؤون النزول الخاصّة لا تتنافى أبداً مع مفهوم الآية، وبهذا يمكن أن تكون الآية مكملة لبحوث الآيات السالفة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اللّغة العربيّة عبارة عن إقرار واعتراف يبرمه الفرد على عرضه وناموسه ويتّخذ من اللّه أو شيء عظيم في نظره شاهداً على ما يقول ويقر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واليمين غير مختص بقوم أولغة خاصة، وهو على مر العصور بمثابة تقليد وعرف بين مختلف الأقوام والملل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ومن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ورد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باللّه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ذكرها القرآن ونقلها عن آخرين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موردان عن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إثبات وقوع يوم القيامة والمحاسبة على الأعمال وجزائها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موارد للقسم عن إخوة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واحد أورده السحرة لفرعون حيث أكدوا به على إيمانهم للنبي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واحد أولى به الشيطان في تأكيده إغواء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غير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قسماً عائداً إلى المشركين والمنافقين منكري القيامة</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بين القسم باللّه وبين الأقسام والأيمان المتعارفة والدارجة بين الناس تفاوت 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الأساس من أيمان الناس لإثبات مطلب ما، وهذا يتم حينما يحتاج المتكلّم لتوضيح وإثبات قصده وهدفه أن يصدقه المخاطب، وحين يحتمل المتكلم عدم تصديق المخاطب إيَّاه، تراه يلجأ إلى إبرام القسم ليحمله على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اللّه تعالى؛ فهو غني عن تصديق مخاطبه، وعبده، وإنّما العبد المخاطب بحاجة إلى الإيمان والقبول والعمل بالقوانين الإلهيّة، وفائدة كلّ ذلك تعود عليه؛ دون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ما يقسم الناس بالموجودات المقدّسة والعزيزة وبالغة الأهميّة عندها، أما اللّه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فيقسم في القرآن بموجودات لا يرى الناس في بعضها قدسيّة وعزّة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أصدق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بداعي حكم وأهداف سامية؛ يستخدم القسم في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هنا إلى ثمانية موارد في فلسفة وأسرار أيمان الربّ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عظمة مورد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دائماً ما يتم القسم بالأمور القيّمة والمهمّة جداً، وعليه؛ فإنّ أيمان القرآن الكريم دليل على عظمة وأهميّة الأمور التي يقسم بها </w:t>
      </w:r>
      <w:r>
        <w:rPr>
          <w:rStyle w:val="FootnoteAnchor"/>
          <w:rtl w:val="true"/>
        </w:rPr>
        <w:footnoteReference w:id="238"/>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يفترض أن يكون المقسم به محط تأمل واهتمام القارئ للقرآن، لتتفتّح ذهنيّته على الحقائق الجديدة والعميقة وليتّخذ منها طريقاً قيماً يقر به إلى اللّه تعالى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إنّ اليمين تأكيد وبيان لدرجة الأهميّة، ودليل أيضاً على أمور مناسبة في أهميّتها لأهميّة اليمين، وأنّ اللّه قاطع بخصوص تلك الأمور </w:t>
      </w:r>
      <w:r>
        <w:rPr>
          <w:rStyle w:val="FootnoteAnchor"/>
          <w:rtl w:val="true"/>
        </w:rPr>
        <w:footnoteReference w:id="240"/>
      </w:r>
      <w:r>
        <w:rPr>
          <w:rFonts w:ascii="Amiri" w:hAnsi="Amiri" w:eastAsia="Amiri" w:cs="Amiri"/>
          <w:color w:val="111111"/>
          <w:sz w:val="28"/>
          <w:sz w:val="28"/>
          <w:szCs w:val="28"/>
          <w:rtl w:val="true"/>
          <w:lang w:bidi="ar-SA"/>
        </w:rPr>
        <w:t>فاللّه سبحانه يقسم على حتمية معاقبة الكافرين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وَيَسْتَنبِئُونَكَ أَحَقُّ هُوَ قُلْ إِي وَرَبِّي إِنَّهُ لَحَقِّ وَمَا أَنتُمْ بِمُعْجِزِينَ</w:t>
      </w:r>
      <w:r>
        <w:rPr>
          <w:rStyle w:val="FootnoteAnchor"/>
          <w:rtl w:val="true"/>
        </w:rPr>
        <w:footnoteReference w:id="241"/>
      </w:r>
      <w:r>
        <w:rPr>
          <w:rFonts w:ascii="Amiri" w:hAnsi="Amiri" w:eastAsia="Amiri" w:cs="Amiri"/>
          <w:color w:val="111111"/>
          <w:sz w:val="28"/>
          <w:sz w:val="28"/>
          <w:szCs w:val="28"/>
          <w:rtl w:val="true"/>
          <w:lang w:bidi="ar-SA"/>
        </w:rPr>
        <w:t>وذلك لورود الحديث في الآيات السابقة لهذه الآية عن حتميّة وقوع القيامة ومسألة حقانيّة القرآن والرسالة وحتميّة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التأكيد هنا على هذه الحقائق القرآنيّة قريناً بالقسم، لأنّ عرف العرب كان قائماً عند إرادة تأكيد الوقائع والمسموعات من الأحداث باليمين، ولطالما دعا اللّه نبيّه إلى هذا الأسلوب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في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أوضح المتكلّم خطابه بصورة قاطعة، فإنّ ذلك ممّا يترك الأثر الكبير في قلب المستمع من الناحية الروحيّة والنفسية، ويقوّي المؤمنين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ويليّن المنكرين</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الفلسفة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بعض أيمان القرآن يمكن إدراك أنّ هذه الأيمان تمثل صوراً من الاستدلال، نظير أن يقول الكاتب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بكتابي هذا؛ إنّي لكاتب 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 ولمّا كان القرآن أسمى المعاجز النبوية وخير دليل لنبوة خاتم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أصبح في هذه الآية مقسماً به، وهذا القسم في الحقيقة استدلال على النبوّة وصدقها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لإتمام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الهدف الإلهي من القسم في بعض الآيات؛ التأكيد لإتمام الحجّة على الأفراد،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 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لَنَسْأَلَنَّهُمْ أَجْمَعِيْنَ</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المقسم عليه وإلفات النظر إلى واقعيّة وحقيقة مورد القسم، لاسيّما إذا كان موضع إنكار أو شكك أو توهم،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والقيامة والنفس ووجدان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الناطقة واللوّامة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إِلَهَكُمْ لَوَاحِدٌ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الفلسفة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إلفات نظر الناس إلى منافع وفوائد الأمور والأشياء التي تم القسم بها، مثل الشمس والقمر والنجوم والليل والنهار وحتى التين والزيتون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الفلسفة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الخرافات والمعتقدات الجاهلة التي كان الناس القدماء، وحتّى الناس المعاصرون يؤمنون بها، كما كان عرب الجاهليّة يعدّون العمل في المساء شؤماً، الأمر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كان يحمّلهم الكثير من الخسائر والأضرار الاقتصاديّة والاجتماعيّة والأخلاقيّة الكثيرة والكبيرة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هم المعاصرون مثل أجيال كلّ عصر يشكون زمنهم ومرحلتهم ويعدون الإتيان بعمل الخير أمراً صعباً أو غير ممكن بينما اللّه تعالى يردّ هذه الخرافة حيث يقسم بالعصر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العصر بمعنى فترة ما بعد الظهر أو بمعنى الحقبة الزمنية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اللّه تعالى في هذه الآية بأنّ المؤمنين الحقيقيين هم المسلمون لقضاء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حين وقوع الاختلاف والنزاع بينهم ولا يتحاكمون إلى الغرباء والطواغيت ﴿فَلَا وَرَبِّكَ لَا يُؤْمِنُونَ حتّى يُحَكِّمُوكَ فِيمَا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يتحاكمون إليه صلوات اللّه عليه فحسب ويحترمون قضاءه، بل إنّهم يسلمون لقضائه مطلق التسليم، سواء كان ما قضى في صالحهم أو ضررهم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يَجِدُواْ فِي أَنفُسِهِمْ حَرَجًا ممّا قَضَيْتَ وَيُسَلِّمُوا تَسْلِيمًا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الانزعاج الباطني تجاه الأحكام التي تكون بضرر الإنسان غير اختياريّ، ولكنّه بالتربية القويمة وتنمية روح التسليم مقابل الحقّ والعدل وإجلال المقام السامي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يزرع شعوراً في الإنسان بحيث لا يجد حرجاً وانزعاجاً من قضاء الرسول أو أوصيائه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فالمسلمون الصادقون موظفون بتنمية روح التسليم في أنفسهم في مقابل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أعلاه وردت الإشارة إلى أمارات الإيمان الراسخ والواقعي في ثلاث 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التحاكم في جميع موارد النزاع؛ صغيرها وكبيرها إلى قضاء الرسول صلوات اللّه عليه وآله الذي هو قضاء اللّه تعالى، دون التحاكم إلى الطاغوت وحكام الباطل وعلماء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الانزعاج أبداً من قضاء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وأوامره التي هي أوامر اللّه تعالى، وعدم إساءة الظن بقضائه وتعاليمه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أحكامه بحذافيرها والتسليم له تمام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 قبول مدرسة وتعاليمها في الأمور التي تكون من مصلحة الفرد، لا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الإيمان بهذه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يتأكد الإيمان حينما تكون بضرره في الظاهر، دون الواقع المطابق للحق والعدل، فإذا ما قبلها كان قبوله علامة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حديث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جماعة من الناس عبدت اللّه وأدّت الصلاة والزكاة وصامت شهر رمضان وأقامت الحجّ، ولكنّها أساءت الظن بما قام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يفعل النبيّ فعل كذا لكان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هذه الجماعة مؤمنة حقاً،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الآية محطّ التفسير وقال عليكم بالتسليم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من دلائل عصمة النبيّ الأعظم صلوات اللّه عليه وآله، ذلك لأنّ الأمر بالتسليم المطلق، قولاً وعملاً إراء جميع أوامره وتعاليمه، بل حتّى التسليم القلبي إزاءه يعدّ أمارة واضحة على أنه صلوات اللّه عليه وآله لا يشوبه خطأ في أحكامه وأوامره وقضائه على سبيل السهو أو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 هذه الآية الشريفة كلّ اجتهاد في مقابل النصّ النبوي كما لا يصح إبداء الرأي في موارد الحكم الصريح الوارد عن اللّه تعالى أو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وعلى هذا؛ فإن وجدنا في التواريخ حوادث قال فيها البعض نقيض ما هو ثابت عن اللّه أو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أبدوا اجتهاداً ورأياً، كقول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الرسول يقول كذا وأنا أقول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نقول بأن موقفه هذا مخالفة صريحة للآية أعلاه وتؤدّي إلى تكذيب اللّه والرسول</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أَنَّا كَتَبْنَا عَلَيْهِمْ أَنِ اقْتُلُواْ أَنفُسَكُمْ أَوِ اخْرُجُوا مِن دِيَارِكُم مَّا فَعَلُوهُ إِلَّا قَلِيلٌ مِّنْهُمْ وَلَوْ أَنَّهُمْ فَعَلُوا مَا يُوعَظُونَ بِهِ لَكَانَ خَيْرًا فَهُمْ وَأَشَدَّ تَثْبِيتًا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يستاؤون من القضاء العادل للرسول الأكرم صلوات اللّه عليه وآله؛ عليهم أن يعلموا أنّ اللّه تعالى يمتحن جميع الناس في الدنيا بأمور مختلفة، وأحد هذه الأمور؛ امتحانهم في كيفية التسليم لأوامره ولرسله وأوصيائهم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وضمن الإشارة إلى بعض التكاليف الصعبة التي ألقيت على كاهل الأمم السابقة تريد القول بأنّ مشكلتهم الرئيسية كانت عدم تسليمهم لقضاء الرسول في قضيّة عادية دون أن توصف بالتكليف الشاق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وُضعوا فيما وضعت فيه الأمم الماضية، مثل اليهود الذين أمروا بعد عبادتهم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يكفّروا عن وثنيتهم هذه فيقتلوا أنفسهم، أو أن يخرجوا من ديارهم وأوطانهم، فكيف سيكون موقفهم تجاه مثل هذه التكاليف 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يسلموا إزاء حكم في سقي بضع نخيلات فكيف سينجحون في امتحانات أصعب ؟ ولا ريب أنهم إذا ما وجهوا بأمر؛ مثل قتل النفس أو النزوح عن الأوطان، فإنّه لن يبقى منهم على إيمانهم وتسليمهم إلّا كهمل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أَنَا كَتَبْنَا عَلَيْهِمْ أَنِ اقْتُلُواْ أَنفُسَكُمْ أَوِ اخْرُجُواْ مِن دِيَارِكُم مَّا فَعَلُوهُ إِلا قَلِيلٌ مِنْهُمْ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تبين شيئاً من مظلومية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تحمّل تيّار النفاق وتصرفات المنافقين وعدم تسليمهم للقضاء النبوي العادل وأذاهم وإساءاتهم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 اليهود ورغم</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الأعذار التي كانوا يتذرّعون بها حين يؤمرون بأمر أو يمتحنون بامتحان بعد عبادتهم العجل لإثبات مستوى تسليمهم اللّه تعالى وطاعتهم لرسوله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موقفهم من الأمر الإلهي بقتل أنفسهم وبالنزوح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جملة من الأعذار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بعضاً من المنافقين المرائين في ادعائهم الإسلام وصحبة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سيقبلون حكمه وقضاءه وسيمتثلون لأوامره ووصاياه في عظائم الأمور التي لا يرون في امتثالهم لها نفعاً يعود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اتهمه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للتنصّل عن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بالهجر والهذيان مع أنه صلوات اللّه عليه وآله أشرف الأنبياء وأعظم من خلق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لإيضاحات بعض المفسّرين؛ فإن مسألة التسليم للأمر بالقتل أو النزوح عن الأوطان متشابهتان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البدن بمثابة الوطن لروح الإنسان، كما أنّ الوطن بمثابة الجسم للإنسان، كذلك هو النزوح عن وطن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صعب وترك للوطن ومسقط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السبب في أنّ الآية الشريفة تعبّر عن الأمر الإلهي بالموعظة والنصيحة، لغرض الإشارة إلى أنّ منفعة الامتثال لهذه الأحكام تعود على الناس أنفسهم دون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المتعال، ولهذا وجدنا القول المباشر أنّ ذلك من صالحكم ويرفد إيمانكم ﴿وَلَوْ أَنَّهُمْ فَعَلُوا مَا يُوعَظُونَ بِهِ لَكَانَ خَيْرًا لَّهُمْ وَأَشَدَّ تَثْبِيتًا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يحظو الإنسان في طريق طاعة وامتثال أمر اللّه تعالى، يكون ثباته واستقامته أكثر، وفي الواقع؛ إنّ الامتثال للأمر الإلهي نوع رياضة روحية، ومواصلة هذا الامتثال بمثابة الرياضة البدنية اليومية المفيدة في دعم القوّة والقدرة والاستحكام، حتّى يصل الإنسان – بالتدريج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لا تستطيع قوة أن تتغلب على قوة إيمانه وثباته ﴿وَأَشَدَّ تَثْبِيتًا</w:t>
      </w:r>
      <w:r>
        <w:rPr>
          <w:rFonts w:eastAsia="Times New Roman" w:cs="Times New Roman" w:ascii="Times New Roman" w:hAnsi="Times New Roman"/>
          <w:color w:val="111111"/>
          <w:sz w:val="28"/>
          <w:szCs w:val="28"/>
          <w:rtl w:val="true"/>
          <w:lang w:val="en-US" w:bidi="en-US"/>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لَّأتَيْنَاهُم مِن لَدُنَّا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التسليم والطاعة للّه تعالى استحقاق الأجر العظيم من جهته عزّوجلّ ﴿وَإِذاً لَآتَيْنَاهُم مِّن لَّدُنَّا أَجْراً عَظِيمًا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ما الفرق بين الأجر الكبير والعظيم والكريم المذكور في القرآن المجيد؟ إن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لها حيثية 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مقايسة الكبير بالصغير، أي أنّ هناك أجراً أكبر من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فلهما حيثية وكيفيّة، فالأجر العظيم له سموّ وعظمة قياساً بما هو أقل سموّاً 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حيثيّة كيفية أيضاً، وله كرامته وقيمته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تبارك وتعالى يعطي الصالحين أجراً كريماً، أي أنه سبحانه كريم بذاته بحيث يعطي بلامنّة ولا يريد جزاءً على ما يعطي بحيث يحقّر عبده، بل يعامله بكرامة ذاته، وهذا ما يوحي بالكيفية دون الكمية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اللّه عباده بالنظر لحاجتهم مع ملاحظة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إعطائه وعوده أنّ من صفة الإنسان قيامه بعمل ما لدى رغبته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وعد اللّه يخلق في الإنسان الباعث والرغبة في القيام بالصالحات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وَلَهَدَيْنَاهُمْ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هذه الآية إلى أربع نتائج للتسليم لأحكام اللّه وأوامره وقضاء رسوله صلوات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وَلَهَدَيْنَاهُمْ صِرَاطًا مُّسْتَقِيمًا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المراد بالهداية ليس مجرد الهداية إلى أصل الدين فحسب، بل إنّ ثَمّ ألطافاً جديدة تصل من جهة اللّه تعالى تحت مسمّى الهداية الثانوية والأجر لهكذا أفراد جديرين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أشارت إليه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اهْتَدَوْا زَادَهُمْ 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حين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أَنَا كَتَبْنَا عَلَيْهِمْ أَنِ اقْتُلُواْ أَنفُسَكُمْ قال أحد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علينا من اللّه مثل هذا الأمر الثقيل لامتثلنا، ولكن نحمد اللّه أنه عفانا من ذلك، فبلغ الرسول قول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أمتي لرجالاً؛ الإيمان أثبت في قلوبهم من الجبال الرواسي</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الآيةجاء صحابي يدعى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عظيم الحبّ والتعلّق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وقد استولى عليه القلق، فسأله عن سبب قلقه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ابتعد عنك يصيبني الضيق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نظرت اليوم أنني لو رزقت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أنني لن أكون في منزلتك ومقامك من الجنّة، ولن أراك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حشرت إلى النار فالأمر أدهى وأمرّ، وهكذا أحرم من جوارك في الحالتين، فكيف لا اضطرب لذلك؟ فنزلت الآية أعلاه وبشّرته وأمثاله بأن الصالحين من المؤمنين؛ المسلّمين للّه ورسوله سيكونون إلى جوار النبي والمصطفين الأخيار في الجنّة، ثمّ إنّه صلوات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إيمان امرئ حتّى يحبّني أكثر من حبّه لأبيه وأمه وذوي قرابته ويسلّم لقول</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الإشارة إلى شرف آخر للمطيعين لأوامر اللّه والرسول وكذلك إلى الميزات الأربع المذكورة في الآيات السابقة، فإنّ هذه الآية تبشّرهم سيكون في الجنّة مع الذين أنعم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أَنعَمتَ عَلَيهِمْ في سورة الفاتحة المباركة، فإنّ إتمام النعمة على الصالحين المطيعين أن يحشروا مع الذين أنعم اللّه عليهم، وهم النبيّون والصدّيقون والصالحون، وهذا ما يستلزم أن يكون المشمولين بهذه النعمة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سائرين ضمن الصراط المستقيم؛ بعيدين عن أي انحراف وتمرّد على إرادة اللّه والرسول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الكريمة تبيّن طبيعة الذين أتمّ اللّه تعالى نعمته عليهم، وتشير إلى أربعة فرق وأركان 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والرسل الذين أوكل اللّه إليهم مهمة هداية وقيادة الناس ودعوتهم إلى الصراط المستقيم ﴿مِنَ النَّبِيِّينَ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الصدّيقون، وهم الصادقون في أقوالهم ويصدّقونها بأفعالهم، ويثبتون بذلك أنّهم ليسوا مدعين لإيمان فحسب، بل ومطيعون للأوامر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وَالصِّدِيقِينَ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والقتلى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الأفراد المميّزون في يوم القيامة ولهم مقام الشهادة على أعمال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وَالشُّهَدَاء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الصالحون الذين لا ينفكون عن ممارسة الأعمال الصالحة والإيجابية المفيدة لهم ولغيرهم، وذلك باتباعهم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وذكر هذه الفرق الأربعة يمكن أن يكون للإشارة إلى ما يوصف بأنه خريطة لبناء المجتمع الإنساني النزيه والجدير بالحياة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بدأت الآية بذكر القادة الإلهيّين الذين يخوضون ساحة الصراع ضدّ الشيطان وجنوده، ثمّ يتبع الأنبياء الدعاة الصادقون في القول والعمل ليحققوا أهداف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المرحلة هناك مرحلة الذين يضحون بأنفسهم ويهدفون إزاحة الموانع الشيطانيّة والجاهليّة التي يضعها أعداء اللّه بحقدهم وحسدهم لتلويث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تكون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الصالحين الذين يشكلون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هكذا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الكيان الإنساني الذي يريده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وللإبقاء على شعلة الحقّ</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موقدة منيرة للأجيال اللاحقة مكلّفون بأداء الوظائف المذكورة أعلاه،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والتبليغ والتضحية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صيغة مبالغة وهو الذي امتلأ بالصدق والحق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كلمة ومصطلح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وَالصَّدِيقِينَ أن لا مقام أعلى من مقامهم بعد مقام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لا يصدقون في أقوالهم فحسب وإنّما الصدق كلّ الصدق قد تشبعت به أفعالهم وأمانتهم وإخلاصهم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الأمانة هي الصدق في العمل، كما أن الصدق ينبغي أن يكون في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الصدّيق لا يمكن أن تتغلغل إليه الصفات الرذيلة بعد الكفر، مثل الكذب والنفاق والخيانة قولاً وعملاً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أكّدت الروايات المعصومة على أن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 هو أمير المؤمنين عليه الصلاة والسلام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وهذا التأويل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مصداق واضح وسامي للآيات؛ بل هو المصداق الأول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المعنى لا ينحصر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العظمة الخاصّة بأهل البيت تغطي كلّ عظمة ومقام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بعض النصوص قد أشارت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الأصحاب المخلصين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الآية والآيات السالفة تفهم الحقيقة الواضحة المؤدّية إلى أن معاشرة الصالحين على قدر عظيم من الأهميّة التي تتجلّى في دار الآخرة لإكمال النعمة العظمى في الجنّة للمطيعين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سيكون لهم المقام الأسمى من كلّ مقام، وهو مقام مجاورة أهل البيت والأنبياء والشهداء والصالحين سلام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معاشرة ومجاورة المطيعين للفرق الأربعة لا تعني تساويهم في المقام والمرتبة، بل إنّهم مع المجاورة والمعاشرة يكون لكل منهم درجته وسهمه الخاصين، كما إن افترضنا بستاناً فيه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الورود والأشجار والنباتات بأنواعها وأشكالها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تستوعب نوراً واحداً ومن شمس واحدة؛ إلّا أنّ لكلّ منها جمالها ومحبوبيتها وفائدتها وقيمتها الخاصّة بها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الْفَضْلُ مِنَ اللّه وَكَفَى بِاللّه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تبيّن هذه الآية المباركة أهميّة وعظمة ميزة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مجاورة العظماء فهي تؤكّد أنّ مصدر هذه الهبة هو اللّه تعالى وهو العليم والعارف بأحوال العباد ونياتهم وعقائدهم وجدارتهم واستحقاقهم ﴿ذَلِكَ الْفَضْلُ مِنَ اللّه وَكَفَى بِاللّه عَلِيمًا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شرف المجاورة مع الذين اصطفاهم الربّ الجليل أمر في غاية الأهميّة، نرى الآية الكريمة 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بدلاً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إشارة إلى عظمة الفضل الإلهي الذي لا ينال ببساطة؛ وإلى سمو المقام الرفيع الذي استحقه من استحقه بكرم من اللّه العليم</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ءَامَنُوا خُذُواْ حِذْرَكُمْ فَانفِرُوا ثُبَاتِ أَو أنفِرُوا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على وزن خضر بمعنى اليقظة والاستعداد والمراقبة إزاء الحظر المحتمل والجدّيّ، وتارة يستعمل الحذ رليكون وسيلة مساعدة لمواجهة الخطر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جمع ثبة على وزن هبة، ومعناها الباقة المتفرّقة المتناثرة، وفي الأصل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الثبي</w:t>
      </w:r>
      <w:r>
        <w:rPr>
          <w:rFonts w:ascii="IRNazanin" w:hAnsi="IRNazanin" w:eastAsia="IRNazanin"/>
          <w:color w:val="111111"/>
          <w:sz w:val="28"/>
          <w:sz w:val="28"/>
          <w:szCs w:val="28"/>
          <w:rtl w:val="true"/>
          <w:lang w:bidi="fa-IR"/>
        </w:rPr>
        <w:t xml:space="preserve"> بمعنى الجمع</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القرآن المجيد في هذه الآية عامة المسلمين لحماية وجودهم واجتماعهم ومجتمعهم، ويأمرهم بذلك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في جميع الأمصار والأعصا را خذوا حذركم وانتبهوا على الدوام؛ حفظاً لأمنكم ودفاعاً عن كيانكم وحدودكم، ولتكونوا مستعدين ماديّاً ومعنويّاً ﴿يَا أَيُّهَا الَّذِينَ آمَنُواْ خُذُواْ حِذْرَكُمْ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لمواجهة عدوّكم اتخذوا أساليب واستعملوا خططاً مختلفة وادفعوا عدوكم ضمن فرق متعدّدة أو في تكتل واحد ﴿فَانفِرُواْ ثُبَاتٍ أَوِ انفِرُوا جَمِيعًا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خططكم خططاً ترسمها الحاجة لدى الدفاع أو الهجوم، سواء في ثبات وفرق، أو في جيش وجماعة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بعض المفسّرين فهموا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في هذه الآية بكونه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أننا نذهب إلى القول بتعدّد معانيه وأنّه غير مخصوص بالسلاح، هذا فضلاً عن أن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الجليلة دليل واضح على أنّ الحذريتفاوت عن السلاح،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تَضَعُوا أَسْلِحَتَكُمْ وَخُذُواْ حِذْرَكُمْ فلا مانع حين الضرورة أن يضع المقاتل سلاحه أرضاً ويقيم الصلاة، ولكن الحذر يعني الحراسة والاستعداد والمراقبة على الدوام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الحذر له من الشمول بحيث يتضمّن كلّ وسيلة مادّيّة ومعنويّة، ومن جملة ذلك أنّ على المسلمين أن يكونوا 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بموقع العد و ونوع سلاحه وأساليبه الحربية ومدى استعداده وعدد ونوع سلاحه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حرصهم الشديد على إخفاء كلّ ذلك ممّا لديهم عن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هذه الأمور مؤثرة في الوقاية من خطر العد و وإحراز وتحقيق مفهوم الحذر، بالإضافة إلى أن الدفاع عن النفس يستلزم كلّ أشكال الاستعداد النفسي والمعنويّ، والاستفادة من التعبئة الاقتصاديّة والإنسانيّة والثقافيّة واستعمال أفضل وأمضى الأسلحة بالأساليب المتاحة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ريب في أنّ المسلمين لو حكّموا هذه الآية لوحدها في حياتهم، لما تعرّضوا لخسارة وفشل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تشير هذه الآية إلى عدم صحة الاكتفاء بأسلوب واحد وخطة واحدة في الحرب، وإنّما لابدّ من ملاحظة مقتضيات الزمان والمكان وطبيعة موقع العدو، فإذا استلزم حال العدوّ مواجهته بمجاميع متعدّدة؛ أو بكتلة واحدة كان على المؤمنين أن يراعوا الضرورة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بيّن أنّ إصرار البعض على أن يواجه المسلمون أعداءهم بأسلوب واحد، دون تنويع للخطط والمواقف، أنهم لا يتّفقون وروح التعاليم الإسلاميّة، فضلاً عن كونهم مفتقرين للتجربة والمنطق السليم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تشير هذه الآية إلى أن القضيّة المهمّة هي تحقيق الأهداف الواقعيّة المشروعة، سواء استدعت هذه الأهداف استخدام أسلوب واحد أو أساليب متعدّدة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مواجهة العد و تستلزم مشاركة جميع المسلمين، ولا </w:t>
      </w:r>
    </w:p>
    <w:p>
      <w:pPr>
        <w:pStyle w:val="BookText"/>
        <w:rPr/>
      </w:pPr>
      <w:r>
        <w:rPr>
          <w:rFonts w:ascii="Amiri" w:hAnsi="Amiri" w:eastAsia="Amiri" w:cs="Amiri"/>
          <w:color w:val="111111"/>
          <w:sz w:val="28"/>
          <w:sz w:val="28"/>
          <w:szCs w:val="28"/>
          <w:rtl w:val="true"/>
          <w:lang w:bidi="ar-SA"/>
        </w:rPr>
        <w:t>خصوصيّة لجماعة معيّنة في هذا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 للتجربة وحكم التاريخ؛ ولأنّ العدوّ لا يواجه المسلمين من الجهة العسكرية فحسب، لابدّ للمسلمين من أخذ جانب الحيطة والحذر، دون الاكتفاء بالاستعداد العسكري،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ذلك بالاستعداد العام وعلى الأصعدة الثقافيّة والإعلاميّة والسياسيّة والعسكريّة والاقتصاديّة لضمان أكبر معدل ونسبة من النجاح والانتصار</w:t>
      </w:r>
      <w:r>
        <w:rPr>
          <w:rFonts w:eastAsia="Amiri" w:cs="Amiri" w:ascii="Amiri" w:hAnsi="Amiri"/>
          <w:color w:val="111111"/>
          <w:sz w:val="28"/>
          <w:szCs w:val="28"/>
          <w:rtl w:val="true"/>
          <w:lang w:bidi="ar-SA"/>
        </w:rPr>
        <w:t>...</w:t>
      </w:r>
      <w:bookmarkStart w:id="136" w:name="pg15989_363170"/>
    </w:p>
    <w:p>
      <w:pPr>
        <w:pStyle w:val="Heading3"/>
        <w:numPr>
          <w:ilvl w:val="2"/>
          <w:numId w:val="1"/>
        </w:numPr>
        <w:rPr/>
      </w:pPr>
      <w:bookmarkStart w:id="137" w:name="__RefHeading___Toc17039232_2142443653"/>
      <w:bookmarkStart w:id="138" w:name="_Toc55"/>
      <w:bookmarkEnd w:id="136"/>
      <w:bookmarkEnd w:id="137"/>
      <w:r>
        <w:rPr>
          <w:rtl w:val="true"/>
        </w:rPr>
        <w:t xml:space="preserve">الآية </w:t>
      </w:r>
      <w:r>
        <w:rPr/>
        <w:t>72</w:t>
      </w:r>
      <w:bookmarkEnd w:id="138"/>
    </w:p>
    <w:p>
      <w:pPr>
        <w:pStyle w:val="Heading4"/>
        <w:numPr>
          <w:ilvl w:val="3"/>
          <w:numId w:val="1"/>
        </w:numPr>
        <w:rPr/>
      </w:pPr>
      <w:bookmarkStart w:id="139" w:name="__RefHeading___Toc17039234_2142443653"/>
      <w:bookmarkStart w:id="140" w:name="_Toc56"/>
      <w:bookmarkEnd w:id="139"/>
      <w:r>
        <w:rPr>
          <w:rtl w:val="true"/>
        </w:rPr>
        <w:t>إشارة</w:t>
      </w:r>
      <w:r>
        <w:rPr>
          <w:rtl w:val="true"/>
        </w:rPr>
        <w:t>:</w:t>
      </w:r>
      <w:bookmarkEnd w:id="140"/>
    </w:p>
    <w:p>
      <w:pPr>
        <w:pStyle w:val="BookText"/>
        <w:rPr/>
      </w:pPr>
      <w:r>
        <w:rPr>
          <w:rFonts w:ascii="Amiri" w:hAnsi="Amiri" w:eastAsia="Amiri" w:cs="Amiri"/>
          <w:color w:val="111111"/>
          <w:sz w:val="28"/>
          <w:sz w:val="28"/>
          <w:szCs w:val="28"/>
          <w:rtl w:val="true"/>
          <w:lang w:bidi="ar-SA"/>
        </w:rPr>
        <w:t xml:space="preserve">وَإِنَّ مِنكُمْ لَمَن لَّيُبَطِئَنَّ فَإِنْ أَصَابَتْكُم مُّصِيبَةٌ قَالَ قَدْ أَنْعَمَ اللّه عَلَى إِذْ لَمْ أَكُن مَّعَهُمْ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7039236_2142443653"/>
      <w:bookmarkStart w:id="142" w:name="_Toc57"/>
      <w:bookmarkEnd w:id="141"/>
      <w:r>
        <w:rPr>
          <w:rtl w:val="true"/>
        </w:rPr>
        <w:t>النقاط المستفادة من الآية</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تتمّة للأمر بالنفير العام للجهاد والاستعداد للعد والذي أوردته الآية السالفة، تتطرّق هذه الآية إلى حال جمع من المنافقين وتشير إلى ازدواجيّتهم الشخصيّة والسلوكيّة وامتناعهم عن القتال إلى صفّ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مِنكُمْ لَمَن لَّيْبَطِئَنَّ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خطر المنافقين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الدعوة إلى واجب الاستعداد في مقابل العدوّ الكافر، تبيّن الآية حقيقة أنّ المسلمين لا ينبغي لهم الاكتفاء بالاصطفاف ومواجهة الأعداء الخارجيّين، بل عليهم أن يعلموا أنّ النجاح في مقابل جبهة الكفر يستدعي من الحذر الأعداء المنافقين الداخليين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مهمّة المنافقين خلق الشكوك ونشر التخاذل بين المؤمنين فهم يصوّرون عدم المشاركة في الجهاد والقتل في سبيل اللّه نعمةٌ</w:t>
      </w:r>
    </w:p>
    <w:p>
      <w:pPr>
        <w:pStyle w:val="BookText"/>
        <w:rPr/>
      </w:pPr>
      <w:r>
        <w:rPr>
          <w:rFonts w:ascii="Amiri" w:hAnsi="Amiri" w:eastAsia="Amiri" w:cs="Amiri"/>
          <w:color w:val="111111"/>
          <w:sz w:val="28"/>
          <w:sz w:val="28"/>
          <w:szCs w:val="28"/>
          <w:rtl w:val="true"/>
          <w:lang w:bidi="ar-SA"/>
        </w:rPr>
        <w:t>فَإِنْ أَصَابَتْكُم مُّصِيبَةٌ قَالَ قَدْ أَنْعَمَ اللّه عَلَيَّ إِذْ لَمْ أَكُن مَّعَهُمْ شَهِيدًا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المنافق هذا إن علم بانتصار المسلمين ونيلهم الغنائم؛ قال متحسّراً وكأنه لا علاقة له بالمؤمنين المنتصرين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التحقت بصفوف المجاهدين لأنال نصيباً ممّا كسبوا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أَصَابَكُمْ فَضْلُ مِنَ اللّه لَيَقُولَنَّ كَأَن لَمْ تَكُن بَيْنَكُمْ وَبَيْنَهُ مَوَدَّةٌ يَا لَيْتَنِي كُنتُ مَعَهُمْ فَأَفُوزَ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عدم التطرّق للغنيمة في الآية الماضية، ولكنّ الواضح في الأمر أنّ الذي يعدّ عدم الجهاد والاستشهاد في سبيل اللّه نعمةً وأنّ القتل في هذا المضمار نوع مصيبة وبلاء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الفرد ومن هم على شاكلته من المنافقين ذوي الشخصيّة الإزدواجية، موجودون في كلّ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يتلوّنون مع كلّ انتصار أو هزيمة تلحق بالمؤمنين الحقيقيين، فلا يتحسسون آلامهم ولا يشتركون فيما يصيبهم، ولكنهم يتوقّعون أن يكون لهم سهمهم عند الانتصار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فَلْيُقَاتِلْ فِي سَبِيلِ اللّه الَّذِينَ يَشْرُونَ الْحَيَوةَ الدُّنْيَا بِالْآخِرَةِ وَمَن يُقَاتِل في سَبِيلِ اللّه فَيُقْتَلْ أَوْ يَغْلِبُ فَسَوْفَ نُؤْتِيهِ أَجْرًا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هذه الآيات القرآنيّة نزلت في وقت كان الأعداء بمختلف مشاربهم يهدّدون الإسلام، فإنّ أهمّيّتها الفائقة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تربية الروح الجهادية في المسلمين أكثر فأكثر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الوحيدون القادرون على أن يكونوا مجاهدين بحق ويقين في سبيل اللّه ليستبدلوا هذه الدنيا الدنيئة بحياة سعيدة 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﴿فَلْيُقَاتِلْ فِي سَبِيلِ اللّه الَّذِينَ يَشْرُونَ الْحَيَاةَ الدُّنْيَا بِالآخِرَةِ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المادّة تتضح دناءتها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بمعنى التسافل والحقارة حيث لا أهميّة لها بالقياس إلى الحياة الأخروية الخالدة، وعليه؛ فإنّ الذين يظنون الأصالة والقيمة في الدنيا ويضعونها أعلى من الأهداف الإلهيّة المقدّسة والأغراض الإنسانيّة النبيلة؛ لن يكونوا في وقت من الأوقات مجاهدين ممتازين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 المجاهدين العارفين بغدر هذه الدنيا، والذين عافوها صادقين في ميادين الجهاد ومواجهة الكفر وأعداء اللّه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 واضح متوقّع، وذلك أنهم لا يخرجون عن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يقتلوا في سبيل اللّه، وإمّا أن يدحروا العدوّ الغاشم وينتصروا عليه، وفي كلتا الحالتين يكون لهم الأجر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يُقَاتِلْ فِي سَبِيلِ اللّه فَيُقْتَلْ أَو يَغْلِبْ فَسَوْفَ نُؤْتِيهِ أَجْرًا عَظِيمًا ولا ريب أنّ هكذا جنود لا يعرفون للّهزيمة معنىً، وهم منتصرون في جميع الأحوال</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المعنويّة الفذة تكفي بتوفير وسائل النصر على العدو، والتاريخ يشهد أن أحد عوامل النصر المباغت للمسلمين هو تفوقهم بمعنوياتهم العالية التي لا يعرف قاموسهم بها معنى للّهزيمة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يُقَاتِلْ فِي سَبِيلِ اللّه فَيُقْتَلْ أَو يَغْلِبْ فَسَوْفَ نُؤْتِيهِ أَجْرًا عَظِيمًا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حتّى أنّ العلماء والمؤرّخين الذين نقبوا في طبيعة الإسلام والانتصارات الإسلاميّة الفذّة في العصر النبويّ أكدوا هذا المنطق وعدوه أحد العوامل المؤثرة في تقدم المسلمين وانتصاراتهم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كتب أحد المؤرّخين العرب المعروفين في كتابه كان المسلمون وببركة دينهم الجديد والجزاء الأوفى الذي وعدهم اللّه إياه في الآخرة، كانوا لا يخشون الموت أبداً، ولا يعيرون للحياة الدنيا أهميّة، فكانوا يغضون الطرف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ذكره؛ أنّ الآية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الآيات القرآنيّة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عدت القتال في سبيل اللّه شأناً مقدساً، لتضمّنه المبادئ الفذة القائلة بنجاة عباد اللّه تعالى وتحكيم أصول الحقّ والعدالة والتقوى، دون أن يكون قتال المؤمنين من أجل التوسع والعنصريّة والتوحش واستثمار واستعمار الشعوب الأخرى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لَكُمْ لَا تُقَتِلُونَ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وبإثارتها العواطف الإنسانيّة لدى المؤمنين وبدعوتهم للجهاد وتذكيرهم بمآسي المؤمنين المستضعفين في مكّة ودعائهم بالنجاة من ظلم قريش الظالمة،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تجاهدون في سبيل اللّه لإنقاذ الرجال والنساء والأطفال الأبرياء والمظلومين الرازحين تحت نير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 عواطفكم الإنسانيّة تسمح لكم بالصمت ومشاهدة كلّ تلك المظالم؟ ﴿وَمَا لَكُمْ لا تُقَاتِلُونَ فِي سَبِيلِ اللّه وَالْمُسْتَضْعَفِينَ مِنَ الرِّجَالِ وَالنِّسَاء وَالْوِلْدَانِ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المصائب والعسر؛ يكون اللجوء إلى اللّه تعالى أول وأفضل وسيلة للخلاص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يَقُولُونَ رَبَّنَا أَخْرِجْنَا مِنْ هَذِهِ الْقَرْيَةِ الظَّالِمِ أَهْلُهَا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العبارة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تَنَا من لَّدُنكَ نَصِيرًا تبيّن حقيقة أنّ اللّه المتعال قد استجاب دعوات المسلمين التابعين تحت مظلة الظلم والجور، ولكنه جعل تفعيل وتحقيق هذه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كرسالة إنسانيّة نبيلة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 المؤمنين المجاهدين،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الأولياء والناصرون لدعم وإنقاذ أولئك المؤمنين المظلومين، وعليه؛ فلا تفرّطوا بهذه الفرصة العظيمة ببساطة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يرى أنّ البيئة المناسبة للعيش هي التي يمكن أن تمارس فيها حريّة العقيدة الصحيحة واتخاذ المواقف والقرارات طبقاً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مكّة المكرّمة وهي الحرم الإلهي الآمن والأرض التي وردت فيها الروايات القائلة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النائم في مكّة كالمتهجد في البلدان</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ولكن حيث لا تتوفّر فيها الفرصة لعبادة اللّه جلّ وعلا بحريّة لأهلها، بل حيث لا يجرؤ فيها الإنسان على إعلان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الأرض المقدّسة لا تكون قابلة بالعيش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أهلها أضحوا يتمنون الخروج والنزوح عن بيئتها الظالمة وتحمّل آلام الهجرة وعسرها، لأنّ هذه البيئة أصبحت مركزاً لممارسات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أنه وطبقاً لهذه الآية صار الجهاد في الإسلام ضامناً لتحقيق الأهداف الإلهيّة والإنسانيّة العليا، وهي الأهداف التي لا تنفك عن بعضها وتنتهي إلى 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ليست لمصادرة أموال الآخرين أو لإحراز المناصب والثروات الطبيعيّة والمواد الخام للبلدان الأخرى، أو للاستيلاء على الأسواق وفتحها، أو فرض العقائد والسياسات، بل هي من أجل نشر الأصول والفضائل والإيمان والدفاع عن المظلومين من الرجال والنساء والأطفال المظلومين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نقرأ في ذيل الآية أعلاه أنّ المسلمين التابعين تحت براثن الأعداء قد طلبوا الولي الناصر من جهة اللّه تعالى لينصرهم وينقذهم من سطوة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طلبهم بدءاً وجود القائد والناصر والحريص على إنقاذهم ثم الأفراد والمجاميع الناصرة، وعليه؛ فإن وجود الناصر؛ وإن كان كثيراً متعدّداً، فإنّه لن يؤتي أكله ما لم يتوفّر القائد المؤمن الفذّ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 يطلبون من اللّه تعالى كلّ شيء، ولا يمدون أكفّهم لغيره، وحتى إن طلبوا الولي والناصر، فهم يطلبون منه وحده سبحانه وتعالى</w:t>
      </w:r>
      <w:r>
        <w:rPr>
          <w:rFonts w:eastAsia="Amiri" w:cs="Amiri" w:ascii="Amiri" w:hAnsi="Amiri"/>
          <w:color w:val="111111"/>
          <w:sz w:val="28"/>
          <w:szCs w:val="28"/>
          <w:rtl w:val="true"/>
          <w:lang w:bidi="ar-SA"/>
        </w:rPr>
        <w:t xml:space="preserve">.. </w:t>
      </w:r>
      <w:bookmarkStart w:id="143" w:name="pg15989_363176"/>
    </w:p>
    <w:p>
      <w:pPr>
        <w:pStyle w:val="Heading3"/>
        <w:numPr>
          <w:ilvl w:val="2"/>
          <w:numId w:val="1"/>
        </w:numPr>
        <w:rPr/>
      </w:pPr>
      <w:bookmarkStart w:id="144" w:name="__RefHeading___Toc17039238_2142443653"/>
      <w:bookmarkStart w:id="145" w:name="_Toc58"/>
      <w:bookmarkEnd w:id="143"/>
      <w:bookmarkEnd w:id="144"/>
      <w:r>
        <w:rPr>
          <w:rtl w:val="true"/>
        </w:rPr>
        <w:t xml:space="preserve">الآية </w:t>
      </w:r>
      <w:r>
        <w:rPr/>
        <w:t>76</w:t>
      </w:r>
      <w:bookmarkEnd w:id="145"/>
    </w:p>
    <w:p>
      <w:pPr>
        <w:pStyle w:val="Heading4"/>
        <w:numPr>
          <w:ilvl w:val="3"/>
          <w:numId w:val="1"/>
        </w:numPr>
        <w:rPr/>
      </w:pPr>
      <w:bookmarkStart w:id="146" w:name="__RefHeading___Toc17039240_2142443653"/>
      <w:bookmarkStart w:id="147" w:name="_Toc59"/>
      <w:bookmarkEnd w:id="146"/>
      <w:r>
        <w:rPr>
          <w:rtl w:val="true"/>
        </w:rPr>
        <w:t>إشارة</w:t>
      </w:r>
      <w:r>
        <w:rPr>
          <w:rtl w:val="true"/>
        </w:rPr>
        <w:t>:</w:t>
      </w:r>
      <w:bookmarkEnd w:id="147"/>
    </w:p>
    <w:p>
      <w:pPr>
        <w:pStyle w:val="BookText"/>
        <w:rPr/>
      </w:pPr>
      <w:r>
        <w:rPr>
          <w:rFonts w:ascii="Amiri" w:hAnsi="Amiri" w:eastAsia="Amiri" w:cs="Amiri"/>
          <w:color w:val="111111"/>
          <w:sz w:val="28"/>
          <w:sz w:val="28"/>
          <w:szCs w:val="28"/>
          <w:rtl w:val="true"/>
          <w:lang w:bidi="ar-SA"/>
        </w:rPr>
        <w:t xml:space="preserve">الَّذِينَ ءَامَنُوا يُقَتِلُونَ فِي سَبِيلِ اللّه وَالَّذِينَ كَفَرُوا يُقَتِلُونَ فِي سَبِيلِ الطَّاغُوتِ فَقَتِلُواْ أَوْلِيَاءَ الشَّيْطَنِ إِنَّ كَيْدَ الشَّيْطَان كَانَ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7039242_2142443653"/>
      <w:bookmarkStart w:id="149" w:name="_Toc60"/>
      <w:bookmarkEnd w:id="148"/>
      <w:r>
        <w:rPr>
          <w:rtl w:val="true"/>
        </w:rPr>
        <w:t>النقاط المستفادة من الآية</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أمام الإنسان في مسار دنياه طريقان وليس أكثر، إما الإيمان باللّه وطاعته، وإما الكفر باللّه وطاعة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 في سبيل الطاغوت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روعة الجهاد فيما إذا كان فيه رضا اللّه تعالى ورضا اللّه يكون حينما يصطبغ الجهاد الإلهي وفي سبيل اللّه ؛ لا في سبيل الطاغوت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الإسلامي شرع لحفظ دين اللّه، وليس لفتح البلدان أو للانتقام</w:t>
      </w:r>
    </w:p>
    <w:p>
      <w:pPr>
        <w:pStyle w:val="BookText"/>
        <w:rPr/>
      </w:pPr>
      <w:r>
        <w:rPr>
          <w:rFonts w:ascii="Amiri" w:hAnsi="Amiri" w:eastAsia="Amiri" w:cs="Amiri"/>
          <w:color w:val="111111"/>
          <w:sz w:val="28"/>
          <w:sz w:val="28"/>
          <w:szCs w:val="28"/>
          <w:rtl w:val="true"/>
          <w:lang w:bidi="ar-SA"/>
        </w:rPr>
        <w:t>يُقَاتِلُونَ فِي سَبِيل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للأعداء خطط، أما الطاغوت والقوى الطاغوتية والظالمة؛ فهي مهما تظاهرت بالعظمة والقوّة، إلّا أنّها خاوية ضعيفة من الداخل، فلا تخشوا ظاهرهم وقوتهم، لأنهم فارغون من ذواتهم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خططهم ضعيفة كما هي قدراتهم؛ لأنّهم لا يعتمدون على القوة الإلهيّة الأزليّة، وإنّما هم يتكؤون على القوى الشيطانيّة، وعاقبة الطاغوت وطريق الشيطان الفشل ﴿إِنَّ كَيْدَ الشَّيْطَانِ كَانَ ضَعِيفًا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الآية يدلّ على الاستمرار فعليه، ينبغي القول إنّ كيد الشيطان ومكره ضعيف أبداً في مقابل اللّه جل جلاله وهذا ما لا يختص بزمن معين، وقد كان الشيطان ضعيفاً إزاء العقل والوحي الإلهي، ومن هنا؛ إن خسر أحدهم في مواجهة الشيطان، عليه أن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بأنه قد هُزم من عد و ضعيف، ولا بد من كونه ضعيف النفس ليهزمه عدو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دليل ضعف الشيطان وعجزه في مقابل أولياء اللّه، أنّ المؤمنين يخطون في مسار أهدافٍ وحقائق متطابقة وقانون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يسعون حثيثاً في طريق تحرير الإنسان وإزاحة مظاهر 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الذين يسيرون في إطار الاستعمار واستغلال البشر والشهوات العابرة إنّما هم حزب الشيطان، وليس لهذه المصاديق سوى التأثير المباشر وغير المباشر في تدمير المجتمع والسير فيما يناقض قانون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المؤمنون؛ فباعتمادهم على القوى المعنويّة لهم ثقتهم واطمئنانهم الذي يضمن فوزهم ويرفدهم بالقوة، دون غيرهم من حزب الشيطان الذين لا متكأ لهم يعتمدونه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 الشَّيْطَانِ كَانَ ضَعِيفًا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وقع بيان العلاقة التامة بين الطاغوت والشيطان، وكيف أن الطاغوت يستمدّ من القوى الشيطانية المختلفة إلى الحد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الشَّيَاطِينَ أَوْلِيَاء لِلَّذِينَ لا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نعلم أن اعتبار الشيطان ضعيفاً لدى العلاقة بين اللّه وأوليائه، وليس بالقياس إلى أتباعه الضالين المستسلمين لوساوسه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قِيلَ لَهُمْ كُفُّوا أَيْدِيَكُمْ وَأَقِيمُوا الصَّلَوَةَ وَءَاتُوا الزَّكَوْةَ فَلَمَّا كُتِبَ عَلَيْهِمُ الْقِتَالُ إِذَا فَرِيقٌ مِنْهُمْ يَخْشَونَ النَّاسَ كَخَشْيَةِ اللّه أَوْ أَشَدَّ خَشْيَةً وَقَالُوا رَبَّنَا لِمَ كَتَبْتَ عَلَيْنَا الْقَنَالَ لَوْ لَا أَخَّزَنَنَا إِلَى أَجَلٍ قَرِيبٍ قُلْ مَتَاعُ الدُّنْيَا قَلِيلٌ وَالْآخِرَةُ خَيْرٌ لِمَن اتَّقَى وَلَا تُظْلَمُونَ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الآيةنقل جمع من المفسّرين مثل الشيخ الطوسي مؤلّف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التبيان ومؤلّفي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 جمعاً من المسلمين كانوا في مكّة يتعرضون لأنواع الأذى من المشركين، فجاؤوا الرسول الأعظم صلوات اللّه عليه وآله وقالوا كنّا قبل الإسلام أعزّاء مهابين، ولكنّ حالنا تبدّلت بعد الإسلام، فذهب منا احترامنا ولا نزال نؤذى من أعدائنا، فإن أذنت لنا في حربهم لنعيد عزّتنا،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يؤذن لي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حين وقعت الهجرة إلى المدينة وتهيأت دوافع الحرب ونزل الأمر من اللّه تعالى بالجهاد، راح بعض من الأفراد الذين كانوا متحمسين حتّى الأمس القريب يتنصلون من الجهاد، حيث لم تعد فيهم تلك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أعلاه وهي تشجع المسلمين على الجهاد من جهة، وتلوم قوماً منهم على انطفاء جذوة الصدق فى مقارعة العدوّ من جهة أخرى</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الذات مقدم على بناء المجتمع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أَيْدِيَكُمْ وَأَقِيمُواْ الصَّلَاةَ وَآتُوا الزَّكَاةَ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الجهاد بالمال والنفس؛ على خلاف الطبع الإنساني في كلّ حال، والخوف هو أحد الخصوصيّات الذاتية للناس، ولهذا؛ يمكن للإنسان المسلم وطبعاً لمشاعره؛ يميل إلى الجهاد في ظاهر الأمر، أما حين العمل وحيث لم يتكرّس الإيمان في أعماقه، تراه يتحجج ويعتذر عن خوض الجهاد ويتهرب من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العلة في ذكر الصلاة والزكاة من بين جميع التعاليم الإسلاميّة، والحال أنّ هذه التعاليم غير منحصرة بهذين الأمرين؟الإجابة على هذا السؤال هي أنّ الصلاة رمز للعلاقة مع اللّه تعالى، فيما الزكاة رمز للعلاقة مع خلق اللّه تعالى، وعلى هذا؛ يكون المراد من تكليف المسلمين بتحكيم العلاقة باللّه وبعباده، تهيئة جسم الإنسان وروحه ومجتمعه للجهاد وبناء الذات ولا ريب أن كلّ جهاد يخلو من الاستعداد الروحي والجسمي، ومن العلاقات الاجتماعيّة الرصينة؛ محكوم بالفشل والهزيمة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المسلم وتحت مظلة الصلاة والمناجاة مع اللّه تعالى يقوّي نفسه وروحه ويرتيها ويكرّس استعداده لأشكال التضحية والفداء، من خلال الزكاة يسد ما حدث للمجتمع من ثلمات ومن حيث إعداد الأفراد المجرّبين والأدوات الحربية تعد الزكاة من الدعامات الاقتصاديّة لأعدائهم، وسيكونون حين صدور أمر الجهاد على أتم الاستعداد لمقارعة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قانون الزكاة قد فرض في المدينة، ولم يجب حين كان المسلمون في مكّة، وبهذا؛ كيف يمكن للآية أعلاه أن تكون إشارة لأوضاع المسلمين في مكّة ؟ ﴿وَقَالُوا رَبَّنَا لِمَ كَتَبْتَ عَلَيْنَا الْقِتَالَ لَوْلَا أَخَّرْتَنَا إِلَى أَجَلٍ قَرِيبٍ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لدى الإجابة على هذا السؤال يكتفى بقول المرحوم الشيخ الطوسي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الزكاة في هذه الآية هو الزكاة المستحبّة حيث كان المسلمون في مكّة، أي أنّ القرآن</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يشجّع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مكّة على مساعدة الفقراء والعمل على تحسين أوضاع حديثي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تبيّن حقيقة مهمة في الرسالة المحمّديّة وهي أنّ مسلمي مكّة كان لهم منهجهم الذي يتفاوت مع منهجهم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ففترة الثلاثة عشر سنة في مكّة كانت فترة بناء الشخصيّة الإنسانيّة المسلمة، ولطالما سعى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وبتعليماته المتواصلة في الليل والنهار إلى بناء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هجرهم للأصنام وخرافات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تتوفّر فيهم القدرة على الصمود بوجه حوادث الحياة، واستعدادهم للتضحية والفداء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الفترة المكيّة؛ ما حقق المسلمون انتصاراتهم الباهرة والمستمرة في الفترة المدنية</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ومرحلة مكّة بالنسبة للمسلمين كانت فترة ومرحلة تعليم وإعداد، ولهذا نرى أنّ حوالي تسعين سورة قرآنيّة من أصل مئة وأربع عشرة سورة قد نزلت في مكة، وكانت لغتها الغالبة لغة عقائدية، فيما الفترة المدنية كانت فترة تأسيس الحكومة الإسلاميّة وتشييد المجتمع السالم، ومن هنا لم يكن جهاد القتال واجباً في مكّة ولا الزكاة، لأنّ الجهاد من وظائف الحكومة الإسلاميّة، كما هو شأن تأسيس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المجيد خاطب المرعوبين من لمعان سيوف الكافرين والخائفين من تأدية فريضة جهاد المعتدين على حرمة الاسلام والمعتذرين عن الفداء والتضحية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خاطبهم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بترككم فريضة الجهاد تنعمون بالعيش 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عليكم أن تعلموا أن معيشتكم وحياتكم، بل وكلّ أيام الدنيا فانية زائلة ولا قيمة لها، إلا أن يؤمر فيها بمعروف وينهى عن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الحياة الأبديّة للمتقين هي الحياة القيمة، وهنالك ينال المتقي أجره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كاملاً ولا يظلم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مَتَاعُ الدَّنْيَا قَلِيلٌ وَالآخِرَةُ خَيْر لِمَنِ اتَّقَى وَلَا تُظْلَمُونَ فَتِيلاً</w:t>
      </w:r>
      <w:r>
        <w:rPr>
          <w:rFonts w:eastAsia="Times New Roman" w:cs="Times New Roman" w:ascii="Times New Roman" w:hAnsi="Times New Roman"/>
          <w:color w:val="111111"/>
          <w:sz w:val="28"/>
          <w:szCs w:val="28"/>
          <w:rtl w:val="true"/>
          <w:lang w:val="en-US" w:bidi="en-US"/>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أَيْنَمَا تَكُونُوا يُدْرِكَكُمُ الْمَوْتُ وَلَوْكُنتُمْ فِي بُرُوج مُّشَيَّدَةٍ وَإِن تُصِبْهُم حَسَنَةٌ يَقُولُوا هَذِهِ مِنْ عِندِ اللّه وَإِن تُصِبْهُمْ سَيِّئَةٌ يَقُولُوا هَذِهِ مِنْ عِندِكَ قُلْ كلّ مِّنْ عِندِ اللّه فَمَالِ هَؤُلَاءِ الْقَوْمِ لَا يَكَادُونَ يفْقَهُونَ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بالالتفات إلى الآيات السابقة واللاحقة يفهم أنّ هذه الآية والآية التي تليها متعلّقة بجمع من المنافقين الذين كانوا يعيشون بين المسلمين ويخشون المشاركة في ميادين القتال، وينزعجون لدى صدور الأمر بالجهاد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القرآن هنا يردّ على طبيعة تفكيرهم بإجابتين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مَتَاعُ الدَّنْيَا قَلِيلٌ وَالآخِرَةُ خَيْرٌ لِمَنِ اتَّقَى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نقرأها في هذه الآية،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الفائدة التي يجنيها المنافق من محاولته الفرار من الموت، في حين أنّ الموت يلاحقه أينما حل وارتحل إذ لابدّ أن يلاقيه الإنسان ولو كان في بروج 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من الأجدى أن يكون الموت المحتوم وغير القابل للاجتناب ضمن المسار الصحيح والبنّاء؛ مثل الجهاد في سبيل اللّه، وليس في طريق العبث والنفاق والازدواجية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 اللّه تعالى في آيات عديدة، مثل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الحجر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المدثر؛ عبّر عن الموت باليقين ومعنى هذا أنّ أيّ إنسان يمكنه أن يجحد اللّه جل جلاله أو أن ينكر بعثة الأنبياء والأئمة عليهم أو ينكر أي شيء آخر، ما خلا الموت وحتميته وواقعيته، إذ أنّه يرى الموت ويلمسه في كلّ آن</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تحدّر 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المتشبّثين بالحياة الدنيا ويساوون بين الموت وبين الفناء والعدم المطلق ويحاولون التهرب من اسم الموت ومظاهره، تحذرهم من أنّ الموت يلاقيهم لا محالة وذات يوم بشكل مباشر كما هي الآية الثامنة من سورة الجمعة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الْمَوْتَ الَّذِي تَفِرُّونَ مِنْهُ فَإِنَّهُ مُلَاقِيكُمْ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 الالتفات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يُدْرِككُمُ بمعنى أن شخصاً يهرب من شيء يتبعه، والقرآن بهذه الكلمة يريد تذكير الناس بأن لا جدوى من محاولات الفرار من الموت، باعتباره من الأمور القطعية في عالم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القلاع والأبنية العتيدة والعظيمة يمكن أن تمنع أو تؤخّر بعض حالات الموت غير الطبيعيّة،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إزاحة الموت على الدوام، لأنّ الميتة غير الطبيعيّة تباغت الإنسان من الخارج، أما الموت الطبيعي والعادي؛ وخلافاً لتصوّر الإنسان لا يأتيه من جهة الخارج وإنّما ينبع من داخله، نظراً لأنّ أعضاء البدن الإنساني محدودة على كلّ حال؛ ولا بد أن تستنفذ طاقتها ذات لحظة، ولذا؛ فإنّ البروج العتيدة المشيدة لا أثر ولا دور لها في درء الموت عمّن استنفذ لحظات عمره المحدود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أنّ عقل الإنسان ومنطقه يحكمان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واقعيّة الموت وعلى فرض إمكانية استمراره في الحياة بضعة أيام أكثر وبرفض التوجّه إلى ساحة الجهاد والقتال والقتل في سبيل اللّه تعالى باختيار ميتة الفراش والحرمان من ثواب المجاهدين في اللّه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والمنافقون المعادون للإسلام، وبغرض إيذاء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وبتصوير أنفسهم أصدقاء للدين لإبقاء بعض البسطاء في جهلهم وغفلتهم، وبهدف الفصل بين اللّه وبين الرسول، تراهم ينسبون النصر إلى اللّه تعالى، وينسبون الهزيمة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تدبيره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حَسَنَةٌ يَقُولُواْ هَذِهِ مِنْ عِندِ اللّه وَإِن تُصِبْهُمْ سَيِّئَةٌ يَقُولُواْ هَذِهِ مِنْ عِندِكَ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عديدة مثل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النجم تبيّن حقيقة وأصل أنّ ما تصدر عن </w:t>
      </w:r>
    </w:p>
    <w:p>
      <w:pPr>
        <w:pStyle w:val="BookText"/>
        <w:rPr/>
      </w:pPr>
      <w:r>
        <w:rPr>
          <w:rFonts w:ascii="Amiri" w:hAnsi="Amiri" w:eastAsia="Amiri" w:cs="Amiri"/>
          <w:color w:val="111111"/>
          <w:sz w:val="28"/>
          <w:sz w:val="28"/>
          <w:szCs w:val="28"/>
          <w:rtl w:val="true"/>
          <w:lang w:bidi="ar-SA"/>
        </w:rPr>
        <w:t>النبيّ من قول وفعل وتقرير إنّما هو من عند اللّه سبحانه</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 رؤية الموحد الواعي؛ فإنّ جميع الحوادث والانتصارات والهزائم تصدر عن اللّه سبحانه طبقاً لجدارة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كلّ مِّنْ عِندِ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الْقَوْمِ لَا يَكَادُونَ يَفْقَهُونَ حَدِيثًا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نوع اعتراض وتعريض بعدم التفكير الواعي والإدراك العميق لموضوعات حياة هؤلاء المنافقين واليهود غير المستعدين لدرك الحقائق وتقبّل الحقائق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أَصَابَكَ مِنْ حَسَنَةٍ فَمِنَ اللّه وَمَا أَصَابَكَ مِن سَيِّئَةٍ فَمِن نَّفْسِكَ وَأَرْسَلْنَاكَ لِلنَّاسِ رَسُولاً وَكَفَى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النجاحات والانتصارات والحسنات التي تكون من نصيبك هي من قبل اللّه تعالى، أما السيّئات والهزائم والآلام؛ فمن نفسك أيها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اللّه مصدر كلّ خير، بينما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الظلوم الجهول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يتسبب بالانكسار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ينسبون الهزيمة والفشل الذي يصيبهم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عليهم أن يعلموا بأنّ اللّه هو الذي أرسله للناس واللّه هو الشاهد على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وشهادته كافية، فهل من الممكن أن يكون مبعوث الربّ سبباً في الهزيمة والفشل والسوء الذي يلحق بالناس ﴿وَأَرْسَلْنَاكَ لِلنَّاسِ رَسُولاً وَكَفَى بِاللّه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هاتين الآيتين اللتين وردتا في القرآن متتاليتين ثم سؤال يطرح نفسه،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لهاتين الآيتين المتتاليتين أن تتضمّنا هذا الاختلاف؟ ولماذا نسبت الآية الماضية صدور جميع التوفيق والحسنات والسيّئات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نسب النجاح إلى اللّه والفشل إلى الناس؟بالقراءة الدقيقة في مضمون الآيتين نلاحظ نقاطاً عدّة، يمكن لكل واحدة منها أن تكون إجابة منفصلة على السؤال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كلّ عمل سيء له بعدان؛ إيجابي وسلبي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فالبعد السلبيّ هو الذي يضفي بالمظهر السيء عليه ويصور على هيئة خسارة 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إنسان يقتل بريئاً بسلاح بارد، وهو بذلك يكون قد ارتكب فعلاً سيئاً مشيناً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وبالتحقيق في أصل وجذر هذا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السيء سيلاحظ أنه يتضمّن أموراً إيجابية، مثل استعمال القوة الإنسانيّة والتفكير الإنساني والانتفاع من الفرصة المناسبة، والاستهداف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وغيره بمثابة وجوه المسألة الإيجابية، لأنها جميعاً إذا ما تمّت في موضعها المناسب أمكن لها أن تكون مفيدة نافعة ولها أن تساهم في حلّ كثير من المشكلات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البعد السلبي في القضية؛ فهو أن جميع ذلك قد تمّ في غير موضعه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فبدلاً من استخدام القوة والدقة في دفع خطر حيوان شرس أو في التخلّص من قاتل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قد استخدم في القضاء على إنسان بريء واغتياله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البعد السلبي الأخير قد أضفى على فعل القتل صبغة وحقيقة سيئتين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قابلية التهديف وكذلك أصل القوّة أو مضيّ السلاح لها ولأقرانها وجوه استفادة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إذا كانت جميع الحسنات والسيّئات قد نسبت في الآية الأولى إلى اللّه تعالى، فذلك بداعي أن كلّ جذور وأصول القوة والقابلية، بما فيها القابليات التي يمكن استعمالها في البعد القبيح، هي من اللّه تعالى، كما أنه مصد رالبعد الإيجابي لكلّ قوّة وقابلية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الثانية التي نسبت السيّئات إلى الناس؛ فهي قد أشارت إلى هذا البعد السلبي وإساءة استخدام المواهب والقدرات التي جعلها اللّه ووضعها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أب يهب ولده مالاً ليبني لنفسه بيتاً، ولكن هذا الولد ينفق المال في المفاسد أو تأسيس مركز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هذه الحالة أنّ أصل المال والعطاء عائدان إلى الأب، ولكنّ إساءة التصرّف مردودة على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تشير الآية إلى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أمرين التي تبحث في العادة في عقيدة الجبر أو التفويض وخلاصتها أنّ جميع الأحداث الواقعة في العالم، بما فيها أعمالنا وما يصدر عنا من حسنات أو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مرتبطة باللّه تعالى من زاوية من الزوايا، لأنّه هو الذي وهبنا القدرة وحرّيّة الإرادة، وعليه؛ فإنّ ما نختاره ليس مخالفاً لإرادته سبحانه، ولكن أعمالنا في الوقت نفسه تنسب لنا وتصدر عنا، لأنّ العامل المصيري في العمل هو إرادتنا واختيارنا، ولهذا السبب نكون مسؤولين عن تصرفاتنا وأفعالنا، ونسبة أفعالنا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تسلب عنا مسؤوليتنا ولا توجب القول بعقيدة 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الحسنات والسيّئات من اللّه عزّوجل إشارة إلى فاعلية الربّ المقتدرتجاه كلّ شيء وفي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السيّئات منكم، إشارة إلى دورنا وفاعليّتنا وإلى مسألة إرادتنا واختيارنا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إنّ مجموع الآيتين تثبت القول بأنّ الأمر بين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 تفسيراً آخر لهاتين الآيتين، وقد أشير إليه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بالسيّئات الجزاء على الأعمال والعقوبات على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الجزاء والعقوبة من اللّه تعالى، ولكن لكونها نتيجة لأفعال العباد؛ تراها تنسب تارة إليهم وفي أخرى إلى اللّه عزّوجلّ، والنسبتان صحيحتان؛ كلّاً من حيثيتها، كالقول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قطع يد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السارق قطع، أو تسبب في قطع يد نفسه</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لهذه الآية كان من البديهي أن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وحي إلهي، لأن قوله وفعله من ناشئان الأمر الإلهي، وهو لا يخطو خطوة خلافاً لذلك، وعليه؛ كانت إطاعة اللّه من إطاعة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تصور الفصل بينهما ﴿مَّنْ يُطِعِ الرَّسُولَ فَقَدْ أَطَاعَ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الحفيظ صفة مشبهة، وتعني الحارس المراقب لشيءٍ على الدوام، وتعطي معنى الثبات والمداومة، وتتفاوت في المعنى مع الحافظ الذي هو اسم فاعل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مسؤولية قيادية وهادية وداعية إلى الحقّ ومواجهة الفساد بكلّ أشكاله وأقسامه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أصر الناس على المسير في جادة الباطل والانحراف، فإنّ النبي لا مسؤولية عليه في إطار انحرافهم ولا هو مكلّف باستعمال القوّة ضدّهم، ولهذا إذا عمد الإنسان إلى عصيان الرسول ثمّ أصابه الفشل والهزيمة، فهو المسؤول عن ذلك ﴿وَمَن تَوَلَّى فَمَا أَرْسَلْنَاكَ عَلَيْهِمْ حَفِيظًا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مفاد هذه الآية أحد أوضح دروس الآيات القرآنيّة الدالة على حجية السنة النبويّة والالتزام بما جاء فيها، وعليه؛ فإنّ أحداً لا يستطيع القول بأنه يقبل القرآن ويرفض المأثور النبويّ، لأنّ هذه الآية تصرّح بأنّ إطاعة الحديث النبوي إطاعة لأمر اللّه تعالى وإرادته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الالتفات إلى أنه وطبقاً لحديث الثقلين المروي في مصادر المسلمين عامة، وحينما يضع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أحاديث أهل البيت عليهم الصلاة والسلام إلى جانب القرآن يكون</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جعلهما الحجّة القاطعة على العباد؛ فلا يجوز تجاهل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خلال ضمّ هذه الآية إلى حديث الثقلين أنّ إطاعة تعاليم وأوامر ومناهي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إطاعة مباشرة للّه جلّ وعلا، ولا يقبل من أحد أن يدّعي قبوله للقرآن ورفضه أحاديث العترة النبوية المطهرة، لأنّ هذا الادّعاء مناقض لهذه الآية وشبيهاتها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عديد من الروايات الواردة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ذيل هذه الآية، نصل إلى الحقيقة الناصعة أدناه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أعطى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الأمر والنهي لرسوله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ثمّ أعطى النبي هذا الحقّ عليّاً وآل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حصره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الناس إلى يوم القيامة ملزمين بطاعتهم طاعة مطلقة دائمة، لأنّ أمرهم ونهيهم ملزمان وصادران عن اللّه تعالى، ولا يمكن تصوّر الفصل بين إرادتهم وارادته سبحانه بل لا مناص من القول إنّ إرادتهم في كلّ شيء وفي كلّ حين هي تعبير وتجلٍّ تام لإرادته عزاسمه</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طَاعَةٌ فَإِذَا بَرَزُوا مِنْ عِندِكَ بَيَّتَ طَائِفَةٌ منْهُمْ غَيْرَ الَّذِى تَقُولُ وَاللّه يَكْتُبُ مَا يُبَيِّتُونَ فَأَعْرِضْ عنهُمْ وَتَوَكَّلْ عَلَى اللّه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في هذا السياق بمنزلة خبر لمبتدأ محذوف، وتقدير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أمرنا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شأننا أن نطيع اللّه ونطيع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بَرَزُوا فعل ماضي ومصدرها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الظهور والخروج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ماضي من التبييت ومادته بيتوتة بمعنى ضبط الأمر وتدبيره في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لا تدلّ على أنّ هؤلاء الأفراد المعنيين كانوا منافقين، ولكن بملاحظة العلاقة بينها وبين الآيات السابقة، يلزمنا القول بأنها بصدد توجيه اللوم للمسلمين ضعيفي الإيمان والنصح بنصائح تمنحهم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إذا أرادوا التدبّر والتبصر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التحمس لمجرد إظهار الوفاء والطاعة والإيمان، ذلك لأن المنافقين لسنين عديدة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 الأعداء على استثمار النقاط العمياء، فلا ينبغي الغفلة أبداً عن تصرّفاتهم ﴿بَيَّتَ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وتآمر وتحيّن الفرص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المجيد لا ينتقد الجميع بالتساوي ﴿طَائِفَةٌ مِّنْهُمْ</w:t>
      </w:r>
      <w:r>
        <w:rPr>
          <w:rFonts w:ascii="IRNazanin" w:hAnsi="IRNazanin" w:eastAsia="IRNazanin"/>
          <w:color w:val="111111"/>
          <w:sz w:val="28"/>
          <w:sz w:val="28"/>
          <w:szCs w:val="28"/>
          <w:rtl w:val="true"/>
          <w:lang w:bidi="fa-IR"/>
        </w:rPr>
        <w:t xml:space="preserve"> فحسب</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سيحاسب اللّه جلّ وعلا المنافقين على مؤامراتهم وشيطنتهم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مَا يُبَيِّتُونَ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التوكل على اللّه دون غيره لمواجهة وإفشال مؤامرات المنافقين السريّة، إذ التوكّل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سبحانه عامل أوّل في إحراز النصر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 عَلَى اللّه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القدير حامي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وحامي المسلمين فهو الذي يفضح مؤامرات المنافقين ويميط اللّثام عن نواياهم الشرّيرة، ثم هو الناصر للمؤمنين بالمدد الغيبي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وَكِيلاً</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يَتَدَبَّرُونَ الْقُرْءَانَ وَلَوْ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الأصل من مادّة دُبر بمعنى النظر إلى الوراء وعاقبة الأمر، وعليه؛ فالتدبّر يعني التحقيق في النتائج والعواقب، والفرق بين التدبر والتفكّر أنّ هذا الأخير متعلّق بمراجعة العلل وخصوصيات موجود ما، أما التدبّر؛ فراجع إلى التحقيق ومطالعة العواقب والنتائج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تدعو الناس إلى التدبّر والتفكر، وتبين الأمور أدناه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في أصل الدين غير مقبول، والناس مكلّفون بالتحقيق في ضرورات الدين؛ مثل ادّعاء النبوة والرسالة المحمّديّة وحقانيّة القرآن، وأن لا يعمدوا إلى التقليد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بصراحة بالغة يدعو الناس إلى التفكر والتدبّر، وهذا ما يخالف ما يتبادر إلى الأذهان البسيطة، فهو كتاب قابل للفهم والتحقيق، ولو لم يكن كذلك؛ ما كان ليأمر بالتدبّر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تبيّن الحقيقة القائلة بإمكانية المراجعة الواعية والمنصفة في القرآن، فيُستلهم المفهوم والمحتوى ثم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إنّ الرأي القائل بعدم فهم القرآن أمر لا يتاح من دون حضور النبي وتفسيره رأي لا أساس له وذلك لأنّ القرآن قد دعا الناس إلى التفكّر والتدبّر في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النظم الموجود في آيات القرآن ومفاهيمها وطبيعة مصطلحاتها وكلماتها من البداية وحتى النهاية، وعدم وجود التضاد والتناقض والاختلاف أكبر وأوضح دليل على سماويّة القرآن، لأنه لو كان من غير اللّه ما أمكن التخلّص من حصول التناقض والتضاد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والخطأ</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آية إلهيّة عظيمة تؤكّد أنّ التناقض في الأقوال ليس من شأن اللّه عزّ وجلّ المنزّه عن كلّ عجز واضطراب وضعف وعيب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التناقض في الخطاب؛ وهي ثلاثة مشاربأ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والتناقض في الخطاب والمعنى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والتفاوت في المصطلحات والمفاهيم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وواضح أن لا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البداية إلى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للاختلاف في القرآن بالمفهوم الأول والثاني، ذلك لأنّ كلّ خطيب مفوّه قدير يحسب لخطابه فيضبطه ويحكمه ويسعى كلّ جهده للابتعاد عن العيوب والتناقض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الخالق القدير العليم المنزه المقدّس عن كلّ عيب ونقص وضعف وخطأ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الاختلاف في التلاوة والقراءة؛ مثل الاختلاف في وجوه القرآن أو أرقام الآيات والسور، أو الاختلاف في الأحكام والمقرّرات من حيث الناسخ والمنسوخ، فهي متوفّرة في الكتاب الشريف، وهذا لا يُعد عيباً ونقصاً، بل إنه كله حق وصواب وقائم على أساس الحكمة في كلّ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أنّنا حين نذهب إلى أنّ عدم التناقض في القرآن من دلائل الإعجاز القرآني، لابدّ أن نتيقّن بأنّ القرآن خطاب اللّه وأنّ الذي جاء به صادق أمين، إذ لعل منكراً للّه والقرآن والنبوّة يقول في ردّه القول بعدم وجود التناقض بين آيات القرآن ومفاهيمه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في توفّر خطيب عبقري أن يضبط أقواله ضمن قوالب ومفاهيم راقية ودقيقة تصونه عن التناقض والتضاد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تغيير متواصل، وهي تتبدّل بمرور الأيام والشهور والسنين قولاً وفكراً وخطاباً، ولهذا؛ لا تكون كلمات مؤلّف ما على منحى واحد، بل هي –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بحصول التفاوت بدءاً وإنجازاً، لا سيما إذا كان هذا المؤلّف ورد في خضم الحوادث المهمة والخطيرة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التي أسست لثورة فكرية واجتماعيّة وعقائدية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أراد ضبط كلماته وجعلها متسقة وعطف سابقها على لاحقها؛ يبقى عاجزاً عن إنجاز تحريره بالتمام والكمال لاسيّما إذا كان معروفاً عنه أنه لم يدرس في مدرسة ولم يتتلمذ على يد أستاذ، وكان يعيش في بيئة متأخرة جاهلة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القرآن؛ فهو الكتاب الذي أنزل طيلة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طبقاً للحاجات التربوية للناس وضمن ظروف وفترات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يتناول مختلف الموضوعات بدقائقها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الدكتور غوستاف لوبين القرآن كتاب المسلمين السماوي غير المنحصر بالتعاليم الدينية، وإنّما تتأصل فيه التعاليم السياسيّة والاجتماعيّة للمسلمين، وهكذا كتاب ليس كالكتب العادية المنحصر بحثها في مسألة اجتماعيّة أو سياسيّة أو فلسفيّة أو حقوقيّة أو تاريخيّة التي لا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التضادّ والتناقض والاضطراب في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نلمس النظم والتناغم المطلق في آيات القرآن نعي جيّداً أنّ هذا الكتاب ليس وليد أفكار البشر، بل هو صادر عن اللّه تعالى، كما أوضحت الآية هذه الحقيقة الحقّة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أُولِي الأَمْرِ مِنْهُمْ لَعَلِمَهُ الَّذِينَ يَسْتَنْبِطُونَهُ مِنْهُمْ وَلَوْلَا فَضْلُ اللّه عَلَيْكُمْ وَرَحْمَتُهُ، لَا تَبَعْتُمُ الشَّيْطَنَ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يَسْتَنبِطُونَهُ لغةً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فقط، والاستنباط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إخراج القول عن حالة الإبهام والبلوغ به إلى مرحلة التمييز والمعرفة، وأصله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الماء المستخرج من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فهم كلّ حقيقة من دلائلها وشواهدها المختلفة واستخراجها من وثائقها المتوفّرة، سواء في المسائل الفقهيّة أو الفلسفية أو السياسيّة أو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القدرة على الاستنباط الصحيح للمطالب؟المراد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 هنا من لهم القدرة على التمييز والإحاطة الكافية بمختلف المسائل، ويتمكنون من تحديد الحقائق وعزلها عن الشائعات الكاذبة وتنوير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بالدرجة الأولى النبي الأكرم صلى اللّه عليه وآله وأهل بيته الطيبين الطاهرين، وهم أوصياؤه الشرعيّون، ثم الفقهاء العدول المرضيّون عندهم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الاستنباط غير محصور في المسائل الفقهيّة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مِّنَ الأَمْنِ أَوِ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يَسْتَنبِطُونَهُ</w:t>
      </w:r>
      <w:r>
        <w:rPr>
          <w:rFonts w:eastAsia="Times New Roman" w:cs="Times New Roman" w:ascii="Times New Roman" w:hAnsi="Times New Roman"/>
          <w:color w:val="111111"/>
          <w:sz w:val="28"/>
          <w:szCs w:val="28"/>
          <w:rtl w:val="true"/>
          <w:lang w:val="en-US" w:bidi="en-US"/>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الأَمْرِ ينبغي أن يكونوا أهل الاستنباط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يَسْتَنبِطُونَهُ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الأخبار السرّية عادة ما يكون عن السذاجة أو الانتقام أو إلحاق الضرراً و العمالة أو الطمع المادّيّ أو التظاهر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بداعي جامعيته قد تناول هذه المسألة وعالجها، وفي هذه الآية؛ حدّر القرآن من إفشاء الأسرار العسكرية، وعد نقل أخبار الانتصار أو الهزيمة قبل عرضها على القادة عامل غرور أو هلع من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يسأل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تنزل في فترة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يعيش بين المسلمين، ولكن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العديد من الأئمة منهم لم يكن لهم وجود، فكيف يطلق على أئمّة الشيعة عنوان أولي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هذا السؤال الإشكال أمر واضح ذلك لأنّ الآية غير مختصة بالزمن النبوي، وإنّما هي تعبّر عن قانون كلّي يجب أن يسري في جميع العصور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أضرار صناعة ونشر الشائعات من أكبر أنواع البلاء الذي يلحق بمختلف المجتمعات وتدمّر روح التفاهم والتعاون في أفرادها، وتوجب إندثار الثقة وتقعد الناس عن القيام بمسؤولياتهم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وأحداث معركة أحد والصلح المفروض على الإمام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مقتل واستشهاد مولانا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ومقتل المختار الثقفي وأمثاله نماذج حية وناطقة في التاريخ، حيث حقق أعداء اللّه أهدافهم المشؤومة من خلال صناعة الشائعات المغرضة ونشرها بين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من المجتمعات القابعة تحت الضغط ترى فى الشائعات صناعةً ونشراً أحياناً نوع مواجهة أو انتقام، ولكنّ ذلك بالنسبة للمجتمعات السليمة، تعد صناعة الشاعة وبتّها أضراراً عظيمة، ولو أنّ هذه الشائعات لحقت بأفراد مميّزين ومفيدين، لأقعدتهم عن أداء أدوارهم الاجتماعيّة النافعة، بل ولعلّها تقضي على مكانتهم بالمرة، ويحرم المجتمع من نتاجاتهم المفيدة، ولهذا السبب حرص الإسلام على مواجهة الشائعات ووأدها في بدايتها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ومنع من الكذب والتزوير، والآية أعلاه نموذج لرأي الإسلام وموقفه من الشائعات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فضل اللّه ورحمته بواسطة تعاليمه الفذة التي تشمل حال الأغلبية، لتعرّضت هذه الأغلبية إلى الحرمان من القيادة الحقة وسقطت ضحيّة للعواقب الأليمة للشائعات المغرضة، ولعجزت عن التخلّص من براثن هذه الشائعات وعواقبها الوخيمة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وأهل بيته عليهم الصلاة والسلام هم الفقهاء المرضيون عندهم من أهل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الجهة المؤهلة لإنقاذ المؤمنين من وساوس الشائعات وصانعيها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عَلَيْكُمْ وَرَحْمَتُهُ لَاتَّبَعْتُمُ الشَّيْطَانَ إِلا قَلِيلاً</w:t>
      </w:r>
      <w:r>
        <w:rPr>
          <w:rFonts w:eastAsia="Times New Roman" w:cs="Times New Roman" w:ascii="Times New Roman" w:hAnsi="Times New Roman"/>
          <w:color w:val="111111"/>
          <w:sz w:val="28"/>
          <w:szCs w:val="28"/>
          <w:rtl w:val="true"/>
          <w:lang w:val="en-US" w:bidi="en-US"/>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 فِي سَبِيلِ اللّه لَا تُكَلِّفُ إِلَّا نَفْسَكَ وَحَرِضِ الْمُؤْمِنِينَ عَسَى اللّه أَن يَكُفَّ بَأْسَ الَّذِينَ كَفَرُوا وَاللّه أَشَدُّ بَأْسًا وَأَشَدُّ تَنكيلا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الآيةجاء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شأن نزول هذه الآية الشريفة أنّ أبا سفيان وجيش قريش عادوا من أحد بغرور انتصارهم؛ فاتفق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يتواجها في موسم بدر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يقام سوق التجارة في شهر ذي القعدة في أرض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وحيث حان موعد المواجهة دعا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إلى الانطلاق للموضع المذكور، إلا أن غالبيتهم عصوه ولم يتحركوا إلى المواجهة لما كان عالقاً في أذهانهم من ذكرى مريرة لواقعة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وقام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المسلمين مرّة أخرى للانطلاق، فلم يستجب له سوى سبعين رجلاً وحضروا بدراً الصغرى، لكنّ أبا سفيان امتنع عن الحضور لما دخل قلبه من الرعب إزاء مواجهة النبي وأتباعه القلائل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الرسول الأعظم ومن معه إلى المدينة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والمبعوث الإلهي حين الجهاد مع العد ومكلف بمواجهة العد وولو بمفرده إن لم يرافقه أحد، لأنّه المسؤول الوحيد عن وظيفته، وليس عليه من تكليف الناس سوى دعوتهم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وتشجيعهم لمواجهة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فِي سَبِيلِ اللّه لَا تُكَلَّفُ إِلا نَفْسَكَ</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وظيفة للقائد الرباني هي أن يكون على قدر من الثبات والقاطعيّة بحيث إن لم يستجب لدعوته أحد من الناس لا يكف عن السعي إلى تحقيق هدفه المقدّس ورسالته السماوية، وهو لدى دعوته الآخرين لأداء تكاليفهم، عليه أن لا يربط بين تحقيق مهمّته بمدى استجابة الناس له، والقائد بطبيعة مقامه؛ يكون مستعداً كلّ الاستعداد لأداء مسؤولياته معتمداً مطلق الاعتماد على ربّه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الذي هو مصدر جميع القدرات ﴿فَقَاتِلْ فِي سَبِيلِ اللّه لاَ تُكَلَّفُ إِلا نَفْسَكَ وَحَرِّضِ الْمُؤْمِنِينَ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المبعوث الإلهي يجب أن لا يكفّ عن أداء وظيفته الإلهيّة وإن وجد نفسه وحيداً، وأن يعلّق أمله بالمدد الإلهي حتّى لدى الغربة والوحدة فيأمل نصره على الأعداء، ذلك لأنّ قدرته تفوق كلّ القدرات وعقوبته فوق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يَكُفَّ بَأْسَ الَّذِينَ كَفَرُوا وَاللّه أَشَدُّ بَأْسًا وَأَشَدُّ تَنكِيلاً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لغة بمعنى الرجاء مع الترديد،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الأمل والانتصار وتوقّع أمور لا يطمأن لوقوعها ويكفي احتمال حصولها، ولهذا؛ يمكن أن يطرح سؤال عن استعمال هكذا كلمات بين طوايا حديث الإنسان باعتباره أسلوباً طبيعياً، لأنّ الإنسان غير مطلع على جميع الأمور بالكامل، فضلاً عن قابليته المحدودة وعجزه عن فعل كلّ ما يريد ويتمنّى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اللّه الخبير والمطلع على الماضي والحاضر والمستقبل وله القدرة على فعل ما يريد، فإنّ استعمال مثل هذه الكلمات الدالة على شيء من الجهل والعجز، كيف يمكن أن يتصوّر بالنسبة إليه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الإجابة على هذا السؤال؛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كثيراً من العلماء يذهبون إلى أنّ هكذا كلمات حين تستعمل في كلام اللّه تعالى، تفقد معناها الأصلي وتجد لنفسها معانٍ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مثلاً تعني الرجاء،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الطلب، وكأن الصواب</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 هاتين الكلمتين حينما تندرج ضمن كلام اللّه عزّوجل يكون لهما معناهما الأصلي ولا تستلزم الجهل وعدم القدرة، بل هما تستعملان عادةً لبلوغ الهدف وتكون الحاجة إلى مقدّمات عديدة ولازمة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تتحقق بعض أقسام هذه المقدّمات فحسب، فإنّه لا يمكن القول بقاطعيّة إنّ الهدف قد تحقق، وإنّما ينبغي البناء على هيئة الاحتمال، كقول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قُرِىءَ الْقُرْآنُ فَاسْتَمِعُواْ لَهُ وَأَنصِتُوا لَعَلَّكُمْ تُرْحَمُونَ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ascii="Amiri" w:hAnsi="Amiri" w:eastAsia="Amiri" w:cs="Amiri"/>
          <w:color w:val="111111"/>
          <w:sz w:val="28"/>
          <w:sz w:val="28"/>
          <w:szCs w:val="28"/>
          <w:rtl w:val="true"/>
          <w:lang w:bidi="ar-SA"/>
        </w:rPr>
        <w:t>ومعلوم أن بالاستماع وحده لا يمكن ضمان استحقاق الرحمة الإلهيّة، وإنّما يعدّ هذا إحدى المقدّمات، إذ ثم مقدمات أخرى لهذا الغرض مثل التدبر ودرك معاني الآيات، ثمّ تطبيق التعاليم القرآنيّة الواردة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هكذا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الحكم القاطع بحصول النتيجة لمجرّد إحراز مقدّمة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هو القول باحتمال التحقق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كلمة عسى في الآية يبيّن أنّ اضمحلال قدرة الكافرين لا يكون بدعاء المؤمنين وتشجيعهم على القتال والجهاد وإنّما ينبغي ضمّ الجهاد إلى تطبيق المنهج وإيجاد المقدّمات الأخرى للجهاد حتّى يتحقق الهدف النهائي، وعليه؛ لا حاجة ولا إلزام لدى استعمال هذه الكلمة ونظائرها ضمن الخطاب الإلهي أن تصرف عن معناها الحقيقي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يَشْفَع شَفَاعَةً حَسَنَةً يَكُن لَّهُ نَصِيبٌ مِّنْهَا وَمَن يَشْفَع شَفَاعَةً سَيِّئَةَ يَكُن لَّهُ كِفَلٌ مِنْهَا وَكَانَ اللّه عَلَى كلّ شَيْءٍ مُّقِياتًا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شَفَاعَةً لغةً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نفع بمعنى الزوجين، وعليه؛ يطلق على ضمّ الشيئين إلى بعضهما 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الشفاعة تارة قبل إنجاز المهمة والعمل، وهي إذ ذاك بمعنى الهداية وتعليم الطرف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تكون بعد القيام بالعمل؛ وهي إذ ذاك بمعنى التخلّص من عواقب العمل، والاثنتان معاً مصداق لانضمام شيء إلى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ورغم كونها تحمل مفهوماً كلّيّاً وتشمل كلّ دعوة لعمل الخير والشر، لأنها وردت في سياق آيات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الشفاعة الحسنة إشارة إلى تشجيع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إلى الجهاد، فيما الشفاعة السيّئة إشارة إلى تشجيع المنافقين ودفعهم إلى عدم الجهاد، ولكل سهمه في عاقبة هذا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التعبير بكلمة الشفاعة في هذه الآية خطاباً قيادياً،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قيادة إلى الصالحات أو الطالحات وإشارة إلى مسألة أنّ خطاب قادة الخير وقادة الشر يكون مؤثراً في نفوس الآخرين حيث لا يرون لأنفسهم أرجحيّة على غيرهم ويعدّونها مرادفة ومرافقة لهم، وهذه المسألة مؤثّرة إلى حدٍ كبير في تحقيق الأهداف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إذ نرى نماذج عديدة من الآيات القرآنيّة في سورة الشعراء والأعراف وهود والنمل والعنكبوت حين التعبير عن الأنبياء</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والمرسلين الذين بعثوا إلى هداية وقيادة الأمم، حيث ترد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أخوهم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إشارة إلى هذه المسألة بالذات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 في اللغة تعني الفائدة الجمة من الأمور النافعة والرابحة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يصل إلى المشجّع على عمل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تبين منطقاً إسلامياً أصيلاً في المسائل الاجتماعيّة، وتصرّح أنّ الناس شركاء في مصائر أعمالهم على حدٍ سواء؛ وذلك من طريق الشفاعة والتشجيع والتعليم، وعلى هذا؛ فإنّ كلّ كلمة أو خطاب أو عمل أو حتّى السكوت والتقرير المؤدّي إلى تشجيع جماعة إلى عمل الخير؛ فإنّ للمشجّع لهم سهماً معلوماً من نتائج هذا العمل دون أن ينقص من سهم الفاعل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 النبوي الشريف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بمعروف أو نهى عن منكر أو دلّ على خير أو أشار به؛ فهو شريك، ومن أمر بسوء أو دلّ عليه أو أشار به؛ فهو شريك</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فله أجرها وأجر من عمل بها إلى يوم القيامة، ومن سنّ سنّة سيّئة؛ فعليه وزرها ووزر من عمل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الطبيعي أنّ كلّ علاقة ومدخليّة وتشجيع على فعل الخير أو الشرّ له ثلاثة 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الأمر، وهي مرحلة قويّة 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الدلالة، وهي مرحلة متوسطة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الإشارة، وهي مرحلة 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فإنّ كلّ مدخليّة ودفع إلى عمل صالح أو طالح يكون سبباً نسبياً ويكون له سهمه بالنسبة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لهذا المنطق والأصل الإسلامي، فإنّ المباشر لعمل السوء والخطيئة ليس هو الفاعل الوحيد، بل إنّ جميع الذين يسخّرون الوسائل الإسلاميّة ويهيئون الأرضية، وحتّى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التفوّه ولو بكلمة واحدة مشجعة ودافعة لمن يعمل السيّئات شركاء فيها ولهم سهمهم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بالنسبة لمن يدفعون إلى فعل الخيرات لهم سهمهم منها بمقدار ما عملوا وشجعوا ورغَبوا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بعض الروايات الواردة في تفسير هذه الآية أن أحد معاني الشفاعة الحسنة والشفاعة السيّئة هو دعاء الخير ودعاء السوء بحق شخص آخر، وهو نوع شفاعة عند اللّه تعالى، وقد روي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لأخيه المسلم بظهر الغيب؛ استجيب له؛ وقال له الملك فلك مثلاه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النصيب</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ذكرها فى هذه الآية وهذا التفسير لا يتنافى والتفسير السالف بل هو توسيع في معنى الشفاعة، أي أنّ كلّ مسلم يعين أخاه المسلم بأي شكل من أشكال الإعانة؛ وسواء بالدعوة والتشجيع إلى الخيرأ و بواسطة الدعاء عند اللّه تعالى يُعد شريكاً في الفعل والأجر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تبيّن منهجاً إسلامياً مهمّاً من شأنه إحياء الروح الاجتماعيّة وعدم الجمود على المرحلة والحالة الفرديّة فى المسلمين وهذه الحقيقة تثبت أنّ الإنسان وباهتمامه بالآخرين والسعي في تحقيق منافعهم؛ لا يتراجع أبداً ولا تتعرض مصالحه الفرديّة للخطر، بل إنّه سيشترك في النتائج الإيجابية التي سيحظون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الآراء الواردة في مفهوم هذا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البعض أنّ هذا المصطلح ورد بمفهوم الاقتدار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آخرون أنه بمفهوم الشخص الذي يحسب لكلّ شيءٍ حسابه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جماعة بمفهوم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وظنّه البعض بمعنى الحسيب والمحاسب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مُّقِيتًا بمعنى المحاسب والمجازي، لأنّ اللّه تعالى سيجزى على كلّ عمل صالح وطالح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ترد جميع هذه المعاني في الآية لهذه المفردة، وعليه؛ تكون خلاصة معنى الآية في عبارتها الأخيرة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عَلَى كلّ شَيْءٍ مُّقِيتًا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المفسّرون في تفسير عبارة وَكَانَ اللّه عَلَى كلّ شَيْءٍ مُّقِيتًا أحد ثلاثة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البعض أنّ المراد أنّه تعالى رقيب على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وقال آخرون أنّه تعالى كافٍ في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هو المجزي على كلّ عمل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حُرِّيتُم بِنَحِيَّةٍ فَحَيُّوا بِأَحْسَنَ مِنْهَا أَوْ رُدُّوهَا إِنَّ اللّه كَانَ عَلَى كلّ شَيْءٍ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التحيّة لغةً من مادة الحياة وبمعنى الدعاء للآخر بالحياة، سواء كان هذا الدعاء يرد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أمثال ذلك، ولكنّ المعروف أن هذه الكلمة تعني كلّ شكل في إثبات المحبَّة التي يبديها الناس في كلامهم إزاء الآخرين، وأبرز وأوضح مصداق لذلك،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بعض المفسّرين إلى أنّ علاقة هذه الآية بالآية السابقة تنتهي إلى أنّ المراد من التحيّة والسلام إعلان عن العيش المشترك والحياة السلمية والابتعاد عن الصراع والحرب وحيث تناولت الآية السالفة الأمر بمواجهة المشركين، فقد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بالاتجاه للسلام والصلح إذا ما طلبه الطرف المقابل وإبداء الاحترام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توضح حكماً كلياً عاماً في مجال تحيات المودة التي يبديها مختلف الأفراد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حُیِيْتُم بِتَحِيَّةٍ فَحَيُّوا بِأَحْسَنَ مِنْهَا أَورُدُّوهَا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بعض الروايات وكذلك بعض التفاسير أنه فضلاً عن إظهار المحبّة اللّفظيّة، فإنّ إظهار السلام والمحبّة العمليّة يدخل في مفهوم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المراد بالتحيّة في الآية؛ السلام وغيره من البرّ</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وفي رواية أخرى وردت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أن جارية قدّمت لمولانا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وردةً </w:t>
      </w:r>
    </w:p>
    <w:p>
      <w:pPr>
        <w:pStyle w:val="BookText"/>
        <w:rPr/>
      </w:pPr>
      <w:r>
        <w:rPr>
          <w:rFonts w:ascii="Amiri" w:hAnsi="Amiri" w:eastAsia="Amiri" w:cs="Amiri"/>
          <w:color w:val="111111"/>
          <w:sz w:val="28"/>
          <w:sz w:val="28"/>
          <w:szCs w:val="28"/>
          <w:rtl w:val="true"/>
          <w:lang w:bidi="ar-SA"/>
        </w:rPr>
        <w:t>فقابلها الإمام بتحرير رقبتها، وحينما سئل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أدّبنا اللّه سبحانه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والتحية الأفضل هو العتق للجارية</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وهكذا تعدّ الآية حكماً كلّيّاً في ردّ كلّ شكل من أشكال إظهار المحبّة؛ اللّفظيّة منها والعمليّة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تتضمن الآية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عمّقوا علاقاتكم وعواطفكم فيما بينكم فَحَيُّوا بِأَحْسَنَ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إحسان الناس بالإحسان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﴿فَحَيّواْ بِأَحْسَنَ مِنْهَا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التأخير في التأخير في ردّ أفضال وهدايا الآخرين، وآية ذلك، حرف الباء في 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الردّ الأفضل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بِأَحْسَنَ مِنْهَا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ردّ إحسان الآخرين؛ يجب البحث عن الإجابة الأحسن، وإلّا تكون الإجابة بالمثل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بِأَحْسَنَ مِنْهَا أَوْ رُدُّوهَا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اقترح العدوّ في الحرب صلحاً، فاستجيبوا له أو قابلوه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حُيِيْتُم بِتَحِيَّةٍ فَحَيُّوا بِأَحْسَنَ مِنْهَا أَورُدُّوهَا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تبتئسوا أو تقلقوا للتحيّات التي لا تردّ، حيث لا يحسن الناس الإجابة، إذ اللّه تعالى هو المحاسب والمستجيب للعواطف النبيلة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عَلَى كلّ شَيْءٍ حَسِيبًا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الملل إذا ما التقى أفرادها، تبادلوا التحيّة؛ إعلاناً للمحبّة، سواءً اللّفظيّة منها أو العلميّة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بالنسبة للإسلام جعل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باعتباره أجلى وأسمى صور التحيّة، وفي هذه الآية كما تمت الإشارة إليه، فإنّ التحيّة وإن تضمّنت معان واسعة،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مصداقها الواضح، وعليه؛ وطبقاً لهذه الآية، صار المسلمون جميعاً</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مكلّفين أن يردّوا السلام بشكل أرقى أو مماثل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أكدت الروايات الإسلاميّة أهميّة السلام؛ وهنا نشير إلى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بدأ بالكلام قبل السلام فلا تجيبوه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يبخل بالسلام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يحبّ إفشاء السلام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الرابعة 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الإسلام خير؟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تطعم الطعام وتقرأ السلام على من عرفت ومن لم تعرف</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في بعض الأحاديث تفاصيل آداب التحية، منها أن يسلّم الراكب على الراجل، </w:t>
      </w:r>
      <w:r>
        <w:rPr>
          <w:rStyle w:val="FootnoteAnchor"/>
          <w:rtl w:val="true"/>
        </w:rPr>
        <w:footnoteReference w:id="266"/>
      </w:r>
      <w:r>
        <w:rPr>
          <w:rFonts w:ascii="Amiri" w:hAnsi="Amiri" w:eastAsia="Amiri" w:cs="Amiri"/>
          <w:color w:val="111111"/>
          <w:sz w:val="28"/>
          <w:sz w:val="28"/>
          <w:szCs w:val="28"/>
          <w:rtl w:val="true"/>
          <w:lang w:bidi="ar-SA"/>
        </w:rPr>
        <w:t>ومن كان مركبه ثميناً يسلم على بسيط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الأمر نوع مواجهة للتكبّر الناشئ عن الثروة والمقام المادّي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يقابل ما هو مشهود في هذه الأيام حيث يعد البعض السلام تكليف الأفراد الأدنى مرتبة، حيث يصنم الأشخاص المرموقون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في بعض حالات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يبادر إلى تحيّة جميع الأشخاص؛ بمن فيهم الأطفال</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وبطبيعة الحال؛ فإنّ هذه التوجيهات لا تتنافى والتعاليم الواردة في بعض الروايات القائلة بضرورة تحيّة الصغار للكبار، لأنّ هذا نوع أدب وتواضع إنساني، ولا علاقة له بمسألة الاختلاف الطبقي والتفاوت المادّي</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نقرأ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أن شخصاً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سئل عن اختصاره للسلام الأخير، قال صلوات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﴿فَحَيُّواْ 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لم تبق شيئاً</w:t>
      </w:r>
      <w:r>
        <w:rPr>
          <w:rFonts w:eastAsia="Amiri" w:cs="Amiri" w:ascii="Amiri" w:hAnsi="Amiri"/>
          <w:color w:val="111111"/>
          <w:sz w:val="28"/>
          <w:szCs w:val="28"/>
          <w:rtl w:val="true"/>
          <w:lang w:bidi="ar-SA"/>
        </w:rPr>
        <w:t xml:space="preserve">» !! </w:t>
      </w:r>
      <w:r>
        <w:rPr>
          <w:rStyle w:val="FootnoteAnchor"/>
          <w:rtl w:val="true"/>
        </w:rPr>
        <w:footnoteReference w:id="268"/>
      </w:r>
      <w:r>
        <w:rPr>
          <w:rFonts w:ascii="Amiri" w:hAnsi="Amiri" w:eastAsia="Amiri" w:cs="Amiri"/>
          <w:color w:val="111111"/>
          <w:sz w:val="28"/>
          <w:sz w:val="28"/>
          <w:szCs w:val="28"/>
          <w:rtl w:val="true"/>
          <w:lang w:bidi="ar-SA"/>
        </w:rPr>
        <w:t xml:space="preserve">وقد 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الرجل الأول والثاني بالنحو الأحسن، أما فيما يتعلّق بالرجل الثالث فقد ردّ بالمثل والاختصار وكان المعنى أنّ كلّ ما قال للنبيّ يستحقه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الأمر في بعض الروايات أن لا نسلّم على الأفراد المرابين والفاسقين والمنحرفين وأمثالهم، </w:t>
      </w:r>
      <w:r>
        <w:rPr>
          <w:rStyle w:val="FootnoteAnchor"/>
          <w:rtl w:val="true"/>
        </w:rPr>
        <w:footnoteReference w:id="269"/>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مواجهة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السلام عليهم وسيلةً – 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لهدايتهم ودعوتهم إلى ترك الكفر والفسوق، كما ينبغي الالتفات إلى أنّ المراد بالتحية الأحسن هو السلام بعبارات أخرى مثل ورحمة اللّه،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bookmarkStart w:id="150" w:name="pg15989_363209"/>
    </w:p>
    <w:p>
      <w:pPr>
        <w:pStyle w:val="Heading3"/>
        <w:numPr>
          <w:ilvl w:val="2"/>
          <w:numId w:val="1"/>
        </w:numPr>
        <w:rPr/>
      </w:pPr>
      <w:bookmarkStart w:id="151" w:name="__RefHeading___Toc17039244_2142443653"/>
      <w:bookmarkStart w:id="152" w:name="_Toc61"/>
      <w:bookmarkEnd w:id="150"/>
      <w:bookmarkEnd w:id="151"/>
      <w:r>
        <w:rPr>
          <w:rtl w:val="true"/>
        </w:rPr>
        <w:t xml:space="preserve">الآية </w:t>
      </w:r>
      <w:r>
        <w:rPr/>
        <w:t>87</w:t>
      </w:r>
      <w:bookmarkEnd w:id="152"/>
    </w:p>
    <w:p>
      <w:pPr>
        <w:pStyle w:val="Heading4"/>
        <w:numPr>
          <w:ilvl w:val="3"/>
          <w:numId w:val="1"/>
        </w:numPr>
        <w:rPr/>
      </w:pPr>
      <w:bookmarkStart w:id="153" w:name="__RefHeading___Toc17039246_2142443653"/>
      <w:bookmarkStart w:id="154" w:name="_Toc62"/>
      <w:bookmarkEnd w:id="153"/>
      <w:r>
        <w:rPr>
          <w:rtl w:val="true"/>
        </w:rPr>
        <w:t>إشارة</w:t>
      </w:r>
      <w:r>
        <w:rPr>
          <w:rtl w:val="true"/>
        </w:rPr>
        <w:t>:</w:t>
      </w:r>
      <w:bookmarkEnd w:id="154"/>
    </w:p>
    <w:p>
      <w:pPr>
        <w:pStyle w:val="BookText"/>
        <w:rPr/>
      </w:pPr>
      <w:r>
        <w:rPr>
          <w:rFonts w:ascii="Amiri" w:hAnsi="Amiri" w:eastAsia="Amiri" w:cs="Amiri"/>
          <w:color w:val="111111"/>
          <w:sz w:val="28"/>
          <w:sz w:val="28"/>
          <w:szCs w:val="28"/>
          <w:rtl w:val="true"/>
          <w:lang w:bidi="ar-SA"/>
        </w:rPr>
        <w:t xml:space="preserve">اللّه لَا إِلَهَ إِلَّا هُو لَيَجْمَعَنَّكُمْ إِلَى يَوْمِ الْقِيَامَةِ لَا رَيْبَ فِيهِ وَمَنْ أَصْدَقُ مِنَ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7039248_2142443653"/>
      <w:bookmarkStart w:id="156" w:name="_Toc63"/>
      <w:bookmarkEnd w:id="155"/>
      <w:r>
        <w:rPr>
          <w:rtl w:val="true"/>
        </w:rPr>
        <w:t>النقاط المستفادة من الآية</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استعمال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القيامة ستجمع كلّ البشر في يوم واحد كما ورد في الآيات الأخيرة من سورة مريم التصريح بهذه الحقيقة، وهي أنّ جميع العباد الساكنين في الأرض وغيرها سيجمعون بعد أن يبعثوا في يوم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يوم القيامة المشار إليه في هذه الآية وعدة آيات أخرى مماثلة توضيح للدلائل القطعية بحصول ذلك اليوم، كما هو قانون التكامل وحكمة وفلسفة الخلقة وقانون عدالة رب العالمين في حصول المعاد الأخروي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كلّ وعد إلهي بخصوص يوم القيامة أو غيره قطعي التحقق، ذلك لأن الكذب إما أن يصدر عن جهل أو ضعف أو حاجة، فيما اللّه تعالى الأكثر إطلاعاً من كلّ أحد، والغنيّ عن كلّ أحد، والأصدق من كلّ أحد، بل إنّه لا مفهوم للكذب فيه سبحانه وتعالى وَمَنْ أَصْدَقُ مِنَ اللّه حَدِيثًا</w:t>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لَكُمْ فِي الْمُنَافِقِينَ فِئَتَيْنِ وَاللّه أَرْكَسَهُم بِمَا كَسَبُوا أَتُرِيدُونَ أَن تَهْدُوا مَنْ أَضَلَّ اللّه وَمَن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هذه الآيةطبقاً لنقل جمع من المفسّرين عن ابن عبّاس أنّ عدّة من أهل مكّة الذين أسلموا في الظاهر، كانوا في الواقع في صف المنافقين، ولهذا؛ لم يكونوا على استعداد للّهجرة إلى المدينة، فكانوا في واقعهم يوالون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أجبروا في نهاية المطاف على مغادرة مكّة وأن يقتربوا من المدينة للتجسّس على المسلمين، وقد أمنوا على أنفسهم إذ أنّ المسلمين كانوا يعدونهم منهم وأن دخولهم المدينة لن تصاحبه مشكلة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المسلمون فقد اطلعوا على الأمر، ولكنّهم اختلفوا في الموقف تجاه هؤلاء القادمين فرأى بعضهم أن يطردوا لأنهم يهوون أعداء الإسلام، إلّا أن بعض المسلمين البسطاء خالفوا الرأي الأول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نقاتل فئة تشهد بالتوحيد والنبوّة ونهدر دماءهم، وليس لهم من ذنب سوى أنهم هاجروا؟ فنزلت الآية أعلاه ووجهت اللّوم إلى الجماعة الثانية على خطئهم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توجهت لهم بالإرشاد والهداية</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وضمن توبيخها الاختلاف والازدواجية في التفكير والموقف تجاه مواجهة النفاق والمنافقين، وهي تبين أن موقف الإسلام من مواجهة النفاق واضح وغير قابل للشكّ</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 فِي الْمُنَافِقِينَ فِئَتَيْنِ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المتظاهرون بالإسلام، قد كشفوا عن حقيقة نفاقهم برفضهم الهجرة؛ وبتعاملهم مع المشركين، وبعدم مشاركتهم في الجهاد مع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الشكّ في مصيرهم المشؤوم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منافقي الدرجة الأولى، وسلوكهم شاهد على عدم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يُخدع البعض بإظهارهم التوحيد والإيمان ؟ فيعمدون إلى الشفاعة فيهم، مع أنّ الآيات السالفة قد صرّحت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يَشْفَعْ شَفَاعَةٌ سَيِّئَةً يَكُن لَّهُ كِفْلٌ مِنْهَا وهكذا يجعلون أنفسهم في معرض المصير المشؤوم وشركاء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وبسبب أعمالهم القبيحة والمخزية قد سلبهم اللّه التوفيق للّهدى وأعرض الكريم عنهم حتّى امتلؤوا ضلالاً، وصا رحالهم حال من يقف على رأسه بدلاً من قدميه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أَنَّكَسَهُم بِمَا كَسَبُوا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انحراف الإنسان عن جادّة الهدى والسعادة والخلاص معلول أعماله، ولو نسب هذا الفعل إلى اللّه تعالى، فلأنّ اللّه حكيم ويعاقب كلّ شخص طبقاً لجريرته، ويثيبه وفقاً لمدى جدارته ﴿وَاللّه أَرْكَسَهُم بِمَا كَسَبُوا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تتوقّعون أن يشمل أفراداً ملوّثي التفكير ومملوءة قلوبهم بالنفاق ويحرصون كلّ الحرص على حماية ودعم أعداء اللّه سبحانه، وقد حرمهم اللّه بهذا من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يشملوا بالتوفيق والوعي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توقع غير منطقي ومناقض للسنّة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نتيجة أفعال الانسان لا يمكن أن تفصل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تَهْدُوا مَنْ أَضَلَّ اللّه وَمَن يُضْلِلِ اللّه فَلَن تَجِدَ لَهُ سَبِيلاً</w:t>
      </w:r>
      <w:r>
        <w:rPr>
          <w:rFonts w:eastAsia="Times New Roman" w:cs="Times New Roman" w:ascii="Times New Roman" w:hAnsi="Times New Roman"/>
          <w:color w:val="111111"/>
          <w:sz w:val="28"/>
          <w:szCs w:val="28"/>
          <w:rtl w:val="true"/>
          <w:lang w:val="en-US" w:bidi="en-US"/>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لَوْ تَكْفُرُونَ كَمَا كَفَرُوا فَتَكُونُونَ سَوَاءٌ فَلَا تَتَّخِذُوأ مِنْهُمْ أَوْلِيَاءَ حَتَّى يُهَاجِرُوا فِي سَبِيلِ اللّه فَإِن تَوَلَّوْا فَخُذُوهُمْ وَاقْتُلُوهُم حَيْثُ وَجَدتُّمُوهُمْ وَلَا تَتَّخِذُوا مِنْهُمْ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المنافقين الباطنية التي حملت بعض بسطائكم على حمايتهم ودعمهم والشفاعة فيهم هي على قدر كبير من الخطورة بحيث أنهم كانوا يرغبون في الردّة بكم إلى الكفر؛ فضلاً عن كفرهم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فهم ليسوا كما الكفّار العاديين، لأنّ بسطاء الكفّار لا يهاجمون عقائد الآخرين ويغيرون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تَكْفُرُونَ كَمَا كَفَرُواْ فَتَكُونُونَ سَوَاء فهم لا يكلون عن سلوكهم المتواصل في تخريب إيمان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تختاروا أصدقاءكم من بين المنافقين الذين يأملون في تحييدكم عن دينكم، إلّا أن يكفّوا عن نفاقهم ورغبتهم في تخريب عقائد المسلمين ويخرجون عن مركز النفاق إلى مركز الإسلام من مكّة إلى المدينة ويهاجروا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تَتَّخِذُوا مِنْهُمْ أَوْلِيَاء حتّى يُهَاجِرُوا فِي سَبِيل اللّهِ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بعدم هجرتهم؛ بصدد الإصرار على كفرهم ونفاقهم وتظاهرهم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ينفكّون عن إلحاق الضرر بحركة الإسلام وتقدّمه كيفما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 المسلمين أن يأسروهم أو يقتلوهم أينما وجدوهم ﴿فَإِن تَوَلَّوْا فَخُذُوهُمْ وَاقْتُلُوهُمْ حَيْثُ وَجَدتُّمُوهُمْ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المكرّر في هذه الآية على عدم اختيارالوليّ والصديق الحميم والناصر من زمرة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المنافقين والتشدّد تجاه هكذا منافقين، يبيّن حقيقة أن المجتمع الحي إذا أراد أن يحفظ نفسه ويصونها في طريق الثورة الإصلاحية، وأن يخلّص نفسه من براثن الأعداء والجواسيس الخطرين ليس له إلا هذا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تَتَّخِذُوا مِنْهُمْ وَلِيًّا وَلَا نَصِيرًا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الإسلام الذي يحمي غير المسلمين؛ مثل اليهود والنصارى، ولا يسمح بإيذائهم أبداً، فإنّ تشدّده تجاه المنافقين المتظاهرين بالإسلام ويأمر بأسرهم بل وبإعدامهم حين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أنّ هكذا أفراد يستطيعون توجيه ضربات مؤلمة تحت غطاء الإسلام والمسلمين، بحيث يعجزكل عدو آخر عن توجيهها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لحكم التاريخ؛ فإنّ سيرة وسلوك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تجاه المنافقين كانت تختلف عن أمر هذه الآية، ولهذا فهو لم يصدر أمراً أبداً بقتلهم لئلّا يتهمه الناس بقتل أصحابه، أو أن يسيء البعض الاستفادة من قتلهم، أو أن يعمد بعض المسلمين إلى تصفية حساباتهم مع أشخاص آخرين تحت طائلة وتهمة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الالتفات إلى أن السيرة النبويّة كانت تفضي إلى التعامل مع المنافقين وأمثالهم بظاهر الإسلام حيث لا يواجهون الدين وأهله بصراحة، أما الأفراد من قبيل منافقي مكّة المتعاضدين مع أعداء الإسلام فلم يكونوا مشمولين بهذا الحكم القرآني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يَصِلُونَ إِلَى قَوْمٍ بَيْنَكُمْ وَبَيْنَهُم مِيثَقُ أَوْ جَاءُ وَكُمْ حَصِرَتْ صُدُورُهُمْ أَن يُقَتِلُوكُمْ أَوْ يُقَتِلُوا قَوْمَهُمْ وَلَوْ شَاءَ اللّه لَسَلَّطَهُمْ عَلَيْكُمْ فَلَقَاتَلُوكُمْ فَإِنِ اعْتَزَلُوكُمْ فَلَمْ يُقَاتِلُوكُمْ وَأَلْقَوْاْ إِلَيْكُمُ السَّلَمَ فَمَا جَعَلَ اللّه لَكُمْ عَلَيْهِمْ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الآيةيعلم من مختلف الروايات الواردة في شأن نزول هذه الآية ومن تفاسير المفسّرين المختلفين، أنّ قبيلتين من قبائل العرب، وهما بنو ضمره وأشجع، كانت الأولى منهما متعاهدة مع المسلمين على عدم التعرّض أو مهاجمة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كانت متعاهدة من جهة أخرى مع قبيلة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خشي بعض المسلمين قوة بني ضمرة ونقضهم عهدهم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فقد اقترحوا على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يباغتوا هذه القبيلة قبل أن تهاجمهم وتغد ربهم، إلا أنّه ردّهم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أبر العرب بالوالدين وأوصلهم للرحم وأوفاهم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المسلمين علموا بعد فترة أنّ طائفة أشجع وبقيادة مسعود بن رجيله، وكانت متكوّنة من سبع مئة رجل قد اقتربت من المدينة، 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رسولاً ليطلع على غايتهم من سفرهم واقترابهم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للرسول إنّهم جاؤوا لترك النزاع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رأى النبي ذلك، أمر بإعطائهم وإهدائهم مقادير من التمر، ثم تواصل معهم، فأكدوا لهم عجزهم عن مناجزة أعداء المسلمين منفردين، لقلة عددهم وعدم ميلهم إلى حرب المسلمين؛ لتقارب سكنى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جاؤوا للتعاهد على ترك التعرّض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أعلاه وأمرت</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ببعض الأمور الخاصّة بهذه المسألة</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للأمر بالتشدّد تجاه المنافقين المتعاملين مع أعداء الإسلام العلنيين، ذكرت هذه الآية بأنّ مجموعتين استثنيتا من هذا الأمر والقانون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المرتبطة بأحد المتعاهدين مع المسلمين فهي مستثناة من هذا الأمر تبعاً لاحترامهم معاهديهم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يَصِلُّونَ إِلَى قَوْمِ بَيْنَكُمْ وَبَيْنَهُم مِّيثَاقٌ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يرون في أنفسهم القدرة والقابلية على مواجهتكم، ولا قدرة فيهم على التعاون معكم ومحاربة طائفتهم، وهذه المجموعة وإن لم تكن معذورة؛ وكان عليها الالتحاق بقافلة الحقّ بعد اتضاحه لها إلّا أنّ إعلانها الحياد، يجعل التعرّض لها خلافاً لأصول العدالة والمروءة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جَاؤُوكُمْ حَصِرَتْ صُدُورُهُمْ أَن يُقَاتِلُوكُمْ أَوْ يُقَاتِلُواْ قَوْمَهُمْ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لَسَلَّطَهُمْ عَلَيْكُمْ فَلَقَاتَلُوكُمْ تبين قبح الغرور بالنسبة للمسلمين الذين حقّقوا الانتصارات الباهرة، فلا يصحّ لهم أن يجعلوا من هاتين المجموعتين أسيرة للقوّة العسكرية، إذ أن ما نال المسلمين من النجاح إنّما كان ببركة اللّه تعالى وعنايته ومدده الغيبي، ولو أراد سبحانه أن يسلّطهما على المسلمين ويدفعهما للحرب ضدّهم لفعل، ولهذا كان لزاماً على المسلمين أن يذكروا اللّه لدى كلّ نجاح وانتصار وأن لا يغتروا بقوتهم، وأن لا يعدوا الصفح عن الضعفاء خسارة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المسلمين أن يضغطوا على الكفّ التي تُمدّ لهم بالسلم والصلح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لم يجزلهم التعرّض إلى من حادَ بنفسه عنهم أو اقترح عليهم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اعْتَزَلُوكُمْ فَلَمْ يُقَاتِلُوكُمْ وَأَلْقَوْاْ إِلَيْكُمُ السَّلَمَ فَمَا جَعَلَ اللّه لَكُمْ عَلَيْهِمْ سَبِيلاً</w:t>
      </w:r>
      <w:r>
        <w:rPr>
          <w:rFonts w:eastAsia="Times New Roman" w:cs="Times New Roman" w:ascii="Times New Roman" w:hAnsi="Times New Roman"/>
          <w:color w:val="111111"/>
          <w:sz w:val="28"/>
          <w:szCs w:val="28"/>
          <w:rtl w:val="true"/>
          <w:lang w:val="en-US" w:bidi="en-US"/>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القرآن الكريم في هذه الآية وآيات أخرى قد عبّر عن مقترح الصلح بإلقاء السلام، وهذا إشارة إلى المعروف في طرفي النزاع وقبيل الصلح أن يعمدا إلى الانفصال عن بعضهما ليقترحوا الصلح ضمن ضوابط الحذر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فيتراجعا في موقفهما ثمّ يرميا باقتراح الصلح على بعضهما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سَتَجِدُونَ وَاخَرِينَ يُرِيدُونَ أَن يَأْمَنُوكُمْ وَيَأْمَنُوا قَوْمَهُمْ كلّ مَا رُدُّوا إِلَى الْفِتْنَةِ أَرْكسُوا فِيهَا فَإِن لَّمْ يَعْتَزِلُوكُمْ وَيُلْقُواإليَكُم السَّلَمَ وَيَكُفُّوا أَيْدِيَهُمْ فَخُذُوهُمْ وَاقْتُلُوهُمْ حَيْثُ ثَقِفْتُمُوهُمْ وَأُوْلَائِكُمْ جَعَلْنَا لَكُمْ عَلَيْهِمْ سُلْطَنَا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الآيةروي لهذه الآية شؤون نزول مختلفة، وأشهرها أن جمعاً من أهل مكّة جاؤوا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وأظهروا الإسلام عن نفاق وخديعة، حيث أنهم كانوا إذا وقفوا عند قريش سجدوا للأصنام، وكأنّهم بسلوكهم القبيح هذا يريد ون لأنفسهم الأمان من جهة المسلمين والقرشيين، لينتفعوا من الجانبين دون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الاصطلاح كانوا يلعبون على الحبلين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الشريفة وأمرت المسلمين بالتشدد تجاهم</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جماعة منافقة مرائيّة، ولكي تحقق لنفسها حرّيّة التصرّف وتحفظ مصالحها لدى المسلمين والمشركين ولضمان مسلكها هذا تعمد إلى المؤامرة والخديعة، فتتعامل مع الطرفين وتتناغم معهما وعقائدهما في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سَتَجِدُونَ آخَرِينَ يُرِيدُونَ أَن يَأْمَنُوكُمْ وَيَأْمَنُواْ قَومَهُم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خيانة هذه الجماعة يكون في ساحة الفتنة وعبادة الأصنام، وهنالك يفتضح مسلكها وتتورط وتسقط إلى الهاوية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رُدُّواْ إِلَى الْفِتْنِةِ أُرْكِسُوا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الجماعة المرائية المنافقة المتظاهرة بالحياد هي على العكس من الفرقتين السابقتين لثلاثة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تجهد في الابتعاد عن التنازع مع المسلمين، ولكن إيقاع هؤلاء يوحي بنزاعها مع الدين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تقترح الصلح مع المسلمين في الوقت الذي يتنازع هؤلاء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كانت تمتنع عن إلحاق الأذى بالمسلمين، ولكن هؤلاء لا يمتنعون 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إحساس الخطر من قبل هذه الجماعة الخطيرة يؤدّي إلى اعتبارها غير ذانك القسمين ولو أنها لم تعتزل النزاع مع المسلمين ولم تقترح الصلح معهم ولم تكفّ عنهم، ذلك لأنه قد تمت الحجة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فأسروهم أينما وجدتموهم أو اقتلوهم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فَخُذُوهُمْ وَاقْتُلُوهُمْ حَيْثُ ثِقِفْتُمُوهُمْ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﴿وَأُوْلَئِكُمْ جَعَلْنَا لَكُمْ عَلَيْهِمْ سُلْطَانًا مُّبِينًا</w:t>
      </w:r>
    </w:p>
    <w:p>
      <w:pPr>
        <w:pStyle w:val="BookText"/>
        <w:rPr/>
      </w:pPr>
      <w:r>
        <w:rPr>
          <w:rFonts w:ascii="Amiri" w:hAnsi="Amiri" w:eastAsia="Amiri" w:cs="Amiri"/>
          <w:color w:val="111111"/>
          <w:sz w:val="28"/>
          <w:sz w:val="28"/>
          <w:szCs w:val="28"/>
          <w:rtl w:val="true"/>
          <w:lang w:bidi="ar-SA"/>
        </w:rPr>
        <w:t>يبين أن تسلّط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الكافرين تسلّط منطقي من جهة البرهان والعقل، وليس تسلّطاً عسكرياً وظاهرياً، ذلك لأنّ منطق المسلمين فائق منتصر على المشركين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هذه الآيات نزلت حين تقوّى المسلمين بالقدر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ثِقِفْتُمُوهُمْ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حقيقة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ثقافة بمعنى نيل شيءٍ بدقة ومهارة، بدقة ومهارة وهي متفاوتة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المشتقّة عن مادّة وجدان، وبمعنى مطلق الحيازة والعثور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التعرف والإيقاع بهذه الجماعة من المنافقين؛ وهي الأخطر بين أقسام المنافقين ليس بالأمر الهين واللحاق بهم بحاجة إلى مزيد من الدقّةوالملاحظة، ولهذا؛ إن أمسكتم وأوقعتم بهم؛ فلابدّ من تنفيذ حكم اللّه بهم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أَن يَقْتُلَ مُؤْمِنًا إِلَّا خَطَأً وَمَن قَتَلَ مُؤْمِنًا خَطَأً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الآيةقام أحد الوثنيين المكتين ويدعى الحارث بن يزيد بمعيّة أبي جهل بتعذيب رجل يدعى عياش ابن أبي ربيعه بتهمة الإسلام، وبعد هجرة المسلمين إلى المدينة، هاجر عياش أيضاً وانضم إلى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يوم التقى عياش الحارث الذي كان يعذبه، وذلك في إحدى المناطق المحاذية للمدينة، فاستغل عيّاش الفرصة وقتل الحارث ظناً منه أنه يقتل عدوّاً، ولم يكن يعلم بأنّ الحارث قد تاب وأسلم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وأخبره بما صنع، فنزلت الآية</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أعلاه وبيّنت حكم القتل الخطأ</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الآيات الماضية قد أتاحت للمسلمين القضاء على المنافقين والأعداء الخطرين في داخل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ولئلا تساء الاستفادة من هذه الحالة، فيصفّي البعض منهم حساباتهم وثاراتهم مع أعدائهم تحت مسمّى النفاق، أو أن يهرق دم بريء من الأبرياء بداعي اللامبالاة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أحكام القتل الخطأ في هذه الآية والآيات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ليتّضح الموقف الإسلامي الصارم من إراقة الدماء، ولتوجب على المسلمين مراعاة جميع الجهات في هذه المسألة المهمّة والخطيرة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يسمح المؤمن لنفسه أن يلوّث يده بدم إنسان بريء، لأنّ جميع الأفراد متساوون في حرمة وحريم الإيمان وهم كأعضاء جسم واحد، فهل يمكن لعضو واحد أن يقضي على عضو آخر أو أن يؤذيه إلّا أن يكون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من يقترف جريمة القتل عامداً يكون جاهلاً بحقيقة الإسلام والايمان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أَن يَقْتُلَ مُؤْمِنًا إِلَّا خَطَأً</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خَطَأً لا تعني أنّ المسلمين مجازون بالقتل الخطأ، لأن الخطأ غير متوقع، والإنسان لا يلتفت إلى الخطأ حين يقوم به، والمراد أنّ المؤمنين لا يتلوّثون بهذه الجريمة إلّا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هذه الآية؛ فإنّ كفّارة قتل الخطأ قد تحدّدت في ثلاث 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فرد بريء من المسلمين عن خطأ، وفي هذه الحالة؛ ينبغي للقائل أن يقوم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 رقبةً مسلمة، والآخر أن يسلّم ديته إلى ذويه، إلّا أن يعفوا عنه ويتنازلوا عن ديته ﴿وَمَن قَتَلَ مُؤْمِنًا خَطَئًا فَتَحْرِيرُ رَقَبَةٍ مُّؤْمِنَةٍ وَدِيَةٌ مُسَلَّمَةٌ إِلَى أَهْلِهِ إِلا أَن يَصَّدَّقُوا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المقتول مرتبطاً بطائفة لهم مع المسلمين خصومة وعداء، وفي هذه الصورة؛ تكون كفّارة القتل الخطأ تحرير رقبة ولا ضرورة في دفع الدية لجماعة يتقوّون بالمال ويشكلون خطراً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الإسلام قد قطع علاقة هذا الفرد بعائلته المعادية للإسلام، وعليه؛ لا مجال لجير الخسارة ﴿فَإِن كَانَ مِن قَوْمٍ عدّة لَّكُمْ وَهُوَ مُؤْمِنٌ فَتَحْرِيرُ رَقَبَةٍ مُّؤْمِنَةٍ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أهل المقتول من الكفّار المعاهدين للمسلمين، وفي هذه الحالة، وحفظاً للعهد؛ ينبغي؛ فضلاً عن تحرير الرقبة المسلمة أن تعطى الدية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قَوْمٍ بَيْنَكُمْ وَبَيْنَهُمْ مِيثَاقٌ فَدِيَةٌ مُسَلَّمَةٌ إِلَى أَهْلِهِ وَتَحْرِيرُ رَقَبَةٍ مُّؤْمِنَةً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هل يكون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المرحلة الأولى والثانية أن يكون مؤمناً؟ أم هو يشمل المؤمن والكافر الذمي؟الإجابة على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المفسّرين اختلفوا فى ذلك، ولكنّ الظاهر من الآية والروايات الواردة في تفسيرها، يُعلم أنّ المقصود من أداء الدية هو كما في الصورتين السابقتين في مورد المقتول المؤمن</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في حال عدم وراثة الكافر من المسلم أن يعطى الكافردية قريبه المقتول المسلم ؟يفهم ذلك من ظاهر الآية، أي أن تعطى الدية المذكورة إلى الورثة وإن كانوا كفّاراً، وذلك للعهد الذي يربطهم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ما ذهب إليه المفسّرون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الكافر لا يرث من المسلم أبداً، فينبغي أن تؤدّى الدية للورثة المسلمين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وردت الإشارة إلى هذا الموضوع، ولكن ظاهر العبارة القرآنيّة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قَوْمٍ بَيْنَكُمْ وَبَيْنَهُمْ مِيثَاقٌ أنّ ورثة</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المقتول ليسوا جزءاً من المسلمين، ذلك لأنّ المسلمين ليس بينهم معاهدة خاصّة، ولهذا؛ يمكن أعطاء الورثة غير المسلمين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تغيير عتق الرقبة إلى صيام شهرين تابع للفقر المالي الذي لا يسع المصاب به أن يعتق رقبة، أو في حال عدم توفّر الرقبة لتعتق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فالتغيير نوع تخفيف وتوبة رحمانية، رغم لزوم الالتفات إلى أن عتق الرقبة نوع عبادة أيضاً، وعليه؛ سيتوفّر الأثر المعنوي في روح العاتق للرقبة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 القتل الخطأ، أوضحت الآية ثلاثة سبل، وكلٌّ منها شرع لجبر نوع من الخسارة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الرقبة، وهو نوع جبران للخسارة الاجتماعيّة لقتل فرد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الدية هو نوع جبران خسارة اقتصاديّة ترد على عائلة القتيل وإلّا فقد ذكرنا أنّ الدية لا يمكن أن تساوي القيمة الواقعيّة لدم الإنسان، لأنّ دم البريء أسمى وأكبر من كلّ ثمن، بل هي نوع جبران للخسارة الاقتصاديّة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شهرين متتابعين بمثابة جبران الخسارة الأخلاقيّة والمعنويّة التي يجب أن يعوّضها قاتل 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بالالتفات أنّ جميع ما ذكر من الكفّارة وغرامة قتل الخطأ في الآية لإحراز التوبة الإلهيّة، وأنّ اللّه تعالى مطّلع عليه بكل شيء، وأنّ كلّ أوامره قد نزلت طبقاً للحكمة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مِّنَ اللّه وَكَانَ اللّه عَلِيمًا حَكِيمًا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 ذوي المقتول إن كانوا مسملين، فقد ذكرت فيهم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يَصَّدَّقُوا ولكنهم إن لم يكونوا مسلمين؛ فلم تذكر فيهم هذه العبارة، بداعي أنّ ذوي المقتول المسلمين وبالنظر إلى الأخوّة الإسلاميّة؛ فإنّ ثَمّ أرضيّة مهيّأة للّهبة والصدقة والتنازل عن الدية، لاسيّما إن كانوا أثرياء، أما في الحالة الثانية، حيث لا يكون ذوو المقتول من المسلمين؛ فلا أرضية في ذلك، فضلاً عن أن المسلمين لا ينبغي أن يرزحوا تحت منة غير المسلمين بما أمكن، وقد</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أشير في الحالة الأولى إلى تحرير الرقبة ثم إلى تقديم الدية، في حين أن الحالة الثالثة حيث لا يكونون مسلمين؛ فقد أشير إلى تقديم الدية أوّلاً، ولعلّ هذا التفاوت يشاربه إلى أن تأخير الدية يتسبب في ردّ فعل غير مناسب، أما بخصوص غير المسلمين فيجب تقديم الدية أولاً لإطفاء نائرة النزاع وعدم حمل الأعداء على نقض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الإشارة في هذه الآية إلى مقدار الدية، وقد أوكل ذلك إلى السنّة التي حكمت بكونها ألف مثقال من الذهب أو مئة بعير أو مئتي بقرة، وفي حال التوافق تكون الدية بقيمة هذه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وطبعاً، فإنّ تحديد الذهب أو بعض الحيوانات كدية مطابقة لتقليد إسلامي، حيث تكون معاييرها من الأمور الطبيعيّة دون الزائفة والعقدية للتغير بتغير الزمان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يشكل ويقال بأن لا عقوبة على الخطأ وعدم التعمّد، فلماذا كرّس الإسلام كلّ هذه الأهميّة لهذا الموضوع، والحال أن مرتكب المقتل الخطأ لم يجترح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هو ردّ هذا الإشكال، لأنّ مسألة الدم ليست مسألة هينة، وقد أراد الإسلام بهذا الاهتمام وهذا الحكم أن يعمد الناس إلى إعمال منتهى الدقة والحرز لئلا تقترف أيديهم هذا الخطأ، لأنّ كثيراً من الأخطاء جديرة بالوقاية، فضلاً عن أنّ الناس لا يستطيعون تبرئة أنفسهم بمجرد ادعاء الخطأ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الأخيرة من الآية ﴿تَوْبَةً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إشارة إلى هذا الموضوع وإلى أنّ الأخطاء تقع بسبب عدم الدقّة في الغالب، ولهذا؛ لزم في المسائل المهمّة؛ مثل قتل النفس، أن تجبر بصورة تشمل التوبة الإلهيّة مرتكبيها، بالإضافة إلى أنّ مرتكب قتل الخطأ وإن كان غير مذنب إلّا أنّ ذوي المقتول يمكن أن يكونوا فقراء ومحتاجين إلى من يعولهم، ويمكن للدية أن تحلّ بعض مصائبهم، وفي مقدمتها؛ مصيبة الحاجة الماديّة</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الآيةالمقيس بن صبابة الكناني؛ وكان من مسلمي المدينة؛ عثر على جثة أخيه القتيل هشام في محلّة بني النجار، فشكا أمره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فبعثه مع قيس بن هلال الفهري إلى شيوخ بني النجار وأمرهم أن يسلّما هما قاتل هشام، وإن لم يكونوا يعرفونه، دفعوا لمقيس ديته، ولما كان بنو النجار يجهلون شخصية القاتل؛ دفعوا دية المقتول، فتسلّمها مقيس وانطلق مع قيس إلى المدينة راجعين، ولكن مقيساً أثارته تقاليد الجاهليّة القديمة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الدية موجبة للذلّة والانكسار، فعمد إلى قتل رفيق سفره الذي كان من طائفة بني النجار انتقاماً لدم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لاذ بالفرار وتوجّه إلى مكّة وارتد عن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أهد ردمه في مقابل هذا الغدر وهذه الردّة عن الدين، وقد نزلت هذه الآية بهذا الخصوص حيث بينت العقوبة على قتل العمد</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قتل الإنسان أحد أفظع الجرائم والذنوب، ولو لم تتم مواجهته وردعه، فإنّ أهم شروط المجتمع السالم ستتلاشى تماماً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هذه الآية لمن يقتل مؤمناً متعمّداً أربعة أشكال من العقوبة الأخرويّة، فضلاً عن القصاص والعقاب 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فَجَزَآؤُهُ جَهَنَّمُ خَالِدًا فِيهَا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العقوبة الثانية الغضب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اللّه عَلَيْهِ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العقوبة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من الرحمة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العقوبة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تحضير العذاب العظيم، وهو نوع عذاب أخروي فيه أعلى درجات الشدّة لقتل المؤمن عمداً، بحيث لم يرد له مثيل من العقوبات المذكورة في 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العقوبة الدنيوية؛ فهي القصاص الذي تطرقت إليه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﴿وَأَعَدَّ لَهُ عَذَابًا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سؤال يطرح هنا بخصوص الخلود، أي العقوبة والعذاب الإلهي، وهذه العقوبة الخالدة خاصة بمن يخرج من الدنيا مجرّداً عن الإيمان، في حين أن قاتل العمد يمكن أن يكون ممكناً أو نادماً أو تائباً من ذنبه الكبيرتوبة نصوحاً بما أمكنه من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ثلاثة احتمالات يمكن أن تكون جواباً للسؤال أعلاهالاحتمال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القتل العمد هذا؛ أنّ الإنسان يقتل إنساناً آخر لإيمانه، أو يعدّ قتله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هذا القتل علامة الكفر، ويستلزم الخلود 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حديث بهذا المضمون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يحتمل لقتل المؤمن أن يخرج القاتل عن الدنيا بلا إيمان دون أن يوفق للتوبة، ولذلك تراه يعرّض للعذاب الخالد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الخلود في هذه الآية العذاب المديد جدّاً وليس الخالد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لقتل العمد توبة ؟الواقع هو أنه لا ذنب أعظم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هذا الذنب يغفر بالتوبة وقبول الإسلام، فكيف يمكن قبول القول بعدم حصول التوبة الحقيقية عن القتل 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لهذه الآية، وبناءً على بعض الروايات الواردة في ذيل هذه الآية،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توبة له</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فقد صرّح بعض المفسّرين بأنّ قتل النفس المحترمة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للتوبة، ولكنّ ما يعلم من التعاليم الإسلاميّة وروايات المعصومين ومن فلسفة التوبة التي هي بمثابة قاعدة للتربية والتحصّن من الذنب على صعيد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أنه لا وجود لذنب غير قابل للتوبة، لاسيّما وأنه لا ذنب أكبر من الشرك، ونعلم أنّ هذا الذنب قابل للتوبة بعد قبول الإسلام؛ مع أنّ التوبة عن بعض الذنوب صعبة للغاية وشروطها ثقيلة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وحيث أنّ هذه الآية بصدد غفران الذنوب بواسطة الشفاعة وأمثالها تشير إلى أنه لا شفاعة لمشرك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ذنب الكفر يغفر بالعودة إلى الإسلام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المسلمون في صدر الإسلام مشركين أصلاثم تابوا فغفر اللّه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الشرك هو الذنب الوحيد الذي لا يغفر بلا توبة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حال التوبة، فالغفران يشمل جميع الذنوب بما فيها الشرك كما 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الزمر حيث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يَغْفِرُ الذُّنُوبَ جَمِيعًا إِنَّهُ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وَأَنِيبُوا إِلَى رَبِّكُمْ وَأَسْلِمُوا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آيات مثل آيتي سورة الزمر المذكورتين، متعلّقة بغفران جميع الذنوب في ظلال التوبة الصادقة وبصورة عامة، إلَّا أن لكلّ عامّ خاصّ</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وتخصيص، مثل الشرك وقتل النفس حيث يستثنيان من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هذا الإشكال في القول بأنّ الاستدلال بتخصيص عموم الآيات الخاصّة بقبول التوبة أمر غير صحيح، لأنّ لسان وبيان هذه الآيات في مقام المنّة على المذنبين، وبالتأكيدات المختلفة التي اقتربت بآيات الرحمة الإلهيّة والروايات المتعدّدة المتواترة غير قابلة للتخصيص، إضافة إلى أن بقاء المرتكب لقتل العمد في العذاب الأبدي حتّى بعد التوبة المؤكّدة وجبر الجريمة المنكرة بالصالحات من الأعمال ويأس التائب من الرحمة والمغفرة الإلهيّة؛ لايتناسب وروح تعليمات الأنبياء الواردة في إطار تربية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أمل يمكن أن يقضي الفرد المحكوم بالعذاب الإلهي باقي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يطيع اللّه ويكفّ عن السيّئات بما فيها قتل النفس المحرمة، مضافاً إلى أنّ هذا النوع من الفهم يعارض السيرة النبوية تجاه المذنبين الخطيرين، كما في حال الوحشي قاتل الحمزة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حيث صفح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القول هنا أن قتل النفس في حال الشرك يتفاوت جزاؤه بالاستناد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عمّا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يغفر للقاتل المشرك عمداً بعد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الحال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النفس من قبل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تغفر جريمته حتّى بالتوبة الحقيقية والجامع لكلّ 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أبداً أنّ قتل العمد فعل بسيط وقليل الأهميّة، حيث يتسنّى للقاتل أن يتوب بيسر وينجو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التوبة الحقيقية من هذا الذنب العظيم أمر عسير وبحاجة إلى جبر غير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طريق التوبة غير مسدود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قسّم الفقهاء القتل في باب القصاص والديات وبالاستلهام من الآيات والروايات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العمد، قتل شبه العمد، القتل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العمد الذي يكون بنيّة مسبقة وباستعمال وسيلة قتل 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يضرب رجل رجلاً بآلة قاتلة عرفاً</w:t>
      </w:r>
      <w:r>
        <w:rPr>
          <w:rFonts w:eastAsia="Times New Roman" w:cs="Times New Roman" w:ascii="Times New Roman" w:hAnsi="Times New Roman"/>
          <w:color w:val="111111"/>
          <w:sz w:val="28"/>
          <w:szCs w:val="28"/>
          <w:rtl w:val="true"/>
          <w:lang w:val="en-US" w:bidi="en-US"/>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العمد، وهو القتل الذي لم تسبقه نيّة القتل، ولكنّ فعله ينجر إلى القتل، كما يضرب رجل رجلاً بيده عمداً لمجرد إيذائه دون قتله، فيجر الضرب إلى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يُقتل فرد من دون نيّة مسبقة ومن دون مباشرة في قتله، كأن يعمد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 إلى صيد حيوان فيخطئ السهم ويصيب إنساناً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شكل من أشكال وأقسام القتل المذكورة أحكام مفصلة وردت في الكتب الفقهيّة</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ءَامَنُوا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الآيةوردت عدّة شؤون نزول لهذه الآية في الروايات والتفاسير، وهي تتشابه فيما بينها إلى حدٍ 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وبعد عودته من خيبر، بعث أسامة بن زيد مع عدّة من المسلمين إلى اليهود القاطنين في إحدى قرى فدك ليدعوهم إلى اعتناق الإسلام أو قبول شروط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أحد اليهود ويدعى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علم بقدوم أسامة ومن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بالاختباء مع أسرته عند جبل حاملاً معه أمواله، ثمّ إنّه أقبل على المسلمين وهو يتشهد بشهادة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فهاجمه أسامة وقتله، ظناً منه أنّ اليهودي قد عمد إلى التشهد بالشهادتين نفاقاً وخوفاً على نفسه وأمواله وغنم مواشيه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تأثر كثيراً وقال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 مسلماً فانزعج أسامة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 هذا اليهودي خوفاً على نفسه وأمواله،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لم تعلم من باطنه شيئاً، فلعله صار مسلماً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الأثناء نزلت هذه الآية وحذرت</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من رفض إسلام أحد الأفراد طمعاً في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وأكّدت عليهم قبول إسلام من يعلن إسلامه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أرواح الأبرياء ولزوم إجتناب سفك الدماء في جميع المعارك محطّ تأكيد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ووصيّه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الأساس، أمر باستقبال من يظهر الإسلام برحابة صدر وباجتناب إساءة الظن تجاه إظهاره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الهدف من القتال والجهاد ليس التوسع أو تحصيل الغنائم، وإنّما هو تحرير الناس من قيود عبادة العبيد والآلهة المزيفة والدينار والدرهم، وعليه؛ ليس من مسلم حقيقي يخطو إلى سوح الجهاد لتحقيق أهداف مادّيّة، ولذا كان عليه أن يستجيب لمقترح السلام وقبول إظهار الايمان من الطرف المقابل، رغم أنّ ذلك المقترح أوإظهار الإيمان يستلزم الحرمان من الغنائم الماديّة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اتهام الناس واعتبارهم أعداء من أجل الحصول على نعم زائلة في هذه الدار الفانية، فيعمد إلى قتل من يظهر الاسلام واغتنام أموالهم، في حين أن الغنيمة العظيمة والأبدية هي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﴿تَبْتَغُونَ عَرَضَ الْحَيَاةِ الدُّنْيَا فَعِندَ اللّه مَغَانِمُ كَثِيرَةٌ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دوافع حروبكم في الجاهليّة كانت الإغارة على الأعداء، فكنتم تنالون مبتاعكم المالي والمادي بإراقة الدماء البريئة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اليوم؛ فقد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هكذا ينبغي الواقعي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أنكم حين دخلتم الإسلام لم تفعلوا غير إظهار الإسلام، فلماذا تبخلون على غيركم بالقانون الذي انتفعتم أنتم منه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كُنتُم مِّن قَبْلُ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حيث ترفلون تحت مظلة الإسلام التي تفضّل اللّه بها عليكم وقد تخلّصتم من الكفر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والضلال والعداوة والإغارة عليكم أن تتبيّنوا ومن موافقكم تجاه الناس؛ شكراً على النعم الكثيرة التي بين أيديكم ﴿فَمَنَّ اللّه عَلَيْكُمْ فَتَبَيَّنُوا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لكم أن تمنّوا على اللّه بإسلامكم، وإنّما اللّه هو الذي يمنّ عليكم أن بعث الأنبياء لكم فاهتديتم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فرد مسلم عليه أن يعلم بأنّ اللّه تعالى عليكم بنواياكم؛ ناهيك عن علمه بأقوالكم وأفعالكم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بِمَا تَعْمَلُونَ خَبِيرًا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بالالتفات إلى مضمون الآية ومفادها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بقبوله الادعاء الظاهري للناس بخصوص الانتماء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الأرضية لزرع النفاق في البيئة الإسلاميّة، مما يؤدّي بالكثيرين إلى إساءة الاستفادة والتستر بالإسلام للقيام بمهام جاسوسيّة ضد الدين وأهله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قانون في الدنيا لا يمكن استغلاله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المهم في الأمر أن يكون القانون ناظراً لمصالح الناس بشكل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متاحاً أن يرفض إعلان أحدهم إسلامه بحجة عدم الاطلاع والتأكد من حقيقة نواياه، فإنّ مفاسد كثيرة جداً وأضراراً كبيرة ستلحق بالمجتمع المسلم وسيجري القضاء على العواطف الإنسانيّة لدى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فرد له عداء وخصومة مع أحدهم سيتجرأ على اتهامه بمجرّد التظاهر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ستسفك دماء بريئة غزيرة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الطبيعي أنه لدى الانتماء البدائي لأي دين؛ سيكون هناك الكثير من الأشخاص ممن يكون انتماؤهم بسيطاً ظاهرياً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بمرور الوقت ومداومة الاتصال بذلك الدين؛ يتكرّس ذلك الانتماء ويتجذر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الجماعات من الأفراد لايمكن طردهم بادي ذي بدء</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تقسيم الأصول الإنسانيّة والأخلاقيّة للحرب في الإسلام إلى ثلاث 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المرحلة الأولى يكون الالتزام بالأصول أدناه واجباً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توعية الأعداء لفهم الحقيقة وطريق الهداية؛ وأن هدف الإسلام ليس محق الأعداء، وإنّما غايته إرشاد جميع الناس باتّجاه الهدى والفلاح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السلام؛ وفي الوقت الذي يحثّ فيه الإسلام أتباعه على إعداد العدة والاستعداد لمواجهة الأعداء، فإنّه كثيراً ما يوصي بقبول مقترح السلام الذي يتقدم به الأعداء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بالمعاهدات المبرمة مع الأعداء؛ فالإسلام يوصي المسلمين باحترام العهود والمواثيق التي تربطهم بأعدائهم، وأن لا ينقضوا العهد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أهداف حروب المسلمين أهدافاً ماديّة، لأنّ الإسلام يرفض للحرب أن تكون الرغبة من الغنائم وتحقيق الأهداف الماديّة الزائلة، وهو يحثّ أتباعه على إيقاف الحرب بمجرد استسلام العدو، وإن أدّى وقف القتال إلى الحرمان من الغنائم مهما كانت كثيرة وقيمة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الحرب والالتحام بقوّات العدوّ، ينبغي للمسلمين الالتزام بما يلي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الاعتداء وتجاوز الحدود؛ فالإسلام يوصي أتباعه باحترام حدود وقوانين الحرب حين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بالمثل وتأكيد الإسلام أن يعاقب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تم الاعتداء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عوقبوا به، دون تجاوز ذلك، مع حنّهم على الصفح والعفو، نظراً لأنّ العفو عند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المقدرة من أسمى سجايا الرجولة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إفساح المجال للأعداء للاستماع والاطلاع على رسالة الإسلام؛ فهو يوصي بإجارة المستجيرين من الأعداء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حال القتال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تضع الحرب أوزارها يوصي الإسلام الإحسان بأسرى الأعداء ودعوتهم إلى نور الإيمان ليكون ذلك بمثابة الأرضية لقبول الهدى، ثمّ تحريرهم بلا فدية يدفعونها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الْقَعِدُونَ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بأهميّة وفضل الحرب والجهاد في الإسلام يكفي أن القرآن المجيد جعل أحد معايير الفضل والكرامة الجهاد في سبيل اللّه</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قانون عام في عالم الخليقة والكائنات الحيّة بما فيها النباتات ترفع الموانع عن طريقها لتصل إلى كمالها المطلوب بواسطة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جذور الشجرة تتحرك باستمرار لتحصيل غذائها، ولو أنّها لم تتحرك لفقدت حياتها، ولذلك؛ فهي في خضم تحركها في عمق الأرض تحاول تجاوز ما يصادفها، سواء كان الشيء الذي يقف في طريقها صلداً أو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تنحرف في مسارها إن هي عجزت عن ثقب ما يصادفها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يتعلق بأجسامنا؛ فإنّ ثَمّ صراعاً مريراً يحصل فيها ولو كنا نياماً أو غافلين، حيث الصراع المتواصل ليل نها ربین کریات دمنا البيضاء والجراثيم التي تحاول غزو الجسم وإفشاء المرض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جهاد الكريات البيضاء توقف ساعة فإنّ الجراثيم ستبسط سيطرتها وتهدد سلامة أجسامنا بالخطر الماحق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الصراع والجهاد يقع بين المجتمعات الإنسانيّة وبين الدول والبلدان حيث يحاول أحدها غزو الآخر، ومنها ما يدافع ومنها ما يهاجم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ينتصر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ينهزم ضمن عملية التدافع وإثبات الوجود ومواصلة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اسم المجاهدين في الآية أعلاه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ذكرت المجاهدين بدءاً مع هدف الجهاد ووسيلته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الْمُجَاهِدُونَ فِي سَبِيلِ اللّه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المرة الثانية ذكر المجاهدون مع الجهاد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﴿الْمُجَاهِدِينَ بِأَمْوَالِهِمْ 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المرة الثالثة ذكر عنوان المجاهدين فقط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يعتبر أحد النقاط البارزة في البلاغة في الكلام؛ حيث يتعرف السامع إلى الموضوع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تحذف القيود والعلائم، حتّى يكون التعرّف بمجرّد إشارة إلى الموضوع ليعلم كلّ شيء بخصوصه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مطلع الآية ذكرت أفضليّة المجاهدين على القاعدين بصورة المفرد ﴿دَرَجَةً حين أن الآية الأخرى ورد الوصف بكلمة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 لا منافاة بين الكلمتين، لأنّ الأولى قصد بها أصل أفضلية المجاهدين على غيرهم، ولكنّ الكلمة الثانية شرحت هذه الأفضليّة؛ ولذا؛ فقد قرنت بالمغفرة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كان التفاوت بينهما تفاوت الإجمال والتفصيل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الإشارة في هذه الآية إلى مجموعة نقاط تتعلّق بالجهاد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صف المجاهدين وصفوف القاعدين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وَالْمُجَاهِدُونَ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بالأجر الطيب للمجاهدين من جهة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والمقامات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والرحمة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عبارة عن قانون وكلّي في عالم الخليقة؛ للدفاع عن الدين والناموس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الإسلام، وقد جدنا سائر الأديان تقرّ الجهاد، وبغضّ النظر عن الأديان السماوية أيضاً،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العقل يقر منطق الجهاد كذلك، إذ أنّ كلّ إنسان ومجتمع لها حقّ الدفاع عن كيانهما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ذلك، يمكن القول بأنّ هذا قانون كلّي وعام يشمل جميع الموجوات الحيّة؛ النباتات منها والحيوانات، حيث 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غريزتها عن كيانها واستمرارها في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الاسلام هذا القانون وقاعدته العامة للدفاع عن حدوده وعن المجتمع الإسلامي وأرواح المسلمين وأعراضهم وإنسانيّة الإنسان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الإسلام أنواعاً وأقساماً للجهاد، وهي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الدفاعي وفلسفته التشريعية تكمن في الدفاع عن الشريعة والملة والمال والعرض الخاص بالمسلمين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ضد أهل البغي وفلسفته حفظ النظام والجبهة الداخلية للبلاد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الابتدائي، وعلّته الدفاع عن الحقوق الفطرية للإنسان، بمعنى إيصال رسالة التوحيد إلى من لم تصلهم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الجهاد الابتدائي أيضاً لم يشرع احتلال أراضي الشعوب الأخرى أو السيطرة عليها، وإنما شرع من أجل تحرير البشر من قيود الوثنية والشرك والإلحاد، وحقيقته الدفاع عن حدود وحرمة الإنسانيّة وحقوق البشر الفطرية،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وعبادة اللّه وحده لا شريك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 الجهاد الابتدائي يكون لازماً بعد دعوة الكافرين ومخالفي الدين الإسلامي إلى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تلق الحجّة عليهم لن يكون ثَمّ إذن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كانت سيرة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القرآن الكريم فلسفة الجهاد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أساس تشريع الجهاد في الاسلام هو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هذا الدفاع عن الدين تارةً، أو</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المسلمين، أو لحفظ النظام الاجتماعيّ والسياسي الشرعي، أو لحفظ الحقوق الفطرية وإنسانيّة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الردّ على الإشكال المعروف على الجهاد الابتدائي والقائل بأنّ الإسلام دين السيف ومخالف للحرّيات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في أنّ دين الإسلام ليس كذلك، ويقرّ حرّية المعتقد، وإنّما الجهاد الابتدائي كان لإيصال رسالة التوحيد وهدم قواعد الكفر والوثنيّة؛ وليس لفتح البلدان أو فرض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هذا المطلب عدّة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لشهادة التاريخ؛ فإنّ البلدان التي دخلها الإسلام لم يفرض على من يعتنق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والنصارى دين السماء الجديد، بل إن هؤلاء كان ينعمون بحريّة المعتقد بشكل تام ولم يجبروا على إعتناق الإسلام أبداً، وقد بقيت أموالهم محفوظة، وأعراضهم مصانه في ظل الإسلام، بل إنّهم كانوا يمارسون طقوسهم الدينية وحتّى القومية بحرية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المفكر المسيحيّ الشهير غوستاف لوبون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 الإسلام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سلوك المسلمين تجاه الشعوب على قدر كبير من الحرّيّة بحيث كان زعماء الأديان يعقدون اجتماعاتهم ومجالسهم الدينيّة بحريّة مقبولة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فلسفة تشريع الجهاد في الإسلام الدفاع عن الإسلام بحد ذاته وما يتعلق به ويتفرّع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حكم الجهاد خاصاً بالدين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تسنّى للأنبياء الماضين إمكان الجهاد الابتدائي أيضاً، وقاموا به، لأنّ الدفاع من الحقوق الفطرية للبشر، وكانوا يعدّونه من وظائفهم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حطّم الأصنام وواجه الوثنيين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محاربته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المجيد يصرح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﴿وَكَأَيِّن مِّن نَّبِي قَاتَلَ مَعَهُ رِبّیُونَ كَثِيرٌ فَمَا وَهَنُواْ لِمَا أَصَابَهُمْ فِي سَبِيلِ اللّه وَمَا ضَعُفُواْ وَمَا اسْتَكَانُوا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ومنطق الإسلام في الحرب والجهاد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طالما حثّ الإسلام المجاهدين في حالة الحرب على التزام جملة 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هدف القتال ضدّ الأعداء هو التقرّب وامتثال أوامر اللّه تعالى وليس إراقة الدماء وإحراز المناصب والرئاسة وفتح البلدان وكسب المغانم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من وجهة النظر الإسلاميّة؛ إنّما يكون صحيحاً إذا اصطبغ بصبغة اللّه العظيم وكان في سبيله سبحانه ونشر تعاليم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وعبارة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المطلب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الإسلام دوماً إلى أن لا يبدأ المسلمون قتالاً، فلا يجوز لجيش الإسلام أن يباد رإلى القتال قبل أن يقابله العد و ويقاتله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تقاتلوهم حتّى يبدؤوكم، فإنّكم بحمد اللّه على حجّة، وترككم إياهم حجّة أخرى لكم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وحفظ الاعتدال والأخلاق الإسلاميّة في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للمدارس الأخرى؛ راح الإسلام يحثّ على رعاية قواعد الأخلاق في مناسبات عديدة، ولذلك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ولهذا فإنّ الأفراد الذين يلقون أسلحتهم إلى الأرض العاجزين عن خوض الحرب، لا ينبغي الاعتداء عليهم، وكذلك لا يجوز الإتيان على الحدائق والنخيل والأشجار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استعمال السموم وإلقائها في الماء أو استعمال الأسلحة الكيميائية والجرثومية ضد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كانت الهزيمة بإذن اللّه فلا تقتلوا مدبراً ولا تصيبوا معوراً </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تجهزوا على جريح، ولا تهيجوا النساء بأذى وإن شتمن أعراضكم وسببن أمراءكم</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الإشارة في الروايات والأحاديث إلى موارد متعدّدة في فضيلة الجهاد وأهمّيته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الجهاد؛ ألبسه ذلّاً وفقراً في معيشته، ومحقاً في دينه، إنّ اللّه أعزّ أمّتي بسنابك خيلها ومراكز رماحها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اغزوا؛ تورثوا أبناءكم مجداً</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إميرالمؤمنين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الجهاد باب من أبواب الجنّة ؛ فتحه اللّه لخاصة أوليائه، وهو لباس التقوى ودرع اللّه الحصينة وجنّته الوثيقة، فمن تركه رغبةً عنه ألبسه اللّه ثوب الذلّ وشمله البلاء ودُيّث بالصغار والقماء</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الْقَاعِدُونَ هنا؛ الأفراد الذين لم يشتركوا في الجهاد مع كونهم مؤمنين بأصول الإسلام بداعي قلة همّتهم والحال أن الجهاد لم يكن واجباً عينياً، ولو كان ذلك لما خاطبهم القرآن بهذه العبارة اللينة ولم يعدهم بأجر في آخر الآية، وعليه؛ وإن كان وجوب الجهاد غير عينيّ؛ فإنّ أفضليّة المجاهدين على القاعدين غير قابلة للإنكار، والذين يمتنعون عن المشاركة في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نفاقاً وعداءً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مشمولين بهذه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أُولِي الضَّرَرِ مفهوم واسع ويشمل جميع العاجزين عن الجهاد لعلّة ما؛ كنقص عضوٍ أو مرض عضال أو ضعف كبير وأمثال ذلك، في الوقت الذي يرغبون بالاشتراك</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مستثنون من الواجب الكفائي والعيني مع أنّهم يحرمون من أجر المشاركة في الجهاد كما ورد في الحديث النبويّ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خلّفتم في المدينة أقواماً ما سرتُم مسيراً ولا قطعتم وادياً إلّا كانوا معكم، وهم الذين صحّت نيّاتهم ونصحت جيوبهم وهوت أفئدتهم، وقد منعهم عن المسير ضرر أو غيره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أهميّة الجهاد في المنطق الإسلامي أمر فائق للغاية، فقد ذكرت هذه الآية أفضلية المجاهدين بصورة أكثر صراحة وأشدّ وضوحاً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الْمُجَاهِدِينَ بِأَمْوَالِهِمْ وَأَنفُسِهِمْ عَلَى الْقَاعِدِينَ دَرَجَةً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بديهي أنّ الأفراد المعذورين عن الجهاد لعلّة مرض أو عجز أو غير ذلك مع عدم وجوب الجهاد العيني عليهم ولكي لا يحرموا من الأجر على نواياهم السليمة وإيمانهم وأعمالهم الصالحة، فقد صد رالوعد للشريحتين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المجاهدون وغيرهم بالوعد الطيب، ولكن تبقى الشقة بعيدة بين وعدهما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هو أن هدف القرآن ممّا ذكر من أحكام وتفاصيل أنّ سهم كلّ حالة صالحة تبقى محفوظة ولا تنسى، لاسيّما حين يكون الحديث عن القاعدين الراغبين في المشاركة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الرغبة الطيبة، والسامية، ولكن عدم الوجوب العيني يمنع من تحقيق هذا الهدف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لهم أجرهم بما بيتوا من النية الطيبة وبما منعهم من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وَعَدَ اللّه الْحُسْنَى</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دَرَجَاتٍ مِّنْهُ وَمَغْفِرَةً وَرَحْمَةٌ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العظيم الوارد ذكره في الآية السابقة؛ فشر في هذه الآية أنه درجات مهمة من قبل اللّه تعالى، وهي المغفرة والرحمة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يفهم من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أنّ جميع المجاهدين ليسوا في حدٍ ومستوىً واحد، إذ تختلف درجاتهم وفقاً لاختلاف درجة الإخلاص والتضحية وتحمّل الأذى، ذلك لأنّ المسلّم به أن جميع المجاهدين الذين يواجهون الأعداء؛ لا يجاهدون بكيفية أو كمية واحدة، وليس لهم الإخلاص بدرجة واحدة، وعليه؛ يعطى كلّ واحد منهم أجره المناسب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 المجاهدين أفراد زلت أنفسهم حين أدائهم لتكليفهم، أو أصابهم الندم على فعالهم، فإنّ اللّه تعالى وعده أيضاً بالمغفرة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قالت خاتمة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غَفُورًا رَّحِيمًا</w:t>
      </w:r>
      <w:r>
        <w:rPr>
          <w:rFonts w:eastAsia="Times New Roman" w:cs="Times New Roman" w:ascii="Times New Roman" w:hAnsi="Times New Roman"/>
          <w:color w:val="111111"/>
          <w:sz w:val="28"/>
          <w:szCs w:val="28"/>
          <w:rtl w:val="true"/>
          <w:lang w:val="en-US" w:bidi="en-US"/>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تَوَفَّتْهُمُ الْمَلَائِكَةُ ظَالِمِي أَنفُسِهِمْ قَالُوا فِيمَ كُنتُمْ قَالُوا كُنَّا مُسْتَضْعَفِينَ فِي الْأَرْضِ قَالُواْ أَلَمْ تَكُنْ أَرْضُ اللّه وَاسِعَةً فَتُهَاجِرُوا فِيهَا فَأُوْلَئِكَ مَأْوَاهُمْ جَهَنَّمُ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الآية</w:t>
      </w:r>
      <w:r>
        <w:rPr>
          <w:rFonts w:ascii="IRNazanin" w:hAnsi="IRNazanin" w:eastAsia="IRNazanin"/>
          <w:color w:val="111111"/>
          <w:sz w:val="28"/>
          <w:sz w:val="28"/>
          <w:szCs w:val="28"/>
          <w:rtl w:val="true"/>
          <w:lang w:bidi="fa-IR"/>
        </w:rPr>
        <w:t>قبل اندلاع معركة بدر أعلن كبار قريش النفير العام في مكّة ليشترك رجالها جميعاً الحرب ضد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وهدّدوا المخالفين بمصادرة أموالهم وتخريب بيوتهم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وتبعاً لهذا التهديد، فقد انطلق مع کفار قریش عدّة ممن كانوا أسلموا في الظاهر؛ خوفاً على أموالهم وبيوتهم، وممن لم يهاجروا مع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أنّهم اصطفوا في صفوف المشركين في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منهم من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الآية أعلاه وأعلنت عن مصيرهم المشؤوم</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للبحوث الخاصّة بموضوع الجهاد جرت الإشارة في هذه الآية إلى المصير المشؤوم الذي نال وينال الجماعة المدّعية للاسلام ولكنّها لم تلتزم بأوامر الإسلام وتعاليمه فيما يتعلّق بالهجرة حتّى سقطت إلى وادٍ سحيق خطير وقتل أفرادها وهم يحاربون إلى جانب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الْمَلَائِكَةُ ظَالِمِي أَنْفُسِهِمْ قَالُوا فِيمَ كُنتُمْ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بمعنى الترك والانفصال، والمهاجرة في الأصل بمعنى القطع والفصل عن الطرف الآخر، وقد يكون ذلك بالبدن</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الهجرة إحدى أهم المسائل التي كانت مطروحة في صدر الإسلام، وكان لها الدور الأكبر في انتصار الحكومة الإسلاميّة، وهي ذات أهميّة مميّزة في جميع العصور؛ حيث تمنع المؤمنين عن الاستسلام لضغوط الأعداء والظروف، كما تعتبر عاملاً مهماً في نشر وانتشار الإسلام في مختلف بقاع العالم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المكانية والظاهريّة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 وَأُوْلَئِكَ هُمُ الْفَائِزُونَ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حديث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مُهَاجِرْ إِلَى رَبِّي</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ناظر إلى هذا الشكل من الهجرة، حيث الابتعاد عن الوطن والتوجّه إلى أرض الغربة لئلا يمنع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الباطنيّة والمعنويّةالهجرة من الظلام إلى النور ومن الكفر إلى الإيمان، ومن الذنب والمعصية إلى الخشوع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مصاديق لهذا الشكل من الهجرة، وهي النداء الأصيل والشامل للأنبياء وكتب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ولعلنا نقرأ في الأحاديث أنّ المهاجرين الذين تهاجر أجسامهم دون أرواحهم ليسوا مهاجرين حقّاً وصدقاً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 ولم يهاجر، إنّما المهاجرون الذين يهجرون السيّئات ولم يأتوا بها</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وَالرُّجْزَ فَاهْجُرُ</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آثار الهجرة في سبيل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الحريّة والاطمئنان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يُهَاجِرْ فِي سَبِيلِ اللّه يَجِدْ فِي الأَرْضِ مُرَاغَمًا كَثِيرًا وَسَعَةً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فطبقاً لهذه الآية الشريفة، نرى الإسلام يصرّح بضرورة الهجرة للإنسان المؤمن ليتسنّى له تحقيق مسؤولياته بعد أن عسرت عليه حياته في وطنه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الذنوب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هَاجَرُوا وَجَاهَدُوا فِي سَبِيلِ اللّه أُوْلَئِكَ يَرْجُونَ رَحْمَتَ اللّه وَاللّه غَفُورٌ رَّحِيمٌ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وبناءً على قاعدة هذه الآية؛ فإنّ المجاهدين يأملون رحمة اللّه، ولا ريب في أنّ المراد هم</w:t>
      </w:r>
    </w:p>
    <w:p>
      <w:pPr>
        <w:pStyle w:val="BookText"/>
        <w:rPr/>
      </w:pPr>
      <w:r>
        <w:rPr>
          <w:rFonts w:ascii="Amiri" w:hAnsi="Amiri" w:eastAsia="Amiri" w:cs="Amiri"/>
          <w:color w:val="111111"/>
          <w:sz w:val="28"/>
          <w:sz w:val="28"/>
          <w:szCs w:val="28"/>
          <w:rtl w:val="true"/>
          <w:lang w:bidi="ar-SA"/>
        </w:rPr>
        <w:t>المؤمنون المهاجرون المجاهدون في سبيل اللّه، وهم بالدرجة الأسمى من الرجاء والتوكّل والرحمة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الانعتاق من بيئة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أَوَى الْفِتْيَةُ إِلَى الْكَهْفِ فَقَالُوا رَبَّنَا آتِنَا مِن لَّدُنكَ رَحْمَةً وَهَيِّئْ لَنَا مِنْ أَمْرِنَا رَشَدًا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أجر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هَاجَرُوا فِي اللّه مِن بَعْدِ مَا ظُلِمُواْ لَنُبَوِئَنَّهُمْ فِي الدُّنْيَا حَسَنَةٌ وَلَأَجْرُ الْآخِرَةِ أَكْبَرُ لَوْ كَانُوا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بالالتفات إلى الآية؛ نعي أن ثُمّ أجرين للمهاجرين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الدنيويّ، وهو خير من الأجر الدنيوي؛ لو علم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المهاجرون ماذا أعدّ لهم اللّه من نعم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الموت عند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يُهَاجِرْ فِي سَبِيلِ اللّه يَجِدْ فِي الْأَرْضِ مُرَاغَمًا كَثِيرًا وَسَعَةً وَمَن يَخْرُجْ مِن بَيْتِهِ مُهَاجِرًا إِلَى اللّه وَرَسُولِهِ ثُمَّ يُدْرِكْهُ الْمَوْتُ فَقَدْ وَقَعَ أَجْرُهُ عَلَى اللّه وَكَانَ اللّه غَفُورًا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فالهجرة إلى اللّه تعالى وإلى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الهجرة إلى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يتسنّى للإنسان أن يتعرّف على كتاب اللّه وسنة رسوله ثمّ يعمل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الموت مثل هذا الإنسان في هذه الهجرة وهذا الخروج يكون أجره مضموناً على اللّه الغفور الرحيم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وعد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المهاجرين الذين يقتلون في سبيل اللّه فيما </w:t>
      </w:r>
    </w:p>
    <w:p>
      <w:pPr>
        <w:pStyle w:val="BookText"/>
        <w:rPr/>
      </w:pPr>
      <w:r>
        <w:rPr>
          <w:rFonts w:ascii="Amiri" w:hAnsi="Amiri" w:eastAsia="Amiri" w:cs="Amiri"/>
          <w:color w:val="111111"/>
          <w:sz w:val="28"/>
          <w:sz w:val="28"/>
          <w:szCs w:val="28"/>
          <w:rtl w:val="true"/>
          <w:lang w:bidi="ar-SA"/>
        </w:rPr>
        <w:t>بعد أو من يموتون ميتة طبيعية بالرزق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لَيَرْزُقَنَّهُمُ اللّه رِزْقًا حَسَنًا﴾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والرزق الحسن هو نعم الجنان، لأنّ ما بعد الموت ليس إلا الآخرة التي يرزق فيها المرء الرزق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عواقب ترك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ظَالِمِي أَنْفُسِهِمْ قَالُوا فِيمَ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مَأْوَاهُمْ جَهَنَّمُ وَسَاءتْ مَصِيرًا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وبملاحظة سياق الآيات، هو الظلم بالنفس، وهذا النّوع من الظلم يحصل لدى استدبار دين اللّه وترك العمل بالشعائر الإلهيّة، وهذا يحصل أيضاً في اختيار العيش في أرض الكفر والكافرين، إذ لا يسع المرء في خضم هذه العيشة أن يتعلّم من معالم 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أنّ استضعاف هذا النوع من الأفراد لا يمثل حالة مطلقة، وإنّما هو استضعاف حملوه على عواتقهم بداعي الاستخفاف وعدم وعي مستوى الخطر المحدق بهم، وكانوا يستطيعون التخلّص منه بالهجرة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بدلاً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إشارة إلى مسألة أنّ الموت لا يعني العدم والفناء وإنّما هو نوع استيفاء من جانب الملائكة لروح الإنسان، أي أنّهم يأخذون ويستوفون الروح التي هي أهم قسم في الوجود الإنساني ثمّ ينقلونه إلى عالم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الاستعمال أو التعبير كثيراً ما يتكرّر في القرآن الكريم وهو من أجلى الإشارات القرآنيّة إلى مسألة واقعية هي وجود الروح وبقائها بعد موت الجسد، وهو ردٌّ قاطع على القائلين بأنّ القرآن لم يشر إلى مسألة الروح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بمطالعة موارد متعدّدة في القرآن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بخصوص الوفاة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استيفاء الروح لا يتم من قبل ملك معيّن وإنّما ثمّ ملائكة مكلّفون بهذا الأمر ومأمورون بنقل الروح الإنسانيّة من هذا العالم إلى عالم آخر، ومن شواهد هذا الأمر الآية أعلاه؛ حيث ورد استيفاء الروح من قبل جماعة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نقرأ في الآية الحادية والستين من سورة الأنعام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أَحَدَكُمُ الْمَوْتُ 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رأينا في مواضع قرآنيةّ أخرى أنّ مسألة استيفاء الروح تتم بواسطة ملك الموت؛ فهو من باب كونه من أعظم الملائكة، وكونه المأمور بقبض الأرواح، وهو نفسه المسمّى في الأحاديث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يتضح الردّ والجواب على من يتساءل عن كيفية قدرة الملك الواحد على قبض أرواح الكثير من أفراد الناس في لحظة واحدة؛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عما تقدم، وعلى افتراض عدم وجود ملائكة متعدّدين في قبض الأرواح، فإنّ تجرّد عزرائيل الوجودي يوجب أن تكون دائرة عمله دائرة استثنائية في السعة والقدرة ذلك لأنّ وجوده المجرّد عن المادّة يجعل إحاطته واسعة للغاية بالنسبة إلى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كما روي عن مولانا الإمام الصادق الا بخصوص ملك الموت إذ نقل سؤال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الموت وطبيعة إحاطته بعالم الدنيا،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الدنيا كلّها عندي فيما سخّرها اللّه ومكنني عليها إلا كدرهم في كف الرجل يقلبه كيف يشاء</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بعض الآيات القرآنيّة التي تنسب قبض الروح إلى اللّه تعالى؛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w:t>
      </w:r>
      <w:r>
        <w:rPr>
          <w:rStyle w:val="FootnoteAnchor"/>
          <w:rtl w:val="true"/>
        </w:rPr>
        <w:footnoteReference w:id="307"/>
      </w:r>
      <w:r>
        <w:rPr>
          <w:rFonts w:ascii="Amiri" w:hAnsi="Amiri" w:eastAsia="Amiri" w:cs="Amiri"/>
          <w:color w:val="111111"/>
          <w:sz w:val="28"/>
          <w:sz w:val="28"/>
          <w:szCs w:val="28"/>
          <w:rtl w:val="true"/>
          <w:lang w:bidi="ar-SA"/>
        </w:rPr>
        <w:t>لا تتنافى مع الآيات السالفة، ذلك لأنّ الاستيفاء بوسائط؛ فينسب الفعل تارة إلى الوسائط، وتارة إلى مسبّب الأسباب والوسائط، والحالتان صحيحتان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 في القرآن المجيد ذكر الكثير من وقائع الدنيا إلى الملائكة؛ فهم عمال اللّه وجنوده في عالم الوجود، ومعلوم أن للملك معنى واسعاً، بدءاً من الموجودات المجرّدة العاقلة </w:t>
      </w:r>
    </w:p>
    <w:p>
      <w:pPr>
        <w:pStyle w:val="BookText"/>
        <w:rPr/>
      </w:pPr>
      <w:r>
        <w:rPr>
          <w:rFonts w:ascii="Amiri" w:hAnsi="Amiri" w:eastAsia="Amiri" w:cs="Amiri"/>
          <w:color w:val="111111"/>
          <w:sz w:val="28"/>
          <w:sz w:val="28"/>
          <w:szCs w:val="28"/>
          <w:rtl w:val="true"/>
          <w:lang w:bidi="ar-SA"/>
        </w:rPr>
        <w:t>إلى الطاقات والقوى الطبيعيّة ؛ المعروفة منها وغير المعروفة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من الأفراد من يمتنع عن الهجرة بالأعذار الواهية والمصلحية الذاتية، ويرجح عليها العيش في البيئة القذرة والاضطراب الفكري والديني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من موضع في دار الآخرة في العذاب والجحيم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فَأُوْلَئِكَ مَأْوَاهُمْ جَهَنَّمُ وَسَاءتْ مَصِيرًا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الاستثناء في هذه الآية الشريفة للمستضعفين والعجزة الحقيقيين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المستضعفين المزيّفين حيث وصفتهم بالرجال والنساء والأطفال الذين لا يجدون حيلة ولا طريقاً إلى الخلاص من المحيط الملوّث؛ لأنهم معذورون حقاً، واللّه تعالى لا يكلّف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يَهْتَدُونَ سَبِيلاً</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المستضعف ؟</w:t>
      </w:r>
      <w:r>
        <w:rPr>
          <w:rFonts w:ascii="Amiri" w:hAnsi="Amiri" w:eastAsia="Amiri" w:cs="Amiri"/>
          <w:color w:val="111111"/>
          <w:sz w:val="28"/>
          <w:sz w:val="28"/>
          <w:szCs w:val="28"/>
          <w:rtl w:val="true"/>
          <w:lang w:bidi="ar-SA"/>
        </w:rPr>
        <w:t>بالتحقيق في الآيات القرآنيّة الكريمة والروايات الشريفة يعلم أنّ أفراداً ضعفاء جداً من الناحية الفكريّة أو البدنية أو الاقتصاديّة إلى الحد الذي يعجزون فيه عن التمييز بين الحقّ والباطل، مضافاً إلى عجزهم عن تحديد وظائفهم ومسؤولياتهم أو العمل بها تبعاً لعجزهم الجسمي أو المالي أو لكونهم رازحين في بيئة ضاغطة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هم عاجزون عن الهجرة لكونهم مشمولين بعنوان الاستضعاف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روايتين في تعريف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يقع اسم الاستضعاف على من بلغته الحجّة فسمعتها أذنه ووعاها قلبه</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سئل عمّن هم المستضعفون،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ترفع له حجّة، ولم يعرف الاختلاف، فإذا عرف الاختلاف؛ فليس بضعيف</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معلوم أنّ المستضعف في الروايتين أعلاه ؛ هو المستضعف الفكري، ولكن ما ورد في الآية محطّ التفسير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يكون المراد من المستضعف هو المستضعف العملي،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يشخّص الحق، ولكنّ البيئة المضطربة لا تسمح له بالعمل وفق معرفته وتشخيصه</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عَسَى اللّه أَن يَعْفُو عَنهُمْ وَكَانَ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هؤلاء الأفراد معذورين حقاً، فلم لم تقل الآية بعذرهم على سبيل العفو، واستعملت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أوردنا في شرح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المباركة، فإنّ المراد من استعمال هكذا عبائريتضمن الإشارة إلى أنّ الحكم المذكور مشروط بشروط ينبغي إحرازها، بمعنى أنّ هكذا أفراد مشمولون بالعفو الإلهي فيما لو لم يقصروا في شيء من مقدّمات هذه المهمة –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إذا كانوا على أهبة الاستعداد لدى توفّر أدنى وأبسط فرصة 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لغةً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 النظر وهو صفة أخلاقيّة فذة، وطبقاً لقول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العفوتاج المكارم</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ناهيك عن أن كلّ سورة قرآنية تبدأ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كتاب البارئ سبحانه وتعالى كثيراً ما يستعمل الكلمات المترادفة مع العفو والصفح، مثل الغفور والحليم والرحمن والرحيم والكريم والتواب، وهي صفات سامية للذات الإلهيّة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غَفُورًا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شمول الرحمة الإلهيّة هؤلاء الأفراد المستضعفين</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يُهَاجِرٌ فِي سَبِيلِ اللّه يَجِدْ فِي الْأَرْضِ مُرَاغَمًا كَثِيرًا وَسَعَةً وَمَن يَخْرُجُ مِنْ بَيْتِهِ مُهَاجِرًا إِلَى اللّه وَرَسُولِهِ، ثُمَّ يُدْرِكْهُ الموتُ فَقَدْ وَقَعَ أَجْرُهُ عَلَى اللّه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الشريفة وبتشجيعها المسلمين على الهجرة؛ تشير إلى أمرين بهذا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آثار وبركات الهجرة في حياة الإنسان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ثُمّ تأكيد على أنّ من يهاجر إلى اللّه وفي سبيل اللّه يجد مناطق واسعة وآمنة يمكنه تطبيق الحقّ فيها ويرغم أنوف أعداء الدين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يُهَاجِرْ فِي سَبِيلِ اللّه يَجِدُ فِي الْأَرْضِ مُرَاغَمًا كَثِيرًا وَسَعَةً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إلى الناحية المعنويّة والأخروية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 وَكَانَ اللّه غَفُورًا رَّحِيمًا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المراغم من مادة رغام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بمعنى التراب والإرغام بمعنى الإذلال وسحق الأنف بالتراب، والمراغم أيضاً صيغة اسم مفعول واسم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الكلمة هذه في القرآن بمعنى اسم المكان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أماكن يمكن تطبيق الحقّ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يخالف الحقّ عناداً وتكبّراً يدان ويرغم أنفه في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أَجْرُهُ عَلَى اللّه يبين إنّ المهاجرين؛ سواء حقّقوا مقصدهم من الهجرة ونالوا حرّيّتهم في أداء مسؤوليّاتهم، أم عجزوا عن ذلك حتّى فقدوا حياتهم في طريق الهجرة؛ فإنّهم في حقيقة الأمر قد أحرزوا نجاحاً فذاً، ذلك لأن أجرهم قد حقَّ ووقع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العمري منتهى العظمة في روعة أجر المهاجرين</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لهذه الآية وآيات قرآنية كثيرة، فإنّ الإسلام يصرّح أمراً بأنّ الحياة المعنويّة والأهداف المقدّسة التي هي أسمى من حياة الإنسان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تعرّضت للخطر، فإنّه لا يمكن الاعتذار والتحجج بأنّ مسقط الرأس –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بأن يتحمل في سبيله أنواع وأشكال الذلّ والاحتقار والحرمان وسلب الحرّيّة والتفريط بالأهداف المقدّسة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حصل العجز عن أداء المسؤولية في بيئة ما؛ لزمت الهجرة والانتقال إلى بيئة وموضع تتوفّر فيه عوامل النمو والتطوّر المادي والمعنوي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الإسلام لا يتأظر بإطار معين وبيئة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التعلق الشديد بالبيئة التي ولد فيها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تحمل من ضغط روحي وذكريات وسائر العلائق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تكون مانعاً دون هجرة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رأينا أنّ العلائق قد جميع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للدين وضماناً لنشره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الهجرة ليست فعلاً قد أتس له في زمن ومبدأ الإسلام وإنّما التأريخ البشري طالما تحدّث عن وقوع هجرات بشرية عتيدة قد وقعت في مراحل تاريخية كثيرة؛ تبعاً للتغيرات الجغرافية والبيئية والاقتصاديّة الكثيرة؛ حيث كان الناس يضطرون إلى ترك مساقط رؤوسهم والتأسيس لحياة جديدة في بقاع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الهجرة فعل غير مختص ببني البشر، بل إنّ جميع الموجودات الحيّة تجد في الهجرة خلاصاً وملاذاً لدى شعورها بأنّ ثَمّ ما يهدد استمرارها في الحياة، ولهذا؛ هناك من بين الكائنات الحيّة أنواع كثيرة معروفه بكونها مهاجرة، مثل الطيور التي تنتقل من موضع إلى آخر لإدامة حياتها، بل إنّ بعضاً منها تقطع المسافة ما بين القطبين الشمالي والجنوبي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الطيور من تقطع مسافة تقدر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كيلومتر طيراناً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يشير إلى أن الهجرة أحد القوانين الأبدية في المعيشة والحياة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لكلّ ملّة مبدأ تاريخياً معيناً، كما النصارى الذين يبدؤون تاريخهم بولادة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في الإسلام حوادث تاريخية مهمة عديدة، مثل ولادة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والبعثة النبوية الشريفة وفتح مكّة وشهادة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لأن حادثة الهجرة</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مكّة إلى المدينة كانت من أهم الوقائع التاريخيّة في الإسلام، وبمثابة صفحة جديدة في تاريخه؛ فقد اتخذها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انتشار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زمن الحاكم الثاني، وبعد جدل عريض طويل، رجح قول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باتخاذ تاريخ الهجرة مبدأ للتاريخ والتقويم الإسلامي</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في أنّ هجرة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كانت القاعدة لجميع الوقائع السياسيّة والإعلاميّة والاجتماعيّة في الإسلام، لأنّ المسلمين ما داموا يطوون في مكّة مرحلة تربوية،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 من الناحية الاجتماعيّة والسياسيّة، ولكنهم بعد الهجرة تأسست دولتهم الإسلاميّة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فحققوا خطوات عريضة من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المسلمين لم يطيعوا الأمر النبوي في الهجرة لاحتمل تعرّضهم للفناء؛ ناهيك عن عدم تحقيقهم الانتشار اللّازم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الهجرة لم تمثل حكماً خاصاً بالعصر النبوي، بل هي تسري في كلّ حقبة تتحقق فيها الشروط والأرضية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فيكلّف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بالهجرة عن أوطانهم؛ حفظاً لدينهم، ولطالما عد القرآن الكريم الهجرة أساساً لتحقيق الحرية والاستقرار؛ كما ورد ذلك بصريح هذه الآية المباركة 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هَاجَرُوا فِي اللّه مِن بَعْدِ مَا ظُلِمُواْ لَنُبَوِئَنَّهُمْ فِي الدُّنْيَا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الهجرة المكانيّة فحسب وإنّما الهجرة يجب أن تبدأ من الباطن والذات أولاً، وهي هجرة وابتعاد عن أشياء تتنافى وأصالة الإنسان وكرامته؛ ليتحقق الاستعداد للّهجرة 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ثَمّ حاجة إلى الهجرة 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إليها تحت مظلة الهجرة الذاتية وضمن المهاجرين 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 الهجرة – 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الهروب من الظلمة إلى النور، ومن الكفر إلى الإيمان، ومن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العصيان والتمرّد إلى الطاعة والخشوع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ترانا نقرأ في الروايات أن من لم يهجر بروحه ليس بمهاجر وإن هاجر ببدنه وعلى عكسه الذي لم يكن بحاجة إلى الهجرة المكانية، ولكنّه هاجر بروحه وذاته، فذلك الذي يعد من زمرة المهاجرين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 بدينه من أرض إلى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شبراً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استوجب الجنّة، وكان رفيق محمد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وذلك لأنّ هذين النبيين العظيمين هما قدوة المهاجرين عبر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 ولم يهاجر، إنّما المهاجرون الذين يهجرون السيّئات ولم يأتوا بها</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ضَرَبْتُم فِي الْأَرْضِ فَلَيْسَ عَلَيْكُمْ جُنَاحٌ أَن تَقْصُرُوا مِنَ الصَّلَوَةِ إِنْ خِفْتُم أَن يَفْتِنَكُمُ الَّذِينَ كَفَرُوا إِنَّ الْكَافِرِينَ كَانُوا لَكُمْ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جرى التعبير عن السفر بالضرب في الارض، ذلك أنّ المسافر حين السفر يضرب الأرض بقدمه ﴿وَإِذَا ضَرَبْتُمْ فِي الْأَرْضِ</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طرحت مسألة صلاة القصر واشترطت بالخوف من خطر العدو، والحال أنّ عديد الروايات الواردة من طرق الشيعة والمخالفين واستدلالات الفقهاء في بحوثهم؛ طرحت صلاة القصر كحكم عام؛ ولم يرد فيها التفاوت بين السفر المخوف والسفر الآمن؟للإجابة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تقييد حكم القصر في الصلاة بمسألة الخوف من عدّة 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القيد ناظر إلى وضع المسلمين وحالتهم في صدر الإسلام، واعتباره حسب الاصطلاح قيداً غالباً، أي أنّ السفر آنذاك كان مقروناً بالخوف في تلك الحقبة، وكما قيل في علم الأصول فإنّ القيود الغالبة لا مفهوم لها كما نقرأ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﴿وَرَبَائِبُكُمُ اللَّاتِي فِي حُجُورِكُم حيث نواجه هذه المسألة أيضاً، لأنّ بنات الزوجة جزء من المحارم على الإطلاق، سواء ترعرعن عند إنسان كبير أم لا، ولكن حيث تكون النساء المطلقات ثم يتزوجن شابات ولهنّ أولاد صغار ويترعرون تحت مظلّة الزوج الثاني؛ فقد ذكر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القرآني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المفسّرين إلى أنّ صلاة القصر قد شرعت في البداية حين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للآية أعلاه ثمّ إنّ الحكم توسّع وعمّ جميع موارد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قيد الخوف له حيثية تأكيد، بمعنى أن صلاة القصر لازمة للمسافر في كلّ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وبالنتيجة؛ لا شكّ في أنّه مع ملاحظة تفسير الآية في كثير من الروايات، لا تختص صلاة المسافر بحالة الخوف، وبهذا الدليل؛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يصلي قصراً في أسفاره؛ بما في ذلك سفره إلى الحج وأداء مناسكه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منطقة منى</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عَلَيْكُمْ لا يشم منها الوجوب ؛ إذ لم تقل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تقصروا صلواتكم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إذن؛ صلح أن يقال بأنّ صلاة القصر واجب عيني وليس واجباً تخييريّاً؟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لدى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السؤال ذاته، فأشاروا إلى موضوعين في إجابتهم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استعمل في القرآن المجيد في بعض الموارد بمعنى وجوب الفعل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والحال أننا نعلم بأن السعي بين الصفا والمروة واجب في الحج وكذلك في العمرة، وقد كان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يأتون به، وبهذا المضمون وردت الرواية 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وبعبارة أخرى ؟ إنّ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وفي آية الحج تمّ لنفي توهّم التحريم، ذلك لأنّ الأصنام في صدر الإسلام كانت منصوبة على</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 الصفا والمروة، وقد ظنّ المسلمون أن السعي بين الصفا والمروة من تقاليد عبّاد الأصنام، والحال أنّ الأمر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فقد ورد التعبير بأن لا جناح؛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تسعوا بين الصفا والمروة لدحض التوهّم، وكذلك في مورد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يحصل التوهم من قبل البعض بأنّ قصر الصلاة في السفر نوع خطيئة، وهكذا جرى التعبير القرآني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لنفي التوهم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الإشارة في بعض الروايات إلى أنّ قصر الصلاة في السفر نوع تخفيف إلهي، والأدب يوجب أن لا يردّ الإنسان ما أنعم عليه من التخفيف وأن لا يتخذ منه موقف المتجاهل، وقد روي من طرق المخالفين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 في صلاة القصر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تصدق اللّه بها عليكم؛ فاقبلوا صدقته</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ومثل هذا النص ورد في مصادر الشيعة حيث روى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الإفطار في السفر وصلاة القصر من هدايا اللّه، فمن لم يفطر في السفر ويقصر في الصلاة فقد ردّ هدية اللّه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يتصوّر البعض أن هذه الآية وبدليل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خِفْتُمْ تبين حكم صلاة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ساحة الحرب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عاماً يشمل جميع أشكال السفر العادية أو ما كان منها للجهاد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قيد غالب، لأنّ الخوف في السفر كان هو الحالة الغالبة في أسفار المسلمين آنذاك، ولهذا؛ فإنّ هذه الآية لا دلالة فيها على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هجمات العدوّ دائم في سوح القتال، ولا معنى أن يقال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خِفْتُمْ أن يهجم عليكم العدوّ فاقصروا صلواتكم</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صلاة الخوف قد ورد مستقلاً في الآية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شروط وخصوصيات صلاة المسافر كما هي شروط وخصوصيات جميع أحكام الإسلام لم ترد مفصلة في القرآن الكريم، وإنّما الذي تكفّل بالإشارة إلى ذلك هي السنة، مثل إتمام الصلاة في السفر الذي يقل عن ثمانية فراسخ، لاسيّما أن السفر في تلك الفترة ولمسافة ثمانية فراسخ كان يستغرق يوماً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استثناء كثيري السفر ممن يعد السفر جزءاً أصيلاً من حياتهم حيث يكون السفر بالنسبة إليهم أمراً طبيعياً وليس استثنائياً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الذين يسافرون سفر المعصية؛ حيث لا يشملون بهذا القانون؛ ذلك لأنّ هذا الحكم نوع تخفيف إلهي، والذين يطوون المسافات للمعصية ليسوا أهلاً لهذا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المسافر الذي لا يبلغ حدّ الترخّص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 الذي لا يسمع فيه صوت أذان المدينة أو لا ترى فيه جدرانها لا يشمل بصلاة القصر، لأنه لم يخرج عن حدود المدينة ولا يصدق عليه عنوان المسافر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الأحكام الأخرى الواردة في الكتب الفقهيّة والأحايث المرتبطة التي ذكرها المحدّثون في كتبهم</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كُنتَ فِيهِمْ فَأَقَمْتَ لَهُمُ الصَّلوةَ فَلْتَقُمْ طَائِفَةٌ مِّنْهُم مَّعَكَ وَلْيَأْخُذُوا أَسْلِحَتَهُمْ فَإِذَا سَجَدُوا فَلْيَكُونُوا مِن وَرَائِكُمْ وَلَتَأْتِ طَائِفَةٌ أُخْرَى لَمْ يُصَلُّواْ فَلْيُصَلُّوا مَعَكَ وَلْيَأْخُذُوا حِذْرَهُمْ وَأَسْلِحَتَهُمْ وَدَّ الَّذِينَ كَفَرُوا لَوْ تَغْفُلُونَ عَنْ أَسْلِحَتِكُمْ وَأَمْتِعَتِكُمْ فَيَمِيلُونَ عَلَيْكُم مَّيْلَةً وَاحِدَةً وَلَا جُنَاحَ عَلَيْكُمْ إِن كَانَ بِكُمْ أَذًى مِّن مَّطَرٍ أَوْ كُنتُم مَرْضَى أَن تَضَعُوا أَسْلِحَتَكُمْ وَخُذُواْ حِذْرَكُمْ إِنَّ اللّه أَعَدَّ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الآيةحينما انطلق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مع جماعة من المسلمين باتجاه مكّة المكرّمة، ووصلوا إلى منطقة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الخبر قريشاً، فجهزت خالداً بن الوليد بمعية مئتي مقاتل لمنع النبي وأصحابه من الاقتراب من مكّة، فاستقر خالد ومقاتلوه عند جبال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الزوال؛ أذن بلال وأقام النبي والمسلمون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وأثناء ذلك ارتأى خالد وقواته الذين شاهدوا صلاة النبي والمسلمين أن يباغتوهم ويقضوا عليهم حين أدائهم صلاة العصر، لعلمهم بحرص النبي والمسلمين على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وأثناء ذلك نزلت الآية أعلاه وأمرت بأداء المسلمين 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الخوف لردع المشركين عن أن يهاجموهم</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وهذه المسألة بحد ذاتها من جملة الإعجاز القرآني الذي عطّل مؤامرة العد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إن خالداً أظهر إسلامه حين شاهد هذه الواقعة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للآيات المتعلّقة بالجهاد؛ تعلّم هذه الآية المسلمين كيفية صلاة الخوف أثناء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الشريفة تخاطب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تكون في صفوف المسلمين وقمت للصلاة فيهم، فينبغي أن ينقسم المسلمون إلى قسمين قسم يصلون معك حاملي أسلحتهم، فإذا 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وانتهت ركعتهم الأولى، فعليك أن تقف في مكانك ليتمّوا ركعتهم الثانية بسرعة ثمّ يعودوا إلى ساحة الحرب ليجابهوا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يتوجّه القسم الثاني منهم، ليحلّوا محلّ القسم الأوّل ويصلّوا خلفك، مضافاً إلى أنّ القسم الثاني عليهم أن لا يتركوا أسلحتهم أو يضعوها أرضاً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وَلْيَأْخُذُواْ حِذْرَهُمْ وَأَسْلِحَتَهُمْ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تتضمّن هذه الآية مزيداً من التفصيل في كيفية صلاة الخوف؛ وهذا هو أسلوب القرآن في تطرّقه إلى الكليات وإيكال أمر التفاصيل إلى السنة النبوية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شرعت صلاة الخوف باعتبار أنّ العدوّ دائم الكمين للمسلمين، وهو حريص كلّ الحرص على اقتناص الفرصة للإيقاع بهم ومهاجمتهم إذا ما شاهدهم في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 الَّذِينَ كَفَرُوا لَوْ تَغْفُلُونَ عَنْ أَسْلِحَتِكُمْ وَأَمْتِعَتِكُمْ فَيَمِيلُونَ عَلَيْكُم مَّيْلَةٌ وَاحِدَةً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من الممكن أن ترد ضرورات؛ كحمل السلاح ووسائل الدفاع مع أداء الصلاة؛ ويكون الأمر مشكلاً، ولعلّ من المسلمين من يصاب بمرض أو جراح حين الحرب، يكون من الصعب عليهم حمل السلاح ووسائل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ختام الآية ورد الأمر بأنه لا جناح على</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المجاهدين أن يضعوا أسلحتهم إذا تأذوا من مطر أو مرض، ولكن من الضروري أن لا يغفلوا عن وسائل دفاعهم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الدرع وغيره وإن كانوا يعانون مرضاً لردع أو صد هجوم الأعداء ﴿وَلاَ جُنَاحَ عَلَيْكُمْ إِن كَانَ بِكُمْ أَذًى مِّن مَّطَرٍ أَوْ كُنتُم مَّرْضَى أَن تَضَعُوا أَسْلِحَتَكُمْ وَخُذُواْ حِذْرَكُمْ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 المراد من وجود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بين صفوف المسلمين لأداء صلاة الخوف ليس محصوراً في وجود شخصه صلوات اللّه عليه وآله وإنّما هو إشارة إلى وجود الإمام في إقامة الصلاة جماعةً، ولذا؛ فقد أقام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كما فعل ذلك جملة من قادة الجيوش المسلمة مثل حذيفة بن اليمان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سبب حصول التفاوت في لحن الآية الشريفة تجاه القسمين، حيث أمرت القسم الأول بحمل أسلحتهم أثناء صلاة الخوف، وأمرت القسم الثاني بعدم الغفلة عن وسائل دفاعهم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إقامة القسم الأوّل صلاة الخوف يصاحبه عدم معرفة العدوّ وإطلاعه على واقع المسلمين ولذا كان احتمال هجوم العدوّ ضعيفاً، ولكن فيما يخص القسم الثاني؛ فإنّ احتمال الهجوم أكبر لالتفات العد و إلى إقامة المسلمين صلاة الخوف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حفظ الأمتعة أنّه فضلاً عن حفظ النفس، وجوب حفظ وسائل الدفاع الأخرى ووسائل السفر والطعام والدواب والأنعام ﴿وَأَمْتِعَتِكُمْ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صلاة الجماعة في الإسلام غير واجبة ولكنّها مستحبّة مؤكّدة، والآية أعلاه إحدى الدلائل الحيّة على هذه المنهجيّة الإسلاميّة حتّى في ساحة الحرب وأثناء القتال حيث يستفاد ذلك من تشريع صلاة الخوف، وهذا الأمر يشير إلى الأهميّة القصوى لأصل وأهميّة الجماعة، كما أنّ لها التأثير النفسي البالغ في معنويات المجاهدين من حيث</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التنظيم والتنسيق لتحقيق الهدف، كما لها وقع كبير على نفوس الأعداء حيث يشاهدون اهتمام المسلمين بأداء تكاليفهم ومسؤولياتهم حتّى في سوح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أداء صلاة الخوف تعلم من السنة النبوية الشريفة حيث تبدّل الصلوات ذات الركعات الأربع إلى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القسم الأوّل ركعة مع الإمام، ثمّ يتوقف الإمام بعد الانتهاء من الركعة الأولى؛ ويصلّي هذا القسم صلاته لوحده ويعود إلى ساحة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يحلّ القسم الثاني محل القسم الأول ويصلّي مع الإمام ركعة ثم يتمّ هذا القسم ركعته الثانية فرادى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آراء أخرى في كيفية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ذكرناه هو الأشهر بين الآراء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قَضَيْتُمُ الصَّلَوَةَ فَأَذْكُرُوا اللّه قِيَاما وَقُعُودًا وَعَلَى جُنُوبِكُمْ فَإِذَا اطْمَأنَنتُمْ فَأَقِيمُوا الصَّلَوةَ إِنَّ الصَّلَوةَ كَانَتْ عَلَى الْمُؤْمِنِينَ كِتاَبًا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الأمر بأداء صلاة الخوف الوارد في الآية السالفة ولزوم إقامة الصلاة حتّى في حالالحرب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هذه الآية بعدم الغفلة عن ذكر اللّه تعالى في جميع الغفلة عن ذكر اللّه تعالى في جميع الحالات؛ قياماً وقعوداً وعلى الجنوب؛ طلباً للمدد والعون منه سبحانه ﴿فَإِذَا قَضَيْتُمُ الصَّلاةَ فَاذْكُرُوا اللّه قِيَامًا وَقُعُودًا وَعَلَى جُنُوبِكُمْ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ذكر اللّه في الحالات البدنية المشار إليها؛ حالات وهي الاستراحة والفواصل التي تلي القتال، كما أنّ من الممكن أن يشاربها إلى مختلف حالات الحرب التي يتقلّب بينها الفرد المقاتل والفترات التي ينتقل فيها أو جلسته واستلقائه ضمن أساليب القتال كرمي السهام واتخاذ الكمين للأعداء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في الحقيقة إشارة إلى أمر ديني مهم، وهو ضرورة انضباط الفرد المؤمن، إذ أن أداء الصلاة أمر تنظيمي انضباطي تحيى به روح التوجه إلى اللّه تعالى، فيذكر عند فواصل الصلاة سواء في ميادين الحرب أو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أنّ الكثير من الروايات وبالاستناد إلى هذه الآية قد فسرت كيفيّة الصلاة بأنها عائدة إلى المرضى الذين لهم أن يصلوا من قيام فإن لم يستطيعوا صلوا من جلوس وإن لم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يستطيعوا؛ فعلى جنوبهم </w:t>
      </w:r>
      <w:r>
        <w:rPr>
          <w:rStyle w:val="FootnoteAnchor"/>
          <w:rtl w:val="true"/>
        </w:rPr>
        <w:footnoteReference w:id="324"/>
      </w:r>
      <w:r>
        <w:rPr>
          <w:rFonts w:ascii="Amiri" w:hAnsi="Amiri" w:eastAsia="Amiri" w:cs="Amiri"/>
          <w:color w:val="111111"/>
          <w:sz w:val="28"/>
          <w:sz w:val="28"/>
          <w:szCs w:val="28"/>
          <w:rtl w:val="true"/>
          <w:lang w:bidi="ar-SA"/>
        </w:rPr>
        <w:t>هي أنّ هذا التفسير نوع تعميم وتوسعة في معنى الآية، رغم أن هذه الآية غير مخصوصة بهذا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حكم صلاة الخوف حكم استثنائي، فإذا زال الخوف وجبت الصلاة بصورتها الاعتيادية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اطْمَأْنَنتُمْ فَأَقِيمُوا الصَّلَاةَ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وظيفة ثابتة في ذمّة المؤمنين ويجب أداؤها في كلّ حال ﴿إِنَّ الصَّلاةَ كَانَتْ عَلَى الْمُؤْمِنِينَ كِتَابًا مَّوْقُوتًا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مَّوْقُوتًا مأخوذة من مادة الوقت، وهي تبيّن حرمة عدم أدائها حتّى في ميادين الحرب في أوقاتها المعيّنة، رغم أنّ عديد الروايات قد فسرت توقيت الصلاة بمعنى كونها واجباً ثابتاً، </w:t>
      </w:r>
      <w:r>
        <w:rPr>
          <w:rStyle w:val="FootnoteAnchor"/>
          <w:rtl w:val="true"/>
        </w:rPr>
        <w:footnoteReference w:id="326"/>
      </w:r>
      <w:r>
        <w:rPr>
          <w:rFonts w:ascii="Amiri" w:hAnsi="Amiri" w:eastAsia="Amiri" w:cs="Amiri"/>
          <w:color w:val="111111"/>
          <w:sz w:val="28"/>
          <w:sz w:val="28"/>
          <w:szCs w:val="28"/>
          <w:rtl w:val="true"/>
          <w:lang w:bidi="ar-SA"/>
        </w:rPr>
        <w:t>وهو التفسير الذي يتناسب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مع مفهوم الآية ويتحد مع معناها الأوّلي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البعض بأنهم لا ينكرون فلسفة الصلاة وأهميّتها وآثارها التربويّة، ولكن ما معنى أن تؤدى في أوقات محدّدة؟ ألم يكن من الأفضل أن يترك الناس أحراراً ليؤدّوها حتّى ما شعروا في أنفسهم الاستعداد الروحي؟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ascii="Amiri" w:hAnsi="Amiri" w:eastAsia="Amiri" w:cs="Amiri"/>
          <w:color w:val="111111"/>
          <w:sz w:val="28"/>
          <w:sz w:val="28"/>
          <w:szCs w:val="28"/>
          <w:rtl w:val="true"/>
          <w:lang w:bidi="ar-SA"/>
        </w:rPr>
        <w:t>تؤكّد التجربة أنّ المسائل التربويّة لا تؤتي أكلها ما لم تخضع للانضباط والشروط الخاصّة المحدّدة، كما أنها قد تذهب في غياهب النسيان وتتزلزل أركانها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المسائل لابدّ لها من أن تخضع لتوقيتات معينة وضوابط وانضباط دقيقين، لتحاشي قبول أي</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 وتبرير في تركها؛ لاسيّما وأنّ أداء هذه العبادة قد ورد فيه الحالة الجمعية ذات العظمة والهيبة والتأثير في النفوس بما هو غير قابل للإنكار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الصلاة جماعة تمثّل مدرسة مهيبةً في صناعة الإنسان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تَهِنُواْ فِي ابْتِغَاءِ الْقَوْمِ إِن تَكُونُوا تَأْلَمُونَ فَإِنَّهُمْ يَأْلَمُونَ كَمَا تَأْلَمُونَ وَتَرْجُونَ مِنَ اللّه مَا لَا يَرْجُونَ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الآيةنقل عن ابن عباس وبعض المفسّرين أنّه وبعد الحوادث الأليمة التي رافقت معركة أحد وقف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عند جبل أحد وكان أبوسفيان في أسفله إذ راح يصرخ صراخ الفاتح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لنا ويوم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الأعظم اللّه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أجيبوه من فوركم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يريد أن يثبت له صمود من معه ممن لم يفرّوا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وأنتم سواء، وإنّما شهداؤنا في الجنّة وقتلاكم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 أبوسفيان متفاخراً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العزّى ولا عزّى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أن يردوا عليه ويقولوا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مولانا ولا مولى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أبوسفيان نفسه عاجزاً عن مواجهة هذا الشعار المحمدي العظيم، تخلّى عن العزّى وتعلّق بهبل، فصرخ قائلاً لجنده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الأكرم بأن يردّوا هذا الشعار الجاهلي بشعار أقوى وأوعى وينادوا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أعلى وأجلّ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يجن أبوسفيان من شعاراته الجاهليّة نفعاً قال صارخاً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موعدنا بدر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المسلمين غادروا ساحة الحرب وهم يتحاملون على جراحاتهم وقد تألّموا لحوادث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نزلت هذه الآية وحذّرتهم من التقاعس عن ملاحقة الأعداء وأن لا يغتمّوا لحوادث المعركة وما أصيبوا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المسلمون إلى ملاحقة المشركين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بلغ المشركين خبر ملاحقة المسلمين لهم بادروا إلى</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الهروب والابتعاد عن المدينة ويمّموا شطر مكّة</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النزول هذا يعلمنا أنّ على المسلمين أن لا يغفلوا عن أساليب وتحرّكات العدوّ العسكريّة وأن يعدّوا لمقابلة ومواجهة خططه وأساليبه النفسية أو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خططاً وأساليب أقوى و أشمل، وأن يواجهوا منطق العدوّ بمنطق أمضى وأقوى، وأن يستخدموا الأسلحة الأعتى من أسلحة الأعداء، بل وأن تكون شعاراتهم أكثر وقعاً وقرعاً من شعارات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كانت الحوادث في مصلحة من يواجههم من المناوئين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حقبةً مثل حقبتنا تفرض على المسلمين الصادقين أن لا يعمدوا إلى التأسف على مزعجات الحوادث و مؤلمات الوقائع التي تحيط به من كلّ جانب دون العمل الجاد في مواجهتها بالوعي واليقظة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لمواجهة إعلام الأعداء الفاسد وكتبهم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يتسخدموا إعلاماً عبقرياً وكتب هداية وأن يستعملوا في ذلك أرقى وسائل الإعلام وأساليبه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مواجهة مؤسسات الفساد لابدّ من تشييد والمؤسسات النزيهة وتسخيرها لتوعية الجيل المسلم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مواجهة الخطط والمشاريع الهدّامة للروح المسلمة، على المسلمين الحريصين على مستقبل دينهم وأجيالهم أن يؤسسوا أصناف المدارس التوعويّة الرصينة الجامعة وعلى كافة الأصعدة والمستويات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على موجوديتهم ثمّ الانطلاق بها إلى رحاب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ورد الأمر بعدم اتخاذ الموقف الدفاعي تجاه الأعداء المستميتين وضرورة التحلّي بروح الهجوم والمباغتة، إذ من وجهة النظر النفسية يكون لهذا التحلّي أثر عظيم و استثنائي في تحطيم معنويات الأعداء، كما استخدم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هذا الأسلوب الفذ بعد معركة أحد وما لحق بالمسلمين من هزيمة حيث اضطرّ الأعداء إلى الفرار والعودة إلى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مساكنهم ﴿وَلَا تَهِنُواْ فِي ابْتِغَاء الْقَوْمِ ليفوّتوا على أعدائهم فرصة الانتصار المزعوم أو تقوية معنويّاتهم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بالاستدلال الحيّ والواضح، أكّدت هذه الآية للمسلمين ضرورة المحافظة على معنوياتهم وروحهم الهجومية، فصوّرت الآية لهم واقع الأعداء الذين تعرضوا للأذى كما تعرّضوا هم، مع الفارق بأنّ المسلم يرجو ويأمل من اللّه ما لا يرجو الكافر ويأمل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تَكُونُوا تَأْلَمُونَ فَإِنَّهُمْ يَأْلَمُونَ كَمَا تَأْلَمونَ وَتَرْجُونَ مِنَ اللّه مَا لَا يَرْجُونَ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تنسوا أن جميع المزعجات والآلام والجهود والتراخي أحياناً لا تخفى صورها عن اللّه سبحانه وتعالى، وعليه؛ فإنّه يرى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عَلِيمًا حَكِيمًا</w:t>
      </w:r>
      <w:r>
        <w:rPr>
          <w:rFonts w:eastAsia="Amiri" w:cs="Amiri" w:ascii="Amiri" w:hAnsi="Amiri"/>
          <w:color w:val="111111"/>
          <w:sz w:val="28"/>
          <w:szCs w:val="28"/>
          <w:rtl w:val="true"/>
          <w:lang w:bidi="ar-SA"/>
        </w:rPr>
        <w:t>).</w:t>
      </w:r>
      <w:bookmarkStart w:id="157" w:name="pg15989_363270"/>
    </w:p>
    <w:p>
      <w:pPr>
        <w:pStyle w:val="Heading3"/>
        <w:numPr>
          <w:ilvl w:val="2"/>
          <w:numId w:val="1"/>
        </w:numPr>
        <w:rPr/>
      </w:pPr>
      <w:bookmarkStart w:id="158" w:name="__RefHeading___Toc17039250_2142443653"/>
      <w:bookmarkStart w:id="159" w:name="_Toc64"/>
      <w:bookmarkEnd w:id="157"/>
      <w:bookmarkEnd w:id="158"/>
      <w:r>
        <w:rPr>
          <w:rtl w:val="true"/>
        </w:rPr>
        <w:t xml:space="preserve">الآية </w:t>
      </w:r>
      <w:r>
        <w:rPr/>
        <w:t>105</w:t>
      </w:r>
      <w:bookmarkEnd w:id="159"/>
    </w:p>
    <w:p>
      <w:pPr>
        <w:pStyle w:val="Heading4"/>
        <w:numPr>
          <w:ilvl w:val="3"/>
          <w:numId w:val="1"/>
        </w:numPr>
        <w:rPr/>
      </w:pPr>
      <w:bookmarkStart w:id="160" w:name="__RefHeading___Toc17039252_2142443653"/>
      <w:bookmarkStart w:id="161" w:name="_Toc65"/>
      <w:bookmarkEnd w:id="160"/>
      <w:r>
        <w:rPr>
          <w:rtl w:val="true"/>
        </w:rPr>
        <w:t>إشارة</w:t>
      </w:r>
      <w:r>
        <w:rPr>
          <w:rtl w:val="true"/>
        </w:rPr>
        <w:t>:</w:t>
      </w:r>
      <w:bookmarkEnd w:id="161"/>
    </w:p>
    <w:p>
      <w:pPr>
        <w:pStyle w:val="BookText"/>
        <w:rPr/>
      </w:pP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وَلَا تَكُن لِلْخَائِنِينَ خَصِيمًا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7039254_2142443653"/>
      <w:bookmarkStart w:id="163" w:name="_Toc66"/>
      <w:bookmarkEnd w:id="162"/>
      <w:r>
        <w:rPr>
          <w:rtl w:val="true"/>
        </w:rPr>
        <w:t>شأن نزول الآية</w:t>
      </w:r>
      <w:bookmarkEnd w:id="163"/>
    </w:p>
    <w:p>
      <w:pPr>
        <w:pStyle w:val="BookText"/>
        <w:rPr/>
      </w:pPr>
      <w:r>
        <w:rPr>
          <w:rFonts w:ascii="Amiri" w:hAnsi="Amiri" w:eastAsia="Amiri" w:cs="Amiri"/>
          <w:color w:val="111111"/>
          <w:sz w:val="28"/>
          <w:sz w:val="28"/>
          <w:szCs w:val="28"/>
          <w:rtl w:val="true"/>
          <w:lang w:bidi="ar-SA"/>
        </w:rPr>
        <w:t xml:space="preserve">رويت في شأن نزول الآيات أعلاه رواية مفصلة، خلاصتها أن عشيرة بني أبيرق كانت معروفة نوعاً ما، وكان فيها ثلاثة أخوة يدعون بشر وبشير ومبشر، فسرق بشير بيت أحد المسلمين ويدعى رفاعة، وكان ممّا سرق سيف ودرع ومقدار من الطعام وكان للمسروق ابن أخ يدعى قتادة، وهو من مجاهدي معركة بدر، فروى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الإخوة الثلاثة اتهموا أحد المسلمين ويدعى لبيد وكان يعيش معهم في بيتهم بالسرقة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فانزعج لبيد لهذا الاتهام، فجرّد سيفه وجاء هم مغضباً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أتتهموني بالسرقة ؟ وأنتم أحق بالسرقة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أنتم من المنافقين الذين هجوا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ونسبتم أشعا رهجوكم إلى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تثبتوا دعواكم باتهمامي أو أضربكم بسيفي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الإخوة الثلاثة يحاولون مداراته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أنهم سمعوا بأنّ الخبر قد اطلع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وشاهدوا أحد خطباء عشيرتهم مع جماعة عند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يحاولون تبرئة السارقين الحقيقيين وقد اتهموا قتادة بالسرقة، فما كان من النبي إلا أن عمل بالظاهر وقبل شهادة تلك الجماعة ووجه اللّوم إلى قتادة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قتادة؛ فقد انزعج أيما انزعاج لهذه التهمة، وعاد إلى عمّه وأخبره الخبر بأسف بالغ، فواساه 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تقلق واللّه 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الآيات أعلاه وبرّأت قتادة المظلوم وتوجهت باللّوم والتقريع للخائنين الحقيقيّين</w:t>
      </w:r>
      <w:r>
        <w:rPr>
          <w:rFonts w:eastAsia="Amiri" w:cs="Amiri" w:ascii="Amiri" w:hAnsi="Amiri"/>
          <w:color w:val="111111"/>
          <w:sz w:val="28"/>
          <w:szCs w:val="28"/>
          <w:rtl w:val="true"/>
          <w:lang w:bidi="ar-SA"/>
        </w:rPr>
        <w:t xml:space="preserve">.. </w:t>
      </w:r>
      <w:r>
        <w:rPr>
          <w:rStyle w:val="FootnoteAnchor"/>
          <w:rtl w:val="true"/>
        </w:rPr>
        <w:footnoteReference w:id="328"/>
      </w:r>
      <w:bookmarkStart w:id="164" w:name="pg15989_363271"/>
    </w:p>
    <w:p>
      <w:pPr>
        <w:pStyle w:val="BookText"/>
        <w:rPr/>
      </w:pPr>
      <w:bookmarkEnd w:id="164"/>
      <w:r>
        <w:rPr>
          <w:rFonts w:ascii="Amiri" w:hAnsi="Amiri" w:eastAsia="Amiri" w:cs="Amiri"/>
          <w:color w:val="111111"/>
          <w:sz w:val="28"/>
          <w:sz w:val="28"/>
          <w:szCs w:val="28"/>
          <w:rtl w:val="true"/>
          <w:lang w:bidi="ar-SA"/>
        </w:rPr>
        <w:t>كما روي شأن نزول آخر لهذه الآية، حيث قيل إنّها نزلت في رجل سرق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شعر السارق بالخطر رمى الدرع في بيت يهودي من يهود المدينة وطلب من قوم من المسلمين أن يشهدوا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بنزاهته، وأن يستدلّوا على براءته بوجود الدرع في بيت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كما يقول، مال إلى قول المسلمين، فنزلت الآية وأظهرت الحقيقة</w:t>
      </w:r>
      <w:r>
        <w:rPr>
          <w:rFonts w:eastAsia="Amiri" w:cs="Amiri" w:ascii="Amiri" w:hAnsi="Amiri"/>
          <w:color w:val="111111"/>
          <w:sz w:val="28"/>
          <w:szCs w:val="28"/>
          <w:rtl w:val="true"/>
          <w:lang w:bidi="ar-SA"/>
        </w:rPr>
        <w:t xml:space="preserve">. </w:t>
      </w:r>
      <w:r>
        <w:rPr>
          <w:rStyle w:val="FootnoteAnchor"/>
          <w:rtl w:val="true"/>
        </w:rPr>
        <w:footnoteReference w:id="329"/>
      </w:r>
    </w:p>
    <w:p>
      <w:pPr>
        <w:pStyle w:val="Heading4"/>
        <w:numPr>
          <w:ilvl w:val="3"/>
          <w:numId w:val="1"/>
        </w:numPr>
        <w:rPr/>
      </w:pPr>
      <w:bookmarkStart w:id="165" w:name="__RefHeading___Toc17039256_2142443653"/>
      <w:bookmarkStart w:id="166" w:name="_Toc67"/>
      <w:bookmarkEnd w:id="165"/>
      <w:r>
        <w:rPr>
          <w:rtl w:val="true"/>
        </w:rPr>
        <w:t>النقاط المستفادة من الآية</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البدء ذكر اللّه تعالى رسوله بأنّ الهدف من إنزال الكتاب السماوي هو تفعيل أصول الحقّ والعدل بين الناس، وحذّر سبحانه من أن يكون القائد ظهيراً لخائن من الخائنين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الشريفة توصي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القادة والقضاة أن يلتزموا جانب الحيطة والحذر المطلق، لئلّا ينجح الخائنون والمحتالون وشهود الزور في مصادرة حقوق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ظاهر الخطاب موجه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ليس من شكّ في أنّ هذا الحكم حكم كلّي موجّه إلى جميع القضاة والحكّام ومن هنا؛ كان مفهوم هذا الخطاب ونظائره، أنّ من غير الممكن صدور مثل هذا الموقف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الحكم المذكور ناظر إلى جميع الأفراد</w:t>
      </w:r>
      <w:r>
        <w:rPr>
          <w:rFonts w:eastAsia="Amiri" w:cs="Amiri" w:ascii="Amiri" w:hAnsi="Amiri"/>
          <w:color w:val="111111"/>
          <w:sz w:val="28"/>
          <w:szCs w:val="28"/>
          <w:rtl w:val="true"/>
          <w:lang w:bidi="ar-SA"/>
        </w:rPr>
        <w:t xml:space="preserve">.. </w:t>
      </w:r>
      <w:bookmarkStart w:id="167" w:name="pg15989_363272"/>
    </w:p>
    <w:p>
      <w:pPr>
        <w:pStyle w:val="Heading3"/>
        <w:numPr>
          <w:ilvl w:val="2"/>
          <w:numId w:val="1"/>
        </w:numPr>
        <w:rPr/>
      </w:pPr>
      <w:bookmarkStart w:id="168" w:name="__RefHeading___Toc17039258_2142443653"/>
      <w:bookmarkStart w:id="169" w:name="_Toc68"/>
      <w:bookmarkEnd w:id="167"/>
      <w:bookmarkEnd w:id="168"/>
      <w:r>
        <w:rPr>
          <w:rtl w:val="true"/>
        </w:rPr>
        <w:t xml:space="preserve">الآية </w:t>
      </w:r>
      <w:r>
        <w:rPr/>
        <w:t>106</w:t>
      </w:r>
      <w:bookmarkEnd w:id="169"/>
    </w:p>
    <w:p>
      <w:pPr>
        <w:pStyle w:val="Heading4"/>
        <w:numPr>
          <w:ilvl w:val="3"/>
          <w:numId w:val="1"/>
        </w:numPr>
        <w:rPr/>
      </w:pPr>
      <w:bookmarkStart w:id="170" w:name="__RefHeading___Toc17039260_2142443653"/>
      <w:bookmarkStart w:id="171" w:name="_Toc69"/>
      <w:bookmarkEnd w:id="170"/>
      <w:r>
        <w:rPr>
          <w:rtl w:val="true"/>
        </w:rPr>
        <w:t>إشارة</w:t>
      </w:r>
      <w:r>
        <w:rPr>
          <w:rtl w:val="true"/>
        </w:rPr>
        <w:t>:</w:t>
      </w:r>
      <w:bookmarkEnd w:id="171"/>
    </w:p>
    <w:p>
      <w:pPr>
        <w:pStyle w:val="BookText"/>
        <w:rPr/>
      </w:pPr>
      <w:r>
        <w:rPr>
          <w:rFonts w:ascii="Amiri" w:hAnsi="Amiri" w:eastAsia="Amiri" w:cs="Amiri"/>
          <w:color w:val="111111"/>
          <w:sz w:val="28"/>
          <w:sz w:val="28"/>
          <w:szCs w:val="28"/>
          <w:rtl w:val="true"/>
          <w:lang w:bidi="ar-SA"/>
        </w:rPr>
        <w:t xml:space="preserve">وَاسْتَغْفِرِ اللّه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7039262_2142443653"/>
      <w:bookmarkStart w:id="173" w:name="_Toc70"/>
      <w:bookmarkEnd w:id="172"/>
      <w:r>
        <w:rPr>
          <w:rtl w:val="true"/>
        </w:rPr>
        <w:t>النقاط المستفادة من الآية</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احتمالات في صدور الأمر الإلهي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بالاستغفار وطلب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الاستغفار عن ترك الأولى حيث التعجّل في القضاء فيما يتعلق بشأن نزول الآية، رغم أن مدى الاعتراف وشهادة الطرفين كافٍ للنبي في إصدار حكمه،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أصحاب هذا الاحتمال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الأفضل أن يُعمد إلى مزيد من التحقيق والدقّة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بشأن نزول الآية قد حكم طبقاً لقوانين القضاء الإسلامي، وحيث أنّ وثائق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الظاهر كانت أقوى، فقد أعطاهم الحقّ، وبعد تكشف الواقع وعودة الحقّ إلى صاحبه طلبت الآية أن يستغفر اللّه دون أن يترتب عليه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بداعي تعرّض حق مسلم من المسلمين إلى المصادرة بسبب خيانة ومكر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الاستغفاريكون من أجل الحكم الواقعي دون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الاستغفار هنا لطرفي الدعوى الذين لاثوا دعواهم وقضيتهم بشيء من الاختلاف والتضاد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موظف بالقضاء طبقاً للظاهر وطبقاً لأدلة طرفي الدعوى، ولا ريب في أن هكذا قضاء يمنع من بلوغ الحقّ صاحبه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يحدث أن لا يتطابق ظاهر الدليل وشهادة الشهود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يجب الالتفات إلى أن حكم الحاكم لا يغيّر</w:t>
      </w:r>
    </w:p>
    <w:p>
      <w:pPr>
        <w:pStyle w:val="BookText"/>
        <w:rPr/>
      </w:pPr>
      <w:r>
        <w:rPr>
          <w:rFonts w:ascii="Amiri" w:hAnsi="Amiri" w:eastAsia="Amiri" w:cs="Amiri"/>
          <w:color w:val="111111"/>
          <w:sz w:val="28"/>
          <w:sz w:val="28"/>
          <w:szCs w:val="28"/>
          <w:rtl w:val="true"/>
          <w:lang w:bidi="ar-SA"/>
        </w:rPr>
        <w:t>من الواقع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الحقّ باطلاً ولا الباطل حقاً، ولهذا؛ ورد في الحديث النبوي الشريف</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وإنكم تختصمون إليّ، ولعلّ بعضكم يكون ألحن بحجته من بعض، فأقضي بنحوما أسمع، فمن قضيت له من حقّ أخيه شيئاً فلا يأخذه، فإنّما أقطع له قطعةً من النار</w:t>
      </w:r>
      <w:r>
        <w:rPr>
          <w:rFonts w:eastAsia="Amiri" w:cs="Amiri" w:ascii="Amiri" w:hAnsi="Amiri"/>
          <w:color w:val="111111"/>
          <w:sz w:val="28"/>
          <w:szCs w:val="28"/>
          <w:rtl w:val="true"/>
          <w:lang w:bidi="ar-SA"/>
        </w:rPr>
        <w:t xml:space="preserve">». </w:t>
      </w:r>
      <w:r>
        <w:rPr>
          <w:rStyle w:val="FootnoteAnchor"/>
          <w:rtl w:val="true"/>
        </w:rPr>
        <w:footnoteReference w:id="330"/>
      </w:r>
      <w:bookmarkStart w:id="174" w:name="pg15989_363274"/>
    </w:p>
    <w:p>
      <w:pPr>
        <w:pStyle w:val="Heading3"/>
        <w:numPr>
          <w:ilvl w:val="2"/>
          <w:numId w:val="1"/>
        </w:numPr>
        <w:rPr/>
      </w:pPr>
      <w:bookmarkStart w:id="175" w:name="__RefHeading___Toc17039264_2142443653"/>
      <w:bookmarkStart w:id="176" w:name="_Toc71"/>
      <w:bookmarkEnd w:id="174"/>
      <w:bookmarkEnd w:id="175"/>
      <w:r>
        <w:rPr>
          <w:rtl w:val="true"/>
        </w:rPr>
        <w:t xml:space="preserve">الآية </w:t>
      </w:r>
      <w:r>
        <w:rPr/>
        <w:t>107</w:t>
      </w:r>
      <w:bookmarkEnd w:id="176"/>
    </w:p>
    <w:p>
      <w:pPr>
        <w:pStyle w:val="Heading4"/>
        <w:numPr>
          <w:ilvl w:val="3"/>
          <w:numId w:val="1"/>
        </w:numPr>
        <w:rPr/>
      </w:pPr>
      <w:bookmarkStart w:id="177" w:name="__RefHeading___Toc17039266_2142443653"/>
      <w:bookmarkStart w:id="178" w:name="_Toc72"/>
      <w:bookmarkEnd w:id="177"/>
      <w:r>
        <w:rPr>
          <w:rtl w:val="true"/>
        </w:rPr>
        <w:t>إشارة</w:t>
      </w:r>
      <w:r>
        <w:rPr>
          <w:rtl w:val="true"/>
        </w:rPr>
        <w:t>:</w:t>
      </w:r>
      <w:bookmarkEnd w:id="178"/>
    </w:p>
    <w:p>
      <w:pPr>
        <w:pStyle w:val="BookText"/>
        <w:rPr/>
      </w:pPr>
      <w:r>
        <w:rPr>
          <w:rFonts w:ascii="Amiri" w:hAnsi="Amiri" w:eastAsia="Amiri" w:cs="Amiri"/>
          <w:color w:val="111111"/>
          <w:sz w:val="28"/>
          <w:sz w:val="28"/>
          <w:szCs w:val="28"/>
          <w:rtl w:val="true"/>
          <w:lang w:bidi="ar-SA"/>
        </w:rPr>
        <w:t xml:space="preserve">وَلا تُجادِل عَنِ الَّذِينَ يَختَانُونَ أَنفُسَهُمْ إِنَّ اللّه لَا يُحِبُّ مَن كَانَ خَوَّانًا 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7039268_2142443653"/>
      <w:bookmarkStart w:id="180" w:name="_Toc73"/>
      <w:bookmarkEnd w:id="179"/>
      <w:r>
        <w:rPr>
          <w:rtl w:val="true"/>
        </w:rPr>
        <w:t>النقاط المستفادة من الآية</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يرد إشكال في البين، وهو أننا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لشأن نزول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الخيانة كانت بحق الغير، فكيف تقول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يَخْتَانُونَ أَنفُسَهُمْ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يخونون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الإجابة على هذا الإشكال والسؤال يجد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﴿يَخْتَانُونَ أَنفُسَهُمْ يمكن أن تكون بياناً لمعنى لطيف لطالما ذكر به القرآن المجيد، وهو أنّ كلّ عمل يصدر عن الإنسان له آثاره وعواقبه الحسنة أو السيئة، سواء كانت في بعدها المادّي أو المعنوي، حيث تعود تلكم الآثار على نفس الإنسان قبل غيره، كما قال القرآن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يمكن أن تكون إشارة إلى أن القرآن يؤيد كون أفراد البشر كأعضاء الجسد الواحد، فإن مس أحدهم ضر أصاب الآخرين فمن ظلم غيره يكون كمن ظلم نفسه وكمن صفع وجهه بيده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في أنّ الخيانة ذنب عظيم وظلم يرد من ثلاث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خان الخائن نفسه عبر ذنب الخيانة، فيحرم الرحمة الإلهيّة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تعود الخيانة على من تعرّض لها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بحق المجتمع؛ لأنها تعود عليه وتضربه على كلّ حال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المسلّم به؛ وبالدلائل والقرائن؛ فإنّ كلمة</w:t>
      </w:r>
    </w:p>
    <w:p>
      <w:pPr>
        <w:pStyle w:val="BookText"/>
        <w:rPr/>
      </w:pPr>
      <w:r>
        <w:rPr>
          <w:rFonts w:ascii="Amiri" w:hAnsi="Amiri" w:eastAsia="Amiri" w:cs="Amiri"/>
          <w:color w:val="111111"/>
          <w:sz w:val="28"/>
          <w:sz w:val="28"/>
          <w:szCs w:val="28"/>
          <w:rtl w:val="true"/>
          <w:lang w:bidi="ar-SA"/>
        </w:rPr>
        <w:t>يَخْتَانُونَ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الواردة بصيغة المضارع الدال علىالاستمرار، وبقرينة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صيغة مبالغة بمعنى كثير الخيانة وشديديها،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المذنب المؤكد للخوّان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السالفة عبّر عنه بكلمه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اسم فاعل وله معنىً وصفي وتشير إلى تكرّر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لا تقصد من يخون مرّة واحدة ثمّ يندم، إذ لا يلام من صدرت عنه الخيانة مرّة واحدة كما يلام كثير الخيانة وشديدها، بل ينبغي أن يرفق به ليعود إلى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الآية في خطابها توجهت إلى من الخيانة منهجهم وقاعدتهم في الحياة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يَسْتَخْفُونَ مِنَ النَّاسِ وَلَا يَسْتَخْفُونَ مِنَ اللّه وَهُوَ مَعَهُمْ إِذْ يُبيتُونَ مَا لَا يَرْضَى مِنَ الْقَوْلِ وَكَانَ اللّه بِمَا يَعْمَلُونَ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النموذج من الخونة يستحيون من أن تتكشف بواطن أفعالهم للناس دون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يَسْتَخْفُونَ مِنَ النَّاسِ وَلَا يَسْتَخْفُونَ مِنَ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 الذي هو مع الناس دوماً، هو نفسه يراقب الخائنين الذي يرسمون خطط خياناتهم في جوف الليل ويقولون على اللّه ما لا يرضي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معهم في كلّ حال وله الإحاطة المطلقة التامة على أعمالهم وطرق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مَعَهُمْ إِذْ يُبَيِّتُونَ مَا لاَ يَرْضَى مِنَ الْقَوْلِ وَكَانَ اللّه بِمَا يَعْمَلُونَ مُحِيطًا</w:t>
      </w:r>
      <w:r>
        <w:rPr>
          <w:rFonts w:eastAsia="Times New Roman" w:cs="Times New Roman" w:ascii="Times New Roman" w:hAnsi="Times New Roman"/>
          <w:color w:val="111111"/>
          <w:sz w:val="28"/>
          <w:szCs w:val="28"/>
          <w:rtl w:val="true"/>
          <w:lang w:val="en-US" w:bidi="en-US"/>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أَنتُمْ هَؤُلاء جَدَلْتُمْ عَنْهُمْ فِي الْحَيَوةِ الدُّنْيَا فَمَن يُجَادِلُ اللّه عَنْهُمْ يَوْمَ الْقِيَماَةِ أَم مَّن يَكُونُ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حيث الخطاب متوجّه إلى ذوي قربي الشخص السارق الذين انبروا للدفاع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تدافعوا عنه في هذه الدنيا، ولكن دفاعكم هذا لن يكون ذا قيمة وأثر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السارق نفسه سيقف بين يدي اللّه تعالى في يوم القيامة؛ ولن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ثم مدافع أو وكيل؛ يمكن أن ينقذاه من عدل اللّه عزاسمه أو من العقاب الذي ينتظره ﴿هَا أَنتُمْ هَؤُلاء جَادَلْتُمْ عَنْهُمْ فِي الْحَيَاةِ الدُّنْيَا فَمَن يُجَادِلُ اللّه عَنْهُمْ يَوْمَ الْقِيَامَةِ أَم مَّن يَكُونُ عَلَيْهِمْ وَكِيلاً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الخائنون والمدافعون يجب أن يعلموا بأنّهم سيتعرّضون للعواقب السيئة لأفعالهم في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أسرار بلاغة القرآن، حيث الآية استثمرت حادثة بسيطة صغيرة في ظاهرها، حيث كان محورها سرقة درع وشيء بسيط من طعام أو تعرّض فرد يهودي معادٍ للإسلام إلى تهمة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عالجت جميع الجوانب وذكرت وحذرت القائد والقاضي من أن يغفل فيتعرّض جانبه إلى ذنب لدى إصدار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حذرت الذين ينبرون إلى الدفاع عمّن تربطهم رابطة العصبيّة والقلبية أو المصلحة وهو على هذه الحالة من الخيانة</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المذنب والمسيء والظالم لنفسه عليه أنّ يعي بأن باب التوبة مفتوح على مصراعيه ان هوندم حقاً عن ذنبه وطلب من ربّه الصفح وراح يستغفره جبراً لجريرته، وذلك رحمةً من اللّه وغفراناً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عنواني السوء والظلم للنفس في هذه الآية، وبملاحظة قرينة المقابلة، وكذلك بالنظر إلى أن جذر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سُوءًا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إلحاق الضرر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أي نوع من الذنب، فضلاً عن إلحاق الضرر بالآخر أو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للعفو والجبر لدى التوبة الحقيقيّة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اللّه غَفُورًا رَّحِيمًا أنّ للتوبة أثراً عظيماً حقيقياً في عمق الروح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لإزاحتها الأثر المؤلم والمزعج لارتكاب الذنب بعد الغفران الإلهي من جهة، ومن جهة أخرى؛ يتبدل الانزعاج والابتعاد عن اللّه إلى اطمئنان وقرب إلى اللّه ولطفه ورحمته بمقتضى رحيميته</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يَكْسِبْ إِثْمًا فَإِنَّمَا يَكْسِبُهُ عَلَى نَفْسِهِ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عمل أثره الخاص، والذنب ليس مستثنى من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اللّه تعالى لا ينقص من عظمته شيء بذنب المذنب، وعلى هذا الأخير أن يعي بأن كلّ ذنب يرتكبه إنّما يضر بنفسه، لأنّ أثر الذنب في الدنيا يهوي به إلى مستنقع التمرّد والعصيان، وفضلاً عن العذاب الأخروي فإنّه يبتعد عن اللّه والمعنويات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يَكْسِبُ إِثْمًا فَإِنَّمَا يَكْسِبُهُ عَلَى نَفْسِهِ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وإن كانت متفاوتة في ظاهرها، ولعلّ بعضها يؤثّر في الآخرين، أو يلحق ضرره بالمذنب نفسه، ولكن بعد التحليل النهائي؛ فإنّه يعود على الإنسان نفسه، ويترك أثره البالغ في روح الإنسان ويظهر عليه بذاته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وتعالى عالم بالعباد وذنوبهم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هو حكيم يجزي كلّا حسب استحقاقه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عَلِيمًا حَكِيمًا</w:t>
      </w:r>
      <w:r>
        <w:rPr>
          <w:rFonts w:eastAsia="Times New Roman" w:cs="Times New Roman" w:ascii="Times New Roman" w:hAnsi="Times New Roman"/>
          <w:color w:val="111111"/>
          <w:sz w:val="28"/>
          <w:szCs w:val="28"/>
          <w:rtl w:val="true"/>
          <w:lang w:val="en-US" w:bidi="en-US"/>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يَكْسِبُ خَطِيئَةً أَوْ إِثْماً ثُمَّ يَرْمِ بِهِ بَرَيَئَا فَقَدِ احْتَمَلَ بُهْتَانَا وَإِثْمًا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هذه الآية الشريفة الذنب الذي يرتكبه صاحبه ثم يرمي به إلى ذمّة غيره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للمفسّرين وأهل اللّغة عبارات متفاوتة في معنى الخطيئة والأثم، وخلاصة أقوالهم أنّ الخطيئة من الخطأ، وبمعنى الزلل والذنب الذي يبدر عن الإنسان بلا قصد لغةً، وقد تتبعها الكفّارة والغرامة وهي تشمل كلّ ذنب عمدي كان أو سهويّاً، ذلك لأنّ كلّ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العمدي والسهوي لا يتناسب وروح الإنسان السليم، وإن صد رمنه؛ فإنّما هو نوع زلل وخطئ لا يناسب في الحقيقة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الإثم هو الذنب العمدي الاختياري، والإثم لغة بمعنى الأمر الذي يعيق الإنسان عن فعل ما، ومن هنا؛ كانت الذنوب تعيق ابن آدم عن الخيرات والصالحات ويقال لها آثام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هذه الآية بخصوص إثم التهمة عبارة لطيفة، وهي أنّ الذنب بمثابة السهم ونسبته إلى شخص آخر كما هو إطلاق سهم باتجاه هدف، ومن الطبيعي أن مفردة السهم إشارة إلى أنه كما يطلق السهم باتّجاه شخص آخر ويمكن أن يميته، فإن إطلاق التهمة ضدّ شخص لم يرتكب موضوعها، يمكن أن يهرق ماء وجهه الذي هو بمثابة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 وزر هذا الفعل سيبقى على عاتقه أبداً، حيث تلحق به التهمة إلى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إشارة إلى ثقل ودوام المسؤوليّة التي ستبقى على عاتقه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البريء من أقبح الأفعال التي أدائها الإسلام أشدّ الإدانة، وقد جاءت الآية أعلاه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 من الروايات الكريمة بخصوص هذا الموضوع وأوضحت رؤية الإسلام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القول بأنّ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البهتان على البريء أثقل من جبال راسيات</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والتهمة الباطلة لا تتناسب وروح الإيمان كما ورد عن صادق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اتّهم المؤمن أخاه؛ إنماث الإيمان في قلبه كما ينماث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إنّ البهتان والاتهام أسوأ أنواع الكذب إذ أنه يشتمل على مفاسد الكذب الكبيرة؛ مضافاً إلى أضرار ومعايب الغيبة، وكذلك يعدّ أسوأ أنواع وصور الظلم والجور، وذلك ورد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بهت مؤمناً أومؤمنة أوقال فيهما ما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 اللّه تعالى يوم القيامة على تلٍّ من نار حتى يخرج ممّا قاله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 رواج فعل التهمة والبهتان الجبان في المحيط الاجتماعيّ سبب تلاشي النظام والعدالة الاجتماعيّة، وتلوّث الحقّ بالباطل، وتورّط البريء وتبرئة المذنب وغياب الثقة بين أفراد المجتمع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عَلَيْكَ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طَائِفَةٌ مِّنْهُمْ أَن يُضِلُّوكَ وَمَا يُضِلُّونَ إِلَّا أَنفُسَهُمْ وَمَا يَضُرُّونَكَ مِن شَيْءٍ وَأَنزَلَ اللّه عَلَيْكَ الْكِتَابَ وَالْحِكْمَةَ وَعَلَّمَكَ مَا لَمْ تَكُن تَعلَمُ وَكَانَ فَضْلُ اللّه عَلَيْكَ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الآيةطبقاً لكلام بعض المفسّرين؛ فإنّ هذه الآية تشير إلى زاوية أخرى من حادثة بني أبيرق التي ورد ذكرها في الآيات القليلة الماضية تحت عنوان شأن النزول</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فالآية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الفضل الإلهي والرحمة الربّانيّة لَهم بعض المنافقين أن يحرفوك عن مسار الحقّ والعدل، ولكن اللطف الرحماني شملك وحفظك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هؤلاء المنافقين كانوا قد عزموا باتّهام فرد برئ ثُمّ توريط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تدمير الشخصيّة الاجتماعيّة والمعنويّة للرسول العظيم صلوات اللّه عليه وآله؛ مضافاً إلى تفعيل نواياهم وأهدافهم السيئة القبيحة بخصوص أحد المسلمين الأبرياء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الحافظ لنبيّه أبطل مؤامرتهم الدنيئة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بعض آخر شأن نزول آخر للآية، وهو أن وفداً من بني ثقيف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نحظم أصناماً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تمهلنا مدة سنة نعبد</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آلهتنا العزّى، فأمر اللّه سبحانه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لا يستجيب ولا يوافق على أيّ من شرطيهم</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فنزلت هذه الآية وأكّدت للنبي صلوات اللّه عليه وآله أنّ الألطاف الإلهيّة تحفظه من هذه الوساوس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يُضِلُّونَ إِلَّا أَنفُسَهُمْ وَمَا يَضُرُّونَكَ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الشريفة من نماذج الآيات التي تشير إلى مسألة مصونية وحصانة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الخطأ والاشتباه والسهو والذنب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 وَرَحْمَتُهُ لَهَمَّت طَائِفَةٌ مُنْهُمْ أَن يُضِلُّوكَ وَمَا يُضِلُّونَ إِلَّا أَنفُسَهُمْ وَمَا يَضُرُّونَكَ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ظاهر هذه الآية؛ أنّ السبب والوسيلة التي تتحقق بها العصمة ويكون المعصوم بها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لا يسمح لصاحبه بارتكاب المعصية والخطأ والزلل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علمية أخرى هو ما يمنع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مسلّم في موضعه أنّ سائر الأخلاق الحميدة مثل الشجاعة والعفّة والسخاء لها صورتها العلميّة الراسخة في نفس صاحبها وتبعث إلى تجلّي آثارها وتمنع دون أن يتصف بما هو ضدّها، فلا تظهر فيه آثا رالجبن والتهوّر والشره والبخل والتبذير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وتعالى ولكي يتمكّن صلوات اللّه عليه وآله من أن يكون قدوة للأمة ومصداقاً للخير والصلاح، ومن أن يتجنّب العواقب الأليمة للخطأ والزلل التي تعلق بأذيال قائد عظيم، ولكي يحتج على الأمة فيما يتعلّق بمسألة الإطاعة للنبي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وتكون بمأمن من معصيته، ولكي لا تتورّط في التضادّ والتناقض بين الطاعة والتمرّد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عمد اللّه تعالى إلى حفظ رسوله من الوقوع في الخطأ والزلل لتحقق الثقة المطلقة من جهة الأمة بنبيّها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الثقة التي تعتبر من أوليات شروط القيادة الإلهيّة</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دلائل العصمة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وتعالى قد علّم رسوله الكريم صلوات اللّه عليه وآله علوماً ومعارف تضمن له تحاشي الذنب والخطأ، ذلك لأنّ العلم والمعرفة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نهاية المطاف توجب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 كميّة ملوّثة من الماء بأنواع الجراثيم كجراثيم الملاريا وأمثال ذلك من الأمراض والأوبئة الخطيرة القاتلة في قوارير و مجاهر المختبرات ثم طالعها وحللّها بدقة بالغة وتأكد من آثارها القاتلة تماماً، فإنّه من غير الممكن أن يشرب من هذا الماء، بمعنى أن هذا العلم زوّده بمصونيّة من الإقدام على التناول من الماء الملوّث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الجهل بواقع ذلك الماء يوجب ويتيح ارتكاب خطأ التناول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الجهل مصد رالكثير من الأخطاء وهو بمثابة المقدّمة واللازم للوقوع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من تعلم بتعليم اللّه وله الاطلاع المطلق على المسائل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يزل ولا يسهو ولا يخطئ ولا يضل ولا ينسى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اللّه تعالى قد علّم رسوله صلوات اللّه عليه وآله العلوم والمعارف وهو في آفاق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يذنب ولا يخطئ، إلّا أنّه في الوقت ذاته غير مجبر على العمل بعلمه، بل هو مختار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كشأن ذلك الطبيب الذي له أن يشرب من ماء مختبره الملوّث مع علمه بواقع ذا ذلك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يستشكل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صار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لوحده مشمولاً بهذا الفضل الإلهيّ الكبير دون غيره من الناس ؟ لدى الجواب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المشمولية بداعي المسؤولية القيادية النبوية الثقيلة التي ألقيت على عاتقه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غير ملقاة على عواتق الناس، لاسيّما وأنه سبحانه وتعالى يعطي من القوّة والطاقة بمقدار ما يحمل من المسؤولية والتكليف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ws</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الإنزال والتعليم 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عَلَيْكَ الْكِتَابَ وَالْحِكْمَةَ وَعَلَّمَكَ مَا لَمْ تَكُنْ تَعْلَمُ نوعان من العلم أحدهما العلم بوسيلة الوحي وبنزول جبرئيل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بواسطة الإلقاء في القلب والإلهام الإلهيّ الخفيّ ومن دون نزول ملاك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النوعان من تعليم رسول اللّه صلوات اللّه عليه وآله يؤيده الوارد في الروايات الخاصّة بعلم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ascii="Amiri" w:hAnsi="Amiri" w:eastAsia="Amiri" w:cs="Amiri"/>
          <w:color w:val="111111"/>
          <w:sz w:val="28"/>
          <w:sz w:val="28"/>
          <w:szCs w:val="28"/>
          <w:rtl w:val="true"/>
          <w:lang w:bidi="ar-SA"/>
        </w:rPr>
        <w:t>وعليه؛ فالمراد من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﴿وَعَلَّمَكَ مَا لَمْ تَكُنْ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قد علمك نوعاً من العلم، ولولا هذا التعليم، لكانت الأسباب العادية المتاحة في تعلّم كلّ إنسان العلوم العادية غير كافية في تعلم ما يستلهم من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موهبة العصمة النبوية موهبة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نعرفها تحت مسمّى قوّة وطاقة العصمة وهي بحدّ ذاتها نوع من العلم والشعور المغاير لسائر أنواع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هذه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تغلب بسائر القوى الشعورية فتنظوي تحت طائلة الغفلة والنسيان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العلم غالب دوماً على سائر القوى وقاهرها وهي تكون تحت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صاحبه محفوظاً من جميع الضلالات والأخطاء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الحكمة في هذه الآية جميع المعارف الإلهيّة التي تتنزل بواسطة الوحي، وهي المفيدة النافعة للحياة الإنسانيّة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وَعَلَّمَكَ مَا لَمْ تَكُنْ تَعْلَمُ</w:t>
      </w:r>
    </w:p>
    <w:p>
      <w:pPr>
        <w:pStyle w:val="BookText"/>
        <w:rPr/>
      </w:pPr>
      <w:r>
        <w:rPr>
          <w:rFonts w:ascii="Amiri" w:hAnsi="Amiri" w:eastAsia="Amiri" w:cs="Amiri"/>
          <w:color w:val="111111"/>
          <w:sz w:val="28"/>
          <w:sz w:val="28"/>
          <w:szCs w:val="28"/>
          <w:rtl w:val="true"/>
          <w:lang w:bidi="ar-SA"/>
        </w:rPr>
        <w:t>هو غير المعارف الكلية والعامة التي هي في الكتاب والحكمة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لبعض المفسّرين فإنّ المقصود من الكتاب هو القرآن، والمراد من الحكمة؛ الأحكام الواردة في القرآن، ومعنى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عَلَّمَكَ</w:t>
      </w:r>
    </w:p>
    <w:p>
      <w:pPr>
        <w:pStyle w:val="BookText"/>
        <w:rPr/>
      </w:pPr>
      <w:r>
        <w:rPr>
          <w:rFonts w:ascii="Amiri" w:hAnsi="Amiri" w:eastAsia="Amiri" w:cs="Amiri"/>
          <w:color w:val="111111"/>
          <w:sz w:val="28"/>
          <w:sz w:val="28"/>
          <w:szCs w:val="28"/>
          <w:rtl w:val="true"/>
          <w:lang w:bidi="ar-SA"/>
        </w:rPr>
        <w:t>هو العلم الذي لا يحصل بالتعلّم، وهو العلم بالغيب والعلم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فَضْلُ اللّه عَلَيْكَ عَظِيمًا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المنّة التي جعلت من اللّه تعالى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وبخصوص هذا الفضل والرحمة ذهب بعضهم إلى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الرسالة والنبوّة، فيما الرحمة بالنبي صلوات اللّه عليه وآله هو نصرة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آخرون إلى أن المقصود بالفضل الإلهي هو تأييد النبي، والمراد من رحمته هو نعمة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اللّه هو الرسالة والنبوّة وإنّ الرحمة هو مقام العصمة التي أعطيت له صلوات اللّه عليه وآله</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كَثِيرٍ مِّن نَّجْوَاهُمْ إِلَّا مَنْ أَمَرَ بِصَدَقَةٍ أَوْ مَعْرُوفٍ أَوْ إِصْلَح بَيْنَ النَّاسِ وَمَن يَفْعَلْ ذَلِكَ ابْتِغَاءَ مَرْضَاتِ اللّه فَسَوْفَ نُوْلِيهِ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تعني النجوى مجرّد الهمس في الأذن، بل تتضمن أيضاً المجالس الخفيّة السريّة، ذلك لأن النجوى لغة مجترّة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نجوه على وزن دفعة بمعنى الأرض المرتفعة، ولأنّ الربوة المرتفعة منفصلة عمّا حولها من أطراف، وحيث أن الاجتماع السري والهمس في الأذن منفصلان عما يحيطان بهما، فقد قيل لها 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البعض أن جميع ذلك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بمعنى الانعتاق، لأنّ البقعة المرتفعة في مأمن من هجوم السبل والاجتماع السرّي أو الهمس بعيد عن اطّلاع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غالباً ما تكون المجالس السرّية للمقصودين بالآية بناءً على خطط ومؤامرات شيطانية وهي لا خير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يتصوّر بأنّ كلّ نجوى أو همس مذمومة وممنوعة، وثمّ جملة موارد كمقدمة لبيان قانون كلّي، فيما ذكر استثناء في الآية و هي أنّ المجلس السرّي أو الهمس يتمخض عن توصية بصدقة ومساعدة للآخرين أو إصلاح بين الناس بشرط ألا تتضمن رياءً وتظاهراً، بل لابدّ أن يراد بها إحراز عفو اللّه ورضاه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أَمَرَ بِصَدَقَةٍ أَوْ مَعْرُوفٍ أَوْ إِصْلَاحِ بَيْنَ النَّاسِ</w:t>
      </w:r>
      <w:r>
        <w:rPr>
          <w:rFonts w:eastAsia="Times New Roman" w:cs="Times New Roman" w:ascii="Times New Roman" w:hAnsi="Times New Roman"/>
          <w:color w:val="111111"/>
          <w:sz w:val="28"/>
          <w:szCs w:val="28"/>
          <w:rtl w:val="true"/>
          <w:lang w:val="en-US" w:bidi="en-US"/>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النجوى والهمس أحياناً لأجل الرياء وإن كان مقصودها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كان الهدف من الهمس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شروط 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كرامة الإنسان واكتساب رضا اللّه تعالى، فإنّه يثيب صاحب هذه النجوى أجراً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القرآن المجيد النجوى والهمس ضمن عنوانها الأولي عملاً شيطانياً ﴿إِنَّمَا النَّجْوَى مِنَ الشَّيْطَانِ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النجوى من عمل الشيطان، لأنها تكون في الغالب للأعمال غير الصالحة، ولأن فعل الخير والمفيد ليس أمراً سرياً وخفيّاً بحيث يريد الناس الهمس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تمّت النجوى في محضر من الناس أثارت سوء ظنونهم، بل ولعلها تتسبب بذلك وإن شهدها الأصدقاء والأحبّة، ولهذا؛ كان من الأفضل أن لا يعمد إليها إلا في حالات الضرورة القصوى، وهذه هي فلسفة الحكم المذكور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يستوجب حفظ كرامة الإنسان وماء وجهه استعمال النجوى، ومن جملة ذلك المساعدة الماليّة أو الأمر بالمعروف، ولو أنّ هذين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صارا علنيين وفي محضر من الناس لأعطيا مردوداً عكسياً ولأصر المأمور بالمعروف على عدم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بالنسبة إلى غاية الإصلاح بين الناس حيث يفترض في بعض الأحيان أن يكون على انفراد بين طرفي النزاع نتخذ النجوى الانفرادية صبغة إصلاحية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تقتضي الضرورة أن تتمّ النجوى بخفاء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الموارد الثلاثة أعلاه يعلم أنّ جميع الموارد تندرج تحت عنوان الصدقة، لأنّ من يأمر بالمعروف يؤدّي زكاة العلم أو الذي يصلح ذات البين يؤدي زكاة مكانته الاجتماعيّة بين الناس كما ورد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عليكم زكاة جاهكم كما فرض</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زكاة ما ملكت أيديكم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الحديث النبوي الشريف لأبي أيوب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 على صدقة يحبّها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بين الناس إذا تفاسدوا، وتقرّب بينهم إذا تباعدوا</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الآيةقلنا في شأن نزول الآيات السابقة إنّ بشير بن أبيرق ؛ وبعد السرقة من أحد المسلمين؛ اتّهم بها بريئاً وبرأ نفسه في محضر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ولكن بنزول الآيات السابقة افتضح أمره، وبدلاً من أن يتوب ويعود إلى رشده اتخذ طريق الكفر سبيلاً وخرج عن دائرة المسلمين بصورة رسمية، فنزلت هذه الآية، وضمن إشارتها لهذا الموضوع، فإنّها بينت حكماً كلّيّاً وإسلاميّاً</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يرتكب الإنسان معصية، فإنّه بعد المعرفة بمن وبما عصى يجد نفسه عند مفترق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العودة والتوبة وإما الإصرار والعناد الذي ينتهي إلى سوء العاقبة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يُشَاقِقِ من مادة شقاق بمعنى العصيان عن علم والمقرون بالعداوة والبغضاء،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تَبَيَّنَ لَهُ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هذا المعنى، وفي الحقيقة إنّ مثل هؤلاء الأفراد لا يسعهم أن يكونوا أفضل من ذلك، وينتظرهم المصير المشؤوم في هذا العالم لأنهم يغرقون في</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المستنقع البغيض يوماً بعد يوم، وتزداد زاوية انحرافهم عن جادة الحقّ انفراجاً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مصير اختاروه هم لأنفسهم، وعمارة بنوها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ليس من ظلم قد توجّه إليهم من غيرهم، وواقعهم صوّره قول العزيز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﴿نُوَلِّهِ مَا تَوَلَّى وهو إشارة إلى سلبه التوفيق الروحي وعدم قدرته على تحديد ومعرفة الحقّ والانغماس في الضلالات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العاقبة الأليمة والسيئة في يوم القيامة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تنويه إلى ذلك المصير الأسود والجهنّمي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نُوَلِّهِ 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أنه سبحانه وتعالى يكل مثل هذا الفرد إلى ما تولّى وما عبد باختياره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بالالتفات إلى أن إجماع فتاوى العلماء على مسألة فقهيّة في غيبة إمام الزمان عجل اللّه تعالى فرجه الشريف أحد الأدلّة الفقهيّة الأربعة في عصر الغيبة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إثبات حجية الإجماع ضمن أصول الفقه دلائل مختلفة، أحدها الاستدلال بهذه الآية الشريفة، لأنها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يتخذ غير طريق المؤمنين؛ ينتظره مصير مشؤوم في الدنيا والآخرة، وعليه؛ فإنّه حين يختار المؤمنون طريقاً في مسألة ما، وجب 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الحقّ هو أن هذه الآية لا علاقة لها ابداً بمسألة حجّيّة الإجماع، لأنّ حجّيّة الإجماع مشروطة بأن يكون الإجماع كاشفاً عن قول المعصوم، أو أن يكون المعصوم بشخصه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بشكل غير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أصحاب الإجماع، ودليل حجيّة هكذا إجماع هي ذاتها حجّيّة السنة وقول المعصوم؛ دون الآية أعلاه؛ لأنّ العقوبات التي حددتها هذه الآية تشمل الذين يخالفون ويعصون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علم و عناد ويختارون طريقاً غير طريق المؤمنين، ولابد أن تكون المخالفة عن علم واطلاع، وهذا الموضوع لا علاقة له أبداً بمسألة حجّيّة الإجماع والإجماع ليس حجة لوحده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 اتِّباع غير طريق المؤمنين ليس سوى مخالفة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ومعصيته، والاثنان معاً ينتهيان إلى مطلب واحد، ولذا 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في الكوفة، جاء جماعة وطلبوا منه أن يعين لهم إمام جماعة</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ليصلي بهم صلاة التراويح بعد إفطار أيام شهر رمضان، وهي الصلاة التي ابتدعت في عهد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ونهى عن هكذا صلاة وهكذا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جماعة في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أفراد تلك الجماعة ومع أنهم سمعوا الحكم القاطع من إمامهم، إلَّا أنّهم عاندوا ولجوا وأثاروا الفوضى وراحوا يذرفون الدموع على ما سنّه الحاكم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جماعة من شيعة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رفض بعض ما أمرت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لشأنهم ليختاروا من يشاؤون إمام جماعة لهم ليصلوا صلاتهم غير المشروعة، ثمّ تلا الآية أعلاه</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وهذا النصّ الروائي يؤيّد ما ذكرناه في تفسير الآية</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ضَلَّ ضَلَلَا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للبحوث ذات العلاقة بالمنافقين والمرتدين أي الذين يعودون إلى الكفر بعد قبولهم الإسلام، وبعد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وبتفاوت بسيط ورد في آخر الآية، وبإشارة مكرّرة إلى خطورة معصية الشرك، تصرح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الشرك ذنب لا يغتفر ولا يمكن تصور ذنب أعظم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التكرار في المسائل التربوية يلزمه البلاغة، ذلك لأنّ القضايا الأساسيّة والمهمّة يجب أن تكرر ضمن فواصل مختلفة لترسخ في النفوس والأذهان، ولعل السبب في تكرار هذه الآية في هذه السورة مرتين هو إرادة اقتلاع آثار الشرك وعبادة الأوثان التي كانت متجذرة طيلة سنين مديدة في أعماق النفوس، ولتتجلّى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المعنويّة والماديّة للتوحيد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حالة وشيء يعطل المركز الحسّاس للروح الآدمية، وينشر الظلمة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ثُمّ أمل لنجاة الإنسان مع وجوده، أما إذا أحييت حقيقة التوحيد وعبادة الواحد الأحد، كانت هذه الحقيقة عيناً ومعيناً لأنواع وأشكال الفضائل والحركة والنشاط، وهنالك ينبثق الأمل في غفران سائر الذنوب ﴿إِنَّ اللّه لَا يَغْفِرُ أَن يُشْرَكَ بِهِ وَيَغْفِرُ مَا دُونَ ذَلِكَ لِمَن يَشَاء</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تكرّرت هذه الآية مرتين في هذه السورة، ولكن ذيلي الآيتين متفاوتان شيئاً ما، ونشير هنا إلى ثلاثة موارد في ذلك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 في هذه الآية إن من يتخذ شريكاً مع اللّه سيتورط في تيه عظيم ﴿وَمَن يُشْرِكْ بِاللّه فَقَدْ ضَلَّ ضَلاَلاً بَعِيدًا ولكن الآية السابقة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يتّخذ مع اللّه شريكاً يكذب ويفتري افتراء عظيماً، والحقيقة هي أنّ تلك الآية تشير إلى مفسدة الشرك الهائلة من حيث معرفة اللّه تعالى والحيثية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تحدثت عن أضرار جسيمة يلحقها الشرك بالناس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الآية جرى بحث مسألة الناحية العلميّة، وفي هذه الآية بحثت الجوانب العملية ونتائجها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هذين الأمرين بمثابة اللازم والملزوم ﴿وَمَن يُشْرِكْ بِاللّه فَقَدِ افْتَرَى إِثْمًا عَظِيمًا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تلك الآية إلى مفسدة الشرك العظيمة من الحيثية الإلهيّة ومعرفة اللّه، وهنا جرى التطرّق إلى الأضرار غير القابلة للجبر من ناحية الناس</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يَدْعُونَ مِن دُونِهِ إِلَّا إِنَاثًا وَإِن يَدْعُونَ إلَّا شَيْطَنًا مَّرِيدًا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 المشركين في هذه الآية منحصر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الإناث والشيطان المريد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الإناث؛ جمع أنثى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أنث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الموجود اللطيف والقابل للّي، ولذا حين يلين الحديد في النار؛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 الحديد، وأن يقال لجنس المرأة أنثى ومؤنث وإناث بداعى لطافة جنسها ولينها</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المفسّرين إلى أنّ القرآن أشار إلى أصنام القبائل العربية المعروفة، حيث كانت كلّ واحدة منها قد اختارت صنماً وسمته باسم مؤنث، فاللات بمعنى الآلهة مؤنّث اللّه، والعزّى مؤنّث أعز، وكذلك هي منات وإساف ونائلة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مفسّرين كبار آخرين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بالإناث هنا ليس ما يعرف عن المؤنث، وإنما هو جذرها اللّغويّ، أي أنّهم كانوا يعبدون معبودات ضعیفات تصاغ بيد البشر كيف ما يريدون، وبالتالي فإنّ الأصنام كانت عبارة عن موجودات لا إرادة فيها ولا خيرة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تكن مصدراً للضرراً و النفع</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مَّرِيدًا من حيث الجذر اللغوي مأخوذة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تساقط ورق الشجر، ومن هنا؛ قيل للشاب اليافع الذي لم ينبت الشعر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أمرد، وعليه؛ فالشيطان المريد يعني الذي سقطت عنه جميع صفات الفضيلة ولم يبق فيه شيء من صفات القوّة، أو مأخوذة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الطغيان والتمرّد فيكون المراد من آلهتهم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الطاغي المتمرّد</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قسم القرآن معبود المشركين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لا تأثير فيه ولا خاصيّة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طاغ متمرّد، ولا ريب في أن من يعبد هكذا معبود لن يكون نصيبه في الدنيا والآخرة غير الضياع والضلال والخسران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أورد القرآن الكريم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وأورد مفردة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أيضاً،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بمعنى إبليس، والبقية بالمعنى العام للشيطان والجنّ</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وَقَالَ لَأَتَّخِذَنَ مِنْ عِبَادِكَ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 جذور كلّ الشقاء والتدمير الشيطاني هي الابتعاد عن رحمة اللّه تعالى الناتج عن الكبر والعصبية للذات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 أنّ الموجود المجرّد عن كلّ خير بدافع الابتعاد عن الرحمة الإلهيّة غير قاد رعلى أن يكون مفيداً في حياة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الذات المعدومة لا يمكن لها أن توجد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مفيد مضافاً إلى كونه خبيثاً مضراً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يعلم جيداً أنه غير قادر على إضلال جميع عباد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المطرود من رحمة اللّه قادر على إضلال من هم على شاكلته من ضعيفي الإيمان والإرادة والمسلّمين والمتسلمين له ﴿وَقَالَ لَأَتَّخِذَنَّ مِنْ عِبَادِكَ نَصِيبًا مَّفْرُوضًا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وَلَأُضِلَّنَهُمْ وَلَأُمَنِّيَنَّهُمْ وَلَا مُرَنَّهُمْ فَلَيُبَتِّكُنَّ ءَاذَانَ الْأَنْعَامِ وَلَأمُرَنَّهُمْ فَلَيُغَيِّرُنَّ خَلْقَ اللّه وَمَن يَتَّخِذِ الشَّيْطَانَ وَلِيًّا مِّن دُونِ اللّه فَقَدْ خَسِرَ خُسْرَانًا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وَلَأُمَنِّيَنَّهُمْ مأخوذة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التقدير والحساب، ولكنّها ترد في كثير من الأحيان بمعنى الحساب والإحصاء الخيالي والآمال الوهمية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التقدير الأولي للموجودات الحيّة تبدأ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﴿لَآمُرَنَّهُمْ فَلَيُبَتِّكُنَّ آذَانَ الأَنْعَامِ إشارة إلى إحدى الممارسات التي كانت رائجة في الجاهليّة، حيث يقصون جزءاً من آذان الأنعام أو يقطعوها جميعاً ثمّ يمنعون ركوبها ولا ينتفعون منها في 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وَلَآمُرَنَّهُمْ فَلَيُغَيِّرُنَّ خَلْقَ اللّه إشارة إلى أنه سبحانه وتعالى قد فطر الناس على التوحيد وفضائل الأخلاق إلّا أن الوساوس الشيطانية وهوى النفس الأمارة بالسوء يحرفائهم عن الجادة الصحيحة حتّى يضلّانهم ويضيّعانهم، وشاهد هذا المطلب قوله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فِطْرَةَ اللّه الَّتِي فَطَرَ النَّاسَ عَلَيْهَا لَا تَبْدِيلَ لِخَلْقِ اللّه ذَلِكَ الدِّينُ الْقَيّمُ كما ورد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التغيير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تغيير فطرة التوحيد </w:t>
      </w:r>
      <w:r>
        <w:rPr>
          <w:rStyle w:val="FootnoteAnchor"/>
          <w:rtl w:val="true"/>
        </w:rPr>
        <w:footnoteReference w:id="341"/>
      </w:r>
      <w:r>
        <w:rPr>
          <w:rFonts w:ascii="Amiri" w:hAnsi="Amiri" w:eastAsia="Amiri" w:cs="Amiri"/>
          <w:color w:val="111111"/>
          <w:sz w:val="28"/>
          <w:sz w:val="28"/>
          <w:szCs w:val="28"/>
          <w:rtl w:val="true"/>
          <w:lang w:bidi="ar-SA"/>
        </w:rPr>
        <w:t>وطاعة أوامر اللّه تعالى، وهو ضرر لا يجبر حيث يعمل الشيطان على تدمير قواعد السعادة الإنسانيّة، بعد أن يقلب الحقائق والواقعيات إلى سلسلة أوهام ووساوس؛ فيبدل السعادة إلى شقاء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الشيطاني لإضلال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من عباد اللّه نصيباً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لَأَتَخِذَنَّ مِنْ عِبَادِكَ نَصِيبًا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المنهج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إضلالهم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وَلأُضِلَّنَهُمْ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المنهج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انشغالهم بالأماني البعيدة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﴿وَلَأُمَنِّيَنَّهم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المنهج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دعوتهم إلى الخرافات، ومن ذلك أنه يأمرهم بقص أو قطع آذان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وَلَآمُرَنَّهُمْ فَلَيُبَتِّكُنَّ آذَانَ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دعوتهم إلى تغيير خلق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أنّ العلة في قوله تعالى في نهاية الآية وضمن بيان أصل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يَتَّخِذِ الشَّيْطَانَ وَلِيًّا مِن دُونِ اللّه فَقَدْ خَسِرَ خُسْرَانًا مُّبِينًا أنّ الإنسان باتخاذه الشيطان وليّاً سيفرّط برحمة اللّه سبحانه، ومن يحرم الرحمة الإلهيّة يتضرّر في الدنيا والآخرة، وهذا من المهالك والمهاوي التي تجره إلى وادي جهنّم؛ تبعاً للشيطان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يخطر السؤال أدناه في ذهن أحدهم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نحن أتباع الشيطان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هل يمكن للإنسان أن يتبع الشيطان؟ وإن صح حدوث ذلك فكيف يكون؟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يتسنّى للإنسان أن يتبع الشيطان؛ وما هي خصائص أتباع الشيطان؟ فيما الطاعة للشيطان تمرّد على أوامر اللّه سبحانه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آيات سورة مريم عن قول إبراهيم مخاطباً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تَعْبُدِ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الشَّيْطَانَ إِنَّ الشَّيْطَانَ كَانَ لِلرَّحْمَنِ عَصِيًّا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أَخَافُ أَن يَمَسَّكَ عَذَابٌ مِّنَ الرَّحْمَنِ فَتَكُونَ لِلشَّيْطَانِ وَلِيًّا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أشير إلى هذا المطلب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النور،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النمل،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العنكبوت،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سبأ،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يس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الزخرف،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الحشر،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والآيتين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كلمة الشرك بصيغ مختلفة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لمعنى الطاعة والعبودية آفاقاً واسعة، بما في ذلك الاستماع لحديث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توجّه الإنسان وتخصيص الوقت والصمت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العمل، يعدّ نوعاً من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استمع إلى ناطق فقد عبده، فإن كان الناطق ينطق عن اللّه فقد عبد اللّه وإن كان الناطق ينطق عن الشيطان فقد عبد الشيطان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بخصوص إطاعة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 واتخذهم له أشراكاً، فباض وفرّخ في صدورهم، ودبّ ودرج في حجورهم، فنظر بأعينهم، ونطق بألسنتهم، فركب بهم الزلل، وزين لهم الخطل، فعل من شركه الشيطان في سلطانه ونطق بالباطل على لسانه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يَعِدُهُمْ وَيُمَنِّيهِمْ وَمَا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لغةً بمعنى ظهور أثر الشيء بوضوح، ولكن يقال في الغالب للظواهر الخادعة والبواطن غير المحمودة، ويقال أيضاً لكل شيء فضلاً عن المال والثروة والقدرة والسلطة التي تخدع الإنسان وتحيد به عن طريق الحقّ والصواب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الوعود الشيطانيّة الكاذبة تنشأ من الوعود النفسانية للإنسان المطرود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تتعلق تلك الوعود بالآمال الدنيوية الواهية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أمام الإنسان في هذه الدنيوية سوى طريقين؛ إما طريق البقاء الحقيقي في ظل العبادة والمعنويّة وعبودية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طريق العبودية للشيطان التي لاتطفح إلا بالخواء والفناء والمادّيّات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فى مظاهر الدنيا والعيش بآمال خاوية وفانية وبغفلة عن اللّه تعالى ثمرة إطاعة الشيطان والبعد عن الرب المتعال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البعيد جدّاً أنّ الإنسان إذا ما عبد الشيطان سيوفّق إلى النجاة بيسر، ولعل الإنسان المطيع للشيطان في هذه الدنيا أو إلى آخر عمره لن يعي ما جعله أساساً وعنواناً لحياته ليس إلّا خديعة وكذبة كبيرة، وحينما يلتفت إلى خطئه تراه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ولكن اللّه عزاسمه يرفضه بالقول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 المطيع للشيطان هذا القول فيمتلئ يأساً </w:t>
      </w:r>
      <w:r>
        <w:rPr>
          <w:rFonts w:eastAsia="Amiri" w:cs="Amiri" w:ascii="Amiri" w:hAnsi="Amiri"/>
          <w:color w:val="111111"/>
          <w:sz w:val="28"/>
          <w:szCs w:val="28"/>
          <w:rtl w:val="true"/>
          <w:lang w:bidi="ar-SA"/>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مَأْوَاهُمْ جَهَنَّمُ وَلَا يَجِدُونَ عَنْهَا مَحِيصًا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مَحِيصًا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العدول وغضّ النظر، وعليه؛ فالمحيص بمعنى وسيلة العدول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جداً أن يجد المطيع للشيطان توفيقاً للنجاة، ولعله لن يعي أنّ هذا المطيع للشيطان في الدنيا وإلى آخر عمره أن ما كان يعده أساساً وقاعدة لحياته ليس مجرّد كذبة كبيرة وخدعة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مهما تمنّى في العودة وتصحيح المصير فإنّه لن يجد سوى نداء الرفض له من قبل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عبدة الشيطان يجب أن يعلموا بأنّ نتيجة عبوديّة الشيطان لن تكون النار والجحيم في دار الآخرة، وأنّه لن يكون لهم عنها ملاذ للفرار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مَأْوَاهُمْ جَهَنَّمُ وَلَا يَجِدُونَ عَنْهَا مَحِيصًا</w:t>
      </w:r>
      <w:r>
        <w:rPr>
          <w:rFonts w:eastAsia="Times New Roman" w:cs="Times New Roman" w:ascii="Times New Roman" w:hAnsi="Times New Roman"/>
          <w:color w:val="111111"/>
          <w:sz w:val="28"/>
          <w:szCs w:val="28"/>
          <w:rtl w:val="true"/>
          <w:lang w:val="en-US" w:bidi="en-US"/>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ءَامَنُوا وَعَمِلُوا الصَّالِحَتِ سَنُدْخِلُهُمْ جَنَّتٍ تَجْرِى مِن تَحْتِهَا الْأَنْهَارُ خَالِدِينَ فِيهَا أَبَدًا وَعْدَ اللّه حَقًّا وَمَنْ أَصْدَقُ مِنَ اللّه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التفسيرقرأنا في الآيات السالفة أنّ من يتخذ الشيطان ولياً؛ يخسر خسراناً مبيناً، إذ يعده كذباً ويمنيه بالأماني الباطلة؛ وفي مقابل هذا، تشير هذه الآية إلى مصير الأفراد المؤمنين الذين يعملون الصالحات حيث الدخول والخلود في جنان اللّه العريضة التي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وَعَمِلُوا الصَّالِحَاتِ سَنُدْخِلُهُمْ جَنَّاتٍ تَجْرِي مِن تَحْتِهَا الْأَنْهَارُ والجنات مفعمة بالنعيم المغاير للنعم الدنيوية من حيث الكم والكيف والخلود والأبد، إذ المؤمنون خالدون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والوعد بالجنّة ليس كما هو وعد الشيطان الكاذب الخادع، وإنّما هو وعد الحقّ والحقيقة الصادر عن اللّه تعالى ﴿وَعْدَ اللّه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 أحداً من الخلق لا يسعه أن يكون أصدق من الخالق؛ وعداً وخطاباً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أَصْدَقُ مِنَ اللّه 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الخلف في الوعد أو القول؛ إما أن يكون بداعي العجزأ و الجهل أو الحاجة، واللّه سبحانه منزّه عن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والعمل الصالح مرتبطان إلى بعضهما، وكما أن العمل الصالح يفقد قيمته إن تجرّد عن الإيمان، كذلك هو الإيمان يفقد مصداقيته وفائدته إذا لم يقترن بالعمل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اقترنا إلى بعضهما، كان ثمنهما الجنّة الخالدة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خلال حياتهم الدنيوية يواجهان نوعين من الوعد؛ الوعد الإلهي والوعد الشيطاني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من يعتمد الوعد الشيطاني؛ لا يرى سوى الضرر والخسران، لأنّ وعد الشيطان صادر عن الكذب والخواء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يعتمد الوعد الإلهي؛ فإنّ مصيره إلى الفلاح والموفّقيّة؛ لأنّ الوعد الإلهي ينبع عن الحقّ والحقيقة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حَقًّا ولأن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الصادق بل والأصدق في إطلاق الوعد ولا تزيده كثرة العطاء إلّا جوداً وكرماً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النعم الإلهيّة الأخروية ليست كما النعم الدنيوية الزائلة، بل المؤمنون سيتنعّمون في الجنان بالخلود الذي يتفضّل به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الطبيعي أنه لا يوجد أحد أصدق من اللّه في وعوده وخطابه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أَصْدَقُ مِنَ اللّه قِيلاً</w:t>
      </w:r>
      <w:r>
        <w:rPr>
          <w:rFonts w:eastAsia="Times New Roman" w:cs="Times New Roman" w:ascii="Times New Roman" w:hAnsi="Times New Roman"/>
          <w:color w:val="111111"/>
          <w:sz w:val="28"/>
          <w:szCs w:val="28"/>
          <w:rtl w:val="true"/>
          <w:lang w:val="en-US" w:bidi="en-US"/>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بِأَمَانِيّكُمْ وَلَا أَمَانِيّ أَهْلِ الْكِتَابِ مَن يَعْمَلْ سُوءًا يُجْزَ بِهِ، وَلَا يَجِدْ لَهُ مِن دُونِ اللّه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الآيةورد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وتفاسير أخرى أنّ المسلمين وأهل الكتاب كانوا يتفاخرون على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أهل الكتاب يقولون أنّ أنبياء هم قد سبقوا نبيّ الإسلام، وأن كتابهم قد سبق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المسلمون كانوا يقولون بأن نبيهم هو خاتم الأنبياء؛ وأنّ كتابهم القرآن هو أكمل الكتب السماوية، وعليه؛ فإنّهم –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يمتازون على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وطبقاً للرواية؛ فإنّ اليهود كانوا يقولون نحن الأمة المختارة، وأنّ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تمسّهم إلّا أياماً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تَمَسَّنَا النَّارُ إِلَّا أَيَّاماً مَّعْدُودَةً فيما المسلمون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خير الأمم لأنّ اللّه يقول بحقهم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أعلاه لتبطل جميع هذه المدّعيات، لتجعل قيمة كلّ أمة وفرد تبعاً لما يعملان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لما يقولان ويدّعيان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الفضيلة والأفضلية منوطتان بعمل الناس؛ دون أمانيهم ومدّعياتهم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ورد التصريح وببيان بسيط وطبيعي أنّ المدعيات الخيالية القائمة على</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القواعد الكاذبة غير مفيدة بالمرة وأنها لن تغير من الحقيقة شيئاً أبداً، وأن أساس الحقّ قائم على الايمان والعمل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حديث منقول في مصادر الشيعة وغيرهم ينتهي إلى أنه بعد نزول هذه الآية اضطرب بعض المسلمين أيما اضطراب حتّى أنهم بكوا لشدّة هلعهم؛ بأنّ الإنسان خطاء ولعلّ ذنوباً تصدر عنه، فإن كان لن يعفى عنه أو يغفر له، فإنّه سيتورّط في العذاب الإلهي الشديد على كلّ ما صد رعنه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لن تذ رمنا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إنّما الأمر كما نزلت به الآية، ولكنّني أبشرّكم بما يقربكم من اللّه ويدفعكم إلى صالح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يحلّ بكم من المصائب والبلايا في الدنيا كفّارة لذنوبكم، حتّى الشوكة إذا دخلت أقدامكم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البعض يستدلّ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 لَهُ مِن دُونِ اللّه وَلِيًّا وَلَا نَصِيرًا على انتفاء مسألة الشفاعة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سلفاً إلى أن معنى الشفاعة ليست أن يكون الشفعاء مثل أهل البيت صلوات اللّه عليهم والأنبياء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واقعهم المستقل عن اللّه تعالى، بل إنّ شفاعتهم إنّما تكون بإذنه سبحانه فيمن يشفعون له، ومن الطبيعي أنّ عالم الشفاعة جزء من ولاية اللّه المطلقة ونصرته عزّ اسمه</w:t>
      </w:r>
      <w:r>
        <w:rPr>
          <w:rFonts w:eastAsia="Amiri" w:cs="Amiri" w:ascii="Amiri" w:hAnsi="Amiri"/>
          <w:color w:val="111111"/>
          <w:sz w:val="28"/>
          <w:szCs w:val="28"/>
          <w:rtl w:val="true"/>
          <w:lang w:bidi="ar-SA"/>
        </w:rPr>
        <w:t xml:space="preserve">... </w:t>
      </w:r>
      <w:bookmarkStart w:id="181" w:name="pg15989_363307"/>
    </w:p>
    <w:p>
      <w:pPr>
        <w:pStyle w:val="Heading3"/>
        <w:numPr>
          <w:ilvl w:val="2"/>
          <w:numId w:val="1"/>
        </w:numPr>
        <w:rPr/>
      </w:pPr>
      <w:bookmarkStart w:id="182" w:name="__RefHeading___Toc17039270_2142443653"/>
      <w:bookmarkStart w:id="183" w:name="_Toc74"/>
      <w:bookmarkEnd w:id="181"/>
      <w:bookmarkEnd w:id="182"/>
      <w:r>
        <w:rPr>
          <w:rtl w:val="true"/>
        </w:rPr>
        <w:t xml:space="preserve">الآية </w:t>
      </w:r>
      <w:r>
        <w:rPr/>
        <w:t>124</w:t>
      </w:r>
      <w:bookmarkEnd w:id="183"/>
    </w:p>
    <w:p>
      <w:pPr>
        <w:pStyle w:val="Heading4"/>
        <w:numPr>
          <w:ilvl w:val="3"/>
          <w:numId w:val="1"/>
        </w:numPr>
        <w:rPr/>
      </w:pPr>
      <w:bookmarkStart w:id="184" w:name="__RefHeading___Toc17039272_2142443653"/>
      <w:bookmarkStart w:id="185" w:name="_Toc75"/>
      <w:bookmarkEnd w:id="184"/>
      <w:r>
        <w:rPr>
          <w:rtl w:val="true"/>
        </w:rPr>
        <w:t>إشارة</w:t>
      </w:r>
      <w:r>
        <w:rPr>
          <w:rtl w:val="true"/>
        </w:rPr>
        <w:t>:</w:t>
      </w:r>
      <w:bookmarkEnd w:id="185"/>
    </w:p>
    <w:p>
      <w:pPr>
        <w:pStyle w:val="BookText"/>
        <w:rPr/>
      </w:pPr>
      <w:r>
        <w:rPr>
          <w:rFonts w:ascii="Amiri" w:hAnsi="Amiri" w:eastAsia="Amiri" w:cs="Amiri"/>
          <w:color w:val="111111"/>
          <w:sz w:val="28"/>
          <w:sz w:val="28"/>
          <w:szCs w:val="28"/>
          <w:rtl w:val="true"/>
          <w:lang w:bidi="ar-SA"/>
        </w:rPr>
        <w:t xml:space="preserve">وَمَن يَعْمَلْ مِنَ الصَّلِحَتِ مِن ذَكَرٍ أَوْ أُنثَى وَهُوَ مُؤْمِنٌ فَأُوْلَئِكَ يَدْخُلُونَ الْجَنَّةَ وَلَا يُظْلَمُونَ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7039274_2142443653"/>
      <w:bookmarkStart w:id="187" w:name="_Toc76"/>
      <w:bookmarkEnd w:id="186"/>
      <w:r>
        <w:rPr>
          <w:rtl w:val="true"/>
        </w:rPr>
        <w:t>النقاط المستفادة من الآية</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من وجهة النظر الإسلاميّة عضو كامل ومستقل في المجتمع، ومن حيث الكمال الإنساني لا تفترق عن الرجل في شيء، إذ أن معيار السعادة والأفضلية في التقوى والعلم والعمل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في المجتمع الإسلامي كما الرجل؛ لها أن تطلب العلم، وأن تكون صاحبة مال وثروة، وأن تتصرف في أموالها كيفما تشاء من الطريق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حرّة من حيث العلاقات والمعاشرة في الأمور الاجتماعيّة مع مقرونيّة ذلك بالعفّة والطهر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أنّ كثيراً من النساء في حقبة صدر الإسلام كن يشتركن حتّى في ميادين الحرب الى جانب الرجال المقاتلين المجاهدين، فكنّ يتصدّين لأمور التضميد والمداواة للجرحى الحربيين وغير ذلك من أمور التموين العسكري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جهات 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المرأة والرجل حيث لا يمكن نفيها، مثل استقلال الشخصيّة وحرية الفكر والإرادة وأصل المالكيّة والمساواة في مقابل القانون والدفاع عن الحقوق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حرمان فرد من الأفراد من حقوقه الإنسانيّة بداعي كونه أبيضاً أو أسوداً، رجلاً أو امرأة، عاملاً أو حاكماً، قروياً أو مدنياً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آيات قرآنية عديدة الحديث عن حقوق المرأة؛ والتأكيد أن لها حقوق مشتركة مع </w:t>
      </w:r>
    </w:p>
    <w:p>
      <w:pPr>
        <w:pStyle w:val="BookText"/>
        <w:rPr/>
      </w:pPr>
      <w:r>
        <w:rPr>
          <w:rFonts w:ascii="Amiri" w:hAnsi="Amiri" w:eastAsia="Amiri" w:cs="Amiri"/>
          <w:color w:val="111111"/>
          <w:sz w:val="28"/>
          <w:sz w:val="28"/>
          <w:szCs w:val="28"/>
          <w:rtl w:val="true"/>
          <w:lang w:bidi="ar-SA"/>
        </w:rPr>
        <w:t>الرجل، وإنّ بعض هذه الحقوق حقوق فرديّة وبعضها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عضو أسرة ولها حقوق مشتركة إلى جانب الرجل كما لها حقوق خاصة مميزة، وهنا نشير إلى أهم هذه الحقوق المشتركة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البدء نتناول فهرساً من الحقوق، ثمّ نتناولها بشيء من الشرح المقتضب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الحقوق الفرديّة والاجتماعيّة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الكرامة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المساواة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الحرية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المالكيّة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 السياسي – الاجتماعيّ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المعنويّ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الأسرة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التعليم والتربية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التزويج والزواج واختيار الزوج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المعاشرة الصالحة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 الحقوق الفرديّة والاجتماعيّة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باعتبارها إنساناً وعضواً في البنية الاجتماعيّة، هي كما الرجل؛ لها حقّ الحياة، وجميع الآيات التي تثبت حق الحياة والمعيشة للناس تشمل المرأة والرجل ولا تضع</w:t>
      </w:r>
    </w:p>
    <w:p>
      <w:pPr>
        <w:pStyle w:val="BookText"/>
        <w:rPr/>
      </w:pPr>
      <w:r>
        <w:rPr>
          <w:rFonts w:ascii="Amiri" w:hAnsi="Amiri" w:eastAsia="Amiri" w:cs="Amiri"/>
          <w:color w:val="111111"/>
          <w:sz w:val="28"/>
          <w:sz w:val="28"/>
          <w:szCs w:val="28"/>
          <w:rtl w:val="true"/>
          <w:lang w:bidi="ar-SA"/>
        </w:rPr>
        <w:t>تفاوتاً بينهما أبداً ولا تسمح لأحد في أن يسلبها 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حرّم اللّه تعالى في آيات عديدة قتل الإنسان سواء كان هذا الإنسان رجلاً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جهة أخرى؛ قد حرّم القرآن وأد البنات وذمّها بأشد العبارات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الْمَوْؤُودَةُ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آيات و روايات عديدة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التحريم والذم ورد باعتبار أنّ القرآن المجيد يعدّ خلقة المرأة والرجل خلقةً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كما أنّه أدان كلّ أشكال النظرة السلبية إلى المرأة وعدّها أمراً قبيحاً للغاية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بُشِّرَبِهِ أَيُمْسِكُهُ عَلَى هُونٍ أَمْ يَدُسُّهُ فِي التُّرَابِ أَلاَ سَاء مَا يَحْكُمُونَ</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الحقوق الأساسية للناس؛ ومهم النساء؛ حق الكرامة، بمعنى الحيثية والاحترام والشرف، وهي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الكرامة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 القيميّة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يتعلّق بالكرامة الذاتية للإنسان ثَمّ آيات قرآنية كثيرة،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الكرامة القيمية 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 إِنَّ اللّه عَلِيمٌ خَبِيرٌ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القرآن المجيد لم يقر تفاوتاً بين المرأة والرجل، وجعل التقوى المعيار في الكرامة مضافاً إلى أن كتاب اللّه تعالى قد أقرّر جملة تعاليم إضافية لحفظ كرامة المرأة وحرم إهانتها وهتك حرمتها والتجاوز على كرامتها، ونشير هنا إلى نموذجين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تهمتها بالفاحشة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 الْغَافِلَاتِ الْمُؤْمِنَاتِ لُعِنُوا فِي الدُّنْيَا وَالْآخِرَةِ وَلَهُمْ عَذَابٌ عَظِيمٌ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النظرة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واحترام المرأة يقتضي أن لا تكون موضع نظرة السوء، ذلك لأنّ هذا العمل مقدمة للهتك والانتفاع السلبي منها، ويتبع ذلك جملة مفاسد اجتماعيّة من ضمنها الاضطراب الأمني حتّى بالنسبة إلى الأخت والأم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المساواة إزاء تنفيذ القانون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أن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ونساءً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متساوون أمام القانون بلا أي تفاوت من حيث اللّغة والجنس والقوميّة والمذهب والعقيدة والحالة الاجتماعيّة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الكريم قد أقر هذه المساواة ونفى أي شكل من التفاخر الأسري والقومي والاجتماعيّ والوطني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أنّ هذه المساواة من حيث تنفيذ القانون أي نوع العلاقة والانتفاع من جميع مزايا المعيشة، مثل حق الملبس والمسكن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المساواة في السهم والنصيب، وهذا عين العدالة، حيث العدالة تستوجب إعطاء كلّ شخص بما يستوجب حقّه، وكذلك الموقف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آخر من حقوق الإنسان الطبيعيّة؛ حق الحرية الذي هو الآخر لم يجعل فيه الإسلام تفاوتاً بين المرأة والرجل وواضح أنّ المراد من الحرّيّة في الإسلام ليس الحرّيّة المطلقة التي تبيح كلّ شيء، وأن الحرية الحقيقيّة هي الانعتاق من عبوديّة الشيطان والنفس الأمارة بالسوء والطاغوت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في النظام الحقوقي هناك حرّيات لها أنواع وأقسام نشير هنا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حق لأحد أن يفرض رأيه وعقيدته على الآخرين لاسيّما وأنّه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و لذا؛ أجاز الإسلام لأتباع الديانات الأخرى العيش بأمان وحرية إلى جانب المسلمين وفي البلاد المسلمة ما داموا لا يتعرضون لأموال المسلمين وأعراضهم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مئات الآيات تدعو الناس إلى التفكر والتعقل، ومعلوم أن هذه الحرّية ثابتة محفوظة ما دامت لا تؤدّي إلى سقوط إنسانيّة الإنسان ومدافعة الممارسات المؤدّية إلى التطوّر والتكامل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البيان والتعبير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التعبير إحدى الحقوق الإنسانيّة الواضحة والمؤكّدة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الالتفات إلى أنّ حرّية التعبير لا تعني السماح لكل شخص أن يتسبب بأذى الآخرين وإهانتهم، بل إنّ الإسلام قد رسم حدوداً عقلائية لهذا النوع من الحرية بما يضمن للناس أمنهم واحترامهم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هَدَاهُمُ اللّه وَأُوْلَئِكَ هُمْ أُولُوا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ascii="Amiri" w:hAnsi="Amiri" w:eastAsia="Amiri" w:cs="Amiri"/>
          <w:color w:val="111111"/>
          <w:sz w:val="28"/>
          <w:sz w:val="28"/>
          <w:szCs w:val="28"/>
          <w:rtl w:val="true"/>
          <w:lang w:bidi="ar-SA"/>
        </w:rPr>
        <w:t>وواضح أنّ اختيار واتباع أحسن القول يكون ممكناً ضمن أجواء حرّيّة التعبير والبيان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التملّك والمالكيّة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اكْتَسَبُواْ وَلِلنِّسَاء نَصِيبٌ ممّا اكْتَسَبْنَ وَاسْأَلُوا اللّه مِن فَضْلِهِ إِنَّ اللّه كَانَ بِكُلِّ شَيْءٍ عَلِيمًا</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تشير إلى نقطتين أساسيتين فيما يرتبط بمالكيّة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في المالكيّة والتملك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فالنساء كما الرجال يملكن كسبهنّ وعملهن ونشاطهن بمعنى أنّ كلّ ما يحرزن من مال وثروة يعود إليهن ولا حق لأحد في التدخل بشأنها إلّا أن يأذن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هذا القول أنّ للنساء حق التصرف في أموالهنّ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يفهم من الآية أعلاه أنّ للنساء حق النشاط والفعالية الاقتصاديّة والعمل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وبالنتيجة؛ يكون بمقتضى هذه الآية أنّ الاكتساب والنشاط الاقتصادي جائز للمرأة، مضافاً إلى حقها في الانتفاع بثمرة عملها ونشاطها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المشاركة في الفعّاليّات السياسيّة والاجتماعيّة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والنصوص الإسلاميّة والشواهد التاريخية تبيّن قضيّة أن للمرأة أن تشارك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العفاف والحياء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الفعاليات السياسيّة والاجتماعيّة، من جملة ذلك حقها في البيعة للقائد </w:t>
      </w:r>
      <w:r>
        <w:rPr>
          <w:rStyle w:val="FootnoteAnchor"/>
          <w:rtl w:val="true"/>
        </w:rPr>
        <w:footnoteReference w:id="357"/>
      </w:r>
      <w:r>
        <w:rPr>
          <w:rFonts w:ascii="Amiri" w:hAnsi="Amiri" w:eastAsia="Amiri" w:cs="Amiri"/>
          <w:color w:val="111111"/>
          <w:sz w:val="28"/>
          <w:sz w:val="28"/>
          <w:szCs w:val="28"/>
          <w:rtl w:val="true"/>
          <w:lang w:bidi="ar-SA"/>
        </w:rPr>
        <w:t>والأمر بالمعروف والنهي عن المنكر الاجتماعيّ والحضور والمشاركة في الفعاليات الاجتماعيّة وإحياء الشعائر الدينية، مثل الدعاء أو المباهلة ومشاركة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النساء في حروب صدر الإسلام وخوض الصراع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العقائدي كما فعلت مولاتنا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باعتبارها قدوة النساء وسيّدتهن، وكذلك ما قامت به ابنتها الصديقة الصغرى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البدء نشير إلى آيات قرآنيّة شريفة تتناول المشاركة الاجتماعيّة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الوظيفة الاجتماعيّة تعمّ جميع أهل الإيمان؛ المرأة والرجل؛ كما وصف اللّه المؤمنين العاملين بهذه الوظيفة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انبرى مخالف و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جملتهم نصارى منطقة نجران إلى اختباره بسؤالهم عن النبيّ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وجاؤوا المدينة لهذا الغرض، وبعد استماعهم الإجابات النبوية الثاقبة القاطعة لم يرتدعوا عن الاستمرار في معارضتهم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أن أمر سبحانه وتعالى نبيه صلوات اللّه عليه وآله أن إذا جادلك الذين أدليت لهم بحججك الثابتة فادعهم إلى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أدعهم إلى التضرّع بين يدي الربّ العزيز ليفتضح الكاذب </w:t>
      </w:r>
    </w:p>
    <w:p>
      <w:pPr>
        <w:pStyle w:val="BookText"/>
        <w:rPr/>
      </w:pPr>
      <w:r>
        <w:rPr>
          <w:rFonts w:ascii="Amiri" w:hAnsi="Amiri" w:eastAsia="Amiri" w:cs="Amiri"/>
          <w:color w:val="111111"/>
          <w:sz w:val="28"/>
          <w:sz w:val="28"/>
          <w:szCs w:val="28"/>
          <w:rtl w:val="true"/>
          <w:lang w:bidi="ar-SA"/>
        </w:rPr>
        <w:t xml:space="preserve">ويعاقب، وهنا كان حضور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 المميّز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الشواهد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القرآن وآياته الكريمة؛ هناك شواهد تاريخية تحكي مشاركة النساء في الساحات السياسيّة والاجتماعيّة نشير هنا إلى بعض النماذج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المسلمات شاركن في معارك صدر الإسلام كما في معركة أحد وعملن في تضميد ومداواة الجرحى ومنهنّ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نسيبة الجراحة</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السياسي للسيدة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وموقفها من المخالفين لأهل البيت صلوات اللّه عليهم وخطابها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القدوة الفذّة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بإحقاق الحقّ والدفاع عن الولاية في مسجد المدينة</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شاهد على ما ذكرنا من حضور المرأة ومشاركتها في أهمّ المسائل الاجتماعيّة والسياسيّة والعقائديّة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نموذج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الزينبية العظيمة في مشروع عاشوراء الإلهي والدفاع الفذّ لهذه السيدة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الحسينية عن الدين والإمامة والمظلومية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فمواقف وخطب واحتجاجات هذه المرأة الربّانيّة عن أهل بيت العصمة والطهارة صلوات اللّه عليهم في مقابل طغاة الأمويين ومشروعهم الشيطاني دليل واضح جداً على دور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ينبغي لها من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الاجتماعيّة والسياسيّة والدينية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شروط الحضور والمشاركة السياسيّة والاجتماعيّة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 كما الرجال؛ لهن أن يشتركن في مختلف الفعاليات الاجتماعيّة والسياسيّة والاقتصاديّة، ولكنّ هذه المشاركة منوطة بجملة قيود لئلا تستثمر المرأة استثماراً سلبياً يجرها إلى المفاسد الاجتماعيّة، وقد بيّن الإسلام مجموعة من الشروط التي تصب في صالحها وكذلك في الصالح العام، وهي عبارة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الحجاب،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عن الخضوع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تَخْضَعْنَ بِالْقَوْلِ فَيَطْمَعَ الَّذِي فِي قَلْبِهِ مَرَضٌ وَقُلْنَ قَوْلًا مَعْرُوفًا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ascii="Amiri" w:hAnsi="Amiri" w:eastAsia="Amiri" w:cs="Amiri"/>
          <w:color w:val="111111"/>
          <w:sz w:val="28"/>
          <w:sz w:val="28"/>
          <w:szCs w:val="28"/>
          <w:rtl w:val="true"/>
          <w:lang w:bidi="ar-SA"/>
        </w:rPr>
        <w:t>أي أنّ على المرأة أن لا تتحدّث بطريقة تثير رغبة الرجال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عن النظر الحرام إلى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 وَيَحْفَظْنَ فُرُوجَهُنَّ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عن الظهور المثير وكلّ ما يجلب النظر المحرّم إليهنّ، مثل التبرج وإظهار الزينة والمشي المثير ولبس لباس الشهرة والشهوة واستعمال العطور لدى حضور غير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مَا ظَهَرَ مِنْهَا وَلْيَضْرِبْنَ بِخُمُرِهِنَّ عَلَى جُيُوبِهِنَّ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يَضْرِبْنَ بِأَرْجُلِهِنَّ لِيُعْلَمَ مَا يُخْفِينَ مِن زِينَتِهِنَّ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ascii="Amiri" w:hAnsi="Amiri" w:eastAsia="Amiri" w:cs="Amiri"/>
          <w:color w:val="111111"/>
          <w:sz w:val="28"/>
          <w:sz w:val="28"/>
          <w:szCs w:val="28"/>
          <w:rtl w:val="true"/>
          <w:lang w:bidi="ar-SA"/>
        </w:rPr>
        <w:t>كما لو مشت وقد تحلّت قدمها بالخلخال ليسمع الرجال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منعاً للتمظهر بين الناس كما كانت نساء الجاهليّة تفعل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العفاف والطهر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فالحضور في الساحة الاجتماعيّة مشروط بالعفّة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والعفيف من يحفظ نفسه في مواجهة الوساوس الشيطانيّة وضغوط هوى النفس ويحرسها من الخطأ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الفرد المؤمن نفسه مثاراً من جهة العوامل الموجبة للوساوس والإثارة؛ لزمه الحذر من أن ينحرف، والأخذ بزمام السيطرة وقياد نفسه؛ رعايةً للعفاف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وجدنا القرآن المجيد يوصي الذين يعجزون عن الزواج بلزوم جانب العفّة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﴿وَلْيَسْتَعْفِفِ الَّذِينَ لَا يَجِدُونَ نِكَاحًا حتّى يُغْنِيَهُمْ اللّه مِن فَضْلِهِ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المعنويّة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التعاليم القرآنيّة أنّ المرأة تماثل الرجل في أن تتمتع بالروح الإنسانيّة الكاملة وحرّية الإرادة والاستقلال في العمل، وبعبارة أخرى للمرأة الحقّ التامّ في التطور والسمو والتعالي المعنوي الروحي</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في 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مِنَ الصَّالِحَاتَ مِن ذَكَرٍ أَوْ أُنثَى وَهُوَ مُؤْمِنٌ فَأُولَئِكَ يَدْخُلُونَ الْجَنَّةَ وَلَا يُظْلَمُونَ نَقِيرًا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عزّ اسمه في 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أنه سبحانه وتعالى في الآيات المشار اليها في الهامش قد خاطب النساء كما هو خطابه المقدّس للرجال بالأجر المعنوي والسعادة الأخروية، وقد أقر لهنّ حقوقاً متساوية مع ما للرجال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الأسريّة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التعليم والتربية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حق من حقوق المرأة الأسرية؛ حق التعلّم والتعليم، وهذا الأمر والحق يشمل حياة المرأة في بيت أبيها أو لدى حياتها مع زوجها أو في حال سلطتها على نفسها كما لو فقدت زوجها بموته أو طلاقه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وبديهيٌّ أن حفظ النفس والأهل من نار جهنّم يكون ويتم تحت مظلّة التعلّم والتعليم والتربية الصحيحة وإفساح المجال لتحقّق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جملة حقوق أهل البيت على وليّ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سبحانه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الْخَاسِرِينَ الَّذِينَ خَسِرُوا أَنفُسَهُمْ وَأَهْلِيهِمْ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الزواج واختيار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حقّ على أسرتها وعلى الحاكم أن يوفّرا لها أسباب وأرضية زواجها وأن يساعدانها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ascii="Amiri" w:hAnsi="Amiri" w:eastAsia="Amiri" w:cs="Amiri"/>
          <w:color w:val="111111"/>
          <w:sz w:val="28"/>
          <w:sz w:val="28"/>
          <w:szCs w:val="28"/>
          <w:rtl w:val="true"/>
          <w:lang w:bidi="ar-SA"/>
        </w:rPr>
        <w:t>ومن جهة أخرى؛ فإنّ حق الزواج واختيار الزوج عائد إليها؛ ولا يسع أحداً أن يجبرها على ما تكره، وقد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 فَإِذَا بَلَغْنَ أَجَلَهُنَّ فَلَا جُنَاحَ عَلَيْكُمْ فِيمَا فَعَلْنَ فِي أَنفُسِهِنَّ بِالْمَعْرُوفِ وَاللّه بِمَا تَعْمَلُونَ خَبِيرٌ</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المعاشرة بالمعروف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 بهذا الصدد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وَلَهُنَّ مِثْلُ الَّذِي عَلَيْهِنَّ بِالْمَعْرُوفِ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ascii="Amiri" w:hAnsi="Amiri" w:eastAsia="Amiri" w:cs="Amiri"/>
          <w:color w:val="111111"/>
          <w:sz w:val="28"/>
          <w:sz w:val="28"/>
          <w:szCs w:val="28"/>
          <w:rtl w:val="true"/>
          <w:lang w:bidi="ar-SA"/>
        </w:rPr>
        <w:t>وعلى الرجال أن يراعوا هذه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الواقع؛ إنّ هذا القسم من الآية يشير إلى ضرورة الاحترام المتقابل بين الرجل والمرأة في جميع المجالات، وهذا الاحترام نوع من المعاشرة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تعالى في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﴿وَعَاشِرُوهُنَّ بِالْمَعْرُوفِ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Amiri" w:hAnsi="Amiri" w:eastAsia="Amiri" w:cs="Amiri"/>
          <w:color w:val="111111"/>
          <w:sz w:val="28"/>
          <w:sz w:val="28"/>
          <w:szCs w:val="28"/>
          <w:rtl w:val="true"/>
          <w:lang w:bidi="ar-SA"/>
        </w:rPr>
        <w:t>فالمعاشرة بالمعروف حق للنساء على الرجال ولا يصح لهم التخلّف عن أدائه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المجيد قائل بالإرث لكل من المرأة والرجل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وَالأَقْرَبُونَ وَلِلنِّسَاء نَصِيبٌ ممّا تَرَكَ الْوَالِدَانِ وَالأَقْرَبُونَ ممّا قَلَّ مِنْهُ أَوْ كَثُرَ نَصِيبًا مَّفْرُوضًا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الآية الشريفة ترسم خط البطلان على ما كان من تقاليد الجاهليّة، حيث كانت المرأة والطفل يحرمان من إرثهما، بل وأوجبت لهما إرثاً كما هو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جدير بالذكر أنّ المرأة كما الرجل تعتبر جزءاً كاملاً من المجتمع الإنساني، ولكن لازم الجزئية الكاملة أن يكون لها كلّ حق محرز للجزء الاجتماعيّ الآخر، وذلك تبعاً لاختلاف الأفراد من حيث الموقع والوزن الاجتماعيّين اللذين يوجبان التفاوت في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ذلك يوجب التطور والنمو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حقوق الرجال كذلك تتفاوت حسب وزنهم الاجتماعيّ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أَحْسَنُ دِينَا مِمَّنْ أَسْلَمَ وَجْهَهُ للّه وَهُوَ مُحْسِنُ وَاتَّبَعَ مِلَّةَ إِبْرَاهِيمَ حَنِيفًا وَاتَّخَذَ اللّه إبْرَاهِيمَ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تناولت الآيات السالفة الحديث عن تأثير الإيمان والعمل وأنّ الانتساب لمذهب ما غير مؤثر في واقع الإنسان ومصيره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الآية دفعت احتمال الشبهة وأكدت أفضليّة وأرجحيّة الدين الإسلامي على جميع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مضمون هذه الآية ورد بصورة استفهام، إلّا أنّ المراد منها هو أخذ الإقرار من المخاطب بها تجاه هذا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أحصت في هذه الآية الشريفة ثلاثة معايير لأفضليّة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المطلق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وَجْهَهُ 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مُحْسِنُ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ملة إبراهيم 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مِلَّةَ إِبْرَاهِيمَ حَنِيفًا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والعمل الصالح يشمل كلّ إحسان بالقلب واللسان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الآية بمعنى أنّ كلّ عمل يؤدّيه الإنسان في مسار العبودية للّه تعالى يجب أن يؤديه وكأنه ينظر إلى ربَّه المتعال، وإن لم ير اللّه ؛ فإنّ اللّه يراه وينظر إليه ويشاهده كما ورد في الحديث النبوي الشريف 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هذه الآية حيث ورد الردّ على سؤال في معنى</w:t>
      </w:r>
      <w:r>
        <w:rPr>
          <w:rFonts w:eastAsia="Amiri" w:cs="Amiri" w:ascii="Amiri" w:hAnsi="Amiri"/>
          <w:color w:val="111111"/>
          <w:sz w:val="28"/>
          <w:szCs w:val="28"/>
          <w:rtl w:val="true"/>
          <w:lang w:bidi="ar-SA"/>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تعبد اللّه كأنك تراه فإن لم تكن تراه فإنّه يراك</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سبحانه قد اتّخذ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خليلاً، فلا بد من السؤال عن معنى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مشتقٌ من مادة الخلّة على وزن الحجّة بمعنى 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 مأخوذ من مادّة الخلّة على وزن ضربة بمعنى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الاختلاف بين المفسّرين في أي المعنيين أقرب إلى المراد ومفهوم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جماعة إلى أنّ المعنى الثاني هو الأقرب إلى حقيقة الآية، ذلك لأنّ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يعي ويشعر جيّداً بأنهّ محتاج إلى اللّه تعالى في جميع الأشياء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الآية أعلاه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اللّه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يفهم بأنّ المراد منها هو الخلّة والرفقة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إذا قلنا بأنّ الرب العزيز قد اتخذ واصطفى إبراهيم خليلاً رفيقاً، كان ذلك أنسب بكثير، كما يبدو من قولنا بأنّ اللّه اتخذ إبراهيم المحتاج إليه، فضلاً عن أن حاجة المخلوقات إلى ربها غير لا تشبه حاجة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لربه كما هي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فاطر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أَنتُمُ الْفُقَرَاء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لخلّة اللّه ورفقته التي لا يتساوى فيها المخلوقون تجاه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ميزات إبراهيم التي جعلت اللّه تعالى يرفعه إلى مقام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روايات عديدة مختلفة بهذا الصدد، ويمكن أن تكون كلها مدعاة ودليلاً على هذا الاختيار، ومن جملة تلكم الروايات ما ورد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اللّه إبراهيم خليلاً لأنه لم يرد أحداً ولم يسأل أحداً قط غير اللّه</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ونفهم من روايات أخرى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حظي بهذا المقام الرفيع لكثرة سجوده وإطعامه الجياع وصلاته في جوف الليل، أو لأجل سعيه الحثيث في طريق طاعته ربّه المتعال</w:t>
      </w:r>
      <w:r>
        <w:rPr>
          <w:rFonts w:eastAsia="Amiri" w:cs="Amiri" w:ascii="Amiri" w:hAnsi="Amiri"/>
          <w:color w:val="111111"/>
          <w:sz w:val="28"/>
          <w:szCs w:val="28"/>
          <w:rtl w:val="true"/>
          <w:lang w:bidi="ar-SA"/>
        </w:rPr>
        <w:t xml:space="preserve">.... </w:t>
      </w:r>
      <w:r>
        <w:rPr>
          <w:rStyle w:val="FootnoteAnchor"/>
          <w:rtl w:val="true"/>
        </w:rPr>
        <w:footnoteReference w:id="379"/>
      </w:r>
      <w:bookmarkStart w:id="188" w:name="pg15989_363321"/>
    </w:p>
    <w:p>
      <w:pPr>
        <w:pStyle w:val="Heading3"/>
        <w:numPr>
          <w:ilvl w:val="2"/>
          <w:numId w:val="1"/>
        </w:numPr>
        <w:rPr/>
      </w:pPr>
      <w:bookmarkStart w:id="189" w:name="__RefHeading___Toc17039276_2142443653"/>
      <w:bookmarkStart w:id="190" w:name="_Toc77"/>
      <w:bookmarkEnd w:id="188"/>
      <w:bookmarkEnd w:id="189"/>
      <w:r>
        <w:rPr>
          <w:rtl w:val="true"/>
        </w:rPr>
        <w:t xml:space="preserve">الآية </w:t>
      </w:r>
      <w:r>
        <w:rPr/>
        <w:t>126</w:t>
      </w:r>
      <w:bookmarkEnd w:id="190"/>
    </w:p>
    <w:p>
      <w:pPr>
        <w:pStyle w:val="Heading4"/>
        <w:numPr>
          <w:ilvl w:val="3"/>
          <w:numId w:val="1"/>
        </w:numPr>
        <w:rPr/>
      </w:pPr>
      <w:bookmarkStart w:id="191" w:name="__RefHeading___Toc17039278_2142443653"/>
      <w:bookmarkStart w:id="192" w:name="_Toc78"/>
      <w:bookmarkEnd w:id="191"/>
      <w:r>
        <w:rPr>
          <w:rtl w:val="true"/>
        </w:rPr>
        <w:t>إشارة</w:t>
      </w:r>
      <w:r>
        <w:rPr>
          <w:rtl w:val="true"/>
        </w:rPr>
        <w:t>:</w:t>
      </w:r>
      <w:bookmarkEnd w:id="192"/>
    </w:p>
    <w:p>
      <w:pPr>
        <w:pStyle w:val="BookText"/>
        <w:rPr/>
      </w:pPr>
      <w:r>
        <w:rPr>
          <w:rFonts w:ascii="Amiri" w:hAnsi="Amiri" w:eastAsia="Amiri" w:cs="Amiri"/>
          <w:color w:val="111111"/>
          <w:sz w:val="28"/>
          <w:sz w:val="28"/>
          <w:szCs w:val="28"/>
          <w:rtl w:val="true"/>
          <w:lang w:bidi="ar-SA"/>
        </w:rPr>
        <w:t xml:space="preserve">وَللّه مَا فِي السَّمَوَاتِ وَمَا فِي الْأَرْضِ وَكَانَ اللّه بِكُلِّ شَى ومُحيطاً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7039280_2142443653"/>
      <w:bookmarkStart w:id="194" w:name="_Toc79"/>
      <w:bookmarkEnd w:id="193"/>
      <w:r>
        <w:rPr>
          <w:rtl w:val="true"/>
        </w:rPr>
        <w:t>النقاط المستفادة من الآية</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السماء، بمعنى الجوالمحيط بأطراف الأرض وسائر النجوم والكواكب والفضاء الرحب، وجذر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السموّ بمعنى العلوّ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بصيغة المفرد،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بصيغة الجمع، ووردت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لوحدها، فيما وردت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مقرونة إلى كلمة الأرض ثم مؤخّرة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وقد أطلقت في الموارد أدناه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قال القرآن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دِينًا مِّمَّنْ أَسْلَمَ وَجْهَهُ اللّه وَهُوَ مُحْسِنٌ واتَّبَعَ مِلَّةَ إِبْرَاهِيمَ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هذه الآية وبعد الإشارة إلى مالكية الربّ المطلقة وإحاطته بكلّ الأشياء، وكأنّه يريد القول إنّ اللّه المحيط بالسماوات والأرض وأنّ جميع الأشياء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يتبين من هو المسلّم اللّه ومن هو غير المسلم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تكون السماء والأرض مسلّمتين اللّه، فما بال العبد الحقير الذي لا قدرة له في مقابلهما يمتنع عن التسليم، وهو الضعيف أمام ملك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امتلك الدنيا طولاً وعرضاً وتربّع على عروش السلطة والغنى، إذ لا مناص له من التسليم اللّه؛ لعجزه عن الفرار من مملكة الربّ العزيز أو من الموت المقدّر من جهة اللّه تعالى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فِي السَّمَاوَاتِ وَمَا فِي الْأَرْضِ</w:t>
      </w:r>
      <w:r>
        <w:rPr>
          <w:rFonts w:eastAsia="Amiri" w:cs="Amiri" w:ascii="Amiri" w:hAnsi="Amiri"/>
          <w:color w:val="111111"/>
          <w:sz w:val="28"/>
          <w:szCs w:val="28"/>
          <w:rtl w:val="true"/>
          <w:lang w:bidi="ar-SA"/>
        </w:rPr>
        <w:t xml:space="preserve">). </w:t>
      </w:r>
      <w:bookmarkStart w:id="195" w:name="pg15989_363322"/>
    </w:p>
    <w:p>
      <w:pPr>
        <w:pStyle w:val="Heading3"/>
        <w:numPr>
          <w:ilvl w:val="2"/>
          <w:numId w:val="1"/>
        </w:numPr>
        <w:rPr/>
      </w:pPr>
      <w:bookmarkStart w:id="196" w:name="__RefHeading___Toc17039282_2142443653"/>
      <w:bookmarkStart w:id="197" w:name="_Toc80"/>
      <w:bookmarkEnd w:id="195"/>
      <w:bookmarkEnd w:id="196"/>
      <w:r>
        <w:rPr>
          <w:rtl w:val="true"/>
        </w:rPr>
        <w:t xml:space="preserve">الآية </w:t>
      </w:r>
      <w:r>
        <w:rPr/>
        <w:t>127</w:t>
      </w:r>
      <w:bookmarkEnd w:id="197"/>
    </w:p>
    <w:p>
      <w:pPr>
        <w:pStyle w:val="Heading4"/>
        <w:numPr>
          <w:ilvl w:val="3"/>
          <w:numId w:val="1"/>
        </w:numPr>
        <w:rPr/>
      </w:pPr>
      <w:bookmarkStart w:id="198" w:name="__RefHeading___Toc17039284_2142443653"/>
      <w:bookmarkStart w:id="199" w:name="_Toc81"/>
      <w:bookmarkEnd w:id="198"/>
      <w:r>
        <w:rPr>
          <w:rtl w:val="true"/>
        </w:rPr>
        <w:t>إشارة</w:t>
      </w:r>
      <w:r>
        <w:rPr>
          <w:rtl w:val="true"/>
        </w:rPr>
        <w:t>:</w:t>
      </w:r>
      <w:bookmarkEnd w:id="199"/>
    </w:p>
    <w:p>
      <w:pPr>
        <w:pStyle w:val="BookText"/>
        <w:rPr/>
      </w:pPr>
      <w:r>
        <w:rPr>
          <w:rFonts w:ascii="Amiri" w:hAnsi="Amiri" w:eastAsia="Amiri" w:cs="Amiri"/>
          <w:color w:val="111111"/>
          <w:sz w:val="28"/>
          <w:sz w:val="28"/>
          <w:szCs w:val="28"/>
          <w:rtl w:val="true"/>
          <w:lang w:bidi="ar-SA"/>
        </w:rPr>
        <w:t xml:space="preserve">وَيَسْتَفْتُونَكَ فِي النِّسَاءِ قُلِ اللّه يُفْتِيكُمُ فِيهِنَّ وَمَا يُتْلَى عَلَيْكُمْ فِي الْكِتَابِ فِي يَتَمَى النِّسَاءِ الَّتى لَا تُؤْتُونَهُنَّ مَا كُتِبَ لَهُنَّ وَتَرْغَبُونَ أَن تَنكِحُوهُنَّ وَالْمُسْتَضْعَفِينَ مِنَ الْوِلْدَانِ وَأَن تَقُومُوا لِلْيَتَمَى بِالْقِسْطِ وَمَا تَفْعَلُوا مِنْ خَيْرِ فَإِنَّ اللّه كَانَ بِهِ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7039286_2142443653"/>
      <w:bookmarkStart w:id="201" w:name="_Toc82"/>
      <w:bookmarkEnd w:id="200"/>
      <w:r>
        <w:rPr>
          <w:rtl w:val="true"/>
        </w:rPr>
        <w:t>النقاط المستفادة من الآية</w:t>
      </w:r>
      <w:bookmarkEnd w:id="20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الإشارة في هذه الآية الشريفة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المرأة كانت مدار البحث والنقاش لدى مسلمي صدر الإسلام وَيَسْتَفْتُونَكَ فِي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الدفاع عن حقوق النساء والصغار واليتامى، ممّا يدلّ على تعرّضهم للظلم على مدى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الدفاع عن حقوق النساء حكم إلهي لا يقبل الإشكال قُلِ اللّه يُفْتِيكُمْ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للأحكام يجري من جانب اللّه، فيما البيان مهمّة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﴿قُل اللّه يُفْتِيكُمْ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بمحق السنن الجاهليّة بالفتاوى ﴿قُلِ اللّه يُفْتِيكُمْ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حرمان النساء من الإرث بداعي التقاليد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تُؤْتُونَهُنَّ مَا كُتِبَ لَهُنَّ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مالكية المرأة وحقها في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لَهُنَّ</w:t>
      </w:r>
      <w:r>
        <w:rPr>
          <w:rFonts w:eastAsia="Times New Roman" w:cs="Times New Roman" w:ascii="Times New Roman" w:hAnsi="Times New Roman"/>
          <w:color w:val="111111"/>
          <w:sz w:val="28"/>
          <w:szCs w:val="28"/>
          <w:rtl w:val="true"/>
          <w:lang w:val="en-US" w:bidi="en-US"/>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الرغبة بالزواج من الفتيات اليتيمات مرادف لحرمانهن من الإرث، كما أنّ الرغبة في الزواج منهنّ لأخذ ما عندهنّ من إرث نوع ظلم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تَرْغَبُونَ بمعنى الميل وعدم الميل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حقوق اليتامى مسؤولية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تَقُومُوا لِلْيَتَامَى</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النهوض بواقع اليتامى مهمة تقع على المجتمع الإسلامي ككل ﴿تَقُومُوا لِلْيَتَامَى بِالْقِسْطِ</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التعامل العادل مع الأيتام كنموذج لفعل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خَيْرٍ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المحرومين والدفاع عنهم ﴿فَإِنَّ اللّه كَانَ بِهِ عَلِيمًا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بالعلم الإلهي خير تشجيع على فعل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بِهِ عَلِيمًا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بالوقائع قبل وقوعها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 عَلِيمًا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النساء قضية سامية يتصدّى اللّه لتشريعها دون أي شخص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وَيَسْتَفْتُونَكَ فِي النِّسَاء قُلِ اللّه يُفْتِيكُمْ فِيهِنَّ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الالتفات إلى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لغةً مشتقة من مادة الفتوى والفتيا؛ بمعنى الإجابة على المسائل الصعبة، وحيث أنّ الجذر الأصلي لهذه المفردة بمعنى الشاب اليافع؛ أن تكون بخصوص المسائل التي يجيب عنها الإنسان إجابات حديثة، ثمّ يتمّ اختيارها للإجابة على جميع المسائل</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تَسْتَطِيعُواْ أَن تَعْدِلُواْ بَيْنَ النِّسَاءِ وَلَوْ حَرَصْتُمْ فَلَا تَمِيلُوا كلّ الْمَيْلِ فَتَذَرُوهَا كَالْمُعَلَّقَةِ وَإِن تُصْلِحُواْ وَتَتَّقُواْ فَإِنَّ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الآيةورد في كثير من كتب التفسير والحديث في شأن نزول هذه الآية أن رافع بن خديج كان له زوجتان؛ إحداهما مسنّة والأخرى شابة يافعة، فطلق الأولى، ثم اقترح عليها قبل انقضاء عدتها أن يرجعها إن كانت راغبة في الرجوع وأن عليها أن تصبر إن قدم عليها زوجته الشابّة، وإن أحبّت صبر حتّى تنتهي أيام عدّتها لينفصلا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المرأة اقتراح زوجها رافع بن خديج وتصالحا، فنزلت هذه الآية وبينت حكم هذه الحالة</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النشوز</w:t>
      </w:r>
      <w:r>
        <w:rPr>
          <w:rFonts w:ascii="Amiri" w:hAnsi="Amiri" w:eastAsia="Amiri" w:cs="Amiri"/>
          <w:color w:val="111111"/>
          <w:sz w:val="28"/>
          <w:sz w:val="28"/>
          <w:szCs w:val="28"/>
          <w:rtl w:val="true"/>
          <w:lang w:bidi="ar-SA"/>
        </w:rPr>
        <w:t xml:space="preserve"> في اللّغة من مادّة النشز بمعنى الربوة، وإذا استعملت في المرأة والرجل؛ فهي بمعنى التمرّد والطغيان، وقد بينت الأحكام المرتبطة بنشوز المرأة في الآيات ذات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جرت الإشارة إلى مسألة نشوز الرجل هنا، والآية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امْرَأَةٌ خَافَتْ مِن بَعْلِهَا نُشُوزًا أَوْ إِعْرَاضًا فَلاَ جُنَاحَ عَلَيْهِمَا أَن يُصْلِحَا بَيْنَهُمَا صُلْحًا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تبين حقيقة تنازل أو بذل شيء من حقوقها برضاً منها وطيب خاطر؛</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إكراه عليها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يكن عليها بأس فيما بذلت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تفهم مسألتان فقهيّتان بالنظر إلى شأن نزول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أحكاماً؛ مثل تقسيم أيام الأسبوع بين الزوجين؛ لها حيثية حق لا حكم؛ ولذا؛ كان للمرأة أن تتنازل عن حقها كلياً أو جزئياً باختيارها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لدى الصلح بين الزوجين أن يبذل أحدهما عوضاً أو أن يكون هذا العوض مالاً وإنّما يمكن لإسقاط حق من الحقوق أن يكون هو العوض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وَالصُّلْحُ خَيْرٌ مفعم بالمعنى، وذلك أنه وبالبناء على هذه الآية الشريفة التي وردت بخصوص الاختلافات الأسرية، ولكن من البديهي أنها تؤكد وتبين قانوناً كلّيّاً وعاماً يحكي عن أنّ القاعدة الدينية في جميع الأمور تبتدئ وتتم على أساس الصلح، وأن النزاع والفُرقة خلاف الطبع الإنساني السليم والحياة المستقرة، ولذا؛ لا ينبغي أن يحصل النزاع إلّا في موارد الضرورة والاستثناء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الأفراد من يخرج عن نطاق العقل والدين؛ فيذهب إلى أن الأصل الأول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الحياة الحيوانية السبعية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تنازع البقاء والصراع وخوض الحرب لإحراز التكامل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النوع من التفكير يشكّل مصدر كثير من الحروب وإراقة الدماء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ابن آدم و لحيازته العقل والذكاء يختلف عن الوحوش والسباع، وإنّما يكون تكامله تحت مظلة التفاهم والحوار والتعاون واحترام الطرف الآخر؛ دون التنازع بل إنّ أصل تنازع البقاء حتّى بين الحيوانات لا يمثل الأصل المقبول والدائم لإحراز التكامل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الإشارة في هذه الآية إلى سبب ومصدر الكثير من الصراعات والحروب، إذ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﴿وَأُحْضِرَتِ الأَنفُسُ الشُّحَ حيث أن كلّ فرد يحبّ ويفضل نفسه على غيره في الغالب ممّا يضطره إلى الصراع ومحاولة أخذ حقوقه بالتمام والكمال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التي يجب أن نعيها جميعاً هي أن البخل والخشة تمثّل مصدر كثير من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الاختلافات مع أنّها إحدى الصفات الأخلاقيّة والنفسية الذميمة والمذمومة، وعلى هذا الأساس؛ كان لزاماً على الناس أن يسعوا حثيثاً في إصلاح أنفسهم، وأن يتّخذوا من الصفح 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يتم اقتلاع الخلافات الأسرية فحسب وإنّما ينتهي الأمر إلى القضاء على كثير من النزاعات الاجتماعيّة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من الممكن للرجال أن يسيئوا التصرف والانتفاع والاستغلال لحكم اللّه تعالى للنساء في ضرورة الصلح والصفح عن أزواجهم الناشزين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الوصيّة في آخر الآية بالإحسان والورع، ثمّ التحذير من الغفلة عن ضبط النفس ومراقبة السلوك وعدم الانحراف عن جادّة الحقّ والعدل لاسيّما وأنّه تعالى عالم بكل ما يصدر عن الإنسان من 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تُحْسِنُوا وَتَتَّقُواْ فَإِنَّ اللّه كَانَ بِمَا تَعْمَلُونَ خَبِيرًا</w:t>
      </w:r>
      <w:r>
        <w:rPr>
          <w:rFonts w:eastAsia="Times New Roman" w:cs="Times New Roman" w:ascii="Times New Roman" w:hAnsi="Times New Roman"/>
          <w:color w:val="111111"/>
          <w:sz w:val="28"/>
          <w:szCs w:val="28"/>
          <w:rtl w:val="true"/>
          <w:lang w:val="en-US" w:bidi="en-US"/>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تَسْتَطِيعُواْ أَن تَعْدِلُواْ بَيْنَ النِّسَاءِ وَلَوْ حَرَصْتُمْ فَلَا تَمِيلُوا كلّ الْمَيْلِ فَتَذَرُوهَا كَالْمُعَلَّقَةِ وَإِن تُصْلِحُواْ وَتَتَّقُواْ فَإِنَّ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الآيةمقدّمةنُقل أنّ أبي العوجاء الدهري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 هشام بن الحكم، وهو أحد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وسأله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حكيماً؟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حكيم، بل أحكم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فسأله ابن أبي العوجاء عن الآيتين محط البحث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أمر اللّه من جهة الرجال بالعدالة بين الزوجات، ومن جهة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تَسْتَطِيعُوا أَن تَعْدِلُوا بَيْنَ النِّسَاء وأضاف ابن أبي العوجاء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حكيم هذا الذي يقول ويأمر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هشام فلم يكن لي من جواب في ذلك الوقت، ثمّ إنّي قدمت المدينة وجئت مولاي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لم لم تأتِ في وقت الحج والعمرة؟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لك الفداء؛ قد جئتك لأمر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العوجاء سألني مسألة وليس عندي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هي ؟ فحدثته بالمسألة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بالعدالة في الآية الثالثة من سورة النساء؛ العدالة في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حقوق المرأة وطبيعة السلوك تجاهها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المقصود</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بالعدالة في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فهو أمر محال؛ إذ العدالة في الميل القلبي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 عاد هشام من سفره والتقى ابن أبي العوجاء، أجابه على ما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هذا الأخير متعجباً بامتناع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على أنّ هذا الجواب ليس من عندك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وحيث أنه سبحانه وتعالى يعلم بعجز الرجال عن تحقيق العدالة بين زوجاتهم، كيف أجاز الزواج من أكثر من زوجة، فما هي العلّة في أن دعاهم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العدل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الإجابة على هذا السؤال والشبهة نشير إلى الأمور أدناه بشيء من البحث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وتعالى قد أكّد ووضى في الآية الثالثة من هذه السورة بتحقيق العدالة بين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أشار وبين مفهوم العدالة أساساً،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تَسْتَطِيعُواْ أَن تَعْدِلُوا بَيْنَ النِّسَاء وَلَوْ حَرَصْتُمْ فالأمر وإنّ بدا للوهلة الأولى أنّ ثَمّ تعارضاً بين مفهومي الآيتين، ذلك لأنّ الوصيّة وردت في الآية الأولى بتحقيق العدالة، وفي الآية الثانية؛ جرى الحديث عن نفي إمكانية تحقيق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إعمال الدقة والملاحظة المطلوبة في الآية الثانية التي تبين مفهوم العدالة، يمكن فهم التفاوت المقصود ومدلول الآيتين بوضوح، لأنّ العدالة في الحقيقة بمعنى أنّ على الرجل أن يتخذ لنفسه وسلوكه طريق الاعتدال حيث لا إفراط ولا 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الثالثة من سورة النساء، وحينما ورد التأكيد بتحقيق العدالة بين الزوجات، فإنّما هي الاتجاهات، فضلاً عن حقوق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نفقة العدالة في جميع المعيشة؛ من قبيل المأكل والمسكن والملبس والمعاشرة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والحقوق الأخلاقيّة،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المعاشرة والسلوك تجاه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لنا أن نتصور نوعين من العدالة من قبل الرجال</w:t>
      </w:r>
    </w:p>
    <w:p>
      <w:pPr>
        <w:pStyle w:val="BookText"/>
        <w:rPr/>
      </w:pPr>
      <w:r>
        <w:rPr>
          <w:rFonts w:ascii="Amiri" w:hAnsi="Amiri" w:eastAsia="Amiri" w:cs="Amiri"/>
          <w:color w:val="111111"/>
          <w:sz w:val="28"/>
          <w:sz w:val="28"/>
          <w:szCs w:val="28"/>
          <w:rtl w:val="true"/>
          <w:lang w:bidi="ar-SA"/>
        </w:rPr>
        <w:t>المتزوجين بأكثر من زوجة طبقاً لهذه الآية،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العملية والعدالة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نفى إمكانية تحقيق العدالة بمفهومها الشامل من قبل الرجال، وقال بأنّ الميل القلبي والمحبّة الباطنية تجاه الزوجات أمر معجز للرجال تجاههنّ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وأنه سبحانه قال في منتهى الآية ﴿فَلَا تَمِيلُوا كلّ الْمَيْلِ 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لا زوج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تَمِيلُواْ كلّ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أن العدالة المشار إليها في صد الآية والتي تم التعبير عنها بأنها غير ممكنة للرجال هي العدالة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الزوجات، أما فيما يرتبط بالجوانب الأخرى، فإنّ مراعاة العدالة في الحقوق الشرعيّة جميع والأخلاقيّة؛ وطبقاً للآية الثالثة من سورة النساء، فعلى الرجال المقترنين بأكثر من زوجة؛ فهي</w:t>
      </w:r>
    </w:p>
    <w:p>
      <w:pPr>
        <w:pStyle w:val="BookText"/>
        <w:rPr/>
      </w:pPr>
      <w:r>
        <w:rPr>
          <w:rFonts w:ascii="Amiri" w:hAnsi="Amiri" w:eastAsia="Amiri" w:cs="Amiri"/>
          <w:color w:val="111111"/>
          <w:sz w:val="28"/>
          <w:sz w:val="28"/>
          <w:szCs w:val="28"/>
          <w:rtl w:val="true"/>
          <w:lang w:bidi="ar-SA"/>
        </w:rPr>
        <w:t>شرط مؤكد ولازم الإحراز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بيانه لدى تفسير الآيات بهذا الصدد؛ يتضح أنّ المراد بالعدالة في الآية الثالثة من سورة النساء هو الناحية العمليّة؛ وهو أمر ممكن لمن كان له أكثر من زوجة، وأنّ ما تمّ نفيه من العدالة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هو الناحية القلبية والميل النفسي لدى الرجل المتزوّج بأكثر من زوجة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يبقى ثم تعارض وتهافت بين مدلولي الآيتين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تُحْسِنُوا وَتَتَّقُواْ فَإِنَّ اللّه كَانَ بِمَا تَعْمَلُونَ خَبِيرًا﴾ الوارد في الآية السالفة؛ وذكر فيه الأمر بالإحسان والتقوى؛ هو بمثابة تهديد للرجال ذوي الزوجات المتعدّدات، وأنّ عليهم أن يراقبوا سلوكهم تجاههنّ، لئلا ينحرفوا عن مسار ومسمّى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قد يرد التوهّم بأنّ مراعاة العدالة حتّى في مورد المحبّة والعلاقة القلبية أمر غير متاح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تجيب على السؤال المتقدّم وتقول بأنّ العدالة فية العلاقة القلبية والمحبّة أمر غير ممكن تجاه جميع الزوجات وإن سعى الرجل إلى إعمالها فيما بينهنَّ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تَسْتَطِيعُواْ </w:t>
      </w:r>
    </w:p>
    <w:p>
      <w:pPr>
        <w:pStyle w:val="BookText"/>
        <w:rPr/>
      </w:pPr>
      <w:r>
        <w:rPr>
          <w:rFonts w:ascii="Amiri" w:hAnsi="Amiri" w:eastAsia="Amiri" w:cs="Amiri"/>
          <w:color w:val="111111"/>
          <w:sz w:val="28"/>
          <w:sz w:val="28"/>
          <w:szCs w:val="28"/>
          <w:rtl w:val="true"/>
          <w:lang w:bidi="ar-SA"/>
        </w:rPr>
        <w:t>أَن تَعْدِلُواْ بَيْنَ النِّسَاء وَلَوْ حَرَصْتُمْ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حَرَصْتُمْ</w:t>
      </w:r>
    </w:p>
    <w:p>
      <w:pPr>
        <w:pStyle w:val="BookText"/>
        <w:rPr/>
      </w:pPr>
      <w:r>
        <w:rPr>
          <w:rFonts w:ascii="Amiri" w:hAnsi="Amiri" w:eastAsia="Amiri" w:cs="Amiri"/>
          <w:color w:val="111111"/>
          <w:sz w:val="28"/>
          <w:sz w:val="28"/>
          <w:szCs w:val="28"/>
          <w:rtl w:val="true"/>
          <w:lang w:bidi="ar-SA"/>
        </w:rPr>
        <w:t>يفهم أنّ بين المسلمين من كان يبذل كلّ جهده بهذا الصدد، ولعلّ بذل الجهد ذاك كان محاولة للامتثال للأمر المطلق لتحقيق العدالة الواردة في الآية الثالثة من هذه السورة، حيث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 أنّ القانون السماوي لا يمكن أن يكون مخالفاً للفطرة، أو أن يتم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للمحبّة القلبية أسباباً مختلفة؛ ولعلّ بعضها خارج عن اختيار الإنسان؛ لم يرد أمر بمراعاتها، ولكن الأمر الصريح ورد فيما يتعلق بالسلوك لدى رعاية الحقوق بين الزوجات لإمكانية تحقيقه بينهنّ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تَمِيلُواْ كلّ الْمَيْلِ فَتَذَرُوهَا كَالْمُعَلَّقَةِ</w:t>
      </w:r>
    </w:p>
    <w:p>
      <w:pPr>
        <w:pStyle w:val="BookText"/>
        <w:rPr/>
      </w:pPr>
      <w:r>
        <w:rPr>
          <w:rFonts w:ascii="Amiri" w:hAnsi="Amiri" w:eastAsia="Amiri" w:cs="Amiri"/>
          <w:color w:val="111111"/>
          <w:sz w:val="28"/>
          <w:sz w:val="28"/>
          <w:szCs w:val="28"/>
          <w:rtl w:val="true"/>
          <w:lang w:bidi="ar-SA"/>
        </w:rPr>
        <w:t>يبيّن خطورة أن يعمد الرجل إلى إساءة التصرف والاستغلال، ولهذا قالت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تَسْتَطِيعُواْ 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عجزكم عن المساواة القلبية بين الزوجات، فتعمدوا إلى ترك الواحدة منهنّ بحيث تجعلوا منها كمن لا زوج لها فتفرّطوا في حقوقها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﴿فَتَذَرُوهَا كَالْمُعَلَّقَةِ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تُصْلِحُواْ وَتَتَّقُواْ فَإِنَّ اللّه كَانَ غَفُورًا رَّحِيمًا</w:t>
      </w:r>
    </w:p>
    <w:p>
      <w:pPr>
        <w:pStyle w:val="BookText"/>
        <w:rPr/>
      </w:pPr>
      <w:r>
        <w:rPr>
          <w:rFonts w:ascii="Amiri" w:hAnsi="Amiri" w:eastAsia="Amiri" w:cs="Amiri"/>
          <w:color w:val="111111"/>
          <w:sz w:val="28"/>
          <w:sz w:val="28"/>
          <w:szCs w:val="28"/>
          <w:rtl w:val="true"/>
          <w:lang w:bidi="ar-SA"/>
        </w:rPr>
        <w:t>الوارد في خاتمة الآية تحذير للذين كانوا يقصرون في مراعاة العدالة بين زوجاتهم قبل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وتأكيد لهم بأنّهم إذا سلكوا مسلك الإصلاح في علاقتهم مع زوجاتهم والتقوى في حفظ حقوقهن، فإنّ اللّه سيغفر لهم ما قد سلف منهم ويشملهم برحمته وعفوه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أحاديث في موضوعات رعاية العدالة بين الأزواج ما يشير إلى عظمة هذا القانون،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لا يتوضأ إلا في بيت زوجته في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نقرأ عن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يقسم بين نسائه في مرضه فيطاف به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معاذ بن جبل أنّه استعمل القرعة حينما توفّيت زوجتان له بسبب الطاعون، لدفن من وقعت عليها القرعة لئلا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يخالف العدالة بينهما</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أننا إن فسرنا كلمة العدالة في الآيتين بمعنيين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في النفقة والعدالة في الميل القلبي، فذلك لتوفّر القرينة الواضحة في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ذيل الآية مورد البحث ورد بصراحة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تَمِيلُواْ كلّ الْمَيْل فَتَذَرُوهَا كَالْمُعَلَّقَةِ وبهذا أبيح الزواج من أكثر من واحدة بشرط الامتناع عن إلحاق الظلم بإحداهنّ مع حصول الميل القلبي إلى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مطلع الآية الثالثة من ذات السورة أبيح تعدد الزواج بصراحة</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يَنفَرَّقَا يُغْنِ اللّه كُلا مِّن سَعَتِهِ، وَكَانَ اللّه وَاسِعًا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لطالما أكد الإسلام في وصايا كثيرة على توقّي الوقوع في الطلاق، ولعلّ إحدى النقاط ما وردت في مسألة النشوز بين المرأة والرجل، أما إذا بلغ الخلاف بين المرأة وزوجها إلى حدٍ لا يسعهما فيه حلّ هذا الخلاف، ولم يستطع الحكمان أن يحدّدا مصير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جو الأسرة إلى جهنّم حيث لا يمكن تحمّل الحياة من قبل المرأة وزوجها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وإن أدان الطلاق واعتبره أبغض الحلال عند اللّه تعالى فإنّه لا يرضى للمرأة وللرجل أن يهدرا حياتهما على سبيل الإجبارأ و يحوّلاها إلى عيشة في قفص تحت مسمّى الجو العائلي؛ حيث العداء والخلاف المتواصل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يصير الطلاق جائزاً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القرآن الكريم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عن الطلاق، وقد طفحت سياقات هذه الآيات بالدروس والإثارة، رغم أنها جرت مجرى المسائل الحقوقية وتبيّن أحكامها وقوانينها، وقد حوت جملة من الوصايا والنقاط الأخلاقيّة الظريفة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جواز أصل الطلاق في الإسلام؛ ولكن يجب الوقاية من وقوعه وإيقاعه إلى الحدّ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انطفأت شعلة المودّة والحبّ والتفاهم في الجو العائلي وبين المرأة وزوجها؛ فإنّه لا تبقى وسيلة غير الطلاق، لأنّ مواصلة الحياة في هذه الحالة أمر مؤلم للغاية، ولا ينتج عنه سوى مزيد من الاختلاف والتضادّ والسلوك غير المشروع والتصادم والمشاكل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تسبّبت مواصلة الحياة الأسرية بما لا يطاق بحيث تصير الحياة فيها حياة مرّة مظلمة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يمكن إصلاحها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الزوجين غير مجبرين على إدامة هكذا حياة، إذ لو بقيا يعيشان معاً لأصبحا سجينين إلى آخر عمرهما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يتخذا قراراً شجاعاً وأن لا يهلعا من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لأنهما إذا انفصلا في ظل هكذا ظروف، فإنّ اللّه تعالى سيغنيهما من فضله ورحمته، ولعلهما يختاران لأنفسهما أزواجاً غير أزواجهم وعيشة خيراً من عيشتهما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يَتَفَرَّقَا يُغْنِ اللّه كُلاً مِّن سَعَتِهِ وَكَانَ اللّه وَاسِعًا حَكِيمًا</w:t>
      </w:r>
      <w:r>
        <w:rPr>
          <w:rFonts w:eastAsia="Times New Roman" w:cs="Times New Roman" w:ascii="Times New Roman" w:hAnsi="Times New Roman"/>
          <w:color w:val="111111"/>
          <w:sz w:val="28"/>
          <w:szCs w:val="28"/>
          <w:rtl w:val="true"/>
          <w:lang w:val="en-US" w:bidi="en-US"/>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مَا فِي السَّمَوَاتِ وَمَا فِي الْأَرْضِ وَلَقَدْ وَصَّيْنَا الَّذِينَ أُوتُوا الْكِتَابَ مِن قَبْلِكُمْ وَإِيَّاكُمْ أَنِ اتَّقُوا اللّه وَإِن تَكْفُرُوا فَإِنَّ للّه مَا فِي السَّمَوَاتِ وَمَا فِي الْأَرْضِ وَكَانَ اللّه غَنِيًّا حَميدًا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جرت الإشارة إلى أنّ الزوجين إن انفصلا على أساس الضرورة التي لا تبقي لها طريقاً غير الانفصال، فإنّه لا مانع من هذا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يخافا المستقبل، إذ اللّه تعالى يغنيهما من فضله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وجدنا الآية أعلاه تضيف القول بأنّ هذا الربّ الغني المطلق غير عاجز عن إغناء عباده ﴿وَاللّه مَا فِي السَّمَاوَاتِ وَمَا فِي الْأَرْضِ</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للتأكيد على التقوى بهذا الصدد وفي كلّ أفق من آفاق الحياة تقول الآية إنّه تعالى قد وصى اليهود والنصارى ومن هم قبل المسلمين ممن لهم كتاب سماوي وكذلك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يلتزموا جانب التقوى ﴿وَلَقَدْ وَصَّيْنَا الَّذِينَ أُوتُوا الْكِتَابَ مِن قَبْلِكُمْ وَإِيَّاكُمْ أَنِ اتَّقُواْ اللّه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اسم مصدر من 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 ي وهي بمعنى الامتناع والتحصن والحذر الشديد والاستثنائي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معنى التقوى؛ بلوغ الإنسان إلى صفة تمنع الإنسان من التمرّد على إرادة اللّه تعالى وارتكاب المعصية، وتدفعه إلى الطاعة والعبوديّة ويمكن تسمية المتصف بهذه الصفة بالمتقي، وبعبارة أخرى تكون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النفس عن المحرّمات والمكروهات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القرآن الكريم التقوى شرطاً لقبول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عَلَيْهِمْ نَبَأَ ابْنَيْ آدَمَ بِالْحَقِّ إِذْ قَرَّبَا قُرْبَانًا فَتُقُبِّلَ مِن أَحَدِهِمَا وَلَمْ يُتَقَبَّلْ مِنَ الآخَرِ قَالَ لَأَقْتُلَنَّكَ قَالَ إِنَّمَا يَتَقَبَّلُ اللّه مِنَ الْمُتَّقِينَ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حالة أمر اللّه تعالى بها جميع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فِي السَّمَاوَاتِ وَمَا فِي الْأَرْضِ وَلَقَدْ وَصَّيْنَا الَّذِينَ أُوتُوا الْكِتَابَ مِن قَبْلِكُمْ وَإِيَّاكُمْ أَنِ اتَّقُوا اللّه وَإِن تَكْفُرُوا فَإِنَّ للّه مَا فِي السَّمَاوَاتِ وَمَا فِي الْأَرْضِ وَكَانَ اللّه غَنِيًّا حَمِيدًا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للتقوى مراتب و درجات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بمعنى الحذر من العقاب؛ مثل عقاب جهنّم كما ورد في الآيات أدناه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النَّارَ الَّتِي أُعِدَّتْ لِلْكَافِرِينَ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للتقوى درجات كما قال تعالى إِنَّ أَكْرَمَكُمْ عِندَ اللّه أَتْقَاكُمْ وقد أوردت الآيات أدناه ما تطلق عليه بالتقوى الخاصّة، وهي تتفاوت عمّا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وَعَمِلُوا الصَّالِحَاتِ جُنَاحٌ فِيمَا طَعِمُوا إِذَا مَا اتَّقَواْ وَّآمَنُوا وَعَمِلُواْ الصَّالِحَاتِ ثُمَّ اتَّقَواْ وَآمَنُوا ثُمَّ اتَّقَواْ وَأَحْسَنُوا وَاللّه يُحِبُّ الْمُحْسِنِينَ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 الأخصّ</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أعلى درجات التقوى التي أشار إليها القرآن الحكيم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وَاسْمَعُوا وَأَطِيعُوا وَأَنفِقُوا خَيْرًا لِأَنفُسِكُمْ 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فإنّ كلّ من يكتسب ويحرز درجة من درجات التقوى؛ عليه أن يضاعف جهده لينال درجة أعلى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تنفيذ الأمر بالتقوى في صالح الإنسان عموماً، واللّه غني عنه إن كفر وطغى وتمرّد، إذ لا ينال اللّه ضرر، لأنّ له ملك السماوات والأرض، وهو الجدير بالحمد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تَكْفُرُوا فَإِنَّ اللّه مَا فِي السَّمَاوَاتِ وَمَا فِي الْأَرْضِ وَكَانَ اللّه غَنِيًّا حَمِيدًا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المستغني بالمعنى الواقعي هو اللّه عزّوجلّ، ذلك لأنّه الغني بالذات والغني عن غيره إنّما يكون بعونه تعالى، وإلا فإنّ الجميع محتاجون إليه، كما أنه تعالى بالذات مستحق للحمد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وكماله كمال ذاتي على عكس كمال غيره الذي هو عارية ويأتيه من جهة خارجيّة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مَا فِي السَّمَوَاتِ وَمَا فِي الْأَرْضِ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وللمرّة الثالثة اعتمدت القول بأنّ كلّ ما في السماوات والأرض ملك اللّه عزاسمه وأنه هو الحافظ والماسك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فِي السَّمَاوَاتِ وَمَا فِي الْأَرْضِ وَكَفَى بِاللّه وَكِيلاً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يطرح سؤال هنا،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التكرار ثلاثاً في هذه الفاصلة القصيرة، فهل هو مجرد تأكيد؟ أم يحمل إشارات خاصّة؟</w:t>
      </w:r>
      <w:r>
        <w:rPr>
          <w:rFonts w:ascii="IRNazanin" w:hAnsi="IRNazanin" w:eastAsia="IRNazanin"/>
          <w:color w:val="111111"/>
          <w:sz w:val="28"/>
          <w:sz w:val="28"/>
          <w:szCs w:val="28"/>
          <w:rtl w:val="true"/>
          <w:lang w:bidi="fa-IR"/>
        </w:rPr>
        <w:t>ينبغي القول لدى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الدقة في مضمون الآيات يشير إلى أنْ ثُمّ مطلباً في كلّ مرّة يتكرّر فيها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إنّ العبارة الأولى جاءت لإعلام الزوجين أنهما إذا انفصلا عن بعضهما لضيق الحياة الزوجيّة، فإنّه تعالى سيغنيهما من فضله، ولإثبات هذا الوعد الإلهي یذکّر هما سبحانه بأنه المالك الغني المطلق لكلّ ما في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تكرار العبارة للمرة الثانية الوارد بعد التوصية بالتقوى، لئلا يتوهم بأنّ تنفيذ هذه الوصيّة والالتزام بها ينفع اللّه في شيء، أو أن مخالفتها يضرّه سبحانه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إنّ هذا القول شبيه بما قاله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 في خطابه لهمام 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وتعالى خلق الخلق حين خلقهم؛ غنيّاً عن طاعتهم آمناً من معصيتهم؛ لأنّه لا تضره معصية من عصاه ولا تنفعه طاعة من أطاعه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وتكرار العبارة للمرة الثالثة كان بمثابة المقدّمة لما سيأتي من بحث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يتجدّد الحديث عن مالكيّة اللّه سبحانه لكل عالم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الحديث عن عجائب خلقة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القرآن المجيد، وفي مقابل ذلك؛ ورد القول عن العلاقة بين السماء والأرض وخلقتهما وعجائبهما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وذلك في سورة البقرة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النساء؛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الأنبياء؛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السبب في كثرة الحديث عن خلقة السماء وعجائبها، في مقابل الآيات السبع الواردة في بحث العلاقة بين السماء والأرض، هو العجائب المكشوفة في السماء ومخلوقاتها؛ في مقابل الأرض وعجائبها، ولذلك كانت الغلبة العددية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تعاظمت قوّة وقدرة الوكيل كان فعله ودوره أكبر، ولهذا؛ فإنّ اللّه الذي خلق السماء والأرض أعظم وأقوى وأقد روكيل للإنسان على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نعلم أن الإنسان الناجح هو الذي لا ينتفع من وكيله في التظلم والدفاع فحسب، وإنما ينبغي له أن يستفيد منه في جميع الأمور وأي وكيل أفضل من اللّه تعالى في الدفاع والاهتداء والاستلهام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يَشَأْ يُذْهِبْكُمْ أَيُّهَا النَّاسُ وَيَأْتِ بِئَاخَرِينَ وَكَانَ اللّه عَلَى ذَلِكَ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أوصى في الآيات السالفة جميع الناس بالتقوى، فكان عليهم تنفيذ هذا الأمر وهذه الوصيّة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امتنعوا عن ذلك واختاروا الكفر، فعليهم أن يعلموا ويتأكدوا من أنّه عزّوجل غني عنهم لأنه المالك المطلق والخالق لهم، وله التصرف كيف شاء في مملوكه الإنسان ومملكته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يستبدل الناس العصاة بخلق جديد من الناس يعبدونه لا يشركون به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القاد رعلى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هذه الآية الشريفة يتكشف أنها ناظرة إلى استبدال غير المتقين بمتّقين، ويؤيد هذا المعنى ما رواه البيضاوي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نزلت هذه الآية؛ فوضع النبي كفّه على ظهر سلمان رضوان اللّه عليه وقال بأنهم قوم هذا يعني عجم الفرس</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في إشارة إلى ما سيقدمه الإيرانيون من خدمات للإسلام في مستقبل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وبالتدبّر في هذه الرواية نفهم أنّ بعض المفسّرين حين احتملوا أن يكون معنى الآية أنّه تعالى إذا أراد؛ دمّركم واستبدلكم بقوم آخرين أو مخلوقات أخرى بدلاً عن الإنسان العاصي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احتمال غير رصين لبعد هذا المعنى عن سياق الآية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ثَوَابَ الدُّنْيَا فَعِندَ اللّه ثَوَابُ الدُّنْيَا وَالْآخِرَةِ وَكَانَ اللّه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في هذه الآية ورد في الذين يدعون الإيمان باللّه تعالى، ويشاركون بأنفسهم في ميادين الجهاد ويلتزمون بتعاليم الإسيلام ولكن دون أن يكون لهم هدف إلهي، وإنّما غايتهم من كلّ ذلك الحصول على نتائج مادّيّة ودنيوية كغنائم الحرب أو السمعة الطيبة أو المنصب على اختلاف مشاربه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هؤلاء مخطؤون غاية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ثَوَابَ الدُّنْيَا فَعِندَ اللّه ثَوَابُ الدُّنْيَا وَالآخِرَةِ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تدلي بمزيد الإيضاح وببيان جديد، خطأ تاركي التقوى والمتجاهلين الخشية من اللّه تعالى الوصيّة بالتقوى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التقوى والوصيّة الإلهيّة بها من أجل الأجر الدنيوي والربح المادي وعليكم أن تعوا بأن الأمر بذلك مشتبه؛ لأن الثواب الدنيوي والأخروي عند اللّه تبارك وتعالى؛ فلماذا تعمدون لتكونوا ضيّقي النظر قليلي الطموح فترغبون بالحقير القليل من الأجر وترغبون عن الآخرة وهي الأشرف والأكثر قيمة وسموا؟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تطلبون من اللّه الأجرين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الآخرة والأولى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بمزيد من الملاحظة في هذه الآية الشريفة نفهم التالي أنه وإن فسر بعض المفسّرين هذه الآية بما ذكرنا، إلّا أنّه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ثواب الدنيا والآخرة؛ سعادة الدنيا والآخرة معاً، وأنّهما عند اللّه تعالى فحسب، ممّا يفرض على العبد أن يتقرب إليه سبحانه، فحتّى إن أراد ثواب الدنيا فقط؛ لزمه الطلب منه سبحانه وحده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هذه الآية مرّة أخرى عن الحقيقة القائلة بأنّ الإسلام غير ناظر إلى الحيثية المعنويّة والأخروية فحسب، وإنما جعل لأتباعه سعادة مادّيّة وأخرى معنويّة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السعادة الدنيوية والأخروية لا ينالها الإنسان في غير مسار التقوى، ولأنّ التقوى لا تحرز من غير طريق العمل بأحكام الدين؛ فإنّ سعادة البشر لا تتحقق إلا تحت مظلة الدين ورحابه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تصوّر عدم وصول أحدهم إلى الثواب إلا عن طريق الفيض الإلهيّ؟حيث أنه سبحانه الوحيد السميع البصير والخبير بحاجات خلقه والبصير بأمورهم والسميع لدعائهم والعارف بنواياهم جميعاً، واطّلع على أعمال المتّصفين بصفات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سَمِيعًا بَصِيرًا</w:t>
      </w:r>
      <w:r>
        <w:rPr>
          <w:rFonts w:eastAsia="Times New Roman" w:cs="Times New Roman" w:ascii="Times New Roman" w:hAnsi="Times New Roman"/>
          <w:color w:val="111111"/>
          <w:sz w:val="28"/>
          <w:szCs w:val="28"/>
          <w:rtl w:val="true"/>
          <w:lang w:val="en-US" w:bidi="en-US"/>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ءَامَنُوا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هذه الآية أصلاً أساسيّاً وقانوناً كلّيّاً فيما يتعلّق بإجراء العدالة في جميع الموارد، وأمرت المؤمنين الالتزام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بِالْقِسْطِ</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الالتفات إلى أنّ القوّامين جمع قوّام، والكلمة صيغة مبالغة بمعنى كثير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القيام بالعدل في كلّ حال وفي كلّ وقت حتّى يكون الالتزام بالعدل صفة دائمة في الإنسان المؤمن، ويكون الانحراف عن العدل مخالفاً لطبعه وروحه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كلمة القيام هنا يمكن أن يكون بسبب أنّ على الإنسان أن ينهض لإنجا زعمله ومتابعته، وعليه؛ فإنّ القيام بالعمل كناية عن عزمه الراسخ والجاد، وإن كان هذا الفعل لا يحتاج إلى القيام والنهوض بالجسم، كما هو عمل القاضي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 التعبير هذا من حيث أن القيام عادة ما يكون فيه الشيء كموقف عمود ثابت في الأرض دون أي انحراف واعوجاج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تنفيذ العدل، حيث ينبغي أن يكون ثابتاً مستقيماً لا انحراف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مصاديق تحقيق العدل، يظهر في مسألة الإدلاء بالشهادة، إذ ينبغي الصدق فيها</w:t>
      </w:r>
    </w:p>
    <w:p>
      <w:pPr>
        <w:pStyle w:val="BookText"/>
        <w:rPr/>
      </w:pPr>
      <w:r>
        <w:rPr>
          <w:rFonts w:ascii="Amiri" w:hAnsi="Amiri" w:eastAsia="Amiri" w:cs="Amiri"/>
          <w:color w:val="111111"/>
          <w:sz w:val="28"/>
          <w:sz w:val="28"/>
          <w:szCs w:val="28"/>
          <w:rtl w:val="true"/>
          <w:lang w:bidi="ar-SA"/>
        </w:rPr>
        <w:t>وترك أيّ حسابات جانبية لتكون شهادة بالحق وإن أدّت إلى إلحاق الضرر بأقرب الناس إلى الشاهد أباً كان هذا الشاهد أو أمّاً أو غيرهما من ذوي القربى، ناهيك عن البعيد والأبعد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 اللّه وَلَوْ عَلَى أَنفُسِكُمْ أَوِ الْوَالِدَيْنِ وَالأَقْرَبِينَ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 نلاحظ أنّ الإدلاء بالشهادة في جميع المجتمعات، و لاسيّما الجاهليّة منها، يكون في الغالب على أساس الحب والبغض وطبيعة العلاقة بين الشاهد والمشهود له أو عليه، حيث لا يعار للحق والعدالة أهميّة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ابن عبّاس أنّ حديثي الإسلام في المدينة كانوا إذا شهدوا على شيء؛ وضعوا في اعتباراتهم طبيعة العلاقة مع من يشهدون له أو عليه، أما إذا كانت شهادتهم تؤدّي إلى ضرر ما بقريب لهم؛ امتنعوا عن أن يشهدوا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طبقاً لهذه الآية صار هذا الموقف الأخير غير متناسب وروح الإيمان ورسالته، إذ المؤمن الواقعي هو الذي يجرّد نفسه عن أي اعتبارات اجتماعيّة وغيرها لدى ادلائه بالشهادة، ولا يحسب للنفع أو الضرر بأقاربه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ويتجاهل الحالة المصلحية بالمرّة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اللّه وَلَوْ عَلَى أَنفُسِكُمْ أَوِ الْوَالِدَيْنِ وَالأَقْرَبِينَ يبيّن حقيقة أن للأقارب أن يدلوا بشهاداتهم وإن أدّت إلى الضرر مع حفظ أصول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عوامل الانحراف عن أصل العدالة أن يحسب الشاهد حساباً للأغنياء أو للعواطف الناشئة عن رؤية فقر الفقراء حيث تحول دون الشهادة بالحق، هذا في الوقت الذي يجب أن نعي فيه بأنّ الذي يشهد له أو عليه كان غنياً أو فقيراً، فإنّ اللّه تعالى أعلم بواقعه، دون أصحاب المال والثروة الذين قد يقومون بإيذاء الشاهد بالحق مع حفظ اللّه له، ولا الفقير سيبقى فقيراً جائعاً إذا ما أجري العدل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غَنِيًّا أَوْ فَقَيرًا فَاللّه أَوْلَى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نعلم أنّ الشاهد أثناء الشهادة ملزم بأداء الشهادة رضا اللّه تعالى بعيداً عن الهوى واتباع الضغوط النفسية الباطلة لئلا يحال دون تحقيق العدالة</w:t>
      </w:r>
    </w:p>
    <w:p>
      <w:pPr>
        <w:pStyle w:val="BookText"/>
        <w:rPr/>
      </w:pPr>
      <w:r>
        <w:rPr>
          <w:rFonts w:ascii="Amiri" w:hAnsi="Amiri" w:eastAsia="Amiri" w:cs="Amiri"/>
          <w:color w:val="111111"/>
          <w:sz w:val="28"/>
          <w:sz w:val="28"/>
          <w:szCs w:val="28"/>
          <w:rtl w:val="true"/>
          <w:lang w:bidi="ar-SA"/>
        </w:rPr>
        <w:t>فَلَا تَتَّبِعُوا الْهَوَى أَن تَعْدِلُواْ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تَتَّبِعُواْ الْهَوَى أَن تَعْدِلُواْ أن مصدر المظالم والجور عبادة النفس، ولو أن مجتمعاً خلا من عبادة الذات والهوى لانتفى منه الظلم والجور، ولهذا؛ ورد النصّ مرّة أخرى على ضرورة تحقيق العدالة معتمداً على عدم عبادة الهوى،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منعتم من نيل الحق، أو حرفتم الحق، أو أعرضتم عن الحقّ بعد اتضاحه، فاعلموا أنه سبحانه عالم خبيراً بسلوككم الضال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تَلْوُوا أَوْ تُعْرِضُوا فَإِنَّ اللّه كَانَ بِمَا تَعْمَلُونَ خَبِيرًا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﴿وَإِن تَلْوُوا إشارة إلى تحريف الحقّ وتغييره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جملة أَوْ تُعْرِضُوا إشارة إلى الامتناع عن حكم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تَلْوُوا أَوْ تُعْرِضُوا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العلة في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خَبِيرًا في منتهى الآية 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كلمة الخبير تطلق عادة على المطلع على الجزئيات والتفاصيل لموضوع ما، والإشارة إلى أنه تعالى خبير بأدنى انحراف لكم ومنكم عن الحقّ والعدالة وهو الأعلم بالمبررات لذلك، أو لدى تحييد الحقّ إلى من ليس 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ينذر بأنه عزّوجلّ يعاقب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الشريفة بمثابة بيان كلّيّ واهتمام استثنائي من جانب الدين الإسلامي بمسألة العدالة الاجتماعيّة في جميع الآفاق، وقد وردت واستعملت أنواع التأكيدات في هذه الكلمات المقتضبة للإشارة إلى أنّ مدى الاهتمام الكبير من قبل الإسلام بهذه المسألة الإنسانيّة والاجتماعيّة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أسفنا البالغ للفاصلة والهوّة السحيقة التي تعزل هذا الأمر الديني الجليل عن سلوك المسلمين، وهذا من دلائل وأسرار تراجع المسلمين وتأخرهم عن الأمم الراقية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ءَامَنُوا ءَامِنُوا بِاللّه وَرَسُولِهِ وَالْكِتَابِ الَّذِي نَزَّلَ عَلَى رَسُولِهِ، وَالْكِتَابِ الَّذِي أَنزَلَ مِن قَبْلُ وَمَن يَكْفُرْ بِاللّه وَمَلَائِكَتِهِ وَكُتُبِهِ، وَرُسُلِهِ وَالْيَوْمِ الْآخِرِ فَقَدْ ضَلَّ ضَلَلا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الآيةنقل ابن عباس أنّ هذه الآية الكريمة نزلت في جماعة من شخصيات أهل الكتاب مثل عبداللّه ابن سلام وأسد بن كعب وأخيه أسيد بن كعب وآخرين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أنهم جاؤوا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منذ البداية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نؤمن بك وبكتابك القرآن وبموسى والعزير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أننا نكفر بالكتب السماوية الأخرى وباقي الأنبياء، فنزلت هذه الآية الشريفة وأعلمتهم بضرورة الإيمان بجميع الكتب والرسل و</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شأن نزول الآية الشريفة، فإنّ وجهة خطابها إلى جمع من مؤمني أهل الكتاب الذين اكتفوا بعد قبولهم الإسلام بإظهار الإسلام مع بقائهم على دينهم السابق وعدم قبول الأنبياء والكتب السماوية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القرآن بالإيمان بجميع الأنبياء والكتب السابقة،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أنّهم ينطلقون وينتهون إلى حقيقة واحدة بل ويطلبون حقيقة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كونهم متفاوتي الدرجات والفضل وكل منهم يحمل رسالة هي أكمل ممّا سبقها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لمسلم أن يقبل نبيّاً ويرفض آخر، اللّهم إلّا لو كانت حقيقة الأنبياء قابلة للتبعيض والتجزئة، أو أن يكون للتعصب القابلية على الحيلولة دون الواقعيات، ولذا؛ فقد رأينا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المؤمنين أن يؤمنوا حقاً باللّه وبالرسول الأعظم وبالكتاب الذي أنزل معه وبالكتب التي سبقته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شأن النزول المذكور، فإنّ وجهة الخطاب لهذه الآية إلى المؤمنين 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الذين أسلموا في الظاهر دون أن ينفذ إيمانهم إلى أعماق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حيث توجّه الدعوة إليهم ليؤمنوا حق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يكون خطاب الآية موجهاً إلى جميع المؤمنين الذين آمنوا إيماناً إجمالياً باللّه وبالرسول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المعرفة بالجزئيات والتفاصيل العقائديّة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يأمر القرآن المجيد المؤمنين بأن يكونوا مؤمنين واقعيين بجميع الأنبياء والرسالات السابقة والملائكة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عدم إيمان أحد المسلمين بالأنبياء والكتب السماوية والملائكة هو إنكار للحكمة الإلهيّة، إذ كيف يمكن اللّه تعالى الحكيم أن يترك الأجيال السابقة بلا قائد ومرشد ليعيشوا الحيرة طيلة حياتهم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أنّ المراد من الإيمان بالملائكة ملائكة الوحي فقط حيث أنه لا يمكن التفكيك بين الإيمان بهم وبين الأنبياء والكتب التي جاؤوا بها؟ أم أنّ المقصود هو الإيمان بجميع الملائكة ؟ينبغي القول لدى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الإيمان بالجميع، إذ كما أن قسماً منهم مأمورون بإنزال الوحي والتشريع، فإنّ جمعاً منهم مأمورون بتدبير عالم التكوين، وإنّ الايمان بهم أفق من آفاق الإيمان بالحكمة الإلهيّة المقدّسة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 الإيمان بأصول خمسة في هذه الآية أمر لازم وحتمي، بمعنى لزوم الإيمان بالمبدأ والمعاد كما هو الإيمان بكتب السماء والأنبياء والملائكة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 بَعِيدًا استعمال لطيف، بمعنى أنّ هكذا أشخاص قد انحرفوا بشكل ليس من السهل عليهم فيه العودة إلى جادة الهداية القويمة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الآية تبيّن مصير الغافلين عن هذا الواقع،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يَكْفُرْ بِاللّه وَمَلَائِكَتِهِ وَكُتُبِهِ وَرُسُلِهِ وَالْيَوْمِ الآخِرِ فَقَدْ ضَلَّ ضَلَالاً بَعِيدًا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ءَامَنُواْ ثُمَّ كَفَرُوا ثُمَّ ءَامَنُواْ ثُمَّ كَفَرُواْ ثُمَّ ازْدَادُوا كُفْرًا لَمْ يَكُن اللّه لِيَغْفِرَ لَهُمْ وَلَا لِيَهْدِيَهُم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التقلّب المتواصل، وهذا التلوّن اليومي؛ إما أن يكون نابعاً عن الجهل وعدم التحقيق الكافي في مباني الإسلام وقواعده وإما نتيجة مؤامرة من قبل المنافقين والكفّار المتطرفين من أهل الكتاب لإحداث زلزال في إيمان المؤمنين الحقيقيين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المباركة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 مِّنْ أَهْلِ الْكِتَابِ آمِنُوا بِالَّذِيَ أُنزِلَ عَلَى الَّذِينَ آمَنُواْ وَجْهَ النَّهَارِ وَاكْفُرُوا آخِرَهُ لَعَلَّهُمْ يَرْجِعُونَ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بمعنى الرجوع إلى الغير، وتارة يكون بمعنى الصيرورة والحدوث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الإسلامي هو حالة اعتقادية جديدة، حيث ينكر المسلم أحد أركان الدين الثلاثة، أو ينفي أصلاً ضرورياً في الدين بحيث يستلزم إنكار الأصول الدينيّة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المفهوم القرآني؛ يتصوّر الارتداد بصور عديدة، مثل الارتداد عن الدين إلى الكفر والرجوع من الدين إلى الكفر، وكذلك الردّة إلى الدين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تكرّر المفهوم الاصطلاحي للارتداد بصور متعدّدة في القرآن المجيد، فتارة ورد الارتداد عن الإيمان إلى الكفر،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تُطِيعُوا فَرِيقًا مِّنَ الَّذِينَ أُوتُوا الْكِتَابَ يَرُدُّوكُم بَعْدَ</w:t>
      </w:r>
    </w:p>
    <w:p>
      <w:pPr>
        <w:pStyle w:val="BookText"/>
        <w:rPr/>
      </w:pPr>
      <w:r>
        <w:rPr>
          <w:rFonts w:ascii="Amiri" w:hAnsi="Amiri" w:eastAsia="Amiri" w:cs="Amiri"/>
          <w:color w:val="111111"/>
          <w:sz w:val="28"/>
          <w:sz w:val="28"/>
          <w:szCs w:val="28"/>
          <w:rtl w:val="true"/>
          <w:lang w:bidi="ar-SA"/>
        </w:rPr>
        <w:t>إِيمَانِكُمْ 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يَهْدِي اللّه قَوْمًا كَفَرُواْ بَعْدَ إِيمَانِهِمْ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أَكْفَرْتُم بَعْدَ إِيمَانِكُمْ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وفي بعض الآيات ورد الارتداد بمعنى الرجوع عن الدين إلى الكفر، وهو نفسه المفهوم الاصطلاحي حيث بين بصورة أخرى، من جملة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كثيراً من آيات القرآن المجيد متعلّقة بالإيمان بالتوحيد والنبوة والمعاد، حيث تتّضح كيفية التعريف الاصطلاحي للارتداد في هذه الآيات،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ascii="Amiri" w:hAnsi="Amiri" w:eastAsia="Amiri" w:cs="Amiri"/>
          <w:color w:val="111111"/>
          <w:sz w:val="28"/>
          <w:sz w:val="28"/>
          <w:szCs w:val="28"/>
          <w:rtl w:val="true"/>
          <w:lang w:bidi="ar-SA"/>
        </w:rPr>
        <w:t>وكذلك الآية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يَكْفُرْ بِاللّه وَمَلَائِكَتِهِ وَكُتُبِهِ وَرُسُلِهِ وَالْيَوْمِ الآخِرِ فَقَدْ ضَلَّ ضَلَالاً بَعِيدًا</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ويفهم من هاتين الآيتين والآيات المشابهة المتعلّقة بالإيمان بالتوحيد والنبوة والمعاد، وإن الكتب والرسل تندرج في أصل النبوّة وكذلك الملائكة بلحاظ كونهم وسائط في الوحي ونزول الكتب على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المدعى حظي بتأييد الكثير من الأحاديث، مثل 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أن تؤمن باللّه وملائكته وكتبه ورسله واليوم الآخر</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المبين في الكتب الفقهيّة؛ فإنّ الارتداد له شروطه الخاصّة؛ مثل البلوغ وكمال</w:t>
      </w:r>
    </w:p>
    <w:p>
      <w:pPr>
        <w:pStyle w:val="BookText"/>
        <w:rPr/>
      </w:pPr>
      <w:r>
        <w:rPr>
          <w:rFonts w:ascii="Amiri" w:hAnsi="Amiri" w:eastAsia="Amiri" w:cs="Amiri"/>
          <w:color w:val="111111"/>
          <w:sz w:val="28"/>
          <w:sz w:val="28"/>
          <w:szCs w:val="28"/>
          <w:rtl w:val="true"/>
          <w:lang w:bidi="ar-SA"/>
        </w:rPr>
        <w:t>العقل والاختيار وعلم المرتد بمدلول اللفظ وقصد هذا المدلول اللّفظي، ومن المذاهب الفقهيّة ما ردّ بعض هذه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بالشروط المحققة للارتداد عبر آيات الارتداد واستند عليها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هذا الشرط أنه إن ارتد شخص بالإجبار والإكراه عن ضرورات الدين أو أركانه؛ فلا يعدّ مرتداً؛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 مَنْ أُكْرِهَ وَقَلْبُهُ مُطْمَئِنٌ بِالإِيمَانِ وَلَكِن شَرَحَ بِالْكُفْرِ صَدْرًا فَعَلَيْهِمْ غَضَبٌ مِّنَ اللّه وَلَهُمْ عَذَابٌ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القرآن المجيد الآثار السيئة للارتداد، حيث نشير هنا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الحبط وزوال ثواب الأعمال السالفة تبعاً للذنوب اللاحقة كما ورد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بِالإِيمَانِ فَقَدْ حَبِطَ عَمَلُهُ وَهُوَ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 كذلك أوّل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الشريفة و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فيها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الإيمان كله كما ثبت ذلك في قول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الخندق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من يجحد بولاية هذا الإيمان العظيم كافراً مرتداً خاسراً حابطاً ما تقدّم منه من أعمال صالحة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يَرْتَدِدْ مِنكُمْ عَن دِينِهِ فَيَمُتْ وَهُوَ كَافِرٌ فَأُوْلَئِكَ حَبِطَتْ أَعْمَالُهُمْ فِي الدُّنْيَا وَالآخِرَةِ وَأُوْلَئِكَ أَصْحَابُ النَّارِهُمْ فِيهَا خَالِدُونَ﴾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الغضب والعذاب الإلهي يشمل حال المرتد كما جاء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شَرَحَ بِالْكُفْرِ صَدْرًا فَعَلَيْهِمْ غَضَبٌ مِّنَ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وبموجب هذه الآية العظيمة تم تقسيم المرتد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باختياره ورغبته عن عقيدته ؛ وهو المتورّط بغضب اللّه جل جلاله؛ الذي عنته الآية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اسْوَدَّتْ</w:t>
      </w:r>
    </w:p>
    <w:p>
      <w:pPr>
        <w:pStyle w:val="BookText"/>
        <w:rPr/>
      </w:pPr>
      <w:r>
        <w:rPr>
          <w:rFonts w:ascii="Amiri" w:hAnsi="Amiri" w:eastAsia="Amiri" w:cs="Amiri"/>
          <w:color w:val="111111"/>
          <w:sz w:val="28"/>
          <w:sz w:val="28"/>
          <w:szCs w:val="28"/>
          <w:rtl w:val="true"/>
          <w:lang w:bidi="ar-SA"/>
        </w:rPr>
        <w:t>وُجُوهُهُمْ أَكْفَرْتُم بَعْدَ إِيمَانِكُمْ فَذُوقُواْ الْعَذَابَ بِمَا كُنْتُمْ تَكْفُرُونَ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يزيّن للمرتدين ارتدادهم وأعمالهم فيخدعهم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وتعالى لا يهدي المرتدين، كما ورد في الآية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يَهْدِي اللّه قَوْمًا كَفَرُوا بَعْدَ إِيمَانِهِمْ وَشَهِدُوا أَنَّ الرَّسُولَ حَقٌّ</w:t>
      </w:r>
      <w:r>
        <w:rPr>
          <w:rStyle w:val="FootnoteAnchor"/>
          <w:rtl w:val="true"/>
        </w:rPr>
        <w:footnoteReference w:id="403"/>
      </w:r>
      <w:r>
        <w:rPr>
          <w:rFonts w:ascii="Amiri" w:hAnsi="Amiri" w:eastAsia="Amiri" w:cs="Amiri"/>
          <w:color w:val="111111"/>
          <w:sz w:val="28"/>
          <w:sz w:val="28"/>
          <w:szCs w:val="28"/>
          <w:rtl w:val="true"/>
          <w:lang w:bidi="ar-SA"/>
        </w:rPr>
        <w:t>وهذا النص الشريف استفهام بحرف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الاستبعاد والإنكار، أي أنّ هداية المرتدين الجاحدين أمر محال وغير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وجود صفة الارتداد في الأفراد المرتدّين تسبّب عدم هداية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منافاة فيه مع أنهم إن تابوا عن ارتدادهم؛ هداهم اللّه ورحمهم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الآية القرآنيّة، فإنّ لعنة اللّه والملائكة والناس أجميعين ستلحق بالمرتدين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أَنَّ عَلَيْهِمْ لَعْنَةَ اللّه وَالْمَلآئِكَةِ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الواردة في أوّل الآية إشارة إلى من ورد ذكرهم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كَفَرُواْ بَعْدَ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ولعنة اللّه تعالى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سيطردهم ويبعدهم عن رحمته والسعادة التي أراد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الملائكة والناس على هكذا أفراد بمعنى أنّ الملائكة والناس اللاعنين يطلبون من ربّهم أن يبعد المرتدّين عن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الردة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لرأي أغلب فقهاء الشيعة؛ فإنّ المرتدّ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 وفطريٌّ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بعض علماء الشيعة؛ مثل الإسكافي وابن الجنيد وكذلك فقهاء المخالفين لم يقبلوا التقسيم أعلاه وذهبوا إلى أنّ جميع أنواع الارتداد سواء صدر عن المرأة أو الرجل إنّما هي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الآيات القرآنيّة الواردة بهذا الصدد يفهم منها الرأي الأول، حيث لم تجعل فرقاً بين ردّة الرجل والمرأة وبين المرتدّ الملّي والفطريّ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الروايات الشيعية أثبتت التفاوت بين المرتدّ الملّي والفطريّ </w:t>
      </w:r>
      <w:r>
        <w:rPr>
          <w:rStyle w:val="FootnoteAnchor"/>
          <w:rtl w:val="true"/>
        </w:rPr>
        <w:footnoteReference w:id="405"/>
      </w:r>
      <w:r>
        <w:rPr>
          <w:rFonts w:ascii="Amiri" w:hAnsi="Amiri" w:eastAsia="Amiri" w:cs="Amiri"/>
          <w:color w:val="111111"/>
          <w:sz w:val="28"/>
          <w:sz w:val="28"/>
          <w:szCs w:val="28"/>
          <w:rtl w:val="true"/>
          <w:lang w:bidi="ar-SA"/>
        </w:rPr>
        <w:t>، ولذا قد ذهب غالب الفقهاء إلى كون المرتد على نوعين؛ ملّي وفطريّ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تعريف المرتدّ الفطريّ ثَمّ آراء ثلاثة وتعاريف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المرتد الفطري هو من انعقدت نطفته وكان والداه أو واحد منهما مسلماً، ثم خرج عن الإسلام حين بلوغه، سواء كان قد أظهر الإسلام عند البلوغ أولم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يقال للمرتدّ فطريّاً إذا انعقدت نطفته وكان والده أو أحدهما مسلماً؛ وقد أظهر الإسلام عند بلوغه ثم خرج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المرتد الفطري هو من كان عند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والديه أو كلاهما مسلماً؛ ثم أظهر الإسلام عند بلوغه؛ ثمّ عافه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مقابل هذه التعاريف الثلاثة، هناك ثلاثة آراء أو ثلاثة تعاريف للمرتدّ المليّ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وجهة النظر الفقهيّة الشيعيّة؛ فإنّ المرأة المرتدّة تقبل توبتها؛ سواء كانت مرتدّة فطرية أو 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المرتد الملّى؛ فتوبته تقبل؛ دون المرتدّ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كثيراً من فقهاء الشيعة؛ مثل ابن الجنيد والإسكافي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المسالك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قائلون بقبول توبة المرتد الفطريّ</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بعض فقهاء الشيعة؛ مثل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قبول توبة المرتد الفطري</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جميع الحالات إلّا في وجوب القتل وخروج زوجته عن الزوجيّة وحبسها في عدّة الوفاة وانتقال ماله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الارتداد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فالتوبة في هذه الموارد لا يكون لها أثر، وعليه؛ فإنّه يطهر بعد توبته وعبادته 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تخلو من أي دلالة على عدم قبول توبة هكذا أفراد، بل إنّ موضوع وخطاب الآية هو وفاتهم على حالتهم وشدّة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أفراد وبمقتضى إيمانهم وعملهم غير جديرين بالمغفرة وبالهداية إلّا أن يعودوا إلى رشادهم ويجدّدوا النظر في مواقفهم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نعلم بأنّ الإيمان لم يستقر في قلوب هكذا أفراد وأنّهم قد اتخذوا أمر اللّه هزواً؛ وأنه لا أمل في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كان كذلك فإنّ إيمانه غير جاد فلايقبل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كان إيمانهم إيماناً جادّاً؛ فالمغفرة والهداية ستشملانه، لأنّ اللّه تعالى قد وعد بقبول التوبة الصادقة للناس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وذهب بعض العلماء إلى أنّ الآية تدلّ على أنّ اشتداد الكفر بعد الإيمان المسبوق بالكفر يبلغ بالإنسان إلى الحد الذي لا يهتدي فيه إلى الصراط القويم وهنالك لن يشمل بالرحمة الإلهيّة، مع إمكانية رحمته بعد توبته وإيمانه وقيامهبالعمل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اشتداد كفره وتكرّره، فإنّما يكون الفرد مستهزئاً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يرحم ولا يغفر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الفقه الإسلامي مجموعة عقوبات للمرتدّ من قبيل القتل والسجن المؤبد والحرمان من الإرث وتقسيم الأموال، وعدم قبول التوبة، والانفصال عن الزوج، وممنوعية الزواج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هذه العقوبات المذكورة في كتب آيات الأحكام والتفاسير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زوال الزوجيّة وممنوعيّة الزواج وعدم قبول توبة المرتدّ في حال اشتداد الكفر وتكرار الردّة</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لغةً بمعنى ما يظهر أثرها على ملامح الوجه؛ سواء كانت لفرح أو حزن، وإن كان في هذا الأخير تستعمل مجازاً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كلمة البشارة فى مورد العذاب الإلهى فى هذه الآية وآيات أخرى بمثابة التحذير واعتبار مواقف وآراء وأفعال المذنبين أموراً تافهة خاوية، وهذا ما يشبه الاستعمال الشائع بين عوّام الناس، حيث أنّ إحدهم إن فعل فعلاً سيّئاً وأُريد تهديده أو الاستهزاء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جزاء 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آيات القرآن صور التخويف والتبشير معاً وبشكل متتالي، فتارة تورد البشرى ثمّ الإنذار، وأخرى ترد البشرى بعد الإنذار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النَّبِيِّينَ مُبَشِّرِينَ وَمُنذِرِينَ</w:t>
      </w:r>
      <w:r>
        <w:rPr>
          <w:rStyle w:val="FootnoteAnchor"/>
          <w:rtl w:val="true"/>
        </w:rPr>
        <w:footnoteReference w:id="409"/>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إِلَّا نَذِيرٌ وَبَشِيرٌ لِّقَوْمٍ يُؤْمِنُونَ</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بالبشرى للعذاب نوع طعن وملامة أيضاً، وإلا فهو في الحقيقة؛ التخويف دون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الآية ﴿بَشِّرِ بعذاب أليم هو تحكّم، بمعنى أنهم كانوا ضالين في الدنيا، ولكنهم في نهاية المطاف عاجزون عن التمرّد على أوامر اللّه تعالى، ولذلك؛ يقعون في العذاب، وعليه؛ فإنّ اللّه يريد للناس أن ينتبهوا ويحذروا أكثر من أي وقت مضى، وليس أن ينسبوا التناقض إليه سبحانه وتعالى، وأنه يقول ما لا ينبغي أي البشارة والعذاب </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يَتَّخِذُونَ الْكَفِرِينَ أَوْلِيَاءَ مِن دُونِ الْمُؤْمِنِينَ أَيَبْتَغُونَ عِندَهُمُ الْعِزَّةَ فَإِنَّ الْعِزَّةَ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مقدمةالمنطق القرآني قائل بأنّ العزّة الواقعيّة والمطلقة متعلّقة باللّه جل جلاله، وكذلك عائدة إلى من يقف في الصفّ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الحقّ والباطل بين الجبهة الإلهيّة والجبهة الشيطانية؛ إنّما العزّة من شأن الذين يصطفون إلى جانب الربّ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منطق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الْعِزَّةَ فَللّه الْعِزَّةُ جَمِيعًا</w:t>
      </w:r>
      <w:r>
        <w:rPr>
          <w:rStyle w:val="FootnoteAnchor"/>
          <w:rtl w:val="true"/>
        </w:rPr>
        <w:footnoteReference w:id="411"/>
      </w: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الْعِزَّةُ وَلِرَسُولِهِ وَلِلْمُؤْمِنِينَ وَلَكِنَّ الْمُنَافِقِينَ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ascii="Amiri" w:hAnsi="Amiri" w:eastAsia="Amiri" w:cs="Amiri"/>
          <w:color w:val="111111"/>
          <w:sz w:val="28"/>
          <w:sz w:val="28"/>
          <w:szCs w:val="28"/>
          <w:rtl w:val="true"/>
          <w:lang w:bidi="ar-SA"/>
        </w:rPr>
        <w:t>فالمنافقون لا يعلمون أين هي العزة وما هو مركز العزة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النساء نقرأ عن الذين يصلون أنفسهم بمراكز القدرة الشيطانية لينالوا شيئاً من القوة والعزة،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أَيَبْتَغُونَ عِندَهُمُ الْعِزَّةَ فَإِنَّ العِزَّةَ للّه جَمِيعًا وفي سورة الشعراء المباركة نطالع تقريراً عن المصاعب التي واجهها الأنبياء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نوح وإبراهيم وهود وصالح وشعيب وموسى على نبينا وآله وعليهم الصلاة والسلام حيث أبلغوا الأمم المتعاقبة رسالات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مقطع من مقاطع التقرير القرآني هذا؛ أراد اللّه تعالى تأكيد غلبة جبهة النبوّة على جبهة الكفر، قال عزاسمه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رَبَّكَ لَهُوَ الْعَزِيزُ الرَّحِيمُ</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بمعنى أنه مع كونهم كانوا الأكثرية وكانت القوة والمال</w:t>
      </w:r>
      <w:r>
        <w:rPr>
          <w:rFonts w:eastAsia="Amiri" w:cs="Amiri" w:ascii="Amiri" w:hAnsi="Amiri"/>
          <w:color w:val="111111"/>
          <w:sz w:val="28"/>
          <w:szCs w:val="28"/>
          <w:rtl w:val="true"/>
          <w:lang w:bidi="ar-SA"/>
        </w:rPr>
        <w:t xml:space="preserve">) </w:t>
      </w:r>
      <w:bookmarkStart w:id="202" w:name="pg15989_363356"/>
    </w:p>
    <w:p>
      <w:pPr>
        <w:pStyle w:val="BookText"/>
        <w:rPr/>
      </w:pPr>
      <w:bookmarkEnd w:id="202"/>
      <w:r>
        <w:rPr>
          <w:rFonts w:ascii="Amiri" w:hAnsi="Amiri" w:eastAsia="Amiri" w:cs="Amiri"/>
          <w:color w:val="111111"/>
          <w:sz w:val="28"/>
          <w:sz w:val="28"/>
          <w:szCs w:val="28"/>
          <w:rtl w:val="true"/>
          <w:lang w:bidi="ar-SA"/>
        </w:rPr>
        <w:t>والسلاح بأيديهم، إلا أن جبهة التوحيد هي التي انتصرت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آية من آيات اللّه تعالى وهو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تكرار معنى هذا التقرير طيلة سورة الشعراء المباركة تراها تخاطب النبي الأكرم صلوات اللّه عليه وآله في خاتمتها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﴿وَتَوَكَّلْ عَلَى الْعَزِيزِ الرَّحِيمِ</w:t>
      </w:r>
      <w:r>
        <w:rPr>
          <w:rStyle w:val="FootnoteAnchor"/>
          <w:rtl w:val="true"/>
        </w:rPr>
        <w:footnoteReference w:id="414"/>
      </w:r>
      <w:r>
        <w:rPr>
          <w:rFonts w:ascii="Amiri" w:hAnsi="Amiri" w:eastAsia="Amiri" w:cs="Amiri"/>
          <w:color w:val="111111"/>
          <w:sz w:val="28"/>
          <w:sz w:val="28"/>
          <w:szCs w:val="28"/>
          <w:rtl w:val="true"/>
          <w:lang w:bidi="ar-SA"/>
        </w:rPr>
        <w:t xml:space="preserve">فهو أهل لأن يكون الضامن لانتصار الحقّ وأهله على الباطل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فهو الحاضر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إذن؛ المنطق القرآني يدعو إلى طلب العزّة من اللّه وحده لا شريك له</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7039288_2142443653"/>
      <w:bookmarkStart w:id="204" w:name="_Toc83"/>
      <w:bookmarkEnd w:id="203"/>
      <w:r>
        <w:rPr>
          <w:rtl w:val="true"/>
        </w:rPr>
        <w:t>النقاط المستفادة من الآية</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العزّة في اللّغة العربيّة تعني القدرة والصلابة، وقد اعتبرت هذه الآية والآية العاشرة من سورة فاطر منحصرة في اللّه جل جلاله وفي الآيات محط البحث أضافت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وَلِرَسُولِهِ وَلِلْمُؤْمِنِينَ</w:t>
      </w:r>
    </w:p>
    <w:p>
      <w:pPr>
        <w:pStyle w:val="BookText"/>
        <w:rPr/>
      </w:pPr>
      <w:r>
        <w:rPr>
          <w:rFonts w:ascii="Amiri" w:hAnsi="Amiri" w:eastAsia="Amiri" w:cs="Amiri"/>
          <w:color w:val="111111"/>
          <w:sz w:val="28"/>
          <w:sz w:val="28"/>
          <w:szCs w:val="28"/>
          <w:rtl w:val="true"/>
          <w:lang w:bidi="ar-SA"/>
        </w:rPr>
        <w:t>ذلك لأن أولياء اللّه وأحباءه مغمورون بالعزّة الإلهيّة ومتوكّلون على قدرة اللّه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على الدوام مستلّة من العلم والقدرة، والذين لا قدره ولا علم لهم عاجزون عن فعل شيء ليكون منشأ لعزتهم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تحذر المسلمين جميعاً أن لا يبحثوا في جميع شؤون حياتهم الاقتصاديّة والثقافيّة والسياسيّة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العزّة في موالاتهم لأعداء الإسلام، وإنما عليهم التوكل والاعتماد على اللّه سبحانه الذي هو مصد ركل العزة وغير اللّه من أعداء الإسلام لا عزّة لهم ولا يستطيعون إعطاءها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كان لهم من العزّة شيء، فإنّهم غير جديرين بالاعتماد والثقة، ذلك لانهم متى ما اقتضت مصالحهم تصرّفوا وفق هذه المصالح وتركوا</w:t>
      </w:r>
    </w:p>
    <w:p>
      <w:pPr>
        <w:pStyle w:val="BookText"/>
        <w:rPr/>
      </w:pPr>
      <w:r>
        <w:rPr>
          <w:rFonts w:ascii="Amiri" w:hAnsi="Amiri" w:eastAsia="Amiri" w:cs="Amiri"/>
          <w:color w:val="111111"/>
          <w:sz w:val="28"/>
          <w:sz w:val="28"/>
          <w:szCs w:val="28"/>
          <w:rtl w:val="true"/>
          <w:lang w:bidi="ar-SA"/>
        </w:rPr>
        <w:t>أقرب الناس إليهم واتبعوا رغباتهم ومنافعهم وكأنهم لم يعرفوهم من قبل، وهذا ما يشهد به التاريخ على مر العصور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إنسان هدفه في اختيار رفيقه وخليله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يهدف من صداقة أحدهم أن يشاركه العمل وكسب الرزق، أو أن ينتفع من عزته بين الناس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ينبغي أن نسأل الذين يستبدلون الرفقة مع المؤمنين بموالاة الكافرين؛ نسألهم عن غايتهم من عن غايتهم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أنهم يريدون من ذلك تحقيق العزة والكرامة حقاً من خلال موالاة الكافرين؟ ولكن هؤلاء الكافرين لا عزة ولا حيثية ولا كرامة ربانية لهم بما كفروا بربهم وأنكروا فضله وحقه عليهم، فهم عاجزون عن أن يعطوهم من العزة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الغاية من موالاتهم، والحال أنّ العزّة كلها مخصوصة اللّه تعالى، ولأنّ العزّة تقوم على أساس العلم والقدرة، ومن كان قليل العلم والقدرة ليس له أن يكون منشأ للعزة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أوصى لقمان الحكيم لدى تربيته ابنه بالانقطاع عن الدنيا وسؤال غير اللّه تعالى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العزّة كلّها فاقطع أملك عما في أيدي الناس، ودع عنك الطمع وما بلغ بالأنبياء ما ترى إلا بما قطعوا من الطمع</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كانت العزّة خاصة باللّه تعالى فإنّ على طالبها أن يتخذ من الطاعة والعبودية للّه مسلكاً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هذا، فإنّ معصية اللّه توجب ذلّة الإنسان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من خبر بني إسرائيل أنّهم مع كلّ ما أنعم اللّه به عليهم؛ جحدوا وعبدوا العجل، فأنزل اللّه عليه عقاباً عظيماً لما عصوه، وأذاقهم طعم الذل في هذه الدنيا، وهذا ما صرحت به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بملاحظة الآيات القرآنيّة الخاصّة بموضوع العزّة يكون القول ممكناً بأنّ للقرآن نظرتين للعزّة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من الأسفل للأعلى، وطبقاً لذلك تكون العزّة خاصة باللّه تعالى</w:t>
      </w:r>
      <w:r>
        <w:rPr>
          <w:rFonts w:eastAsia="Amiri" w:cs="Amiri" w:ascii="Amiri" w:hAnsi="Amiri"/>
          <w:color w:val="111111"/>
          <w:sz w:val="28"/>
          <w:szCs w:val="28"/>
          <w:rtl w:val="true"/>
          <w:lang w:bidi="ar-SA"/>
        </w:rPr>
        <w:t>..</w:t>
      </w:r>
      <w:bookmarkStart w:id="205" w:name="pg15989_363358"/>
    </w:p>
    <w:p>
      <w:pPr>
        <w:pStyle w:val="BookText"/>
        <w:rPr/>
      </w:pPr>
      <w:bookmarkEnd w:id="205"/>
      <w:r>
        <w:rPr>
          <w:rFonts w:ascii="Amiri" w:hAnsi="Amiri" w:eastAsia="Amiri" w:cs="Amiri"/>
          <w:color w:val="111111"/>
          <w:sz w:val="28"/>
          <w:sz w:val="28"/>
          <w:szCs w:val="28"/>
          <w:rtl w:val="true"/>
          <w:lang w:bidi="ar-SA"/>
        </w:rPr>
        <w:t>ومن هنا؛ عدّ القرآن العزّة خاصة باللّه تعالى في ثلاث آيات متشابهة وهي تبيّن أنّ من يطلبها؛ عليه أن يطلبها من اللّه من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الْعِزَّةَ فَللّه الْعِزَّةُ جَمِيعًا</w:t>
      </w:r>
      <w:r>
        <w:rPr>
          <w:rFonts w:ascii="IRNazanin" w:hAnsi="IRNazanin" w:eastAsia="IRNazanin"/>
          <w:color w:val="111111"/>
          <w:sz w:val="28"/>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فلا موجود عزیز بذاته،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ونظرة أخرى من الأعلى إلى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رحابها تكون العزّة الإلهيّة شاملة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والمعصومين والأدنى منهم فالأدنى، ومن ذلك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لَئِن رَّجَعْنَا إِلَى الْمَدِينَةِ لَيُخْرِجَنَّ الْأَعَزُّ مِنْهَا الْأَذَلَّ وَاللّه الْعِزَّةُ وَلَكِنَّ الْمُنَافِقِينَ لَا يَعْلَمُونَ</w:t>
      </w:r>
      <w:r>
        <w:rPr>
          <w:rFonts w:eastAsia="Amiri" w:cs="Amiri" w:ascii="Amiri" w:hAnsi="Amiri"/>
          <w:color w:val="111111"/>
          <w:sz w:val="28"/>
          <w:szCs w:val="28"/>
          <w:rtl w:val="true"/>
          <w:lang w:bidi="ar-SA"/>
        </w:rPr>
        <w:t xml:space="preserve">). </w:t>
      </w:r>
      <w:r>
        <w:rPr>
          <w:rStyle w:val="FootnoteAnchor"/>
          <w:rtl w:val="true"/>
        </w:rPr>
        <w:footnoteReference w:id="420"/>
      </w:r>
    </w:p>
    <w:p>
      <w:pPr>
        <w:pStyle w:val="Heading4"/>
        <w:numPr>
          <w:ilvl w:val="3"/>
          <w:numId w:val="1"/>
        </w:numPr>
        <w:rPr/>
      </w:pPr>
      <w:bookmarkStart w:id="206" w:name="__RefHeading___Toc17039290_2142443653"/>
      <w:bookmarkStart w:id="207" w:name="_Toc84"/>
      <w:bookmarkEnd w:id="206"/>
      <w:r>
        <w:rPr>
          <w:rtl w:val="true"/>
        </w:rPr>
        <w:t>عوامل تحقّق عزّة النفس</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إطاعة اللّه</w:t>
      </w:r>
    </w:p>
    <w:p>
      <w:pPr>
        <w:pStyle w:val="BookText"/>
        <w:rPr/>
      </w:pPr>
      <w:r>
        <w:rPr>
          <w:rFonts w:ascii="Amiri" w:hAnsi="Amiri" w:eastAsia="Amiri" w:cs="Amiri"/>
          <w:color w:val="111111"/>
          <w:sz w:val="28"/>
          <w:sz w:val="28"/>
          <w:szCs w:val="28"/>
          <w:rtl w:val="true"/>
          <w:lang w:bidi="ar-SA"/>
        </w:rPr>
        <w:t>كما أنّ أول مانع دون تحقق عزّة النفس يكمن في الطغيان والتمرّد على إرادة اللّه تعالى، إذ أنّ من يتصف بروح التمرّد لا يسعه الاتصاف بالعزّة، وحيث يرى مثل هذا الفرد نفسه غنياً عن ربّه المتعال، ولا يشعر بكونه عبداً، فإنّه غير جدير بحضور مدرسة الكرامة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 مانع يجب التخلص منه ودفعه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القرآن المجيد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الْإِنسَانَ لَيَطْغَى</w:t>
      </w:r>
      <w:r>
        <w:rPr>
          <w:rStyle w:val="FootnoteAnchor"/>
          <w:rtl w:val="true"/>
        </w:rPr>
        <w:footnoteReference w:id="421"/>
      </w:r>
      <w:r>
        <w:rPr>
          <w:rFonts w:ascii="Amiri" w:hAnsi="Amiri" w:eastAsia="Amiri" w:cs="Amiri"/>
          <w:color w:val="111111"/>
          <w:sz w:val="28"/>
          <w:sz w:val="28"/>
          <w:szCs w:val="28"/>
          <w:rtl w:val="true"/>
          <w:lang w:bidi="ar-SA"/>
        </w:rPr>
        <w:t>وهذا ما يوجب ذلّة الإنسان في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اللّهالتقوى غطاء يحفظ الإنسان من التلوّث، لأنّ التقوى بمعنى الحفظ والحصانة من كلّ ضرر قد يصيب الإنسان، وقد جاء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يكون أعز الناس؛ فليتّقِ</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والتقوى تؤدّي إلى المجد وترشد الإنسان إلى الطريق وتصنع منه كائناً عظيماً متحرّراً من 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نقل اللّه عز وجل عبدا من ذلّ المعاصي إلى عزّ التقوى إلا أغناه من غير مال وأعزّه من غير عشيرة وآنسه من غير بشر</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الصالح</w:t>
      </w:r>
      <w:r>
        <w:rPr>
          <w:rFonts w:ascii="Amiri" w:hAnsi="Amiri" w:eastAsia="Amiri" w:cs="Amiri"/>
          <w:color w:val="111111"/>
          <w:sz w:val="28"/>
          <w:sz w:val="28"/>
          <w:szCs w:val="28"/>
          <w:rtl w:val="true"/>
          <w:lang w:bidi="ar-SA"/>
        </w:rPr>
        <w:t>ضمن جعله العزّة أمراً خاصاً باللّه سبحانه والرسول والمؤمنين فإنّه يبين طريق الوصول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يَتَّخِذُونَ الْكَافِرِينَ أَوْلِيَاء مِن دُونِ الْمُؤْمِنِينَ أَيَبْتَغُونَ عِندَهُمُ الْعِزَّةَ فَإِنَّ العِزَّةَ اللّه جَمِيعًا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208" w:name="pg15989_363360"/>
    </w:p>
    <w:p>
      <w:pPr>
        <w:pStyle w:val="Heading3"/>
        <w:numPr>
          <w:ilvl w:val="2"/>
          <w:numId w:val="1"/>
        </w:numPr>
        <w:rPr/>
      </w:pPr>
      <w:bookmarkStart w:id="209" w:name="__RefHeading___Toc17039292_2142443653"/>
      <w:bookmarkStart w:id="210" w:name="_Toc85"/>
      <w:bookmarkEnd w:id="208"/>
      <w:bookmarkEnd w:id="209"/>
      <w:r>
        <w:rPr>
          <w:rtl w:val="true"/>
        </w:rPr>
        <w:t xml:space="preserve">الآية </w:t>
      </w:r>
      <w:r>
        <w:rPr/>
        <w:t>140</w:t>
      </w:r>
      <w:bookmarkEnd w:id="210"/>
    </w:p>
    <w:p>
      <w:pPr>
        <w:pStyle w:val="Heading4"/>
        <w:numPr>
          <w:ilvl w:val="3"/>
          <w:numId w:val="1"/>
        </w:numPr>
        <w:rPr/>
      </w:pPr>
      <w:bookmarkStart w:id="211" w:name="__RefHeading___Toc17039294_2142443653"/>
      <w:bookmarkStart w:id="212" w:name="_Toc86"/>
      <w:bookmarkEnd w:id="211"/>
      <w:r>
        <w:rPr>
          <w:rtl w:val="true"/>
        </w:rPr>
        <w:t>إشارة</w:t>
      </w:r>
      <w:r>
        <w:rPr>
          <w:rtl w:val="true"/>
        </w:rPr>
        <w:t>:</w:t>
      </w:r>
      <w:bookmarkEnd w:id="212"/>
    </w:p>
    <w:p>
      <w:pPr>
        <w:pStyle w:val="BookText"/>
        <w:rPr/>
      </w:pPr>
      <w:r>
        <w:rPr>
          <w:rFonts w:ascii="Amiri" w:hAnsi="Amiri" w:eastAsia="Amiri" w:cs="Amiri"/>
          <w:color w:val="111111"/>
          <w:sz w:val="28"/>
          <w:sz w:val="28"/>
          <w:szCs w:val="28"/>
          <w:rtl w:val="true"/>
          <w:lang w:bidi="ar-SA"/>
        </w:rPr>
        <w:t xml:space="preserve">وَقَدْ نَزَّلَ عَلَيْكُمْ فِي الْكِتَابِ أَنْ إِذَا سَمِعْتُمْ وَآيَتِ اللّه يُكْفَرُ بِهَا وَيُسْتَهْزَأُ بِهَا فَلَا تَقْعُدُوا مَعَهُمْ حتّى يَخُوضُوا فِي حَدِيثٍ غَيْرِهِ إنَّكُم إِذا مِثْلُهُم إِنَّ اللّه جَامِعُ الْمُنَافِقِينَ وَالْكَافِرِينَ فِي جَهَنَّم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7039296_2142443653"/>
      <w:bookmarkStart w:id="214" w:name="_Toc87"/>
      <w:bookmarkEnd w:id="213"/>
      <w:r>
        <w:rPr>
          <w:rtl w:val="true"/>
        </w:rPr>
        <w:t>شأن نزول الآية</w:t>
      </w:r>
      <w:bookmarkEnd w:id="214"/>
    </w:p>
    <w:p>
      <w:pPr>
        <w:pStyle w:val="BookText"/>
        <w:rPr/>
      </w:pPr>
      <w:r>
        <w:rPr>
          <w:rFonts w:ascii="Amiri" w:hAnsi="Amiri" w:eastAsia="Amiri" w:cs="Amiri"/>
          <w:color w:val="111111"/>
          <w:sz w:val="28"/>
          <w:sz w:val="28"/>
          <w:szCs w:val="28"/>
          <w:rtl w:val="true"/>
          <w:lang w:bidi="ar-SA"/>
        </w:rPr>
        <w:t>نقل عن ابن عباس في نزول هذه الآية أن جماعة من المنافقين كانوا يحضرون مجالس علماء اليهود، مجالس كان يستهزأ بها بالقرآن المجيد، فنزلت الآية أعلاه وبينت سوء عاقبة هذا السلوك</w:t>
      </w:r>
      <w:r>
        <w:rPr>
          <w:rFonts w:eastAsia="Amiri" w:cs="Amiri" w:ascii="Amiri" w:hAnsi="Amiri"/>
          <w:color w:val="111111"/>
          <w:sz w:val="28"/>
          <w:szCs w:val="28"/>
          <w:rtl w:val="true"/>
          <w:lang w:bidi="ar-SA"/>
        </w:rPr>
        <w:t xml:space="preserve">.. </w:t>
      </w:r>
      <w:r>
        <w:rPr>
          <w:rStyle w:val="FootnoteAnchor"/>
          <w:rtl w:val="true"/>
        </w:rPr>
        <w:footnoteReference w:id="425"/>
      </w:r>
    </w:p>
    <w:p>
      <w:pPr>
        <w:pStyle w:val="Heading4"/>
        <w:numPr>
          <w:ilvl w:val="3"/>
          <w:numId w:val="1"/>
        </w:numPr>
        <w:rPr/>
      </w:pPr>
      <w:bookmarkStart w:id="215" w:name="__RefHeading___Toc17039298_2142443653"/>
      <w:bookmarkStart w:id="216" w:name="_Toc88"/>
      <w:bookmarkEnd w:id="215"/>
      <w:r>
        <w:rPr>
          <w:rtl w:val="true"/>
        </w:rPr>
        <w:t>النقاط المستفادة من الآية</w:t>
      </w:r>
      <w:bookmarkEnd w:id="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وهي من السور القرآنيّة المكّيّة ورد الأمر صريحاً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إذا شاهد مجلساً يستهزأ فيه بالآيات القرآنيّة أويخاض فيه بالباطل، فعليه أن يعرض عن المشاركين في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تأكيد هذا الأمر في هذه الآية الشريفة وتحذير المسلمين بأنّ القرآن قد أمرهم بأن إذا سمعوا من يكفر بآيات اللّه العظيم ويستهزئ بها؛ فلا يجلسوا إليهم حتّى يخوضوا في حديث غير حديثهم الكافر، ومعلوم أنّ هذا الحكم غير مختص بالنبي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حكم عام خوطب به صاحب الرسالة، وفلسفته</w:t>
      </w:r>
    </w:p>
    <w:p>
      <w:pPr>
        <w:pStyle w:val="BookText"/>
        <w:rPr/>
      </w:pPr>
      <w:r>
        <w:rPr>
          <w:rFonts w:ascii="Amiri" w:hAnsi="Amiri" w:eastAsia="Amiri" w:cs="Amiri"/>
          <w:color w:val="111111"/>
          <w:sz w:val="28"/>
          <w:sz w:val="28"/>
          <w:szCs w:val="28"/>
          <w:rtl w:val="true"/>
          <w:lang w:bidi="ar-SA"/>
        </w:rPr>
        <w:t>واضحة تماماً، وهو بمثابة مواجهة عمليّة لها بعدها السلبي إزاء هكذا ممارسات ضالّة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نتيجة الحضور والمشاركة فى هكذا مجالس ومواقف أن يكون مصير غير الملتزمين بهذا الأمر والحكم من المسلمين مصير الكافرين المستهزئين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المشاركة في هكذا مجالس ومواقف بمنزلة الكفر والاستهزاء بالقرآن، وإن كان المسلم المشارك ساكتاً متفرّجاً، لأنّ هذا النوع من السكوت والتفرّج بمثابة الرضا والإقرار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النهي عن المنكر لم يكن ممكناً، فعلى الأقل؛ لابدّ من أن يعمد المؤمن إلى المواجهة السلبيّة إزاء الكفر والاستهزاء بالحق والابتعاد عن بيئة المعصية ومجلسها وموقفها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يشجعون العصاة بسكوتهم في هكذا مجالس ينالهم ذات العقاب الذي يستحقّه العصاة المستهزئون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جَامِعُ الْمُنَافِقِينَ وَالْكَافِرِينَ فِي جَهَنَّمَ جَمِيعًا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معايشة الكافرين تكون غير ممنوعة في حال لم يعمد إلى إهانة الآيات الإلهيّة، ولم يصدر عنهم خطر ما، لأن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 فِي حَدِيثٍ غَيْرِهِ تبيح المعايشة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مجاملة هكذا أفراد أمارة على روح النفاق في المجامل، لأنّ المسلم الواقعي يمتنع أبداً عن المشاركة في مجالس النفاق والاستهزاء بالآيات والأحكام الدينية وإهانتها أو أن يصدر عن المسلم موقف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يغادر المستهزئين للإعلان عن عدم رضاه عن سلوكهم المشين على الأقل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يَتَرَبَّصُونَ بِكُمْ فَإِن كَانَ لَكُمْ فَتْحُ مِنَ اللّه قَالُوا أَلَمْ نَكُن مَعَكُمْ وَإِن كَانَ لِلْكَافِرِينَ نَصِيبُ قَالُوا أَلَمْ نَسْتَحُوذ عَلَيْكُمْ وَنَمْنَعْكُم مِّنَ الْمُؤْمِنِينَ فَاللّه يَحْكُمُ بَيْنَكُمْ يَوْمَ الْقِيَامَةِ وَلَن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 بمعنى الانتظار والملاحظة والدقّة، وتأتي بمعنى الحبس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والآيات التي تليها تفضح صفات ثقافية وأفكار المنافقين المضطربة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هم الذين يطمحون دوماً إلى استغلال كلّ حادثة والانتفاء من ورائها، فتارة يكونون رفاق القافلة وتارة يصيرون رفاق اللّصوص وقطاع الطريق، ويقضون أعمارهم في هذه التناقضات واللعب على الحبال، بحيث إذا نال المسلمين نصراً؛ تظاهروا في الوقوف معهم ويقولون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نَكُن مَّعَكُمْ ألم نساعدكم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موقفنا معكم مؤثراً في نصركم؟ وعليه يجب عليكم أن تشركونا في نجاحاتكم وغنائمكم الماديّة والمعنويّة الَّذِينَ يَتَرَبَّصُونَ بِكُمْ فَإِن كَانَ لَكُمْ فَتْحٌ مِنَ اللّه قَالُوا أَلَمْ نَكُن مَّعَكُمْ أما إذا كان النصر حليف الكافرين، سارعوا إلى التقرّب منهم وأعلنوا تأييدهم لهم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شجّعناكم على مواجهة المسلمين ولم نسلّم لهم، وعليه؛ فإنّنا شركاء في نصركم وهم لدى ذلك؛ يصرّون على كفرهم وتجسسهم لصالح الكافرين تمهيداً لنصر جديد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لِلْكَافِرِينَ نَصِيبٌ قَالُوا أَلَمْ نَسْتَحْوِذْ عَلَيْكُمْ وَنَمْنَعْكُم مِّنَ الْمُؤْمِنِينَ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نفاق عاقبة ونهاية ولابد أن يحلّ وتتكشف فيه الخفايا وتزاح الأقنعة من وجوه المنافقين الكالحة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القيامة حيث يقضي اللّه فيه على رؤوس الأشهاد، علماً أنه سبحانه وتعالى لن يجعل للكافرين سلطة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يَحْكُمُ بَيْنَكُمْ يَوْمَ الْقِيَامَةِ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سمّت نصر المسلمين فتحاً، بينما سمّت نصر المشركين نصيباً، وفي هذا إشارة إلى أنّه إنّ كان النصر حليف الكافرين ونصيبهم؛ فإنّه محدود ومؤقّت ومتزلزل، فيما الفتح والنصر النهائي سيكون إلى جانب المؤمنين</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هل الغاية من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يَجْعَلَ اللّه لِلْكَافِرِينَ عَلَى الْمُؤْمِنِينَ سَبِيلاً عدم عدم النصر للكافرين على المؤمنين من حيث المنطق، أم أنه يشمل الناحية العسكرية وأمثالها؟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القول لدى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من قبيل أنّ النكرة في سياق النفي تدلّ على العموم، فيفهم من هذه الآية أنّ الكفّار لن يتفوّقوا على المؤمنين؛ لا من الناحية المنطقية، ولا من الحيثية العسكرية والسياسيّة والثقافيّة والاقتصاديّة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يمكن الاستشكال على هذه الإجابة؛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نشاهد انتصارات الكافرين على المسلمين في ميادين الحرب والمواجهات والنزاعات السياسيّة والاقتصاديّة وغيرها؟الإجابة على هذا السؤال والإشكال تكمن في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كنا نشاهد انتصارات الكافرين على المسلمين في شتى الميادين، فذلك لأن كثيراً من المسلمين هم مسلمون في ظاهرهم؛ فضلاً عن أنهم غير مؤمنين في واقعهم، وقد غفلوا أو تغافلوا عن مقتضيات الإيمان ولم يعودوا يعرفون ولا يتحملون مسؤوليّاتهم الرسالية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خبر عن أخوّتهم ولا وحدتهم ولا جهادهم الحقيقي ولا علمهم وثقافتهم المطلوبة بهذا الصدد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جماعة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شتى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الشريفة للقول بعدم تسلّط</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الكفار على المؤمنين من الزاوية الحقوقية والنظر إلى العموميّة في هذه الآية؛ فإنّ هذا الشمول ليس بعيداً عن الأذهان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الْمُنَافِقِينَ يُخَادِعُونَ اللّه وَهُوَ خَادِعُهُمْ وَإِذَا قَامُوا إِلَى الصَّلَوةِ قَامُواْ كُسَالَى يُرَاءُونَ النَّاسَ وَلَا يَذْكُرُونَ اللّه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الآيةأوردت هذه الآية أربع صفات أخرى من صفات المنافقين في كلمات موجزة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الواو في كلمة ﴿وَهُوَ خَادِعُهُمْ واو حالية، ويفهم منها أن المنافقين يريدون خديعة اللّه سبحانه وتعالى، والحال أنه خادعهم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لتحقيقهم الأهداف المشؤومة، تراه يدخلون من طريق المخادعة، بل ويريدون أن يخدعوا اللّه عزّوجلّ أيضاً، والحال أنهم راكسون وواقعون في الخديعة منذ لحظتهم الأولى، ذلك لأنهم يهدرون نعمة وجودهم لنيل ربح بسيط إِنَّ الْمُنَافِقِينَ يُخَادِعُونَ اللّه وَهُوَ خَادِعُهُمْ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بعيدون عن ربهم ولا يلتذون بمناجاته، ولهذا السبب إذا قاموا إلى الصلاة والعبادة، قاموا كسالى،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غارقون في الكسل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قَامُوا إِلَى الصَّلَاةِ قَامُوا كُسَالَى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لا يؤمنون باللّه ولا بوعوده العظيمة؛ تراهم يراؤون إذا عبدوا أو عملوا عملاً صالحاً، فلا يتقربّون بشيء إلى ربّهم المتعال يُرَآؤُونَ النَّاسَ</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إذا ذكروا اللّه، ذكروه بأفواههم دون قلوبهم وعقولهم وضمائرهم، بل ولا يذكرونه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يَذْكُرُونَ اللّه إِلَّا قَلِيلاً</w:t>
      </w:r>
      <w:r>
        <w:rPr>
          <w:rFonts w:eastAsia="Times New Roman" w:cs="Times New Roman" w:ascii="Times New Roman" w:hAnsi="Times New Roman"/>
          <w:color w:val="111111"/>
          <w:sz w:val="28"/>
          <w:szCs w:val="28"/>
          <w:rtl w:val="true"/>
          <w:lang w:val="en-US" w:bidi="en-US"/>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مُذَبذَبِينَ بَيْنَ ذَلِكَ لَا إِلَى هَؤُلَاءِ وَلَا إلَى هَؤُلاء وَمَن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الالتفات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مذبذب اسم مفعول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اللغة بمعنى الصوت المخصوص الصادر عن حركة الشيء المعلّق، فإذا اصطدم بذبذبات الهواء شمع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تقال للأجسام المتحرّكة والأشخاص التائهين والمتحيّرين المفتقرين للخطة والمنهج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في هذه الآية إلى صفة أخرى من صفات المنافقين باعتبارهم أشخاصاً متحيّرين لا هدف لهم وليس لديهم منهج ومسار محدّد، وهم لا إلى صف المؤمنين ولا إلى صف الكافرين ﴿مُّذَبْذَبِينَ بَيْنَ ذَلِكَ لا إِلَى هَؤُلاء وَلَا إِلَى هَؤُلاء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 أحد ألطف الاستعمالات اللّفظية التي أوردها القرآن بخصوص المنافقين، وهي في الحقيقة إشارة ضمنيّة إلى هذا المطلب القائل بأنّ التعرّف إلى الفرد المنافق يتم بالالتفات إلى تذبذبه الممزوج بإيقاع مخصوص، كما تفهم هذه الحقيقة من خلال هذا التعبير؛ فكأنّ المنافق جسم معلّق فاقد للتوجه إلى ناحية ما بذاته، وإنما الدوافع والأهواء هي التي تذهب به إلى هذه الناحية أو تلك؛ فتستدير به إلى حيث تتجه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وبسبب نفاقهم وأعمالهم سقطوا إلى حيث لا يهديهم اللّه ولا يدافع عنهم، بل ويبقيهم على ضلالتهم، وإن من يضله اللّه لن يجد طريقاً للخلاص والنجاة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يُضْلِل اللّه فَلَن تَجِدَ لَهُ سَبِيلاً</w:t>
      </w:r>
      <w:r>
        <w:rPr>
          <w:rFonts w:eastAsia="Times New Roman" w:cs="Times New Roman" w:ascii="Times New Roman" w:hAnsi="Times New Roman"/>
          <w:color w:val="111111"/>
          <w:sz w:val="28"/>
          <w:szCs w:val="28"/>
          <w:rtl w:val="true"/>
          <w:lang w:val="en-US" w:bidi="en-US"/>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ءَامَنُوا لَا تَتَّخِذُوا الْكَافِرِينَ أَوْلِيَاءَ مِن دُونِ الْمُؤْمِنِينَ أَتُرِيدُونَ أَن تَجْعَلُوا للّه عَلَيْكُمْ سُلْطَنَا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والبراءة من أهم الأصول الثابتة في الإسلام، بمعنى تولي اللّه تعالى وحبّه وإطاعته و تولّي الرسول وحبّه وإطاعته وتولّي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وإطاعتهم، وحبّ المؤمنين عموماً، والبراءة من الكفر والكافرين وممن هم على شاكلتهم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المحبّة بين المؤمنين يجب أن تكون إلى الحد الذي تستوجه علاقة أعضاء الجسد الواحد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والولاء المنفي والسلبي في الإسلام هو عبارة عن أن المسلم المؤمن يجب أن يعتبر نفسه في مواجهة دائمة مع غير المسلم المؤمن وأنه ينازع جسماً غريباً عن الكيان المسلم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يتجرّد عن ولاء غير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يصح أن تكون علاقة المؤمنين بغيرهم كما هي علاقة المؤمنين بالمؤمنين، بمعنى أن يكون المؤمن عضواً في الكيان غير المؤمن، أو أن تكون عضويته في الجسد الإيماني غير ذات أهميّة وتأثير في عملية الصراع والمواجهة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أن يحسن المسلم المؤمن إلى غير المسلم المؤمن، وهو في الوقت نفسه لا يواليه؛ أي لا يعدّه عضواً من كيانه أو جزءاً من هذا الكيان، أو أن يعامله معاملة الأجنبي الغريب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منافاة بين الولاء السلبي وبين أصل المحبّة الإنسانيّة والتراهم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الإنسان إنساناً؛ يلزمه أن يحبّ أقرانه من البشر حيث يهتم كلّ الاهتمام بمصير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وصلاح وسعادة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افترضنا أن فريقاً من الناس أصيبوا بمرض ما، وكان حبّ الإنسانيّة يوجب إنقاذهم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وماداموا لم ينجوا فإنّ حبّ الإنسانيّة يقتضي الإحسان لهم، ولكنّ حبّ الإنسانيّة هذا لا يوجب أن يكون الاتصال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إن كان مرض هؤلاء مرضاً خطيراً معدياً وبين الأفراد السالمين المعافين، ومن هنا حيث أجاز الإسلام الإحسان إلى غير المسلم من جهة، ومن جهة أخرى لم يجز أن يوالي المسلم المؤمن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القرآن المجيد منع المسلمين بشدّة عن أن يوالوا غيرهم، ولكن هذه الممنوعيّة لا تقتضي اعتبار العلاقات الإنسانيّة أمراً سيئاً في كلّ الأحوال أو كونها مخالفة للإحسان إلى غير المسلم لأنّ القرآن يصرّح في موضع آخر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ascii="IRNazanin" w:hAnsi="IRNazanin" w:eastAsia="IRNazanin"/>
          <w:color w:val="111111"/>
          <w:sz w:val="28"/>
          <w:sz w:val="28"/>
          <w:szCs w:val="28"/>
          <w:rtl w:val="true"/>
          <w:lang w:bidi="fa-IR"/>
        </w:rPr>
        <w:t xml:space="preserve">، </w:t>
      </w:r>
      <w:r>
        <w:rPr>
          <w:rStyle w:val="FootnoteAnchor"/>
          <w:rtl w:val="true"/>
        </w:rPr>
        <w:footnoteReference w:id="426"/>
      </w:r>
      <w:r>
        <w:rPr>
          <w:rFonts w:ascii="Amiri" w:hAnsi="Amiri" w:eastAsia="Amiri" w:cs="Amiri"/>
          <w:color w:val="111111"/>
          <w:sz w:val="28"/>
          <w:sz w:val="28"/>
          <w:szCs w:val="28"/>
          <w:rtl w:val="true"/>
          <w:lang w:bidi="ar-SA"/>
        </w:rPr>
        <w:t>ولهذا؛ لم يقل الإسلام بأن تنحصر أعمال الإحسان بين المسلمين فحسب، وأن لا ينال خيركم غيركم وكيف يكون الإسلام كذلك فيما نبيه صلوات اللّه عليه وآله هو الرحمة المهداة للعالمين؟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يجب أن يعي دوماً أنه عضو في المجتمع المسلم وأنه جزء من كلّ، وجزء الكل وعضو البدن؛ شاء أم لم يشأ قد تضطره الظروف والأحوال إلى خلق علاقة مع جزء وعضو من جسم آخر، وعضو الجسم المسلم يجب أن تكون علاقته بعض والجسم غير المسلم ليس كما هي العلاقة مع أعضاء الجسم المسلم أو تعارضها على الأقل، بمعنى لزوم أن لا تؤدي علاقة المسلم بغير المسلم إلى الإضرار بالكيان المسلم وعليه فإنّه لا يمكن المساواة في العلاقة بين المسلمين المؤمنين وبين المسلمين المؤمنين مع غيرهم، أو أن تكون هذه العلاقة الأخيرة أمتن وأعمق من العلاقة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ولاية ووصاية الكفار جريمة واضحة مخالفة للقانون، وهي نوع شرك باللّه العظيم،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وطبقاً لقانون العدالة الإلهيّة؛ فإنّها تستوجب العقاب الشديد، ولذلك؛ رأينا الآية أعلاه تتابع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تَجْعَلُوا للّه عَلَيْكُمْ سُلْطَانًا مُّبِينًا وهو الحجة البالغة في الإعراض عنكم وتعريضكم للعذاب الشديد؟</w:t>
      </w:r>
      <w:r>
        <w:rPr>
          <w:rFonts w:eastAsia="Amiri" w:cs="Amiri" w:ascii="Amiri" w:hAnsi="Amiri"/>
          <w:color w:val="111111"/>
          <w:sz w:val="28"/>
          <w:szCs w:val="28"/>
          <w:rtl w:val="true"/>
          <w:lang w:bidi="ar-SA"/>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المُنفِقِينَ فِي الدَّرْكِ الْأَسْفَلِ مِنَ النَّارِ وَلَن تَجِدَ لَهُمْ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الدَّرْكِ هو أعمق نقطة بحرية، كما يعبّر بهذه الكلمة عن المطلب العميق الذي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والدرك هو السلم الذي ينظر لدرجاته من أعلى إلى أسفل، ويقال لدرجات السلّم درجة إذا أريد بها التوالي صعوداً، وكما أنّ للجنة درجات، فإن لجهنّم 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منزلة المنافقين في النار أسفل من موقع الكفار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الدَّرْكِ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الدَّرْكِ الأَسْفَل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نجاة للمنافقين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تَجِدَ لَهُمْ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شفاعة للمنافقين في القيامة ﴿لَن تَجِدَ لَهُمْ نَصِيرًا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هذه الآية أن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النظر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أنواع الكفر، وأن أبعد الناس عن اللّه تعالى هم المنافقون، ولهذا كانت منزلتهم أسوأ وأقبح موضع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ينبغي أن يكون لأنّ الخطر القادم من المنافقين تجاه المجتمعات الإنسانيّة لا يقاس بخطر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 وَلَن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وباستغلال الحصانة التي يوفّرها لهم التظاهر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يهاجمون الأفراد المجرّدين عن وسائل الدفاع بحرّيّة وجبن فيطعنونهم بخنجر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وعداؤهم هذا يظهرونه بمظهر الود والصداقة، وهم بذلك يتفاوتون عن صراحة عداء الكافرين للدين وأهله، فهم أسوأ درجة من هؤلاء المتجاهرين 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إنّ النفاق منهج الأفراد عديمي الشخصيّة والملوّثين الجبناء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المنافقون؛ ولأنهم يتهافتون في مسار السقوط والحقارة، وحيث يتظاهرون بكونهم من المسلمين وينتفعون من مزاياه وخصوصياته، إلّا أنهم في باطنهم يوالون الكافرين ويتبعونهم ويتمنّون 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سرعان ما يحاسبهم فيحشرهم في أسفل مواضع النارحيث لا يجدون ناصراً ينصرهم ويخلّصهم من العذاب، كما أنّ ظاهر إسلامهم في الدنيا قد ينقذهم من عاقبة الكفر في الدنيا ولكنّهم في الآخرة لا أمل لهم في النجاة</w:t>
      </w:r>
      <w:r>
        <w:rPr>
          <w:rFonts w:eastAsia="Amiri" w:cs="Amiri" w:ascii="Amiri" w:hAnsi="Amiri"/>
          <w:color w:val="111111"/>
          <w:sz w:val="28"/>
          <w:szCs w:val="28"/>
          <w:rtl w:val="true"/>
          <w:lang w:bidi="ar-SA"/>
        </w:rPr>
        <w:t>...</w:t>
      </w:r>
      <w:bookmarkStart w:id="217" w:name="pg15989_363372"/>
    </w:p>
    <w:p>
      <w:pPr>
        <w:pStyle w:val="Heading3"/>
        <w:numPr>
          <w:ilvl w:val="2"/>
          <w:numId w:val="1"/>
        </w:numPr>
        <w:rPr/>
      </w:pPr>
      <w:bookmarkStart w:id="218" w:name="__RefHeading___Toc17039300_2142443653"/>
      <w:bookmarkStart w:id="219" w:name="_Toc89"/>
      <w:bookmarkEnd w:id="217"/>
      <w:bookmarkEnd w:id="218"/>
      <w:r>
        <w:rPr>
          <w:rtl w:val="true"/>
        </w:rPr>
        <w:t xml:space="preserve">الآية </w:t>
      </w:r>
      <w:r>
        <w:rPr/>
        <w:t>146</w:t>
      </w:r>
      <w:bookmarkEnd w:id="219"/>
    </w:p>
    <w:p>
      <w:pPr>
        <w:pStyle w:val="Heading4"/>
        <w:numPr>
          <w:ilvl w:val="3"/>
          <w:numId w:val="1"/>
        </w:numPr>
        <w:rPr/>
      </w:pPr>
      <w:bookmarkStart w:id="220" w:name="__RefHeading___Toc17039302_2142443653"/>
      <w:bookmarkStart w:id="221" w:name="_Toc90"/>
      <w:bookmarkEnd w:id="220"/>
      <w:r>
        <w:rPr>
          <w:rtl w:val="true"/>
        </w:rPr>
        <w:t>إشارة</w:t>
      </w:r>
      <w:r>
        <w:rPr>
          <w:rtl w:val="true"/>
        </w:rPr>
        <w:t>:</w:t>
      </w:r>
      <w:bookmarkEnd w:id="221"/>
    </w:p>
    <w:p>
      <w:pPr>
        <w:pStyle w:val="BookText"/>
        <w:rPr/>
      </w:pPr>
      <w:r>
        <w:rPr>
          <w:rFonts w:ascii="Amiri" w:hAnsi="Amiri" w:eastAsia="Amiri" w:cs="Amiri"/>
          <w:color w:val="111111"/>
          <w:sz w:val="28"/>
          <w:sz w:val="28"/>
          <w:szCs w:val="28"/>
          <w:rtl w:val="true"/>
          <w:lang w:bidi="ar-SA"/>
        </w:rPr>
        <w:t xml:space="preserve">إِلَّا الَّذِينَ تَابُوا وَأَصْلَحُواْ وَاعْتَصَمُواْ بِاللّه وَأَخْلَصُواْ دِينَهُمْ للّه فَأُوْلَئِكَ مَعَ الْمُؤْمِنِينَ وَسَوْفَ يُؤْتِ اللّه الْمُؤْمِنِينَ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7039304_2142443653"/>
      <w:bookmarkStart w:id="223" w:name="_Toc91"/>
      <w:bookmarkEnd w:id="222"/>
      <w:r>
        <w:rPr>
          <w:rtl w:val="true"/>
        </w:rPr>
        <w:t>النقاط المستفادة من الآية</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الشريفة ولبيان أنّ الأفراد الملوّثين من المنافقين لهم إذا ما تابوا وأصلحوا أعمالهم وقلوبهم؛ أن يحظوا بلطف اللّه ورحمته بعد أن يتمسكوا بالدين والإيمان ويخلصوا اللّه سبحانه إِلَّا الَّذِينَ تَابُوا وَأَصْلَحُوا وَاعْتَصَمُوا بِاللّه وَأَخْلَصُواْ دِينَهُمْ للّه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 في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توبتهم وإصلاحهم واعتصامهم باللّه وإخلاص دينهم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مقام المؤمنين الثابتين أعلى مقاماً ومنزلة من هؤلاء التائبين فهم الأصل وهؤلاء فرع، والفرع يستلهم نوره وصفاته 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آخر يجب الالتفات إليه ؛ هو أن مصير المنافقين واضح حيث أسفل دركات النار، في حين أن المؤمنين لهم أجر عظيم حيث لا حد ولا إحصاء له؛ إذ هو متعلّق بلطف الربّ المتعال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 لغةً بمعنى الرجوع والعود عن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الحقيقة وفي تعريف المتشرعة عبارة عن الرجوع عن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روحانية النفس بعد أن لوثتها المعصية والتمرّد على الإرادة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بذلك إلى نور الفطرة والروحانيّة التي كانت الظلمة قد حجبتها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التوبة في الكتاب المجيد على أنّها رجوع الإنسان المذنب، كما وردت بمعنى إعطاء التوفيق من جهة اللّه إلى عبده العاصي، كما ورد قبول التوبة من جهة اللّه تبارك </w:t>
      </w:r>
    </w:p>
    <w:p>
      <w:pPr>
        <w:pStyle w:val="BookText"/>
        <w:rPr/>
      </w:pPr>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توبة تصدر عن الإنسان محفوفة بتوبتين إلهيتين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التوفيق للعبد ليتوب ويعود إلى التواب الرحيم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قبول توبة العباد</w:t>
      </w:r>
      <w:r>
        <w:rPr>
          <w:rFonts w:eastAsia="Amiri" w:cs="Amiri" w:ascii="Amiri" w:hAnsi="Amiri"/>
          <w:color w:val="111111"/>
          <w:sz w:val="28"/>
          <w:szCs w:val="28"/>
          <w:rtl w:val="true"/>
          <w:lang w:bidi="ar-SA"/>
        </w:rPr>
        <w:t xml:space="preserve">. </w:t>
      </w:r>
      <w:bookmarkStart w:id="224" w:name="pg15989_363374"/>
    </w:p>
    <w:p>
      <w:pPr>
        <w:pStyle w:val="Heading3"/>
        <w:numPr>
          <w:ilvl w:val="2"/>
          <w:numId w:val="1"/>
        </w:numPr>
        <w:rPr/>
      </w:pPr>
      <w:bookmarkStart w:id="225" w:name="__RefHeading___Toc17039306_2142443653"/>
      <w:bookmarkStart w:id="226" w:name="_Toc92"/>
      <w:bookmarkEnd w:id="224"/>
      <w:bookmarkEnd w:id="225"/>
      <w:r>
        <w:rPr>
          <w:rtl w:val="true"/>
        </w:rPr>
        <w:t xml:space="preserve">الآية </w:t>
      </w:r>
      <w:r>
        <w:rPr/>
        <w:t>147</w:t>
      </w:r>
      <w:bookmarkEnd w:id="226"/>
    </w:p>
    <w:p>
      <w:pPr>
        <w:pStyle w:val="Heading4"/>
        <w:numPr>
          <w:ilvl w:val="3"/>
          <w:numId w:val="1"/>
        </w:numPr>
        <w:rPr/>
      </w:pPr>
      <w:bookmarkStart w:id="227" w:name="__RefHeading___Toc17039308_2142443653"/>
      <w:bookmarkStart w:id="228" w:name="_Toc93"/>
      <w:bookmarkEnd w:id="227"/>
      <w:r>
        <w:rPr>
          <w:rtl w:val="true"/>
        </w:rPr>
        <w:t>إشارة</w:t>
      </w:r>
      <w:r>
        <w:rPr>
          <w:rtl w:val="true"/>
        </w:rPr>
        <w:t>:</w:t>
      </w:r>
      <w:bookmarkEnd w:id="228"/>
    </w:p>
    <w:p>
      <w:pPr>
        <w:pStyle w:val="BookText"/>
        <w:rPr/>
      </w:pPr>
      <w:r>
        <w:rPr>
          <w:rFonts w:ascii="Amiri" w:hAnsi="Amiri" w:eastAsia="Amiri" w:cs="Amiri"/>
          <w:color w:val="111111"/>
          <w:sz w:val="28"/>
          <w:sz w:val="28"/>
          <w:szCs w:val="28"/>
          <w:rtl w:val="true"/>
          <w:lang w:bidi="ar-SA"/>
        </w:rPr>
        <w:t xml:space="preserve">مَا يَفْعَلُ اللّه بِعَذَابِكُمْ إِن شَكَرْتُمْ وَءَامَنتُمْ وَكَانَ اللّه شَاكِرًا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7039310_2142443653"/>
      <w:bookmarkStart w:id="230" w:name="_Toc94"/>
      <w:bookmarkEnd w:id="229"/>
      <w:r>
        <w:rPr>
          <w:rtl w:val="true"/>
        </w:rPr>
        <w:t>النقاط المستفادة من الآية</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هذه الآية الشريفة إلى حقيقة مهمة؛ وهي أنّ العذاب الإلهيّ الأليم لا يكون لأنّه عزّوجلّ يريد تعذيب عباده والانتقام منهم لإظهار قدرته عليهم، وأن المعصية الصادرة عن العاصين تلحق به سبحانه ضرراً؛ فيجبره بتعذيبهم، لأنّ ذلك كله يستلزم النقص، والذات الإلهيّة المقدّسة مبرّاة من هذا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العقاب الإلهي للعصاة ما هو إلا صدى لنتائج سوء عقيدة العاصي وعمله السيئ، ولذا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يَفْعَلُ اللّه بِعَذَابِكُمْ إِن شَكَرْتُمْ وَآمَنتُمْ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حقيقة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استثمار كلّ نعمة في السياق الذي خلقت وجعلت من أجله، فإنّ من الواضح 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شَكَرْتُمْ وَآمَنتُمْ</w:t>
      </w:r>
    </w:p>
    <w:p>
      <w:pPr>
        <w:pStyle w:val="BookText"/>
        <w:rPr/>
      </w:pPr>
      <w:r>
        <w:rPr>
          <w:rFonts w:ascii="Amiri" w:hAnsi="Amiri" w:eastAsia="Amiri" w:cs="Amiri"/>
          <w:color w:val="111111"/>
          <w:sz w:val="28"/>
          <w:sz w:val="28"/>
          <w:szCs w:val="28"/>
          <w:rtl w:val="true"/>
          <w:lang w:bidi="ar-SA"/>
        </w:rPr>
        <w:t>واستفدتم من المواهب الإلهيّة بما هو مناسب وجدير بها ولم تسيئوا استثمارها فلا ريب في أنكم لن تنالكم أدنى عقوبة، لأنّ حقيقة الشكر هي استثمار النعمة في سياقها المطلوب والمنظور الذي رسم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جعل الشكر مقدّماً على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للإجابة على السؤال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تقدّم الشكر على الإيمان؛ باعتبار أنّ الإنسان المنعم عليه ما لم يعرف النعم والمواهب ولم يبلغ مقام الشكر، فإنّه يعجز عن معرفة المنعم عليه، إذ النعم وسيلة لمعرفة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الكتب العقائديّة الإسلاميّة وفي بحوث لزوم معرفة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معرفة اللّه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استدلال جمع من المحققين بطريق وجوب</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 المنعم، وعلى أن مسألة الوجوب الفطري في الشكر على النعمة تمثل قسيماً للزوم معرفة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شَاكِرًا عَلِيمًا يؤيّد ويؤكّد القول بأنّ اللّه تعالى عليم 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أعمال العباد ونواياهم وعقائدهم، وكذلك هو شاكر لأعمالهم الصالحة ومجزٍ عليها</w:t>
      </w:r>
      <w:r>
        <w:rPr>
          <w:rFonts w:eastAsia="Amiri" w:cs="Amiri" w:ascii="Amiri" w:hAnsi="Amiri"/>
          <w:color w:val="111111"/>
          <w:sz w:val="28"/>
          <w:szCs w:val="28"/>
          <w:rtl w:val="true"/>
          <w:lang w:bidi="ar-SA"/>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اللّه الْجَهْرَ بِالسُّوءِ مِنَ الْقَوْلِ إِلَّا مَن ظُلِم وَكَانَ اللّه سَمِيعًا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هاتين الآيتين إشارة إلى قسم من التعاليم الأخلاقيّة في الإسلام، إذ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الربّ المتعال ستّار العيوب؛ فهو لا يحبّ للناس هتك أستار بعضهم بعضاً ليذهب بعضهم بكرامة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الطبيعي أن يكون لكلّ إنسان نقاط ضعف خفيّة، فإنّ تقرر إظهار وإشهار نقاط الضعف هذه؛ فلا ريب في أنّ حالة سوء الظن ستتفشى في الوسط الاجتماعيّ بشكل عجيب وسيصعب التعامل فيما بينهم، وعليه؛ فإنّه توطيداً للعلاقات الاجتماعيّة ورعاية للجانب الإنساني؛ وجب الالتزام بقاعدة الستر إلّا إن تضمّن ذلك تحقيق هدف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الالتفات إلى 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السُّوءِ هو كلّ سوء وقبح، وأنّ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بِالسُّوءِ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لفظي، سواء كان ذلك على سبيل الشكوى أو الحكاية أو اللّعن أو الذم أو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هذه الآية من جملة الآيات التي يستدل بها على تحريم الغيبة، مع أن مفهومها غير منحصر بالغيبة وإنّما تشمل أنواع بذاءة القول وإساءة اللّفظ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ظُلِمَ مبرّر شرعي للمظلومين في مواجهة ظلم الظالمين والدفاع عن أنفسهم، إذ لهم الحقّ في التشكّي أو أن يظهروا الذمّ والنقد والغيبة للظالم وممارساتهم، إلى الحد الذي ينالون حقهم ويدفعون الظلم اللاحق بهم</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 الهدف من هذا الاستثناء والسماح للمظلوم بالتعبير عن مظلوميته، هو الحيلولة دون تمادي الظالمين في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هذا الحكم الأخلاقي محدود فيما يتعلق بظلم الظالم؛ دون بقيّة تفاصيل حياته الأخرى البعيدة عن الظلم والممارسات غير الأخلاقيّة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سَمِيعًا عَلِيمًا تحذير للمظلومين لئلا يعمدوا إلى تجاوز الحدود فيستغلوا القانون الذي أباح لهم الشكوى والذم ويعمدوا إلى إشهار معايب الناس دون مبرّر شرعي تحت طائلة الظلم الذي لحق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سَمِيعًا عَلِيمًا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بالالتفات إلى أهميّة حرمة الغيبة قد أصدر القرآن في هذه الآيات مجموعة أحكام مؤكّدة بهذا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يَغْتَب بَعْضُكُم بَعْضًا أَيُحِبُّ أَحَدُكُمْ أَن يَأْكُلَ لَحْمَ أَخِيهِ مَيْتًا فَكَرِهْتُمُوهُ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لِكُلِّ هُمَزَةٍ أُمَزَةٍ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 إِلَّا مَن ظُلِمَ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النقاط المستفادة من الآيةترد الإشارة هنا إلى النقطة المقابلة لما سبق، وهو أنّ إظهار إيجابيات الأشخاص أو إخفاءها، لا مانع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للسوء الذي يجب كتمانه إلّا في الموارد الاستثنائية وكذلك اتخاذ مسلك العفو؛ فهو أفضل خياراً، ذلك لأنّ هذا الفعل في حقيقته فعل الإلهي، إذ مع القدرة على كلّ شكل من أشكال الانتقام، إلا أنه سبحانه يعفو عن عباده الجديرين بالعفو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خَيْرًا أَوْ تُخْفُوهُ أَوْ تَعْفُوا عَن سُوَءٍ فَإِنَّ اللّه كَانَ عَفُوا قَدِيرًا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الحقيقة؛ إنّ الآية الثانية تقع مقابل الآية الأولى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بالسوء إزاء المساوئ ثمّ العفو لمن صدر عنهم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العفو عن الظالم يوجب تقويته ودعمه؟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يرد 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العفو والصفح عن الظالم في حقيقته يوجب إقرار الظلم؟ أو ليس العفو مشجعاً للظالمين على ظلمهم؟ ثمّ أليس هذا الأمر نوع ردّ فعل سلبي وتحذيري للمظلومين؟جواب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العفو والصفح لا علاقة له بضرورة إحقاق الحقّ ومواجهة الظلم، وبهذا السبب ورد القول والأمر في التعاليم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كونا للظالم خصماً وللمظلوم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يرد الأمر بالعفو والصفح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تَعْفُوا أَقْرَبُ</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لِلتَّقْوَى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﴿وَلْيَعْفُوا وَلْيَصْفَحُوا أَلَا تُحِبُّونَ أَن يَغْفِرَ اللّه لَكُمْ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رغم أنه من الممكن أن يرى بعض قليلي العلم تضادّاً بين هذين الحكمين بدءاً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الأخذ بنظر الاعتبار إلى أنّ ما ورد في المصادر الإسلاميّة يوضح أنّ للعفو والصفح مقاماً محدّداً، لئلا يساء استغلاله، فيما المواجهة مع الظالمين ورفض الظلم له مقام آخر وحديث مغاير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العفو والصفح مختص في القدرة والنصر على الأعداء والحاق الهزيمة التامّة بهم، بمعنى أن لا يستشعر الخطر والتهديد الجديد من ناحيتهم، وإنّما العفو يكون بمثابة نوع إصلاح وتربية للأعداء، ودعوتهم إلى تغيير مواقفهم المعادية؛ كما حدث ذلك في التاريخ الإسلامي حيث يصادفنا هكذا أفراد، وشاهد هذا المدعى ما ورد في 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قدرت على عدوّك ؛ فاجعل العفو عنه شكراً للقدرة عليه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مع استمرار خطر الأعداء واحتمال عودتهم وإمكانية أن يدفعهم العفو إلى مزيد من الجسارة والاستعداد، أو أن يعدّ الصفح عنهم نوع استسلام ورضاً بالظلم، فإنّ الإسلام لا يجيز مثل هذا الصفح أبداً، ولم يعمد قادة الإسلام في هكذا موارد إلى اختيارجانب العفو والصفح أبداً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يَكْفُرُونَ بِاللّه وَرُسُلِهِ وَيُرِيدُونَ أَن يُفَرِّقُوا بَيْنَ اللّه وَرُسُلِهِ وَيَقُولُونَ نُؤْمِنُ بِبَعْضٍ وَنَكْفُرُ بِبَعْضٍ وَيُرِيدُونَ أَن يَتَّخِذُوا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هذه الآيات جرى وصف حال جمع من الكافرين والمؤمنين ومصيرهم، وإن الآيات السالفة التي اختصّت بالمنافقين كانت أكملت هذا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الحقيقة؛ إنّ هذه الجملة تشير إلى حال اليهود والنصارى، إذ اليهود لم يقبلوا عيسى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والاثنان معاً لم يقبلوا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أنهم قد ثبتت لهم نبوّة هذين النبيين من الكتب السماوية وهذا التمييز في قول الحقائق الصادر عن الأهواء النفسية والتطرف الجاهل، وعن الحسد في أحيان أخرى وعن ضيق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أمارة الكفر بالأنبياء وباللّه تعالى ذلك لأنّ الإيمان لا يكون طبقاً لرغبة الإنسان؛ فيرفض ما لا يتفق وهواه، وإنما الكفر نوع عبادة للّهوى، فيما الإيمان يمكن في قبول الحقائق؛ سواء طابقت ميوله أولهم تطابق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الآيات التالية؛ ستشير إلى المؤمنين باللّه والرسل ولا يفرّقون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وبموقفهم الإيجابي الناضج هذا يؤكّدون تسليمهم وإخلاصهم للحق ومواجهتهم للجهل والتطرف، وهنالك يؤتيهم اللّه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بِاللّه وَرُسُلِهِ وَلَمْ يُفَرِّقُوا بَيْنَ أَحَدٍ مِّنْهُمْ أُوْلَئِكَ سَوْفَ يُؤْتِيهِمْ أجُورَهُمْ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الْكَافِرُونَ حَقًّا وَأَعْتَدْنَا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الآيةالذين كفروا باللّه وبأنبيائه وأرادوا ولا زالوا التفرقة بين اللّه تعالى والأنبياء وأعلنوا إيمانهم ببعض النبيين دون البعض الآخر، وظنوا أنهم بذلك يختطون لأنفسهم طريقاً خاصاً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الكافرون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يَكْفُرُونَ بِاللّه وَرُسُلِهِ وَيُرِيدُونَ أَن يُفَرِّقُوا بَيْنَ اللّه وَرُسُلِهِ وَيَقُولُونَ نُؤْمِنُ بِبَعْضٍ وَنَكْفُرُ بِبَعْضٍ وَيُرِيدُونَ أَن يَتَّخِذُوا بَيْنَ ذَلِكَ سَبِيلاً أُوْلَئِكَ هُمُ الْكَافِرُونَ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نجد القرآن في الآيات أعلاه يعدّ هؤلاء الأشخاص كافرين تمام الكفر؛ مع أنهم يدعون الإيمان باللّه وببعض الأنبياء،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انعدام إيمانهم انعداماً كلّيّاً ولا قيمة له بالمرّة، لأنّه لا ينبع من معين البحث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خاتمة الآية؛ يهدّدهم القرآن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﴿وَأَعْتَدْنَا لِلْكَافِرِينَ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العذاب الإلهي هذا بالمهين؛ يمكن أن يكون من جهة رغبتهم في التفرقة بين أنبياء اللّه، وهذا العمري إهانة للأنبياء؛ فلا بدّ من تلقيهم العذاب المناسب</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العقاب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الجلد والأذى البدني، وتارة يكون مهيناً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قذف القاذورات على بدن وملابس أحدهم أو أن يصرخ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المعاقبة في محضر الناس، وتارة يكون ذا أثر في عمق وجود الفرد المعذَّب ويبقى إلى مدة 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الحبس لمدة </w:t>
      </w:r>
    </w:p>
    <w:p>
      <w:pPr>
        <w:pStyle w:val="BookText"/>
        <w:rPr/>
      </w:pPr>
      <w:r>
        <w:rPr>
          <w:rFonts w:ascii="Amiri" w:hAnsi="Amiri" w:eastAsia="Amiri" w:cs="Amiri"/>
          <w:color w:val="111111"/>
          <w:sz w:val="28"/>
          <w:sz w:val="28"/>
          <w:szCs w:val="28"/>
          <w:rtl w:val="true"/>
          <w:lang w:bidi="ar-SA"/>
        </w:rPr>
        <w:t>طويلة مع فرض الأعمال الشاقة، وأمثال ذلك</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إنّ وصف العذاب بأحد هذه الأوصاف للتناسب بينه وبين الذنب الذي يستوجب العذاب، ولذا؛ فقد ورد في الكثير من الآيات القرآنيّة أنّ عذاب الظالمين عذاب أليم، لأنّه يتناسب وألم الظلم الذي يوقعونه بحق عباد اللّه الأبرياء، ومن كانت جريرتهم جريرتهم الأهانة أو الذين تكون ذنوبهم شديدة الوقع لهم عقابهم المناسب لجريرتهم وذنبهم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ذكر الأمثلة أعلاه كان بغرض تقريب الفكرة والمطلب إلى الأذهان، وإلا فإن عقوبات عالم الآخرة غير قابلة للقياس مع عقوبات عالمنا الدنيويّ</w:t>
      </w:r>
      <w:r>
        <w:rPr>
          <w:rFonts w:eastAsia="Amiri" w:cs="Amiri" w:ascii="Amiri" w:hAnsi="Amiri"/>
          <w:color w:val="111111"/>
          <w:sz w:val="28"/>
          <w:szCs w:val="28"/>
          <w:rtl w:val="true"/>
          <w:lang w:bidi="ar-SA"/>
        </w:rPr>
        <w:t xml:space="preserve">.. </w:t>
      </w:r>
      <w:bookmarkStart w:id="231" w:name="pg15989_363383"/>
    </w:p>
    <w:p>
      <w:pPr>
        <w:pStyle w:val="Heading3"/>
        <w:numPr>
          <w:ilvl w:val="2"/>
          <w:numId w:val="1"/>
        </w:numPr>
        <w:rPr/>
      </w:pPr>
      <w:bookmarkStart w:id="232" w:name="__RefHeading___Toc17039312_2142443653"/>
      <w:bookmarkStart w:id="233" w:name="_Toc95"/>
      <w:bookmarkEnd w:id="231"/>
      <w:bookmarkEnd w:id="232"/>
      <w:r>
        <w:rPr>
          <w:rtl w:val="true"/>
        </w:rPr>
        <w:t xml:space="preserve">الآية </w:t>
      </w:r>
      <w:r>
        <w:rPr/>
        <w:t>152</w:t>
      </w:r>
      <w:bookmarkEnd w:id="233"/>
    </w:p>
    <w:p>
      <w:pPr>
        <w:pStyle w:val="Heading4"/>
        <w:numPr>
          <w:ilvl w:val="3"/>
          <w:numId w:val="1"/>
        </w:numPr>
        <w:rPr/>
      </w:pPr>
      <w:bookmarkStart w:id="234" w:name="__RefHeading___Toc17039314_2142443653"/>
      <w:bookmarkStart w:id="235" w:name="_Toc96"/>
      <w:bookmarkEnd w:id="234"/>
      <w:r>
        <w:rPr>
          <w:rtl w:val="true"/>
        </w:rPr>
        <w:t>إشارة</w:t>
      </w:r>
      <w:r>
        <w:rPr>
          <w:rtl w:val="true"/>
        </w:rPr>
        <w:t>:</w:t>
      </w:r>
      <w:bookmarkEnd w:id="235"/>
    </w:p>
    <w:p>
      <w:pPr>
        <w:pStyle w:val="BookText"/>
        <w:rPr/>
      </w:pPr>
      <w:r>
        <w:rPr>
          <w:rFonts w:ascii="Amiri" w:hAnsi="Amiri" w:eastAsia="Amiri" w:cs="Amiri"/>
          <w:color w:val="111111"/>
          <w:sz w:val="28"/>
          <w:sz w:val="28"/>
          <w:szCs w:val="28"/>
          <w:rtl w:val="true"/>
          <w:lang w:bidi="ar-SA"/>
        </w:rPr>
        <w:t xml:space="preserve">وَالَّذِينَ ءَامَنُواْ بِاللّه وَرُسُلِهِ وَلَمْ يُفَرِّقُوا بَيْنَ أَحَدٍ مِّنْهُمْ أُوْلَئِكَ سَوْفَ يُؤْتِيهِمْ أُجُورَهُمْ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7039316_2142443653"/>
      <w:bookmarkStart w:id="237" w:name="_Toc97"/>
      <w:bookmarkEnd w:id="236"/>
      <w:r>
        <w:rPr>
          <w:rtl w:val="true"/>
        </w:rPr>
        <w:t>النقاط المستفادة من الآية</w:t>
      </w:r>
      <w:bookmarkEnd w:id="237"/>
    </w:p>
    <w:p>
      <w:pPr>
        <w:pStyle w:val="BookText"/>
        <w:rPr/>
      </w:pPr>
      <w:r>
        <w:rPr>
          <w:rFonts w:ascii="Amiri" w:hAnsi="Amiri" w:eastAsia="Amiri" w:cs="Amiri"/>
          <w:color w:val="111111"/>
          <w:sz w:val="28"/>
          <w:sz w:val="28"/>
          <w:szCs w:val="28"/>
          <w:rtl w:val="true"/>
          <w:lang w:bidi="ar-SA"/>
        </w:rPr>
        <w:t>ريب في أنّ الإيمان بالأنبياء والاعتراف بمقاماتهم لا يتنافى والقول بأفضلية بعضهم على بعض، ذلك لأنّ التفاوت بينهم كالتفاوت في طبيعة مهامهم، والمراد بذلك أن لا نفرّق بين الأنبياء بلحاظ الإيمان بهم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جدير ذكره أن الآيات أعلاه قد عدّت القائل بالتفريق بين الأنبياء كافراً حقيقياً، ولكن الآيات ذاتها لم تعدّ المؤمنين بجميع الأنبياء مؤمنين حقيقيين، وإنما وصفتهم بكونهم مؤمنين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التفاوت ناتج عن أنّ المؤمنين الحقيقيين هم الصالحون النزيهون؛ مضافاً إلى إيمانهم بجميع الأنبياء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هذا المدعى الآيات الواردة في مطلع سورة الأنفال حيث وصفت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المؤمنون باللّه والقائمون بجملة أعمال صالحة، مثل التزامهم بالصلاة والزكاة والتوكل على اللّه ومن يمتازون بالنمو والرشاد الأخلاقي والاجتماعيّ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منتهى الآية مورد البحث والتفسير وقعت الإشارة إلى أنّ هذا الفريق من المؤمنين إن كانوا قد ارتكبوا موبقة العنصريّة والتفرقة وذنوباً أخرى، فإن كان إيمانهم إيماناً خالصاً وعادوا إلى ربّهم بإخلاص؛ فإنّ اللّه تبارك وتعالى سيعفو عنهم ويغفر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غَفُورًا رَّحِيمًا</w:t>
      </w:r>
      <w:r>
        <w:rPr>
          <w:rFonts w:eastAsia="Times New Roman" w:cs="Times New Roman" w:ascii="Times New Roman" w:hAnsi="Times New Roman"/>
          <w:color w:val="111111"/>
          <w:sz w:val="28"/>
          <w:szCs w:val="28"/>
          <w:rtl w:val="true"/>
          <w:lang w:val="en-US" w:bidi="en-US"/>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وَءَاتَيْنَا مُوسَى سُلْطَنَا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الآيةجاء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نزول هذه الآية وما بعدها أنّ جماعة من اليهود جاؤوا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نبيّاً من اللّه حقاً؛ فاعرض علينا كتابك السماوي دفعةً واحدة كما جاءنا موسى بالتوراة دفعة واحدة، فنزلت هذه الآيات وأجابتهم على مطلبهم</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هؤلاء اليهود لم يكونوا ذوي نوايا حسنة، ذلك لأنّ الغاية من نزول الكتب السماويّة؛ الإرشاد والتربية والهداية وقد يحدث أن تتحقق الغاية المذكورة بإنزال الكتب السماويّة دفعة واحدة؛ وقد يكون ذلك بالتدريج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لزم هؤلاء اليهود أن يطلبوا من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الدليل والتعاليم السامية، لا أن يطالبوا أو يعينوا كيفية نزول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يَسْأَلُكَ أَهْلُ الْكِتَابِ أَن تُنَزِّلَ عَلَيْهِمْ كِتَابًا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أَنْ الرسول ليس هو الجهة المنزلة للكتاب، وإنما هو اللّه عزّ 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لهذا الطلب المغرض من اليهود فقد بيّن اللّه تعالى عدم حسن نيتهم، وضمن مواساته لنبيّه الحبيب صلوات اللّه عليه وآله؛ استعرض القرآن المجيد شيئاً من تاريخ العناد وثقافة اليهود التبريريّة إزاء نبيهم الجليل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مُوسَى أَكْبَرَ مِن ذَلِكَ فَقَالُوا أَرِنَا اللّه جَهْرَةً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العجيب وغير المنطقي لقوم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يفضح عقيدتهم الوثنية وتصوّرهم عزّوجلّ جسماً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ذلك نابع من عنادهم ولجاجتهم، ممّا تسبب في نزول الصاعقة عليهم بظلمهم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الصَّاعِقَةُ بِظُلْمِهِمْ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إحدى الممارسات القبيحة الأخرى لليهود وبعد معاينتهم لكلّ تلكم المعجزات والدلائل الواضحة والشهيرة من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اختاروا لأنفسهم عبادة العجل أثناء غيبة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تستغرق أكثر من 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اتَّخَذُوا الْعِجْلَ مِن بَعْدِ مَا جَاءتْهُمُ الْبَيِّنَاتُ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الغفور الرحيم؛ ومع كلّ هذا الطغيان والعناد والتمرّد الإسرائيلي؛ عفا عنهم؛ لعلّهم يكفّون عن سلوكهم الجاهلي المشين فَعَفَوْنَا عَن ذَلِكَ</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ينصر رسله وأنبياءه في الشدائد ليتغلّبوا على أعدائهم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 مُوسَى سُلْطَانًا مُّبِينًا</w:t>
      </w:r>
      <w:r>
        <w:rPr>
          <w:rFonts w:eastAsia="Times New Roman" w:cs="Times New Roman" w:ascii="Times New Roman" w:hAnsi="Times New Roman"/>
          <w:color w:val="111111"/>
          <w:sz w:val="28"/>
          <w:szCs w:val="28"/>
          <w:rtl w:val="true"/>
          <w:lang w:val="en-US" w:bidi="en-US"/>
        </w:rPr>
        <w:t xml:space="preserve">. </w:t>
      </w:r>
      <w:bookmarkStart w:id="238" w:name="pg15989_363386"/>
    </w:p>
    <w:p>
      <w:pPr>
        <w:pStyle w:val="Heading3"/>
        <w:numPr>
          <w:ilvl w:val="2"/>
          <w:numId w:val="1"/>
        </w:numPr>
        <w:rPr/>
      </w:pPr>
      <w:bookmarkStart w:id="239" w:name="__RefHeading___Toc17039318_2142443653"/>
      <w:bookmarkStart w:id="240" w:name="_Toc98"/>
      <w:bookmarkEnd w:id="238"/>
      <w:bookmarkEnd w:id="239"/>
      <w:r>
        <w:rPr>
          <w:rtl w:val="true"/>
        </w:rPr>
        <w:t xml:space="preserve">الآية </w:t>
      </w:r>
      <w:r>
        <w:rPr/>
        <w:t>154</w:t>
      </w:r>
      <w:bookmarkEnd w:id="240"/>
    </w:p>
    <w:p>
      <w:pPr>
        <w:pStyle w:val="Heading4"/>
        <w:numPr>
          <w:ilvl w:val="3"/>
          <w:numId w:val="1"/>
        </w:numPr>
        <w:rPr/>
      </w:pPr>
      <w:bookmarkStart w:id="241" w:name="__RefHeading___Toc17039320_2142443653"/>
      <w:bookmarkStart w:id="242" w:name="_Toc99"/>
      <w:bookmarkEnd w:id="241"/>
      <w:r>
        <w:rPr>
          <w:rtl w:val="true"/>
        </w:rPr>
        <w:t>إشارة</w:t>
      </w:r>
      <w:r>
        <w:rPr>
          <w:rtl w:val="true"/>
        </w:rPr>
        <w:t>:</w:t>
      </w:r>
      <w:bookmarkEnd w:id="242"/>
    </w:p>
    <w:p>
      <w:pPr>
        <w:pStyle w:val="BookText"/>
        <w:rPr/>
      </w:pPr>
      <w:r>
        <w:rPr>
          <w:rFonts w:ascii="Amiri" w:hAnsi="Amiri" w:eastAsia="Amiri" w:cs="Amiri"/>
          <w:color w:val="111111"/>
          <w:sz w:val="28"/>
          <w:sz w:val="28"/>
          <w:szCs w:val="28"/>
          <w:rtl w:val="true"/>
          <w:lang w:bidi="ar-SA"/>
        </w:rPr>
        <w:t xml:space="preserve">وَرَفَعْنَا فَوْقَهُمُ الطُّورَ بِمِيثَاقِهِمْ وَقُلْنَا لَهُمُ ادْخُلُوا الْبَابَ سُجَّدًا وَقُلْنَا لَهُمْ لَا تَعْدُوأ فِي السَّبْتِ وَأَخَذْنَا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7039322_2142443653"/>
      <w:bookmarkStart w:id="244" w:name="_Toc100"/>
      <w:bookmarkEnd w:id="243"/>
      <w:r>
        <w:rPr>
          <w:rtl w:val="true"/>
        </w:rPr>
        <w:t>النقاط المستفادة من الآية</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رفع الطور فوق رؤوس بني إسرائيل؟</w:t>
      </w:r>
    </w:p>
    <w:p>
      <w:pPr>
        <w:pStyle w:val="BookText"/>
        <w:rPr/>
      </w:pPr>
      <w:r>
        <w:rPr>
          <w:rFonts w:ascii="Amiri" w:hAnsi="Amiri" w:eastAsia="Amiri" w:cs="Amiri"/>
          <w:color w:val="111111"/>
          <w:sz w:val="28"/>
          <w:sz w:val="28"/>
          <w:szCs w:val="28"/>
          <w:rtl w:val="true"/>
          <w:lang w:bidi="ar-SA"/>
        </w:rPr>
        <w:t>بالنظر إلى قدرة اللّه الأزليّه اللامتناهية التي خلقت مليارات النجوم والمجرات وبمسافات فضائية دقيقة جداً، لا يستحيل عليها فعل وإيقاع الحادثة التي تحدث عنها القرآن الكريم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يستحيل عقلاً ولا علماً ولا تثير عجباً إذا ما نسبت اللّه القادر على كلّ شيءٍ، و قد أورد كتاب اللّه المجيد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فَوْقَهُمُ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في آياته بخصوص بني إسرائيل و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الآيات تشترك في إشارتها إلى واقعة تاريخية حدثت بسبب عصيان اليهود لتعاليم اللّه تعالى في حقبة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رفع اللّه الطور فوق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هذه الآية تحدّثت عن شيء من العظمة والقدرة الإلهيّة فيما يتعلّق بمعاقبة الكافرين المتمرّدين على إرادة اللّه وتعاليم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تكون واقعة العقاب هذه خارقة للعادة من النظر العادية والطبيعيّة، ولكن ينبغي القول إنّ هذه الحادثة شأنها شأن معاجز الأنبياء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كإحياء الموتى من قبل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إخراج الناقة من داخل الجبل من قبل النبي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بحضوره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هذه المعاجز ونظائرها تعد منجزات خارقة للعادة، ولكن إرادة اللّه وإذنه قد تجلّيا أمام أعين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بعض المفسّرين في وصف كيفيّة رفع جبل الطور واستقراره فوق رؤوس اليهود إلى</w:t>
      </w:r>
    </w:p>
    <w:p>
      <w:pPr>
        <w:pStyle w:val="BookText"/>
        <w:rPr/>
      </w:pPr>
      <w:r>
        <w:rPr>
          <w:rFonts w:ascii="IRNazanin" w:hAnsi="IRNazanin" w:eastAsia="IRNazanin"/>
          <w:color w:val="111111"/>
          <w:sz w:val="28"/>
          <w:sz w:val="28"/>
          <w:szCs w:val="28"/>
          <w:rtl w:val="true"/>
          <w:lang w:bidi="fa-IR"/>
        </w:rPr>
        <w:t>أنّ الجبل قد انقلع من موضعه بإرادة اللّه تعالى حتّى صار كمظلة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يتعلّق بجزئيّات هذه الواقعة ثُمَّ احتمالات قيلت، وهي تؤدّي إلى تعرّض الجبل لزلزال شدید، فاهتز أيما اهتزاز وقد كان بنو إسرائيل أسفل منه فشاهدوه حتّى أظلّهم من فوقهم، وظنّوا أنّه متساقط عليهم، إلّا أنّ اللّطف الإلهي هدأ زلزلة الجبل حتّى عاد إلى موضعه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الاحتمال الآخر الحاكي بأن قطعاً عظيمة من الجبل قد انفصلت عنه بفعل الزلزلة والصاعقة الشديدة حتّى مرّت فوق رؤوس بني إسرائيل فرأوها للحظات رأي العين وظنّوا أنّها ساقطة عليهم</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يبد و من الوصف والتوجيه المذكور أنّه كان يهدف إقناع المخاطبين بأنّ هذه المعجزة الإلهيّة لم تكن بالأمر العجيب وأنها تتناسب وتتناغم والعقل البشري، ونحن نؤمن بأنّ كلّ موضوع غير محال عقليّاً؛ دون الحاجة إلى توجيه وتبرير في مجال القدرة والإرادة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لدى وصف جزئيات وتفاصيل معجزة ما ينبغي الاستناد إلى المروي من الحقّ والعودة إلى الموازين العقلية المسلّم بها فحسب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استولى الهلع والرعب على بني إسرائيل لدى مشاهدتهم هذه المعجزة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تعالى عليهم الميثاق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الْبَابَ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عن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أکّد عليهم أن يكفّوا أيديهم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طلب الرزق في يوم السبت؛ تربيةً لهم على عدم تجاوز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عليهم في ذلك ميثاقاً وعهداً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يفوا بما عاهدهم عليهم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فَوْقَهُمُ الطُّورَ بِمِيثَاقِهِمْ وَقُلْنَا لَهُمُ ادْخُلُوا الْبَابَ سُجَّدًا وَقُلْنَا لَهُمْ لَا تَعْدُواْ فِي السَّبْتِ وَأَخَذْنَا مِنْهُم مِيثَاقًا غَلِيظًا﴾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هل أنّ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بسوابق أجدادهم المظلمة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صادقون فيما طلبوا منك يا رسول اللّه ؟ ولو كانوا كذلك ؛ فلماذا لم يعملوا ويؤمنوا بما جاءت به الكتب السماوية السابقة بخصوص علائم نبيّ آخر الزمان صلوات اللّه عليه وآله؟ ترى ما السبب الذي كان يقف وراء كلّ هذا التحريف والتجاهل والتغابي والإخفاء للحقائق المحمّديّة؟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يمكن أن يُستشكل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العلاقة بین أفعال يهود بني إسرائيل السالفة باليهود المعاصرين للحقبة النبوية القرآنيّة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المعاصرين لصدر الإسلام لم يصدر عنهم اعتراض وإدانة وبراءة من أفعال أسلافهم، بل إنّهم طالما وافقوا عليها وتباهوا بها، ولهذا كانوا شركاء في عواقبها، لوقوفهم في صفّفٍ واحد مع أسلافهم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في شأن نزول بعض الآيات أعلاه أنّ اليهود الذين 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محضر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التوراة قد نزلت بشكل دفعة واحدة، ليس بالادعاء المسلّم والمعلوم الصحة، ولعلّ الأمر الذي أدّى إلى القول بهذه الشبهة هو الوهم بأنّ الوصايا العشر قد نزلت على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واحدة، وأما تعاليم التوراة الأخرى؛ فلا دليل على نزولها مرّة واحدة في أيدينا</w:t>
      </w:r>
      <w:r>
        <w:rPr>
          <w:rFonts w:eastAsia="IRNazanin" w:cs="IRNazanin"/>
          <w:color w:val="111111"/>
          <w:sz w:val="28"/>
          <w:szCs w:val="28"/>
          <w:rtl w:val="true"/>
          <w:lang w:bidi="fa-IR"/>
        </w:rPr>
        <w:t>..</w:t>
      </w:r>
      <w:bookmarkStart w:id="245" w:name="pg15989_363389"/>
    </w:p>
    <w:p>
      <w:pPr>
        <w:pStyle w:val="Heading3"/>
        <w:numPr>
          <w:ilvl w:val="2"/>
          <w:numId w:val="1"/>
        </w:numPr>
        <w:rPr/>
      </w:pPr>
      <w:bookmarkStart w:id="246" w:name="__RefHeading___Toc17039324_2142443653"/>
      <w:bookmarkStart w:id="247" w:name="_Toc101"/>
      <w:bookmarkEnd w:id="245"/>
      <w:bookmarkEnd w:id="246"/>
      <w:r>
        <w:rPr>
          <w:rtl w:val="true"/>
        </w:rPr>
        <w:t xml:space="preserve">الآية </w:t>
      </w:r>
      <w:r>
        <w:rPr/>
        <w:t>155</w:t>
      </w:r>
      <w:bookmarkEnd w:id="247"/>
    </w:p>
    <w:p>
      <w:pPr>
        <w:pStyle w:val="Heading4"/>
        <w:numPr>
          <w:ilvl w:val="3"/>
          <w:numId w:val="1"/>
        </w:numPr>
        <w:rPr/>
      </w:pPr>
      <w:bookmarkStart w:id="248" w:name="__RefHeading___Toc17039326_2142443653"/>
      <w:bookmarkStart w:id="249" w:name="_Toc102"/>
      <w:bookmarkEnd w:id="248"/>
      <w:r>
        <w:rPr>
          <w:rtl w:val="true"/>
        </w:rPr>
        <w:t>إشارة</w:t>
      </w:r>
      <w:r>
        <w:rPr>
          <w:rtl w:val="true"/>
        </w:rPr>
        <w:t>:</w:t>
      </w:r>
      <w:bookmarkEnd w:id="249"/>
    </w:p>
    <w:p>
      <w:pPr>
        <w:pStyle w:val="BookText"/>
        <w:rPr/>
      </w:pPr>
      <w:r>
        <w:rPr>
          <w:rFonts w:ascii="Amiri" w:hAnsi="Amiri" w:eastAsia="Amiri" w:cs="Amiri"/>
          <w:color w:val="111111"/>
          <w:sz w:val="28"/>
          <w:sz w:val="28"/>
          <w:szCs w:val="28"/>
          <w:rtl w:val="true"/>
          <w:lang w:bidi="ar-SA"/>
        </w:rPr>
        <w:t xml:space="preserve">فَبِمَا نَقْضِهِم مِيثَاقَهُمْ وَكُفْرِهِم بِئَايَتِ اللّه وَقَتْلِهِمُ الْأَنْبِيَاءَ بِغَيْرِ حَقٍ وَقَوْلِهِمْ قُلُوبُنَا غُلْفُ بَلْ طَبَعَ اللّه عَلَيْهَا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7039328_2142443653"/>
      <w:bookmarkStart w:id="251" w:name="_Toc103"/>
      <w:bookmarkEnd w:id="250"/>
      <w:r>
        <w:rPr>
          <w:rtl w:val="true"/>
        </w:rPr>
        <w:t>النقاط المستفادة من الآية</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وما بعدها تتناول معاص أخرى لبني إسرائيل حيث التمرّد والعداء المتواصل لأنبياء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نقض العهود والمواثيق من الذنوب التي تدمر الثقة الاجتماعيّة وتزيل العلاقات الطيّبة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الوفاء بالعهد والميثاق حق إنساني فضلاً عن كونه حقاً إسلامياً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اليهود جماعة ناقضة للعهود وقاتلةٌ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مِّيثَاقَهُمْ وَكُفْرِهِم بَآيَاتِ اللّه وَقَتْلِهِمُ الأَنْبِيَاء بِغَيْرِ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الوفاء بالعهد والميثاق الإلهي أمر لازم فَبِمَا نَقْضِهِم مِّيثَاقَهُمْ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الإلهيّة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معاجز الأنبياء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إنكار اليهود ﴿وَكُفْرِهِم بَآيَاتِ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لا تبرير ولا عذر لهم في قتل الأنبياء ﴿وَقَتْلِهِمُ الْأَنْبِيَاء بِغَيْرِ حَقٌّ ومع أَنْ قتل الأنبياء لا مبرر ولا حقّ فيه، إلَّا أَّنه تعالى جعل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ليكون المعنى إشارة إلى أنّ قتلة الأنبياء كانوا بصيرين بأنفسهم حيث قتلوا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استقامة الأنبياء في إبلاغ رسالاتهم ثابتة حتّى قتلهم وشهادتهم في سبيل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وَقَتْلِهِمُ الأَنْبِيَاء بِغَيْرِ حَقٌّ</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وبإظهار عجزهم عن إدراك خطاب الأنبياء؛ إنما يستهزئون بتعاليمهم ﴿وَقَوْلِهِمْ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قُلُوبُنَا غُلْفٌ</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غُلْفٌ جمع أغلف، ويقال للشيء ذي الحجاب، ويبد وأن مراد اليهود ودعواهم في عبارة ﴿قُلُوبُنَا 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قلوبهم ذات حجاب، استهزاء بالأنبياء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بادعائهم العلم الوفير أرادوا القول بأنهم في غنى عن تعاليم الأنبياء ﴿وَقَوْلِهِمْ قُلُوبُنَا غُلْفٌ والاستنتاج أعلاه قائم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غلاف بمعنى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مرادهم من العبارة أعلاه أنّ قلوبهم مفعمة بالعلم ولا حاجة بهم إلى تعاليم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تعاليم الأنبياء غير علميّة، هي عذريهودي واه لعدم تسليمهم ﴿وَقَوْلِهِمْ قُلُوبُنَا غُلْفٌ يعكس مراد اليهود من أن قلوبهم مليئة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تعاليم الأنبياء إن كان لها أساس ومبنى علمي، لوعاها اليهود ولوسعتها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فإنّهم أرادوا القول أنّهم لا يقبلون تعاليم الأنبياء لعدم علميّتها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محظ لعنة اللّه تعالى وغضبه لنقضهم المواثيق وإنكار الآيات الإلهيّة وقتل الأنبياء ﴿فَبِمَا نَقْضِهِم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وَقَتْلِهِمُ الأَنْبِيَاء والاستنتاج أعلاه مبني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الآيات المشابهة، ومتعلّق بفعل محذوف كما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اليهود العلميّ في مقابل دعوة الأنبياء، يستلزم تورّطهم في اللّعن الإلهيّ ﴿وَقَوْلِهِمْ قُلُوبُنَا غُلْفٌ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متعلّق بفعل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اليهود أوجب أن يطبع اللّه تعالى على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قُلُوبُنَا غُلْفٌ بَلْ طَبَعَ اللّه عَلَيْهَا بِكُفْرِهِمْ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اليهود محاطة بحجاب يمنع من نفوذ تعاليم الأنبياء إليها ﴿بَلْ طَبَعَ اللّه عَلَيْهَا بِكُفْرِهِمْ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اليهود فارغة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لادعاءاتهم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والمعرفة وعاجزة عن إدراك تعاليم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 قُلُوبُنَا غُلْفٌ بَلْ طَبَعَ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يعلم أن مراد اليهود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ادعاء العلم الوفير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القلوب أو قدرتها على إدراك تعاليم الأنبياء بيد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طَبَعَ اللّه عَلَيْهَا بِكُفْرِهِمْ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من وسائل المعرفة ﴿وَقَوْلِهِمْ قُلُوبُنَا غُلْفْ بَلْ طَبَعَ اللّه عَلَيْهَا بِكُفْرِهِمْ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عن إدراك المعارف الدينية ناتج عن العناد والكفر، إذ الكافرون غير معذورين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طَبَعَ اللّه عَلَيْهَا بِكُفْرِهِمْ، كما أن المقصود من جملة ﴿قُلُوبُنَا غُلْفٌ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اليهود عاجزون حقّاً عن إدراك تعاليم نبي الإسلام والأنبياء الآخرين، وعلى أساس مدعاهم هذا يظنون معذوريّتهم،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طَبَعَ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مسألة أن عجز اليهود عن وعي خطاب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عذراً عند اللّه تعالى لأنّ الكفر من جهتهم سبب ما آلوا إليه من عدم معذورية ولعن وعقاب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قائلون بالجبر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وَقَوْلِهِمْ قُلُوبُنَا غُلْفْ بَلْ طَبَعَ اللّه عَلَيْهَا بِكُفْرِهِمْ ويحتمل أن يكون مراد اليهود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ينسبون كفرهم إلى العوامل غير الاختياريّة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العناد وعدم التصديق عامل انغلاق القلب دون المعارف الإلهيّة وعدم الانفعال والتأثر بأسباب الهداية قُلُوبُنَا غُلْفٌ بَلْ طَبَعَ اللّه عَلَيْهَا بِكُفْرِهِمْ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المطبوع عليها والانغماس في العناد والتمرّد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حالة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منعتها دون قبول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طَبَعَ اللّه عَلَيْهَا بِكُفْرِهِمْ فَلَا يُؤْمِنُونَ إِلا قَلِيلاً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اليهود لن يؤمنوا بدين الإسلام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يُؤْمِنُونَ إِلا قَلِيلاً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من الناس بين اليهود من كان يقنعهم الحقّ في العصر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يُؤْمِنُونَ إِلَّا قَلِيلاً</w:t>
      </w:r>
      <w:r>
        <w:rPr>
          <w:rFonts w:eastAsia="Times New Roman" w:cs="Times New Roman" w:ascii="Times New Roman" w:hAnsi="Times New Roman"/>
          <w:color w:val="111111"/>
          <w:sz w:val="28"/>
          <w:szCs w:val="28"/>
          <w:rtl w:val="true"/>
          <w:lang w:val="en-US" w:bidi="en-US"/>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وَبِكُفْرِهِمْ وَقَوْلِهِمْ عَلَى مَرْيَمَ بُهْتَانا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أسرع اليهود في طريق الكفر إلى الحد الذي اتهموا فيه الطاهرة مريم أم نبيّ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حملت بأمر اللّه بأن لها زوجاً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البهتان خطيئة في مصاف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وَبِكُفْرِهِمْ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بُهْتَانًا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الفاسد، تارة يرمى أطهر الناس بأقبح التهم وأفظع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عَلَى مَرْيَمَ بُهْتَانًا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اتّهام 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الزنا إلى مريم في حقيقتها نسبة إلى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وعدم جدارته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بهداية وقيادة الناس، وهذه التهمة دليل كفرهم بهذا النبي الجليل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للتهمة بهتاناً حيث يبهت الطاهرون إذا ما رموا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للبهتان العظيم عذاب عظيم، وقد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 الْغَافِلَاتِ الْمُؤْمِنَاتِ لُعِنُوا فِي الدُّنْيَا وَالْآخِرَةِ وَلَهُمْ عَذَابٌ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صلوات اللّه عليه وآله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مثلك مثل عيسى فريق رموا أمّه بالفاحشة، وفريق اتخذوا منه ربّاً</w:t>
      </w:r>
      <w:r>
        <w:rPr>
          <w:rFonts w:eastAsia="Amiri" w:cs="Amiri" w:ascii="Amiri" w:hAnsi="Amiri"/>
          <w:color w:val="111111"/>
          <w:sz w:val="28"/>
          <w:szCs w:val="28"/>
          <w:rtl w:val="true"/>
          <w:lang w:bidi="ar-SA"/>
        </w:rPr>
        <w:t xml:space="preserve">». </w:t>
      </w:r>
      <w:r>
        <w:rPr>
          <w:rStyle w:val="FootnoteAnchor"/>
          <w:rtl w:val="true"/>
        </w:rPr>
        <w:footnoteReference w:id="437"/>
      </w:r>
      <w:bookmarkStart w:id="252" w:name="pg15989_363393"/>
    </w:p>
    <w:p>
      <w:pPr>
        <w:pStyle w:val="Heading3"/>
        <w:numPr>
          <w:ilvl w:val="2"/>
          <w:numId w:val="1"/>
        </w:numPr>
        <w:rPr/>
      </w:pPr>
      <w:bookmarkStart w:id="253" w:name="__RefHeading___Toc17039330_2142443653"/>
      <w:bookmarkStart w:id="254" w:name="_Toc104"/>
      <w:bookmarkEnd w:id="252"/>
      <w:bookmarkEnd w:id="253"/>
      <w:r>
        <w:rPr>
          <w:rtl w:val="true"/>
        </w:rPr>
        <w:t xml:space="preserve">الآية </w:t>
      </w:r>
      <w:r>
        <w:rPr/>
        <w:t>157</w:t>
      </w:r>
      <w:bookmarkEnd w:id="254"/>
    </w:p>
    <w:p>
      <w:pPr>
        <w:pStyle w:val="Heading4"/>
        <w:numPr>
          <w:ilvl w:val="3"/>
          <w:numId w:val="1"/>
        </w:numPr>
        <w:rPr/>
      </w:pPr>
      <w:bookmarkStart w:id="255" w:name="__RefHeading___Toc17039332_2142443653"/>
      <w:bookmarkStart w:id="256" w:name="_Toc105"/>
      <w:bookmarkEnd w:id="255"/>
      <w:r>
        <w:rPr>
          <w:rtl w:val="true"/>
        </w:rPr>
        <w:t>إشارة</w:t>
      </w:r>
      <w:r>
        <w:rPr>
          <w:rtl w:val="true"/>
        </w:rPr>
        <w:t>:</w:t>
      </w:r>
      <w:bookmarkEnd w:id="256"/>
    </w:p>
    <w:p>
      <w:pPr>
        <w:pStyle w:val="BookText"/>
        <w:rPr/>
      </w:pPr>
      <w:r>
        <w:rPr>
          <w:rFonts w:ascii="Amiri" w:hAnsi="Amiri" w:eastAsia="Amiri" w:cs="Amiri"/>
          <w:color w:val="111111"/>
          <w:sz w:val="28"/>
          <w:sz w:val="28"/>
          <w:szCs w:val="28"/>
          <w:rtl w:val="true"/>
          <w:lang w:bidi="ar-SA"/>
        </w:rPr>
        <w:t xml:space="preserve">وَقَوْلِهِمْ إِنَّا قَتَلْنَا المَسِيحَ عِيسَى ابْنَ مَرْيَمَ رَسُولَ اللّه وَمَا قَتَلُوهُ وَمَا صَلَبُوهُ وَلَكِن شُبِّهَ لَهُمْ وَإِنَّ الَّذِينَ اخْتَلَفُوا فِيهِ لَفِي شَكٍّ مِنْهُ مَا لَهُم بِهِ مِنْ عِلْمٍ إِلَّا إِتِّبَاعَ الظَّنَّ وَمَا قَتَلُوهُ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7039334_2142443653"/>
      <w:bookmarkStart w:id="258" w:name="_Toc106"/>
      <w:bookmarkEnd w:id="257"/>
      <w:r>
        <w:rPr>
          <w:rtl w:val="true"/>
        </w:rPr>
        <w:t>النقاط المستفادة من الآية</w:t>
      </w:r>
      <w:bookmarkEnd w:id="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أولئك الذين يتفاخرون ويتبجحون بقتل الأنبياء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قتلنا المسيح عيسى بن مريم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إِنَّا قَتَلْنَا الْمَسِيحَ عِيسَى ابْنَ مَرْيَمَ رَسُولَ اللّه﴾ لم تكن معاصيهم لتنحصر بهذا القول والادعاء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وصفهم المسيح برسول اللّه كان من باب الاستهزاء والسخرية، والحال أن ادعاءهم هذا كان كذباً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لم يقتلوا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ولم يصلبوه، وإنّما صلبوا شخصاً آخر كان يشبهه وَمَا قَتَلُوهُ وَمَا صَلَبُوهُ وَلَكِن شُبِّهَ لَهُمْ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اختلفوا في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كانوا في شك ولم يؤمنوا بما يقولون، وقد اتبعوا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الَّذِينَ اخْتَلَفُوا فِيهِ لَفِي شَكٍّ مِّنْهُ مَا لَهُم بِهِ مِنْ عِلْمٍ إِلَّا اتِّبَاعَ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المفسّرون جملة احتمالات حول ما اختلف عليه في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كان متعلّقاً بأصل منزلة و مقام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حيث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اللّه، وقال آخرون كما قال اليهود بأنه لم يكن نبياً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على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الاختلاف قد وقع في كيفيّة القتل، إذ ادّعى بعضهم قتله،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وآخرون نفوا القتل أساساً، ولم يكن أحد منهم على يقين في قوله ومدعاه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مدّعي قتل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 معرفتهم به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شكّ من مدّعاهم وفيما أنّهم قتلوه حقاً أو قتلوا شخصاً آخر بدلاً عنه، فقد أكد القرآن مآل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يَقِينًا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الموضوعات التي أدرجتها الآية الشريفة هي أنّ الذين اختلفوا في المسيح واختلافهم هذا لم يكن عن علم ويقين؛ بل ناشئ عن الظنّ، والمراد من هذا الاختلاف اختلاف بين النصارى أنفسهم بخصوص ماهيّة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وكيفية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الملائكيون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فرقة من فرق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 حينما صلب كانت له حيثيّة ناسوتيّة؛ وهي المرتبطة بالجانب الإنساني منه، كما كانت له حيثية لاهوتية، وهي المرتبطة بالجانب الإلهيّ منه، فصلب وقتل </w:t>
      </w:r>
      <w:r>
        <w:rPr>
          <w:rStyle w:val="FootnoteAnchor"/>
          <w:rtl w:val="true"/>
        </w:rPr>
        <w:footnoteReference w:id="438"/>
      </w:r>
      <w:r>
        <w:rPr>
          <w:rFonts w:ascii="Amiri" w:hAnsi="Amiri" w:eastAsia="Amiri" w:cs="Amiri"/>
          <w:color w:val="111111"/>
          <w:sz w:val="28"/>
          <w:sz w:val="28"/>
          <w:szCs w:val="28"/>
          <w:rtl w:val="true"/>
          <w:lang w:bidi="ar-SA"/>
        </w:rPr>
        <w:t xml:space="preserve">وفي مقابل هذه الفرقة؛ هناك فرقة النسطوريّين التي ذهبت إلى أن الحيثية الناسوتية من المسيح هي التي صلبت وقتلت </w:t>
      </w:r>
      <w:r>
        <w:rPr>
          <w:rStyle w:val="FootnoteAnchor"/>
          <w:rtl w:val="true"/>
        </w:rPr>
        <w:footnoteReference w:id="439"/>
      </w:r>
      <w:r>
        <w:rPr>
          <w:rFonts w:ascii="Amiri" w:hAnsi="Amiri" w:eastAsia="Amiri" w:cs="Amiri"/>
          <w:color w:val="111111"/>
          <w:sz w:val="28"/>
          <w:sz w:val="28"/>
          <w:szCs w:val="28"/>
          <w:rtl w:val="true"/>
          <w:lang w:bidi="ar-SA"/>
        </w:rPr>
        <w:t xml:space="preserve">ولكنّ فرقة اليعقوبيين من النصارى ذهبت إلى أنّ عملية القتل والصلب شملت الحيثيتين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الناسوت واللّاهوت</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اختلاف شديد بين النصارى في هذه المسألة وتحديد الحيثية التي طالها الصلب، حتّى كفّر وقتل بعضهم بعضاً حتّى عقد مؤتمر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في مدينة کالسدون في آسيا الصغرى، وبعد مداولات مطوّلة، تم إقرار جملة من الأصول والكليات فيما يتعلّق بماهية المسيح، وهذه الأصول والكليات أضحت القاعدة الأساسية للكنيسة الكاثوليكيّة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بهذه الكلّيّات عرفوا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المنوفيزيتين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ومؤتمر كالسدون أعلنون الناسطرة مخطئين كافرين، ومع ذلك بقي هؤلاء باعتبارهم فرقة مستقلّة في الشام وتنفّذوا في</w:t>
      </w:r>
      <w:r>
        <w:rPr>
          <w:rFonts w:eastAsia="IRNazanin" w:cs="IRNazanin"/>
          <w:color w:val="111111"/>
          <w:sz w:val="28"/>
          <w:szCs w:val="28"/>
          <w:rtl w:val="true"/>
          <w:lang w:bidi="fa-IR"/>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بقاع أخرى</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النصارى من يقول بعدم صلب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وإنّما صلب شخص آخر بدلاً عنه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وهو أحد حوارييه، وقد وقع الإقرار في 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برنابا بذلك، وهذا الإنجيل يقبله الكثير من النصارى ويعملون به ويشير هذا الإنجيل الى أنّ اليهود ومعهم ممثل السلطة الرومانية قد صلبوا يهودا الأسخر بوطي بدلاً من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بينهما شبه كبير، فاعتقلته السلطة الحاكمة وصلبته</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يقول في الآية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يقينا ولكنّ الأناجيل الأبعة المشهورة حاليّاً ذكرت مسألة صلب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وقد تناولت هذه الأناجيل في فصولها الأخيرة شرح هذه القضيّة، ومعتقد النصارى في العصور الأخيرة قائم على هذه الفكرة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النصارى مسألة صلب المسيح كثيراً، وقد اتّخذوا من الصليب شعاراً ليتذكروا صلبه على الدوام، وعلى العموم؛ فإنّ خطابهم التبليغي والتبشيري قائم 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الوحيد الذي يرفعون عقائرهم به هو حديث فداء عيسى لذنوب 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يؤمنون بأنّ الناس جميعاً مذنبون بالفطرة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ويذهبون إلى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الذي عصى اللّه تعالى حيث تناول من ثمر الشجرة التي نهي عن الاقتراب منها حتّى طرد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الذنب قد تسرّب إلى ذريته العريضة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يذهبون إلى أنّ كلّ إنسان يولد من أمِّه مذنب؛ ولهذا تراهم يعمدونه ليطهر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قائلون بصلب عيسى وقتله ليتطهر الناس فداءً منه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الحاليون لا يقولون بنبوّته لغرض هداية وتربية وإرشاد الناس، وإنما يعدّونه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إلهاً، أو أحد الآلهة الثلاثة، وأنّ الغاية الأصليّة من مجيئه لهذا العالم هي الفداء وابتياع ذنوب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التصريح القرآني بأنّ عيسى لم يقتل ولم يصلب، فإنّ مجالاً للشك والشبهة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لم يصلب، لأنّ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معتقدنا نحن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إلهي ولا شك فيه ولا ريب وإنّ أجلى دلائل وقوع التحريف في الإنجيل هو هذا التناقض الواضح فيه، إذ يثبت لأيّ قارئ له بدقة وملاحظة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يتردّد مسلم في القول ببطلان عقيدة مقتل المسيح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نبي كسائر الأنبياء، فهو ليس اللّه ولا ابن اللّه وإنّما اللّه إله واحد ولا شبيه له ولا نظير ولا مثل وليس له زوجة وولد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الفداء والتضحية للآخرين مطلب غير منطقي أصلاً، إذ كلّ امرئ بما كسب رهين، وأنّ سبيل الخلاص والنجاة منوط بالإيمان والعمل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فداء المذنبين تشجّعهم على النساء والإفساد والوقاحة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رأينا القرآن قد أكد مسألة عدم صلب المسيح مع كونها تتضمن موضوعاً بسيطاً في ظاهر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درعاً لهذه العقيدة الخرافية، حيث يكذب أشدّ التكذيب مسألة شراء ذنوب العصاة، وليمنع النصارى عنها ليعلّق نجاة الناس على إيمانهم الحقّ وأعمالهم الصالحة، دون الاحتماء بالصليب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قرائن تضعف مسألة صلب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الأناجيل الأربعة المتوفّرة تستشهد على تحقق عملية الصلب، وكلّها قد دوّنت بعد عشرات السنين من رحيل المسيح وذلك بأقلام تلامذته، أو تلامذة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يقرّه مؤرّخ و النصارى قبل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أن تلامذة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حين هجم الأعداء عليه وعليهم قد فرّوا، وهذا ما تشير إليه الأناجيل، وعلى هذا؛ فإنّهم قد سمعوا بقضيّة الصلب من أفواه الناس فيما بعد، وكما سنشير</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لاحقاً، فإنّ الأوضاع قد أدّت إلى مزيد من الشبهة والاشتباه في أصل القضية، خصوصاً وأن شخصاً آخر هو الذي اقتيد للصلب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الآخر المنتج للشبهة بشخص آخر وجعلها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كلّفوا بالقبض على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قد اتجهوا إلى 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جستماني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خارج المدينة، كانوا جنوداً روميين من الذين كانوا يعملون في أحد المخيمات، فكانوا لا يعرفون اليهود ولا يعرفون تقاليدهم ولغتهم، كما لم يكونوا يعرفون تلامذة عيسى ولا يميزون بينه وبينهم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الأناجيل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على مكان المسيح قد تمّ ليلاً، وكم هو بسيط أن يعتقل في تلك الفوضى وذلك الظلام شخص بدلاً عن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شُبِّهَ 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يفهم ممّا كتب في الأناجيل جميعاً أنّ الشخص الذي اعتقل اختار الصمت في محضر بيلاطس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بيت المقدس الرومي</w:t>
      </w:r>
      <w:r>
        <w:rPr>
          <w:rFonts w:ascii="Amiri" w:hAnsi="Amiri" w:eastAsia="Amiri" w:cs="Amiri"/>
          <w:color w:val="111111"/>
          <w:sz w:val="28"/>
          <w:sz w:val="28"/>
          <w:szCs w:val="28"/>
          <w:rtl w:val="true"/>
          <w:lang w:bidi="ar-SA"/>
        </w:rPr>
        <w:t xml:space="preserve"> وقل أن انبثقت كلمة عن شفتيه؛ أو كان دافع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وبعيد جدّاً أن يكون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اعتقل؛ فيرى الخطر محدقاً به ولا يدافع عن نفسه مع كونه خطيباً مفوّهاً معروفاً بالشجاعة والشهامة العظيمة ﴿وَلَكِن شُبّه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يحتمل أن يكون قد جرى اعتقال يحتمل قويّاً أن يكون الذي تم اعتقاله هو يهودا الاسخريوطي الذي كان كثير الشبه بالمسيح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فخانه و تجسس عليه شخص آخر، فاستولى عليه اضطراب شديد جداً حتّى عجز عن النطق أو الدفاع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وأننا نقرأ في الأناجيل أن يهودا الاسخريوطي لم يُر بعد هذه الواقعة، أو أنّه عمد إلى الانتحار كما تقول الأناجيل ﴿وَلَكِن شُبِّهَ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فإنّ تلامذة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قد فرّوا لما استشعروا الخطر طبقاً لشهادة الأناجيل، ولا ريب أن نصارى آخرين قد لاذوا بالفرار في ذلك اليوم وكان يراقبون الأوضاع عن بعد، وعليه؛ فإنّ الشخص البديل المعتقل كان محاصراً بالعسكريين الروميين، وقد خلا الموضع من أي</w:t>
      </w:r>
      <w:r>
        <w:rPr>
          <w:rFonts w:eastAsia="Amiri" w:cs="Amiri" w:ascii="Amiri" w:hAnsi="Amiri"/>
          <w:color w:val="111111"/>
          <w:sz w:val="28"/>
          <w:szCs w:val="28"/>
          <w:rtl w:val="true"/>
          <w:lang w:bidi="ar-SA"/>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صديق ونصير، وهكذا؛ لا يبقي مجالا للتعجب من وقوع الشبهة والاشتباه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في الأناجيل أنّ الشخص الذي جرى صلبه قد شكا إلى اللّه أن تركه وحيداً حتّى يقتل من قبل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المسيح قد جاء إلى هذه الدنيا ليصلب ويكون فداءًللمذنبين، ما كان ليقول ما قال بل كان ليشكر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يوضح جيداً أنّ الشخص المصلوب كان رجلاً ضعيفاً جباناً عاجزاً، حيث لا يمكن أن يصدر عن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ما تقدَّم بمثابة قرائن تبيّن مذهب القرآن بخصوص وقوع الشبهة في صلب المسيح وقتله</w:t>
      </w:r>
      <w:r>
        <w:rPr>
          <w:rFonts w:eastAsia="Amiri" w:cs="Amiri" w:ascii="Amiri" w:hAnsi="Amiri"/>
          <w:color w:val="111111"/>
          <w:sz w:val="28"/>
          <w:szCs w:val="28"/>
          <w:rtl w:val="true"/>
          <w:lang w:bidi="ar-SA"/>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رَفَعَهُ اللّه إِلَيْهِ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الرفع في هذه الآية ليس رفع مقام ودرجة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كما ورد في شأن بعض الأنبياء، بل بالنظر إلى سياق الآيات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وبملاحظة الروايات الكثيرة، يكون المراد هو أنه سبحانه قد رفع عيسى بروحه وبدنه إلى الأعلى؛ وأنّه لم يمت بل هو حي في العالم العلويّ</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سينزل إلى الأرض حين يظهر الإمام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فيقتل الدجال، ثمّ سيموت كما يموت الناس</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أن قول القرآن الحكيم بأنّ اللّه تعالى قد رفع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إليه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نصت الروايات المتواترة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الرابعة، وهي الموضع المجهول بالنسبة لنا، إذ الأمر المسلّم عدم وجود مكان اللّه عز اسمه وأنه ليس في العالم العلوي فحسب، وعليه؛ فإنّ رفعه إلى اللّه جاء بمعنى رفعه إلى حيث الرحمة الخاصّة وحصوله على المقام العليّ في السماء الرابعة والبقاء على قيد الحياة؛ مع ملاحظة عدم اطلاعنا على تفاصيل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النصارى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الأناجيل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بمآل عيسى إلى العالم العلوي، إلا أن المسلمين يؤمنون بعدم صلبه وقتله وإنّما رفع إلى السماء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النصارى يعتقدون بقتله، ثمّ عودته إلى الحياة ثم ارتفاعه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ذكره أنّ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 نكره الهندية ثمّ قبر منسوب للمسيح وقد كتب عليه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 عيسى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والقاديانيون يذهبون إلى أنه قبر عيسى بن مريم، ويقولون بأنّه حين اقتيد للصلب تمكّن من الفرار من بين أيدي الجنود واليهود والمجئ إلى كشمير في الهند ثم رحل عن الدنيا في هذه المدينة ودفن</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القاديانيون أنّ غلام أحمد القادياني هو المسيح الذي بعث حيّاً وقد ظهر ليجدّد الأحكام الإسلاميّة ويؤمن بالرسالة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بأن أحمد القادياني ليس سوى ألعوبة استعمارية بيد البريطانيين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وأمثاله كمحمد علي الباب والمهدي السوداني قد برزوا في حقبة استعماريّة واحدة لبث الفُرقة بين المسلمين، وأنّ الثلاثة معاً يشربون من عين خبيثة واحدة وهي المتجسّدة في الاستعمار البريطاني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المذهب القادياني العجيب القائل بخصوص قبر المسيح ليس سوى مقدمة لتصحيح ادّعاء غلام أحمد في تجسد المسيح 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قيمة لمزيد من البحث في تفاصيل بدعته وضلالته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أَهْلِ الْكِتَابِ إِلَّا لَيُؤْمِنَنَّ بِهِ قَبْلَ مَوْتِهِ، وَيَوْمَ الْقِيَامَةِ يَكُونُ عَلَيْهِمْ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الاختلاف بين المفسّرين في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مَوْتِهِ أن يعاد على أهل الكتاب أو على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احتمالان في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أن يعاد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مَوْتِهِ على أهل الكتاب؛ يكون تفسير الآية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أحد من أهل الكتاب إلا ويؤمن هذا الواحد وقبل موته بالنبي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حيث يصل الإنسان من أهل الكتاب إلى حافة الاحتضار وتضعف صلته بعالم الدنيا وتقوى هذه الصلة بعالم ما بعد الموت، فتزاح الحجب من على عينيه وتتّضح وتتكشّف له الكثير من الحقائق ويطلع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يشاهد المسيح بعين الحقيقة؛ فيسلّم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 له من كان كافراً به، ويعود عن شبهته من كان متخذاً إياه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الإيمان كإيمان فرعون الذي أحاط به العذاب والغرق، فآمن بربّ العالمين، وذلك حين شاهد مقدمات العذاب والدمار والموت؛ وهناك لم ينفعه إيمانه ذاك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أعدنا الضمير في قوله قَبْلَ مَوْتِهِ على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أنّ جميع أهل الكتاب سيؤمنون بهذا النبي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سيؤمنون بنبوته التي أنكروها من قبل، وكذلك النصارى سيتراجعون عن القول بإلوهيته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وسيحدث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للروايات المتواترة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حقبة الظهور المهدوي المقدّس، حيث ينزل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ويصلّي خلف الإمام ويراه اليهود والنصارى على حد سواء؛ فيؤمنون به</w:t>
      </w:r>
      <w:r>
        <w:rPr>
          <w:rFonts w:eastAsia="Amiri" w:cs="Amiri" w:ascii="Amiri" w:hAnsi="Amiri"/>
          <w:color w:val="111111"/>
          <w:sz w:val="28"/>
          <w:szCs w:val="28"/>
          <w:rtl w:val="true"/>
          <w:lang w:bidi="ar-SA"/>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وبالإمام</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وواضح أنّ المسيح وبحكم أنّ رسالته متعلّقة بالماضي، فيكون مكلّفاً في عصر الظهور المهدوي الشريف باتباع إمام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رجّح المرحوم العلّامة الطباطبائي أن يكون الضمير المشار إليه عائد على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يوحي أنه لا يزال حياً يرزق عند اللّه تعالى، وأنّه سيعود إلى أهل الكتاب ليؤمنوا به</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الَّذِينَ قَالُوا إِنَّا نَصَارَى أَخَذْنَا مِيثَاقَهُمْ فَنَسُوا حَظًّا ممّا ذُكِّرُوا بِهِ فَأَغْرَيْنَا بَيْنَهُمُ الْعَدَاوَةَ وَالْبَغْضَاء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الْكِتَابِ إِلا لَيُؤْمِنَنَّ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قبول أهل الكتاب ديناً واحداً، وأنّ هذا الواقع سيتحقّق في زمن الظهور المهدوي حسب عقيدتنا، والحال أنّ بين الآيتين أعلاه اختلافاً دائماً واقعاً بين النصارى، فيما الآية محطّ البحث تشير إلى وحدتهم، فكيف يكون الجمع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لاحظنا الآيات بدقة وأمعنا النظر في تفسيرها الصحيح، لوجدنا أن لا اختلاف بينهما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فآية سورة المائدة تناولت العقاب ونقض الميثاق من قبل النصارى وسوء عاقبة ذلك إلى يوم القيامة، حيث العداوة والبغضاء بينهم، وتلك عقوبتهم إنّما حصلت لهم بسبب أنه معوجود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نبي رحمة كان يدعو قومه إلى السلام، ويشجعهم على الاهتمام بأمر آخرتهم والإعراض عن لذائذ الدنيا وزخارفها المغرية وينهاهم عن أن يكونوا وحوشاً كاسرة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 كانوا يدعون اتباعه نسوا ما كان يذكرهم ويوعظهم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اللّه تعالى إلّا أن ألقى العداوة والبغضاء بينهم وقال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فَنَسُوا حَظًّا ممّا ذُكِّرُوا بِهِ فَأَغْرَيْنَا بَيْنَهُمُ الْعَدَاوَةَ وَالْبَغْضَاء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هذه العداوة والبغضاء ملكة راسخة في الأمم النصرانية، ولا</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ريب في أنّ نار الآخرة ستكون مآلهم، حيث لا مفر لهم منها، فإن خرجوا من غمّ عادوا إلى غمّ مثله أو أسوأ منه،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قد اختلفوا بمجرد أن رفع عيسى إلى السماء، فتباغض الحواريون ودعاة الرسالة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اشتدّ الاختلاف بينهم بمرور الوقت وتعاقب الأجيال حتّى عمّ الاختلاف والتباغض جميع النصارى، فوقع القتال بينهم وتعاظمت الحروب والغارات، ممّا تسبّب في الضياع والتهجير والفساد، إلى أن قامت الحروب العالمية بينهم حروباً هدّدت واقع العالم ومصيره بالفناء والانقراض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تجسيد للوعد الإلهي الوارد في الآية مورد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تبدل النعمة نقمةً وضياعاً أشدّ ودماراً أفظع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إلا عقوبة 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فتبين مطلباً آخر تقدم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فإن كلّاً من الآيتين تتناول مطلباً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الواردة في سورة المائدة تناولت عقوبة النصارى الذين نقضوا ميثاقهم مع اللّه ونبيّهم وجملة الخطايا التي ارتكبوها ممّا اقتضى تفشّي العداوة والبغضاء بينهم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سورة النساء تشير إلى أن أهل الكتاب سيؤمنون بالنبي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حقبة الظهور المهدوي الشريف، أو أنهم سيؤمنون به قبل موتهم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إلى يوم القيامة سيرزحون تحت طائلة العداوة والبغضاء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نقل عن شهر بن حوشب أنّ الحجاج قال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قرآنية قد أتعبته وحارفي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شهر وأي آية هي يا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الحجاج هي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أنني قد أقتل اليهودي أو النصراني ولا أجد فيه علامة على هذا الإيمان الذي نسبه القرآن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سينزل قبل نهاية العالم؛ فلا يبقى يهودي وغيره إلا ويؤمن قبل موته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سيصلي 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سمع الحجّاج هذا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أين جئت بهذا التفسير؟ فقال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جنت</w:t>
      </w:r>
      <w:r>
        <w:rPr>
          <w:rFonts w:eastAsia="Amiri" w:cs="Amiri" w:ascii="Amiri" w:hAnsi="Amiri"/>
          <w:color w:val="111111"/>
          <w:sz w:val="28"/>
          <w:szCs w:val="28"/>
          <w:rtl w:val="true"/>
          <w:lang w:bidi="ar-SA"/>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من عين صافية</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شهادة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ضد هؤلاء في يوم القيامة هو أنه سيشهد بكونه قد بلّغ الرسالة وأنّه لم يدعهم إلى ربّ غير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الْقِيَامَةِ يَكُونُ عَلَيْهِمْ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سؤال يطرح نفسه هنا؛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فإنّ شهادة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ستحتصر في يوم القيامة في الفترة التي عاشها بين ظهراني أمته ﴿وَكُنتُ عَلَيْهِمْ شَهِيدًا مَّا دُمْتُ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بعد موتي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سلبه اللّه القدرة على الشهادة فَلَمَّا تَوَفَّيْتَنِي كُنتَ أَنتَ الرَّقِيبَ عَلَيْهِمْ وَأَنتَ عَلَى كلّ شَيْءٍ شَهِيدٌ والحال أن الآية محط التفسير تقول إنّه في يوم القيامة سيشهد على جميع من كان في عصره أو لم يكونوا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بالتدقيق في مضمون هاتين الآيتين نفهم أنّ هذه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سيشهد ضد جميع الذين اتخذوه إلها؛ سواء من عاش في عهده أو من عاشوا ضمن الأجيال التي تلته، وأنه لم يدعهم إلى عقيدة الشرك باللّه أما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فتتحدّث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سيشهد على تبليغه الرسالة بشكل صحيح وكافي إلى الوقت الذي كان بين الناس، فحلت بينهم وبين الانحراف، فلما توفاه اللّه تعالى ورفعه إليه اتخذوه إلهاً على سبيل الانحراف والشرك وأنّ اللّه هو خير شاهد عليهم</w:t>
      </w:r>
      <w:r>
        <w:rPr>
          <w:rFonts w:eastAsia="Amiri" w:cs="Amiri" w:ascii="Amiri" w:hAnsi="Amiri"/>
          <w:color w:val="111111"/>
          <w:sz w:val="28"/>
          <w:szCs w:val="28"/>
          <w:rtl w:val="true"/>
          <w:lang w:bidi="ar-SA"/>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فَبِظُلْمٍ مِنَ الَّذِينَ هَادُوا حَرَّمْنَا عَلَيْهِمْ طَيِّبَةٍ أُحِلَّتْ هَمْ وَبِصَدِهِمْ عَن سَبِيلِ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السنن الإلهيّة المشروطة في الناس أنه تعالى يقرّر عذابهم الدنيوي طبقاً لأعمالهم السيّئة، وهذا العذاب يمكن أن يتصوّر بصور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الانسان وفضلاً عن ارتباطه بالطبيعة وبأفراد الإنسان من نوعه، فإنّه مرتبط بخالق الوجود أيضاً، وإن سلوكه إزاء خالقه يكون موضع تقييم وتمحيص، ومتى ما لم يستوجب سلوكه رضا خالق الوجود وغضبه، فعليه أن يتوقع وينتظر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قسماً من هذا العذاب ينزل عليه في حياته الدنيوية، والقسم الأهم والأكبر يلقاه في حياته الأخرويّة والقسم الذي ينزل عليه في عالم الدنيا يمكن أن يظهر بأشكال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لأحدهم بهيئة مرض عضال، ولآخر بشكل حادث اصطدم، ولغيره بصورة موت أو قتل ولده أو بخسارة تجارية، أو فشل بتحقيق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يكون العذاب الجماعي بصورة سلب الأمان والراحة والاستقرار النفسي والاجتماعيّ، أو القحط والجفاف والزلزلة والسيل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ظاهر هذه الآية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المباركة؛ يبيّن أن للتحريم حيثية عامة وتشمل غير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في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جرى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لمسألة العقوبة الأخروية الذي ورد فيه التعبيرب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النسبة لأولئك الظالمين يكون التحريم ذا حيثية عقابية، أما بالنسبة للصالحين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الأقليّة، فلها حيثية امتحانية وتربوية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بعض المفسّرين ذهبوا إلى التحريم الخاصّ بالظلمة، وقد أشير في بعض الروايات إلى </w:t>
      </w:r>
    </w:p>
    <w:p>
      <w:pPr>
        <w:pStyle w:val="BookText"/>
        <w:rPr/>
      </w:pPr>
      <w:r>
        <w:rPr>
          <w:rFonts w:ascii="Amiri" w:hAnsi="Amiri" w:eastAsia="Amiri" w:cs="Amiri"/>
          <w:color w:val="111111"/>
          <w:sz w:val="28"/>
          <w:sz w:val="28"/>
          <w:szCs w:val="28"/>
          <w:rtl w:val="true"/>
          <w:lang w:bidi="ar-SA"/>
        </w:rPr>
        <w:t xml:space="preserve">ذلك، كما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زعماء بني إسرائيل كانوا قد منعوا فقراء هم عن تناول لحم الطيور وشحوم الحيوانات فحرّمها اللّه تعالى عليهم جزاءً لهم على ظلمهم هذا</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روايتان في هذا الموضوع</w:t>
      </w:r>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يهلك على التقوى سنخ أصل، ولا يظمأ عليها زرع قوم</w:t>
      </w:r>
      <w:r>
        <w:rPr>
          <w:rFonts w:eastAsia="Amiri" w:cs="Amiri" w:ascii="Amiri" w:hAnsi="Amiri"/>
          <w:color w:val="111111"/>
          <w:sz w:val="28"/>
          <w:szCs w:val="28"/>
          <w:rtl w:val="true"/>
          <w:lang w:bidi="ar-SA"/>
        </w:rPr>
        <w:t xml:space="preserve">... »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فشا الزنا؛ ظهرت الزلازل</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ضروري هو الانتباه إلى المسألة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أنّه لا يمكن توجيه الاتّهام إلى الناس بمجرّد مشاهدة بلاء قد نزل أو حادثة قد وقعت في منطقة معيّنة، واعتبارهم مستحقّين لها، ذلك لأنّ اللّه تعالى وحده هو العالم بطبيعة الصلة بين هذه الحادثة وضررها وبين أفعال الناس، والناس بحكم عبوديتهم وأخلاقهم موظفون في الحالات العادية أن – يدروا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عواقب أعمالهم، وبالامتناع عن ممارسة الظلم والتلوّث بالذنوب؛ لئلا يهيؤوا أرضية العذاب والغضب الإلهي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وقوع الحادثة لا يصح توجيه الاتّهام واللّوم لفرد أو مجتمع</w:t>
      </w:r>
      <w:r>
        <w:rPr>
          <w:rFonts w:eastAsia="Amiri" w:cs="Amiri" w:ascii="Amiri" w:hAnsi="Amiri"/>
          <w:color w:val="111111"/>
          <w:sz w:val="28"/>
          <w:szCs w:val="28"/>
          <w:rtl w:val="true"/>
          <w:lang w:bidi="ar-SA"/>
        </w:rPr>
        <w:t>...</w:t>
      </w:r>
      <w:bookmarkStart w:id="259" w:name="pg15989_363407"/>
    </w:p>
    <w:p>
      <w:pPr>
        <w:pStyle w:val="Heading3"/>
        <w:numPr>
          <w:ilvl w:val="2"/>
          <w:numId w:val="1"/>
        </w:numPr>
        <w:rPr/>
      </w:pPr>
      <w:bookmarkStart w:id="260" w:name="__RefHeading___Toc17039336_2142443653"/>
      <w:bookmarkStart w:id="261" w:name="_Toc107"/>
      <w:bookmarkEnd w:id="259"/>
      <w:bookmarkEnd w:id="260"/>
      <w:r>
        <w:rPr>
          <w:rtl w:val="true"/>
        </w:rPr>
        <w:t xml:space="preserve">الآية </w:t>
      </w:r>
      <w:r>
        <w:rPr/>
        <w:t>161</w:t>
      </w:r>
      <w:bookmarkEnd w:id="261"/>
    </w:p>
    <w:p>
      <w:pPr>
        <w:pStyle w:val="Heading4"/>
        <w:numPr>
          <w:ilvl w:val="3"/>
          <w:numId w:val="1"/>
        </w:numPr>
        <w:rPr/>
      </w:pPr>
      <w:bookmarkStart w:id="262" w:name="__RefHeading___Toc17039338_2142443653"/>
      <w:bookmarkStart w:id="263" w:name="_Toc108"/>
      <w:bookmarkEnd w:id="262"/>
      <w:r>
        <w:rPr>
          <w:rtl w:val="true"/>
        </w:rPr>
        <w:t>إشارة</w:t>
      </w:r>
      <w:r>
        <w:rPr>
          <w:rtl w:val="true"/>
        </w:rPr>
        <w:t>:</w:t>
      </w:r>
      <w:bookmarkEnd w:id="263"/>
    </w:p>
    <w:p>
      <w:pPr>
        <w:pStyle w:val="BookText"/>
        <w:rPr/>
      </w:pPr>
      <w:r>
        <w:rPr>
          <w:rFonts w:ascii="Amiri" w:hAnsi="Amiri" w:eastAsia="Amiri" w:cs="Amiri"/>
          <w:color w:val="111111"/>
          <w:sz w:val="28"/>
          <w:sz w:val="28"/>
          <w:szCs w:val="28"/>
          <w:rtl w:val="true"/>
          <w:lang w:bidi="ar-SA"/>
        </w:rPr>
        <w:t xml:space="preserve">وَأَخْذِهِمُ الرِّبَا وَقَدْ نُهُوا عَنْهُ وَأَكِلِهِمأَمْوَالَ النَّاسِ بِالْبَاطِلِ وَأَعْتَدْنَا لِلْكَافِرِينَ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7039340_2142443653"/>
      <w:bookmarkStart w:id="265" w:name="_Toc109"/>
      <w:bookmarkEnd w:id="264"/>
      <w:r>
        <w:rPr>
          <w:rtl w:val="true"/>
        </w:rPr>
        <w:t>النقاط المستفادة من الآية</w:t>
      </w:r>
      <w:bookmarkEnd w:id="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تحريم الطيبات هو نفسه الوارد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المباركة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الَّذِينَ هَادُوا حَرَّمْنَا كلّ ذِي ظُفُرِ وَمِنَ الْبَقَرِ وَالْغَنَمِ حَرَّمْنَا عَلَيْهِمْ شُحُومَهُمَا إِلَّا مَا حَمَلَتْ ظُهُورُهُمَا أَوِ الْحَوَايَا أَوْ مَا اخْتَلَطَ بِعَظْمٍ ذَلِكَ جَزَيْنَاهُم بِبَغْيِهِمْ وَإِنَّا لَصَادِقُونَ وعليه؛ فإنّ التحريم المذكور تحريم تشريعي وقانوني؛ ولم يكن تحريماً تكوينيّاً، بمعنى أن هذا الهبات كانت قد صارت بأيديهم بشكل طبيعي، ولكنهم منعوا من تناولها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في سفر اللّاويين من التوراة الموجودة بين أيدينا، الفصل الحادي عشر الإشارة إلى قسم من المحرّمات المذكورة أعلاه، ولكن لم يرد فيها أنّ هذا المعنى وهذا التحريم له حيثية عقابيّة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يمكن نزول العذاب الإلهي دون أن يسبقه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أريد معاقبة أحد بلا نهي مسبق، لكان أمراً قبيحاً، وهو بعيد عن المقام الإلوهي، وخلاف للعدل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نُهُوا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حرمة الربا على اليهود تبيّن أنّ هذا العمل القبيح محطّ غضب الرب، وأنّ حرمة الربا غير مخصوصة بالإسلام، رغم أنّ الوارد من منعه في التوراة المحرفة خاص فيما بين اليهود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وَأَخْذِهِمُ الرِّبَا وَقَدْ نُهُوا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وَأَخْذِهِمُ الرِّبَا وَقَدْ نُهُوا عَنْهُ﴾ توضّح حقيقة أن يهود بني إسرائيل كانوا يأكلون الربا رغم المنع الإلهي الديني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الباء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السببية، ومعناه أنّ اليهود كانوا يوفّرون أسباب الباطل وغير المشروعة ليغصبوا الأموال العامة والخاصّة بالمجتمع،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يشاربه إلى الثروات الاجتماعيّة مثل المعادن والغابات وغيرها، ويمكن أن تكون الأموال الشخصيّة للآخرين، والاستنتاج أعلاه جرى على أساس الاحتمال الثاني، جدير بالذكر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به تناول الطعام، وإنما هو نوع 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بالنظر إلى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 لِلْكَافِرِينَ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 عليهم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وردت كلمة مِنْهُمْ في الأولى دون الثانية، يعلم أنّ التحريم قد شمل الكافر منهم والمؤمن، ولكن عذاب الآخرة سيحيق بالكافرين منهم فحسب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 عليهم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وَأَعْتَدْنَا لِلْكَافِرِينَ مِنْهُمْ عَذَابًا أَلِيمًا</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أنّ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أَعْتَدْنَا لِلْكَافِرِينَ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للتبعيض ويوحي بأن فريقاً من اليهود لم يكفروا، ولعلّهم كانوا يراعون حرمة الإيمان ويلتزمون بالأحكام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الحرّي بمكان القول بأنّ المراد من الكافر هنا من يكفر عملياً، بمعنى عدم التزامه بالأحكام الإلهيّة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توفّر المعيار في نوع الأشخاص يصحح جعل وشمول القانون لجميع الأفراد، وإن معيار تحریم الطيّبات على اليهود؛ هو الظلم والعناوين الأخرى المذكورة في هذه الآية والآية التي تليها، ولهذا؛ كان تخلّف وعصيان فريق من المجتمع يمكن أن يكون سبباً لتعرّض جميع أفراد المجتمع للعقوبة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الَّذِينَ هَادُوا حَرَّمْنَا عَلَيْهِمْ 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وَأَعْتَدْنَا لِلْكَافِرِينَ مِنْهُمْ عَذَابًا أَلِيمًا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الظلم والصدّ عن سبيل اللّه وأكل الربا وأكل أموال الناس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يوجب توجّه الإنسان إلى الكفر، أو يوجب الكفر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الَّذِينَ هَادُوا حَرَّمْنَا عَلَيْهِمْ 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وَأَعْتَدْنَا لِلْكَافِرِينَ مِنْهُمْ عَذَابًا أَلِيمًا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الكفر يوجب تعرّض ابن آدم لعذاب القيامة الأليم، ولعذاب الآخرة أنواع ومراتب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وَأَعْتَدْنَا لِلْكَافِرِينَ مِنْهُمْ عَذَابًا أَلِيمًا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استعمال صيغة الفعل الماضي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وجود جهنم في الزمن الحاضر، لاسيّما وأن هذا الاستنتاج مجتر من أنّ عَذَابًا أَلِيمًا هو عذاب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والصدّ عن سبيل اللّه و أكل مال الناس بالباطل يوجب عقوبة الدنيا وعذاب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الَّذِينَ هَادُوا حَرَّمْنَا عَلَيْهِمْ 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وَأَعْتَدْنَا لِلْكَافِرِينَ مِنْهُمْ عَذَابًا أَلِيمًا</w:t>
      </w:r>
      <w:r>
        <w:rPr>
          <w:rFonts w:eastAsia="Times New Roman" w:cs="Times New Roman" w:ascii="Times New Roman" w:hAnsi="Times New Roman"/>
          <w:color w:val="111111"/>
          <w:sz w:val="28"/>
          <w:szCs w:val="28"/>
          <w:rtl w:val="true"/>
          <w:lang w:val="en-US" w:bidi="en-US"/>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الرَّاسِخُونَ فِي الْعِلْمِ مِنْهُمْ وَالْمُؤْمِنُونَ يُؤْمِنُونَ بِمَا أُنزِلَ إِلَيْكَ وَمَا أُنزِلَ مِن قَبْلِكَ وَالْمُقِيمِينَ الصَّلَوَةَ وَالْمُؤْتُونَ الزَّكَوةَ وَالْمُؤْمِنُونَ بِاللّه وَالْيَوْمِ الْآخِرِ أُوْلَئِكَ سَنُؤْتِيهِمْ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 المؤمنون الطاهرون من اليهود بالثناء في هذه الآية ووعدوا بالأجر العظيم والثواب الجزيل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نعلم بأنّ الإسلام لا يذمّ قوميّة لمجرد كونها قوميّة، وإنّما الذّمّ القرآني الوارد في اليهود وإدانته لهم؛ متوجّه في حقيقته إلى المنحرفين منهم، ولذا نجد هذه الآية قد استثنت المؤمنين الصالحين منهم، بل إنّها أثنت عليهم ووعدتهم بالأجر العظيم ﴿لَكِنِ الرَّاسِخُونَ فِي الْعِلْمِ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سَنُؤْتِيهِمْ أَجْرًا عَظِيمًا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جمعاً من كبار اليهود قد أسلموا بمجرّد ظهور الإسلام ومشاهدتهم لدلائل حقّانية الرسالة والرسول الخاتم صلوات اللّه عليه وآله، ولطالما دافعوا عنه بأموالهم وأرواحهم حتى حظوا باحترام وتقدير النبي والمسلمين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لهذه الآية الشريفة؛ فإنّ الإيمان بالأديان الماضية والقرآن وبقيّة الكتب السماوية غير كاف، إذ لابدّ من اقتران الايمان باللّه والمعاد وإقامة الصلاة بإخراج الزكاة في سبيل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سبحانه بشير، كذلك هو نذير، فكما يهدد الكافرين بعذابه الأليم، كذلك يبشّر المؤمنين بالأجر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 لِلْكَافِرِينَ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سَنُؤْتِيهِمْ أَجْرًا عَظِيمًا</w:t>
      </w:r>
      <w:r>
        <w:rPr>
          <w:rFonts w:eastAsia="Times New Roman" w:cs="Times New Roman" w:ascii="Times New Roman" w:hAnsi="Times New Roman"/>
          <w:color w:val="111111"/>
          <w:sz w:val="28"/>
          <w:szCs w:val="28"/>
          <w:rtl w:val="true"/>
          <w:lang w:val="en-US" w:bidi="en-US"/>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أَوْحَيْنَا إِلَيْكَ كَمَا أَوْحَيْنَا إِلَى نُوحٍ وَالنَّبِيِّنَ مِنْ بَعْدِهِ، وَأَوْحَيْنَا إِلَى إِبْرَاهِيمَ وَإِسْمَاعِيلَ وَإِسْحَاقَ وَيَعْقُوبَ وَالْأَسْبَاطِ وَعِيسَى وَأَیُّوبَ وَيُونُسَ وَهَارُونَ وَسُلَيْمَانَّ وَءَاتَيْنَا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للوحي معاني وآفاق مختلفة، وجامعها كلها الإلقاء السريع والخفيّ، وهذا المعنى مشترك في جميع مصاديق الوحي وأبعاده، سواء كان لدى إلقاء الأمر التكويني على الجمادات، أو إلقاء الأمر الغريزي على الحيوانات، أو بالتفهيم الفطري والقلبي على الناس العاديين، أو بتفهيم رسالة الشريعة على الأنبياء، سواء بالإشارة أو الخفي من الكتابة، وفي جميع هذه المصاديق والنماذج تكون خصوصيّة التفهيم والإلقاء الخفيّ</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الوحي المختلفة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 النبوة والرسالة حيث ورد في هذه الآية ﴿إِنَّا أَوْحَيْنَا إِلَيْكَ كَمَا أَوْحَيْنَا إِلَى نُوحٍ وَالنَّبِيِّينَ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وحي الإلهام حيث قال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الإشارة كما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مريم بخصوص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مِنَ الْمِحْرَابِ فَأَوْحَى إِلَيْهِمْ أَن سَبِّحُوا بُكْرَةً وَعَشِيًّا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وحي التقدير قال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فِي كلّ سَمَاء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وحي الأمر حيث نقرأ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أَوْحَيْتُ إِلَى الْحَوَارِيِّينَ أَنْ آمِنُوا بِي وَبِرَسُولِي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الوحي بمعنى البيان الخفيّ كما قال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بخصوص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وحي الخبر كما نقرأ عن جمع من الأنبياء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إِلَيْهِمْ فِعْلَ الْخَيْرَاتِ</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تكلّم اللّه مع الأنبياء؟</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الإجابة على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القرآن، وطبقاً للآية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 يمكن تحديد ثلاثة طرق للتكلّم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بِإِذْنِهِ مَا يَشَاء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 بصورة الإلقاء في القلب وحسب تعبير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النفح في الذهن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النوع الوحي النازل على نبينا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لا يسمع صوتاً ولا يرى ملكاً، وإنما كان يستلهم المطالب بروحه وقلبه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 من وراء حجاب بحيث يسمع النبي صوتاً من دون أن يرى</w:t>
      </w:r>
      <w:r>
        <w:rPr>
          <w:rFonts w:eastAsia="Amiri" w:cs="Amiri" w:ascii="Amiri" w:hAnsi="Amiri"/>
          <w:color w:val="111111"/>
          <w:sz w:val="28"/>
          <w:szCs w:val="28"/>
          <w:rtl w:val="true"/>
          <w:lang w:bidi="ar-SA"/>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بهذا النوع من الوحي أنّ اللّه تعالى يوجد صوتاً في مكان ما؛ فيسمع النبي هذا الصوت بحيث يمكن القول إنّ الموضع الذي يوجد فيه هذا الصوت نوعَ واسطة بين اللّه والنبي، 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النوع من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نشير إلى كلام اللّه تعالى مع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حيث تكلّم اللّه معه بصوت أوجده وخلقه، حتّى أنّ النبي موسى كان يسمع الصوت المخلوق من كلّ جهة،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الوحي خطاب اللّه تعالى في المعراج إلى حبيبه المصطفى صلوات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 بإرسال رسول فيأتي الملك هابطاً بتعاليم اللّه وأوامره منه سبحانه إلى نبيه؛ فيلقيها عليها، وحسب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الملك قد يأتي النبي بصورته الأصليّة أو متمثلاً بصورة خاصة، وقد لا يتمثل لنبي فلا يراه، ولكنّه يتلقى منه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بعض المفسّرين من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يريد الإعلان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دينك يحوي جميع الخصائص والميزات التي كانت للأديان السالفة، وأن ما كان لدى الأنبياء والصالحين هو لديك، وقد أشارت بعض الروايات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المعنى </w:t>
      </w:r>
      <w:r>
        <w:rPr>
          <w:rStyle w:val="FootnoteAnchor"/>
          <w:rtl w:val="true"/>
        </w:rPr>
        <w:footnoteReference w:id="455"/>
      </w:r>
      <w:r>
        <w:rPr>
          <w:rFonts w:ascii="Amiri" w:hAnsi="Amiri" w:eastAsia="Amiri" w:cs="Amiri"/>
          <w:color w:val="111111"/>
          <w:sz w:val="28"/>
          <w:sz w:val="28"/>
          <w:szCs w:val="28"/>
          <w:rtl w:val="true"/>
          <w:lang w:bidi="ar-SA"/>
        </w:rPr>
        <w:t xml:space="preserve">وإنّما قال المفسّرون ما قالوا بهذا الصدد استلهاما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هكذا 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لمنطوق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الزبور من جملة الكتب السماوية قد أنزله اللّه تعالى على نبيه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فلا منافاة مع القول بأنّ المعروف هو أن أولي العزم من الأنبياء هم أصحاب الكتب السماوية وكونهم مجدّدين للرسالات والأديان وهم خمسة أنبياء وليس أكثر، ذلك لأنه كما يفهم من الروايات فإنّ الكتب السماويّة النازلة على الأنبياء على شاكلتين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الكتب المتضمنة للأحكام التشريعيّة والمعلنة للديانة الجديدة هي خمسة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لا أكثر، وقد نزلت على أولي العزم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كتب أخرى لم ترد فيها أحكام جديدة، وإنّما تشتمل على نصائح وإرشادات ومواعظ ووصايا وأدعيه، وكتاب الزبور من هذا الطراز، والآن يسمّى بمزامير داود الذي تضمنته التوراة أو ما يسمى بالعهد القديم مع أنّ شأنه شأن متن العهدين القديم والجديد الذي لم يسلم من يد التحريف والتغيير، ولكن يمكن القول بأنه قد حفظ ظاهره نوعاً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ويسمّى كلّ فصل منها مزموراً، وهو على العموم جملة مواعظ وأدعية ومناجاة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الصحابي الجليل أبوذر رضوان اللّه عليه أنه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عدد الأنبياء،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عدد المرسلين بينهم،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والبقيّة أنبياء قال أبوذر فسألته عن عدد الكتب السماوية المنزلة عليهم، فقال صلوات اللّه عليه وآله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عشرة منها نزلت على آدم، وخمسون منها على شيث وثلاثون على إدريس، وعشرة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مجموعها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وصحيفة والتوراة والإنجيل والزبور والقرآن المجيد</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تارة يكون بمعنى الإلهام، إلهام يستقر في قلوب الأفراد المؤمنين وإن لم يكونوا أنبياء أو أئمّة،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أَوْحَيْنَا إِلَى أُمِّكَ مَا يُوحَى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الأَسْبَاطِ جمع سبط، بمعنى طوائف بني إسرائيل، إلّا أنّ الاصطلاح هذا يعني هنا الأنبياء المبعوثين من هذه الطوائف</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وَرُسُلًا قَدْ قَصَصْنَاهُمْ عَلَيْكَ مِن قَبْلُ وَرُسُلًا لَّمْ نَقْصُصْهُمْ عَلَيْكَ وَكَلَّمَ اللّه مُوسَى تَكْلِيماً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من هذه الآية الشريفة القول بأنّ اللّه تعالى قد عرف نبيه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قبل نزول بالأنبياء السابقين، وحينما نزل عليه الوحي والرسالة في مكّة قد بيّن سيرهم بصورة موجزة، وحين الهجرة إلى المدينة نزّل آيات قرآنية تناولت بتفصيل تلكم السير الخاصّة بأولئك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النص القرآني يشير إلى أنّه سبحانه قد بعث كثيراً من الأنبياء والمرسلين ممّن لم ترد أسماؤهم وصفاتهم في القرآن وإنّما اقتصر كتاب اللّه الخاتم على ذكر فريق من أعاظم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ميّز اللّه تعالى 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خاطبه مباشرة وبلا واسطة ملاك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اللّه تكلّم مع موسى بالطريقة والأسلوب الذي يناسب مستوى فهمه وعقله، وليس كما ذهب أهل الباطل ووصفوه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حين تلا هذه الآية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المبطلون قد ذكر محمد أسماء عدّة من الأنبياء وتحدّث في وصفهم، ولكنّه لم يقل شيئاً عن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محمد موسى وميّزه على الآخرين، وذلك أنه سمّاه كليم اللّه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المبشرون المنذرون أخبروا الناس بأنّ الجنّة والنعيم الإلهي الأبدي بالإيمان، أما الكافرون منهم فيساقون إلى جحيم النار والعذاب، لئلا يكون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البشرى والإنذار وبعد بعثة الأنبياء لهم عذروحجّة في مقابل ربّهم المتعال، فلا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 ربّنا لم تبعث فينا رسولاً، ولو أنّك أرسلت إلينا من يخبرنا لامنا بك وأطعنا أوامرك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لولا أنه تعالى قد بعث من بعث من الرسل والأنبياء لكانت حجّتهم، قائمة كما صورت آية آخرى هذا التدبير والاعتذار غير المقبول حيث يقول المبطلون في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شمل اللّه الكافرين بلطفه الخاص؛ هل كانوا يؤمنون؟يجب أن نقول هنا هذا التصوّر باطل ولا أساس له لأنّ خالق الوجود إن كان قد أمطرهم برحمته ولطفه الخاص؛ فإنّهم سيرفعون عقائرهم بتبرير جديد، ولقال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تشملنا برحمتك ولطفك الخاص حتّى نؤمن بك ونطيعك ولجعلنا من تعاليمك منهجاً لحياتنا؟ ولهذا؛ وبهذا الإيضاح، يكون سبحانه وتعالى قد أتمّ حجّته ببعثه الأنبياء على عباده ليبصرهم بحقيقتهم، تلطفا منه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لم يع الإنسان هذه الحقيقة، فإن الحجّة تبقى قائمة عليه أيضاً، ذلك لأنّ اللّه تعالى قد تفضّل على ابن آدم بنعمة العقل والفطرة الباحثة عن اللّه تعالى، كما غرس فيه جملة من الحجج الأخرى التي تنتهي بالإنسان إلى الهداية ومعرفة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الحقيقة واضحة المعنى والتفصيل في نصوص الآيات والروايات، وعليه؛</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وطبقاً للوارد في الآيات والروايات فإنّ اللّه على الناس حجتين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الظاهريّة، وتتمثل بالأنبياء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الباطنية، وتتمثل بالعقل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إنساناً أراد تجاهل العقل ودوره في تحديد المصير، والاتكاء على بعثة الأنبياءباعتبارهم الحجّة الإلهيّة الوحيدة، فسيواجه إشكالين رئيسيين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حينما نؤمن بأنّ دعوة النبي دعوة سماوية حقة، نستطيع حينها الإيمان بوسيلة العقل باللّه والتوحيد، أما إذا لم نعرف اللّه ولم نع عدالته وحكمته، فإننا لن يكون لنا طريق إلى معرفة رسالته ولا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اعتبرنا الأنبياء حجّة إلهية وحيدة، ولم نعترف بدور و تأثير للعقل، هنالك كيف نعي صدق النبي من عدم صدقه؟ وكيف سنقيّم مضمون الدعوة الساميّة؟ إنّه لا مناص لنا من الاستعانة بشاهد ودليل على صدق النبي، ولابد لنا من نبي ثالث يشهد على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ذاك سنقع في الدور والتسلسل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الإيضاح، يتبين لنا أن الذين يستدلون بهذه الآية الشريفة على أحاديّة الحجّة الإلهيّة وأنّها تتمثّل بالأنبياء فقط ويتجاهلون بذلك دور العقل ويسقطونه عن الحجّيّة، يكونون قد انحرفوا عن الجادة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عَزِيزًا حَكِيمًا يشير ويبين حقيقة أنه سبحانه وتعالى قادرعلى معاقبة العصاة وعلى تدبير شؤون عالم الوجود، وعلى أن يبعث الرسالات السماوية ويبعث الأنبياء، مضافاً إلى أن حكمته تقتضي أن يحمل المرسل رسالته إلى الواقع العملي، وأنّ قدرته سبحانه تمهّد الطريق لتحقيق هذه المهمّة، ذلك لأنّ عدم تحقيق المنهج الصحيح إمّا أن يكون بسبب عدم الحكمة والمعرفة وإمّا بداعي انعدام القدرة على الإنجاز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الأمرين معاً محالان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باعتبارهما نقيصتين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الذات الإلهيّة المقدّسة</w:t>
      </w:r>
      <w:r>
        <w:rPr>
          <w:rFonts w:eastAsia="Amiri" w:cs="Amiri" w:ascii="Amiri" w:hAnsi="Amiri"/>
          <w:color w:val="111111"/>
          <w:sz w:val="28"/>
          <w:szCs w:val="28"/>
          <w:rtl w:val="true"/>
          <w:lang w:bidi="ar-SA"/>
        </w:rPr>
        <w:t xml:space="preserv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اللّه يَشْهَدُ بِمَا أَنزَلَ إِلَيْكَ أَنزَلَهُ بِعِلْمِهِ وَالْمَلَائِكَهُ يَشْهَدُونَ وَكَفَى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الآيةفي الآية الأخيرة يواسي اللّه نبيه ويدفعه إلى مزيد الاستقامة في أن لا يبالي بمن يكذِّبون نبوّته ورسالته ذلك لأنّ اللّه عزّوجل هو الشاهد على صدقه وحقانية رسالته ودعوته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اللّه يَشْهَدُ بِمَا أَنزَلَ إِلَيْكَ ولا ريب أن اصطفاء النبيّ لمقام النبوة لم يكن عن عبث، وإنما الآيات قد نزلت عن علم بجدارة الرسول الأكرم صلوات اللّه عليه وآله لأداء المهمّة النبويّة العظمى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بِعِلْمِهِ هذه العبارة الكريمة يمكن أن تكون ناظرة إلى معنى آخر، وهو أنّ ما أنزل عليك هو من بحر العلم الإلهي اللامتناهي، وأنّ مضمونه ومحتواه دليل واضح على أنه يصدر عن علمه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شاهد الصدق المحمّدي ثابت في نص هذه الآيات، ولا حاجة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يمكن لفرد لم يحضر درساً أن يأتي بكتاب يشتمل على أسمى التعاليم والعلوم والفلسفة والقوانين والقضايا الأخلاقيّة والمناهج الاجتماعيّة من دون الاتكاء على العلم الإلهي؟ وفي الخاتمة؛ تضيف الآية أعلاه أنه ليس اللّه تعالى وحده الذي يشهد على حقّانية النبيّ الأعظم صلوات اللّه عليه وآله، بل إنّ ملائكة اللّه تعالى يشهدون أيضاً مع أنّ شهادة الرب المتعال كافية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 يَشْهَدُونَ وَكَفَى بِاللّه شَهِيدًا</w:t>
      </w:r>
      <w:r>
        <w:rPr>
          <w:rFonts w:eastAsia="Amiri" w:cs="Amiri" w:ascii="Amiri" w:hAnsi="Amiri"/>
          <w:color w:val="111111"/>
          <w:sz w:val="28"/>
          <w:szCs w:val="28"/>
          <w:rtl w:val="true"/>
          <w:lang w:bidi="ar-SA"/>
        </w:rPr>
        <w:t xml:space="preserve">). </w:t>
      </w:r>
      <w:bookmarkStart w:id="266" w:name="pg15989_363419"/>
    </w:p>
    <w:p>
      <w:pPr>
        <w:pStyle w:val="Heading3"/>
        <w:numPr>
          <w:ilvl w:val="2"/>
          <w:numId w:val="1"/>
        </w:numPr>
        <w:rPr/>
      </w:pPr>
      <w:bookmarkStart w:id="267" w:name="__RefHeading___Toc17039342_2142443653"/>
      <w:bookmarkStart w:id="268" w:name="_Toc110"/>
      <w:bookmarkEnd w:id="266"/>
      <w:bookmarkEnd w:id="267"/>
      <w:r>
        <w:rPr>
          <w:rtl w:val="true"/>
        </w:rPr>
        <w:t xml:space="preserve">الآية </w:t>
      </w:r>
      <w:r>
        <w:rPr/>
        <w:t>167</w:t>
      </w:r>
      <w:bookmarkEnd w:id="268"/>
    </w:p>
    <w:p>
      <w:pPr>
        <w:pStyle w:val="Heading4"/>
        <w:numPr>
          <w:ilvl w:val="3"/>
          <w:numId w:val="1"/>
        </w:numPr>
        <w:rPr/>
      </w:pPr>
      <w:bookmarkStart w:id="269" w:name="__RefHeading___Toc17039344_2142443653"/>
      <w:bookmarkStart w:id="270" w:name="_Toc111"/>
      <w:bookmarkEnd w:id="269"/>
      <w:r>
        <w:rPr>
          <w:rtl w:val="true"/>
        </w:rPr>
        <w:t>إشارة</w:t>
      </w:r>
      <w:r>
        <w:rPr>
          <w:rtl w:val="true"/>
        </w:rPr>
        <w:t>:</w:t>
      </w:r>
      <w:bookmarkEnd w:id="270"/>
    </w:p>
    <w:p>
      <w:pPr>
        <w:pStyle w:val="BookText"/>
        <w:rPr/>
      </w:pPr>
      <w:r>
        <w:rPr>
          <w:rFonts w:ascii="Amiri" w:hAnsi="Amiri" w:eastAsia="Amiri" w:cs="Amiri"/>
          <w:color w:val="111111"/>
          <w:sz w:val="28"/>
          <w:sz w:val="28"/>
          <w:szCs w:val="28"/>
          <w:rtl w:val="true"/>
          <w:lang w:bidi="ar-SA"/>
        </w:rPr>
        <w:t xml:space="preserve">إِنَّ الَّذِينَ كَفَرُوا وَصَدُّوا عَن سَبِيلِ اللّه قَدْ ضَلُّوا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7039346_2142443653"/>
      <w:bookmarkStart w:id="272" w:name="_Toc112"/>
      <w:bookmarkEnd w:id="271"/>
      <w:r>
        <w:rPr>
          <w:rtl w:val="true"/>
        </w:rPr>
        <w:t>النقاط المستفادة من الآية</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تقال لمن خفي عليه مراده، وقد انحرف عن الطريق الذي يدلّه على مقصوده،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العدول عن الصراط المستقيم والميل عن الطريق الأصل، سواء كان هذا الميل قليلاً أو كثيراً، عمداً كان أو سهواً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الهدى يقابل الضلال والهداية تعني تحديد الطريق الذي ينتهي بالمرء إلى هدفه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قرآني يتناول موضوع الهداية؛ يمكن استنتاج أنّ الهداية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طريق الحقّ والكمال والخير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تارة ما يرد بخصوص الإنسان؛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وردت الإشارة إلى فريق آخر؛ قد اختار أسوأ أشكال الكفر، وهم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ضلالتهم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يسعون إلى إضلال الآخرين وهم الذين يستسيغون إلحاق الظلم بأنفسهم وبالآخرين؛ إذ لا هم يسيرون في صراط الهدى ولا يدعون الآخرين أن يسيروا فيه فيهتدوا، حتّى يسقطوا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سقطوا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وديان الضلال، فظلموهم بمنعهم عن طريق الهدى، ومثل هؤلاء لن يشملوا بغفران اللّه تبارك وتعالى ولن يهديهم ربهم إلى طريق سوى طريق العذاب الجهنّمي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صار هذا الفريق الأبعد عن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دعاة الضلال، ويبعد أن يكفّوا عن دعوتهم، فهم قد وضعوا أقدامهم في طريق الكفر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الممزوج بالعناد؛ وهو الطريق البعيد جداً عن جادّة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 الضلال يتضمّن نوع تحيّر وضياع، والمقصود هو انحرافهم عن الطريق الذي يدلّهم على غاية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وسلوك الإنسان ومواقفه لها دور كبير جداً في ضياعه وسقوطه وما يوجب ذلك عبارة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فما لم يقوم المرء غرائزه، وعمد إلى إرضائها بما يتجاوز الحدود المعقولة والمنطقية؛ خرج عن الجادّة الوسطى حتّى يتورّط في الانحراف والسقوط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إِلَاهَهُ هَوَاهُ وَأَضَلَّهُ اللّه عَلَى عِلْمٍ وَخَتَمَ عَلَى سَمْعِهِ وَقَلْبِهِ</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والآية تحدد سبب إضلال العبد من جهة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كعقوبة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 مسلّم به للرغبات النفسانية 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السوء، فلو اختار الفرد هذا النوع من الصديق ولم تكن له القابليّة على هدايته وإرشاده، فإن هو استمر في رفقته، احتمل أن يتأثّر به سلباً، وقد وصف القرآن هذا النوع من العلاقة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الصمنيّة فالإنسان المطيع لزعماء مجتمعه يغفل عن مصالحه الأخروية،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رَبَّنَا إِنَّا أَطَعْنَا سَادَتَنَا وَكُبَرَاءنَا فَأَضَلُّونَا السَّبِيلَا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الأجداد، فالاتباع الأعمى لهؤلاء، وكما كان في الماضي سبباً لضلال وضياع أجيال بكاملها، حيث عمدت أمم إلى تقبل معتقدات أسلافها بلا أي تحقيق وتدقيق في مدى صحتها وصلاحيتها؛ فوجدت نفسها في أودية من الضلال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من الناس</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المتديّنين يعمدون إلى تقليد صالحيهم؛ فلا يتلمّسون التعاليم الواقعيّة للدين ولا يلتفتون لها، وهذا مذهب مدان من وجهة النظر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القرآن قد نهى إطاعة الوالدين فيما لو اقتضت ضلال الولد ومعصيته،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جَاهَدَاكَ لِتُشْرِكَ بِي مَا لَيْسَ لَكَ بِهِ عِلْمٌ فَلَا تُطِعْهُمَا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بالاستغناء، فلو أنّ الفرد استشعر غناه عن اللّه عزّوجلّ، وذهب إلى كونه قادراً على حل مشاكله وتوفير حاجاته بعيداً عن القدرة الربّانيّة، اضطره ذلك الشعور إلى الضلال والضياع، وانتهى به إلى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عزا القرآن الضلال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بعد من أبعاده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غفلة ابن آدم ونسيانه التعاليم الإلهيّة وذكر اللّه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مَا كَانَ يَنبَغِي لَنَا أَن نَّتَّخِذَ مِن دُونِكَ مِنْ أَوْلِيَاء وَلَكِن مَّتَعْتَهُمْ وَآبَاءهُمْ حتّى نَسُوا الذِكْرَ وَكَانُوا قَوْمًا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كَذَّبُوكُم بِمَا تَقُولُونَ فَمَا تَسْتَطِيعُونَ صَرْفًا وَلَا نَصْرًا وَمَن يَظْلِم مِنكُمْ نُذِقْهُ عَذَابًا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العوامل الأساسيّة لضلال الإنسان اتباعه الأعمى للأغلبية، وقد كان هذا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لخفاء الحقّ وظهور وانتشار الباطل، لاسيّما وأنّ الطبيعي من الأمر أن تكون الأكثرية على غير الحقّ من كفر وفساد رأي وأخلاق وضلال، كما أشار القرآن الحكيم إلى هذه الحقيقة والقاعدة في آيات جمّة،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لا يعلمون،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لا يعقلون، أو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تُطِعْ أَكْثَرَ مَن فِي الْأَرْضِ يُضِلُّوكَ عَن سَبِيلِ اللّه إِن يَتَّبِعُونَ إِلَّا الظَّنَّ وَإِنْ هُمْ إِلا يَخْرُصُونَ</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هذا النوع من العبادة الباطلة معلول الضلال والضياع؛ إلّا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مؤثر جداً في تكريس الضلال وتجذيره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ونلاحظ في هذا النص القرآني أنّ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الضلالة إلى الأصنام</w:t>
      </w:r>
      <w:r>
        <w:rPr>
          <w:rFonts w:eastAsia="Amiri" w:cs="Amiri" w:ascii="Amiri" w:hAnsi="Amiri"/>
          <w:color w:val="111111"/>
          <w:sz w:val="28"/>
          <w:szCs w:val="28"/>
          <w:rtl w:val="true"/>
          <w:lang w:bidi="ar-SA"/>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وَظَلَمُوا لَمْ يَكُنِ اللّه لِيَغْفِرَ لَهُمْ وَلَا لِيَهْدِيَهُمْ طَرِيقًا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اللّه تعالى في هذه الآية إلى أنّ أولئك قد كفروا وفعلوا كفرهم بممارسة الظلم، فظلموا الحقّ ولم يعوه، كما ظلموا أنفسهم حيث حرموها السعادة وسقطوا في وادي الضلال، كما ظلموا غيرهم حيث صدّوهم عن 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هكذا أفراد لن ينالوا مغفرة الرب، ولن يهديهم اللّه طريقاً؛ اللّهم إلّا طريق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وَظَلَمُوا لَمْ يَكُنِ اللّه لِيَغْفِرَ لَهُمْ وَلَا لِيَهْدِيَهُمْ طَرِيقاً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والهداية الإلهيتان مقترنتان ومتتابعتان، وما لم تكن ثمّ مغفرة فلا هداية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 اللّه لِيَغْفِرَ لَهُمْ وَلا لِيَهْدِيَهُمْ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اللطف وهذه العناية الإلهيّة تشمل العبد ليسير في طريق الحقّ، وإلّا فإنّه يبقى أبداً رازحاً في متاهات الدنيا وظلماتها ما لم يكن ثَمّ نور هداية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لِيَهْدِيَهُمْ طَرِيقاً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طَرِيقَ جَهَنَّمَ خَالِدِينَ فِيهَا أَبَداً وَكَانَ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كفروا وظلموا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 الحقّ إذ لم يتصرّفوا بما يجدر به، وظلموا أنفسهم حيث حرموها السعادة وسقطوا في وادي الضلال، كما ظلموا الآخرين حيث صدّوهم عن سبيل الحق أولئك لا يغفر اللّه تعالى لهم ولن يهديهم إلا لطريق النار الجهنمية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الثلاث المذكورة سلفاً تؤكد من جهة أن عقوبة أولئك الكافرين وضلالهم وضياعهم البعيد غير القابل للخلاص، كما وتشير من جهة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لتوحي بأنّ الغفران لهم أمر مخالف للحكمة الإلهيّة، وما يخالف الحكمة لا يليق بمقام الإلهيّة، كما تعبّر الآيات من جهة ثالثة عن خلود هؤلاء الكفرة الظلمة في جهنم والتأكيد على ذلك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سعيهم إلى إضلال غيرهم وصدّهم عن سبيل الحقّ فضلاً عن ضلالهم هم، وهذه مسؤوليّة عظمى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الكفرة ظلموا الحقّ وأنفسهم، وعليهم أن يعرفوا بأنّ التهديد الإلهى بالضلال البعيد وبعدم المغفرة والتخليد في جهنّم تهديد جدّيّ في حال استمرار غيّهم وكفرهم وظلمهم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التهديد قطعيّاً فعليّاً في حال مواصلتهم للصد عن سبيل اللّه، وذلك لأنّ اللّه قادر مستطيل على فعل ذلك ﴿وَكَانَ ذَلِكَ عَلَى اللّه يَسِيرًا</w:t>
      </w:r>
      <w:r>
        <w:rPr>
          <w:rFonts w:eastAsia="Times New Roman" w:cs="Times New Roman" w:ascii="Times New Roman" w:hAnsi="Times New Roman"/>
          <w:color w:val="111111"/>
          <w:sz w:val="28"/>
          <w:szCs w:val="28"/>
          <w:rtl w:val="true"/>
          <w:lang w:val="en-US" w:bidi="en-US"/>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قَدْ جَاءَكُم الرَّسُولُ بِالْحَقِّ مِن رَّبِّكُمْ فَنَا مِنُوا خَيْرًا لَكُمْ وَإِن تَكْفُرُوا فَإِنَّ للّه مَا فِي السَّمَوَاتِ وَالْأَرْضِ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الآيات السالفة تناولت مصير الأفراد غير المؤمنين، وجدنا هذه الآية الشريفة تدعو الناس إلى الإيمان بعبارات تثير فيهم الرغبة والتوجه إلى الانطلاق نحو هذا الهدف السامي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إضافة حرفي الألف واللام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هما ألف ولام العهد، للإشارة إلى النبي الذي كانوا ينتظرونه، إذ فضلاً عن اليهود والنصارى الذين كانوا يتوقعون ظهوره بين الحين والآخر في تلك البقاع المقدسة، فإنّ المشركين بدورهم كانوا على دراية ما بظهوره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روايات أهل البيت عليهم الصلاة والسلام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في الآية أريد به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فيكون الرسول صلوات اللّه عليه قد جاء للبشرية بهذه الولاية المقدسة المسماة بالحق، وما بعد الحقّ إلّا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مراراً إنّ هذا التأويل جاء لبيان المصداق الواضح مع أنّه لا يعد دليلاً على حصر المعنى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الرسول قد جاءكم من قبل الجهة التي ترعى شؤونكم وتربيتكم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اللّه النبيين وأنزل الرسالات للناس لالحاجة منه إلى ذلك، وإنّما العلم والحكمة</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الربّانيّة تقتضي ذلك، وها هي تعاليمه الشريفة وأحكامه الفذة إنّما تنفع الناس لتنظيم حياتهم الدنيوية وضمان سعادتهم الأخروية، فكان من الجدير بهم أن يؤمنوا ويلتزموا بها ﴿فَآمِنُوا خَيْرًا لَكُمْ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 هو مالك السماوات والأرض على الإطلاق ﴿وَإِن تَكْفُرُواْ فَإِنَّ اللّه مَا فِي السَّمَاوَاتِ وَالْأَرْضِ</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والتصريح بمالكية اللّه في هذه الآية لإعلام الناس بأنهم إن كفروا أو أسلموا فإنّهم لن يضرّوا اللّه شيئاً وهو خالق ومالك الناس والسماوات والأرض وما فيهنّ، فلا تضره المعصية ولا تنفعه الطاعة، لأن الإرادة والقرار في بقاء أو فناء كلّ شيء عائدان إليه سبحانه لا شريك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عالم حكيم، فقد كانت التعاليم التي أنزلها لعباده صادرة عن علم وحكمة ومنافع تصب في صالحكم أيها الناس ﴿وَكَانَ اللّه عَلِيمًا حَكِيمًا</w:t>
      </w:r>
      <w:r>
        <w:rPr>
          <w:rFonts w:eastAsia="Times New Roman" w:cs="Times New Roman" w:ascii="Times New Roman" w:hAnsi="Times New Roman"/>
          <w:color w:val="111111"/>
          <w:sz w:val="28"/>
          <w:szCs w:val="28"/>
          <w:rtl w:val="true"/>
          <w:lang w:val="en-US" w:bidi="en-US"/>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الْكِتَب لَا تَغْلُوا فِي دِينِكُمْ وَلَا تَقُولُوا عَلَى اللّه إِلَّا الحقّ إِنَّمَا الْمَسِيحُ عِيسَى ابْنُ مَرْيَمَ رَسُولُ اللّه وَكَلِمَتُهُ أَلْقَنهَا إِلَى مَرْيَمَ وَرُوحُ مِنْهُ فَثَامِنُوا بِاللّه وَرُسُلِهِ، وَلَا تَقُولُوا نَلَتَهُ أنتَهُوا خَيْرًا لَكُمْ إِنَّمَا اللّه إِلَاهٌ وَاحِدٌ سُبْحَانَهُ أَن يَكُونَ لَهُ وَلَدٌ لَهُ مَا فِي السَّمَوَاتِ وَمَا فِي الْأَرْضِ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الغلوّ بمعنى التجاوز، والغلو في الدين بمعنى الخروج عن الحدود والمعارف الواردة في الكتب السماوية أو تلك التي علمها الأنبياء الإلهيين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نصّ الآية التي منعت أهل الكتاب عن الغلو في دينهم؛ يلاحظ أن التلوث بالغلوّ وتجاوز حدود الدين من جهة اليهود والنصارى قد تحقّق فعلاً، وليس أنّ النهى هنا جاء لتحذيرهم من تحقيقه والوقوع فيه وضرورة توقيه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لَا تَغْلُوا فِي دِينِكُمْ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ينبغي أن نعلم أنّ أتباع الديانات السماوية معرّضون لخطر الغلو والتطرف السلبي في الدين، فلابد لهم من الحذر من أن لا يضبطوا مشاعرهم وعواطفهم المذهبية، فيبتلون بالغلو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الغلو في الزعامات الدينية أحد أهم وأخطر منابع الانحراف الحاصل في الأديان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السماويّة، وذلك حيث أنّ الفرد متعلّق بذاته ؛ تراه يميل إلى قادته وزعمائه ويعظّمهم أكبر ممّا هو استحقاقهم ليضيف لنفسه عظمة وهيبة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يحدث أن يتصوّر بأنّ الغلو في الزعماء علامة على الإيمان بهم، بينما الحقيقة تشير إلى أنّ العلاقة بهؤلاء سبب التورّط المهلك في ذلك، ولا ريب أنّ الغلوّ يصاحبه عيب كبير يتمثل في تدمير الجذر الأصلي للدين والمذهب، وهذا يعني تخريبه لديانة التوحيد وعبادة الواحد الأحد، ومن هنا؛ أعرب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نصوص ومواقف لا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إدانته وموقفه الصارم إزاء الغلاة، حتّى أن المصاد والعقائديّة والفقهيّة عدّت الغلاة أسوأ أصناف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عن أشكال الخطاب الباطل بخصوص اللّه سبحانه وتعالى ولزوم اتخاذ الحقّ محوراً؛ ضرورة غير قابلة للاجتناب في إطار العقائد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عَلَى اللّه إِلَّا الْحَقِّ</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النصارى بالمسيح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عقيدة مغالية، لأنه ابن مريم، وهو رسول اللّه ﴿يَا أَهْلَ الْكِتَابِ لاَ تَغْلُواْ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الْمَسِيحُ عِيسَى ابْنُ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يوصف الاسم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فهو يدل على اسم هذا النبي، وبالنتيجة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﴿إِنَّمَا الْمَسِيحُ عِيسَى ابْنُ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اسم مريم في هذه الآية دلالة على عظمة الصديقة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عند اللّه تعالى ﴿إِنَّمَا الْمَسِيحُ عِيسَى ابْنُ مَرْيَمَ رَسُولُ اللّه وَكَلِمَتُهُ أَلْقَاهَا إِلَى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هذه الآية إلى أمه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خلقته الاستثنائية المجرّدة عن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الْمَسِيحُ عِيسَى ابْنُ مَرْيَمَ رَسُولُ اللّه وَكَلِمَتُهُ أَلْقَاهَا إِلَى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الْمَسِيحُ عِيسَى ابْنُ مَرْيَمَ رَسُولُ اللّه وَكَلِمَتُهُ أَلْقَاهَا إِلَى مَرْيَمَ وَرُوحٌ مِنْهُ تؤكّد أنّ إرادة اللّه المتعال حاكمة ومتسلطة على قوانين العالم التكوينية، رغم أن ظاهر القوانين التكوينية في خلقة الإنسان تقضي بانعقاد نطفة المرأة والرجل، ولكنّ اللّه تعالى إذا أراد؛ كان </w:t>
      </w:r>
    </w:p>
    <w:p>
      <w:pPr>
        <w:pStyle w:val="BookText"/>
        <w:rPr/>
      </w:pPr>
      <w:r>
        <w:rPr>
          <w:rFonts w:ascii="Amiri" w:hAnsi="Amiri" w:eastAsia="Amiri" w:cs="Amiri"/>
          <w:color w:val="111111"/>
          <w:sz w:val="28"/>
          <w:sz w:val="28"/>
          <w:szCs w:val="28"/>
          <w:rtl w:val="true"/>
          <w:lang w:bidi="ar-SA"/>
        </w:rPr>
        <w:t>للجنين أن يتكون في رحم المرأة بلا 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يعتقد بعض المفسّرين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يخلق اللّه بها الخلق، ومن جملة هذه الكلمة هي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خلقه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الْمَسِيحُ عِيسَى ابْنُ مَرْيَمَ رَسُولُ اللّه وَكَلِمَتُهُ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لكلام المفسّرين؛ فإنّ اللّه تعالى عد المسيح كلمته كما أن مجمل كلامه باعث على هداية الناس، وسمّاه روحه حيث يتسبب بالحياة المعنويّة وكذلك الحياة الماديّة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وَكَلِمَتُهُ أَلْقَاهَا إِلَى مَرْيَمَ وَرُوحٌ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وبمقتضى العطف يمكن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توصيفاً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أَلْقَاهَا إِلَى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منه ألقاها إلى روح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المفسّرون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نفحةً، لأنّ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نفحة إلهية ألقاها إلى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الْمَسِيحُ عِيسَى ابْنُ مَرْيَمَ رَسُولُ اللّه وَكَلِمَتُهُ أَلْقَاهَا إِلَى مَرْيَمَ وَرُوحٌ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وهذا المنصب لا يتناسب مع الألوهية، جدير بالذكر أنّ خطابات النبي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المدوّنة في الأناجيل المتوفّرة قسم منه بين أيدي الناس تحكي عن نبوّته ورسالته لهداية الناس دون ألوهيته وربوبيته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فعيسى كان كلمة اللّه ألقاها إلى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التعبير القرآني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وهذا التعبير للإشارة إلى كونه مخلوقاً، الكلمات المخلوقة، وإنّ موجودات عالم الخليقة هي مخلوقات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كما هي الكلمات تبيّن وتكشف أسرارنا الباطنية وتشير إلى صفاتنا ومعنوياتنا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فمخلوقات هذا العالم أيضاً توضح صفات الجمال والجلال الإلهيّة، وبهذا أطلقت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موارد قرآنية على جميع المخلوقات، مثل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الكهف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لقمان، إِلَّا أَنْ ثَمّ تفاوتاً في مقامات هذه الكلمات، إذ البعض منها مميز عظيم، وبعض منها بسيط</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وصغير؛ إلّا 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له خصوصيّة في خلقته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مقام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وعظمة في مقامه، حيث خلق بلا والد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البعض حاول إساءة استغلال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قوله تعالى ﴿وَرُوحٌ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اللّه، ويستشهدون بهذا الحرف، ولكننا نعرف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هكذا موارد ليست للتبعيض، وإنّما هي حسب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إنشائية لبيان المصدر، وعلى هذا الأساس ينبغي القول بأنّ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خُلق من جهة اللّه تعالى ﴿وَرُوحٌ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التعبير الوارد في خلقة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وفي خلقة جميع البشر قد استعمل في القرآن الكريم أيضاً، وهذا للإشارة إلى عظمة هذه الروح التي خلقها اللّه تعالى وجعلها في وجود بني البشر عامة وفي المسيح والأنبياء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أنها ردُّ على عقيدة الغلوّ لدى النصارى بخصوص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إشارة إلى بطلان تهمة اليهود تجاه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الْمَسِيحُ عِيسَى ابْنُ مَرْيَمَ رَسُولُ اللّه وَكَلِمَتُهُ أَلْقَاهَا إِلَى مَرْيَمَ وَرُوحٌ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وصف اللّه تعالى نبيه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كلمته وروحاً منه؛ من ذلك تتّضح عظمته وقدسيته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الْمَسِيحُ عِيسَى ابْنُ مَرْيَمَ رَسُولُ اللّه وَكَلِمَتُهُ أَلْقَاهَا إِلَى مَرْيَمَ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اسم أم عيسى إلى جانب اسمه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قرآنياً يبيّن الحقيقة المؤدية إلى 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هم سائر أفراد الإنسان كان في رحم أمه جنيناً حتّى ولد كما تولد الأجنّة الإنسانيّة، فرضع لبنها وترعرع في حضنها، بمعنى أن جميع الصفات البشريّة كانت متوفّرة فيه، فكيف يمكن لجنين حكم بقوانين الطبيعة ومتغيّرات عالم المادّة أن يكون إلها أزليّاً، لاسيّما وأنّ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الآية هو بمثابة، ردّ على الوهم الحاصل، ويؤكد على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له أب، فلا يعني كونه ابناً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الصحيح هو القول بكونه كان ابن مريم فحسب</w:t>
      </w:r>
      <w:r>
        <w:rPr>
          <w:rFonts w:eastAsia="Amiri" w:cs="Amiri" w:ascii="Amiri" w:hAnsi="Amiri"/>
          <w:color w:val="111111"/>
          <w:sz w:val="28"/>
          <w:szCs w:val="28"/>
          <w:rtl w:val="true"/>
          <w:lang w:bidi="ar-SA"/>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دلائل كثيرة جداً وردت في مبحث التوحيد لإثبات وحدانية الذات الإلهيّة المقدّسة، وهي تنفي كلّ أشكال الاثنينية والثلاثية عنه سبحانه، فاللّه عزاسمه وجود لا متناه من جميع الجهات أزلي أبدي غير محدود من حيث العلم والقدرة والقوة، ونعلم أنه عدم لا يتصور في اثنية وتعدّد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أننا لو افترضنا إلهين بلا نهاية، لكانا متناهيين محدودين، لأنّ وجود الإله الأول سيكون فاقداً للقدرة والقوة والوجود المتوفّر في الإله الثاني، وكذلك حال الإله الثاني الفاقد لوجود الأول وميزاته وخصائصه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وجود الأول محدوداً وكذلك هو وجود الإله الثاني، 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إلهين بلا نهاية من جميع الجهات فلابد أن اللا متناهي الأوّل إذا ما بلغ حدود اللامتناهي الثاني؛ فإنه سيضمحلّ وينتهي، وكذلك هو اللا متناهي الثاني إذا وصل إلى حدود الإله اللامتناهي الأول؛ حيث سيتلاشى، وعلى هذا؛ كان الاثنان محدودين متناهيين والنتيجة هي أنّ ذات اللّه التي هي عبارة عن وجود لامتناهي؛ لا يمكن أن تكون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يؤمنون بالتثليث؛ فهم مغالون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لَا تَغْلُوا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ثَلَاثَةٌ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الاستنتاج أعلاه،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 خبراً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التقديرية تكون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تنتهوا يكن 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يكون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وسعادة النصارى متعلقان بالامتناع عن التثليث في الألوهية يَا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ثَلَاثَةٌ انتَهُوا خَيْرًا لَّكُمْ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إشارة إلى أنّ الاتجاه إلى التوحيد وأنّ منفعة عبادة الواحد الأحد والامتناع عن الشرك تعود إلى ذات الإنسان؛ دون اللّه تعالى أو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ثَلَاثَةٌ انتَهُوا خَيْرًا لَّكُمْ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بوحدانية اللّه والإقرار به؛ إيمان وحديث حق بخصوص الربّ المتعال، أمّا</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الاعتقاد بوجود ابن اللّه؛ حديث باطل بخصوصه وهتك لحرمته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عَلَى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اللّه إِلَهُ وَاحِدٌ سُبْحَانَهُ أَن يَكُونَ لَهُ وَلَدٌ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وبرهان على مالكية اللّه المطلقة على الوجود ودليل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أَن يَكُونَ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وجود ولد له، ومن جملة النبي المسيح؛ وهو العبد والمملوك له ؛ وهو المالك لجميع الوجود الذي لا حاجة به للولد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أَن يَكُونَ لَهُ وَلَدٌ لَّهُ مَا فِي السَّمَاوَات وَمَا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الانحرافات التي تورّط بها النصارى؛ ليس هناك ما هو أسوأ من انحراف التثليث، لأنهم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ثلاثة أنحاء، كما يصرحون أيضاً بأنّ اللّه الواحد هو ثلاثة في الوقت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كونهم يقولون بكون الإله واحداً فهو ثلاثة آلهة أيضاً، وهذا القول من الأقوال المشكلة التي ابتدعها النصارى وتسببت بأزمة عقائدية لكبار محققيهم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إن كانوا على استعداد لقبول وحدانية اللّه على سبيل المجاز، واعتبارهم الثليث حقيقةً، وإن كانوا على استعداد لقبول الواحدانية على سبيل الحقيقة وبأنّ التثليث مجاز؛ لكانت المسألة بسيطة، ولكنّ العجب هو أنهم يعدّون الوحدانية والتثليث حقيقيين وواقعيّين والذي نشهده مؤخّراً في بعض الكتابات الإعلامية والتبليغية مؤخراً من عدّد من الكتاب غير المطلعين، والقائلين بالتثليث المجازي؛ إنّما هي كتابات ريائية لا تتفق مع ما في المصادر النصرانية وعقائدهم الأصلية لكبار علمائهم ومحقّقيهم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التثليث؛ و 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التثليث في الوحدة التثليث في عين الواحدانية مطلب غير معقول تماماً ومخالف بالمرة لبداهة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بعدم إمكانية تصور انفصال الدين عن العقل والعلم، إذ العلم الحقيقي يجب أن يتطابق ويتناسب مع المذهب الواقعي دوماً؛ ليسيرا معاً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عن لزوم التعبّد في الدين حديث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تعطل العقل لدى قبول أساسيات الدين؛ وتقدّمت مسألة التعبّد الجاهل والأعمى؛ فإنّه لن</w:t>
      </w:r>
      <w:r>
        <w:rPr>
          <w:rFonts w:eastAsia="Amiri" w:cs="Amiri" w:ascii="Amiri" w:hAnsi="Amiri"/>
          <w:color w:val="111111"/>
          <w:sz w:val="28"/>
          <w:szCs w:val="28"/>
          <w:rtl w:val="true"/>
          <w:lang w:bidi="ar-SA"/>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ثمّ فرق وتفاوت بين الأديان؛ وهناك لا يبقى دليل على لزوم أن يعبد الإنسان ربّه أو أن يعبد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المبرّر للنصارى لأن يبشروا بدينهم أو أن يبلغوا لدين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الميزات التي يضعونها للنصرانية ويصرّون على جرّ واجتذاب الناس إليها؛ هي بحد ذاتها دليل على أنّ الدين يجب أن يتطابق مع العقل والمنطق، وهو ما خالفوه تماماً بادعائهم في مسألةالتثليث الدالة على فصل العقل عن الدين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ما حاجة اللّه الأزلي الأبدي والمدبّر لشؤون ومصير جميع الموجودات منذ بدء الخليقة وإلى 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حاجته إلى ولد ؟ فهل شأن الخالق كشأن المخلوق يريد ولياً للعهد يخلف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وعلاوة على ذلك؛ فهو مالك ما في السماوات وما في الأرض، وكلّ شيءٍ مخلوق لخالقيته، والمسيح أحد مخلوقاته، فكيف يمكن القول باستثناء هذا المخلوق؟ وهل يصح أن يكون المملوك والمخلوق ابناً للمالك والخالق؟ ﴿لَّهُ مَا فِي السَّمَاوَاتِ وَمَا فِي الأَرْضِ فاللّه عزّوجلّ ؛ ليس خالق الأشياء والمخلوقات ومالكها؛ بل هو حافظها ومدبّرها ورازقها ومديرها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وَكِيلاً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أوردت دلائل عديدة في بحث التوحيد لوحدانية الذات الإلهيّة، وهي تنفي فكرة ازدواجية الربّ المتعال وتثليثه وتعدّده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فالإله له وجوده اللامتناهي، وهو الأزلي الأبدي وغير المحدود من حيث العلم والقدرة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اللانهائي لا يتصوّر مع التعدّد و الازدواجية والتثليث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اعتقدوا بالتثليث فواجهوا مسألة غير عقلانيّة، ذلك أن معادلة الواحد المساوي للثلاثة لا يتقبّلها حتّى تلامذة الابتدائية، ولهذا تراهم يقولون إن هذه المسألة لا ينبغي أن تفهم بمقياس العقل دون القلب والتعبد، وأنّها لازمة القبول بهذا المقياس، ومن هنا؛ بدأت مسألة الانفصال بين الدين وبين منطق العقل؛ حتّى هوت النصرانية في وادٍ سحيق؛ اذ لا حيثية عقلية في الدين بمقدار حيثيتها التعبدية القلبية، وحيث يتجلى انفصال العلم عن</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المذهب ويحصل هذا التضادّ غير المعقول، إذ العلم يقول بعدم التساوي بين الواحد والثلاثة إلّا أنّ النصرانية تصرّ على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ينبغي الالتفات إلى بعض النقاط الخاصّة بهذه الديانة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للذات الإلهيّة أن تظهر بقالب إنساني وتكون بحاجة إلى جسم و مكان وطعام ولباس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فتحديد الإله الأزلي والأبدي في جسم إنسان ووضعه في رحم الأم؛ من أقبح وأسوأ التهم التي تلصق بالذات الإلهيّة المقدسة؛ وكذلك هي نسبة الولد إلى اللّه التي تستلزم عوارض جسمانية مختلفة؛ إذ هي نسبة غير منطقية وغير معقولة تماماً، وذلك لأنّ كلّ من لا يعيش في البيئة النصرانية؛ ولم يعتد هذه التعاليم الخاطئة والموهومة منذ طفولته؛ فإنّه يعجز عن تقبّلها؛ بل ويشمئز منها لمخالفتها إلهام الفطرة والعقل، وإن كان النصارى لايبالون لتعابير من أمثال اللّه الأب واللّه الابن؛ فذلك عائد إلى كونهم قد أنسولها منذ طفولتهم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بعض المؤرّخين، فإنّ مسألة التثليث قد انتشرت بحدود القرن الميلادي الثالث بين النصارى، وهي المسألة التي طرأت عليهم بسبب الغلو واختلاط النصارى بأقوام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اليونانيين الوثنيين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البعض أن يكون تثليث النصارى مستل من ثالوث الهنود حيث كانوا يعتقدون بثلاثية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الآلهة علماً أنّ أيّاً من الأناجيل لم تتطرق إلى هذه المسألة، ولهذا؛ وجدنا محققي النصرانيين يذهبون إلى أن مسألة التثليث خفية المنشأ، وقال المؤرّخ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مسألة التثليث غير واضحة وخفية في العهدين القديم والجديد</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لوحظ مؤخّراً أن جمعاً من المبشرين النصرانيين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ولمخادعة بعض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يعمدون لدى الدعوة لعقيدة التثليث إلى التشبّث بأمثلة سفسطائيّة، كالقول في الوحدة في التثليث</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في عين التثليث وإمكانية تشبيهها بالشمس جرماً ونوراً وحرارة، باعتبار أنّ هذه الأشياء الثلاثة واحدة 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تشبيه ذلك بموجود واحد يقف إزاء ثلاث مرايا فيكون ثلاثاً مع أنه واحد في الحقيقة، أو تشبيه ذلك بمثلث له ثلاث زوايا من الخارج، ولكننا إذا أوصلنا هذه الزوايا الثلاث بخط داخلي واحد ؛ وصلنا إلى نقطة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بعض النصارى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بأنّ المسيح هو ابن اللّه، فمثلنا مثل من يقول 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ثار اللّه وابن 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اللّه وابن دم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يطلق على أميرالمؤمنين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ينبغي أن نجيب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المنحى خطأ كبير، حيث قال البعض بأنّ الثأر بمعنى الدم، إذ الثار في لغة العرب لم يأتِ بمعنى الدم وإنّما ورد واستعمل بمعنى دية القتيل وما يدفع بدل الدم المراق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 اللّه</w:t>
      </w:r>
      <w:r>
        <w:rPr>
          <w:rFonts w:ascii="IRNazanin" w:hAnsi="IRNazanin" w:eastAsia="IRNazanin"/>
          <w:color w:val="111111"/>
          <w:sz w:val="28"/>
          <w:sz w:val="28"/>
          <w:szCs w:val="28"/>
          <w:rtl w:val="true"/>
          <w:lang w:bidi="fa-IR"/>
        </w:rPr>
        <w:t xml:space="preserve"> بمعنى يا من ديته متعلّقة باللّه، أو أنّ اللّه هو المطالب بدمه وببديل دمه المراق، ويعني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لست من أسرة يعمد زعيمها إلى المطالبة بقيمة دمه إذ قتلت، لأنّ دمك لا يعادله شيء؛ وهو المستقر في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یا حسین متعلق بما هو أرقى من عالم الوجود وهو الذات الإلهيّة المقدّسة، وعليه؛ فقد كتب اللّه على نفسه أن يكون هو المطالب بدمك وحياتك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عبّر عن رجال اللّه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وأمثالها، فهو من باب الكناية والمجاز، إذ اللّه ليس جسماً حتّى تكون له أعضاء من جملتها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ثَمّ نصراني قادر حين وصف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بكونه ابن اللّه على أن يعد ذلك من باب الكناية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وجود هذا النصراني، ذلك لأنّ قواعد ومصادر النصرانية قد اتخذت من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حقيقياً مباشراً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الصفة خاصة بالمسيح دون غيره، وما اليافطات الإعلامية التي عزت ذلك إلى المجاز إلّا خديعة تستهدف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العبارة أدناه التي</w:t>
      </w:r>
      <w:r>
        <w:rPr>
          <w:rFonts w:eastAsia="Amiri" w:cs="Amiri" w:ascii="Amiri" w:hAnsi="Amiri"/>
          <w:color w:val="111111"/>
          <w:sz w:val="28"/>
          <w:szCs w:val="28"/>
          <w:rtl w:val="true"/>
          <w:lang w:bidi="ar-SA"/>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دونها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المقدّس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 ابن اللّه أحد الألقاب لمنجينا وفادينا التي لا تطلق على شخص غيره؛ إلّا إذا علم من قرائن واضحة بأن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الابن الحقيقي اللّه </w:t>
      </w:r>
      <w:r>
        <w:rPr>
          <w:rFonts w:eastAsia="Amiri" w:cs="Amiri" w:ascii="Amiri" w:hAnsi="Amiri"/>
          <w:color w:val="111111"/>
          <w:sz w:val="28"/>
          <w:szCs w:val="28"/>
          <w:rtl w:val="true"/>
          <w:lang w:bidi="ar-SA"/>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يَسْتَنكِفَ الْمَسِيحُ أَن يَكُونَ عَبْدًا للّه وَلَا الْمَلَائكَةُ المُقَرَّبُونَ وَمَن يَسْتَنكِفْ عَنْ عِبَادَتِهِ، وَيَسْتَكْبِرُ فَسَيَحْشُرُهُمْ إِلَيْهِ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الآيةروى جمع من المفسّرين في شأن نزول هذه الآية أنّ طائفة من نصاری نجران جاؤوا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تعيب على أبينا المسيح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عبتُ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 إنّه عبد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وردّت مقولتهم</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تذهبون إلى ألوهية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والحال أنه لا يستنكف من العبودية للّه تعالى، وكذلك هو شأن الملائكة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يَسْتَنكِفَ الْمَسِيحُ أَن يَكُونَ عَبْداً للّه وَلَا الْمَلَائِكَةُ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به أن من يعبد لا يصح أن يكون معبوداً؟ وهل يصح أن يعبد نفسه؟ أو أن يكون عابداً ومعبوداً وإلها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ذلك ما نقرأه في حديث عن مولانا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يدين فيه النصارى المنحرفين حيث ادعوا ألوهية المسيح، إذ قال الإمام لجاثليق النصارى متهكماً قد كان عيسى حسناً في كلّ شيءٍ إلا في أمر واحد، وهو أن عبادته لم تكن</w:t>
      </w:r>
      <w:r>
        <w:rPr>
          <w:rFonts w:eastAsia="Amiri" w:cs="Amiri" w:ascii="Amiri" w:hAnsi="Amiri"/>
          <w:color w:val="111111"/>
          <w:sz w:val="28"/>
          <w:szCs w:val="28"/>
          <w:rtl w:val="true"/>
          <w:lang w:bidi="ar-SA"/>
        </w:rPr>
        <w:t xml:space="preserve">)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فانتفض الجائليق وقال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أخطأت خطاً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من أعبد الناس، فبادره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فوره ولكن من كان يعبد ؟ وهل كان يعبد غير اللّه ؟ فهو بإقرارك قد كان عابداً مخلوقاً اللّه تعالى، ولم يكن معبوداً ولا ربّاً، فأحرج الجائليق ولم يحرِ جواباً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الاستنكاف بمعنى الامتناع والانزجار عن شيء، وعليه؛ فإنّ لهذه المفردة معنى واسعاً، وباقترانها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تتحدّد في المعنى والمراد، ذلك أنّ الامتناع عن عبادة اللّه تكون تارة بسبب الجهل والغباء، وتارة تكون بداعي التكبر والتمرّد، ومع أن السببين معصية، إلّا أنّ السبب الثاني أقبح وأسوأ بمراتب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سبب ذكر عدم استنكاف الملائكة عن العبودية للّه تعالى هو أن النصارى قائلون بثلاثية المعبود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والابن وروح القدس،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الأب والإله الابن و الواسطة بينهما وعلى هذا؛ فالمراد من هذه الآية نفي المعبود الآخر،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والملك روح القدس ليثبت توحيد اللّه، وقد يكون ذلك بسبب أن تكون الآية رادّة على شرك النصارى والإشارة إلى شرك عبدة الأصنام العرب الذين كانوا يعتبرون الملائكة بناتاً اللّه وجزءاً من الربّ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يحجمون عن عبادة وعبوديّة اللّه ربّ العالمين تكبّراً واستنكافاً، سيحضرهم اللّه في يوم القيامة جميعاً وسيعاقب كلّاً منهم بما يناسبه ﴿وَمَن يَسْتَنكِفْ عَنْ عِبَادَتِهِ وَيَسْتَكْبِرُ فَسَيَحْشُرُهُمْ إِلَيهِ جَمِيعًا</w:t>
      </w:r>
      <w:r>
        <w:rPr>
          <w:rFonts w:eastAsia="Times New Roman" w:cs="Times New Roman" w:ascii="Times New Roman" w:hAnsi="Times New Roman"/>
          <w:color w:val="111111"/>
          <w:sz w:val="28"/>
          <w:szCs w:val="28"/>
          <w:rtl w:val="true"/>
          <w:lang w:val="en-US" w:bidi="en-US"/>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ءَامَنُوا وَعَمِلُوا الصَّالِحَاتِ فَيُوَفِيهِمْ أُجُورَهُمْ وَيَزِيدُهُم مِّن فَضْلِهِ، وَأَمَّا الَّذِينَ اسْتَنكَفُوا وَاسْتَكْبَرُوا فَيُعَذِّبُهُمْ عَذَابًا أَلِيمًا وَلَا يَجِدُونَ لَهُم مِّن دُونِ اللّه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للحديث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أي أنّ ما زرعه المرء سيحصد زرعه في الآخرة، وهكذا سيحظى عباد اللّه الصالحون بالمغفرة والرحمة، أما الذين عبدوا غير اللّه تكبّراً واستنكافاً سيجزون بأشد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كنا ومهما فعلنا لابدّ أن تكون نوايانا رضا اللّه تعالى وينبغي البحث عن رضوان اللّه بالعمل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والصلاح يجب أن يقترنا معاً، إذ لا صلاح بلا عمل، ولطالما جمع القرآن المجيد العمل الصالح إلى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آل عمران، 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النساء 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الايمان من العمل الصالح طبقاً لبعض الروايات المصرحة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هو العمل</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ولكن العمل جوانحي جسماني وكذلك قلبي وعقلي صادر عن إرادة تجعل الإنسان حاكماً على قلبه وروحه، إذ الإرادة إحياناً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تكون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أصعب وأثقل 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العمل بالجوارح والجسم</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المؤمن يجب أن يكون عاملاً، وأن يكون عمله في إطار الصلاح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القانون والمعيار في تحديد الصلاح من الفساد والخير من الشر في العمل في مدى استهدافه رضا اللّه تعالى من عدم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أننا إذا وفقنا للعمل إرضاء اللّه تعالى نكون قبل ذلك قد وعينا حسن وجمال العمل ومطلوبيّته ثم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 باطن اكتساب الرضا الإلهي ثمّ معرفة وإدراك وفطنة والتفات عام وتدبير إلهي يدفع المؤمن إلى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بالإيمان؛ هو الإيمان بجميع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الصَّالِحَاتِ أَنَّ المؤمن ينبغي له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الأعمال الصالحة، إذ من المعلوم أنّ كلّ فرد مؤمن يقوم بالأفعال المباحة كما تصدر عنه الأفعال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المقصود هنا؛ هو أنّه يقوم بجميع الأفعال الواجبة ويمتنع عن الأفعال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فَيُوَفِّيهِمْ أُجُورَهُمْ أنّ اللّه حين يوفّي عباده الصالحين أجورهم في القيامة، فإنّما يكون ذلك من حيث رحمته وفضله وكرمه تبارك وتعالى، وليس ذلك حقاً عليه سبحانه أو كونه مديناً لأحد من عباده، ذلك لأنّ كلّ فرد تقتضي عبوديته أن يشكر ويطيع اللّه ويعبده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ذلك الأجر وفاء بالوعود التي قطعها اللّه تعالى على كلّ فعل صالح يصدر عن الإنسان، أو كونها وعود قرآنية ونبوية وإمامية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وَيَزيدُهُم مِّن فَضْلِهِ</w:t>
      </w:r>
    </w:p>
    <w:p>
      <w:pPr>
        <w:pStyle w:val="BookText"/>
        <w:rPr/>
      </w:pPr>
      <w:r>
        <w:rPr>
          <w:rFonts w:ascii="Amiri" w:hAnsi="Amiri" w:eastAsia="Amiri" w:cs="Amiri"/>
          <w:color w:val="111111"/>
          <w:sz w:val="28"/>
          <w:sz w:val="28"/>
          <w:szCs w:val="28"/>
          <w:rtl w:val="true"/>
          <w:lang w:bidi="ar-SA"/>
        </w:rPr>
        <w:t>تبيّن أنّ العبد المؤمن ذا الأفعال الصالحة ينبغي له أن يعلم بأنه تبارك وتعالى في يوم القيامة لا يفي بما وعد بواسطة القرآن والأنبياء والأئمة عليهم الصلاة والسلام ويعطي من الأجر فحسب؛ وإنّما يزيد في الأجر والتفضّل من رحمته وثوابه بأكثر ممّا 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اسْتَنكَفُوا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فَيُعَذِّبُهُمْ عَذَابًا أَلِيمًا</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استنكاف وامتناع المؤمنين عن الاعتقاد بالتوحيد كما هو مذهب النصارى القائلين بالتثليث، أو كما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اليهود وسائر المشركين الذين تمرّدوا بشركهم وبتكبّرهم على تعاليم الأنبياء ورسالات اللّه عزّوجلّ، ومن الطبيعي أن يكون هذا النوع من الأشخاص المشركين والمنحرفين الضالين عن الأوامر الربّانيّة عرضةً لعذاب اللّه الأليم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يَجِدُونَ لَهُم مِّن دُونِ اللّه وَلِيًّا وَلاَ نَصِيرًا الوارد في منتهى النص العظيم إشارة إلى أنّ أمثال النبي عيسى أو مريم أو 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منزعجون للغاية من عقيدة التثليث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أنّ الذين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وضلالاً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عيسى أو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سيخلّصانهم سيلمسون ضلالة أوهامهم الفاسدة، وكذلك هو شأن المتوهمين من اليهود المنحرفين عن جادة التوحيد الأصيل؛ إذ تصوّرا بأنّ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سائر أنبياء بني إسرائيل سينقذونهم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اعتقاد المشركين القائلين بأن أصنامهم ستشفع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اعتقاد شركي خاطئ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 لا وليّ ولا نصير في القيامة إلّا اللّه تعالى ومن يأذن له اللّه وقال صواباً</w:t>
      </w:r>
      <w:r>
        <w:rPr>
          <w:rFonts w:eastAsia="Amiri" w:cs="Amiri" w:ascii="Amiri" w:hAnsi="Amiri"/>
          <w:color w:val="111111"/>
          <w:sz w:val="28"/>
          <w:szCs w:val="28"/>
          <w:rtl w:val="true"/>
          <w:lang w:bidi="ar-SA"/>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قَدْ جَاءَكُم بُرْهَنُ مِن رَّبِّكُمْ وَأَنزَلْنَا إِلَيْكُمْ نُورًا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الآيةمقدمةتتمّة للبحوث الخاصّة بانحرافات أهل الكتاب عن أصل التوحيد وقواعد تعليمات الأنبياء في الآيات السالفة، ها هي هذه الآية والآيات التي ستليها تتناول القول الفصل وسبيل 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 بهذه الآية جميع أهل الأرض في جميع العصور، حيث قال الرسول الأعظم صلوات اللّه عليه وآله ناطقاً عن اللّه عز وجل لجميع بني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بُرْهَانٌ مِّن رَّبِّكُمْ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w:t>
      </w:r>
      <w:r>
        <w:rPr>
          <w:rFonts w:ascii="Amiri" w:hAnsi="Amiri" w:eastAsia="Amiri" w:cs="Amiri"/>
          <w:color w:val="111111"/>
          <w:sz w:val="28"/>
          <w:sz w:val="28"/>
          <w:szCs w:val="28"/>
          <w:rtl w:val="true"/>
          <w:lang w:bidi="ar-SA"/>
        </w:rPr>
        <w:t xml:space="preserve"> في مذهب بعض محققي اللّغة مأخوذ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ومن هنا كانت الاستدلالات الواضحة تكشف عن وجه الحقّ بالنسبة للمستمع حيث تضفي عليه نورانيّة ووضوحاً وبياضاً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براهين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للدليل والبرهان دور مؤثر في نمو وتربية بني آدم ونسبة البرهان إلى الربّ هنا توحي أنّ مجيء البرهان يحقق ربوبية اللّه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لما ذهب إليه بعض المفسّرين إضافة إلى وجود بعض القرائن، فإنّ المصداق البارز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هذه الآية هو نفس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الحجّة والبرهان الواضح القاطع على حقانية رسالته، وبالنظر إلى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السابقة؛ يمكن القول إنّ</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الذي قام عليه البرهان هو حقانية الرسالة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والمؤيّد لهذا الاستنتاج أعلاه قولمولانا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بما يتعلق بالبرهان في الآية أعلاه،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وكذلك سمته آيات قرآنية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بُرْهَانٌ مِّن رَّبِّكُمْ</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ascii="Amiri" w:hAnsi="Amiri" w:eastAsia="Amiri" w:cs="Amiri"/>
          <w:color w:val="111111"/>
          <w:sz w:val="28"/>
          <w:sz w:val="28"/>
          <w:szCs w:val="28"/>
          <w:rtl w:val="true"/>
          <w:lang w:bidi="ar-SA"/>
        </w:rPr>
        <w:t xml:space="preserve"> في أحاديث جمة رويت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 وفرات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شخص رسول اللّه صلوات اللّه عليه وآله، وأنّ النوره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ولا منافاة بين هذا التفسير الحقّ وبين قول بعض المفسّرين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هو القرآن، لأنه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معنى واسعٍ يشمل القرآن والإمام المعصوم وفي مقدمتهم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الحافظون للقرآن ومفسروه والمدافعون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المنزل للقرآن للناس جميعاً ومدبّر شؤونهم، إذ أن غايته السامية من بعثته الأنبياء وبعثة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تربية وتعليم جميع بني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بُرْهَانٌ مِن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 القرآن جميع أفراد الإنسان، والقرآن كتاب مبين ويبين طريق الهداية لهم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إِلَيْكُمْ نُورًا مُّبِينًا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نور ساطع وبرهان قاطع على التوحيد ووحدانية اللّه في الاستنتاج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أي القرآن ومتعلّقه بقرينة الآيات السالفة حيث التوحيد والوحدانية والآية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بُرْهَانٌ مِّن رَّبِّكُمْ وَأَنزَلْنَا إِلَيْكُمْ نُورًا مُّبِينًا</w:t>
      </w:r>
      <w:r>
        <w:rPr>
          <w:rFonts w:eastAsia="Amiri" w:cs="Amiri" w:ascii="Amiri" w:hAnsi="Amiri"/>
          <w:color w:val="111111"/>
          <w:sz w:val="28"/>
          <w:szCs w:val="28"/>
          <w:rtl w:val="true"/>
          <w:lang w:bidi="ar-SA"/>
        </w:rPr>
        <w:t xml:space="preserve">). </w:t>
      </w:r>
      <w:bookmarkStart w:id="273" w:name="pg15989_363444"/>
    </w:p>
    <w:p>
      <w:pPr>
        <w:pStyle w:val="Heading3"/>
        <w:numPr>
          <w:ilvl w:val="2"/>
          <w:numId w:val="1"/>
        </w:numPr>
        <w:rPr/>
      </w:pPr>
      <w:bookmarkStart w:id="274" w:name="__RefHeading___Toc17039348_2142443653"/>
      <w:bookmarkStart w:id="275" w:name="_Toc113"/>
      <w:bookmarkEnd w:id="273"/>
      <w:bookmarkEnd w:id="274"/>
      <w:r>
        <w:rPr>
          <w:rtl w:val="true"/>
        </w:rPr>
        <w:t xml:space="preserve">الآية </w:t>
      </w:r>
      <w:r>
        <w:rPr/>
        <w:t>175</w:t>
      </w:r>
      <w:bookmarkEnd w:id="275"/>
    </w:p>
    <w:p>
      <w:pPr>
        <w:pStyle w:val="Heading4"/>
        <w:numPr>
          <w:ilvl w:val="3"/>
          <w:numId w:val="1"/>
        </w:numPr>
        <w:rPr/>
      </w:pPr>
      <w:bookmarkStart w:id="276" w:name="__RefHeading___Toc17039350_2142443653"/>
      <w:bookmarkStart w:id="277" w:name="_Toc114"/>
      <w:bookmarkEnd w:id="276"/>
      <w:r>
        <w:rPr>
          <w:rtl w:val="true"/>
        </w:rPr>
        <w:t>إشارة</w:t>
      </w:r>
      <w:r>
        <w:rPr>
          <w:rtl w:val="true"/>
        </w:rPr>
        <w:t>:</w:t>
      </w:r>
      <w:bookmarkEnd w:id="277"/>
    </w:p>
    <w:p>
      <w:pPr>
        <w:pStyle w:val="BookText"/>
        <w:rPr/>
      </w:pPr>
      <w:r>
        <w:rPr>
          <w:rFonts w:ascii="Amiri" w:hAnsi="Amiri" w:eastAsia="Amiri" w:cs="Amiri"/>
          <w:color w:val="111111"/>
          <w:sz w:val="28"/>
          <w:sz w:val="28"/>
          <w:szCs w:val="28"/>
          <w:rtl w:val="true"/>
          <w:lang w:bidi="ar-SA"/>
        </w:rPr>
        <w:t xml:space="preserve">فَأَمَّا الَّذِينَ ءَامَنُواْ بِاللّه وَاعْتَصَمُواْ بِهِ فَسَيُدْخِلُهُ فِي رَحْمَةٍ مِنْهُ وَفَضْلٍ وَيَهْدِيهِمْ إِلَيْهِ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7039352_2142443653"/>
      <w:bookmarkStart w:id="279" w:name="_Toc115"/>
      <w:bookmarkEnd w:id="278"/>
      <w:r>
        <w:rPr>
          <w:rtl w:val="true"/>
        </w:rPr>
        <w:t>النقاط المستفادة من الآية</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بمعنى الامتناع عن الذنوب والفتن، وحين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 باللّه فالمعنى هو الاستعانة باللّه والامتناع عن الذنب والشرّ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مادة وجذر الاعتصام، وهي بمعنى أنّ الصيانة التي تتمّ بلطف اللّه وحكمته تقي صاحبها زلل السقوط في الخطأ فيقال لهكذا عبد معصوم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تتوفّر العصمة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اللّه يعصم عبده من خداع المخادعين ويحفظه من الوساوس الباطنية والخارجيّة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يحفظك ويصونك ويحضنك من شرّ الأشرار والظلمة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أن يطيع العبد مولاه بحيث لا يخطئ ويمتنع عن ذلك كله حتّى يحفظه المولى من الزلل والذنب والخطأ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﴿وَيَهْدِيهِمْ إِلَيْهِ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آثا رونتائج الاعتصام باللّه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سورة آل عمران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العبارة تحدّد ثواب الذين يتبعون برهان اللّه والنور الذي نزل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المتمسّكين بالقرآن وأهل البيت ويتّبعونهم، إذ سرعان ما يجزيهم جزيل الجزاء، وفضلاً عن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فهم يدخلون رحاب رحمته وفضله؛ ثمّ يهديهم إلى صراط مستقيم، وهذا كله وسواه من آثار الاعتصام باللّه تعالى الوارد ذكره سلفاً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العصمة والتمسك هو الاهتداء إلى الصراط المستقيم</w:t>
      </w:r>
      <w:r>
        <w:rPr>
          <w:rFonts w:eastAsia="Amiri" w:cs="Amiri" w:ascii="Amiri" w:hAnsi="Amiri"/>
          <w:color w:val="111111"/>
          <w:sz w:val="28"/>
          <w:szCs w:val="28"/>
          <w:rtl w:val="true"/>
          <w:lang w:bidi="ar-SA"/>
        </w:rPr>
        <w:t xml:space="preserve">.. </w:t>
      </w:r>
      <w:bookmarkStart w:id="280" w:name="pg15989_363446"/>
    </w:p>
    <w:p>
      <w:pPr>
        <w:pStyle w:val="Heading3"/>
        <w:numPr>
          <w:ilvl w:val="2"/>
          <w:numId w:val="1"/>
        </w:numPr>
        <w:rPr/>
      </w:pPr>
      <w:bookmarkStart w:id="281" w:name="__RefHeading___Toc17039354_2142443653"/>
      <w:bookmarkStart w:id="282" w:name="_Toc116"/>
      <w:bookmarkEnd w:id="280"/>
      <w:bookmarkEnd w:id="281"/>
      <w:r>
        <w:rPr>
          <w:rtl w:val="true"/>
        </w:rPr>
        <w:t xml:space="preserve">الآية </w:t>
      </w:r>
      <w:r>
        <w:rPr/>
        <w:t>176</w:t>
      </w:r>
      <w:bookmarkEnd w:id="282"/>
    </w:p>
    <w:p>
      <w:pPr>
        <w:pStyle w:val="Heading4"/>
        <w:numPr>
          <w:ilvl w:val="3"/>
          <w:numId w:val="1"/>
        </w:numPr>
        <w:rPr/>
      </w:pPr>
      <w:bookmarkStart w:id="283" w:name="__RefHeading___Toc17039356_2142443653"/>
      <w:bookmarkStart w:id="284" w:name="_Toc117"/>
      <w:bookmarkEnd w:id="283"/>
      <w:r>
        <w:rPr>
          <w:rtl w:val="true"/>
        </w:rPr>
        <w:t>إشارة</w:t>
      </w:r>
      <w:r>
        <w:rPr>
          <w:rtl w:val="true"/>
        </w:rPr>
        <w:t>:</w:t>
      </w:r>
      <w:bookmarkEnd w:id="284"/>
    </w:p>
    <w:p>
      <w:pPr>
        <w:pStyle w:val="BookText"/>
        <w:rPr/>
      </w:pPr>
      <w:r>
        <w:rPr>
          <w:rFonts w:ascii="Amiri" w:hAnsi="Amiri" w:eastAsia="Amiri" w:cs="Amiri"/>
          <w:color w:val="111111"/>
          <w:sz w:val="28"/>
          <w:sz w:val="28"/>
          <w:szCs w:val="28"/>
          <w:rtl w:val="true"/>
          <w:lang w:bidi="ar-SA"/>
        </w:rPr>
        <w:t xml:space="preserve">يَسْتَفْتُونَكَ قُلِ اللّه يُفْتِيكُمْ فِي الْكَلَالَةِ إِنِ امْرُوا هَلَكَ لَيْسَ لَهُ وَلَدٌ وَلَهُ أُخْتٌ فَلَهَا نِصْفُ مَا تَرَكَ وَهُوَ يَرِثُهَا إِن لَّمْ يَكُن لَّهَا وَلَدٌ فَإِن كَانَتَا اثْنَتَيْنِ فَلَهُمَا الثُّلُثَانِ ممّا تَرَكَ وَإِن كَانُوا إِخْوَةً رِجَالًا وَنِسَاءَ فَلِلذَّكَرِ مِثْلُ حَظِّ الْأُنثَيين يُبَيِّنُ اللّه لَكُمْ أَن تَضِلُّواْ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7039358_2142443653"/>
      <w:bookmarkStart w:id="286" w:name="_Toc118"/>
      <w:bookmarkEnd w:id="285"/>
      <w:r>
        <w:rPr>
          <w:rtl w:val="true"/>
        </w:rPr>
        <w:t>شأن نزول الآية</w:t>
      </w:r>
      <w:bookmarkEnd w:id="286"/>
    </w:p>
    <w:p>
      <w:pPr>
        <w:pStyle w:val="BookText"/>
        <w:rPr/>
      </w:pPr>
      <w:r>
        <w:rPr>
          <w:rFonts w:ascii="Amiri" w:hAnsi="Amiri" w:eastAsia="Amiri" w:cs="Amiri"/>
          <w:color w:val="111111"/>
          <w:sz w:val="28"/>
          <w:sz w:val="28"/>
          <w:szCs w:val="28"/>
          <w:rtl w:val="true"/>
          <w:lang w:bidi="ar-SA"/>
        </w:rPr>
        <w:t xml:space="preserve">كثير من المفسّرين نقلوا في شأن نزول هذه الآية عن جابر بن عبداللّه الأنصاري أنه مرض مرضاً شديداً، فعاده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وتوضأ ثمّ رشّ عليه من ماء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جابر مشرفاً على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وارثي أخواتي؛ فكيف يكون ميراثهنّ، فنزلت هذه الآية المسماة بآية الفرائض وحدّدت ميراثهنّ</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نقلت هذه الرواية بتفاوت بسيط في تفسير التبيان ومجمع البيان وغيره</w:t>
      </w:r>
      <w:r>
        <w:rPr>
          <w:rFonts w:eastAsia="Amiri" w:cs="Amiri" w:ascii="Amiri" w:hAnsi="Amiri"/>
          <w:color w:val="111111"/>
          <w:sz w:val="28"/>
          <w:szCs w:val="28"/>
          <w:rtl w:val="true"/>
          <w:lang w:bidi="ar-SA"/>
        </w:rPr>
        <w:t xml:space="preserve">). </w:t>
      </w:r>
      <w:r>
        <w:rPr>
          <w:rStyle w:val="FootnoteAnchor"/>
          <w:rtl w:val="true"/>
        </w:rPr>
        <w:footnoteReference w:id="476"/>
      </w:r>
    </w:p>
    <w:p>
      <w:pPr>
        <w:pStyle w:val="Heading4"/>
        <w:numPr>
          <w:ilvl w:val="3"/>
          <w:numId w:val="1"/>
        </w:numPr>
        <w:rPr/>
      </w:pPr>
      <w:bookmarkStart w:id="287" w:name="__RefHeading___Toc17039360_2142443653"/>
      <w:bookmarkStart w:id="288" w:name="_Toc119"/>
      <w:bookmarkEnd w:id="287"/>
      <w:r>
        <w:rPr>
          <w:rtl w:val="true"/>
        </w:rPr>
        <w:t>النقاط المستفادة من الآية</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البعض إلى أن هذه الآية هي آخر ما نزل في الأحكام الإسلاميّة على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الورثة الذين لا ولد ولا والد بينهم، وفي اللغة تعني الإحاطة وللتاج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إكليل لإحاطته بالرأس، ويقال للآباء والأولاد لصيق الميت لملاصقتهم له، ويقال للإخوة والأخوات كلالة لإحاطتهم بالميت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تعريف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الكلالة هم الأقارب المحيطون بالميت، دون المتصلين بالميت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ونعلم أنّ الأب والأمّ متّصلان بالميت كما الأولاد، وبما تقدّم؛ يتبيّن أنّ الأخوات والإخوة هم المحيطون بالإنسان دون الأولاد والأب والأمّ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الإرث من المسائل الاجتماعيّة في الإسلام؛ وقد بحثت في مطلع هذه السورة، وها هي خاتمة السورة قد أعادت بحثها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بين تفاصيل أحكام الإرث، ذلك لأنّ الإرث بحدّ ذاته من العوامل التي تربط بين أفراد الأسرة الواحدة من جهة، كما يعدّ سبيلاً من سبل توزيع الثروة ومواجهة تكديسها من جهة ثانية، ومن الجهة الثالثة؛ يعد موضوع الإرث وأصله نوع احترام لحقوق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تحمّل المشاق في جمع الثروة الموروثة، وها هو الآن جدير بأن تقسم تركته بين ذويه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أداء ديونه وتنفيذ وصيّته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من هذه الآيات آيات الإرث أنّ للإرث طبقات، فإذا وجدت الطبقة الأولى الأقرب للميت منعت الطبقة الثانية وأفرادها من أن يكون لهم نصيب وسهم في التركة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طبقات الإرث</w:t>
      </w:r>
    </w:p>
    <w:p>
      <w:pPr>
        <w:pStyle w:val="BookText"/>
        <w:rPr/>
      </w:pPr>
      <w:r>
        <w:rPr>
          <w:rFonts w:ascii="Amiri" w:hAnsi="Amiri" w:eastAsia="Amiri" w:cs="Amiri"/>
          <w:color w:val="111111"/>
          <w:sz w:val="28"/>
          <w:sz w:val="28"/>
          <w:szCs w:val="28"/>
          <w:rtl w:val="true"/>
          <w:lang w:bidi="ar-SA"/>
        </w:rPr>
        <w:t>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 والأخ والجدّ والجدّة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والعمة والخال والخالة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وجهة النظر القرآنيّة؛ فإن كان على قيد الحياة أحد من الطبقة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أفراد الطبقة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الأخوات والإخوة 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ينالون شيئاً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وجود أحد أفراد الطبقة الثانية؛ فإنّ الطبقة الثالثة بأفرادها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العمّة والخالة والخال والعمّ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يصلهم سهم </w:t>
      </w:r>
    </w:p>
    <w:p>
      <w:pPr>
        <w:pStyle w:val="BookText"/>
        <w:rPr/>
      </w:pPr>
      <w:r>
        <w:rPr>
          <w:rFonts w:ascii="Amiri" w:hAnsi="Amiri" w:eastAsia="Amiri" w:cs="Amiri"/>
          <w:color w:val="111111"/>
          <w:sz w:val="28"/>
          <w:sz w:val="28"/>
          <w:szCs w:val="28"/>
          <w:rtl w:val="true"/>
          <w:lang w:bidi="ar-SA"/>
        </w:rPr>
        <w:t>من الميراث</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الأخوة والأخوات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الأب والأمّ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الطبقة الثانية، ومتى لم يكن للميت إلّا أخت واحدة؛ أخذت نصف التركة، ومتى ما كان له أختان كان لهما ثلثا المال وقسمتاه</w:t>
      </w:r>
    </w:p>
    <w:p>
      <w:pPr>
        <w:pStyle w:val="BookText"/>
        <w:rPr/>
      </w:pP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العدد أكثر من اثنتين أو كانوا مختلطين،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أخوة وأخوات؛ قسم المال طبقاً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حال لم يكن أحد أفراد الطبقة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والأمّ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بيّنت هذه الآية ثلاثة قوانين جديدة لتقسيم الإرث ؛ وهي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الميت رجلاً ولم يكن له ولد، وكان له 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أو من الأب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 نصف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الميت امرأة ولم يكن لها ولد، وكان لها 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أو من الأب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جميع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للميت ولد وكان له أختان كان سهمهما ثلثي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ورثة الميت أخواته وإخوانه أخذ كلّ من الإخوة ضعفي الأخت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الآية تبيّن مقدا رإرث الأخوة والأخوات، وكما ذكرنا في أوائل هذه السورة عند تفسير الآية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إرث الأخوات والإخوان؛ حيث نزلت آیتان قرآنیتان؛ إحداهما الآية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والأخرى الآية محط البحث؛ وهي آخر آيات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وجود التفاوت بين هاتين الآيتين في بيان مقدار الإرث، إلا أنه كما بينا في بداية السورة أيضاً، فإنّ كلّاً منهما ناظرة إلى نوع من الإخوة والأخوات فالآية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إلى الإخوة والأخوات من الأمّ، ولكن الآية مورد البحث تناولت الأخوات والإخوة من الأب والأمّ ؛ أو من الأب فقط، وذلك أنّ الذين يتّصلون بالواسطة</w:t>
      </w:r>
    </w:p>
    <w:p>
      <w:pPr>
        <w:pStyle w:val="BookText"/>
        <w:rPr/>
      </w:pPr>
      <w:r>
        <w:rPr>
          <w:rFonts w:ascii="Amiri" w:hAnsi="Amiri" w:eastAsia="Amiri" w:cs="Amiri"/>
          <w:color w:val="111111"/>
          <w:sz w:val="28"/>
          <w:sz w:val="28"/>
          <w:szCs w:val="28"/>
          <w:rtl w:val="true"/>
          <w:lang w:bidi="ar-SA"/>
        </w:rPr>
        <w:t>مع الشخص المتوفّى؛ يكون مقدار سهمهم بمقدار ومستوى صلتهم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الإخوة والأخوات من الأم يأخذون بمقدارسهم الأم؛ وهو الثلث والإخوة والأخوات من الأب، أو من الأب والأمّ يأخذون سهم الأب؛ وهو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تتحدث عن إرث الإخوة والأخوات تناولت الثلث، والآية مورد البحث تناولت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أنّ الآية السابقة تحدّثت عن فريق الإخوة والأخوات المتصلين بالميت عن طريق الأم، ولكن هذه الآية تحدّثت عن الإخوة والأخوات المتصلين بالمتوفّى عن طريق الأب أو الأب والأم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الروايات الواردة عن أئمة أهل البيت عليهم الصلاة والسلام، وهي تثبت هذه الحقيقة</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وعلى أي حال؛ إذا ما تعلّق ثلث أو ثلثا التركة بالأخ أو الأخت، فإن المتبقي منها يقسم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القانون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سائر الورثة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أنّ هذه الآية تبيّن مقدا رإرث الأخوات والإخوة بشرط أن لا يكون للميت ولد؛ ولم تتناول الآية في متنها وجود أو عدم وجود أب وأمّ، ولكن بالنظر إلى مفاد الآيات الأولى من هذه السورة، فإنّ الأب والأم يقفان في مصافّ الأولاد، أي أنهما من أفراد طبقة الإرث الأولى، فيتضح أنّ المراد من هذه الآية هو حيث لا ولد في البين ولا أب ولا أم، هذا؛ وقد ورد هذا المقطع الشريف من قوله تعالى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هَلَكَ لَيْسَ لَهُ وَلَدٌ وَلَهُ أُخْتٌ فَلَهَا نِصْفُ مَا تَرَكَ وَهُوَ يَرِثُهَا 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البنت للميت، فإن أخاه وأختاه لا يرثان شيئاً، لأنه تعالى قد اشترط إرثهما مع عدم الولد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يشمل الابن والبنت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وفي الآيات الأولى لهذه السورة المباركة بين قوانين إرث الأب والأم والولد، وبعد ذلك بيّن حكم إرث المرأة والزوج، وكذاك الأخوات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ختام السورة أشار إلى أحكام إرث الأخوات والإخوة من الأب والأمّ أو من الأب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 و أنّه قد اتّضح حكم الأخ </w:t>
      </w:r>
    </w:p>
    <w:p>
      <w:pPr>
        <w:pStyle w:val="BookText"/>
        <w:rPr/>
      </w:pPr>
      <w:r>
        <w:rPr>
          <w:rFonts w:ascii="Amiri" w:hAnsi="Amiri" w:eastAsia="Amiri" w:cs="Amiri"/>
          <w:color w:val="111111"/>
          <w:sz w:val="28"/>
          <w:sz w:val="28"/>
          <w:szCs w:val="28"/>
          <w:rtl w:val="true"/>
          <w:lang w:bidi="ar-SA"/>
        </w:rPr>
        <w:t>والأخت من الأب وأنهما يرثان حين لا يكون الأخ والأخت من الأم، فإذا توفّرا، لم يرث ذاك الأخ وتلك الأخت الذين يتصلان من الأب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الأخرى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يبيّن أنّ أقارب الميت لهم سبب في الإرث، وعليه؛ فإنّ كلّ من تربطه صلة قرابة هي أقرب للميت يكون 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مقرّرات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المسائل وقع البحث فيها بين الفقهاء وخبراء الفقه، ولمزيد من الاطّلاع راجع المصادر الفقهيّة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المهمّة والضرورية هنا هي فيما تتعلّق بأخذ الأخت نصف ما يأخذ الأخ وأن الأختين تأخذان الثلثين، فهي ليست أن يكون ما تبقى من مال الميت بلاوارث، وإنّما يؤخذ النصف من باب سهمه والباقي يؤخذ من باب الردّ، وهذا الحكم جارٍ أيضاً في الأختين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ذيل الآية الأخيرة تبيّن أنّ اللّه تعالى عالم بجميع ما يحتاجه العباد من أمور معاشهم ومعادهم وما توجب حكمته</w:t>
      </w:r>
      <w:r>
        <w:rPr>
          <w:rFonts w:eastAsia="Amiri" w:cs="Amiri" w:ascii="Amiri" w:hAnsi="Amiri"/>
          <w:color w:val="111111"/>
          <w:sz w:val="28"/>
          <w:szCs w:val="28"/>
          <w:rtl w:val="true"/>
          <w:lang w:bidi="ar-SA"/>
        </w:rPr>
        <w:t xml:space="preserve">.. </w:t>
      </w:r>
      <w:bookmarkStart w:id="289" w:name="pg15989_363451"/>
    </w:p>
    <w:p>
      <w:pPr>
        <w:pStyle w:val="Heading3"/>
        <w:numPr>
          <w:ilvl w:val="2"/>
          <w:numId w:val="1"/>
        </w:numPr>
        <w:rPr/>
      </w:pPr>
      <w:bookmarkStart w:id="290" w:name="__RefHeading___Toc17039362_2142443653"/>
      <w:bookmarkStart w:id="291" w:name="_Toc120"/>
      <w:bookmarkEnd w:id="289"/>
      <w:bookmarkEnd w:id="290"/>
      <w:r>
        <w:rPr>
          <w:rtl w:val="true"/>
        </w:rPr>
        <w:t>في رحاب سورة النساء المباركة</w:t>
      </w:r>
      <w:bookmarkEnd w:id="291"/>
    </w:p>
    <w:p>
      <w:pPr>
        <w:pStyle w:val="BookText"/>
        <w:rPr/>
      </w:pPr>
      <w:r>
        <w:rPr>
          <w:rFonts w:ascii="Amiri" w:hAnsi="Amiri" w:eastAsia="Amiri" w:cs="Amiri"/>
          <w:color w:val="111111"/>
          <w:sz w:val="28"/>
          <w:sz w:val="28"/>
          <w:szCs w:val="28"/>
          <w:rtl w:val="true"/>
          <w:lang w:bidi="ar-SA"/>
        </w:rPr>
        <w:t>بلطف من اللّه ورحمة جرى التوفيق للانتهاء من تفسير سورة النساء المباركة؛ وهي رابع سور القرآن المجيد؛ ونحن هنا على أبواب السورة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طالعتنا هذه السورة بعشرات الدروس الاجتماعيّة والمسائل الصانعة والمربّية للإنسان وقد مررنا خلال ذلك بحدائق وجنان المواعظ السماوية وبساتين العطر المفعمة بأنواع وأقسام فاكهة المعرفة والبصيرة والهداية والانطلاق نحو الحقّ والإيمان وصناعة الذات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طالعتنا جملة مواضيع تضمنتها هذه السورة المباركة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التوحيد وعبادة الواحد الأحد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العنصريّة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الوقاية والحذر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صلة الأرحام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الذات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أطر مساعدة المحرومين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الوصيّة بالأيتام ومراعاة حقوق المحرومين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الأثر الطبيعي لعاقبة السلوك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قوانين الإرث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 وشروطها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الدفاع عن حقوق وكرامة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قوانين تأسيس الأسرة وحرمة الزواج من المحارم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الزواج الموقّت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هدفيّة القوانين الإلهيّة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الأمن الاقتصادي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الانتحار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الإدارة في نظام الأسرة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التعاون في هذا المجتمع الصغير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الاحترام المتبادل للحقوق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سبيل مواجهة الأزمات أو الأسلوب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 الإلهيّة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طهارة الجسم والروح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مصيبة تحريف الحقائق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عاقبة معاندي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أعظم الآيات بشارة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آفة الحسد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الأمانة وتحمّل مسؤوليتها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 في مختلف الاتجاهات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البشارة للجديرين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الاستعداد الدفاعي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التحرير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 الخديعة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مصدر الخير والانتصار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الخالد للرسالة النبوية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الشائعات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الإنساني والإسلامي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إطارحق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أفضليّة المجاهدين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الهجرة وأجرها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وذكر اللّه في جميع الأحوال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المواجهة الشاملة للاعتداء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المناجاة في ثلاثة موارد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خطيئة الشرك القاتلة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المدينين</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الصلح والسلام والتعايش</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تعدّد الزوجات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انهضوا من أجل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معين العزّة والعظمة</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ممنوعيّة المشاركة في مجالس الرذيلة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آفة الرياء والتظاهر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معيار معرفة وتمييز المؤمنين المخلصين من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سبيل النجاة من آفات الكفر والنفاق والخطيئة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الظلم وطلب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الإنصاف في رحاب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المسيح؛ ذلك العبد المصطفى والنبيّ الكبير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تقييم عقيدة التثليث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الملائكة الرفيع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رحاب عظمة القرآن والرسول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آفاق عظمة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وعشرات المسائل اللطيفة والبنّاءة والدروس العقائديّة والفكريّة والأخلاقيّة والاجتماعيّة والاقتصاديّة والأسرية والإنسانيّة الأخرى</w:t>
      </w:r>
      <w:r>
        <w:rPr>
          <w:rFonts w:eastAsia="Amiri" w:cs="Amiri" w:ascii="Amiri" w:hAnsi="Amiri"/>
          <w:color w:val="111111"/>
          <w:sz w:val="28"/>
          <w:szCs w:val="28"/>
          <w:rtl w:val="true"/>
          <w:lang w:bidi="ar-SA"/>
        </w:rPr>
        <w:t xml:space="preserve">. </w:t>
      </w:r>
      <w:bookmarkStart w:id="292" w:name="pg15989_363455"/>
    </w:p>
    <w:p>
      <w:pPr>
        <w:pStyle w:val="Heading2"/>
        <w:numPr>
          <w:ilvl w:val="1"/>
          <w:numId w:val="1"/>
        </w:numPr>
        <w:rPr/>
      </w:pPr>
      <w:bookmarkStart w:id="293" w:name="__RefHeading___Toc17039364_2142443653"/>
      <w:bookmarkStart w:id="294" w:name="_Toc121"/>
      <w:bookmarkEnd w:id="292"/>
      <w:bookmarkEnd w:id="293"/>
      <w:r>
        <w:rPr>
          <w:rtl w:val="true"/>
        </w:rPr>
        <w:t>فهرس الموضوعات</w:t>
      </w:r>
      <w:bookmarkEnd w:id="294"/>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الإثم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الآثمة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الأجر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الإحسان بالوالدين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الأذى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إرث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إرث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الإرث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الأسباط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الاستهزاء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اسماعیل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أصحاب السبت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الإطاعة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الإعتصام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الإعتصام</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الإفتاء</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الإفتراء</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أكل المال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الألم</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الأماني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الأنثى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الإنفاق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 xml:space="preserve">البأس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البروج المشيدة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التثليث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التحية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التربص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التزكيّة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الجبت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الجلود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الجمع بين الأختين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الجهاد،</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حدود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الجذر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حرمات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حسد ابراهيم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المعاشرة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حقوق المرء</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الحياة الاخرة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الخبیث</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الخدعة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الخسران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الذرة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الذرية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ذو القربى</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الراسخوان في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الربائب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رؤية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الرياء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الزواج الموقت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السبت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سبيل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السفيه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السكران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السلطنة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الشقاق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الصاعقة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الصليب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الضلال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الضلالة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الطاغوت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 xml:space="preserve">العجل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العذاب،</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العسرة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الغلف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الفحشاء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قانون الإرث</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القسط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القعود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قول المعروف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كبائر الاثم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الكسب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الكسل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الكفر،</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الكلاله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کلیم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اللعنة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المحسنات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المذبذب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المرافقة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مرضاته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IRNazanin" w:hAnsi="IRNazanin" w:eastAsia="IRNazanin"/>
          <w:color w:val="111111"/>
          <w:sz w:val="28"/>
          <w:sz w:val="28"/>
          <w:szCs w:val="28"/>
          <w:rtl w:val="true"/>
          <w:lang w:bidi="fa-IR"/>
        </w:rPr>
        <w:t>المستضعف</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المشاجرة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المصيبة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معركة البدر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المغفرة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الميثاق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النجوى</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النشوز</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النفاق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النقير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الولى</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bookmarkStart w:id="295" w:name="pg15989_363462"/>
    </w:p>
    <w:p>
      <w:pPr>
        <w:pStyle w:val="Heading2"/>
        <w:numPr>
          <w:ilvl w:val="1"/>
          <w:numId w:val="1"/>
        </w:numPr>
        <w:rPr/>
      </w:pPr>
      <w:bookmarkStart w:id="296" w:name="__RefHeading___Toc17039366_2142443653"/>
      <w:bookmarkStart w:id="297" w:name="_Toc122"/>
      <w:bookmarkEnd w:id="295"/>
      <w:bookmarkEnd w:id="296"/>
      <w:r>
        <w:rPr>
          <w:rtl w:val="true"/>
        </w:rPr>
        <w:t>فهرس المحتويات</w:t>
      </w:r>
      <w:bookmarkEnd w:id="297"/>
    </w:p>
    <w:p>
      <w:pPr>
        <w:pStyle w:val="BookText"/>
        <w:rPr/>
      </w:pPr>
      <w:r>
        <w:rPr>
          <w:rFonts w:ascii="IRNazanin" w:hAnsi="IRNazanin" w:eastAsia="IRNazanin"/>
          <w:color w:val="111111"/>
          <w:sz w:val="28"/>
          <w:sz w:val="28"/>
          <w:szCs w:val="28"/>
          <w:rtl w:val="true"/>
          <w:lang w:bidi="fa-IR"/>
        </w:rPr>
        <w:t>تفسیر سورة النساء المباركة</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فضيلة تلاوة هذه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شأن نزول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روايات في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نقاط جديرة بالاستفادة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شأن نزول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نقاط ست كمقدّمة في بيان قانون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خصائص قانون الإرث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أسئلة في موضوع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ما هو العول والتعصيب في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شأن نزول هذه الآية</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ردّ الشيعة على المخالفين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تحتاج الأسرة إلى رئيس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لم لا يتشارك الوالدان في إدارة الأسرة؟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شأن نزول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شأن نزول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شأن نزول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النقاط المستفادة من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أنواع الردّة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عوامل تحقّق عزّة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النقاط المستفادة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في رحاب سورة النساء المباركة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r>
        <w:rPr>
          <w:rFonts w:eastAsia="IRNazanin" w:cs="IRNazanin"/>
          <w:color w:val="111111"/>
          <w:sz w:val="28"/>
          <w:szCs w:val="28"/>
          <w:lang w:bidi="fa-IR"/>
        </w:rPr>
        <w:t>564</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نصوص أخرى تؤكد على أنه تعالى قد خلق لولدي آدم امرأتين، فتزوج كلّ منهما بواحدة، ومنهما تكاثرت ذرية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كلمة الفحشاء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أطلقت في القرآن المجيد على عموم العداوة و النصب لأهل البيت عليهم الصلاة وشيعتهم المخلصين أو على أعدائهم مباشرة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أن كلمة المعروف أطلقها القرآن العظيم على أشخاص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ولايتهم و محبتهم، وذلك حيث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الصَّلَاةَ تَنْهَى عَنِ الْفَحْشَاءِ وَالْمُنْكَرِ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فالصلاة كناية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ولايتهم، فيما الفحشاء والمنكر أشخاص ممن أسسوا لظلمهم و عداوتهم و قتالهم و للظلم و العداوة بحدّ ذاتها، كما يمكن أطلاقها على أشياع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إما أن يكون واحداً أو متواتراً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الخبر الواحد المذي يكون راويه واحداً، أو كان عدد رواته و في كلّ واحدة من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من حد التواتر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الواحد لا يفيد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حجة في حال تمتع بسند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الخبر المتواتر؛ فهو ما كان عدد رواته في واحدة أو في جميع طبقاته إلى استحالة جعلهم للحديث عادةً، ممّا يفيد العلم بصدور الحديث و مضمونه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الخبر المتواتر قسّم إلى متواتر لفظي و مضموني أو متواتر معنوي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الخبر المتواتر اللفظي؛ فهو الخبر الذي يكون جميع ناقليه قد أدّوه بلفظ واحد، و هذا ما يندر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المتواتر المعنوي؛ ففيه قدر مشترك لمضمون عدّة أخبار تبيّن معنيً و مطلباً واحداً، وهو كثير التحقّق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الافهام،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وأصول السرخسي،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المرأة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الامثل،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اصل از اصول أخلاقي إمامان،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النص،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الشبر،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المفيد،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الدواهي أنّ سيد قطب صاحب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منظر الإرهاب الأول في العصر الحاضر؛ ذهب إلى أن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تَقرَبِوا الصَّلَاَة وَأَنتُم سُكَارَى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نزلت في اميرالمؤمنين و إمام المتقين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الرأي المذي يخالفه القرآن والسنة والعقل، مدّعياً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زوراً وبهتاناً وكفراً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و جماعة شربوا الخمر فصلّوا فلم يعلموا شيئاً ممّا قالوا، فنزلت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لعظيم النصب والعداء الجليّ الذي يكنّه هذا المفسّر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والأدهى من كلّ هذا الكفر والتحريف أنّ جماعة ممن يدعون الانتماء للتشيّع يبجّلون كتاب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يعدّونه من أروع كتب الباب، والحال أنّه ينسب الموبقات لأهل البيت الا ويتجاهل عامداً كلّ فضائلهم و مقاماتهم الواردة في القرآن و يكيل أنواع المديح لأعدائهم وقائليهم بكل وقاحة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أشارت الروايات المعصومية إلى أنّ تأويل هذه الآية يعود إلى جيش السفياني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المعاهد للغرب واليهود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سيباد قرب المدينة عند ظهور الإمام الحجة 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من أفراد هذا الجيش سيحمل خبر الخسف والإبادة إلى مقر قيادته وقد طمست وجوههم وردّت على أدبارهم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تأكيداً لصدق تلك الواقعة الرهيبة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المراد بذلك تهديد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اليهود وغيرهم بلزوم الإيمان بالإمام الحجّة سلام اللّه عليه الذي هو الخليفة الحقّ لنبي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تجلّي علامات الظهور، ومنها الخسف بأعداء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الإيمان بعد الظهور لن ينفع صاحبها الذي لم يكن قد آمن من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أعدائهم من المنافقين في العصر النبوي وما تلاه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القول إنّ ما يستوحى من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تعالى يريد بيان شطر ممّا تعرّض ويتعرّض له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ودينهم من ظلم سافر من جهة أعدائهم، الظلم الذي يعود أصله إلى رذيلة الحسد، الرذيلة التي أدت بأبينا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الإخراج من الجنّة بعد أن أنار الحسد حفيظة الشيطان الذي لم يرق له أن يكون آدم خليفة للّه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هم أعداء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فعلوا ويفعلون ما فعله الشيطان، فأرادوا ويريدون دفع أنوار اللّه في الوجود عن مراتبهم التي رتبهم اللّه فيها، تقليداً وتشبّهاً وتفاعلاً مع اليهود الذين حسدوا النبي المصطفى في عصره و ماتلاه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جدير ذكره أنّ الأمانة المرادة أداؤها في هذه الآية وفي عموم نصوص ثقافة القرآن والعترة؛ هي ولاية أهل البيت عليهم الصلاة والسلام، حيث صيّرها اللّه فرضاً محتوماً على كلّ إنسان، وهي ذاتها الأمانة التي عرضت على السماوات والأرض والجبال فأبين أن يحملنها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الإنسان أقرّ بها وتقبل تحمّلها، لكنه عاد و تخلّى عنها حين نقض عهده و تخلّى عن ميثاقه الذي أُخذ عليه في عالم 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الحديث والقول الذي يفترض بالإنسان أن يكون صادقاً فيه هو العقيدة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سليمة مأخوذة عن أقرب الخلق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ومنشأ هذا من قوله تعالى في الثناء على المؤمنين المرضيّين عند بارئهم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يَسْتَمِعُونَ الْقَوْلَ فَيَتَّبِعُونَ أَحْسَنَهُ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والاستماع هو مقدّمة الاتّباع، والاتباع هو تدين؛ قولاً وفعلاً، وليس أحسن للقول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ولاية أهل البيت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لالام الضامنة لسعادة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ظلال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نقلا عن إحقاق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نقلا عن ينابيع المودة، طبع اسلامبول،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نقلا عن ينابيع المودة، طبع اسلامبول،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الشيخ الصدوق،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صلوات اللّه عليه وآله كاشف عن غفران اللّه لتائب من التائبين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مقام آخر من مقاماته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أنّ رضا اللّه من رضا الرسول الأكرم عنا عند اللّه، فهو إذن معيار مقدّس و مقياس زكي وكلمة اللّه المعبّرة والناطقة عنه سبحانه وتعالى باعتباره المعصوم الذي لا ينطق عن الهوى بحال من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قولنا هذا إلَّا بناءً على إيماننا بعصمته المطلقة في كلّ الأحوال بالضدّ لقول من جزأها بلا دليل و حطّ من مقامات النبوّة وكراماتها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سوره های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هاشم زاده هریسي،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القرطبي،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ولابدّ من الإشارة هنا إلى الدور الأكثر روعة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تحقيق تلكم الانتصارات، وهو الذي كان غنياً عن تلك الفترة المكيّة، خصوصاً وأن الكثير من المسلمين كانوا يتقمّصون دور النظارة تجاه المخاصمات المريرة التي يتعرّض لها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وَحْيٌ يُوحَى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القرطبي،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التسنيم،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من الروايات ما فسّرت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أعمق من هذه الصلاة التي يؤدّيها الفرد المسلم في أوقات محدّدة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قالو المعصومون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المراد من الصلاة هنا هي ولاية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تنطوي جميع المعتقدات والأعمال الصالحة؛ بل وكلّ الدين تحت عنوانها و مفهومها وآثارها نظراً لأنّها المعيار الأول والأخير فى طبيعة علاقة الإنسان بربّه المتعال، ولأنّ قبول ما يصدر عنه رهين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الجصاص،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أبرز المصاديق لمفهوم ومنطوق هذه الآية متوجّه إلى الحكّام الظلمة من جهة، وإلى المتعصبين لهم، كعلماء السوء، حيث يبادر هؤلاء الأخيرون إلى الدفاع وتبرئة ساحة 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كالذين اغتصبوا الخلافة وصادروها من آل محمد صلوات اللّه عليهم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تدبيج التبريرات لهم لإضلال الرأي العام و عبر الأجيال، وهم غافلون عما سيصيبهم في الحياة الدنيا من عقاب، وما سيلحق بهم و بمن دافعوا عنهم من أليم العذاب والفضيحة الكبرى في يوم القيامة؛ وذلك في خضمّ براءة بعضهم من بعض بين يدي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والكشف و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هو أن البيعة تكون للنبيّ والإمام المعصوم صلوات اللّه عليهما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وآيات عديدة مثل ما ورد في 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النساء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ذلك ما ورد في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تعالى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ملاحظة تبدو ضرورة في البين و هي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صيغة جمع مذكر سالم محلّى بالألف واللام العهديتين، فلابد من القول بأنّهم جماعة محدّدة معرّفة لدى القائل و هو اللّه تعالى و الروايات و جملة ثقافة العترة الطاهرة طالما أكدت بأنّ المراد من المؤمنين في هذه الآية الكريمة هم المعصومون المطهرون بعد خاتم الأنبياء صلوات اللّه عليهم أجمعين، وممّا يعضد هذا المراد أن سياق الآية يتناول موضوع الولاية واتخاذ الولي و موضوع الإعراض عن الولي الحقيقي و التوجه إلى غير من أمر اللّه سبحانه بولايتهم و البراءة من أعدائهم، و من هنا؟ كانت العزّة الأصلية للّه الذي كلّ العزّة للرسول و لآل بيته المعصومين صلوات اللّه عليهم، و هي العزة التي تضمن الكرامة و الحقّ و السعادة في الدنيا والآخرة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مورد البحث و التفسير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نزول القرآن،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الامثل،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الشهرستاني،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جامع الأديان، جان ناس،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برنابا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سعيدي روشن،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أوّل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أخبر قارئ الآية بمعناها الأول و الأصل بأن النحل هنا أريد بهم الأئمة الاثنا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كانت من ألقاب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الجبال هم شيعة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درسهايي از علوم قرآني حبيب اللّه طاهري،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المقدس،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فرات الكوفي،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الدمشقية،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image" Target="media/image2.jpeg"/><Relationship Id="rId596" Type="http://schemas.openxmlformats.org/officeDocument/2006/relationships/image" Target="media/image2.jpeg"/><Relationship Id="rId597" Type="http://schemas.openxmlformats.org/officeDocument/2006/relationships/footer" Target="footer590.xml"/><Relationship Id="rId598" Type="http://schemas.openxmlformats.org/officeDocument/2006/relationships/footnotes" Target="footnotes.xml"/><Relationship Id="rId599" Type="http://schemas.openxmlformats.org/officeDocument/2006/relationships/numbering" Target="numbering.xml"/><Relationship Id="rId600" Type="http://schemas.openxmlformats.org/officeDocument/2006/relationships/fontTable" Target="fontTable.xml"/><Relationship Id="rId601" Type="http://schemas.openxmlformats.org/officeDocument/2006/relationships/settings" Target="settings.xml"/><Relationship Id="rId6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603</Pages>
  <Words>115166</Words>
  <Characters>542674</Characters>
  <CharactersWithSpaces>655228</CharactersWithSpaces>
  <Paragraphs>3485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2026-08-25T07:17:19Z</dcterms:created>
  <dc:creator>ghaemiyeh.com</dc:creator>
  <dc:description/>
  <dc:language>en-US</dc:language>
  <cp:lastModifiedBy/>
  <dcterms:modified xsi:type="dcterms:W3CDTF">2026-08-25T10:47:36Z</dcterms:modified>
  <cp:revision>1</cp:revision>
  <dc:subject/>
  <dc:title>النور المبین فی تفسیر للقرآن الکریم جلد 3</dc:title>
</cp:coreProperties>
</file>

<file path=docProps/custom.xml><?xml version="1.0" encoding="utf-8"?>
<Properties xmlns="http://schemas.openxmlformats.org/officeDocument/2006/custom-properties" xmlns:vt="http://schemas.openxmlformats.org/officeDocument/2006/docPropsVTypes"/>
</file>