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670.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675.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62.xml" ContentType="application/vnd.openxmlformats-officedocument.wordprocessingml.footer+xml"/>
  <Override PartName="/word/footer700.xml" ContentType="application/vnd.openxmlformats-officedocument.wordprocessingml.footer+xml"/>
  <Override PartName="/word/footer639.xml" ContentType="application/vnd.openxmlformats-officedocument.wordprocessingml.footer+xml"/>
  <Override PartName="/word/footer699.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97.xml" ContentType="application/vnd.openxmlformats-officedocument.wordprocessingml.footer+xml"/>
  <Override PartName="/word/footer674.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98.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87.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6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582.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اصول العقاید و جامع الفوائد اعتقادات میر لوحی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519573_2142443653">
            <w:r>
              <w:rPr>
                <w:webHidden/>
                <w:rStyle w:val="IndexLink"/>
                <w:rtl w:val="true"/>
              </w:rPr>
              <w:t>مشخصات کتاب</w:t>
            </w:r>
            <w:r>
              <w:rPr>
                <w:rStyle w:val="IndexLink"/>
                <w:rtl w:val="true"/>
              </w:rPr>
              <w:tab/>
            </w:r>
            <w:r>
              <w:rPr>
                <w:rStyle w:val="IndexLink"/>
              </w:rPr>
              <w:t>14</w:t>
            </w:r>
          </w:hyperlink>
        </w:p>
        <w:p>
          <w:pPr>
            <w:pStyle w:val="Contents2"/>
            <w:tabs>
              <w:tab w:val="clear" w:pos="8743"/>
              <w:tab w:val="right" w:pos="9026" w:leader="dot"/>
            </w:tabs>
            <w:rPr/>
          </w:pPr>
          <w:hyperlink w:anchor="__RefHeading___Toc9519575_2142443653">
            <w:r>
              <w:rPr>
                <w:webHidden/>
                <w:rStyle w:val="IndexLink"/>
                <w:rtl w:val="true"/>
              </w:rPr>
              <w:t>اشاره</w:t>
            </w:r>
            <w:r>
              <w:rPr>
                <w:rStyle w:val="IndexLink"/>
                <w:rtl w:val="true"/>
              </w:rPr>
              <w:tab/>
            </w:r>
            <w:r>
              <w:rPr>
                <w:rStyle w:val="IndexLink"/>
              </w:rPr>
              <w:t>14</w:t>
            </w:r>
          </w:hyperlink>
        </w:p>
        <w:p>
          <w:pPr>
            <w:pStyle w:val="Contents2"/>
            <w:tabs>
              <w:tab w:val="clear" w:pos="8743"/>
              <w:tab w:val="right" w:pos="9026" w:leader="dot"/>
            </w:tabs>
            <w:rPr/>
          </w:pPr>
          <w:hyperlink w:anchor="__RefHeading___Toc9519577_2142443653">
            <w:r>
              <w:rPr>
                <w:webHidden/>
                <w:rStyle w:val="IndexLink"/>
                <w:rtl w:val="true"/>
              </w:rPr>
              <w:t>فهرست مطالب</w:t>
            </w:r>
            <w:r>
              <w:rPr>
                <w:rStyle w:val="IndexLink"/>
                <w:rtl w:val="true"/>
              </w:rPr>
              <w:tab/>
            </w:r>
            <w:r>
              <w:rPr>
                <w:rStyle w:val="IndexLink"/>
              </w:rPr>
              <w:t>18</w:t>
            </w:r>
          </w:hyperlink>
        </w:p>
        <w:p>
          <w:pPr>
            <w:pStyle w:val="Contents2"/>
            <w:tabs>
              <w:tab w:val="clear" w:pos="8743"/>
              <w:tab w:val="right" w:pos="9026" w:leader="dot"/>
            </w:tabs>
            <w:rPr/>
          </w:pPr>
          <w:hyperlink w:anchor="__RefHeading___Toc9519579_2142443653">
            <w:r>
              <w:rPr>
                <w:webHidden/>
                <w:rStyle w:val="IndexLink"/>
                <w:rtl w:val="true"/>
              </w:rPr>
              <w:t>مقدمه</w:t>
            </w:r>
            <w:r>
              <w:rPr>
                <w:rStyle w:val="IndexLink"/>
                <w:rtl w:val="true"/>
              </w:rPr>
              <w:tab/>
            </w:r>
            <w:r>
              <w:rPr>
                <w:rStyle w:val="IndexLink"/>
              </w:rPr>
              <w:t>38</w:t>
            </w:r>
          </w:hyperlink>
        </w:p>
        <w:p>
          <w:pPr>
            <w:pStyle w:val="Contents2"/>
            <w:tabs>
              <w:tab w:val="clear" w:pos="8743"/>
              <w:tab w:val="right" w:pos="9026" w:leader="dot"/>
            </w:tabs>
            <w:rPr/>
          </w:pPr>
          <w:hyperlink w:anchor="__RefHeading___Toc9519581_2142443653">
            <w:r>
              <w:rPr>
                <w:webHidden/>
                <w:rStyle w:val="IndexLink"/>
                <w:rtl w:val="true"/>
              </w:rPr>
              <w:t>نفرت خداوند متعال از اعمال و عبادات بدون معرفت امام</w:t>
            </w:r>
            <w:r>
              <w:rPr>
                <w:rStyle w:val="IndexLink"/>
                <w:rtl w:val="true"/>
              </w:rPr>
              <w:tab/>
            </w:r>
            <w:r>
              <w:rPr>
                <w:rStyle w:val="IndexLink"/>
              </w:rPr>
              <w:t>42</w:t>
            </w:r>
          </w:hyperlink>
        </w:p>
        <w:p>
          <w:pPr>
            <w:pStyle w:val="Contents2"/>
            <w:tabs>
              <w:tab w:val="clear" w:pos="8743"/>
              <w:tab w:val="right" w:pos="9026" w:leader="dot"/>
            </w:tabs>
            <w:rPr/>
          </w:pPr>
          <w:hyperlink w:anchor="__RefHeading___Toc9519583_2142443653">
            <w:r>
              <w:rPr>
                <w:webHidden/>
                <w:rStyle w:val="IndexLink"/>
                <w:rtl w:val="true"/>
              </w:rPr>
              <w:t>شرط قبولی اعمال</w:t>
            </w:r>
            <w:r>
              <w:rPr>
                <w:rStyle w:val="IndexLink"/>
                <w:rtl w:val="true"/>
              </w:rPr>
              <w:tab/>
            </w:r>
            <w:r>
              <w:rPr>
                <w:rStyle w:val="IndexLink"/>
              </w:rPr>
              <w:t>43</w:t>
            </w:r>
          </w:hyperlink>
        </w:p>
        <w:p>
          <w:pPr>
            <w:pStyle w:val="Contents2"/>
            <w:tabs>
              <w:tab w:val="clear" w:pos="8743"/>
              <w:tab w:val="right" w:pos="9026" w:leader="dot"/>
            </w:tabs>
            <w:rPr/>
          </w:pPr>
          <w:hyperlink w:anchor="__RefHeading___Toc9519585_2142443653">
            <w:r>
              <w:rPr>
                <w:webHidden/>
                <w:rStyle w:val="IndexLink"/>
                <w:rtl w:val="true"/>
              </w:rPr>
              <w:t>خاندان میرلوحی</w:t>
            </w:r>
            <w:r>
              <w:rPr>
                <w:rStyle w:val="IndexLink"/>
                <w:rtl w:val="true"/>
              </w:rPr>
              <w:tab/>
            </w:r>
            <w:r>
              <w:rPr>
                <w:rStyle w:val="IndexLink"/>
              </w:rPr>
              <w:t>70</w:t>
            </w:r>
          </w:hyperlink>
        </w:p>
        <w:p>
          <w:pPr>
            <w:pStyle w:val="Contents3"/>
            <w:tabs>
              <w:tab w:val="clear" w:pos="8459"/>
              <w:tab w:val="right" w:pos="9026" w:leader="dot"/>
            </w:tabs>
            <w:rPr/>
          </w:pPr>
          <w:hyperlink w:anchor="__RefHeading___Toc9519587_2142443653">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9519589_2142443653">
            <w:r>
              <w:rPr>
                <w:webHidden/>
                <w:rStyle w:val="IndexLink"/>
              </w:rPr>
              <w:t>1</w:t>
            </w:r>
            <w:r>
              <w:rPr>
                <w:rStyle w:val="IndexLink"/>
                <w:rtl w:val="true"/>
              </w:rPr>
              <w:t>-</w:t>
            </w:r>
            <w:r>
              <w:rPr>
                <w:rStyle w:val="IndexLink"/>
                <w:rtl w:val="true"/>
              </w:rPr>
              <w:t>حضرت آیت الله العظمی آقا سیّد محمّد حسین درچه ای قدس سره</w:t>
            </w:r>
            <w:r>
              <w:rPr>
                <w:rStyle w:val="IndexLink"/>
                <w:rtl w:val="true"/>
              </w:rPr>
              <w:tab/>
            </w:r>
            <w:r>
              <w:rPr>
                <w:rStyle w:val="IndexLink"/>
              </w:rPr>
              <w:t>72</w:t>
            </w:r>
          </w:hyperlink>
        </w:p>
        <w:p>
          <w:pPr>
            <w:pStyle w:val="Contents3"/>
            <w:tabs>
              <w:tab w:val="clear" w:pos="8459"/>
              <w:tab w:val="right" w:pos="9026" w:leader="dot"/>
            </w:tabs>
            <w:rPr/>
          </w:pPr>
          <w:hyperlink w:anchor="__RefHeading___Toc9519591_2142443653">
            <w:r>
              <w:rPr>
                <w:webHidden/>
                <w:rStyle w:val="IndexLink"/>
              </w:rPr>
              <w:t>2</w:t>
            </w:r>
            <w:r>
              <w:rPr>
                <w:rStyle w:val="IndexLink"/>
                <w:rtl w:val="true"/>
              </w:rPr>
              <w:t>-</w:t>
            </w:r>
            <w:r>
              <w:rPr>
                <w:rStyle w:val="IndexLink"/>
                <w:rtl w:val="true"/>
              </w:rPr>
              <w:t>حضرت آیت الله العظمی آقا سیّد محمّد باقر درچه ای قدس سره</w:t>
            </w:r>
            <w:r>
              <w:rPr>
                <w:rStyle w:val="IndexLink"/>
                <w:rtl w:val="true"/>
              </w:rPr>
              <w:tab/>
            </w:r>
            <w:r>
              <w:rPr>
                <w:rStyle w:val="IndexLink"/>
              </w:rPr>
              <w:t>74</w:t>
            </w:r>
          </w:hyperlink>
        </w:p>
        <w:p>
          <w:pPr>
            <w:pStyle w:val="Contents3"/>
            <w:tabs>
              <w:tab w:val="clear" w:pos="8459"/>
              <w:tab w:val="right" w:pos="9026" w:leader="dot"/>
            </w:tabs>
            <w:rPr/>
          </w:pPr>
          <w:hyperlink w:anchor="__RefHeading___Toc9519593_2142443653">
            <w:r>
              <w:rPr>
                <w:webHidden/>
                <w:rStyle w:val="IndexLink"/>
              </w:rPr>
              <w:t>3</w:t>
            </w:r>
            <w:r>
              <w:rPr>
                <w:rStyle w:val="IndexLink"/>
                <w:rtl w:val="true"/>
              </w:rPr>
              <w:t>-</w:t>
            </w:r>
            <w:r>
              <w:rPr>
                <w:rStyle w:val="IndexLink"/>
                <w:rtl w:val="true"/>
              </w:rPr>
              <w:t>حضرت آیت الله العظمی آقا سیّد محمّد مهدی درچه ای قدس سره</w:t>
            </w:r>
            <w:r>
              <w:rPr>
                <w:rStyle w:val="IndexLink"/>
                <w:rtl w:val="true"/>
              </w:rPr>
              <w:tab/>
            </w:r>
            <w:r>
              <w:rPr>
                <w:rStyle w:val="IndexLink"/>
              </w:rPr>
              <w:t>75</w:t>
            </w:r>
          </w:hyperlink>
        </w:p>
        <w:p>
          <w:pPr>
            <w:pStyle w:val="Contents2"/>
            <w:tabs>
              <w:tab w:val="clear" w:pos="8743"/>
              <w:tab w:val="right" w:pos="9026" w:leader="dot"/>
            </w:tabs>
            <w:rPr/>
          </w:pPr>
          <w:hyperlink w:anchor="__RefHeading___Toc9519595_2142443653">
            <w:r>
              <w:rPr>
                <w:webHidden/>
                <w:rStyle w:val="IndexLink"/>
                <w:rtl w:val="true"/>
              </w:rPr>
              <w:t>اجداد مرحوم مؤلف</w:t>
            </w:r>
            <w:r>
              <w:rPr>
                <w:rStyle w:val="IndexLink"/>
                <w:rtl w:val="true"/>
              </w:rPr>
              <w:tab/>
            </w:r>
            <w:r>
              <w:rPr>
                <w:rStyle w:val="IndexLink"/>
              </w:rPr>
              <w:t>77</w:t>
            </w:r>
          </w:hyperlink>
        </w:p>
        <w:p>
          <w:pPr>
            <w:pStyle w:val="Contents2"/>
            <w:tabs>
              <w:tab w:val="clear" w:pos="8743"/>
              <w:tab w:val="right" w:pos="9026" w:leader="dot"/>
            </w:tabs>
            <w:rPr/>
          </w:pPr>
          <w:hyperlink w:anchor="__RefHeading___Toc9519597_2142443653">
            <w:r>
              <w:rPr>
                <w:webHidden/>
                <w:rStyle w:val="IndexLink"/>
                <w:rtl w:val="true"/>
              </w:rPr>
              <w:t>عالم بزرگوار سیّد محمّد موسوی حسینی سبزواری</w:t>
            </w:r>
            <w:r>
              <w:rPr>
                <w:rStyle w:val="IndexLink"/>
                <w:rtl w:val="true"/>
              </w:rPr>
              <w:tab/>
            </w:r>
            <w:r>
              <w:rPr>
                <w:rStyle w:val="IndexLink"/>
              </w:rPr>
              <w:t>78</w:t>
            </w:r>
          </w:hyperlink>
        </w:p>
        <w:p>
          <w:pPr>
            <w:pStyle w:val="Contents2"/>
            <w:tabs>
              <w:tab w:val="clear" w:pos="8743"/>
              <w:tab w:val="right" w:pos="9026" w:leader="dot"/>
            </w:tabs>
            <w:rPr/>
          </w:pPr>
          <w:hyperlink w:anchor="__RefHeading___Toc9519599_2142443653">
            <w:r>
              <w:rPr>
                <w:webHidden/>
                <w:rStyle w:val="IndexLink"/>
                <w:rtl w:val="true"/>
              </w:rPr>
              <w:t>تشرّف خدمت امام زمان علیه السلام</w:t>
            </w:r>
            <w:r>
              <w:rPr>
                <w:rStyle w:val="IndexLink"/>
                <w:rtl w:val="true"/>
              </w:rPr>
              <w:tab/>
            </w:r>
            <w:r>
              <w:rPr>
                <w:rStyle w:val="IndexLink"/>
              </w:rPr>
              <w:t>81</w:t>
            </w:r>
          </w:hyperlink>
        </w:p>
        <w:p>
          <w:pPr>
            <w:pStyle w:val="Contents2"/>
            <w:tabs>
              <w:tab w:val="clear" w:pos="8743"/>
              <w:tab w:val="right" w:pos="9026" w:leader="dot"/>
            </w:tabs>
            <w:rPr/>
          </w:pPr>
          <w:hyperlink w:anchor="__RefHeading___Toc9519601_2142443653">
            <w:r>
              <w:rPr>
                <w:webHidden/>
                <w:rStyle w:val="IndexLink"/>
                <w:rtl w:val="true"/>
              </w:rPr>
              <w:t>کرامتی باهره</w:t>
            </w:r>
            <w:r>
              <w:rPr>
                <w:rStyle w:val="IndexLink"/>
                <w:rtl w:val="true"/>
              </w:rPr>
              <w:tab/>
            </w:r>
            <w:r>
              <w:rPr>
                <w:rStyle w:val="IndexLink"/>
              </w:rPr>
              <w:t>83</w:t>
            </w:r>
          </w:hyperlink>
        </w:p>
        <w:p>
          <w:pPr>
            <w:pStyle w:val="Contents2"/>
            <w:tabs>
              <w:tab w:val="clear" w:pos="8743"/>
              <w:tab w:val="right" w:pos="9026" w:leader="dot"/>
            </w:tabs>
            <w:rPr/>
          </w:pPr>
          <w:hyperlink w:anchor="__RefHeading___Toc9519603_2142443653">
            <w:r>
              <w:rPr>
                <w:webHidden/>
                <w:rStyle w:val="IndexLink"/>
                <w:rtl w:val="true"/>
              </w:rPr>
              <w:t>مرحوم مؤلف</w:t>
            </w:r>
            <w:r>
              <w:rPr>
                <w:rStyle w:val="IndexLink"/>
                <w:rtl w:val="true"/>
              </w:rPr>
              <w:tab/>
            </w:r>
            <w:r>
              <w:rPr>
                <w:rStyle w:val="IndexLink"/>
              </w:rPr>
              <w:t>84</w:t>
            </w:r>
          </w:hyperlink>
        </w:p>
        <w:p>
          <w:pPr>
            <w:pStyle w:val="Contents2"/>
            <w:tabs>
              <w:tab w:val="clear" w:pos="8743"/>
              <w:tab w:val="right" w:pos="9026" w:leader="dot"/>
            </w:tabs>
            <w:rPr/>
          </w:pPr>
          <w:hyperlink w:anchor="__RefHeading___Toc9519605_2142443653">
            <w:r>
              <w:rPr>
                <w:webHidden/>
                <w:rStyle w:val="IndexLink"/>
                <w:rtl w:val="true"/>
              </w:rPr>
              <w:t>نسب نامه مرحوم مؤلف</w:t>
            </w:r>
            <w:r>
              <w:rPr>
                <w:rStyle w:val="IndexLink"/>
                <w:rtl w:val="true"/>
              </w:rPr>
              <w:tab/>
            </w:r>
            <w:r>
              <w:rPr>
                <w:rStyle w:val="IndexLink"/>
              </w:rPr>
              <w:t>87</w:t>
            </w:r>
          </w:hyperlink>
        </w:p>
        <w:p>
          <w:pPr>
            <w:pStyle w:val="Contents3"/>
            <w:tabs>
              <w:tab w:val="clear" w:pos="8459"/>
              <w:tab w:val="right" w:pos="9026" w:leader="dot"/>
            </w:tabs>
            <w:rPr/>
          </w:pPr>
          <w:hyperlink w:anchor="__RefHeading___Toc9519607_2142443653">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9519609_2142443653">
            <w:r>
              <w:rPr>
                <w:webHidden/>
                <w:rStyle w:val="IndexLink"/>
              </w:rPr>
              <w:t>1</w:t>
            </w:r>
            <w:r>
              <w:rPr>
                <w:rStyle w:val="IndexLink"/>
                <w:rtl w:val="true"/>
              </w:rPr>
              <w:t>-</w:t>
            </w:r>
            <w:r>
              <w:rPr>
                <w:rStyle w:val="IndexLink"/>
                <w:rtl w:val="true"/>
              </w:rPr>
              <w:t xml:space="preserve">اصول العقائد و جامع الفوائد </w:t>
            </w:r>
            <w:r>
              <w:rPr>
                <w:rStyle w:val="IndexLink"/>
                <w:rtl w:val="true"/>
              </w:rPr>
              <w:t>(</w:t>
            </w:r>
            <w:r>
              <w:rPr>
                <w:rStyle w:val="IndexLink"/>
                <w:rtl w:val="true"/>
              </w:rPr>
              <w:t>كتاب حاضر</w:t>
            </w:r>
            <w:r>
              <w:rPr>
                <w:rStyle w:val="IndexLink"/>
                <w:rtl w:val="true"/>
              </w:rPr>
              <w:t>)</w:t>
              <w:tab/>
            </w:r>
            <w:r>
              <w:rPr>
                <w:rStyle w:val="IndexLink"/>
              </w:rPr>
              <w:t>89</w:t>
            </w:r>
          </w:hyperlink>
        </w:p>
        <w:p>
          <w:pPr>
            <w:pStyle w:val="Contents2"/>
            <w:tabs>
              <w:tab w:val="clear" w:pos="8743"/>
              <w:tab w:val="right" w:pos="9026" w:leader="dot"/>
            </w:tabs>
            <w:rPr/>
          </w:pPr>
          <w:hyperlink w:anchor="__RefHeading___Toc9519611_2142443653">
            <w:r>
              <w:rPr>
                <w:webHidden/>
                <w:rStyle w:val="IndexLink"/>
                <w:rtl w:val="true"/>
              </w:rPr>
              <w:t>مقدمه مؤلف</w:t>
            </w:r>
            <w:r>
              <w:rPr>
                <w:rStyle w:val="IndexLink"/>
                <w:rtl w:val="true"/>
              </w:rPr>
              <w:tab/>
            </w:r>
            <w:r>
              <w:rPr>
                <w:rStyle w:val="IndexLink"/>
              </w:rPr>
              <w:t>98</w:t>
            </w:r>
          </w:hyperlink>
        </w:p>
        <w:p>
          <w:pPr>
            <w:pStyle w:val="Contents2"/>
            <w:tabs>
              <w:tab w:val="clear" w:pos="8743"/>
              <w:tab w:val="right" w:pos="9026" w:leader="dot"/>
            </w:tabs>
            <w:rPr/>
          </w:pPr>
          <w:hyperlink w:anchor="__RefHeading___Toc9519613_2142443653">
            <w:r>
              <w:rPr>
                <w:webHidden/>
                <w:rStyle w:val="IndexLink"/>
                <w:rtl w:val="true"/>
              </w:rPr>
              <w:t>باب اوّل</w:t>
            </w:r>
            <w:r>
              <w:rPr>
                <w:rStyle w:val="IndexLink"/>
                <w:rtl w:val="true"/>
              </w:rPr>
              <w:t xml:space="preserve">: </w:t>
            </w:r>
            <w:r>
              <w:rPr>
                <w:rStyle w:val="IndexLink"/>
                <w:rtl w:val="true"/>
              </w:rPr>
              <w:t>معرفة الله مشتمل بر سه فصل است</w:t>
            </w:r>
            <w:r>
              <w:rPr>
                <w:rStyle w:val="IndexLink"/>
                <w:rtl w:val="true"/>
              </w:rPr>
              <w:tab/>
            </w:r>
            <w:r>
              <w:rPr>
                <w:rStyle w:val="IndexLink"/>
              </w:rPr>
              <w:t>102</w:t>
            </w:r>
          </w:hyperlink>
        </w:p>
        <w:p>
          <w:pPr>
            <w:pStyle w:val="Contents3"/>
            <w:tabs>
              <w:tab w:val="clear" w:pos="8459"/>
              <w:tab w:val="right" w:pos="9026" w:leader="dot"/>
            </w:tabs>
            <w:rPr/>
          </w:pPr>
          <w:hyperlink w:anchor="__RefHeading___Toc9519615_2142443653">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9519617_2142443653">
            <w:r>
              <w:rPr>
                <w:webHidden/>
                <w:rStyle w:val="IndexLink"/>
                <w:rtl w:val="true"/>
              </w:rPr>
              <w:t>فصل اوّل</w:t>
            </w:r>
            <w:r>
              <w:rPr>
                <w:rStyle w:val="IndexLink"/>
                <w:rtl w:val="true"/>
              </w:rPr>
              <w:t xml:space="preserve">: </w:t>
            </w:r>
            <w:r>
              <w:rPr>
                <w:rStyle w:val="IndexLink"/>
                <w:rtl w:val="true"/>
              </w:rPr>
              <w:t>اثبات واجب الوجود</w:t>
            </w:r>
            <w:r>
              <w:rPr>
                <w:rStyle w:val="IndexLink"/>
                <w:rtl w:val="true"/>
              </w:rPr>
              <w:tab/>
            </w:r>
            <w:r>
              <w:rPr>
                <w:rStyle w:val="IndexLink"/>
              </w:rPr>
              <w:t>103</w:t>
            </w:r>
          </w:hyperlink>
        </w:p>
        <w:p>
          <w:pPr>
            <w:pStyle w:val="Contents4"/>
            <w:tabs>
              <w:tab w:val="clear" w:pos="8176"/>
              <w:tab w:val="right" w:pos="9026" w:leader="dot"/>
            </w:tabs>
            <w:rPr/>
          </w:pPr>
          <w:hyperlink w:anchor="__RefHeading___Toc9519619_2142443653">
            <w:r>
              <w:rPr>
                <w:webHidden/>
                <w:rStyle w:val="IndexLink"/>
                <w:rtl w:val="true"/>
              </w:rPr>
              <w:t>لزوم شناخت خداوند</w:t>
            </w:r>
            <w:r>
              <w:rPr>
                <w:rStyle w:val="IndexLink"/>
                <w:rtl w:val="true"/>
              </w:rPr>
              <w:tab/>
            </w:r>
            <w:r>
              <w:rPr>
                <w:rStyle w:val="IndexLink"/>
              </w:rPr>
              <w:t>103</w:t>
            </w:r>
          </w:hyperlink>
        </w:p>
        <w:p>
          <w:pPr>
            <w:pStyle w:val="Contents4"/>
            <w:tabs>
              <w:tab w:val="clear" w:pos="8176"/>
              <w:tab w:val="right" w:pos="9026" w:leader="dot"/>
            </w:tabs>
            <w:rPr/>
          </w:pPr>
          <w:hyperlink w:anchor="__RefHeading___Toc9519621_2142443653">
            <w:r>
              <w:rPr>
                <w:webHidden/>
                <w:rStyle w:val="IndexLink"/>
                <w:rtl w:val="true"/>
              </w:rPr>
              <w:t>دلایل وجود خدا</w:t>
            </w:r>
            <w:r>
              <w:rPr>
                <w:rStyle w:val="IndexLink"/>
                <w:rtl w:val="true"/>
              </w:rPr>
              <w:tab/>
            </w:r>
            <w:r>
              <w:rPr>
                <w:rStyle w:val="IndexLink"/>
              </w:rPr>
              <w:t>103</w:t>
            </w:r>
          </w:hyperlink>
        </w:p>
        <w:p>
          <w:pPr>
            <w:pStyle w:val="Contents3"/>
            <w:tabs>
              <w:tab w:val="clear" w:pos="8459"/>
              <w:tab w:val="right" w:pos="9026" w:leader="dot"/>
            </w:tabs>
            <w:rPr/>
          </w:pPr>
          <w:hyperlink w:anchor="__RefHeading___Toc9519623_2142443653">
            <w:r>
              <w:rPr>
                <w:webHidden/>
                <w:rStyle w:val="IndexLink"/>
                <w:rtl w:val="true"/>
              </w:rPr>
              <w:t>فصل دوّم</w:t>
            </w:r>
            <w:r>
              <w:rPr>
                <w:rStyle w:val="IndexLink"/>
                <w:rtl w:val="true"/>
              </w:rPr>
              <w:t xml:space="preserve">: </w:t>
            </w:r>
            <w:r>
              <w:rPr>
                <w:rStyle w:val="IndexLink"/>
                <w:rtl w:val="true"/>
              </w:rPr>
              <w:t>صفات ثبوتى خداوند متعال</w:t>
            </w:r>
            <w:r>
              <w:rPr>
                <w:rStyle w:val="IndexLink"/>
                <w:rtl w:val="true"/>
              </w:rPr>
              <w:tab/>
            </w:r>
            <w:r>
              <w:rPr>
                <w:rStyle w:val="IndexLink"/>
              </w:rPr>
              <w:t>105</w:t>
            </w:r>
          </w:hyperlink>
        </w:p>
        <w:p>
          <w:pPr>
            <w:pStyle w:val="Contents4"/>
            <w:tabs>
              <w:tab w:val="clear" w:pos="8176"/>
              <w:tab w:val="right" w:pos="9026" w:leader="dot"/>
            </w:tabs>
            <w:rPr/>
          </w:pPr>
          <w:hyperlink w:anchor="__RefHeading___Toc9519625_2142443653">
            <w:r>
              <w:rPr>
                <w:webHidden/>
                <w:rStyle w:val="IndexLink"/>
                <w:rtl w:val="true"/>
              </w:rPr>
              <w:t>قادر و مختار</w:t>
            </w:r>
            <w:r>
              <w:rPr>
                <w:rStyle w:val="IndexLink"/>
                <w:rtl w:val="true"/>
              </w:rPr>
              <w:tab/>
            </w:r>
            <w:r>
              <w:rPr>
                <w:rStyle w:val="IndexLink"/>
              </w:rPr>
              <w:t>105</w:t>
            </w:r>
          </w:hyperlink>
        </w:p>
        <w:p>
          <w:pPr>
            <w:pStyle w:val="Contents4"/>
            <w:tabs>
              <w:tab w:val="clear" w:pos="8176"/>
              <w:tab w:val="right" w:pos="9026" w:leader="dot"/>
            </w:tabs>
            <w:rPr/>
          </w:pPr>
          <w:hyperlink w:anchor="__RefHeading___Toc9519627_2142443653">
            <w:r>
              <w:rPr>
                <w:webHidden/>
                <w:rStyle w:val="IndexLink"/>
                <w:rtl w:val="true"/>
              </w:rPr>
              <w:t>دلایل اختیار و قدرت خداوند</w:t>
            </w:r>
            <w:r>
              <w:rPr>
                <w:rStyle w:val="IndexLink"/>
                <w:rtl w:val="true"/>
              </w:rPr>
              <w:tab/>
            </w:r>
            <w:r>
              <w:rPr>
                <w:rStyle w:val="IndexLink"/>
              </w:rPr>
              <w:t>105</w:t>
            </w:r>
          </w:hyperlink>
        </w:p>
        <w:p>
          <w:pPr>
            <w:pStyle w:val="Contents5"/>
            <w:tabs>
              <w:tab w:val="clear" w:pos="7892"/>
              <w:tab w:val="right" w:pos="9026" w:leader="dot"/>
            </w:tabs>
            <w:rPr/>
          </w:pPr>
          <w:hyperlink w:anchor="__RefHeading___Toc9519629_2142443653">
            <w:r>
              <w:rPr>
                <w:webHidden/>
                <w:rStyle w:val="IndexLink"/>
                <w:rtl w:val="true"/>
              </w:rPr>
              <w:t>اشاره</w:t>
            </w:r>
            <w:r>
              <w:rPr>
                <w:rStyle w:val="IndexLink"/>
                <w:rtl w:val="true"/>
              </w:rPr>
              <w:tab/>
            </w:r>
            <w:r>
              <w:rPr>
                <w:rStyle w:val="IndexLink"/>
              </w:rPr>
              <w:t>105</w:t>
            </w:r>
          </w:hyperlink>
        </w:p>
        <w:p>
          <w:pPr>
            <w:pStyle w:val="Contents5"/>
            <w:tabs>
              <w:tab w:val="clear" w:pos="7892"/>
              <w:tab w:val="right" w:pos="9026" w:leader="dot"/>
            </w:tabs>
            <w:rPr/>
          </w:pPr>
          <w:hyperlink w:anchor="__RefHeading___Toc9519631_2142443653">
            <w:r>
              <w:rPr>
                <w:webHidden/>
                <w:rStyle w:val="IndexLink"/>
              </w:rPr>
              <w:t>2</w:t>
            </w:r>
            <w:r>
              <w:rPr>
                <w:rStyle w:val="IndexLink"/>
                <w:rtl w:val="true"/>
              </w:rPr>
              <w:t>عالم</w:t>
            </w:r>
            <w:r>
              <w:rPr>
                <w:rStyle w:val="IndexLink"/>
                <w:rtl w:val="true"/>
              </w:rPr>
              <w:tab/>
            </w:r>
            <w:r>
              <w:rPr>
                <w:rStyle w:val="IndexLink"/>
              </w:rPr>
              <w:t>108</w:t>
            </w:r>
          </w:hyperlink>
        </w:p>
        <w:p>
          <w:pPr>
            <w:pStyle w:val="Contents5"/>
            <w:tabs>
              <w:tab w:val="clear" w:pos="7892"/>
              <w:tab w:val="right" w:pos="9026" w:leader="dot"/>
            </w:tabs>
            <w:rPr/>
          </w:pPr>
          <w:hyperlink w:anchor="__RefHeading___Toc9519633_2142443653">
            <w:r>
              <w:rPr>
                <w:webHidden/>
                <w:rStyle w:val="IndexLink"/>
              </w:rPr>
              <w:t>3</w:t>
            </w:r>
            <w:r>
              <w:rPr>
                <w:rStyle w:val="IndexLink"/>
                <w:rtl w:val="true"/>
              </w:rPr>
              <w:t>حىّ</w:t>
            </w:r>
            <w:r>
              <w:rPr>
                <w:rStyle w:val="IndexLink"/>
                <w:rtl w:val="true"/>
              </w:rPr>
              <w:tab/>
            </w:r>
            <w:r>
              <w:rPr>
                <w:rStyle w:val="IndexLink"/>
              </w:rPr>
              <w:t>109</w:t>
            </w:r>
          </w:hyperlink>
        </w:p>
        <w:p>
          <w:pPr>
            <w:pStyle w:val="Contents5"/>
            <w:tabs>
              <w:tab w:val="clear" w:pos="7892"/>
              <w:tab w:val="right" w:pos="9026" w:leader="dot"/>
            </w:tabs>
            <w:rPr/>
          </w:pPr>
          <w:hyperlink w:anchor="__RefHeading___Toc9519635_2142443653">
            <w:r>
              <w:rPr>
                <w:webHidden/>
                <w:rStyle w:val="IndexLink"/>
              </w:rPr>
              <w:t>4</w:t>
            </w:r>
            <w:r>
              <w:rPr>
                <w:rStyle w:val="IndexLink"/>
                <w:rtl w:val="true"/>
              </w:rPr>
              <w:t>مرید</w:t>
            </w:r>
            <w:r>
              <w:rPr>
                <w:rStyle w:val="IndexLink"/>
                <w:rtl w:val="true"/>
              </w:rPr>
              <w:tab/>
            </w:r>
            <w:r>
              <w:rPr>
                <w:rStyle w:val="IndexLink"/>
              </w:rPr>
              <w:t>109</w:t>
            </w:r>
          </w:hyperlink>
        </w:p>
        <w:p>
          <w:pPr>
            <w:pStyle w:val="Contents4"/>
            <w:tabs>
              <w:tab w:val="clear" w:pos="8176"/>
              <w:tab w:val="right" w:pos="9026" w:leader="dot"/>
            </w:tabs>
            <w:rPr/>
          </w:pPr>
          <w:hyperlink w:anchor="__RefHeading___Toc9519637_2142443653">
            <w:r>
              <w:rPr>
                <w:webHidden/>
                <w:rStyle w:val="IndexLink"/>
                <w:rtl w:val="true"/>
              </w:rPr>
              <w:t>معانی خواستن حق تعالی</w:t>
            </w:r>
            <w:r>
              <w:rPr>
                <w:rStyle w:val="IndexLink"/>
                <w:rtl w:val="true"/>
              </w:rPr>
              <w:tab/>
            </w:r>
            <w:r>
              <w:rPr>
                <w:rStyle w:val="IndexLink"/>
              </w:rPr>
              <w:t>109</w:t>
            </w:r>
          </w:hyperlink>
        </w:p>
        <w:p>
          <w:pPr>
            <w:pStyle w:val="Contents4"/>
            <w:tabs>
              <w:tab w:val="clear" w:pos="8176"/>
              <w:tab w:val="right" w:pos="9026" w:leader="dot"/>
            </w:tabs>
            <w:rPr/>
          </w:pPr>
          <w:hyperlink w:anchor="__RefHeading___Toc9519639_2142443653">
            <w:r>
              <w:rPr>
                <w:webHidden/>
                <w:rStyle w:val="IndexLink"/>
                <w:rtl w:val="true"/>
              </w:rPr>
              <w:t>معانی نخواستن حق تعالی</w:t>
            </w:r>
            <w:r>
              <w:rPr>
                <w:rStyle w:val="IndexLink"/>
                <w:rtl w:val="true"/>
              </w:rPr>
              <w:tab/>
            </w:r>
            <w:r>
              <w:rPr>
                <w:rStyle w:val="IndexLink"/>
              </w:rPr>
              <w:t>110</w:t>
            </w:r>
          </w:hyperlink>
        </w:p>
        <w:p>
          <w:pPr>
            <w:pStyle w:val="Contents4"/>
            <w:tabs>
              <w:tab w:val="clear" w:pos="8176"/>
              <w:tab w:val="right" w:pos="9026" w:leader="dot"/>
            </w:tabs>
            <w:rPr/>
          </w:pPr>
          <w:hyperlink w:anchor="__RefHeading___Toc9519641_2142443653">
            <w:r>
              <w:rPr>
                <w:webHidden/>
                <w:rStyle w:val="IndexLink"/>
                <w:rtl w:val="true"/>
              </w:rPr>
              <w:t>دلایل مرید بودن خداوند</w:t>
            </w:r>
            <w:r>
              <w:rPr>
                <w:rStyle w:val="IndexLink"/>
                <w:rtl w:val="true"/>
              </w:rPr>
              <w:tab/>
            </w:r>
            <w:r>
              <w:rPr>
                <w:rStyle w:val="IndexLink"/>
              </w:rPr>
              <w:t>110</w:t>
            </w:r>
          </w:hyperlink>
        </w:p>
        <w:p>
          <w:pPr>
            <w:pStyle w:val="Contents5"/>
            <w:tabs>
              <w:tab w:val="clear" w:pos="7892"/>
              <w:tab w:val="right" w:pos="9026" w:leader="dot"/>
            </w:tabs>
            <w:rPr/>
          </w:pPr>
          <w:hyperlink w:anchor="__RefHeading___Toc9519643_2142443653">
            <w:r>
              <w:rPr>
                <w:webHidden/>
                <w:rStyle w:val="IndexLink"/>
                <w:rtl w:val="true"/>
              </w:rPr>
              <w:t>اشاره</w:t>
            </w:r>
            <w:r>
              <w:rPr>
                <w:rStyle w:val="IndexLink"/>
                <w:rtl w:val="true"/>
              </w:rPr>
              <w:tab/>
            </w:r>
            <w:r>
              <w:rPr>
                <w:rStyle w:val="IndexLink"/>
              </w:rPr>
              <w:t>110</w:t>
            </w:r>
          </w:hyperlink>
        </w:p>
        <w:p>
          <w:pPr>
            <w:pStyle w:val="Contents5"/>
            <w:tabs>
              <w:tab w:val="clear" w:pos="7892"/>
              <w:tab w:val="right" w:pos="9026" w:leader="dot"/>
            </w:tabs>
            <w:rPr/>
          </w:pPr>
          <w:hyperlink w:anchor="__RefHeading___Toc9519645_2142443653">
            <w:r>
              <w:rPr>
                <w:webHidden/>
                <w:rStyle w:val="IndexLink"/>
              </w:rPr>
              <w:t>5</w:t>
            </w:r>
            <w:r>
              <w:rPr>
                <w:rStyle w:val="IndexLink"/>
                <w:rtl w:val="true"/>
              </w:rPr>
              <w:t>مُدرك</w:t>
            </w:r>
            <w:r>
              <w:rPr>
                <w:rStyle w:val="IndexLink"/>
                <w:rtl w:val="true"/>
              </w:rPr>
              <w:tab/>
            </w:r>
            <w:r>
              <w:rPr>
                <w:rStyle w:val="IndexLink"/>
              </w:rPr>
              <w:t>111</w:t>
            </w:r>
          </w:hyperlink>
        </w:p>
        <w:p>
          <w:pPr>
            <w:pStyle w:val="Contents4"/>
            <w:tabs>
              <w:tab w:val="clear" w:pos="8176"/>
              <w:tab w:val="right" w:pos="9026" w:leader="dot"/>
            </w:tabs>
            <w:rPr/>
          </w:pPr>
          <w:hyperlink w:anchor="__RefHeading___Toc9519647_2142443653">
            <w:r>
              <w:rPr>
                <w:webHidden/>
                <w:rStyle w:val="IndexLink"/>
                <w:rtl w:val="true"/>
              </w:rPr>
              <w:t>دلایل مدرکیت خداوند</w:t>
            </w:r>
            <w:r>
              <w:rPr>
                <w:rStyle w:val="IndexLink"/>
                <w:rtl w:val="true"/>
              </w:rPr>
              <w:tab/>
            </w:r>
            <w:r>
              <w:rPr>
                <w:rStyle w:val="IndexLink"/>
              </w:rPr>
              <w:t>111</w:t>
            </w:r>
          </w:hyperlink>
        </w:p>
        <w:p>
          <w:pPr>
            <w:pStyle w:val="Contents5"/>
            <w:tabs>
              <w:tab w:val="clear" w:pos="7892"/>
              <w:tab w:val="right" w:pos="9026" w:leader="dot"/>
            </w:tabs>
            <w:rPr/>
          </w:pPr>
          <w:hyperlink w:anchor="__RefHeading___Toc9519649_2142443653">
            <w:r>
              <w:rPr>
                <w:webHidden/>
                <w:rStyle w:val="IndexLink"/>
                <w:rtl w:val="true"/>
              </w:rPr>
              <w:t>اشاره</w:t>
            </w:r>
            <w:r>
              <w:rPr>
                <w:rStyle w:val="IndexLink"/>
                <w:rtl w:val="true"/>
              </w:rPr>
              <w:tab/>
            </w:r>
            <w:r>
              <w:rPr>
                <w:rStyle w:val="IndexLink"/>
              </w:rPr>
              <w:t>111</w:t>
            </w:r>
          </w:hyperlink>
        </w:p>
        <w:p>
          <w:pPr>
            <w:pStyle w:val="Contents5"/>
            <w:tabs>
              <w:tab w:val="clear" w:pos="7892"/>
              <w:tab w:val="right" w:pos="9026" w:leader="dot"/>
            </w:tabs>
            <w:rPr/>
          </w:pPr>
          <w:hyperlink w:anchor="__RefHeading___Toc9519651_2142443653">
            <w:r>
              <w:rPr>
                <w:webHidden/>
                <w:rStyle w:val="IndexLink"/>
              </w:rPr>
              <w:t>6</w:t>
            </w:r>
            <w:r>
              <w:rPr>
                <w:rStyle w:val="IndexLink"/>
                <w:rtl w:val="true"/>
              </w:rPr>
              <w:t>سرمد</w:t>
            </w:r>
            <w:r>
              <w:rPr>
                <w:rStyle w:val="IndexLink"/>
                <w:rtl w:val="true"/>
              </w:rPr>
              <w:tab/>
            </w:r>
            <w:r>
              <w:rPr>
                <w:rStyle w:val="IndexLink"/>
              </w:rPr>
              <w:t>112</w:t>
            </w:r>
          </w:hyperlink>
        </w:p>
        <w:p>
          <w:pPr>
            <w:pStyle w:val="Contents4"/>
            <w:tabs>
              <w:tab w:val="clear" w:pos="8176"/>
              <w:tab w:val="right" w:pos="9026" w:leader="dot"/>
            </w:tabs>
            <w:rPr/>
          </w:pPr>
          <w:hyperlink w:anchor="__RefHeading___Toc9519653_2142443653">
            <w:r>
              <w:rPr>
                <w:webHidden/>
                <w:rStyle w:val="IndexLink"/>
                <w:rtl w:val="true"/>
              </w:rPr>
              <w:t>دلیل سرمدی بودن خدا</w:t>
            </w:r>
            <w:r>
              <w:rPr>
                <w:rStyle w:val="IndexLink"/>
                <w:rtl w:val="true"/>
              </w:rPr>
              <w:tab/>
            </w:r>
            <w:r>
              <w:rPr>
                <w:rStyle w:val="IndexLink"/>
              </w:rPr>
              <w:t>113</w:t>
            </w:r>
          </w:hyperlink>
        </w:p>
        <w:p>
          <w:pPr>
            <w:pStyle w:val="Contents5"/>
            <w:tabs>
              <w:tab w:val="clear" w:pos="7892"/>
              <w:tab w:val="right" w:pos="9026" w:leader="dot"/>
            </w:tabs>
            <w:rPr/>
          </w:pPr>
          <w:hyperlink w:anchor="__RefHeading___Toc9519655_2142443653">
            <w:r>
              <w:rPr>
                <w:webHidden/>
                <w:rStyle w:val="IndexLink"/>
                <w:rtl w:val="true"/>
              </w:rPr>
              <w:t>اشاره</w:t>
            </w:r>
            <w:r>
              <w:rPr>
                <w:rStyle w:val="IndexLink"/>
                <w:rtl w:val="true"/>
              </w:rPr>
              <w:tab/>
            </w:r>
            <w:r>
              <w:rPr>
                <w:rStyle w:val="IndexLink"/>
              </w:rPr>
              <w:t>113</w:t>
            </w:r>
          </w:hyperlink>
        </w:p>
        <w:p>
          <w:pPr>
            <w:pStyle w:val="Contents5"/>
            <w:tabs>
              <w:tab w:val="clear" w:pos="7892"/>
              <w:tab w:val="right" w:pos="9026" w:leader="dot"/>
            </w:tabs>
            <w:rPr/>
          </w:pPr>
          <w:hyperlink w:anchor="__RefHeading___Toc9519657_2142443653">
            <w:r>
              <w:rPr>
                <w:webHidden/>
                <w:rStyle w:val="IndexLink"/>
              </w:rPr>
              <w:t>7</w:t>
            </w:r>
            <w:r>
              <w:rPr>
                <w:rStyle w:val="IndexLink"/>
                <w:rtl w:val="true"/>
              </w:rPr>
              <w:t>متكلّم</w:t>
            </w:r>
            <w:r>
              <w:rPr>
                <w:rStyle w:val="IndexLink"/>
                <w:rtl w:val="true"/>
              </w:rPr>
              <w:tab/>
            </w:r>
            <w:r>
              <w:rPr>
                <w:rStyle w:val="IndexLink"/>
              </w:rPr>
              <w:t>113</w:t>
            </w:r>
          </w:hyperlink>
        </w:p>
        <w:p>
          <w:pPr>
            <w:pStyle w:val="Contents4"/>
            <w:tabs>
              <w:tab w:val="clear" w:pos="8176"/>
              <w:tab w:val="right" w:pos="9026" w:leader="dot"/>
            </w:tabs>
            <w:rPr/>
          </w:pPr>
          <w:hyperlink w:anchor="__RefHeading___Toc9519659_2142443653">
            <w:r>
              <w:rPr>
                <w:webHidden/>
                <w:rStyle w:val="IndexLink"/>
                <w:rtl w:val="true"/>
              </w:rPr>
              <w:t>دلایل متکلّم بودن خداوند</w:t>
            </w:r>
            <w:r>
              <w:rPr>
                <w:rStyle w:val="IndexLink"/>
                <w:rtl w:val="true"/>
              </w:rPr>
              <w:tab/>
            </w:r>
            <w:r>
              <w:rPr>
                <w:rStyle w:val="IndexLink"/>
              </w:rPr>
              <w:t>113</w:t>
            </w:r>
          </w:hyperlink>
        </w:p>
        <w:p>
          <w:pPr>
            <w:pStyle w:val="Contents5"/>
            <w:tabs>
              <w:tab w:val="clear" w:pos="7892"/>
              <w:tab w:val="right" w:pos="9026" w:leader="dot"/>
            </w:tabs>
            <w:rPr/>
          </w:pPr>
          <w:hyperlink w:anchor="__RefHeading___Toc9519661_2142443653">
            <w:r>
              <w:rPr>
                <w:webHidden/>
                <w:rStyle w:val="IndexLink"/>
                <w:rtl w:val="true"/>
              </w:rPr>
              <w:t>اشاره</w:t>
            </w:r>
            <w:r>
              <w:rPr>
                <w:rStyle w:val="IndexLink"/>
                <w:rtl w:val="true"/>
              </w:rPr>
              <w:tab/>
            </w:r>
            <w:r>
              <w:rPr>
                <w:rStyle w:val="IndexLink"/>
              </w:rPr>
              <w:t>113</w:t>
            </w:r>
          </w:hyperlink>
        </w:p>
        <w:p>
          <w:pPr>
            <w:pStyle w:val="Contents5"/>
            <w:tabs>
              <w:tab w:val="clear" w:pos="7892"/>
              <w:tab w:val="right" w:pos="9026" w:leader="dot"/>
            </w:tabs>
            <w:rPr/>
          </w:pPr>
          <w:hyperlink w:anchor="__RefHeading___Toc9519663_2142443653">
            <w:r>
              <w:rPr>
                <w:webHidden/>
                <w:rStyle w:val="IndexLink"/>
              </w:rPr>
              <w:t>8</w:t>
            </w:r>
            <w:r>
              <w:rPr>
                <w:rStyle w:val="IndexLink"/>
                <w:rtl w:val="true"/>
              </w:rPr>
              <w:t>صادق</w:t>
            </w:r>
            <w:r>
              <w:rPr>
                <w:rStyle w:val="IndexLink"/>
                <w:rtl w:val="true"/>
              </w:rPr>
              <w:tab/>
            </w:r>
            <w:r>
              <w:rPr>
                <w:rStyle w:val="IndexLink"/>
              </w:rPr>
              <w:t>114</w:t>
            </w:r>
          </w:hyperlink>
        </w:p>
        <w:p>
          <w:pPr>
            <w:pStyle w:val="Contents3"/>
            <w:tabs>
              <w:tab w:val="clear" w:pos="8459"/>
              <w:tab w:val="right" w:pos="9026" w:leader="dot"/>
            </w:tabs>
            <w:rPr/>
          </w:pPr>
          <w:hyperlink w:anchor="__RefHeading___Toc9519665_2142443653">
            <w:r>
              <w:rPr>
                <w:webHidden/>
                <w:rStyle w:val="IndexLink"/>
                <w:rtl w:val="true"/>
              </w:rPr>
              <w:t>فصل سوّم</w:t>
            </w:r>
            <w:r>
              <w:rPr>
                <w:rStyle w:val="IndexLink"/>
                <w:rtl w:val="true"/>
              </w:rPr>
              <w:t xml:space="preserve">: </w:t>
            </w:r>
            <w:r>
              <w:rPr>
                <w:rStyle w:val="IndexLink"/>
                <w:rtl w:val="true"/>
              </w:rPr>
              <w:t>صفات سلبی خداوند متعال</w:t>
            </w:r>
            <w:r>
              <w:rPr>
                <w:rStyle w:val="IndexLink"/>
                <w:rtl w:val="true"/>
              </w:rPr>
              <w:tab/>
            </w:r>
            <w:r>
              <w:rPr>
                <w:rStyle w:val="IndexLink"/>
              </w:rPr>
              <w:t>115</w:t>
            </w:r>
          </w:hyperlink>
        </w:p>
        <w:p>
          <w:pPr>
            <w:pStyle w:val="Contents4"/>
            <w:tabs>
              <w:tab w:val="clear" w:pos="8176"/>
              <w:tab w:val="right" w:pos="9026" w:leader="dot"/>
            </w:tabs>
            <w:rPr/>
          </w:pPr>
          <w:hyperlink w:anchor="__RefHeading___Toc9519667_2142443653">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9519669_2142443653">
            <w:r>
              <w:rPr>
                <w:webHidden/>
                <w:rStyle w:val="IndexLink"/>
              </w:rPr>
              <w:t>1</w:t>
            </w:r>
            <w:r>
              <w:rPr>
                <w:rStyle w:val="IndexLink"/>
                <w:rtl w:val="true"/>
              </w:rPr>
              <w:t>شریک داشتن</w:t>
            </w:r>
            <w:r>
              <w:rPr>
                <w:rStyle w:val="IndexLink"/>
                <w:rtl w:val="true"/>
              </w:rPr>
              <w:tab/>
            </w:r>
            <w:r>
              <w:rPr>
                <w:rStyle w:val="IndexLink"/>
              </w:rPr>
              <w:t>115</w:t>
            </w:r>
          </w:hyperlink>
        </w:p>
        <w:p>
          <w:pPr>
            <w:pStyle w:val="Contents4"/>
            <w:tabs>
              <w:tab w:val="clear" w:pos="8176"/>
              <w:tab w:val="right" w:pos="9026" w:leader="dot"/>
            </w:tabs>
            <w:rPr/>
          </w:pPr>
          <w:hyperlink w:anchor="__RefHeading___Toc9519671_2142443653">
            <w:r>
              <w:rPr>
                <w:webHidden/>
                <w:rStyle w:val="IndexLink"/>
              </w:rPr>
              <w:t>2</w:t>
            </w:r>
            <w:r>
              <w:rPr>
                <w:rStyle w:val="IndexLink"/>
                <w:rtl w:val="true"/>
              </w:rPr>
              <w:t>مرکّب بودن</w:t>
            </w:r>
            <w:r>
              <w:rPr>
                <w:rStyle w:val="IndexLink"/>
                <w:rtl w:val="true"/>
              </w:rPr>
              <w:tab/>
            </w:r>
            <w:r>
              <w:rPr>
                <w:rStyle w:val="IndexLink"/>
              </w:rPr>
              <w:t>116</w:t>
            </w:r>
          </w:hyperlink>
        </w:p>
        <w:p>
          <w:pPr>
            <w:pStyle w:val="Contents4"/>
            <w:tabs>
              <w:tab w:val="clear" w:pos="8176"/>
              <w:tab w:val="right" w:pos="9026" w:leader="dot"/>
            </w:tabs>
            <w:rPr/>
          </w:pPr>
          <w:hyperlink w:anchor="__RefHeading___Toc9519673_2142443653">
            <w:r>
              <w:rPr>
                <w:webHidden/>
                <w:rStyle w:val="IndexLink"/>
              </w:rPr>
              <w:t>3</w:t>
            </w:r>
            <w:r>
              <w:rPr>
                <w:rStyle w:val="IndexLink"/>
                <w:rtl w:val="true"/>
              </w:rPr>
              <w:t>جسم، جوهر، عَرَض</w:t>
            </w:r>
            <w:r>
              <w:rPr>
                <w:rStyle w:val="IndexLink"/>
                <w:rtl w:val="true"/>
              </w:rPr>
              <w:tab/>
            </w:r>
            <w:r>
              <w:rPr>
                <w:rStyle w:val="IndexLink"/>
              </w:rPr>
              <w:t>117</w:t>
            </w:r>
          </w:hyperlink>
        </w:p>
        <w:p>
          <w:pPr>
            <w:pStyle w:val="Contents4"/>
            <w:tabs>
              <w:tab w:val="clear" w:pos="8176"/>
              <w:tab w:val="right" w:pos="9026" w:leader="dot"/>
            </w:tabs>
            <w:rPr/>
          </w:pPr>
          <w:hyperlink w:anchor="__RefHeading___Toc9519675_2142443653">
            <w:r>
              <w:rPr>
                <w:webHidden/>
                <w:rStyle w:val="IndexLink"/>
                <w:rtl w:val="true"/>
              </w:rPr>
              <w:t>دلایل عدم جسمیت خداوند</w:t>
            </w:r>
            <w:r>
              <w:rPr>
                <w:rStyle w:val="IndexLink"/>
                <w:rtl w:val="true"/>
              </w:rPr>
              <w:tab/>
            </w:r>
            <w:r>
              <w:rPr>
                <w:rStyle w:val="IndexLink"/>
              </w:rPr>
              <w:t>117</w:t>
            </w:r>
          </w:hyperlink>
        </w:p>
        <w:p>
          <w:pPr>
            <w:pStyle w:val="Contents5"/>
            <w:tabs>
              <w:tab w:val="clear" w:pos="7892"/>
              <w:tab w:val="right" w:pos="9026" w:leader="dot"/>
            </w:tabs>
            <w:rPr/>
          </w:pPr>
          <w:hyperlink w:anchor="__RefHeading___Toc9519677_2142443653">
            <w:r>
              <w:rPr>
                <w:webHidden/>
                <w:rStyle w:val="IndexLink"/>
                <w:rtl w:val="true"/>
              </w:rPr>
              <w:t>اشاره</w:t>
            </w:r>
            <w:r>
              <w:rPr>
                <w:rStyle w:val="IndexLink"/>
                <w:rtl w:val="true"/>
              </w:rPr>
              <w:tab/>
            </w:r>
            <w:r>
              <w:rPr>
                <w:rStyle w:val="IndexLink"/>
              </w:rPr>
              <w:t>117</w:t>
            </w:r>
          </w:hyperlink>
        </w:p>
        <w:p>
          <w:pPr>
            <w:pStyle w:val="Contents5"/>
            <w:tabs>
              <w:tab w:val="clear" w:pos="7892"/>
              <w:tab w:val="right" w:pos="9026" w:leader="dot"/>
            </w:tabs>
            <w:rPr/>
          </w:pPr>
          <w:hyperlink w:anchor="__RefHeading___Toc9519679_2142443653">
            <w:r>
              <w:rPr>
                <w:webHidden/>
                <w:rStyle w:val="IndexLink"/>
              </w:rPr>
              <w:t>4</w:t>
            </w:r>
            <w:r>
              <w:rPr>
                <w:rStyle w:val="IndexLink"/>
                <w:rtl w:val="true"/>
              </w:rPr>
              <w:t>قابل رؤیت بودن</w:t>
            </w:r>
            <w:r>
              <w:rPr>
                <w:rStyle w:val="IndexLink"/>
                <w:rtl w:val="true"/>
              </w:rPr>
              <w:tab/>
            </w:r>
            <w:r>
              <w:rPr>
                <w:rStyle w:val="IndexLink"/>
              </w:rPr>
              <w:t>118</w:t>
            </w:r>
          </w:hyperlink>
        </w:p>
        <w:p>
          <w:pPr>
            <w:pStyle w:val="Contents5"/>
            <w:tabs>
              <w:tab w:val="clear" w:pos="7892"/>
              <w:tab w:val="right" w:pos="9026" w:leader="dot"/>
            </w:tabs>
            <w:rPr/>
          </w:pPr>
          <w:hyperlink w:anchor="__RefHeading___Toc9519681_2142443653">
            <w:r>
              <w:rPr>
                <w:webHidden/>
                <w:rStyle w:val="IndexLink"/>
              </w:rPr>
              <w:t>5</w:t>
            </w:r>
            <w:r>
              <w:rPr>
                <w:rStyle w:val="IndexLink"/>
                <w:rtl w:val="true"/>
              </w:rPr>
              <w:t>محل جریان حوادث</w:t>
            </w:r>
            <w:r>
              <w:rPr>
                <w:rStyle w:val="IndexLink"/>
                <w:rtl w:val="true"/>
              </w:rPr>
              <w:tab/>
            </w:r>
            <w:r>
              <w:rPr>
                <w:rStyle w:val="IndexLink"/>
              </w:rPr>
              <w:t>119</w:t>
            </w:r>
          </w:hyperlink>
        </w:p>
        <w:p>
          <w:pPr>
            <w:pStyle w:val="Contents5"/>
            <w:tabs>
              <w:tab w:val="clear" w:pos="7892"/>
              <w:tab w:val="right" w:pos="9026" w:leader="dot"/>
            </w:tabs>
            <w:rPr/>
          </w:pPr>
          <w:hyperlink w:anchor="__RefHeading___Toc9519683_2142443653">
            <w:r>
              <w:rPr>
                <w:webHidden/>
                <w:rStyle w:val="IndexLink"/>
              </w:rPr>
              <w:t>6</w:t>
            </w:r>
            <w:r>
              <w:rPr>
                <w:rStyle w:val="IndexLink"/>
                <w:rtl w:val="true"/>
              </w:rPr>
              <w:t>محتاج</w:t>
            </w:r>
            <w:r>
              <w:rPr>
                <w:rStyle w:val="IndexLink"/>
                <w:rtl w:val="true"/>
              </w:rPr>
              <w:tab/>
            </w:r>
            <w:r>
              <w:rPr>
                <w:rStyle w:val="IndexLink"/>
              </w:rPr>
              <w:t>119</w:t>
            </w:r>
          </w:hyperlink>
        </w:p>
        <w:p>
          <w:pPr>
            <w:pStyle w:val="Contents5"/>
            <w:tabs>
              <w:tab w:val="clear" w:pos="7892"/>
              <w:tab w:val="right" w:pos="9026" w:leader="dot"/>
            </w:tabs>
            <w:rPr/>
          </w:pPr>
          <w:hyperlink w:anchor="__RefHeading___Toc9519685_2142443653">
            <w:r>
              <w:rPr>
                <w:webHidden/>
                <w:rStyle w:val="IndexLink"/>
              </w:rPr>
              <w:t>7</w:t>
            </w:r>
            <w:r>
              <w:rPr>
                <w:rStyle w:val="IndexLink"/>
                <w:rtl w:val="true"/>
              </w:rPr>
              <w:t>انجام کار بیهوده</w:t>
            </w:r>
            <w:r>
              <w:rPr>
                <w:rStyle w:val="IndexLink"/>
                <w:rtl w:val="true"/>
              </w:rPr>
              <w:tab/>
            </w:r>
            <w:r>
              <w:rPr>
                <w:rStyle w:val="IndexLink"/>
              </w:rPr>
              <w:t>120</w:t>
            </w:r>
          </w:hyperlink>
        </w:p>
        <w:p>
          <w:pPr>
            <w:pStyle w:val="Contents4"/>
            <w:tabs>
              <w:tab w:val="clear" w:pos="8176"/>
              <w:tab w:val="right" w:pos="9026" w:leader="dot"/>
            </w:tabs>
            <w:rPr/>
          </w:pPr>
          <w:hyperlink w:anchor="__RefHeading___Toc9519687_2142443653">
            <w:r>
              <w:rPr>
                <w:webHidden/>
                <w:rStyle w:val="IndexLink"/>
                <w:rtl w:val="true"/>
              </w:rPr>
              <w:t>ردّ دلایل مخالفان</w:t>
            </w:r>
            <w:r>
              <w:rPr>
                <w:rStyle w:val="IndexLink"/>
                <w:rtl w:val="true"/>
              </w:rPr>
              <w:tab/>
            </w:r>
            <w:r>
              <w:rPr>
                <w:rStyle w:val="IndexLink"/>
              </w:rPr>
              <w:t>120</w:t>
            </w:r>
          </w:hyperlink>
        </w:p>
        <w:p>
          <w:pPr>
            <w:pStyle w:val="Contents2"/>
            <w:tabs>
              <w:tab w:val="clear" w:pos="8743"/>
              <w:tab w:val="right" w:pos="9026" w:leader="dot"/>
            </w:tabs>
            <w:rPr/>
          </w:pPr>
          <w:hyperlink w:anchor="__RefHeading___Toc9519689_2142443653">
            <w:r>
              <w:rPr>
                <w:webHidden/>
                <w:rStyle w:val="IndexLink"/>
                <w:rtl w:val="true"/>
              </w:rPr>
              <w:t>باب دوّم</w:t>
            </w:r>
            <w:r>
              <w:rPr>
                <w:rStyle w:val="IndexLink"/>
                <w:rtl w:val="true"/>
              </w:rPr>
              <w:t xml:space="preserve">: </w:t>
            </w:r>
            <w:r>
              <w:rPr>
                <w:rStyle w:val="IndexLink"/>
                <w:rtl w:val="true"/>
              </w:rPr>
              <w:t>نبوّت</w:t>
            </w:r>
            <w:r>
              <w:rPr>
                <w:rStyle w:val="IndexLink"/>
                <w:rtl w:val="true"/>
              </w:rPr>
              <w:tab/>
            </w:r>
            <w:r>
              <w:rPr>
                <w:rStyle w:val="IndexLink"/>
              </w:rPr>
              <w:t>124</w:t>
            </w:r>
          </w:hyperlink>
        </w:p>
        <w:p>
          <w:pPr>
            <w:pStyle w:val="Contents3"/>
            <w:tabs>
              <w:tab w:val="clear" w:pos="8459"/>
              <w:tab w:val="right" w:pos="9026" w:leader="dot"/>
            </w:tabs>
            <w:rPr/>
          </w:pPr>
          <w:hyperlink w:anchor="__RefHeading___Toc9519691_2142443653">
            <w:r>
              <w:rPr>
                <w:webHidden/>
                <w:rStyle w:val="IndexLink"/>
                <w:rtl w:val="true"/>
              </w:rPr>
              <w:t>اشاره</w:t>
            </w:r>
            <w:r>
              <w:rPr>
                <w:rStyle w:val="IndexLink"/>
                <w:rtl w:val="true"/>
              </w:rPr>
              <w:tab/>
            </w:r>
            <w:r>
              <w:rPr>
                <w:rStyle w:val="IndexLink"/>
              </w:rPr>
              <w:t>124</w:t>
            </w:r>
          </w:hyperlink>
        </w:p>
        <w:p>
          <w:pPr>
            <w:pStyle w:val="Contents3"/>
            <w:tabs>
              <w:tab w:val="clear" w:pos="8459"/>
              <w:tab w:val="right" w:pos="9026" w:leader="dot"/>
            </w:tabs>
            <w:rPr/>
          </w:pPr>
          <w:hyperlink w:anchor="__RefHeading___Toc9519693_2142443653">
            <w:r>
              <w:rPr>
                <w:webHidden/>
                <w:rStyle w:val="IndexLink"/>
                <w:rtl w:val="true"/>
              </w:rPr>
              <w:t>دلايل وجوب نبيّ</w:t>
            </w:r>
            <w:r>
              <w:rPr>
                <w:rStyle w:val="IndexLink"/>
                <w:rtl w:val="true"/>
              </w:rPr>
              <w:tab/>
            </w:r>
            <w:r>
              <w:rPr>
                <w:rStyle w:val="IndexLink"/>
              </w:rPr>
              <w:t>125</w:t>
            </w:r>
          </w:hyperlink>
        </w:p>
        <w:p>
          <w:pPr>
            <w:pStyle w:val="Contents4"/>
            <w:tabs>
              <w:tab w:val="clear" w:pos="8176"/>
              <w:tab w:val="right" w:pos="9026" w:leader="dot"/>
            </w:tabs>
            <w:rPr/>
          </w:pPr>
          <w:hyperlink w:anchor="__RefHeading___Toc9519695_2142443653">
            <w:r>
              <w:rPr>
                <w:webHidden/>
                <w:rStyle w:val="IndexLink"/>
                <w:rtl w:val="true"/>
              </w:rPr>
              <w:t>اشاره</w:t>
            </w:r>
            <w:r>
              <w:rPr>
                <w:rStyle w:val="IndexLink"/>
                <w:rtl w:val="true"/>
              </w:rPr>
              <w:tab/>
            </w:r>
            <w:r>
              <w:rPr>
                <w:rStyle w:val="IndexLink"/>
              </w:rPr>
              <w:t>125</w:t>
            </w:r>
          </w:hyperlink>
        </w:p>
        <w:p>
          <w:pPr>
            <w:pStyle w:val="Contents4"/>
            <w:tabs>
              <w:tab w:val="clear" w:pos="8176"/>
              <w:tab w:val="right" w:pos="9026" w:leader="dot"/>
            </w:tabs>
            <w:rPr/>
          </w:pPr>
          <w:hyperlink w:anchor="__RefHeading___Toc9519697_2142443653">
            <w:r>
              <w:rPr>
                <w:webHidden/>
                <w:rStyle w:val="IndexLink"/>
              </w:rPr>
              <w:t>1</w:t>
            </w:r>
            <w:r>
              <w:rPr>
                <w:rStyle w:val="IndexLink"/>
                <w:rtl w:val="true"/>
              </w:rPr>
              <w:t>اختلاف آراء</w:t>
            </w:r>
            <w:r>
              <w:rPr>
                <w:rStyle w:val="IndexLink"/>
                <w:rtl w:val="true"/>
              </w:rPr>
              <w:tab/>
            </w:r>
            <w:r>
              <w:rPr>
                <w:rStyle w:val="IndexLink"/>
              </w:rPr>
              <w:t>125</w:t>
            </w:r>
          </w:hyperlink>
        </w:p>
        <w:p>
          <w:pPr>
            <w:pStyle w:val="Contents4"/>
            <w:tabs>
              <w:tab w:val="clear" w:pos="8176"/>
              <w:tab w:val="right" w:pos="9026" w:leader="dot"/>
            </w:tabs>
            <w:rPr/>
          </w:pPr>
          <w:hyperlink w:anchor="__RefHeading___Toc9519699_2142443653">
            <w:r>
              <w:rPr>
                <w:webHidden/>
                <w:rStyle w:val="IndexLink"/>
              </w:rPr>
              <w:t>2</w:t>
            </w:r>
            <w:r>
              <w:rPr>
                <w:rStyle w:val="IndexLink"/>
                <w:rtl w:val="true"/>
              </w:rPr>
              <w:t>ضرورت لُطف</w:t>
            </w:r>
            <w:r>
              <w:rPr>
                <w:rStyle w:val="IndexLink"/>
                <w:rtl w:val="true"/>
              </w:rPr>
              <w:tab/>
            </w:r>
            <w:r>
              <w:rPr>
                <w:rStyle w:val="IndexLink"/>
              </w:rPr>
              <w:t>125</w:t>
            </w:r>
          </w:hyperlink>
        </w:p>
        <w:p>
          <w:pPr>
            <w:pStyle w:val="Contents4"/>
            <w:tabs>
              <w:tab w:val="clear" w:pos="8176"/>
              <w:tab w:val="right" w:pos="9026" w:leader="dot"/>
            </w:tabs>
            <w:rPr/>
          </w:pPr>
          <w:hyperlink w:anchor="__RefHeading___Toc9519701_2142443653">
            <w:r>
              <w:rPr>
                <w:webHidden/>
                <w:rStyle w:val="IndexLink"/>
              </w:rPr>
              <w:t>3</w:t>
            </w:r>
            <w:r>
              <w:rPr>
                <w:rStyle w:val="IndexLink"/>
                <w:rtl w:val="true"/>
              </w:rPr>
              <w:t>اجماع</w:t>
            </w:r>
            <w:r>
              <w:rPr>
                <w:rStyle w:val="IndexLink"/>
                <w:rtl w:val="true"/>
              </w:rPr>
              <w:tab/>
            </w:r>
            <w:r>
              <w:rPr>
                <w:rStyle w:val="IndexLink"/>
              </w:rPr>
              <w:t>126</w:t>
            </w:r>
          </w:hyperlink>
        </w:p>
        <w:p>
          <w:pPr>
            <w:pStyle w:val="Contents4"/>
            <w:tabs>
              <w:tab w:val="clear" w:pos="8176"/>
              <w:tab w:val="right" w:pos="9026" w:leader="dot"/>
            </w:tabs>
            <w:rPr/>
          </w:pPr>
          <w:hyperlink w:anchor="__RefHeading___Toc9519703_2142443653">
            <w:r>
              <w:rPr>
                <w:webHidden/>
                <w:rStyle w:val="IndexLink"/>
              </w:rPr>
              <w:t>4</w:t>
            </w:r>
            <w:r>
              <w:rPr>
                <w:rStyle w:val="IndexLink"/>
                <w:rtl w:val="true"/>
              </w:rPr>
              <w:t>وجود پیشگام در موجودات دیگر</w:t>
            </w:r>
            <w:r>
              <w:rPr>
                <w:rStyle w:val="IndexLink"/>
                <w:rtl w:val="true"/>
              </w:rPr>
              <w:tab/>
            </w:r>
            <w:r>
              <w:rPr>
                <w:rStyle w:val="IndexLink"/>
              </w:rPr>
              <w:t>126</w:t>
            </w:r>
          </w:hyperlink>
        </w:p>
        <w:p>
          <w:pPr>
            <w:pStyle w:val="Contents3"/>
            <w:tabs>
              <w:tab w:val="clear" w:pos="8459"/>
              <w:tab w:val="right" w:pos="9026" w:leader="dot"/>
            </w:tabs>
            <w:rPr/>
          </w:pPr>
          <w:hyperlink w:anchor="__RefHeading___Toc9519705_2142443653">
            <w:r>
              <w:rPr>
                <w:webHidden/>
                <w:rStyle w:val="IndexLink"/>
                <w:rtl w:val="true"/>
              </w:rPr>
              <w:t>دلایل نبوّت حضرت محمّد مصطفى صلی الله علیه و آله</w:t>
            </w:r>
            <w:r>
              <w:rPr>
                <w:rStyle w:val="IndexLink"/>
                <w:rtl w:val="true"/>
              </w:rPr>
              <w:tab/>
            </w:r>
            <w:r>
              <w:rPr>
                <w:rStyle w:val="IndexLink"/>
              </w:rPr>
              <w:t>126</w:t>
            </w:r>
          </w:hyperlink>
        </w:p>
        <w:p>
          <w:pPr>
            <w:pStyle w:val="Contents4"/>
            <w:tabs>
              <w:tab w:val="clear" w:pos="8176"/>
              <w:tab w:val="right" w:pos="9026" w:leader="dot"/>
            </w:tabs>
            <w:rPr/>
          </w:pPr>
          <w:hyperlink w:anchor="__RefHeading___Toc9519707_2142443653">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9519709_2142443653">
            <w:r>
              <w:rPr>
                <w:webHidden/>
                <w:rStyle w:val="IndexLink"/>
              </w:rPr>
              <w:t>1</w:t>
            </w:r>
            <w:r>
              <w:rPr>
                <w:rStyle w:val="IndexLink"/>
                <w:rtl w:val="true"/>
              </w:rPr>
              <w:t>ادعای نبوّت</w:t>
            </w:r>
            <w:r>
              <w:rPr>
                <w:rStyle w:val="IndexLink"/>
                <w:rtl w:val="true"/>
              </w:rPr>
              <w:tab/>
            </w:r>
            <w:r>
              <w:rPr>
                <w:rStyle w:val="IndexLink"/>
              </w:rPr>
              <w:t>126</w:t>
            </w:r>
          </w:hyperlink>
        </w:p>
        <w:p>
          <w:pPr>
            <w:pStyle w:val="Contents4"/>
            <w:tabs>
              <w:tab w:val="clear" w:pos="8176"/>
              <w:tab w:val="right" w:pos="9026" w:leader="dot"/>
            </w:tabs>
            <w:rPr/>
          </w:pPr>
          <w:hyperlink w:anchor="__RefHeading___Toc9519711_2142443653">
            <w:r>
              <w:rPr>
                <w:webHidden/>
                <w:rStyle w:val="IndexLink"/>
              </w:rPr>
              <w:t>2</w:t>
            </w:r>
            <w:r>
              <w:rPr>
                <w:rStyle w:val="IndexLink"/>
                <w:rtl w:val="true"/>
              </w:rPr>
              <w:t>اعجاز</w:t>
            </w:r>
            <w:r>
              <w:rPr>
                <w:rStyle w:val="IndexLink"/>
                <w:rtl w:val="true"/>
              </w:rPr>
              <w:tab/>
            </w:r>
            <w:r>
              <w:rPr>
                <w:rStyle w:val="IndexLink"/>
              </w:rPr>
              <w:t>127</w:t>
            </w:r>
          </w:hyperlink>
        </w:p>
        <w:p>
          <w:pPr>
            <w:pStyle w:val="Contents4"/>
            <w:tabs>
              <w:tab w:val="clear" w:pos="8176"/>
              <w:tab w:val="right" w:pos="9026" w:leader="dot"/>
            </w:tabs>
            <w:rPr/>
          </w:pPr>
          <w:hyperlink w:anchor="__RefHeading___Toc9519713_2142443653">
            <w:r>
              <w:rPr>
                <w:webHidden/>
                <w:rStyle w:val="IndexLink"/>
              </w:rPr>
              <w:t>3</w:t>
            </w:r>
            <w:r>
              <w:rPr>
                <w:rStyle w:val="IndexLink"/>
                <w:rtl w:val="true"/>
              </w:rPr>
              <w:t>اعجاز قرآن</w:t>
            </w:r>
            <w:r>
              <w:rPr>
                <w:rStyle w:val="IndexLink"/>
                <w:rtl w:val="true"/>
              </w:rPr>
              <w:tab/>
            </w:r>
            <w:r>
              <w:rPr>
                <w:rStyle w:val="IndexLink"/>
              </w:rPr>
              <w:t>128</w:t>
            </w:r>
          </w:hyperlink>
        </w:p>
        <w:p>
          <w:pPr>
            <w:pStyle w:val="Contents3"/>
            <w:tabs>
              <w:tab w:val="clear" w:pos="8459"/>
              <w:tab w:val="right" w:pos="9026" w:leader="dot"/>
            </w:tabs>
            <w:rPr/>
          </w:pPr>
          <w:hyperlink w:anchor="__RefHeading___Toc9519715_2142443653">
            <w:r>
              <w:rPr>
                <w:webHidden/>
                <w:rStyle w:val="IndexLink"/>
                <w:rtl w:val="true"/>
              </w:rPr>
              <w:t>ضرورت عصمت پیامبر</w:t>
            </w:r>
            <w:r>
              <w:rPr>
                <w:rStyle w:val="IndexLink"/>
                <w:rtl w:val="true"/>
              </w:rPr>
              <w:tab/>
            </w:r>
            <w:r>
              <w:rPr>
                <w:rStyle w:val="IndexLink"/>
              </w:rPr>
              <w:t>129</w:t>
            </w:r>
          </w:hyperlink>
        </w:p>
        <w:p>
          <w:pPr>
            <w:pStyle w:val="Contents2"/>
            <w:tabs>
              <w:tab w:val="clear" w:pos="8743"/>
              <w:tab w:val="right" w:pos="9026" w:leader="dot"/>
            </w:tabs>
            <w:rPr/>
          </w:pPr>
          <w:hyperlink w:anchor="__RefHeading___Toc9519717_2142443653">
            <w:r>
              <w:rPr>
                <w:webHidden/>
                <w:rStyle w:val="IndexLink"/>
                <w:rtl w:val="true"/>
              </w:rPr>
              <w:t>باب سوّم</w:t>
            </w:r>
            <w:r>
              <w:rPr>
                <w:rStyle w:val="IndexLink"/>
                <w:rtl w:val="true"/>
              </w:rPr>
              <w:t xml:space="preserve">: </w:t>
            </w:r>
            <w:r>
              <w:rPr>
                <w:rStyle w:val="IndexLink"/>
                <w:rtl w:val="true"/>
              </w:rPr>
              <w:t>امامت</w:t>
            </w:r>
            <w:r>
              <w:rPr>
                <w:rStyle w:val="IndexLink"/>
                <w:rtl w:val="true"/>
              </w:rPr>
              <w:tab/>
            </w:r>
            <w:r>
              <w:rPr>
                <w:rStyle w:val="IndexLink"/>
              </w:rPr>
              <w:t>132</w:t>
            </w:r>
          </w:hyperlink>
        </w:p>
        <w:p>
          <w:pPr>
            <w:pStyle w:val="Contents3"/>
            <w:tabs>
              <w:tab w:val="clear" w:pos="8459"/>
              <w:tab w:val="right" w:pos="9026" w:leader="dot"/>
            </w:tabs>
            <w:rPr/>
          </w:pPr>
          <w:hyperlink w:anchor="__RefHeading___Toc9519719_2142443653">
            <w:r>
              <w:rPr>
                <w:webHidden/>
                <w:rStyle w:val="IndexLink"/>
                <w:rtl w:val="true"/>
              </w:rPr>
              <w:t>اشاره</w:t>
            </w:r>
            <w:r>
              <w:rPr>
                <w:rStyle w:val="IndexLink"/>
                <w:rtl w:val="true"/>
              </w:rPr>
              <w:tab/>
            </w:r>
            <w:r>
              <w:rPr>
                <w:rStyle w:val="IndexLink"/>
              </w:rPr>
              <w:t>132</w:t>
            </w:r>
          </w:hyperlink>
        </w:p>
        <w:p>
          <w:pPr>
            <w:pStyle w:val="Contents3"/>
            <w:tabs>
              <w:tab w:val="clear" w:pos="8459"/>
              <w:tab w:val="right" w:pos="9026" w:leader="dot"/>
            </w:tabs>
            <w:rPr/>
          </w:pPr>
          <w:hyperlink w:anchor="__RefHeading___Toc9519721_2142443653">
            <w:r>
              <w:rPr>
                <w:webHidden/>
                <w:rStyle w:val="IndexLink"/>
                <w:rtl w:val="true"/>
              </w:rPr>
              <w:t>فصل اوّل</w:t>
            </w:r>
            <w:r>
              <w:rPr>
                <w:rStyle w:val="IndexLink"/>
                <w:rtl w:val="true"/>
              </w:rPr>
              <w:t xml:space="preserve">: </w:t>
            </w:r>
            <w:r>
              <w:rPr>
                <w:rStyle w:val="IndexLink"/>
                <w:rtl w:val="true"/>
              </w:rPr>
              <w:t>امامت امير المؤمنين علیه السلام</w:t>
            </w:r>
            <w:r>
              <w:rPr>
                <w:rStyle w:val="IndexLink"/>
                <w:rtl w:val="true"/>
              </w:rPr>
              <w:tab/>
            </w:r>
            <w:r>
              <w:rPr>
                <w:rStyle w:val="IndexLink"/>
              </w:rPr>
              <w:t>134</w:t>
            </w:r>
          </w:hyperlink>
        </w:p>
        <w:p>
          <w:pPr>
            <w:pStyle w:val="Contents4"/>
            <w:tabs>
              <w:tab w:val="clear" w:pos="8176"/>
              <w:tab w:val="right" w:pos="9026" w:leader="dot"/>
            </w:tabs>
            <w:rPr/>
          </w:pPr>
          <w:hyperlink w:anchor="__RefHeading___Toc9519723_2142443653">
            <w:r>
              <w:rPr>
                <w:webHidden/>
                <w:rStyle w:val="IndexLink"/>
                <w:rtl w:val="true"/>
              </w:rPr>
              <w:t>اشاره</w:t>
            </w:r>
            <w:r>
              <w:rPr>
                <w:rStyle w:val="IndexLink"/>
                <w:rtl w:val="true"/>
              </w:rPr>
              <w:tab/>
            </w:r>
            <w:r>
              <w:rPr>
                <w:rStyle w:val="IndexLink"/>
              </w:rPr>
              <w:t>134</w:t>
            </w:r>
          </w:hyperlink>
        </w:p>
        <w:p>
          <w:pPr>
            <w:pStyle w:val="Contents4"/>
            <w:tabs>
              <w:tab w:val="clear" w:pos="8176"/>
              <w:tab w:val="right" w:pos="9026" w:leader="dot"/>
            </w:tabs>
            <w:rPr/>
          </w:pPr>
          <w:hyperlink w:anchor="__RefHeading___Toc9519725_2142443653">
            <w:r>
              <w:rPr>
                <w:webHidden/>
                <w:rStyle w:val="IndexLink"/>
                <w:rtl w:val="true"/>
              </w:rPr>
              <w:t>مطلب اوّل</w:t>
            </w:r>
            <w:r>
              <w:rPr>
                <w:rStyle w:val="IndexLink"/>
                <w:rtl w:val="true"/>
              </w:rPr>
              <w:t xml:space="preserve">: </w:t>
            </w:r>
            <w:r>
              <w:rPr>
                <w:rStyle w:val="IndexLink"/>
                <w:rtl w:val="true"/>
              </w:rPr>
              <w:t>معنای ،امام لزوم وجود او و مشخصات امام امیر المؤمنين علیه السلام</w:t>
            </w:r>
            <w:r>
              <w:rPr>
                <w:rStyle w:val="IndexLink"/>
                <w:rtl w:val="true"/>
              </w:rPr>
              <w:tab/>
            </w:r>
            <w:r>
              <w:rPr>
                <w:rStyle w:val="IndexLink"/>
              </w:rPr>
              <w:t>136</w:t>
            </w:r>
          </w:hyperlink>
        </w:p>
        <w:p>
          <w:pPr>
            <w:pStyle w:val="Contents5"/>
            <w:tabs>
              <w:tab w:val="clear" w:pos="7892"/>
              <w:tab w:val="right" w:pos="9026" w:leader="dot"/>
            </w:tabs>
            <w:rPr/>
          </w:pPr>
          <w:hyperlink w:anchor="__RefHeading___Toc9519727_2142443653">
            <w:r>
              <w:rPr>
                <w:webHidden/>
                <w:rStyle w:val="IndexLink"/>
                <w:rtl w:val="true"/>
              </w:rPr>
              <w:t>اشاره</w:t>
            </w:r>
            <w:r>
              <w:rPr>
                <w:rStyle w:val="IndexLink"/>
                <w:rtl w:val="true"/>
              </w:rPr>
              <w:tab/>
            </w:r>
            <w:r>
              <w:rPr>
                <w:rStyle w:val="IndexLink"/>
              </w:rPr>
              <w:t>136</w:t>
            </w:r>
          </w:hyperlink>
        </w:p>
        <w:p>
          <w:pPr>
            <w:pStyle w:val="Contents5"/>
            <w:tabs>
              <w:tab w:val="clear" w:pos="7892"/>
              <w:tab w:val="right" w:pos="9026" w:leader="dot"/>
            </w:tabs>
            <w:rPr/>
          </w:pPr>
          <w:hyperlink w:anchor="__RefHeading___Toc9519729_2142443653">
            <w:r>
              <w:rPr>
                <w:webHidden/>
                <w:rStyle w:val="IndexLink"/>
                <w:rtl w:val="true"/>
              </w:rPr>
              <w:t>«</w:t>
            </w:r>
            <w:r>
              <w:rPr>
                <w:rStyle w:val="IndexLink"/>
                <w:rtl w:val="true"/>
              </w:rPr>
              <w:t>امام</w:t>
            </w:r>
            <w:r>
              <w:rPr>
                <w:rStyle w:val="IndexLink"/>
                <w:rtl w:val="true"/>
              </w:rPr>
              <w:t xml:space="preserve">» </w:t>
            </w:r>
            <w:r>
              <w:rPr>
                <w:rStyle w:val="IndexLink"/>
                <w:rtl w:val="true"/>
              </w:rPr>
              <w:t>در لغت و اصطلاح</w:t>
            </w:r>
            <w:r>
              <w:rPr>
                <w:rStyle w:val="IndexLink"/>
                <w:rtl w:val="true"/>
              </w:rPr>
              <w:tab/>
            </w:r>
            <w:r>
              <w:rPr>
                <w:rStyle w:val="IndexLink"/>
              </w:rPr>
              <w:t>136</w:t>
            </w:r>
          </w:hyperlink>
        </w:p>
        <w:p>
          <w:pPr>
            <w:pStyle w:val="Contents5"/>
            <w:tabs>
              <w:tab w:val="clear" w:pos="7892"/>
              <w:tab w:val="right" w:pos="9026" w:leader="dot"/>
            </w:tabs>
            <w:rPr/>
          </w:pPr>
          <w:hyperlink w:anchor="__RefHeading___Toc9519731_2142443653">
            <w:r>
              <w:rPr>
                <w:webHidden/>
                <w:rStyle w:val="IndexLink"/>
                <w:rtl w:val="true"/>
              </w:rPr>
              <w:t>لزوم عصمت امام</w:t>
            </w:r>
            <w:r>
              <w:rPr>
                <w:rStyle w:val="IndexLink"/>
                <w:rtl w:val="true"/>
              </w:rPr>
              <w:tab/>
            </w:r>
            <w:r>
              <w:rPr>
                <w:rStyle w:val="IndexLink"/>
              </w:rPr>
              <w:t>138</w:t>
            </w:r>
          </w:hyperlink>
        </w:p>
        <w:p>
          <w:pPr>
            <w:pStyle w:val="Contents5"/>
            <w:tabs>
              <w:tab w:val="clear" w:pos="7892"/>
              <w:tab w:val="right" w:pos="9026" w:leader="dot"/>
            </w:tabs>
            <w:rPr/>
          </w:pPr>
          <w:hyperlink w:anchor="__RefHeading___Toc9519733_2142443653">
            <w:r>
              <w:rPr>
                <w:webHidden/>
                <w:rStyle w:val="IndexLink"/>
                <w:rtl w:val="true"/>
              </w:rPr>
              <w:t>حديث دال بر وجوب وجود امام</w:t>
            </w:r>
            <w:r>
              <w:rPr>
                <w:rStyle w:val="IndexLink"/>
                <w:rtl w:val="true"/>
              </w:rPr>
              <w:tab/>
            </w:r>
            <w:r>
              <w:rPr>
                <w:rStyle w:val="IndexLink"/>
              </w:rPr>
              <w:t>138</w:t>
            </w:r>
          </w:hyperlink>
        </w:p>
        <w:p>
          <w:pPr>
            <w:pStyle w:val="Contents5"/>
            <w:tabs>
              <w:tab w:val="clear" w:pos="7892"/>
              <w:tab w:val="right" w:pos="9026" w:leader="dot"/>
            </w:tabs>
            <w:rPr/>
          </w:pPr>
          <w:hyperlink w:anchor="__RefHeading___Toc9519735_2142443653">
            <w:r>
              <w:rPr>
                <w:webHidden/>
                <w:rStyle w:val="IndexLink"/>
                <w:rtl w:val="true"/>
              </w:rPr>
              <w:t>نام لقب و كنيه و نسب حضرت علیه السلام</w:t>
            </w:r>
            <w:r>
              <w:rPr>
                <w:rStyle w:val="IndexLink"/>
                <w:rtl w:val="true"/>
              </w:rPr>
              <w:tab/>
            </w:r>
            <w:r>
              <w:rPr>
                <w:rStyle w:val="IndexLink"/>
              </w:rPr>
              <w:t>143</w:t>
            </w:r>
          </w:hyperlink>
        </w:p>
        <w:p>
          <w:pPr>
            <w:pStyle w:val="Contents6"/>
            <w:tabs>
              <w:tab w:val="clear" w:pos="7609"/>
              <w:tab w:val="right" w:pos="9026" w:leader="dot"/>
            </w:tabs>
            <w:rPr/>
          </w:pPr>
          <w:hyperlink w:anchor="__RefHeading___Toc9519737_2142443653">
            <w:r>
              <w:rPr>
                <w:webHidden/>
                <w:rStyle w:val="IndexLink"/>
              </w:rPr>
              <w:t>1</w:t>
            </w:r>
            <w:r>
              <w:rPr>
                <w:rStyle w:val="IndexLink"/>
                <w:rtl w:val="true"/>
              </w:rPr>
              <w:t xml:space="preserve">نام مشهور </w:t>
            </w:r>
            <w:r>
              <w:rPr>
                <w:rStyle w:val="IndexLink"/>
                <w:rtl w:val="true"/>
              </w:rPr>
              <w:t>: «</w:t>
            </w:r>
            <w:r>
              <w:rPr>
                <w:rStyle w:val="IndexLink"/>
                <w:rtl w:val="true"/>
              </w:rPr>
              <w:t>علی</w:t>
            </w:r>
            <w:r>
              <w:rPr>
                <w:rStyle w:val="IndexLink"/>
                <w:rtl w:val="true"/>
              </w:rPr>
              <w:t>»</w:t>
              <w:tab/>
            </w:r>
            <w:r>
              <w:rPr>
                <w:rStyle w:val="IndexLink"/>
              </w:rPr>
              <w:t>143</w:t>
            </w:r>
          </w:hyperlink>
        </w:p>
        <w:p>
          <w:pPr>
            <w:pStyle w:val="Contents6"/>
            <w:tabs>
              <w:tab w:val="clear" w:pos="7609"/>
              <w:tab w:val="right" w:pos="9026" w:leader="dot"/>
            </w:tabs>
            <w:rPr/>
          </w:pPr>
          <w:hyperlink w:anchor="__RefHeading___Toc9519739_2142443653">
            <w:r>
              <w:rPr>
                <w:webHidden/>
                <w:rStyle w:val="IndexLink"/>
              </w:rPr>
              <w:t>2</w:t>
            </w:r>
            <w:r>
              <w:rPr>
                <w:rStyle w:val="IndexLink"/>
                <w:rtl w:val="true"/>
              </w:rPr>
              <w:t>حيدر</w:t>
            </w:r>
            <w:r>
              <w:rPr>
                <w:rStyle w:val="IndexLink"/>
                <w:rtl w:val="true"/>
              </w:rPr>
              <w:tab/>
            </w:r>
            <w:r>
              <w:rPr>
                <w:rStyle w:val="IndexLink"/>
              </w:rPr>
              <w:t>146</w:t>
            </w:r>
          </w:hyperlink>
        </w:p>
        <w:p>
          <w:pPr>
            <w:pStyle w:val="Contents6"/>
            <w:tabs>
              <w:tab w:val="clear" w:pos="7609"/>
              <w:tab w:val="right" w:pos="9026" w:leader="dot"/>
            </w:tabs>
            <w:rPr/>
          </w:pPr>
          <w:hyperlink w:anchor="__RefHeading___Toc9519741_2142443653">
            <w:r>
              <w:rPr>
                <w:webHidden/>
                <w:rStyle w:val="IndexLink"/>
              </w:rPr>
              <w:t>3</w:t>
            </w:r>
            <w:r>
              <w:rPr>
                <w:rStyle w:val="IndexLink"/>
                <w:rtl w:val="true"/>
              </w:rPr>
              <w:t>اسد</w:t>
            </w:r>
            <w:r>
              <w:rPr>
                <w:rStyle w:val="IndexLink"/>
                <w:rtl w:val="true"/>
              </w:rPr>
              <w:tab/>
            </w:r>
            <w:r>
              <w:rPr>
                <w:rStyle w:val="IndexLink"/>
              </w:rPr>
              <w:t>146</w:t>
            </w:r>
          </w:hyperlink>
        </w:p>
        <w:p>
          <w:pPr>
            <w:pStyle w:val="Contents5"/>
            <w:tabs>
              <w:tab w:val="clear" w:pos="7892"/>
              <w:tab w:val="right" w:pos="9026" w:leader="dot"/>
            </w:tabs>
            <w:rPr/>
          </w:pPr>
          <w:hyperlink w:anchor="__RefHeading___Toc9519743_2142443653">
            <w:r>
              <w:rPr>
                <w:webHidden/>
                <w:rStyle w:val="IndexLink"/>
                <w:rtl w:val="true"/>
              </w:rPr>
              <w:t>القاب آن حضرت علیه السلام</w:t>
            </w:r>
            <w:r>
              <w:rPr>
                <w:rStyle w:val="IndexLink"/>
                <w:rtl w:val="true"/>
              </w:rPr>
              <w:tab/>
            </w:r>
            <w:r>
              <w:rPr>
                <w:rStyle w:val="IndexLink"/>
              </w:rPr>
              <w:t>146</w:t>
            </w:r>
          </w:hyperlink>
        </w:p>
        <w:p>
          <w:pPr>
            <w:pStyle w:val="Contents5"/>
            <w:tabs>
              <w:tab w:val="clear" w:pos="7892"/>
              <w:tab w:val="right" w:pos="9026" w:leader="dot"/>
            </w:tabs>
            <w:rPr/>
          </w:pPr>
          <w:hyperlink w:anchor="__RefHeading___Toc9519745_2142443653">
            <w:r>
              <w:rPr>
                <w:webHidden/>
                <w:rStyle w:val="IndexLink"/>
                <w:rtl w:val="true"/>
              </w:rPr>
              <w:t>امير المؤمنين</w:t>
            </w:r>
            <w:r>
              <w:rPr>
                <w:rStyle w:val="IndexLink"/>
                <w:rtl w:val="true"/>
              </w:rPr>
              <w:tab/>
            </w:r>
            <w:r>
              <w:rPr>
                <w:rStyle w:val="IndexLink"/>
              </w:rPr>
              <w:t>146</w:t>
            </w:r>
          </w:hyperlink>
        </w:p>
        <w:p>
          <w:pPr>
            <w:pStyle w:val="Contents5"/>
            <w:tabs>
              <w:tab w:val="clear" w:pos="7892"/>
              <w:tab w:val="right" w:pos="9026" w:leader="dot"/>
            </w:tabs>
            <w:rPr/>
          </w:pPr>
          <w:hyperlink w:anchor="__RefHeading___Toc9519747_2142443653">
            <w:r>
              <w:rPr>
                <w:webHidden/>
                <w:rStyle w:val="IndexLink"/>
                <w:rtl w:val="true"/>
              </w:rPr>
              <w:t>القاب دیگر</w:t>
            </w:r>
            <w:r>
              <w:rPr>
                <w:rStyle w:val="IndexLink"/>
                <w:rtl w:val="true"/>
              </w:rPr>
              <w:tab/>
            </w:r>
            <w:r>
              <w:rPr>
                <w:rStyle w:val="IndexLink"/>
              </w:rPr>
              <w:t>149</w:t>
            </w:r>
          </w:hyperlink>
        </w:p>
        <w:p>
          <w:pPr>
            <w:pStyle w:val="Contents5"/>
            <w:tabs>
              <w:tab w:val="clear" w:pos="7892"/>
              <w:tab w:val="right" w:pos="9026" w:leader="dot"/>
            </w:tabs>
            <w:rPr/>
          </w:pPr>
          <w:hyperlink w:anchor="__RefHeading___Toc9519749_2142443653">
            <w:r>
              <w:rPr>
                <w:webHidden/>
                <w:rStyle w:val="IndexLink"/>
                <w:rtl w:val="true"/>
              </w:rPr>
              <w:t>کنیه های حضرت علیه السلام</w:t>
            </w:r>
            <w:r>
              <w:rPr>
                <w:rStyle w:val="IndexLink"/>
                <w:rtl w:val="true"/>
              </w:rPr>
              <w:tab/>
            </w:r>
            <w:r>
              <w:rPr>
                <w:rStyle w:val="IndexLink"/>
              </w:rPr>
              <w:t>150</w:t>
            </w:r>
          </w:hyperlink>
        </w:p>
        <w:p>
          <w:pPr>
            <w:pStyle w:val="Contents5"/>
            <w:tabs>
              <w:tab w:val="clear" w:pos="7892"/>
              <w:tab w:val="right" w:pos="9026" w:leader="dot"/>
            </w:tabs>
            <w:rPr/>
          </w:pPr>
          <w:hyperlink w:anchor="__RefHeading___Toc9519751_2142443653">
            <w:r>
              <w:rPr>
                <w:webHidden/>
                <w:rStyle w:val="IndexLink"/>
                <w:rtl w:val="true"/>
              </w:rPr>
              <w:t>ابو الحسن و ابو الحسين</w:t>
            </w:r>
            <w:r>
              <w:rPr>
                <w:rStyle w:val="IndexLink"/>
                <w:rtl w:val="true"/>
              </w:rPr>
              <w:tab/>
            </w:r>
            <w:r>
              <w:rPr>
                <w:rStyle w:val="IndexLink"/>
              </w:rPr>
              <w:t>150</w:t>
            </w:r>
          </w:hyperlink>
        </w:p>
        <w:p>
          <w:pPr>
            <w:pStyle w:val="Contents5"/>
            <w:tabs>
              <w:tab w:val="clear" w:pos="7892"/>
              <w:tab w:val="right" w:pos="9026" w:leader="dot"/>
            </w:tabs>
            <w:rPr/>
          </w:pPr>
          <w:hyperlink w:anchor="__RefHeading___Toc9519753_2142443653">
            <w:r>
              <w:rPr>
                <w:webHidden/>
                <w:rStyle w:val="IndexLink"/>
                <w:rtl w:val="true"/>
              </w:rPr>
              <w:t>ابو الريحانتين</w:t>
            </w:r>
            <w:r>
              <w:rPr>
                <w:rStyle w:val="IndexLink"/>
                <w:rtl w:val="true"/>
              </w:rPr>
              <w:tab/>
            </w:r>
            <w:r>
              <w:rPr>
                <w:rStyle w:val="IndexLink"/>
              </w:rPr>
              <w:t>150</w:t>
            </w:r>
          </w:hyperlink>
        </w:p>
        <w:p>
          <w:pPr>
            <w:pStyle w:val="Contents5"/>
            <w:tabs>
              <w:tab w:val="clear" w:pos="7892"/>
              <w:tab w:val="right" w:pos="9026" w:leader="dot"/>
            </w:tabs>
            <w:rPr/>
          </w:pPr>
          <w:hyperlink w:anchor="__RefHeading___Toc9519755_2142443653">
            <w:r>
              <w:rPr>
                <w:webHidden/>
                <w:rStyle w:val="IndexLink"/>
                <w:rtl w:val="true"/>
              </w:rPr>
              <w:t>ابو تراب</w:t>
            </w:r>
            <w:r>
              <w:rPr>
                <w:rStyle w:val="IndexLink"/>
                <w:rtl w:val="true"/>
              </w:rPr>
              <w:tab/>
            </w:r>
            <w:r>
              <w:rPr>
                <w:rStyle w:val="IndexLink"/>
              </w:rPr>
              <w:t>151</w:t>
            </w:r>
          </w:hyperlink>
        </w:p>
        <w:p>
          <w:pPr>
            <w:pStyle w:val="Contents5"/>
            <w:tabs>
              <w:tab w:val="clear" w:pos="7892"/>
              <w:tab w:val="right" w:pos="9026" w:leader="dot"/>
            </w:tabs>
            <w:rPr/>
          </w:pPr>
          <w:hyperlink w:anchor="__RefHeading___Toc9519757_2142443653">
            <w:r>
              <w:rPr>
                <w:webHidden/>
                <w:rStyle w:val="IndexLink"/>
                <w:rtl w:val="true"/>
              </w:rPr>
              <w:t>ابو محمّد</w:t>
            </w:r>
            <w:r>
              <w:rPr>
                <w:rStyle w:val="IndexLink"/>
                <w:rtl w:val="true"/>
              </w:rPr>
              <w:tab/>
            </w:r>
            <w:r>
              <w:rPr>
                <w:rStyle w:val="IndexLink"/>
              </w:rPr>
              <w:t>152</w:t>
            </w:r>
          </w:hyperlink>
        </w:p>
        <w:p>
          <w:pPr>
            <w:pStyle w:val="Contents5"/>
            <w:tabs>
              <w:tab w:val="clear" w:pos="7892"/>
              <w:tab w:val="right" w:pos="9026" w:leader="dot"/>
            </w:tabs>
            <w:rPr/>
          </w:pPr>
          <w:hyperlink w:anchor="__RefHeading___Toc9519759_2142443653">
            <w:r>
              <w:rPr>
                <w:webHidden/>
                <w:rStyle w:val="IndexLink"/>
                <w:rtl w:val="true"/>
              </w:rPr>
              <w:t>ابو السبطين</w:t>
            </w:r>
            <w:r>
              <w:rPr>
                <w:rStyle w:val="IndexLink"/>
                <w:rtl w:val="true"/>
              </w:rPr>
              <w:tab/>
            </w:r>
            <w:r>
              <w:rPr>
                <w:rStyle w:val="IndexLink"/>
              </w:rPr>
              <w:t>152</w:t>
            </w:r>
          </w:hyperlink>
        </w:p>
        <w:p>
          <w:pPr>
            <w:pStyle w:val="Contents5"/>
            <w:tabs>
              <w:tab w:val="clear" w:pos="7892"/>
              <w:tab w:val="right" w:pos="9026" w:leader="dot"/>
            </w:tabs>
            <w:rPr/>
          </w:pPr>
          <w:hyperlink w:anchor="__RefHeading___Toc9519761_2142443653">
            <w:r>
              <w:rPr>
                <w:webHidden/>
                <w:rStyle w:val="IndexLink"/>
                <w:rtl w:val="true"/>
              </w:rPr>
              <w:t>نسب حضرت علیه السلام</w:t>
            </w:r>
            <w:r>
              <w:rPr>
                <w:rStyle w:val="IndexLink"/>
                <w:rtl w:val="true"/>
              </w:rPr>
              <w:tab/>
            </w:r>
            <w:r>
              <w:rPr>
                <w:rStyle w:val="IndexLink"/>
              </w:rPr>
              <w:t>152</w:t>
            </w:r>
          </w:hyperlink>
        </w:p>
        <w:p>
          <w:pPr>
            <w:pStyle w:val="Contents5"/>
            <w:tabs>
              <w:tab w:val="clear" w:pos="7892"/>
              <w:tab w:val="right" w:pos="9026" w:leader="dot"/>
            </w:tabs>
            <w:rPr/>
          </w:pPr>
          <w:hyperlink w:anchor="__RefHeading___Toc9519763_2142443653">
            <w:r>
              <w:rPr>
                <w:webHidden/>
                <w:rStyle w:val="IndexLink"/>
                <w:rtl w:val="true"/>
              </w:rPr>
              <w:t>پدر و جد</w:t>
            </w:r>
            <w:r>
              <w:rPr>
                <w:rStyle w:val="IndexLink"/>
                <w:rtl w:val="true"/>
              </w:rPr>
              <w:tab/>
            </w:r>
            <w:r>
              <w:rPr>
                <w:rStyle w:val="IndexLink"/>
              </w:rPr>
              <w:t>152</w:t>
            </w:r>
          </w:hyperlink>
        </w:p>
        <w:p>
          <w:pPr>
            <w:pStyle w:val="Contents5"/>
            <w:tabs>
              <w:tab w:val="clear" w:pos="7892"/>
              <w:tab w:val="right" w:pos="9026" w:leader="dot"/>
            </w:tabs>
            <w:rPr/>
          </w:pPr>
          <w:hyperlink w:anchor="__RefHeading___Toc9519765_2142443653">
            <w:r>
              <w:rPr>
                <w:webHidden/>
                <w:rStyle w:val="IndexLink"/>
                <w:rtl w:val="true"/>
              </w:rPr>
              <w:t>مادر</w:t>
            </w:r>
            <w:r>
              <w:rPr>
                <w:rStyle w:val="IndexLink"/>
                <w:rtl w:val="true"/>
              </w:rPr>
              <w:tab/>
            </w:r>
            <w:r>
              <w:rPr>
                <w:rStyle w:val="IndexLink"/>
              </w:rPr>
              <w:t>152</w:t>
            </w:r>
          </w:hyperlink>
        </w:p>
        <w:p>
          <w:pPr>
            <w:pStyle w:val="Contents5"/>
            <w:tabs>
              <w:tab w:val="clear" w:pos="7892"/>
              <w:tab w:val="right" w:pos="9026" w:leader="dot"/>
            </w:tabs>
            <w:rPr/>
          </w:pPr>
          <w:hyperlink w:anchor="__RefHeading___Toc9519767_2142443653">
            <w:r>
              <w:rPr>
                <w:webHidden/>
                <w:rStyle w:val="IndexLink"/>
                <w:rtl w:val="true"/>
              </w:rPr>
              <w:t>محل تولّد</w:t>
            </w:r>
            <w:r>
              <w:rPr>
                <w:rStyle w:val="IndexLink"/>
                <w:rtl w:val="true"/>
              </w:rPr>
              <w:tab/>
            </w:r>
            <w:r>
              <w:rPr>
                <w:rStyle w:val="IndexLink"/>
              </w:rPr>
              <w:t>153</w:t>
            </w:r>
          </w:hyperlink>
        </w:p>
        <w:p>
          <w:pPr>
            <w:pStyle w:val="Contents5"/>
            <w:tabs>
              <w:tab w:val="clear" w:pos="7892"/>
              <w:tab w:val="right" w:pos="9026" w:leader="dot"/>
            </w:tabs>
            <w:rPr/>
          </w:pPr>
          <w:hyperlink w:anchor="__RefHeading___Toc9519769_2142443653">
            <w:r>
              <w:rPr>
                <w:webHidden/>
                <w:rStyle w:val="IndexLink"/>
                <w:rtl w:val="true"/>
              </w:rPr>
              <w:t>محل تولّد</w:t>
            </w:r>
            <w:r>
              <w:rPr>
                <w:rStyle w:val="IndexLink"/>
                <w:rtl w:val="true"/>
              </w:rPr>
              <w:tab/>
            </w:r>
            <w:r>
              <w:rPr>
                <w:rStyle w:val="IndexLink"/>
              </w:rPr>
              <w:t>154</w:t>
            </w:r>
          </w:hyperlink>
        </w:p>
        <w:p>
          <w:pPr>
            <w:pStyle w:val="Contents5"/>
            <w:tabs>
              <w:tab w:val="clear" w:pos="7892"/>
              <w:tab w:val="right" w:pos="9026" w:leader="dot"/>
            </w:tabs>
            <w:rPr/>
          </w:pPr>
          <w:hyperlink w:anchor="__RefHeading___Toc9519771_2142443653">
            <w:r>
              <w:rPr>
                <w:webHidden/>
                <w:rStyle w:val="IndexLink"/>
                <w:rtl w:val="true"/>
              </w:rPr>
              <w:t>ولادت</w:t>
            </w:r>
            <w:r>
              <w:rPr>
                <w:rStyle w:val="IndexLink"/>
                <w:rtl w:val="true"/>
              </w:rPr>
              <w:tab/>
            </w:r>
            <w:r>
              <w:rPr>
                <w:rStyle w:val="IndexLink"/>
              </w:rPr>
              <w:t>154</w:t>
            </w:r>
          </w:hyperlink>
        </w:p>
        <w:p>
          <w:pPr>
            <w:pStyle w:val="Contents4"/>
            <w:tabs>
              <w:tab w:val="clear" w:pos="8176"/>
              <w:tab w:val="right" w:pos="9026" w:leader="dot"/>
            </w:tabs>
            <w:rPr/>
          </w:pPr>
          <w:hyperlink w:anchor="__RefHeading___Toc9519773_2142443653">
            <w:r>
              <w:rPr>
                <w:webHidden/>
                <w:rStyle w:val="IndexLink"/>
                <w:rtl w:val="true"/>
              </w:rPr>
              <w:t>مطلب دوّم</w:t>
            </w:r>
            <w:r>
              <w:rPr>
                <w:rStyle w:val="IndexLink"/>
                <w:rtl w:val="true"/>
              </w:rPr>
              <w:t xml:space="preserve">: </w:t>
            </w:r>
            <w:r>
              <w:rPr>
                <w:rStyle w:val="IndexLink"/>
                <w:rtl w:val="true"/>
              </w:rPr>
              <w:t>لزوم نصب امام توسط خداوند متعال</w:t>
            </w:r>
            <w:r>
              <w:rPr>
                <w:rStyle w:val="IndexLink"/>
                <w:rtl w:val="true"/>
              </w:rPr>
              <w:tab/>
            </w:r>
            <w:r>
              <w:rPr>
                <w:rStyle w:val="IndexLink"/>
              </w:rPr>
              <w:t>156</w:t>
            </w:r>
          </w:hyperlink>
        </w:p>
        <w:p>
          <w:pPr>
            <w:pStyle w:val="Contents5"/>
            <w:tabs>
              <w:tab w:val="clear" w:pos="7892"/>
              <w:tab w:val="right" w:pos="9026" w:leader="dot"/>
            </w:tabs>
            <w:rPr/>
          </w:pPr>
          <w:hyperlink w:anchor="__RefHeading___Toc9519775_2142443653">
            <w:r>
              <w:rPr>
                <w:webHidden/>
                <w:rStyle w:val="IndexLink"/>
                <w:rtl w:val="true"/>
              </w:rPr>
              <w:t>اشاره</w:t>
            </w:r>
            <w:r>
              <w:rPr>
                <w:rStyle w:val="IndexLink"/>
                <w:rtl w:val="true"/>
              </w:rPr>
              <w:tab/>
            </w:r>
            <w:r>
              <w:rPr>
                <w:rStyle w:val="IndexLink"/>
              </w:rPr>
              <w:t>156</w:t>
            </w:r>
          </w:hyperlink>
        </w:p>
        <w:p>
          <w:pPr>
            <w:pStyle w:val="Contents5"/>
            <w:tabs>
              <w:tab w:val="clear" w:pos="7892"/>
              <w:tab w:val="right" w:pos="9026" w:leader="dot"/>
            </w:tabs>
            <w:rPr/>
          </w:pPr>
          <w:hyperlink w:anchor="__RefHeading___Toc9519777_2142443653">
            <w:r>
              <w:rPr>
                <w:webHidden/>
                <w:rStyle w:val="IndexLink"/>
                <w:rtl w:val="true"/>
              </w:rPr>
              <w:t>لطف</w:t>
            </w:r>
            <w:r>
              <w:rPr>
                <w:rStyle w:val="IndexLink"/>
                <w:rtl w:val="true"/>
              </w:rPr>
              <w:tab/>
            </w:r>
            <w:r>
              <w:rPr>
                <w:rStyle w:val="IndexLink"/>
              </w:rPr>
              <w:t>156</w:t>
            </w:r>
          </w:hyperlink>
        </w:p>
        <w:p>
          <w:pPr>
            <w:pStyle w:val="Contents5"/>
            <w:tabs>
              <w:tab w:val="clear" w:pos="7892"/>
              <w:tab w:val="right" w:pos="9026" w:leader="dot"/>
            </w:tabs>
            <w:rPr/>
          </w:pPr>
          <w:hyperlink w:anchor="__RefHeading___Toc9519779_2142443653">
            <w:r>
              <w:rPr>
                <w:webHidden/>
                <w:rStyle w:val="IndexLink"/>
                <w:rtl w:val="true"/>
              </w:rPr>
              <w:t>اعتراض اهل سنّت قاعده لطف</w:t>
            </w:r>
            <w:r>
              <w:rPr>
                <w:rStyle w:val="IndexLink"/>
                <w:rtl w:val="true"/>
              </w:rPr>
              <w:tab/>
            </w:r>
            <w:r>
              <w:rPr>
                <w:rStyle w:val="IndexLink"/>
              </w:rPr>
              <w:t>157</w:t>
            </w:r>
          </w:hyperlink>
        </w:p>
        <w:p>
          <w:pPr>
            <w:pStyle w:val="Contents6"/>
            <w:tabs>
              <w:tab w:val="clear" w:pos="7609"/>
              <w:tab w:val="right" w:pos="9026" w:leader="dot"/>
            </w:tabs>
            <w:rPr/>
          </w:pPr>
          <w:hyperlink w:anchor="__RefHeading___Toc9519781_2142443653">
            <w:r>
              <w:rPr>
                <w:webHidden/>
                <w:rStyle w:val="IndexLink"/>
                <w:rtl w:val="true"/>
              </w:rPr>
              <w:t>اشاره</w:t>
            </w:r>
            <w:r>
              <w:rPr>
                <w:rStyle w:val="IndexLink"/>
                <w:rtl w:val="true"/>
              </w:rPr>
              <w:tab/>
            </w:r>
            <w:r>
              <w:rPr>
                <w:rStyle w:val="IndexLink"/>
              </w:rPr>
              <w:t>157</w:t>
            </w:r>
          </w:hyperlink>
        </w:p>
        <w:p>
          <w:pPr>
            <w:pStyle w:val="Contents6"/>
            <w:tabs>
              <w:tab w:val="clear" w:pos="7609"/>
              <w:tab w:val="right" w:pos="9026" w:leader="dot"/>
            </w:tabs>
            <w:rPr/>
          </w:pPr>
          <w:hyperlink w:anchor="__RefHeading___Toc9519783_2142443653">
            <w:r>
              <w:rPr>
                <w:webHidden/>
                <w:rStyle w:val="IndexLink"/>
              </w:rPr>
              <w:t>1</w:t>
            </w:r>
            <w:r>
              <w:rPr>
                <w:rStyle w:val="IndexLink"/>
                <w:rtl w:val="true"/>
              </w:rPr>
              <w:t>وجود مفسده</w:t>
            </w:r>
            <w:r>
              <w:rPr>
                <w:rStyle w:val="IndexLink"/>
                <w:rtl w:val="true"/>
              </w:rPr>
              <w:tab/>
            </w:r>
            <w:r>
              <w:rPr>
                <w:rStyle w:val="IndexLink"/>
              </w:rPr>
              <w:t>157</w:t>
            </w:r>
          </w:hyperlink>
        </w:p>
        <w:p>
          <w:pPr>
            <w:pStyle w:val="Contents6"/>
            <w:tabs>
              <w:tab w:val="clear" w:pos="7609"/>
              <w:tab w:val="right" w:pos="9026" w:leader="dot"/>
            </w:tabs>
            <w:rPr/>
          </w:pPr>
          <w:hyperlink w:anchor="__RefHeading___Toc9519785_2142443653">
            <w:r>
              <w:rPr>
                <w:webHidden/>
                <w:rStyle w:val="IndexLink"/>
              </w:rPr>
              <w:t>2</w:t>
            </w:r>
            <w:r>
              <w:rPr>
                <w:rStyle w:val="IndexLink"/>
                <w:rtl w:val="true"/>
              </w:rPr>
              <w:t>عدم وجوب و لزوم لطف بر خداوند</w:t>
            </w:r>
            <w:r>
              <w:rPr>
                <w:rStyle w:val="IndexLink"/>
                <w:rtl w:val="true"/>
              </w:rPr>
              <w:tab/>
            </w:r>
            <w:r>
              <w:rPr>
                <w:rStyle w:val="IndexLink"/>
              </w:rPr>
              <w:t>159</w:t>
            </w:r>
          </w:hyperlink>
        </w:p>
        <w:p>
          <w:pPr>
            <w:pStyle w:val="Contents6"/>
            <w:tabs>
              <w:tab w:val="clear" w:pos="7609"/>
              <w:tab w:val="right" w:pos="9026" w:leader="dot"/>
            </w:tabs>
            <w:rPr/>
          </w:pPr>
          <w:hyperlink w:anchor="__RefHeading___Toc9519787_2142443653">
            <w:r>
              <w:rPr>
                <w:webHidden/>
                <w:rStyle w:val="IndexLink"/>
              </w:rPr>
              <w:t>3</w:t>
            </w:r>
            <w:r>
              <w:rPr>
                <w:rStyle w:val="IndexLink"/>
                <w:rtl w:val="true"/>
              </w:rPr>
              <w:t>عدم فایده در امام غایب</w:t>
            </w:r>
            <w:r>
              <w:rPr>
                <w:rStyle w:val="IndexLink"/>
                <w:rtl w:val="true"/>
              </w:rPr>
              <w:tab/>
            </w:r>
            <w:r>
              <w:rPr>
                <w:rStyle w:val="IndexLink"/>
              </w:rPr>
              <w:t>161</w:t>
            </w:r>
          </w:hyperlink>
        </w:p>
        <w:p>
          <w:pPr>
            <w:pStyle w:val="Contents5"/>
            <w:tabs>
              <w:tab w:val="clear" w:pos="7892"/>
              <w:tab w:val="right" w:pos="9026" w:leader="dot"/>
            </w:tabs>
            <w:rPr/>
          </w:pPr>
          <w:hyperlink w:anchor="__RefHeading___Toc9519789_2142443653">
            <w:r>
              <w:rPr>
                <w:webHidden/>
                <w:rStyle w:val="IndexLink"/>
                <w:rtl w:val="true"/>
              </w:rPr>
              <w:t>دلايل لزوم عصمت امام</w:t>
            </w:r>
            <w:r>
              <w:rPr>
                <w:rStyle w:val="IndexLink"/>
                <w:rtl w:val="true"/>
              </w:rPr>
              <w:tab/>
            </w:r>
            <w:r>
              <w:rPr>
                <w:rStyle w:val="IndexLink"/>
              </w:rPr>
              <w:t>162</w:t>
            </w:r>
          </w:hyperlink>
        </w:p>
        <w:p>
          <w:pPr>
            <w:pStyle w:val="Contents6"/>
            <w:tabs>
              <w:tab w:val="clear" w:pos="7609"/>
              <w:tab w:val="right" w:pos="9026" w:leader="dot"/>
            </w:tabs>
            <w:rPr/>
          </w:pPr>
          <w:hyperlink w:anchor="__RefHeading___Toc9519791_2142443653">
            <w:r>
              <w:rPr>
                <w:webHidden/>
                <w:rStyle w:val="IndexLink"/>
              </w:rPr>
              <w:t>1</w:t>
            </w:r>
            <w:r>
              <w:rPr>
                <w:rStyle w:val="IndexLink"/>
                <w:rtl w:val="true"/>
              </w:rPr>
              <w:t>وثوق به امام</w:t>
            </w:r>
            <w:r>
              <w:rPr>
                <w:rStyle w:val="IndexLink"/>
                <w:rtl w:val="true"/>
              </w:rPr>
              <w:tab/>
            </w:r>
            <w:r>
              <w:rPr>
                <w:rStyle w:val="IndexLink"/>
              </w:rPr>
              <w:t>162</w:t>
            </w:r>
          </w:hyperlink>
        </w:p>
        <w:p>
          <w:pPr>
            <w:pStyle w:val="Contents6"/>
            <w:tabs>
              <w:tab w:val="clear" w:pos="7609"/>
              <w:tab w:val="right" w:pos="9026" w:leader="dot"/>
            </w:tabs>
            <w:rPr/>
          </w:pPr>
          <w:hyperlink w:anchor="__RefHeading___Toc9519793_2142443653">
            <w:r>
              <w:rPr>
                <w:webHidden/>
                <w:rStyle w:val="IndexLink"/>
              </w:rPr>
              <w:t>2</w:t>
            </w:r>
            <w:r>
              <w:rPr>
                <w:rStyle w:val="IndexLink"/>
                <w:rtl w:val="true"/>
              </w:rPr>
              <w:t>ضرورت برتری امام بر مردم</w:t>
            </w:r>
            <w:r>
              <w:rPr>
                <w:rStyle w:val="IndexLink"/>
                <w:rtl w:val="true"/>
              </w:rPr>
              <w:tab/>
            </w:r>
            <w:r>
              <w:rPr>
                <w:rStyle w:val="IndexLink"/>
              </w:rPr>
              <w:t>162</w:t>
            </w:r>
          </w:hyperlink>
        </w:p>
        <w:p>
          <w:pPr>
            <w:pStyle w:val="Contents6"/>
            <w:tabs>
              <w:tab w:val="clear" w:pos="7609"/>
              <w:tab w:val="right" w:pos="9026" w:leader="dot"/>
            </w:tabs>
            <w:rPr/>
          </w:pPr>
          <w:hyperlink w:anchor="__RefHeading___Toc9519795_2142443653">
            <w:r>
              <w:rPr>
                <w:webHidden/>
                <w:rStyle w:val="IndexLink"/>
              </w:rPr>
              <w:t>3</w:t>
            </w:r>
            <w:r>
              <w:rPr>
                <w:rStyle w:val="IndexLink"/>
                <w:rtl w:val="true"/>
              </w:rPr>
              <w:t>لزوم اطاعت مردم از امام</w:t>
            </w:r>
            <w:r>
              <w:rPr>
                <w:rStyle w:val="IndexLink"/>
                <w:rtl w:val="true"/>
              </w:rPr>
              <w:tab/>
            </w:r>
            <w:r>
              <w:rPr>
                <w:rStyle w:val="IndexLink"/>
              </w:rPr>
              <w:t>163</w:t>
            </w:r>
          </w:hyperlink>
        </w:p>
        <w:p>
          <w:pPr>
            <w:pStyle w:val="Contents6"/>
            <w:tabs>
              <w:tab w:val="clear" w:pos="7609"/>
              <w:tab w:val="right" w:pos="9026" w:leader="dot"/>
            </w:tabs>
            <w:rPr/>
          </w:pPr>
          <w:hyperlink w:anchor="__RefHeading___Toc9519797_2142443653">
            <w:r>
              <w:rPr>
                <w:webHidden/>
                <w:rStyle w:val="IndexLink"/>
              </w:rPr>
              <w:t>4</w:t>
            </w:r>
            <w:r>
              <w:rPr>
                <w:rStyle w:val="IndexLink"/>
                <w:rtl w:val="true"/>
              </w:rPr>
              <w:t>کم و زیاد نشدن شریعت</w:t>
            </w:r>
            <w:r>
              <w:rPr>
                <w:rStyle w:val="IndexLink"/>
                <w:rtl w:val="true"/>
              </w:rPr>
              <w:tab/>
            </w:r>
            <w:r>
              <w:rPr>
                <w:rStyle w:val="IndexLink"/>
              </w:rPr>
              <w:t>163</w:t>
            </w:r>
          </w:hyperlink>
        </w:p>
        <w:p>
          <w:pPr>
            <w:pStyle w:val="Contents6"/>
            <w:tabs>
              <w:tab w:val="clear" w:pos="7609"/>
              <w:tab w:val="right" w:pos="9026" w:leader="dot"/>
            </w:tabs>
            <w:rPr/>
          </w:pPr>
          <w:hyperlink w:anchor="__RefHeading___Toc9519799_2142443653">
            <w:r>
              <w:rPr>
                <w:webHidden/>
                <w:rStyle w:val="IndexLink"/>
              </w:rPr>
              <w:t>5</w:t>
            </w:r>
            <w:r>
              <w:rPr>
                <w:rStyle w:val="IndexLink"/>
                <w:rtl w:val="true"/>
              </w:rPr>
              <w:t>احتیاج مردم به امام عالم</w:t>
            </w:r>
            <w:r>
              <w:rPr>
                <w:rStyle w:val="IndexLink"/>
                <w:rtl w:val="true"/>
              </w:rPr>
              <w:tab/>
            </w:r>
            <w:r>
              <w:rPr>
                <w:rStyle w:val="IndexLink"/>
              </w:rPr>
              <w:t>164</w:t>
            </w:r>
          </w:hyperlink>
        </w:p>
        <w:p>
          <w:pPr>
            <w:pStyle w:val="Contents5"/>
            <w:tabs>
              <w:tab w:val="clear" w:pos="7892"/>
              <w:tab w:val="right" w:pos="9026" w:leader="dot"/>
            </w:tabs>
            <w:rPr/>
          </w:pPr>
          <w:hyperlink w:anchor="__RefHeading___Toc9519801_2142443653">
            <w:r>
              <w:rPr>
                <w:webHidden/>
                <w:rStyle w:val="IndexLink"/>
                <w:rtl w:val="true"/>
              </w:rPr>
              <w:t>تفسیر اهل سنّت از امام هر زمان و اولوا الامر</w:t>
            </w:r>
            <w:r>
              <w:rPr>
                <w:rStyle w:val="IndexLink"/>
                <w:rtl w:val="true"/>
              </w:rPr>
              <w:tab/>
            </w:r>
            <w:r>
              <w:rPr>
                <w:rStyle w:val="IndexLink"/>
              </w:rPr>
              <w:t>166</w:t>
            </w:r>
          </w:hyperlink>
        </w:p>
        <w:p>
          <w:pPr>
            <w:pStyle w:val="Contents6"/>
            <w:tabs>
              <w:tab w:val="clear" w:pos="7609"/>
              <w:tab w:val="right" w:pos="9026" w:leader="dot"/>
            </w:tabs>
            <w:rPr/>
          </w:pPr>
          <w:hyperlink w:anchor="__RefHeading___Toc9519803_2142443653">
            <w:r>
              <w:rPr>
                <w:webHidden/>
                <w:rStyle w:val="IndexLink"/>
              </w:rPr>
              <w:t>1</w:t>
            </w:r>
            <w:r>
              <w:rPr>
                <w:rStyle w:val="IndexLink"/>
                <w:rtl w:val="true"/>
              </w:rPr>
              <w:t>پادشاه</w:t>
            </w:r>
            <w:r>
              <w:rPr>
                <w:rStyle w:val="IndexLink"/>
                <w:rtl w:val="true"/>
              </w:rPr>
              <w:tab/>
            </w:r>
            <w:r>
              <w:rPr>
                <w:rStyle w:val="IndexLink"/>
              </w:rPr>
              <w:t>166</w:t>
            </w:r>
          </w:hyperlink>
        </w:p>
        <w:p>
          <w:pPr>
            <w:pStyle w:val="Contents6"/>
            <w:tabs>
              <w:tab w:val="clear" w:pos="7609"/>
              <w:tab w:val="right" w:pos="9026" w:leader="dot"/>
            </w:tabs>
            <w:rPr/>
          </w:pPr>
          <w:hyperlink w:anchor="__RefHeading___Toc9519805_2142443653">
            <w:r>
              <w:rPr>
                <w:webHidden/>
                <w:rStyle w:val="IndexLink"/>
              </w:rPr>
              <w:t>2</w:t>
            </w:r>
            <w:r>
              <w:rPr>
                <w:rStyle w:val="IndexLink"/>
                <w:rtl w:val="true"/>
              </w:rPr>
              <w:t>قرآن</w:t>
            </w:r>
            <w:r>
              <w:rPr>
                <w:rStyle w:val="IndexLink"/>
                <w:rtl w:val="true"/>
              </w:rPr>
              <w:tab/>
            </w:r>
            <w:r>
              <w:rPr>
                <w:rStyle w:val="IndexLink"/>
              </w:rPr>
              <w:t>169</w:t>
            </w:r>
          </w:hyperlink>
        </w:p>
        <w:p>
          <w:pPr>
            <w:pStyle w:val="Contents6"/>
            <w:tabs>
              <w:tab w:val="clear" w:pos="7609"/>
              <w:tab w:val="right" w:pos="9026" w:leader="dot"/>
            </w:tabs>
            <w:rPr/>
          </w:pPr>
          <w:hyperlink w:anchor="__RefHeading___Toc9519807_2142443653">
            <w:r>
              <w:rPr>
                <w:webHidden/>
                <w:rStyle w:val="IndexLink"/>
              </w:rPr>
              <w:t>3</w:t>
            </w:r>
            <w:r>
              <w:rPr>
                <w:rStyle w:val="IndexLink"/>
                <w:rtl w:val="true"/>
              </w:rPr>
              <w:t>قسمتی از قرآن</w:t>
            </w:r>
            <w:r>
              <w:rPr>
                <w:rStyle w:val="IndexLink"/>
                <w:rtl w:val="true"/>
              </w:rPr>
              <w:tab/>
            </w:r>
            <w:r>
              <w:rPr>
                <w:rStyle w:val="IndexLink"/>
              </w:rPr>
              <w:t>169</w:t>
            </w:r>
          </w:hyperlink>
        </w:p>
        <w:p>
          <w:pPr>
            <w:pStyle w:val="Contents6"/>
            <w:tabs>
              <w:tab w:val="clear" w:pos="7609"/>
              <w:tab w:val="right" w:pos="9026" w:leader="dot"/>
            </w:tabs>
            <w:rPr/>
          </w:pPr>
          <w:hyperlink w:anchor="__RefHeading___Toc9519809_2142443653">
            <w:r>
              <w:rPr>
                <w:webHidden/>
                <w:rStyle w:val="IndexLink"/>
              </w:rPr>
              <w:t>4</w:t>
            </w:r>
            <w:r>
              <w:rPr>
                <w:rStyle w:val="IndexLink"/>
                <w:rtl w:val="true"/>
              </w:rPr>
              <w:t>پیامبر</w:t>
            </w:r>
            <w:r>
              <w:rPr>
                <w:rStyle w:val="IndexLink"/>
                <w:rtl w:val="true"/>
              </w:rPr>
              <w:tab/>
            </w:r>
            <w:r>
              <w:rPr>
                <w:rStyle w:val="IndexLink"/>
              </w:rPr>
              <w:t>170</w:t>
            </w:r>
          </w:hyperlink>
        </w:p>
        <w:p>
          <w:pPr>
            <w:pStyle w:val="Contents5"/>
            <w:tabs>
              <w:tab w:val="clear" w:pos="7892"/>
              <w:tab w:val="right" w:pos="9026" w:leader="dot"/>
            </w:tabs>
            <w:rPr/>
          </w:pPr>
          <w:hyperlink w:anchor="__RefHeading___Toc9519811_2142443653">
            <w:r>
              <w:rPr>
                <w:webHidden/>
                <w:rStyle w:val="IndexLink"/>
                <w:rtl w:val="true"/>
              </w:rPr>
              <w:t>امامت، اصل یا فرع</w:t>
            </w:r>
            <w:r>
              <w:rPr>
                <w:rStyle w:val="IndexLink"/>
                <w:rtl w:val="true"/>
              </w:rPr>
              <w:tab/>
            </w:r>
            <w:r>
              <w:rPr>
                <w:rStyle w:val="IndexLink"/>
              </w:rPr>
              <w:t>170</w:t>
            </w:r>
          </w:hyperlink>
        </w:p>
        <w:p>
          <w:pPr>
            <w:pStyle w:val="Contents5"/>
            <w:tabs>
              <w:tab w:val="clear" w:pos="7892"/>
              <w:tab w:val="right" w:pos="9026" w:leader="dot"/>
            </w:tabs>
            <w:rPr/>
          </w:pPr>
          <w:hyperlink w:anchor="__RefHeading___Toc9519813_2142443653">
            <w:r>
              <w:rPr>
                <w:webHidden/>
                <w:rStyle w:val="IndexLink"/>
                <w:rtl w:val="true"/>
              </w:rPr>
              <w:t>اعتقاد عامه</w:t>
            </w:r>
            <w:r>
              <w:rPr>
                <w:rStyle w:val="IndexLink"/>
                <w:rtl w:val="true"/>
              </w:rPr>
              <w:tab/>
            </w:r>
            <w:r>
              <w:rPr>
                <w:rStyle w:val="IndexLink"/>
              </w:rPr>
              <w:t>170</w:t>
            </w:r>
          </w:hyperlink>
        </w:p>
        <w:p>
          <w:pPr>
            <w:pStyle w:val="Contents5"/>
            <w:tabs>
              <w:tab w:val="clear" w:pos="7892"/>
              <w:tab w:val="right" w:pos="9026" w:leader="dot"/>
            </w:tabs>
            <w:rPr/>
          </w:pPr>
          <w:hyperlink w:anchor="__RefHeading___Toc9519815_2142443653">
            <w:r>
              <w:rPr>
                <w:webHidden/>
                <w:rStyle w:val="IndexLink"/>
                <w:rtl w:val="true"/>
              </w:rPr>
              <w:t>اعتقاد شیعه</w:t>
            </w:r>
            <w:r>
              <w:rPr>
                <w:rStyle w:val="IndexLink"/>
                <w:rtl w:val="true"/>
              </w:rPr>
              <w:tab/>
            </w:r>
            <w:r>
              <w:rPr>
                <w:rStyle w:val="IndexLink"/>
              </w:rPr>
              <w:t>171</w:t>
            </w:r>
          </w:hyperlink>
        </w:p>
        <w:p>
          <w:pPr>
            <w:pStyle w:val="Contents4"/>
            <w:tabs>
              <w:tab w:val="clear" w:pos="8176"/>
              <w:tab w:val="right" w:pos="9026" w:leader="dot"/>
            </w:tabs>
            <w:rPr/>
          </w:pPr>
          <w:hyperlink w:anchor="__RefHeading___Toc9519817_2142443653">
            <w:r>
              <w:rPr>
                <w:webHidden/>
                <w:rStyle w:val="IndexLink"/>
                <w:rtl w:val="true"/>
              </w:rPr>
              <w:t>مطلب سوّم</w:t>
            </w:r>
            <w:r>
              <w:rPr>
                <w:rStyle w:val="IndexLink"/>
                <w:rtl w:val="true"/>
              </w:rPr>
              <w:t xml:space="preserve">: </w:t>
            </w:r>
            <w:r>
              <w:rPr>
                <w:rStyle w:val="IndexLink"/>
                <w:rtl w:val="true"/>
              </w:rPr>
              <w:t>لزوم برترى امام نسبت به مردم</w:t>
            </w:r>
            <w:r>
              <w:rPr>
                <w:rStyle w:val="IndexLink"/>
                <w:rtl w:val="true"/>
              </w:rPr>
              <w:tab/>
            </w:r>
            <w:r>
              <w:rPr>
                <w:rStyle w:val="IndexLink"/>
              </w:rPr>
              <w:t>174</w:t>
            </w:r>
          </w:hyperlink>
        </w:p>
        <w:p>
          <w:pPr>
            <w:pStyle w:val="Contents5"/>
            <w:tabs>
              <w:tab w:val="clear" w:pos="7892"/>
              <w:tab w:val="right" w:pos="9026" w:leader="dot"/>
            </w:tabs>
            <w:rPr/>
          </w:pPr>
          <w:hyperlink w:anchor="__RefHeading___Toc9519819_2142443653">
            <w:r>
              <w:rPr>
                <w:webHidden/>
                <w:rStyle w:val="IndexLink"/>
                <w:rtl w:val="true"/>
              </w:rPr>
              <w:t>دليل عقلى</w:t>
            </w:r>
            <w:r>
              <w:rPr>
                <w:rStyle w:val="IndexLink"/>
                <w:rtl w:val="true"/>
              </w:rPr>
              <w:tab/>
            </w:r>
            <w:r>
              <w:rPr>
                <w:rStyle w:val="IndexLink"/>
              </w:rPr>
              <w:t>174</w:t>
            </w:r>
          </w:hyperlink>
        </w:p>
        <w:p>
          <w:pPr>
            <w:pStyle w:val="Contents5"/>
            <w:tabs>
              <w:tab w:val="clear" w:pos="7892"/>
              <w:tab w:val="right" w:pos="9026" w:leader="dot"/>
            </w:tabs>
            <w:rPr/>
          </w:pPr>
          <w:hyperlink w:anchor="__RefHeading___Toc9519821_2142443653">
            <w:r>
              <w:rPr>
                <w:webHidden/>
                <w:rStyle w:val="IndexLink"/>
                <w:rtl w:val="true"/>
              </w:rPr>
              <w:t>دلیل نقلی</w:t>
            </w:r>
            <w:r>
              <w:rPr>
                <w:rStyle w:val="IndexLink"/>
                <w:rtl w:val="true"/>
              </w:rPr>
              <w:tab/>
            </w:r>
            <w:r>
              <w:rPr>
                <w:rStyle w:val="IndexLink"/>
              </w:rPr>
              <w:t>174</w:t>
            </w:r>
          </w:hyperlink>
        </w:p>
        <w:p>
          <w:pPr>
            <w:pStyle w:val="Contents5"/>
            <w:tabs>
              <w:tab w:val="clear" w:pos="7892"/>
              <w:tab w:val="right" w:pos="9026" w:leader="dot"/>
            </w:tabs>
            <w:rPr/>
          </w:pPr>
          <w:hyperlink w:anchor="__RefHeading___Toc9519823_2142443653">
            <w:r>
              <w:rPr>
                <w:webHidden/>
                <w:rStyle w:val="IndexLink"/>
                <w:rtl w:val="true"/>
              </w:rPr>
              <w:t>دلایل اهل سنّت بر امامت مفضول</w:t>
            </w:r>
            <w:r>
              <w:rPr>
                <w:rStyle w:val="IndexLink"/>
                <w:rtl w:val="true"/>
              </w:rPr>
              <w:tab/>
            </w:r>
            <w:r>
              <w:rPr>
                <w:rStyle w:val="IndexLink"/>
              </w:rPr>
              <w:t>176</w:t>
            </w:r>
          </w:hyperlink>
        </w:p>
        <w:p>
          <w:pPr>
            <w:pStyle w:val="Contents5"/>
            <w:tabs>
              <w:tab w:val="clear" w:pos="7892"/>
              <w:tab w:val="right" w:pos="9026" w:leader="dot"/>
            </w:tabs>
            <w:rPr/>
          </w:pPr>
          <w:hyperlink w:anchor="__RefHeading___Toc9519825_2142443653">
            <w:r>
              <w:rPr>
                <w:webHidden/>
                <w:rStyle w:val="IndexLink"/>
                <w:rtl w:val="true"/>
              </w:rPr>
              <w:t>عواقب دست برداشتن از معصوم</w:t>
            </w:r>
            <w:r>
              <w:rPr>
                <w:rStyle w:val="IndexLink"/>
                <w:rtl w:val="true"/>
              </w:rPr>
              <w:tab/>
            </w:r>
            <w:r>
              <w:rPr>
                <w:rStyle w:val="IndexLink"/>
              </w:rPr>
              <w:t>177</w:t>
            </w:r>
          </w:hyperlink>
        </w:p>
        <w:p>
          <w:pPr>
            <w:pStyle w:val="Contents5"/>
            <w:tabs>
              <w:tab w:val="clear" w:pos="7892"/>
              <w:tab w:val="right" w:pos="9026" w:leader="dot"/>
            </w:tabs>
            <w:rPr/>
          </w:pPr>
          <w:hyperlink w:anchor="__RefHeading___Toc9519827_2142443653">
            <w:r>
              <w:rPr>
                <w:webHidden/>
                <w:rStyle w:val="IndexLink"/>
                <w:rtl w:val="true"/>
              </w:rPr>
              <w:t>بعضی از اعتقادات فاسد عامّه</w:t>
            </w:r>
            <w:r>
              <w:rPr>
                <w:rStyle w:val="IndexLink"/>
                <w:rtl w:val="true"/>
              </w:rPr>
              <w:tab/>
            </w:r>
            <w:r>
              <w:rPr>
                <w:rStyle w:val="IndexLink"/>
              </w:rPr>
              <w:t>178</w:t>
            </w:r>
          </w:hyperlink>
        </w:p>
        <w:p>
          <w:pPr>
            <w:pStyle w:val="Contents5"/>
            <w:tabs>
              <w:tab w:val="clear" w:pos="7892"/>
              <w:tab w:val="right" w:pos="9026" w:leader="dot"/>
            </w:tabs>
            <w:rPr/>
          </w:pPr>
          <w:hyperlink w:anchor="__RefHeading___Toc9519829_2142443653">
            <w:r>
              <w:rPr>
                <w:webHidden/>
                <w:rStyle w:val="IndexLink"/>
                <w:rtl w:val="true"/>
              </w:rPr>
              <w:t>نماز حنفی</w:t>
            </w:r>
            <w:r>
              <w:rPr>
                <w:rStyle w:val="IndexLink"/>
                <w:rtl w:val="true"/>
              </w:rPr>
              <w:tab/>
            </w:r>
            <w:r>
              <w:rPr>
                <w:rStyle w:val="IndexLink"/>
              </w:rPr>
              <w:t>180</w:t>
            </w:r>
          </w:hyperlink>
        </w:p>
        <w:p>
          <w:pPr>
            <w:pStyle w:val="Contents5"/>
            <w:tabs>
              <w:tab w:val="clear" w:pos="7892"/>
              <w:tab w:val="right" w:pos="9026" w:leader="dot"/>
            </w:tabs>
            <w:rPr/>
          </w:pPr>
          <w:hyperlink w:anchor="__RefHeading___Toc9519831_2142443653">
            <w:r>
              <w:rPr>
                <w:webHidden/>
                <w:rStyle w:val="IndexLink"/>
                <w:rtl w:val="true"/>
              </w:rPr>
              <w:t>عقاید فاسد دیگر</w:t>
            </w:r>
            <w:r>
              <w:rPr>
                <w:rStyle w:val="IndexLink"/>
                <w:rtl w:val="true"/>
              </w:rPr>
              <w:tab/>
            </w:r>
            <w:r>
              <w:rPr>
                <w:rStyle w:val="IndexLink"/>
              </w:rPr>
              <w:t>182</w:t>
            </w:r>
          </w:hyperlink>
        </w:p>
        <w:p>
          <w:pPr>
            <w:pStyle w:val="Contents4"/>
            <w:tabs>
              <w:tab w:val="clear" w:pos="8176"/>
              <w:tab w:val="right" w:pos="9026" w:leader="dot"/>
            </w:tabs>
            <w:rPr/>
          </w:pPr>
          <w:hyperlink w:anchor="__RefHeading___Toc9519833_2142443653">
            <w:r>
              <w:rPr>
                <w:webHidden/>
                <w:rStyle w:val="IndexLink"/>
                <w:rtl w:val="true"/>
              </w:rPr>
              <w:t>مطلب چهارم</w:t>
            </w:r>
            <w:r>
              <w:rPr>
                <w:rStyle w:val="IndexLink"/>
                <w:rtl w:val="true"/>
              </w:rPr>
              <w:t xml:space="preserve">: </w:t>
            </w:r>
            <w:r>
              <w:rPr>
                <w:rStyle w:val="IndexLink"/>
                <w:rtl w:val="true"/>
              </w:rPr>
              <w:t>لزوم نصب امام توسط خداوند</w:t>
            </w:r>
            <w:r>
              <w:rPr>
                <w:rStyle w:val="IndexLink"/>
                <w:rtl w:val="true"/>
              </w:rPr>
              <w:tab/>
            </w:r>
            <w:r>
              <w:rPr>
                <w:rStyle w:val="IndexLink"/>
              </w:rPr>
              <w:t>184</w:t>
            </w:r>
          </w:hyperlink>
        </w:p>
        <w:p>
          <w:pPr>
            <w:pStyle w:val="Contents5"/>
            <w:tabs>
              <w:tab w:val="clear" w:pos="7892"/>
              <w:tab w:val="right" w:pos="9026" w:leader="dot"/>
            </w:tabs>
            <w:rPr/>
          </w:pPr>
          <w:hyperlink w:anchor="__RefHeading___Toc9519835_2142443653">
            <w:r>
              <w:rPr>
                <w:webHidden/>
                <w:rStyle w:val="IndexLink"/>
                <w:rtl w:val="true"/>
              </w:rPr>
              <w:t>اشاره</w:t>
            </w:r>
            <w:r>
              <w:rPr>
                <w:rStyle w:val="IndexLink"/>
                <w:rtl w:val="true"/>
              </w:rPr>
              <w:tab/>
            </w:r>
            <w:r>
              <w:rPr>
                <w:rStyle w:val="IndexLink"/>
              </w:rPr>
              <w:t>184</w:t>
            </w:r>
          </w:hyperlink>
        </w:p>
        <w:p>
          <w:pPr>
            <w:pStyle w:val="Contents5"/>
            <w:tabs>
              <w:tab w:val="clear" w:pos="7892"/>
              <w:tab w:val="right" w:pos="9026" w:leader="dot"/>
            </w:tabs>
            <w:rPr/>
          </w:pPr>
          <w:hyperlink w:anchor="__RefHeading___Toc9519837_2142443653">
            <w:r>
              <w:rPr>
                <w:webHidden/>
                <w:rStyle w:val="IndexLink"/>
                <w:rtl w:val="true"/>
              </w:rPr>
              <w:t>روش های نصب امام</w:t>
            </w:r>
            <w:r>
              <w:rPr>
                <w:rStyle w:val="IndexLink"/>
                <w:rtl w:val="true"/>
              </w:rPr>
              <w:tab/>
            </w:r>
            <w:r>
              <w:rPr>
                <w:rStyle w:val="IndexLink"/>
              </w:rPr>
              <w:t>184</w:t>
            </w:r>
          </w:hyperlink>
        </w:p>
        <w:p>
          <w:pPr>
            <w:pStyle w:val="Contents5"/>
            <w:tabs>
              <w:tab w:val="clear" w:pos="7892"/>
              <w:tab w:val="right" w:pos="9026" w:leader="dot"/>
            </w:tabs>
            <w:rPr/>
          </w:pPr>
          <w:hyperlink w:anchor="__RefHeading___Toc9519839_2142443653">
            <w:r>
              <w:rPr>
                <w:webHidden/>
                <w:rStyle w:val="IndexLink"/>
                <w:rtl w:val="true"/>
              </w:rPr>
              <w:t>دلایل نصب امام توسط خداوند</w:t>
            </w:r>
            <w:r>
              <w:rPr>
                <w:rStyle w:val="IndexLink"/>
                <w:rtl w:val="true"/>
              </w:rPr>
              <w:tab/>
            </w:r>
            <w:r>
              <w:rPr>
                <w:rStyle w:val="IndexLink"/>
              </w:rPr>
              <w:t>185</w:t>
            </w:r>
          </w:hyperlink>
        </w:p>
        <w:p>
          <w:pPr>
            <w:pStyle w:val="Contents5"/>
            <w:tabs>
              <w:tab w:val="clear" w:pos="7892"/>
              <w:tab w:val="right" w:pos="9026" w:leader="dot"/>
            </w:tabs>
            <w:rPr/>
          </w:pPr>
          <w:hyperlink w:anchor="__RefHeading___Toc9519841_2142443653">
            <w:r>
              <w:rPr>
                <w:webHidden/>
                <w:rStyle w:val="IndexLink"/>
                <w:rtl w:val="true"/>
              </w:rPr>
              <w:t>خطا نکردن امام</w:t>
            </w:r>
            <w:r>
              <w:rPr>
                <w:rStyle w:val="IndexLink"/>
                <w:rtl w:val="true"/>
              </w:rPr>
              <w:tab/>
            </w:r>
            <w:r>
              <w:rPr>
                <w:rStyle w:val="IndexLink"/>
              </w:rPr>
              <w:t>185</w:t>
            </w:r>
          </w:hyperlink>
        </w:p>
        <w:p>
          <w:pPr>
            <w:pStyle w:val="Contents5"/>
            <w:tabs>
              <w:tab w:val="clear" w:pos="7892"/>
              <w:tab w:val="right" w:pos="9026" w:leader="dot"/>
            </w:tabs>
            <w:rPr/>
          </w:pPr>
          <w:hyperlink w:anchor="__RefHeading___Toc9519843_2142443653">
            <w:r>
              <w:rPr>
                <w:webHidden/>
                <w:rStyle w:val="IndexLink"/>
                <w:rtl w:val="true"/>
              </w:rPr>
              <w:t>لزوم لطف</w:t>
            </w:r>
            <w:r>
              <w:rPr>
                <w:rStyle w:val="IndexLink"/>
                <w:rtl w:val="true"/>
              </w:rPr>
              <w:tab/>
            </w:r>
            <w:r>
              <w:rPr>
                <w:rStyle w:val="IndexLink"/>
              </w:rPr>
              <w:t>185</w:t>
            </w:r>
          </w:hyperlink>
        </w:p>
        <w:p>
          <w:pPr>
            <w:pStyle w:val="Contents5"/>
            <w:tabs>
              <w:tab w:val="clear" w:pos="7892"/>
              <w:tab w:val="right" w:pos="9026" w:leader="dot"/>
            </w:tabs>
            <w:rPr/>
          </w:pPr>
          <w:hyperlink w:anchor="__RefHeading___Toc9519845_2142443653">
            <w:r>
              <w:rPr>
                <w:webHidden/>
                <w:rStyle w:val="IndexLink"/>
                <w:rtl w:val="true"/>
              </w:rPr>
              <w:t>آیه اکمال</w:t>
            </w:r>
            <w:r>
              <w:rPr>
                <w:rStyle w:val="IndexLink"/>
                <w:rtl w:val="true"/>
              </w:rPr>
              <w:tab/>
            </w:r>
            <w:r>
              <w:rPr>
                <w:rStyle w:val="IndexLink"/>
              </w:rPr>
              <w:t>186</w:t>
            </w:r>
          </w:hyperlink>
        </w:p>
        <w:p>
          <w:pPr>
            <w:pStyle w:val="Contents5"/>
            <w:tabs>
              <w:tab w:val="clear" w:pos="7892"/>
              <w:tab w:val="right" w:pos="9026" w:leader="dot"/>
            </w:tabs>
            <w:rPr/>
          </w:pPr>
          <w:hyperlink w:anchor="__RefHeading___Toc9519847_2142443653">
            <w:r>
              <w:rPr>
                <w:webHidden/>
                <w:rStyle w:val="IndexLink"/>
                <w:rtl w:val="true"/>
              </w:rPr>
              <w:t>نظر اهل سنّت</w:t>
            </w:r>
            <w:r>
              <w:rPr>
                <w:rStyle w:val="IndexLink"/>
                <w:rtl w:val="true"/>
              </w:rPr>
              <w:tab/>
            </w:r>
            <w:r>
              <w:rPr>
                <w:rStyle w:val="IndexLink"/>
              </w:rPr>
              <w:t>186</w:t>
            </w:r>
          </w:hyperlink>
        </w:p>
        <w:p>
          <w:pPr>
            <w:pStyle w:val="Contents5"/>
            <w:tabs>
              <w:tab w:val="clear" w:pos="7892"/>
              <w:tab w:val="right" w:pos="9026" w:leader="dot"/>
            </w:tabs>
            <w:rPr/>
          </w:pPr>
          <w:hyperlink w:anchor="__RefHeading___Toc9519849_2142443653">
            <w:r>
              <w:rPr>
                <w:webHidden/>
                <w:rStyle w:val="IndexLink"/>
                <w:rtl w:val="true"/>
              </w:rPr>
              <w:t>انتخاب اُمّت کافی است</w:t>
            </w:r>
            <w:r>
              <w:rPr>
                <w:rStyle w:val="IndexLink"/>
                <w:rtl w:val="true"/>
              </w:rPr>
              <w:tab/>
            </w:r>
            <w:r>
              <w:rPr>
                <w:rStyle w:val="IndexLink"/>
              </w:rPr>
              <w:t>186</w:t>
            </w:r>
          </w:hyperlink>
        </w:p>
        <w:p>
          <w:pPr>
            <w:pStyle w:val="Contents5"/>
            <w:tabs>
              <w:tab w:val="clear" w:pos="7892"/>
              <w:tab w:val="right" w:pos="9026" w:leader="dot"/>
            </w:tabs>
            <w:rPr/>
          </w:pPr>
          <w:hyperlink w:anchor="__RefHeading___Toc9519851_2142443653">
            <w:r>
              <w:rPr>
                <w:webHidden/>
                <w:rStyle w:val="IndexLink"/>
                <w:rtl w:val="true"/>
              </w:rPr>
              <w:t>عدم کفایت اتفاق جمعی از امت</w:t>
            </w:r>
            <w:r>
              <w:rPr>
                <w:rStyle w:val="IndexLink"/>
                <w:rtl w:val="true"/>
              </w:rPr>
              <w:tab/>
            </w:r>
            <w:r>
              <w:rPr>
                <w:rStyle w:val="IndexLink"/>
              </w:rPr>
              <w:t>188</w:t>
            </w:r>
          </w:hyperlink>
        </w:p>
        <w:p>
          <w:pPr>
            <w:pStyle w:val="Contents5"/>
            <w:tabs>
              <w:tab w:val="clear" w:pos="7892"/>
              <w:tab w:val="right" w:pos="9026" w:leader="dot"/>
            </w:tabs>
            <w:rPr/>
          </w:pPr>
          <w:hyperlink w:anchor="__RefHeading___Toc9519853_2142443653">
            <w:r>
              <w:rPr>
                <w:webHidden/>
                <w:rStyle w:val="IndexLink"/>
                <w:rtl w:val="true"/>
              </w:rPr>
              <w:t>اختلاف در اجماع بر خلافت ابی بکر</w:t>
            </w:r>
            <w:r>
              <w:rPr>
                <w:rStyle w:val="IndexLink"/>
                <w:rtl w:val="true"/>
              </w:rPr>
              <w:tab/>
            </w:r>
            <w:r>
              <w:rPr>
                <w:rStyle w:val="IndexLink"/>
              </w:rPr>
              <w:t>189</w:t>
            </w:r>
          </w:hyperlink>
        </w:p>
        <w:p>
          <w:pPr>
            <w:pStyle w:val="Contents5"/>
            <w:tabs>
              <w:tab w:val="clear" w:pos="7892"/>
              <w:tab w:val="right" w:pos="9026" w:leader="dot"/>
            </w:tabs>
            <w:rPr/>
          </w:pPr>
          <w:hyperlink w:anchor="__RefHeading___Toc9519855_2142443653">
            <w:r>
              <w:rPr>
                <w:webHidden/>
                <w:rStyle w:val="IndexLink"/>
                <w:rtl w:val="true"/>
              </w:rPr>
              <w:t>پیش نمازی ابو بکر</w:t>
            </w:r>
            <w:r>
              <w:rPr>
                <w:rStyle w:val="IndexLink"/>
                <w:rtl w:val="true"/>
              </w:rPr>
              <w:tab/>
            </w:r>
            <w:r>
              <w:rPr>
                <w:rStyle w:val="IndexLink"/>
              </w:rPr>
              <w:t>190</w:t>
            </w:r>
          </w:hyperlink>
        </w:p>
        <w:p>
          <w:pPr>
            <w:pStyle w:val="Contents5"/>
            <w:tabs>
              <w:tab w:val="clear" w:pos="7892"/>
              <w:tab w:val="right" w:pos="9026" w:leader="dot"/>
            </w:tabs>
            <w:rPr/>
          </w:pPr>
          <w:hyperlink w:anchor="__RefHeading___Toc9519857_2142443653">
            <w:r>
              <w:rPr>
                <w:webHidden/>
                <w:rStyle w:val="IndexLink"/>
                <w:rtl w:val="true"/>
              </w:rPr>
              <w:t>بیعت امیر المؤمنین علیه السلام با ابی بکر</w:t>
            </w:r>
            <w:r>
              <w:rPr>
                <w:rStyle w:val="IndexLink"/>
                <w:rtl w:val="true"/>
              </w:rPr>
              <w:tab/>
            </w:r>
            <w:r>
              <w:rPr>
                <w:rStyle w:val="IndexLink"/>
              </w:rPr>
              <w:t>192</w:t>
            </w:r>
          </w:hyperlink>
        </w:p>
        <w:p>
          <w:pPr>
            <w:pStyle w:val="Contents5"/>
            <w:tabs>
              <w:tab w:val="clear" w:pos="7892"/>
              <w:tab w:val="right" w:pos="9026" w:leader="dot"/>
            </w:tabs>
            <w:rPr/>
          </w:pPr>
          <w:hyperlink w:anchor="__RefHeading___Toc9519859_2142443653">
            <w:r>
              <w:rPr>
                <w:webHidden/>
                <w:rStyle w:val="IndexLink"/>
                <w:rtl w:val="true"/>
              </w:rPr>
              <w:t>حمله به بیت عصمت</w:t>
            </w:r>
            <w:r>
              <w:rPr>
                <w:rStyle w:val="IndexLink"/>
                <w:rtl w:val="true"/>
              </w:rPr>
              <w:tab/>
            </w:r>
            <w:r>
              <w:rPr>
                <w:rStyle w:val="IndexLink"/>
              </w:rPr>
              <w:t>195</w:t>
            </w:r>
          </w:hyperlink>
        </w:p>
        <w:p>
          <w:pPr>
            <w:pStyle w:val="Contents5"/>
            <w:tabs>
              <w:tab w:val="clear" w:pos="7892"/>
              <w:tab w:val="right" w:pos="9026" w:leader="dot"/>
            </w:tabs>
            <w:rPr/>
          </w:pPr>
          <w:hyperlink w:anchor="__RefHeading___Toc9519861_2142443653">
            <w:r>
              <w:rPr>
                <w:webHidden/>
                <w:rStyle w:val="IndexLink"/>
                <w:rtl w:val="true"/>
              </w:rPr>
              <w:t>آسیب زدن به سیّده حورا فاطمه زهرا علیها السلام</w:t>
            </w:r>
            <w:r>
              <w:rPr>
                <w:rStyle w:val="IndexLink"/>
                <w:rtl w:val="true"/>
              </w:rPr>
              <w:tab/>
            </w:r>
            <w:r>
              <w:rPr>
                <w:rStyle w:val="IndexLink"/>
              </w:rPr>
              <w:t>198</w:t>
            </w:r>
          </w:hyperlink>
        </w:p>
        <w:p>
          <w:pPr>
            <w:pStyle w:val="Contents5"/>
            <w:tabs>
              <w:tab w:val="clear" w:pos="7892"/>
              <w:tab w:val="right" w:pos="9026" w:leader="dot"/>
            </w:tabs>
            <w:rPr/>
          </w:pPr>
          <w:hyperlink w:anchor="__RefHeading___Toc9519863_2142443653">
            <w:r>
              <w:rPr>
                <w:webHidden/>
                <w:rStyle w:val="IndexLink"/>
                <w:rtl w:val="true"/>
              </w:rPr>
              <w:t>عداوت ابو بکر و عمر با حضرت فاطمه علیها السلام</w:t>
            </w:r>
            <w:r>
              <w:rPr>
                <w:rStyle w:val="IndexLink"/>
                <w:rtl w:val="true"/>
              </w:rPr>
              <w:tab/>
            </w:r>
            <w:r>
              <w:rPr>
                <w:rStyle w:val="IndexLink"/>
              </w:rPr>
              <w:t>201</w:t>
            </w:r>
          </w:hyperlink>
        </w:p>
        <w:p>
          <w:pPr>
            <w:pStyle w:val="Contents5"/>
            <w:tabs>
              <w:tab w:val="clear" w:pos="7892"/>
              <w:tab w:val="right" w:pos="9026" w:leader="dot"/>
            </w:tabs>
            <w:rPr/>
          </w:pPr>
          <w:hyperlink w:anchor="__RefHeading___Toc9519865_2142443653">
            <w:r>
              <w:rPr>
                <w:webHidden/>
                <w:rStyle w:val="IndexLink"/>
                <w:rtl w:val="true"/>
              </w:rPr>
              <w:t>مخالفان خلافت ابو بکر</w:t>
            </w:r>
            <w:r>
              <w:rPr>
                <w:rStyle w:val="IndexLink"/>
                <w:rtl w:val="true"/>
              </w:rPr>
              <w:tab/>
            </w:r>
            <w:r>
              <w:rPr>
                <w:rStyle w:val="IndexLink"/>
              </w:rPr>
              <w:t>202</w:t>
            </w:r>
          </w:hyperlink>
        </w:p>
        <w:p>
          <w:pPr>
            <w:pStyle w:val="Contents5"/>
            <w:tabs>
              <w:tab w:val="clear" w:pos="7892"/>
              <w:tab w:val="right" w:pos="9026" w:leader="dot"/>
            </w:tabs>
            <w:rPr/>
          </w:pPr>
          <w:hyperlink w:anchor="__RefHeading___Toc9519867_2142443653">
            <w:r>
              <w:rPr>
                <w:webHidden/>
                <w:rStyle w:val="IndexLink"/>
                <w:rtl w:val="true"/>
              </w:rPr>
              <w:t>امیر المؤمنین و حسنین علیهم السلام و برخی از اصحاب</w:t>
            </w:r>
            <w:r>
              <w:rPr>
                <w:rStyle w:val="IndexLink"/>
                <w:rtl w:val="true"/>
              </w:rPr>
              <w:tab/>
            </w:r>
            <w:r>
              <w:rPr>
                <w:rStyle w:val="IndexLink"/>
              </w:rPr>
              <w:t>202</w:t>
            </w:r>
          </w:hyperlink>
        </w:p>
        <w:p>
          <w:pPr>
            <w:pStyle w:val="Contents5"/>
            <w:tabs>
              <w:tab w:val="clear" w:pos="7892"/>
              <w:tab w:val="right" w:pos="9026" w:leader="dot"/>
            </w:tabs>
            <w:rPr/>
          </w:pPr>
          <w:hyperlink w:anchor="__RefHeading___Toc9519869_2142443653">
            <w:r>
              <w:rPr>
                <w:webHidden/>
                <w:rStyle w:val="IndexLink"/>
                <w:rtl w:val="true"/>
              </w:rPr>
              <w:t xml:space="preserve">نقد روایت </w:t>
            </w:r>
            <w:r>
              <w:rPr>
                <w:rStyle w:val="IndexLink"/>
                <w:rtl w:val="true"/>
              </w:rPr>
              <w:t>«</w:t>
            </w:r>
            <w:r>
              <w:rPr>
                <w:rStyle w:val="IndexLink"/>
                <w:rtl w:val="true"/>
              </w:rPr>
              <w:t>اَصْحابِي كَالنُّجُوم</w:t>
            </w:r>
            <w:r>
              <w:rPr>
                <w:rStyle w:val="IndexLink"/>
                <w:rtl w:val="true"/>
              </w:rPr>
              <w:t>»</w:t>
              <w:tab/>
            </w:r>
            <w:r>
              <w:rPr>
                <w:rStyle w:val="IndexLink"/>
              </w:rPr>
              <w:t>203</w:t>
            </w:r>
          </w:hyperlink>
        </w:p>
        <w:p>
          <w:pPr>
            <w:pStyle w:val="Contents5"/>
            <w:tabs>
              <w:tab w:val="clear" w:pos="7892"/>
              <w:tab w:val="right" w:pos="9026" w:leader="dot"/>
            </w:tabs>
            <w:rPr/>
          </w:pPr>
          <w:hyperlink w:anchor="__RefHeading___Toc9519871_2142443653">
            <w:r>
              <w:rPr>
                <w:webHidden/>
                <w:rStyle w:val="IndexLink"/>
                <w:rtl w:val="true"/>
              </w:rPr>
              <w:t>خصومت ابی بکر با حضرت امیر المؤمنین علیه السلام در کلام ابن قتیبه</w:t>
            </w:r>
            <w:r>
              <w:rPr>
                <w:rStyle w:val="IndexLink"/>
                <w:rtl w:val="true"/>
              </w:rPr>
              <w:tab/>
            </w:r>
            <w:r>
              <w:rPr>
                <w:rStyle w:val="IndexLink"/>
              </w:rPr>
              <w:t>206</w:t>
            </w:r>
          </w:hyperlink>
        </w:p>
        <w:p>
          <w:pPr>
            <w:pStyle w:val="Contents5"/>
            <w:tabs>
              <w:tab w:val="clear" w:pos="7892"/>
              <w:tab w:val="right" w:pos="9026" w:leader="dot"/>
            </w:tabs>
            <w:rPr/>
          </w:pPr>
          <w:hyperlink w:anchor="__RefHeading___Toc9519873_2142443653">
            <w:r>
              <w:rPr>
                <w:webHidden/>
                <w:rStyle w:val="IndexLink"/>
                <w:rtl w:val="true"/>
              </w:rPr>
              <w:t>عهد نامه گمراهان</w:t>
            </w:r>
            <w:r>
              <w:rPr>
                <w:rStyle w:val="IndexLink"/>
                <w:rtl w:val="true"/>
              </w:rPr>
              <w:tab/>
            </w:r>
            <w:r>
              <w:rPr>
                <w:rStyle w:val="IndexLink"/>
              </w:rPr>
              <w:t>207</w:t>
            </w:r>
          </w:hyperlink>
        </w:p>
        <w:p>
          <w:pPr>
            <w:pStyle w:val="Contents4"/>
            <w:tabs>
              <w:tab w:val="clear" w:pos="8176"/>
              <w:tab w:val="right" w:pos="9026" w:leader="dot"/>
            </w:tabs>
            <w:rPr/>
          </w:pPr>
          <w:hyperlink w:anchor="__RefHeading___Toc9519875_2142443653">
            <w:r>
              <w:rPr>
                <w:webHidden/>
                <w:rStyle w:val="IndexLink"/>
                <w:rtl w:val="true"/>
              </w:rPr>
              <w:t>مطلب پنجم</w:t>
            </w:r>
            <w:r>
              <w:rPr>
                <w:rStyle w:val="IndexLink"/>
                <w:rtl w:val="true"/>
              </w:rPr>
              <w:t xml:space="preserve">: </w:t>
            </w:r>
            <w:r>
              <w:rPr>
                <w:rStyle w:val="IndexLink"/>
                <w:rtl w:val="true"/>
              </w:rPr>
              <w:t>دلایل امامت و خلافت امير المؤمنين علیه السلام</w:t>
            </w:r>
            <w:r>
              <w:rPr>
                <w:rStyle w:val="IndexLink"/>
                <w:rtl w:val="true"/>
              </w:rPr>
              <w:tab/>
            </w:r>
            <w:r>
              <w:rPr>
                <w:rStyle w:val="IndexLink"/>
              </w:rPr>
              <w:t>210</w:t>
            </w:r>
          </w:hyperlink>
        </w:p>
        <w:p>
          <w:pPr>
            <w:pStyle w:val="Contents5"/>
            <w:tabs>
              <w:tab w:val="clear" w:pos="7892"/>
              <w:tab w:val="right" w:pos="9026" w:leader="dot"/>
            </w:tabs>
            <w:rPr/>
          </w:pPr>
          <w:hyperlink w:anchor="__RefHeading___Toc9519877_2142443653">
            <w:r>
              <w:rPr>
                <w:webHidden/>
                <w:rStyle w:val="IndexLink"/>
                <w:rtl w:val="true"/>
              </w:rPr>
              <w:t>هفتاد و سه فرقه</w:t>
            </w:r>
            <w:r>
              <w:rPr>
                <w:rStyle w:val="IndexLink"/>
                <w:rtl w:val="true"/>
              </w:rPr>
              <w:tab/>
            </w:r>
            <w:r>
              <w:rPr>
                <w:rStyle w:val="IndexLink"/>
              </w:rPr>
              <w:t>210</w:t>
            </w:r>
          </w:hyperlink>
        </w:p>
        <w:p>
          <w:pPr>
            <w:pStyle w:val="Contents5"/>
            <w:tabs>
              <w:tab w:val="clear" w:pos="7892"/>
              <w:tab w:val="right" w:pos="9026" w:leader="dot"/>
            </w:tabs>
            <w:rPr/>
          </w:pPr>
          <w:hyperlink w:anchor="__RefHeading___Toc9519879_2142443653">
            <w:r>
              <w:rPr>
                <w:webHidden/>
                <w:rStyle w:val="IndexLink"/>
                <w:rtl w:val="true"/>
              </w:rPr>
              <w:t>دلایل عقلی بر خلافت بلا فصل امير المؤمنين علیه السلام</w:t>
            </w:r>
            <w:r>
              <w:rPr>
                <w:rStyle w:val="IndexLink"/>
                <w:rtl w:val="true"/>
              </w:rPr>
              <w:tab/>
            </w:r>
            <w:r>
              <w:rPr>
                <w:rStyle w:val="IndexLink"/>
              </w:rPr>
              <w:t>211</w:t>
            </w:r>
          </w:hyperlink>
        </w:p>
        <w:p>
          <w:pPr>
            <w:pStyle w:val="Contents6"/>
            <w:tabs>
              <w:tab w:val="clear" w:pos="7609"/>
              <w:tab w:val="right" w:pos="9026" w:leader="dot"/>
            </w:tabs>
            <w:rPr/>
          </w:pPr>
          <w:hyperlink w:anchor="__RefHeading___Toc9519881_2142443653">
            <w:r>
              <w:rPr>
                <w:webHidden/>
                <w:rStyle w:val="IndexLink"/>
              </w:rPr>
              <w:t>1</w:t>
            </w:r>
            <w:r>
              <w:rPr>
                <w:rStyle w:val="IndexLink"/>
                <w:rtl w:val="true"/>
              </w:rPr>
              <w:t>لزوم عصمت</w:t>
            </w:r>
            <w:r>
              <w:rPr>
                <w:rStyle w:val="IndexLink"/>
                <w:rtl w:val="true"/>
              </w:rPr>
              <w:tab/>
            </w:r>
            <w:r>
              <w:rPr>
                <w:rStyle w:val="IndexLink"/>
              </w:rPr>
              <w:t>211</w:t>
            </w:r>
          </w:hyperlink>
        </w:p>
        <w:p>
          <w:pPr>
            <w:pStyle w:val="Contents6"/>
            <w:tabs>
              <w:tab w:val="clear" w:pos="7609"/>
              <w:tab w:val="right" w:pos="9026" w:leader="dot"/>
            </w:tabs>
            <w:rPr/>
          </w:pPr>
          <w:hyperlink w:anchor="__RefHeading___Toc9519883_2142443653">
            <w:r>
              <w:rPr>
                <w:webHidden/>
                <w:rStyle w:val="IndexLink"/>
              </w:rPr>
              <w:t>2</w:t>
            </w:r>
            <w:r>
              <w:rPr>
                <w:rStyle w:val="IndexLink"/>
                <w:rtl w:val="true"/>
              </w:rPr>
              <w:t>وجوب نصب</w:t>
            </w:r>
            <w:r>
              <w:rPr>
                <w:rStyle w:val="IndexLink"/>
                <w:rtl w:val="true"/>
              </w:rPr>
              <w:tab/>
            </w:r>
            <w:r>
              <w:rPr>
                <w:rStyle w:val="IndexLink"/>
              </w:rPr>
              <w:t>212</w:t>
            </w:r>
          </w:hyperlink>
        </w:p>
        <w:p>
          <w:pPr>
            <w:pStyle w:val="Contents6"/>
            <w:tabs>
              <w:tab w:val="clear" w:pos="7609"/>
              <w:tab w:val="right" w:pos="9026" w:leader="dot"/>
            </w:tabs>
            <w:rPr/>
          </w:pPr>
          <w:hyperlink w:anchor="__RefHeading___Toc9519885_2142443653">
            <w:r>
              <w:rPr>
                <w:webHidden/>
                <w:rStyle w:val="IndexLink"/>
              </w:rPr>
              <w:t>3</w:t>
            </w:r>
            <w:r>
              <w:rPr>
                <w:rStyle w:val="IndexLink"/>
                <w:rtl w:val="true"/>
              </w:rPr>
              <w:t>لزوم افضلیت و برتری</w:t>
            </w:r>
            <w:r>
              <w:rPr>
                <w:rStyle w:val="IndexLink"/>
                <w:rtl w:val="true"/>
              </w:rPr>
              <w:tab/>
            </w:r>
            <w:r>
              <w:rPr>
                <w:rStyle w:val="IndexLink"/>
              </w:rPr>
              <w:t>212</w:t>
            </w:r>
          </w:hyperlink>
        </w:p>
        <w:p>
          <w:pPr>
            <w:pStyle w:val="Contents6"/>
            <w:tabs>
              <w:tab w:val="clear" w:pos="7609"/>
              <w:tab w:val="right" w:pos="9026" w:leader="dot"/>
            </w:tabs>
            <w:rPr/>
          </w:pPr>
          <w:hyperlink w:anchor="__RefHeading___Toc9519887_2142443653">
            <w:r>
              <w:rPr>
                <w:webHidden/>
                <w:rStyle w:val="IndexLink"/>
              </w:rPr>
              <w:t>4</w:t>
            </w:r>
            <w:r>
              <w:rPr>
                <w:rStyle w:val="IndexLink"/>
                <w:rtl w:val="true"/>
              </w:rPr>
              <w:t>لزوم کافر نبودن امام</w:t>
            </w:r>
            <w:r>
              <w:rPr>
                <w:rStyle w:val="IndexLink"/>
                <w:rtl w:val="true"/>
              </w:rPr>
              <w:tab/>
            </w:r>
            <w:r>
              <w:rPr>
                <w:rStyle w:val="IndexLink"/>
              </w:rPr>
              <w:t>213</w:t>
            </w:r>
          </w:hyperlink>
        </w:p>
        <w:p>
          <w:pPr>
            <w:pStyle w:val="Contents6"/>
            <w:tabs>
              <w:tab w:val="clear" w:pos="7609"/>
              <w:tab w:val="right" w:pos="9026" w:leader="dot"/>
            </w:tabs>
            <w:rPr/>
          </w:pPr>
          <w:hyperlink w:anchor="__RefHeading___Toc9519889_2142443653">
            <w:r>
              <w:rPr>
                <w:webHidden/>
                <w:rStyle w:val="IndexLink"/>
              </w:rPr>
              <w:t>5</w:t>
            </w:r>
            <w:r>
              <w:rPr>
                <w:rStyle w:val="IndexLink"/>
                <w:rtl w:val="true"/>
              </w:rPr>
              <w:t>صفات مخصوص ریاست عامه</w:t>
            </w:r>
            <w:r>
              <w:rPr>
                <w:rStyle w:val="IndexLink"/>
                <w:rtl w:val="true"/>
              </w:rPr>
              <w:tab/>
            </w:r>
            <w:r>
              <w:rPr>
                <w:rStyle w:val="IndexLink"/>
              </w:rPr>
              <w:t>214</w:t>
            </w:r>
          </w:hyperlink>
        </w:p>
        <w:p>
          <w:pPr>
            <w:pStyle w:val="Contents6"/>
            <w:tabs>
              <w:tab w:val="clear" w:pos="7609"/>
              <w:tab w:val="right" w:pos="9026" w:leader="dot"/>
            </w:tabs>
            <w:rPr/>
          </w:pPr>
          <w:hyperlink w:anchor="__RefHeading___Toc9519891_2142443653">
            <w:r>
              <w:rPr>
                <w:webHidden/>
                <w:rStyle w:val="IndexLink"/>
              </w:rPr>
              <w:t>6</w:t>
            </w:r>
            <w:r>
              <w:rPr>
                <w:rStyle w:val="IndexLink"/>
                <w:rtl w:val="true"/>
              </w:rPr>
              <w:t>سیره پیامبران پیشین</w:t>
            </w:r>
            <w:r>
              <w:rPr>
                <w:rStyle w:val="IndexLink"/>
                <w:rtl w:val="true"/>
              </w:rPr>
              <w:tab/>
            </w:r>
            <w:r>
              <w:rPr>
                <w:rStyle w:val="IndexLink"/>
              </w:rPr>
              <w:t>214</w:t>
            </w:r>
          </w:hyperlink>
        </w:p>
        <w:p>
          <w:pPr>
            <w:pStyle w:val="Contents6"/>
            <w:tabs>
              <w:tab w:val="clear" w:pos="7609"/>
              <w:tab w:val="right" w:pos="9026" w:leader="dot"/>
            </w:tabs>
            <w:rPr/>
          </w:pPr>
          <w:hyperlink w:anchor="__RefHeading___Toc9519893_2142443653">
            <w:r>
              <w:rPr>
                <w:webHidden/>
                <w:rStyle w:val="IndexLink"/>
              </w:rPr>
              <w:t>7</w:t>
            </w:r>
            <w:r>
              <w:rPr>
                <w:rStyle w:val="IndexLink"/>
                <w:rtl w:val="true"/>
              </w:rPr>
              <w:t xml:space="preserve">اجماع </w:t>
            </w:r>
            <w:r>
              <w:rPr>
                <w:rStyle w:val="IndexLink"/>
              </w:rPr>
              <w:t>73</w:t>
            </w:r>
            <w:r>
              <w:rPr>
                <w:rStyle w:val="IndexLink"/>
                <w:rtl w:val="true"/>
              </w:rPr>
              <w:t xml:space="preserve"> </w:t>
            </w:r>
            <w:r>
              <w:rPr>
                <w:rStyle w:val="IndexLink"/>
                <w:rtl w:val="true"/>
              </w:rPr>
              <w:t>فرقه بر برتری امیر المؤمنین</w:t>
            </w:r>
            <w:r>
              <w:rPr>
                <w:rStyle w:val="IndexLink"/>
                <w:rtl w:val="true"/>
              </w:rPr>
              <w:tab/>
            </w:r>
            <w:r>
              <w:rPr>
                <w:rStyle w:val="IndexLink"/>
              </w:rPr>
              <w:t>216</w:t>
            </w:r>
          </w:hyperlink>
        </w:p>
        <w:p>
          <w:pPr>
            <w:pStyle w:val="Contents6"/>
            <w:tabs>
              <w:tab w:val="clear" w:pos="7609"/>
              <w:tab w:val="right" w:pos="9026" w:leader="dot"/>
            </w:tabs>
            <w:rPr/>
          </w:pPr>
          <w:hyperlink w:anchor="__RefHeading___Toc9519895_2142443653">
            <w:r>
              <w:rPr>
                <w:webHidden/>
                <w:rStyle w:val="IndexLink"/>
              </w:rPr>
              <w:t>8</w:t>
            </w:r>
            <w:r>
              <w:rPr>
                <w:rStyle w:val="IndexLink"/>
                <w:rtl w:val="true"/>
              </w:rPr>
              <w:t>جامعیت امیر المؤمنین علیه السلام</w:t>
            </w:r>
            <w:r>
              <w:rPr>
                <w:rStyle w:val="IndexLink"/>
                <w:rtl w:val="true"/>
              </w:rPr>
              <w:tab/>
            </w:r>
            <w:r>
              <w:rPr>
                <w:rStyle w:val="IndexLink"/>
              </w:rPr>
              <w:t>217</w:t>
            </w:r>
          </w:hyperlink>
        </w:p>
        <w:p>
          <w:pPr>
            <w:pStyle w:val="Contents6"/>
            <w:tabs>
              <w:tab w:val="clear" w:pos="7609"/>
              <w:tab w:val="right" w:pos="9026" w:leader="dot"/>
            </w:tabs>
            <w:rPr/>
          </w:pPr>
          <w:hyperlink w:anchor="__RefHeading___Toc9519897_2142443653">
            <w:r>
              <w:rPr>
                <w:webHidden/>
                <w:rStyle w:val="IndexLink"/>
              </w:rPr>
              <w:t>9</w:t>
            </w:r>
            <w:r>
              <w:rPr>
                <w:rStyle w:val="IndexLink"/>
                <w:rtl w:val="true"/>
              </w:rPr>
              <w:t>اذعان ابوبکر به برتری امیر المؤمنین علیه السلام</w:t>
            </w:r>
            <w:r>
              <w:rPr>
                <w:rStyle w:val="IndexLink"/>
                <w:rtl w:val="true"/>
              </w:rPr>
              <w:tab/>
            </w:r>
            <w:r>
              <w:rPr>
                <w:rStyle w:val="IndexLink"/>
              </w:rPr>
              <w:t>218</w:t>
            </w:r>
          </w:hyperlink>
        </w:p>
        <w:p>
          <w:pPr>
            <w:pStyle w:val="Contents6"/>
            <w:tabs>
              <w:tab w:val="clear" w:pos="7609"/>
              <w:tab w:val="right" w:pos="9026" w:leader="dot"/>
            </w:tabs>
            <w:rPr/>
          </w:pPr>
          <w:hyperlink w:anchor="__RefHeading___Toc9519899_2142443653">
            <w:r>
              <w:rPr>
                <w:webHidden/>
                <w:rStyle w:val="IndexLink"/>
              </w:rPr>
              <w:t>10</w:t>
            </w:r>
            <w:r>
              <w:rPr>
                <w:rStyle w:val="IndexLink"/>
                <w:rtl w:val="true"/>
              </w:rPr>
              <w:t>لزوم عمل به سیره نبوی</w:t>
            </w:r>
            <w:r>
              <w:rPr>
                <w:rStyle w:val="IndexLink"/>
                <w:rtl w:val="true"/>
              </w:rPr>
              <w:tab/>
            </w:r>
            <w:r>
              <w:rPr>
                <w:rStyle w:val="IndexLink"/>
              </w:rPr>
              <w:t>219</w:t>
            </w:r>
          </w:hyperlink>
        </w:p>
        <w:p>
          <w:pPr>
            <w:pStyle w:val="Contents6"/>
            <w:tabs>
              <w:tab w:val="clear" w:pos="7609"/>
              <w:tab w:val="right" w:pos="9026" w:leader="dot"/>
            </w:tabs>
            <w:rPr/>
          </w:pPr>
          <w:hyperlink w:anchor="__RefHeading___Toc9519901_2142443653">
            <w:r>
              <w:rPr>
                <w:webHidden/>
                <w:rStyle w:val="IndexLink"/>
              </w:rPr>
              <w:t>11</w:t>
            </w:r>
            <w:r>
              <w:rPr>
                <w:rStyle w:val="IndexLink"/>
                <w:rtl w:val="true"/>
              </w:rPr>
              <w:t>نیاز امّت به معصوم</w:t>
            </w:r>
            <w:r>
              <w:rPr>
                <w:rStyle w:val="IndexLink"/>
                <w:rtl w:val="true"/>
              </w:rPr>
              <w:tab/>
            </w:r>
            <w:r>
              <w:rPr>
                <w:rStyle w:val="IndexLink"/>
              </w:rPr>
              <w:t>220</w:t>
            </w:r>
          </w:hyperlink>
        </w:p>
        <w:p>
          <w:pPr>
            <w:pStyle w:val="Contents6"/>
            <w:tabs>
              <w:tab w:val="clear" w:pos="7609"/>
              <w:tab w:val="right" w:pos="9026" w:leader="dot"/>
            </w:tabs>
            <w:rPr/>
          </w:pPr>
          <w:hyperlink w:anchor="__RefHeading___Toc9519903_2142443653">
            <w:r>
              <w:rPr>
                <w:webHidden/>
                <w:rStyle w:val="IndexLink"/>
              </w:rPr>
              <w:t>12</w:t>
            </w:r>
            <w:r>
              <w:rPr>
                <w:rStyle w:val="IndexLink"/>
                <w:rtl w:val="true"/>
              </w:rPr>
              <w:t>قرابت بیشتر با پیامبر</w:t>
            </w:r>
            <w:r>
              <w:rPr>
                <w:rStyle w:val="IndexLink"/>
                <w:rtl w:val="true"/>
              </w:rPr>
              <w:tab/>
            </w:r>
            <w:r>
              <w:rPr>
                <w:rStyle w:val="IndexLink"/>
              </w:rPr>
              <w:t>220</w:t>
            </w:r>
          </w:hyperlink>
        </w:p>
        <w:p>
          <w:pPr>
            <w:pStyle w:val="Contents5"/>
            <w:tabs>
              <w:tab w:val="clear" w:pos="7892"/>
              <w:tab w:val="right" w:pos="9026" w:leader="dot"/>
            </w:tabs>
            <w:rPr/>
          </w:pPr>
          <w:hyperlink w:anchor="__RefHeading___Toc9519905_2142443653">
            <w:r>
              <w:rPr>
                <w:webHidden/>
                <w:rStyle w:val="IndexLink"/>
                <w:rtl w:val="true"/>
              </w:rPr>
              <w:t>دلایل نقلی بر خلافت بلا فصل امير المؤمنين علیه السلام</w:t>
            </w:r>
            <w:r>
              <w:rPr>
                <w:rStyle w:val="IndexLink"/>
                <w:rtl w:val="true"/>
              </w:rPr>
              <w:tab/>
            </w:r>
            <w:r>
              <w:rPr>
                <w:rStyle w:val="IndexLink"/>
              </w:rPr>
              <w:t>221</w:t>
            </w:r>
          </w:hyperlink>
        </w:p>
        <w:p>
          <w:pPr>
            <w:pStyle w:val="Contents5"/>
            <w:tabs>
              <w:tab w:val="clear" w:pos="7892"/>
              <w:tab w:val="right" w:pos="9026" w:leader="dot"/>
            </w:tabs>
            <w:rPr/>
          </w:pPr>
          <w:hyperlink w:anchor="__RefHeading___Toc9519907_2142443653">
            <w:r>
              <w:rPr>
                <w:webHidden/>
                <w:rStyle w:val="IndexLink"/>
                <w:rtl w:val="true"/>
              </w:rPr>
              <w:t>آیات</w:t>
            </w:r>
            <w:r>
              <w:rPr>
                <w:rStyle w:val="IndexLink"/>
                <w:rtl w:val="true"/>
              </w:rPr>
              <w:tab/>
            </w:r>
            <w:r>
              <w:rPr>
                <w:rStyle w:val="IndexLink"/>
              </w:rPr>
              <w:t>221</w:t>
            </w:r>
          </w:hyperlink>
        </w:p>
        <w:p>
          <w:pPr>
            <w:pStyle w:val="Contents6"/>
            <w:tabs>
              <w:tab w:val="clear" w:pos="7609"/>
              <w:tab w:val="right" w:pos="9026" w:leader="dot"/>
            </w:tabs>
            <w:rPr/>
          </w:pPr>
          <w:hyperlink w:anchor="__RefHeading___Toc9519909_2142443653">
            <w:r>
              <w:rPr>
                <w:webHidden/>
                <w:rStyle w:val="IndexLink"/>
                <w:rtl w:val="true"/>
              </w:rPr>
              <w:t>اشاره</w:t>
            </w:r>
            <w:r>
              <w:rPr>
                <w:rStyle w:val="IndexLink"/>
                <w:rtl w:val="true"/>
              </w:rPr>
              <w:tab/>
            </w:r>
            <w:r>
              <w:rPr>
                <w:rStyle w:val="IndexLink"/>
              </w:rPr>
              <w:t>221</w:t>
            </w:r>
          </w:hyperlink>
        </w:p>
        <w:p>
          <w:pPr>
            <w:pStyle w:val="Contents6"/>
            <w:tabs>
              <w:tab w:val="clear" w:pos="7609"/>
              <w:tab w:val="right" w:pos="9026" w:leader="dot"/>
            </w:tabs>
            <w:rPr/>
          </w:pPr>
          <w:hyperlink w:anchor="__RefHeading___Toc9519911_2142443653">
            <w:r>
              <w:rPr>
                <w:webHidden/>
                <w:rStyle w:val="IndexLink"/>
              </w:rPr>
              <w:t>1</w:t>
            </w:r>
            <w:r>
              <w:rPr>
                <w:rStyle w:val="IndexLink"/>
                <w:rtl w:val="true"/>
              </w:rPr>
              <w:t>آیه رکوع</w:t>
            </w:r>
            <w:r>
              <w:rPr>
                <w:rStyle w:val="IndexLink"/>
                <w:rtl w:val="true"/>
              </w:rPr>
              <w:tab/>
            </w:r>
            <w:r>
              <w:rPr>
                <w:rStyle w:val="IndexLink"/>
              </w:rPr>
              <w:t>224</w:t>
            </w:r>
          </w:hyperlink>
        </w:p>
        <w:p>
          <w:pPr>
            <w:pStyle w:val="Contents5"/>
            <w:tabs>
              <w:tab w:val="clear" w:pos="7892"/>
              <w:tab w:val="right" w:pos="9026" w:leader="dot"/>
            </w:tabs>
            <w:rPr/>
          </w:pPr>
          <w:hyperlink w:anchor="__RefHeading___Toc9519913_2142443653">
            <w:r>
              <w:rPr>
                <w:webHidden/>
                <w:rStyle w:val="IndexLink"/>
                <w:rtl w:val="true"/>
              </w:rPr>
              <w:t>داستان انگشتری</w:t>
            </w:r>
            <w:r>
              <w:rPr>
                <w:rStyle w:val="IndexLink"/>
                <w:rtl w:val="true"/>
              </w:rPr>
              <w:tab/>
            </w:r>
            <w:r>
              <w:rPr>
                <w:rStyle w:val="IndexLink"/>
              </w:rPr>
              <w:t>225</w:t>
            </w:r>
          </w:hyperlink>
        </w:p>
        <w:p>
          <w:pPr>
            <w:pStyle w:val="Contents5"/>
            <w:tabs>
              <w:tab w:val="clear" w:pos="7892"/>
              <w:tab w:val="right" w:pos="9026" w:leader="dot"/>
            </w:tabs>
            <w:rPr/>
          </w:pPr>
          <w:hyperlink w:anchor="__RefHeading___Toc9519915_2142443653">
            <w:r>
              <w:rPr>
                <w:webHidden/>
                <w:rStyle w:val="IndexLink"/>
                <w:rtl w:val="true"/>
              </w:rPr>
              <w:t>تعظیم امیر المؤمنین علیه السلام در آیه شریفه</w:t>
            </w:r>
            <w:r>
              <w:rPr>
                <w:rStyle w:val="IndexLink"/>
                <w:rtl w:val="true"/>
              </w:rPr>
              <w:tab/>
            </w:r>
            <w:r>
              <w:rPr>
                <w:rStyle w:val="IndexLink"/>
              </w:rPr>
              <w:t>227</w:t>
            </w:r>
          </w:hyperlink>
        </w:p>
        <w:p>
          <w:pPr>
            <w:pStyle w:val="Contents5"/>
            <w:tabs>
              <w:tab w:val="clear" w:pos="7892"/>
              <w:tab w:val="right" w:pos="9026" w:leader="dot"/>
            </w:tabs>
            <w:rPr/>
          </w:pPr>
          <w:hyperlink w:anchor="__RefHeading___Toc9519917_2142443653">
            <w:r>
              <w:rPr>
                <w:webHidden/>
                <w:rStyle w:val="IndexLink"/>
                <w:rtl w:val="true"/>
              </w:rPr>
              <w:t>شبهات اهل سنّت در آیه رکوع</w:t>
            </w:r>
            <w:r>
              <w:rPr>
                <w:rStyle w:val="IndexLink"/>
                <w:rtl w:val="true"/>
              </w:rPr>
              <w:tab/>
            </w:r>
            <w:r>
              <w:rPr>
                <w:rStyle w:val="IndexLink"/>
              </w:rPr>
              <w:t>229</w:t>
            </w:r>
          </w:hyperlink>
        </w:p>
        <w:p>
          <w:pPr>
            <w:pStyle w:val="Contents6"/>
            <w:tabs>
              <w:tab w:val="clear" w:pos="7609"/>
              <w:tab w:val="right" w:pos="9026" w:leader="dot"/>
            </w:tabs>
            <w:rPr/>
          </w:pPr>
          <w:hyperlink w:anchor="__RefHeading___Toc9519919_2142443653">
            <w:r>
              <w:rPr>
                <w:webHidden/>
                <w:rStyle w:val="IndexLink"/>
                <w:rtl w:val="true"/>
              </w:rPr>
              <w:t>اشاره</w:t>
            </w:r>
            <w:r>
              <w:rPr>
                <w:rStyle w:val="IndexLink"/>
                <w:rtl w:val="true"/>
              </w:rPr>
              <w:tab/>
            </w:r>
            <w:r>
              <w:rPr>
                <w:rStyle w:val="IndexLink"/>
              </w:rPr>
              <w:t>229</w:t>
            </w:r>
          </w:hyperlink>
        </w:p>
        <w:p>
          <w:pPr>
            <w:pStyle w:val="Contents6"/>
            <w:tabs>
              <w:tab w:val="clear" w:pos="7609"/>
              <w:tab w:val="right" w:pos="9026" w:leader="dot"/>
            </w:tabs>
            <w:rPr/>
          </w:pPr>
          <w:hyperlink w:anchor="__RefHeading___Toc9519921_2142443653">
            <w:r>
              <w:rPr>
                <w:webHidden/>
                <w:rStyle w:val="IndexLink"/>
              </w:rPr>
              <w:t>1</w:t>
            </w:r>
            <w:r>
              <w:rPr>
                <w:rStyle w:val="IndexLink"/>
                <w:rtl w:val="true"/>
              </w:rPr>
              <w:t>معنای ولیّ در آیه</w:t>
            </w:r>
            <w:r>
              <w:rPr>
                <w:rStyle w:val="IndexLink"/>
                <w:rtl w:val="true"/>
              </w:rPr>
              <w:tab/>
            </w:r>
            <w:r>
              <w:rPr>
                <w:rStyle w:val="IndexLink"/>
              </w:rPr>
              <w:t>230</w:t>
            </w:r>
          </w:hyperlink>
        </w:p>
        <w:p>
          <w:pPr>
            <w:pStyle w:val="Contents6"/>
            <w:tabs>
              <w:tab w:val="clear" w:pos="7609"/>
              <w:tab w:val="right" w:pos="9026" w:leader="dot"/>
            </w:tabs>
            <w:rPr/>
          </w:pPr>
          <w:hyperlink w:anchor="__RefHeading___Toc9519923_2142443653">
            <w:r>
              <w:rPr>
                <w:webHidden/>
                <w:rStyle w:val="IndexLink"/>
              </w:rPr>
              <w:t>2</w:t>
            </w:r>
            <w:r>
              <w:rPr>
                <w:rStyle w:val="IndexLink"/>
                <w:rtl w:val="true"/>
              </w:rPr>
              <w:t>عدم تناسب آیه قبل و بعد</w:t>
            </w:r>
            <w:r>
              <w:rPr>
                <w:rStyle w:val="IndexLink"/>
                <w:rtl w:val="true"/>
              </w:rPr>
              <w:tab/>
            </w:r>
            <w:r>
              <w:rPr>
                <w:rStyle w:val="IndexLink"/>
              </w:rPr>
              <w:t>230</w:t>
            </w:r>
          </w:hyperlink>
        </w:p>
        <w:p>
          <w:pPr>
            <w:pStyle w:val="Contents6"/>
            <w:tabs>
              <w:tab w:val="clear" w:pos="7609"/>
              <w:tab w:val="right" w:pos="9026" w:leader="dot"/>
            </w:tabs>
            <w:rPr/>
          </w:pPr>
          <w:hyperlink w:anchor="__RefHeading___Toc9519925_2142443653">
            <w:r>
              <w:rPr>
                <w:webHidden/>
                <w:rStyle w:val="IndexLink"/>
              </w:rPr>
              <w:t>3</w:t>
            </w:r>
            <w:r>
              <w:rPr>
                <w:rStyle w:val="IndexLink"/>
                <w:rtl w:val="true"/>
              </w:rPr>
              <w:t>تضاد با حکایت تیر</w:t>
            </w:r>
            <w:r>
              <w:rPr>
                <w:rStyle w:val="IndexLink"/>
                <w:rtl w:val="true"/>
              </w:rPr>
              <w:tab/>
            </w:r>
            <w:r>
              <w:rPr>
                <w:rStyle w:val="IndexLink"/>
              </w:rPr>
              <w:t>231</w:t>
            </w:r>
          </w:hyperlink>
        </w:p>
        <w:p>
          <w:pPr>
            <w:pStyle w:val="Contents5"/>
            <w:tabs>
              <w:tab w:val="clear" w:pos="7892"/>
              <w:tab w:val="right" w:pos="9026" w:leader="dot"/>
            </w:tabs>
            <w:rPr/>
          </w:pPr>
          <w:hyperlink w:anchor="__RefHeading___Toc9519927_2142443653">
            <w:r>
              <w:rPr>
                <w:webHidden/>
                <w:rStyle w:val="IndexLink"/>
                <w:rtl w:val="true"/>
              </w:rPr>
              <w:t>رد افسانه تیر</w:t>
            </w:r>
            <w:r>
              <w:rPr>
                <w:rStyle w:val="IndexLink"/>
                <w:rtl w:val="true"/>
              </w:rPr>
              <w:tab/>
            </w:r>
            <w:r>
              <w:rPr>
                <w:rStyle w:val="IndexLink"/>
              </w:rPr>
              <w:t>232</w:t>
            </w:r>
          </w:hyperlink>
        </w:p>
        <w:p>
          <w:pPr>
            <w:pStyle w:val="Contents6"/>
            <w:tabs>
              <w:tab w:val="clear" w:pos="7609"/>
              <w:tab w:val="right" w:pos="9026" w:leader="dot"/>
            </w:tabs>
            <w:rPr/>
          </w:pPr>
          <w:hyperlink w:anchor="__RefHeading___Toc9519929_2142443653">
            <w:r>
              <w:rPr>
                <w:webHidden/>
                <w:rStyle w:val="IndexLink"/>
                <w:rtl w:val="true"/>
              </w:rPr>
              <w:t>اشاره</w:t>
            </w:r>
            <w:r>
              <w:rPr>
                <w:rStyle w:val="IndexLink"/>
                <w:rtl w:val="true"/>
              </w:rPr>
              <w:tab/>
            </w:r>
            <w:r>
              <w:rPr>
                <w:rStyle w:val="IndexLink"/>
              </w:rPr>
              <w:t>232</w:t>
            </w:r>
          </w:hyperlink>
        </w:p>
        <w:p>
          <w:pPr>
            <w:pStyle w:val="Contents6"/>
            <w:tabs>
              <w:tab w:val="clear" w:pos="7609"/>
              <w:tab w:val="right" w:pos="9026" w:leader="dot"/>
            </w:tabs>
            <w:rPr/>
          </w:pPr>
          <w:hyperlink w:anchor="__RefHeading___Toc9519931_2142443653">
            <w:r>
              <w:rPr>
                <w:webHidden/>
                <w:rStyle w:val="IndexLink"/>
              </w:rPr>
              <w:t>4</w:t>
            </w:r>
            <w:r>
              <w:rPr>
                <w:rStyle w:val="IndexLink"/>
                <w:rtl w:val="true"/>
              </w:rPr>
              <w:t>حرمت فعل کثیر در نماز</w:t>
            </w:r>
            <w:r>
              <w:rPr>
                <w:rStyle w:val="IndexLink"/>
                <w:rtl w:val="true"/>
              </w:rPr>
              <w:tab/>
            </w:r>
            <w:r>
              <w:rPr>
                <w:rStyle w:val="IndexLink"/>
              </w:rPr>
              <w:t>233</w:t>
            </w:r>
          </w:hyperlink>
        </w:p>
        <w:p>
          <w:pPr>
            <w:pStyle w:val="Contents6"/>
            <w:tabs>
              <w:tab w:val="clear" w:pos="7609"/>
              <w:tab w:val="right" w:pos="9026" w:leader="dot"/>
            </w:tabs>
            <w:rPr/>
          </w:pPr>
          <w:hyperlink w:anchor="__RefHeading___Toc9519933_2142443653">
            <w:r>
              <w:rPr>
                <w:webHidden/>
                <w:rStyle w:val="IndexLink"/>
              </w:rPr>
              <w:t>5</w:t>
            </w:r>
            <w:r>
              <w:rPr>
                <w:rStyle w:val="IndexLink"/>
                <w:rtl w:val="true"/>
              </w:rPr>
              <w:t>ایراد انّما</w:t>
            </w:r>
            <w:r>
              <w:rPr>
                <w:rStyle w:val="IndexLink"/>
                <w:rtl w:val="true"/>
              </w:rPr>
              <w:tab/>
            </w:r>
            <w:r>
              <w:rPr>
                <w:rStyle w:val="IndexLink"/>
              </w:rPr>
              <w:t>234</w:t>
            </w:r>
          </w:hyperlink>
        </w:p>
        <w:p>
          <w:pPr>
            <w:pStyle w:val="Contents6"/>
            <w:tabs>
              <w:tab w:val="clear" w:pos="7609"/>
              <w:tab w:val="right" w:pos="9026" w:leader="dot"/>
            </w:tabs>
            <w:rPr/>
          </w:pPr>
          <w:hyperlink w:anchor="__RefHeading___Toc9519935_2142443653">
            <w:r>
              <w:rPr>
                <w:webHidden/>
                <w:rStyle w:val="IndexLink"/>
              </w:rPr>
              <w:t>6</w:t>
            </w:r>
            <w:r>
              <w:rPr>
                <w:rStyle w:val="IndexLink"/>
                <w:rtl w:val="true"/>
              </w:rPr>
              <w:t>لزوم امامت بالفعل</w:t>
            </w:r>
            <w:r>
              <w:rPr>
                <w:rStyle w:val="IndexLink"/>
                <w:rtl w:val="true"/>
              </w:rPr>
              <w:tab/>
            </w:r>
            <w:r>
              <w:rPr>
                <w:rStyle w:val="IndexLink"/>
              </w:rPr>
              <w:t>234</w:t>
            </w:r>
          </w:hyperlink>
        </w:p>
        <w:p>
          <w:pPr>
            <w:pStyle w:val="Contents6"/>
            <w:tabs>
              <w:tab w:val="clear" w:pos="7609"/>
              <w:tab w:val="right" w:pos="9026" w:leader="dot"/>
            </w:tabs>
            <w:rPr/>
          </w:pPr>
          <w:hyperlink w:anchor="__RefHeading___Toc9519937_2142443653">
            <w:r>
              <w:rPr>
                <w:webHidden/>
                <w:rStyle w:val="IndexLink"/>
              </w:rPr>
              <w:t>7</w:t>
            </w:r>
            <w:r>
              <w:rPr>
                <w:rStyle w:val="IndexLink"/>
                <w:rtl w:val="true"/>
              </w:rPr>
              <w:t>صیغه جمع</w:t>
            </w:r>
            <w:r>
              <w:rPr>
                <w:rStyle w:val="IndexLink"/>
                <w:rtl w:val="true"/>
              </w:rPr>
              <w:tab/>
            </w:r>
            <w:r>
              <w:rPr>
                <w:rStyle w:val="IndexLink"/>
              </w:rPr>
              <w:t>235</w:t>
            </w:r>
          </w:hyperlink>
        </w:p>
        <w:p>
          <w:pPr>
            <w:pStyle w:val="Contents6"/>
            <w:tabs>
              <w:tab w:val="clear" w:pos="7609"/>
              <w:tab w:val="right" w:pos="9026" w:leader="dot"/>
            </w:tabs>
            <w:rPr/>
          </w:pPr>
          <w:hyperlink w:anchor="__RefHeading___Toc9519939_2142443653">
            <w:r>
              <w:rPr>
                <w:webHidden/>
                <w:rStyle w:val="IndexLink"/>
              </w:rPr>
              <w:t>8</w:t>
            </w:r>
            <w:r>
              <w:rPr>
                <w:rStyle w:val="IndexLink"/>
                <w:rtl w:val="true"/>
              </w:rPr>
              <w:t>عدم منع امامت خلفای ثلاث</w:t>
            </w:r>
            <w:r>
              <w:rPr>
                <w:rStyle w:val="IndexLink"/>
                <w:rtl w:val="true"/>
              </w:rPr>
              <w:tab/>
            </w:r>
            <w:r>
              <w:rPr>
                <w:rStyle w:val="IndexLink"/>
              </w:rPr>
              <w:t>235</w:t>
            </w:r>
          </w:hyperlink>
        </w:p>
        <w:p>
          <w:pPr>
            <w:pStyle w:val="Contents6"/>
            <w:tabs>
              <w:tab w:val="clear" w:pos="7609"/>
              <w:tab w:val="right" w:pos="9026" w:leader="dot"/>
            </w:tabs>
            <w:rPr/>
          </w:pPr>
          <w:hyperlink w:anchor="__RefHeading___Toc9519941_2142443653">
            <w:r>
              <w:rPr>
                <w:webHidden/>
                <w:rStyle w:val="IndexLink"/>
              </w:rPr>
              <w:t>9</w:t>
            </w:r>
            <w:r>
              <w:rPr>
                <w:rStyle w:val="IndexLink"/>
                <w:rtl w:val="true"/>
              </w:rPr>
              <w:t>کلمه ركوع</w:t>
            </w:r>
            <w:r>
              <w:rPr>
                <w:rStyle w:val="IndexLink"/>
                <w:rtl w:val="true"/>
              </w:rPr>
              <w:tab/>
            </w:r>
            <w:r>
              <w:rPr>
                <w:rStyle w:val="IndexLink"/>
              </w:rPr>
              <w:t>236</w:t>
            </w:r>
          </w:hyperlink>
        </w:p>
        <w:p>
          <w:pPr>
            <w:pStyle w:val="Contents6"/>
            <w:tabs>
              <w:tab w:val="clear" w:pos="7609"/>
              <w:tab w:val="right" w:pos="9026" w:leader="dot"/>
            </w:tabs>
            <w:rPr/>
          </w:pPr>
          <w:hyperlink w:anchor="__RefHeading___Toc9519943_2142443653">
            <w:r>
              <w:rPr>
                <w:webHidden/>
                <w:rStyle w:val="IndexLink"/>
              </w:rPr>
              <w:t>10</w:t>
            </w:r>
            <w:r>
              <w:rPr>
                <w:rStyle w:val="IndexLink"/>
                <w:rtl w:val="true"/>
              </w:rPr>
              <w:t>رکوع به معنای خضوع</w:t>
            </w:r>
            <w:r>
              <w:rPr>
                <w:rStyle w:val="IndexLink"/>
                <w:rtl w:val="true"/>
              </w:rPr>
              <w:tab/>
            </w:r>
            <w:r>
              <w:rPr>
                <w:rStyle w:val="IndexLink"/>
              </w:rPr>
              <w:t>236</w:t>
            </w:r>
          </w:hyperlink>
        </w:p>
        <w:p>
          <w:pPr>
            <w:pStyle w:val="Contents6"/>
            <w:tabs>
              <w:tab w:val="clear" w:pos="7609"/>
              <w:tab w:val="right" w:pos="9026" w:leader="dot"/>
            </w:tabs>
            <w:rPr/>
          </w:pPr>
          <w:hyperlink w:anchor="__RefHeading___Toc9519945_2142443653">
            <w:r>
              <w:rPr>
                <w:webHidden/>
                <w:rStyle w:val="IndexLink"/>
              </w:rPr>
              <w:t>2</w:t>
            </w:r>
            <w:r>
              <w:rPr>
                <w:rStyle w:val="IndexLink"/>
                <w:rtl w:val="true"/>
              </w:rPr>
              <w:t>آیه مباهله</w:t>
            </w:r>
            <w:r>
              <w:rPr>
                <w:rStyle w:val="IndexLink"/>
                <w:rtl w:val="true"/>
              </w:rPr>
              <w:tab/>
            </w:r>
            <w:r>
              <w:rPr>
                <w:rStyle w:val="IndexLink"/>
              </w:rPr>
              <w:t>237</w:t>
            </w:r>
          </w:hyperlink>
        </w:p>
        <w:p>
          <w:pPr>
            <w:pStyle w:val="Contents5"/>
            <w:tabs>
              <w:tab w:val="clear" w:pos="7892"/>
              <w:tab w:val="right" w:pos="9026" w:leader="dot"/>
            </w:tabs>
            <w:rPr/>
          </w:pPr>
          <w:hyperlink w:anchor="__RefHeading___Toc9519947_2142443653">
            <w:r>
              <w:rPr>
                <w:webHidden/>
                <w:rStyle w:val="IndexLink"/>
                <w:rtl w:val="true"/>
              </w:rPr>
              <w:t>داستان مباهله</w:t>
            </w:r>
            <w:r>
              <w:rPr>
                <w:rStyle w:val="IndexLink"/>
                <w:rtl w:val="true"/>
              </w:rPr>
              <w:tab/>
            </w:r>
            <w:r>
              <w:rPr>
                <w:rStyle w:val="IndexLink"/>
              </w:rPr>
              <w:t>237</w:t>
            </w:r>
          </w:hyperlink>
        </w:p>
        <w:p>
          <w:pPr>
            <w:pStyle w:val="Contents5"/>
            <w:tabs>
              <w:tab w:val="clear" w:pos="7892"/>
              <w:tab w:val="right" w:pos="9026" w:leader="dot"/>
            </w:tabs>
            <w:rPr/>
          </w:pPr>
          <w:hyperlink w:anchor="__RefHeading___Toc9519949_2142443653">
            <w:r>
              <w:rPr>
                <w:webHidden/>
                <w:rStyle w:val="IndexLink"/>
                <w:rtl w:val="true"/>
              </w:rPr>
              <w:t>استبعاد اهل سنّت</w:t>
            </w:r>
            <w:r>
              <w:rPr>
                <w:rStyle w:val="IndexLink"/>
                <w:rtl w:val="true"/>
              </w:rPr>
              <w:tab/>
            </w:r>
            <w:r>
              <w:rPr>
                <w:rStyle w:val="IndexLink"/>
              </w:rPr>
              <w:t>241</w:t>
            </w:r>
          </w:hyperlink>
        </w:p>
        <w:p>
          <w:pPr>
            <w:pStyle w:val="Contents5"/>
            <w:tabs>
              <w:tab w:val="clear" w:pos="7892"/>
              <w:tab w:val="right" w:pos="9026" w:leader="dot"/>
            </w:tabs>
            <w:rPr/>
          </w:pPr>
          <w:hyperlink w:anchor="__RefHeading___Toc9519951_2142443653">
            <w:r>
              <w:rPr>
                <w:webHidden/>
                <w:rStyle w:val="IndexLink"/>
                <w:rtl w:val="true"/>
              </w:rPr>
              <w:t>اعتراف ابن حجر</w:t>
            </w:r>
            <w:r>
              <w:rPr>
                <w:rStyle w:val="IndexLink"/>
                <w:rtl w:val="true"/>
              </w:rPr>
              <w:tab/>
            </w:r>
            <w:r>
              <w:rPr>
                <w:rStyle w:val="IndexLink"/>
              </w:rPr>
              <w:t>241</w:t>
            </w:r>
          </w:hyperlink>
        </w:p>
        <w:p>
          <w:pPr>
            <w:pStyle w:val="Contents6"/>
            <w:tabs>
              <w:tab w:val="clear" w:pos="7609"/>
              <w:tab w:val="right" w:pos="9026" w:leader="dot"/>
            </w:tabs>
            <w:rPr/>
          </w:pPr>
          <w:hyperlink w:anchor="__RefHeading___Toc9519953_2142443653">
            <w:r>
              <w:rPr>
                <w:webHidden/>
                <w:rStyle w:val="IndexLink"/>
                <w:rtl w:val="true"/>
              </w:rPr>
              <w:t>اشاره</w:t>
            </w:r>
            <w:r>
              <w:rPr>
                <w:rStyle w:val="IndexLink"/>
                <w:rtl w:val="true"/>
              </w:rPr>
              <w:tab/>
            </w:r>
            <w:r>
              <w:rPr>
                <w:rStyle w:val="IndexLink"/>
              </w:rPr>
              <w:t>241</w:t>
            </w:r>
          </w:hyperlink>
        </w:p>
        <w:p>
          <w:pPr>
            <w:pStyle w:val="Contents6"/>
            <w:tabs>
              <w:tab w:val="clear" w:pos="7609"/>
              <w:tab w:val="right" w:pos="9026" w:leader="dot"/>
            </w:tabs>
            <w:rPr/>
          </w:pPr>
          <w:hyperlink w:anchor="__RefHeading___Toc9519955_2142443653">
            <w:r>
              <w:rPr>
                <w:webHidden/>
                <w:rStyle w:val="IndexLink"/>
              </w:rPr>
              <w:t>3</w:t>
            </w:r>
            <w:r>
              <w:rPr>
                <w:rStyle w:val="IndexLink"/>
                <w:rtl w:val="true"/>
              </w:rPr>
              <w:t>آیه تطهیر</w:t>
            </w:r>
            <w:r>
              <w:rPr>
                <w:rStyle w:val="IndexLink"/>
                <w:rtl w:val="true"/>
              </w:rPr>
              <w:tab/>
            </w:r>
            <w:r>
              <w:rPr>
                <w:rStyle w:val="IndexLink"/>
              </w:rPr>
              <w:t>242</w:t>
            </w:r>
          </w:hyperlink>
        </w:p>
        <w:p>
          <w:pPr>
            <w:pStyle w:val="Contents5"/>
            <w:tabs>
              <w:tab w:val="clear" w:pos="7892"/>
              <w:tab w:val="right" w:pos="9026" w:leader="dot"/>
            </w:tabs>
            <w:rPr/>
          </w:pPr>
          <w:hyperlink w:anchor="__RefHeading___Toc9519957_2142443653">
            <w:r>
              <w:rPr>
                <w:webHidden/>
                <w:rStyle w:val="IndexLink"/>
                <w:rtl w:val="true"/>
              </w:rPr>
              <w:t>حدیث کساء</w:t>
            </w:r>
            <w:r>
              <w:rPr>
                <w:rStyle w:val="IndexLink"/>
                <w:rtl w:val="true"/>
              </w:rPr>
              <w:tab/>
            </w:r>
            <w:r>
              <w:rPr>
                <w:rStyle w:val="IndexLink"/>
              </w:rPr>
              <w:t>245</w:t>
            </w:r>
          </w:hyperlink>
        </w:p>
        <w:p>
          <w:pPr>
            <w:pStyle w:val="Contents5"/>
            <w:tabs>
              <w:tab w:val="clear" w:pos="7892"/>
              <w:tab w:val="right" w:pos="9026" w:leader="dot"/>
            </w:tabs>
            <w:rPr/>
          </w:pPr>
          <w:hyperlink w:anchor="__RefHeading___Toc9519959_2142443653">
            <w:r>
              <w:rPr>
                <w:webHidden/>
                <w:rStyle w:val="IndexLink"/>
                <w:rtl w:val="true"/>
              </w:rPr>
              <w:t>خروج زنان پیامبر از آیه تطهیر</w:t>
            </w:r>
            <w:r>
              <w:rPr>
                <w:rStyle w:val="IndexLink"/>
                <w:rtl w:val="true"/>
              </w:rPr>
              <w:tab/>
            </w:r>
            <w:r>
              <w:rPr>
                <w:rStyle w:val="IndexLink"/>
              </w:rPr>
              <w:t>247</w:t>
            </w:r>
          </w:hyperlink>
        </w:p>
        <w:p>
          <w:pPr>
            <w:pStyle w:val="Contents5"/>
            <w:tabs>
              <w:tab w:val="clear" w:pos="7892"/>
              <w:tab w:val="right" w:pos="9026" w:leader="dot"/>
            </w:tabs>
            <w:rPr/>
          </w:pPr>
          <w:hyperlink w:anchor="__RefHeading___Toc9519961_2142443653">
            <w:r>
              <w:rPr>
                <w:webHidden/>
                <w:rStyle w:val="IndexLink"/>
                <w:rtl w:val="true"/>
              </w:rPr>
              <w:t>اعتراضات فخر رازی</w:t>
            </w:r>
            <w:r>
              <w:rPr>
                <w:rStyle w:val="IndexLink"/>
                <w:rtl w:val="true"/>
              </w:rPr>
              <w:tab/>
            </w:r>
            <w:r>
              <w:rPr>
                <w:rStyle w:val="IndexLink"/>
              </w:rPr>
              <w:t>250</w:t>
            </w:r>
          </w:hyperlink>
        </w:p>
        <w:p>
          <w:pPr>
            <w:pStyle w:val="Contents6"/>
            <w:tabs>
              <w:tab w:val="clear" w:pos="7609"/>
              <w:tab w:val="right" w:pos="9026" w:leader="dot"/>
            </w:tabs>
            <w:rPr/>
          </w:pPr>
          <w:hyperlink w:anchor="__RefHeading___Toc9519963_2142443653">
            <w:r>
              <w:rPr>
                <w:webHidden/>
                <w:rStyle w:val="IndexLink"/>
                <w:rtl w:val="true"/>
              </w:rPr>
              <w:t>اشاره</w:t>
            </w:r>
            <w:r>
              <w:rPr>
                <w:rStyle w:val="IndexLink"/>
                <w:rtl w:val="true"/>
              </w:rPr>
              <w:tab/>
            </w:r>
            <w:r>
              <w:rPr>
                <w:rStyle w:val="IndexLink"/>
              </w:rPr>
              <w:t>250</w:t>
            </w:r>
          </w:hyperlink>
        </w:p>
        <w:p>
          <w:pPr>
            <w:pStyle w:val="Contents6"/>
            <w:tabs>
              <w:tab w:val="clear" w:pos="7609"/>
              <w:tab w:val="right" w:pos="9026" w:leader="dot"/>
            </w:tabs>
            <w:rPr/>
          </w:pPr>
          <w:hyperlink w:anchor="__RefHeading___Toc9519965_2142443653">
            <w:r>
              <w:rPr>
                <w:webHidden/>
                <w:rStyle w:val="IndexLink"/>
              </w:rPr>
              <w:t>1</w:t>
            </w:r>
            <w:r>
              <w:rPr>
                <w:rStyle w:val="IndexLink"/>
                <w:rtl w:val="true"/>
              </w:rPr>
              <w:t>عدم تلازم میان اراده و وقوع</w:t>
            </w:r>
            <w:r>
              <w:rPr>
                <w:rStyle w:val="IndexLink"/>
                <w:rtl w:val="true"/>
              </w:rPr>
              <w:tab/>
            </w:r>
            <w:r>
              <w:rPr>
                <w:rStyle w:val="IndexLink"/>
              </w:rPr>
              <w:t>251</w:t>
            </w:r>
          </w:hyperlink>
        </w:p>
        <w:p>
          <w:pPr>
            <w:pStyle w:val="Contents6"/>
            <w:tabs>
              <w:tab w:val="clear" w:pos="7609"/>
              <w:tab w:val="right" w:pos="9026" w:leader="dot"/>
            </w:tabs>
            <w:rPr/>
          </w:pPr>
          <w:hyperlink w:anchor="__RefHeading___Toc9519967_2142443653">
            <w:r>
              <w:rPr>
                <w:webHidden/>
                <w:rStyle w:val="IndexLink"/>
              </w:rPr>
              <w:t>2</w:t>
            </w:r>
            <w:r>
              <w:rPr>
                <w:rStyle w:val="IndexLink"/>
                <w:rtl w:val="true"/>
              </w:rPr>
              <w:t>عدم تلازم میان رفع رجس و عصمت</w:t>
            </w:r>
            <w:r>
              <w:rPr>
                <w:rStyle w:val="IndexLink"/>
                <w:rtl w:val="true"/>
              </w:rPr>
              <w:tab/>
            </w:r>
            <w:r>
              <w:rPr>
                <w:rStyle w:val="IndexLink"/>
              </w:rPr>
              <w:t>251</w:t>
            </w:r>
          </w:hyperlink>
        </w:p>
        <w:p>
          <w:pPr>
            <w:pStyle w:val="Contents6"/>
            <w:tabs>
              <w:tab w:val="clear" w:pos="7609"/>
              <w:tab w:val="right" w:pos="9026" w:leader="dot"/>
            </w:tabs>
            <w:rPr/>
          </w:pPr>
          <w:hyperlink w:anchor="__RefHeading___Toc9519969_2142443653">
            <w:r>
              <w:rPr>
                <w:webHidden/>
                <w:rStyle w:val="IndexLink"/>
              </w:rPr>
              <w:t>3</w:t>
            </w:r>
            <w:r>
              <w:rPr>
                <w:rStyle w:val="IndexLink"/>
                <w:rtl w:val="true"/>
              </w:rPr>
              <w:t xml:space="preserve">مشكل </w:t>
            </w:r>
            <w:r>
              <w:rPr>
                <w:rStyle w:val="IndexLink"/>
                <w:rtl w:val="true"/>
              </w:rPr>
              <w:t>«</w:t>
            </w:r>
            <w:r>
              <w:rPr>
                <w:rStyle w:val="IndexLink"/>
                <w:rtl w:val="true"/>
              </w:rPr>
              <w:t>انّما</w:t>
            </w:r>
            <w:r>
              <w:rPr>
                <w:rStyle w:val="IndexLink"/>
                <w:rtl w:val="true"/>
              </w:rPr>
              <w:t>»</w:t>
              <w:tab/>
            </w:r>
            <w:r>
              <w:rPr>
                <w:rStyle w:val="IndexLink"/>
              </w:rPr>
              <w:t>252</w:t>
            </w:r>
          </w:hyperlink>
        </w:p>
        <w:p>
          <w:pPr>
            <w:pStyle w:val="Contents6"/>
            <w:tabs>
              <w:tab w:val="clear" w:pos="7609"/>
              <w:tab w:val="right" w:pos="9026" w:leader="dot"/>
            </w:tabs>
            <w:rPr/>
          </w:pPr>
          <w:hyperlink w:anchor="__RefHeading___Toc9519971_2142443653">
            <w:r>
              <w:rPr>
                <w:webHidden/>
                <w:rStyle w:val="IndexLink"/>
              </w:rPr>
              <w:t>4</w:t>
            </w:r>
            <w:r>
              <w:rPr>
                <w:rStyle w:val="IndexLink"/>
                <w:rtl w:val="true"/>
              </w:rPr>
              <w:t>آیه ابلاغ</w:t>
            </w:r>
            <w:r>
              <w:rPr>
                <w:rStyle w:val="IndexLink"/>
                <w:rtl w:val="true"/>
              </w:rPr>
              <w:tab/>
            </w:r>
            <w:r>
              <w:rPr>
                <w:rStyle w:val="IndexLink"/>
              </w:rPr>
              <w:t>253</w:t>
            </w:r>
          </w:hyperlink>
        </w:p>
        <w:p>
          <w:pPr>
            <w:pStyle w:val="Contents5"/>
            <w:tabs>
              <w:tab w:val="clear" w:pos="7892"/>
              <w:tab w:val="right" w:pos="9026" w:leader="dot"/>
            </w:tabs>
            <w:rPr/>
          </w:pPr>
          <w:hyperlink w:anchor="__RefHeading___Toc9519973_2142443653">
            <w:r>
              <w:rPr>
                <w:webHidden/>
                <w:rStyle w:val="IndexLink"/>
                <w:rtl w:val="true"/>
              </w:rPr>
              <w:t>غدیر در نظر علمای عامه</w:t>
            </w:r>
            <w:r>
              <w:rPr>
                <w:rStyle w:val="IndexLink"/>
                <w:rtl w:val="true"/>
              </w:rPr>
              <w:tab/>
            </w:r>
            <w:r>
              <w:rPr>
                <w:rStyle w:val="IndexLink"/>
              </w:rPr>
              <w:t>253</w:t>
            </w:r>
          </w:hyperlink>
        </w:p>
        <w:p>
          <w:pPr>
            <w:pStyle w:val="Contents5"/>
            <w:tabs>
              <w:tab w:val="clear" w:pos="7892"/>
              <w:tab w:val="right" w:pos="9026" w:leader="dot"/>
            </w:tabs>
            <w:rPr/>
          </w:pPr>
          <w:hyperlink w:anchor="__RefHeading___Toc9519975_2142443653">
            <w:r>
              <w:rPr>
                <w:webHidden/>
                <w:rStyle w:val="IndexLink"/>
                <w:rtl w:val="true"/>
              </w:rPr>
              <w:t>داستان غدير</w:t>
            </w:r>
            <w:r>
              <w:rPr>
                <w:rStyle w:val="IndexLink"/>
                <w:rtl w:val="true"/>
              </w:rPr>
              <w:tab/>
            </w:r>
            <w:r>
              <w:rPr>
                <w:rStyle w:val="IndexLink"/>
              </w:rPr>
              <w:t>255</w:t>
            </w:r>
          </w:hyperlink>
        </w:p>
        <w:p>
          <w:pPr>
            <w:pStyle w:val="Contents5"/>
            <w:tabs>
              <w:tab w:val="clear" w:pos="7892"/>
              <w:tab w:val="right" w:pos="9026" w:leader="dot"/>
            </w:tabs>
            <w:rPr/>
          </w:pPr>
          <w:hyperlink w:anchor="__RefHeading___Toc9519977_2142443653">
            <w:r>
              <w:rPr>
                <w:webHidden/>
                <w:rStyle w:val="IndexLink"/>
                <w:rtl w:val="true"/>
              </w:rPr>
              <w:t>افشای سر پیامبر صلی الله علیه و آله توسط عایشه</w:t>
            </w:r>
            <w:r>
              <w:rPr>
                <w:rStyle w:val="IndexLink"/>
                <w:rtl w:val="true"/>
              </w:rPr>
              <w:tab/>
            </w:r>
            <w:r>
              <w:rPr>
                <w:rStyle w:val="IndexLink"/>
              </w:rPr>
              <w:t>255</w:t>
            </w:r>
          </w:hyperlink>
        </w:p>
        <w:p>
          <w:pPr>
            <w:pStyle w:val="Contents5"/>
            <w:tabs>
              <w:tab w:val="clear" w:pos="7892"/>
              <w:tab w:val="right" w:pos="9026" w:leader="dot"/>
            </w:tabs>
            <w:rPr/>
          </w:pPr>
          <w:hyperlink w:anchor="__RefHeading___Toc9519979_2142443653">
            <w:r>
              <w:rPr>
                <w:webHidden/>
                <w:rStyle w:val="IndexLink"/>
                <w:rtl w:val="true"/>
              </w:rPr>
              <w:t>توطئه قتل رسول خدا صلی الله علیه و آله</w:t>
            </w:r>
            <w:r>
              <w:rPr>
                <w:rStyle w:val="IndexLink"/>
                <w:rtl w:val="true"/>
              </w:rPr>
              <w:tab/>
            </w:r>
            <w:r>
              <w:rPr>
                <w:rStyle w:val="IndexLink"/>
              </w:rPr>
              <w:t>256</w:t>
            </w:r>
          </w:hyperlink>
        </w:p>
        <w:p>
          <w:pPr>
            <w:pStyle w:val="Contents5"/>
            <w:tabs>
              <w:tab w:val="clear" w:pos="7892"/>
              <w:tab w:val="right" w:pos="9026" w:leader="dot"/>
            </w:tabs>
            <w:rPr/>
          </w:pPr>
          <w:hyperlink w:anchor="__RefHeading___Toc9519981_2142443653">
            <w:r>
              <w:rPr>
                <w:webHidden/>
                <w:rStyle w:val="IndexLink"/>
                <w:rtl w:val="true"/>
              </w:rPr>
              <w:t>شعر حسّان بن ثابت</w:t>
            </w:r>
            <w:r>
              <w:rPr>
                <w:rStyle w:val="IndexLink"/>
                <w:rtl w:val="true"/>
              </w:rPr>
              <w:tab/>
            </w:r>
            <w:r>
              <w:rPr>
                <w:rStyle w:val="IndexLink"/>
              </w:rPr>
              <w:t>260</w:t>
            </w:r>
          </w:hyperlink>
        </w:p>
        <w:p>
          <w:pPr>
            <w:pStyle w:val="Contents5"/>
            <w:tabs>
              <w:tab w:val="clear" w:pos="7892"/>
              <w:tab w:val="right" w:pos="9026" w:leader="dot"/>
            </w:tabs>
            <w:rPr/>
          </w:pPr>
          <w:hyperlink w:anchor="__RefHeading___Toc9519983_2142443653">
            <w:r>
              <w:rPr>
                <w:webHidden/>
                <w:rStyle w:val="IndexLink"/>
                <w:rtl w:val="true"/>
              </w:rPr>
              <w:t>ادامه داستان غدیر</w:t>
            </w:r>
            <w:r>
              <w:rPr>
                <w:rStyle w:val="IndexLink"/>
                <w:rtl w:val="true"/>
              </w:rPr>
              <w:tab/>
            </w:r>
            <w:r>
              <w:rPr>
                <w:rStyle w:val="IndexLink"/>
              </w:rPr>
              <w:t>261</w:t>
            </w:r>
          </w:hyperlink>
        </w:p>
        <w:p>
          <w:pPr>
            <w:pStyle w:val="Contents5"/>
            <w:tabs>
              <w:tab w:val="clear" w:pos="7892"/>
              <w:tab w:val="right" w:pos="9026" w:leader="dot"/>
            </w:tabs>
            <w:rPr/>
          </w:pPr>
          <w:hyperlink w:anchor="__RefHeading___Toc9519985_2142443653">
            <w:r>
              <w:rPr>
                <w:webHidden/>
                <w:rStyle w:val="IndexLink"/>
                <w:rtl w:val="true"/>
              </w:rPr>
              <w:t>داستان حارث بن نعمان</w:t>
            </w:r>
            <w:r>
              <w:rPr>
                <w:rStyle w:val="IndexLink"/>
                <w:rtl w:val="true"/>
              </w:rPr>
              <w:tab/>
            </w:r>
            <w:r>
              <w:rPr>
                <w:rStyle w:val="IndexLink"/>
              </w:rPr>
              <w:t>262</w:t>
            </w:r>
          </w:hyperlink>
        </w:p>
        <w:p>
          <w:pPr>
            <w:pStyle w:val="Contents5"/>
            <w:tabs>
              <w:tab w:val="clear" w:pos="7892"/>
              <w:tab w:val="right" w:pos="9026" w:leader="dot"/>
            </w:tabs>
            <w:rPr/>
          </w:pPr>
          <w:hyperlink w:anchor="__RefHeading___Toc9519987_2142443653">
            <w:r>
              <w:rPr>
                <w:webHidden/>
                <w:rStyle w:val="IndexLink"/>
                <w:rtl w:val="true"/>
              </w:rPr>
              <w:t>ایرادات عامّه بر داستان غدیر</w:t>
            </w:r>
            <w:r>
              <w:rPr>
                <w:rStyle w:val="IndexLink"/>
                <w:rtl w:val="true"/>
              </w:rPr>
              <w:tab/>
            </w:r>
            <w:r>
              <w:rPr>
                <w:rStyle w:val="IndexLink"/>
              </w:rPr>
              <w:t>263</w:t>
            </w:r>
          </w:hyperlink>
        </w:p>
        <w:p>
          <w:pPr>
            <w:pStyle w:val="Contents5"/>
            <w:tabs>
              <w:tab w:val="clear" w:pos="7892"/>
              <w:tab w:val="right" w:pos="9026" w:leader="dot"/>
            </w:tabs>
            <w:rPr/>
          </w:pPr>
          <w:hyperlink w:anchor="__RefHeading___Toc9519989_2142443653">
            <w:r>
              <w:rPr>
                <w:webHidden/>
                <w:rStyle w:val="IndexLink"/>
                <w:rtl w:val="true"/>
              </w:rPr>
              <w:t>گفتار غزالی</w:t>
            </w:r>
            <w:r>
              <w:rPr>
                <w:rStyle w:val="IndexLink"/>
                <w:rtl w:val="true"/>
              </w:rPr>
              <w:tab/>
            </w:r>
            <w:r>
              <w:rPr>
                <w:rStyle w:val="IndexLink"/>
              </w:rPr>
              <w:t>264</w:t>
            </w:r>
          </w:hyperlink>
        </w:p>
        <w:p>
          <w:pPr>
            <w:pStyle w:val="Contents5"/>
            <w:tabs>
              <w:tab w:val="clear" w:pos="7892"/>
              <w:tab w:val="right" w:pos="9026" w:leader="dot"/>
            </w:tabs>
            <w:rPr/>
          </w:pPr>
          <w:hyperlink w:anchor="__RefHeading___Toc9519991_2142443653">
            <w:r>
              <w:rPr>
                <w:webHidden/>
                <w:rStyle w:val="IndexLink"/>
                <w:rtl w:val="true"/>
              </w:rPr>
              <w:t>شبهه ای دیگر</w:t>
            </w:r>
            <w:r>
              <w:rPr>
                <w:rStyle w:val="IndexLink"/>
                <w:rtl w:val="true"/>
              </w:rPr>
              <w:tab/>
            </w:r>
            <w:r>
              <w:rPr>
                <w:rStyle w:val="IndexLink"/>
              </w:rPr>
              <w:t>265</w:t>
            </w:r>
          </w:hyperlink>
        </w:p>
        <w:p>
          <w:pPr>
            <w:pStyle w:val="Contents5"/>
            <w:tabs>
              <w:tab w:val="clear" w:pos="7892"/>
              <w:tab w:val="right" w:pos="9026" w:leader="dot"/>
            </w:tabs>
            <w:rPr/>
          </w:pPr>
          <w:hyperlink w:anchor="__RefHeading___Toc9519993_2142443653">
            <w:r>
              <w:rPr>
                <w:webHidden/>
                <w:rStyle w:val="IndexLink"/>
                <w:rtl w:val="true"/>
              </w:rPr>
              <w:t>پاسخ عبد الجلیل رازی به شبهه</w:t>
            </w:r>
            <w:r>
              <w:rPr>
                <w:rStyle w:val="IndexLink"/>
                <w:rtl w:val="true"/>
              </w:rPr>
              <w:tab/>
            </w:r>
            <w:r>
              <w:rPr>
                <w:rStyle w:val="IndexLink"/>
              </w:rPr>
              <w:t>266</w:t>
            </w:r>
          </w:hyperlink>
        </w:p>
        <w:p>
          <w:pPr>
            <w:pStyle w:val="Contents5"/>
            <w:tabs>
              <w:tab w:val="clear" w:pos="7892"/>
              <w:tab w:val="right" w:pos="9026" w:leader="dot"/>
            </w:tabs>
            <w:rPr/>
          </w:pPr>
          <w:hyperlink w:anchor="__RefHeading___Toc9519995_2142443653">
            <w:r>
              <w:rPr>
                <w:webHidden/>
                <w:rStyle w:val="IndexLink"/>
                <w:rtl w:val="true"/>
              </w:rPr>
              <w:t>پاسخ های دیگر به شبهه</w:t>
            </w:r>
            <w:r>
              <w:rPr>
                <w:rStyle w:val="IndexLink"/>
                <w:rtl w:val="true"/>
              </w:rPr>
              <w:tab/>
            </w:r>
            <w:r>
              <w:rPr>
                <w:rStyle w:val="IndexLink"/>
              </w:rPr>
              <w:t>268</w:t>
            </w:r>
          </w:hyperlink>
        </w:p>
        <w:p>
          <w:pPr>
            <w:pStyle w:val="Contents5"/>
            <w:tabs>
              <w:tab w:val="clear" w:pos="7892"/>
              <w:tab w:val="right" w:pos="9026" w:leader="dot"/>
            </w:tabs>
            <w:rPr/>
          </w:pPr>
          <w:hyperlink w:anchor="__RefHeading___Toc9519997_2142443653">
            <w:r>
              <w:rPr>
                <w:webHidden/>
                <w:rStyle w:val="IndexLink"/>
                <w:rtl w:val="true"/>
              </w:rPr>
              <w:t>رفع بخش دیگری از شبهه</w:t>
            </w:r>
            <w:r>
              <w:rPr>
                <w:rStyle w:val="IndexLink"/>
                <w:rtl w:val="true"/>
              </w:rPr>
              <w:tab/>
            </w:r>
            <w:r>
              <w:rPr>
                <w:rStyle w:val="IndexLink"/>
              </w:rPr>
              <w:t>269</w:t>
            </w:r>
          </w:hyperlink>
        </w:p>
        <w:p>
          <w:pPr>
            <w:pStyle w:val="Contents5"/>
            <w:tabs>
              <w:tab w:val="clear" w:pos="7892"/>
              <w:tab w:val="right" w:pos="9026" w:leader="dot"/>
            </w:tabs>
            <w:rPr/>
          </w:pPr>
          <w:hyperlink w:anchor="__RefHeading___Toc9519999_2142443653">
            <w:r>
              <w:rPr>
                <w:webHidden/>
                <w:rStyle w:val="IndexLink"/>
                <w:rtl w:val="true"/>
              </w:rPr>
              <w:t>شبهه عدم ذکر نام علی علیه السلام در قرآن</w:t>
            </w:r>
            <w:r>
              <w:rPr>
                <w:rStyle w:val="IndexLink"/>
                <w:rtl w:val="true"/>
              </w:rPr>
              <w:tab/>
            </w:r>
            <w:r>
              <w:rPr>
                <w:rStyle w:val="IndexLink"/>
              </w:rPr>
              <w:t>270</w:t>
            </w:r>
          </w:hyperlink>
        </w:p>
        <w:p>
          <w:pPr>
            <w:pStyle w:val="Contents5"/>
            <w:tabs>
              <w:tab w:val="clear" w:pos="7892"/>
              <w:tab w:val="right" w:pos="9026" w:leader="dot"/>
            </w:tabs>
            <w:rPr/>
          </w:pPr>
          <w:hyperlink w:anchor="__RefHeading___Toc9520001_2142443653">
            <w:r>
              <w:rPr>
                <w:webHidden/>
                <w:rStyle w:val="IndexLink"/>
                <w:rtl w:val="true"/>
              </w:rPr>
              <w:t>تأییدات دیگر از علمای عامه</w:t>
            </w:r>
            <w:r>
              <w:rPr>
                <w:rStyle w:val="IndexLink"/>
                <w:rtl w:val="true"/>
              </w:rPr>
              <w:tab/>
            </w:r>
            <w:r>
              <w:rPr>
                <w:rStyle w:val="IndexLink"/>
              </w:rPr>
              <w:t>272</w:t>
            </w:r>
          </w:hyperlink>
        </w:p>
        <w:p>
          <w:pPr>
            <w:pStyle w:val="Contents6"/>
            <w:tabs>
              <w:tab w:val="clear" w:pos="7609"/>
              <w:tab w:val="right" w:pos="9026" w:leader="dot"/>
            </w:tabs>
            <w:rPr/>
          </w:pPr>
          <w:hyperlink w:anchor="__RefHeading___Toc9520003_2142443653">
            <w:r>
              <w:rPr>
                <w:webHidden/>
                <w:rStyle w:val="IndexLink"/>
                <w:rtl w:val="true"/>
              </w:rPr>
              <w:t>اشاره</w:t>
            </w:r>
            <w:r>
              <w:rPr>
                <w:rStyle w:val="IndexLink"/>
                <w:rtl w:val="true"/>
              </w:rPr>
              <w:tab/>
            </w:r>
            <w:r>
              <w:rPr>
                <w:rStyle w:val="IndexLink"/>
              </w:rPr>
              <w:t>272</w:t>
            </w:r>
          </w:hyperlink>
        </w:p>
        <w:p>
          <w:pPr>
            <w:pStyle w:val="Contents6"/>
            <w:tabs>
              <w:tab w:val="clear" w:pos="7609"/>
              <w:tab w:val="right" w:pos="9026" w:leader="dot"/>
            </w:tabs>
            <w:rPr/>
          </w:pPr>
          <w:hyperlink w:anchor="__RefHeading___Toc9520005_2142443653">
            <w:r>
              <w:rPr>
                <w:webHidden/>
                <w:rStyle w:val="IndexLink"/>
              </w:rPr>
              <w:t>5</w:t>
            </w:r>
            <w:r>
              <w:rPr>
                <w:rStyle w:val="IndexLink"/>
                <w:rtl w:val="true"/>
              </w:rPr>
              <w:t>ابتداى سوره برائت</w:t>
            </w:r>
            <w:r>
              <w:rPr>
                <w:rStyle w:val="IndexLink"/>
                <w:rtl w:val="true"/>
              </w:rPr>
              <w:tab/>
            </w:r>
            <w:r>
              <w:rPr>
                <w:rStyle w:val="IndexLink"/>
              </w:rPr>
              <w:t>274</w:t>
            </w:r>
          </w:hyperlink>
        </w:p>
        <w:p>
          <w:pPr>
            <w:pStyle w:val="Contents6"/>
            <w:tabs>
              <w:tab w:val="clear" w:pos="7609"/>
              <w:tab w:val="right" w:pos="9026" w:leader="dot"/>
            </w:tabs>
            <w:rPr/>
          </w:pPr>
          <w:hyperlink w:anchor="__RefHeading___Toc9520007_2142443653">
            <w:r>
              <w:rPr>
                <w:webHidden/>
                <w:rStyle w:val="IndexLink"/>
              </w:rPr>
              <w:t>6</w:t>
            </w:r>
            <w:r>
              <w:rPr>
                <w:rStyle w:val="IndexLink"/>
                <w:rtl w:val="true"/>
              </w:rPr>
              <w:t>آیه سوّم سوره برائت</w:t>
            </w:r>
            <w:r>
              <w:rPr>
                <w:rStyle w:val="IndexLink"/>
                <w:rtl w:val="true"/>
              </w:rPr>
              <w:tab/>
            </w:r>
            <w:r>
              <w:rPr>
                <w:rStyle w:val="IndexLink"/>
              </w:rPr>
              <w:t>276</w:t>
            </w:r>
          </w:hyperlink>
        </w:p>
        <w:p>
          <w:pPr>
            <w:pStyle w:val="Contents6"/>
            <w:tabs>
              <w:tab w:val="clear" w:pos="7609"/>
              <w:tab w:val="right" w:pos="9026" w:leader="dot"/>
            </w:tabs>
            <w:rPr/>
          </w:pPr>
          <w:hyperlink w:anchor="__RefHeading___Toc9520009_2142443653">
            <w:r>
              <w:rPr>
                <w:webHidden/>
                <w:rStyle w:val="IndexLink"/>
              </w:rPr>
              <w:t>8</w:t>
            </w:r>
            <w:r>
              <w:rPr>
                <w:rStyle w:val="IndexLink"/>
                <w:rtl w:val="true"/>
              </w:rPr>
              <w:t xml:space="preserve">آیه </w:t>
            </w:r>
            <w:r>
              <w:rPr>
                <w:rStyle w:val="IndexLink"/>
              </w:rPr>
              <w:t>119</w:t>
            </w:r>
            <w:r>
              <w:rPr>
                <w:rStyle w:val="IndexLink"/>
                <w:rtl w:val="true"/>
              </w:rPr>
              <w:t xml:space="preserve"> </w:t>
            </w:r>
            <w:r>
              <w:rPr>
                <w:rStyle w:val="IndexLink"/>
                <w:rtl w:val="true"/>
              </w:rPr>
              <w:t>سوره توبه</w:t>
            </w:r>
            <w:r>
              <w:rPr>
                <w:rStyle w:val="IndexLink"/>
                <w:rtl w:val="true"/>
              </w:rPr>
              <w:tab/>
            </w:r>
            <w:r>
              <w:rPr>
                <w:rStyle w:val="IndexLink"/>
              </w:rPr>
              <w:t>279</w:t>
            </w:r>
          </w:hyperlink>
        </w:p>
        <w:p>
          <w:pPr>
            <w:pStyle w:val="Contents6"/>
            <w:tabs>
              <w:tab w:val="clear" w:pos="7609"/>
              <w:tab w:val="right" w:pos="9026" w:leader="dot"/>
            </w:tabs>
            <w:rPr/>
          </w:pPr>
          <w:hyperlink w:anchor="__RefHeading___Toc9520011_2142443653">
            <w:r>
              <w:rPr>
                <w:webHidden/>
                <w:rStyle w:val="IndexLink"/>
              </w:rPr>
              <w:t>9</w:t>
            </w:r>
            <w:r>
              <w:rPr>
                <w:rStyle w:val="IndexLink"/>
                <w:rtl w:val="true"/>
              </w:rPr>
              <w:t xml:space="preserve">آیه </w:t>
            </w:r>
            <w:r>
              <w:rPr>
                <w:rStyle w:val="IndexLink"/>
              </w:rPr>
              <w:t>43</w:t>
            </w:r>
            <w:r>
              <w:rPr>
                <w:rStyle w:val="IndexLink"/>
                <w:rtl w:val="true"/>
              </w:rPr>
              <w:t xml:space="preserve"> </w:t>
            </w:r>
            <w:r>
              <w:rPr>
                <w:rStyle w:val="IndexLink"/>
                <w:rtl w:val="true"/>
              </w:rPr>
              <w:t>سوره بقره</w:t>
            </w:r>
            <w:r>
              <w:rPr>
                <w:rStyle w:val="IndexLink"/>
                <w:rtl w:val="true"/>
              </w:rPr>
              <w:tab/>
            </w:r>
            <w:r>
              <w:rPr>
                <w:rStyle w:val="IndexLink"/>
              </w:rPr>
              <w:t>281</w:t>
            </w:r>
          </w:hyperlink>
        </w:p>
        <w:p>
          <w:pPr>
            <w:pStyle w:val="Contents6"/>
            <w:tabs>
              <w:tab w:val="clear" w:pos="7609"/>
              <w:tab w:val="right" w:pos="9026" w:leader="dot"/>
            </w:tabs>
            <w:rPr/>
          </w:pPr>
          <w:hyperlink w:anchor="__RefHeading___Toc9520013_2142443653">
            <w:r>
              <w:rPr>
                <w:webHidden/>
                <w:rStyle w:val="IndexLink"/>
              </w:rPr>
              <w:t>10</w:t>
            </w:r>
            <w:r>
              <w:rPr>
                <w:rStyle w:val="IndexLink"/>
                <w:rtl w:val="true"/>
              </w:rPr>
              <w:t xml:space="preserve">آیه </w:t>
            </w:r>
            <w:r>
              <w:rPr>
                <w:rStyle w:val="IndexLink"/>
              </w:rPr>
              <w:t>23</w:t>
            </w:r>
            <w:r>
              <w:rPr>
                <w:rStyle w:val="IndexLink"/>
                <w:rtl w:val="true"/>
              </w:rPr>
              <w:t xml:space="preserve"> </w:t>
            </w:r>
            <w:r>
              <w:rPr>
                <w:rStyle w:val="IndexLink"/>
                <w:rtl w:val="true"/>
              </w:rPr>
              <w:t>سوره شوری</w:t>
            </w:r>
            <w:r>
              <w:rPr>
                <w:rStyle w:val="IndexLink"/>
                <w:rtl w:val="true"/>
              </w:rPr>
              <w:tab/>
            </w:r>
            <w:r>
              <w:rPr>
                <w:rStyle w:val="IndexLink"/>
              </w:rPr>
              <w:t>281</w:t>
            </w:r>
          </w:hyperlink>
        </w:p>
        <w:p>
          <w:pPr>
            <w:pStyle w:val="Contents6"/>
            <w:tabs>
              <w:tab w:val="clear" w:pos="7609"/>
              <w:tab w:val="right" w:pos="9026" w:leader="dot"/>
            </w:tabs>
            <w:rPr/>
          </w:pPr>
          <w:hyperlink w:anchor="__RefHeading___Toc9520015_2142443653">
            <w:r>
              <w:rPr>
                <w:webHidden/>
                <w:rStyle w:val="IndexLink"/>
              </w:rPr>
              <w:t>11</w:t>
            </w:r>
            <w:r>
              <w:rPr>
                <w:rStyle w:val="IndexLink"/>
                <w:rtl w:val="true"/>
              </w:rPr>
              <w:t>سوره هل اتی</w:t>
            </w:r>
            <w:r>
              <w:rPr>
                <w:rStyle w:val="IndexLink"/>
                <w:rtl w:val="true"/>
              </w:rPr>
              <w:tab/>
            </w:r>
            <w:r>
              <w:rPr>
                <w:rStyle w:val="IndexLink"/>
              </w:rPr>
              <w:t>284</w:t>
            </w:r>
          </w:hyperlink>
        </w:p>
        <w:p>
          <w:pPr>
            <w:pStyle w:val="Contents5"/>
            <w:tabs>
              <w:tab w:val="clear" w:pos="7892"/>
              <w:tab w:val="right" w:pos="9026" w:leader="dot"/>
            </w:tabs>
            <w:rPr/>
          </w:pPr>
          <w:hyperlink w:anchor="__RefHeading___Toc9520017_2142443653">
            <w:r>
              <w:rPr>
                <w:webHidden/>
                <w:rStyle w:val="IndexLink"/>
                <w:rtl w:val="true"/>
              </w:rPr>
              <w:t>شأن نزول این سوره</w:t>
            </w:r>
            <w:r>
              <w:rPr>
                <w:rStyle w:val="IndexLink"/>
                <w:rtl w:val="true"/>
              </w:rPr>
              <w:tab/>
            </w:r>
            <w:r>
              <w:rPr>
                <w:rStyle w:val="IndexLink"/>
              </w:rPr>
              <w:t>285</w:t>
            </w:r>
          </w:hyperlink>
        </w:p>
        <w:p>
          <w:pPr>
            <w:pStyle w:val="Contents5"/>
            <w:tabs>
              <w:tab w:val="clear" w:pos="7892"/>
              <w:tab w:val="right" w:pos="9026" w:leader="dot"/>
            </w:tabs>
            <w:rPr/>
          </w:pPr>
          <w:hyperlink w:anchor="__RefHeading___Toc9520019_2142443653">
            <w:r>
              <w:rPr>
                <w:webHidden/>
                <w:rStyle w:val="IndexLink"/>
                <w:rtl w:val="true"/>
              </w:rPr>
              <w:t>نزول مائده آسمانی</w:t>
            </w:r>
            <w:r>
              <w:rPr>
                <w:rStyle w:val="IndexLink"/>
                <w:rtl w:val="true"/>
              </w:rPr>
              <w:tab/>
            </w:r>
            <w:r>
              <w:rPr>
                <w:rStyle w:val="IndexLink"/>
              </w:rPr>
              <w:t>287</w:t>
            </w:r>
          </w:hyperlink>
        </w:p>
        <w:p>
          <w:pPr>
            <w:pStyle w:val="Contents5"/>
            <w:tabs>
              <w:tab w:val="clear" w:pos="7892"/>
              <w:tab w:val="right" w:pos="9026" w:leader="dot"/>
            </w:tabs>
            <w:rPr/>
          </w:pPr>
          <w:hyperlink w:anchor="__RefHeading___Toc9520021_2142443653">
            <w:r>
              <w:rPr>
                <w:webHidden/>
                <w:rStyle w:val="IndexLink"/>
                <w:rtl w:val="true"/>
              </w:rPr>
              <w:t>نکات مستفاد از آیه</w:t>
            </w:r>
            <w:r>
              <w:rPr>
                <w:rStyle w:val="IndexLink"/>
                <w:rtl w:val="true"/>
              </w:rPr>
              <w:tab/>
            </w:r>
            <w:r>
              <w:rPr>
                <w:rStyle w:val="IndexLink"/>
              </w:rPr>
              <w:t>289</w:t>
            </w:r>
          </w:hyperlink>
        </w:p>
        <w:p>
          <w:pPr>
            <w:pStyle w:val="Contents6"/>
            <w:tabs>
              <w:tab w:val="clear" w:pos="7609"/>
              <w:tab w:val="right" w:pos="9026" w:leader="dot"/>
            </w:tabs>
            <w:rPr/>
          </w:pPr>
          <w:hyperlink w:anchor="__RefHeading___Toc9520023_2142443653">
            <w:r>
              <w:rPr>
                <w:webHidden/>
                <w:rStyle w:val="IndexLink"/>
                <w:rtl w:val="true"/>
              </w:rPr>
              <w:t>اشاره</w:t>
            </w:r>
            <w:r>
              <w:rPr>
                <w:rStyle w:val="IndexLink"/>
                <w:rtl w:val="true"/>
              </w:rPr>
              <w:tab/>
            </w:r>
            <w:r>
              <w:rPr>
                <w:rStyle w:val="IndexLink"/>
              </w:rPr>
              <w:t>289</w:t>
            </w:r>
          </w:hyperlink>
        </w:p>
        <w:p>
          <w:pPr>
            <w:pStyle w:val="Contents6"/>
            <w:tabs>
              <w:tab w:val="clear" w:pos="7609"/>
              <w:tab w:val="right" w:pos="9026" w:leader="dot"/>
            </w:tabs>
            <w:rPr/>
          </w:pPr>
          <w:hyperlink w:anchor="__RefHeading___Toc9520025_2142443653">
            <w:r>
              <w:rPr>
                <w:webHidden/>
                <w:rStyle w:val="IndexLink"/>
              </w:rPr>
              <w:t>1</w:t>
            </w:r>
            <w:r>
              <w:rPr>
                <w:rStyle w:val="IndexLink"/>
                <w:rtl w:val="true"/>
              </w:rPr>
              <w:t>امامت امیر المؤمنین علیه السلام</w:t>
            </w:r>
            <w:r>
              <w:rPr>
                <w:rStyle w:val="IndexLink"/>
                <w:rtl w:val="true"/>
              </w:rPr>
              <w:tab/>
            </w:r>
            <w:r>
              <w:rPr>
                <w:rStyle w:val="IndexLink"/>
              </w:rPr>
              <w:t>289</w:t>
            </w:r>
          </w:hyperlink>
        </w:p>
        <w:p>
          <w:pPr>
            <w:pStyle w:val="Contents6"/>
            <w:tabs>
              <w:tab w:val="clear" w:pos="7609"/>
              <w:tab w:val="right" w:pos="9026" w:leader="dot"/>
            </w:tabs>
            <w:rPr/>
          </w:pPr>
          <w:hyperlink w:anchor="__RefHeading___Toc9520027_2142443653">
            <w:r>
              <w:rPr>
                <w:webHidden/>
                <w:rStyle w:val="IndexLink"/>
              </w:rPr>
              <w:t>2</w:t>
            </w:r>
            <w:r>
              <w:rPr>
                <w:rStyle w:val="IndexLink"/>
                <w:rtl w:val="true"/>
              </w:rPr>
              <w:t>جواز افراط در تصدّق</w:t>
            </w:r>
            <w:r>
              <w:rPr>
                <w:rStyle w:val="IndexLink"/>
                <w:rtl w:val="true"/>
              </w:rPr>
              <w:tab/>
            </w:r>
            <w:r>
              <w:rPr>
                <w:rStyle w:val="IndexLink"/>
              </w:rPr>
              <w:t>290</w:t>
            </w:r>
          </w:hyperlink>
        </w:p>
        <w:p>
          <w:pPr>
            <w:pStyle w:val="Contents6"/>
            <w:tabs>
              <w:tab w:val="clear" w:pos="7609"/>
              <w:tab w:val="right" w:pos="9026" w:leader="dot"/>
            </w:tabs>
            <w:rPr/>
          </w:pPr>
          <w:hyperlink w:anchor="__RefHeading___Toc9520029_2142443653">
            <w:r>
              <w:rPr>
                <w:webHidden/>
                <w:rStyle w:val="IndexLink"/>
              </w:rPr>
              <w:t>3</w:t>
            </w:r>
            <w:r>
              <w:rPr>
                <w:rStyle w:val="IndexLink"/>
                <w:rtl w:val="true"/>
              </w:rPr>
              <w:t>جواز قرض برای تصدّق</w:t>
            </w:r>
            <w:r>
              <w:rPr>
                <w:rStyle w:val="IndexLink"/>
                <w:rtl w:val="true"/>
              </w:rPr>
              <w:tab/>
            </w:r>
            <w:r>
              <w:rPr>
                <w:rStyle w:val="IndexLink"/>
              </w:rPr>
              <w:t>293</w:t>
            </w:r>
          </w:hyperlink>
        </w:p>
        <w:p>
          <w:pPr>
            <w:pStyle w:val="Contents6"/>
            <w:tabs>
              <w:tab w:val="clear" w:pos="7609"/>
              <w:tab w:val="right" w:pos="9026" w:leader="dot"/>
            </w:tabs>
            <w:rPr/>
          </w:pPr>
          <w:hyperlink w:anchor="__RefHeading___Toc9520031_2142443653">
            <w:r>
              <w:rPr>
                <w:webHidden/>
                <w:rStyle w:val="IndexLink"/>
              </w:rPr>
              <w:t>12</w:t>
            </w:r>
            <w:r>
              <w:rPr>
                <w:rStyle w:val="IndexLink"/>
                <w:rtl w:val="true"/>
              </w:rPr>
              <w:t xml:space="preserve">آیه </w:t>
            </w:r>
            <w:r>
              <w:rPr>
                <w:rStyle w:val="IndexLink"/>
              </w:rPr>
              <w:t>207</w:t>
            </w:r>
            <w:r>
              <w:rPr>
                <w:rStyle w:val="IndexLink"/>
                <w:rtl w:val="true"/>
              </w:rPr>
              <w:t xml:space="preserve"> </w:t>
            </w:r>
            <w:r>
              <w:rPr>
                <w:rStyle w:val="IndexLink"/>
                <w:rtl w:val="true"/>
              </w:rPr>
              <w:t>سوره بقره</w:t>
            </w:r>
            <w:r>
              <w:rPr>
                <w:rStyle w:val="IndexLink"/>
                <w:rtl w:val="true"/>
              </w:rPr>
              <w:tab/>
            </w:r>
            <w:r>
              <w:rPr>
                <w:rStyle w:val="IndexLink"/>
              </w:rPr>
              <w:t>296</w:t>
            </w:r>
          </w:hyperlink>
        </w:p>
        <w:p>
          <w:pPr>
            <w:pStyle w:val="Contents5"/>
            <w:tabs>
              <w:tab w:val="clear" w:pos="7892"/>
              <w:tab w:val="right" w:pos="9026" w:leader="dot"/>
            </w:tabs>
            <w:rPr/>
          </w:pPr>
          <w:hyperlink w:anchor="__RefHeading___Toc9520033_2142443653">
            <w:r>
              <w:rPr>
                <w:webHidden/>
                <w:rStyle w:val="IndexLink"/>
                <w:rtl w:val="true"/>
              </w:rPr>
              <w:t>ليلة المبيت</w:t>
            </w:r>
            <w:r>
              <w:rPr>
                <w:rStyle w:val="IndexLink"/>
                <w:rtl w:val="true"/>
              </w:rPr>
              <w:tab/>
            </w:r>
            <w:r>
              <w:rPr>
                <w:rStyle w:val="IndexLink"/>
              </w:rPr>
              <w:t>297</w:t>
            </w:r>
          </w:hyperlink>
        </w:p>
        <w:p>
          <w:pPr>
            <w:pStyle w:val="Contents5"/>
            <w:tabs>
              <w:tab w:val="clear" w:pos="7892"/>
              <w:tab w:val="right" w:pos="9026" w:leader="dot"/>
            </w:tabs>
            <w:rPr/>
          </w:pPr>
          <w:hyperlink w:anchor="__RefHeading___Toc9520035_2142443653">
            <w:r>
              <w:rPr>
                <w:webHidden/>
                <w:rStyle w:val="IndexLink"/>
                <w:rtl w:val="true"/>
              </w:rPr>
              <w:t>دیدگاه ابن طاووس</w:t>
            </w:r>
            <w:r>
              <w:rPr>
                <w:rStyle w:val="IndexLink"/>
                <w:rtl w:val="true"/>
              </w:rPr>
              <w:tab/>
            </w:r>
            <w:r>
              <w:rPr>
                <w:rStyle w:val="IndexLink"/>
              </w:rPr>
              <w:t>300</w:t>
            </w:r>
          </w:hyperlink>
        </w:p>
        <w:p>
          <w:pPr>
            <w:pStyle w:val="Contents5"/>
            <w:tabs>
              <w:tab w:val="clear" w:pos="7892"/>
              <w:tab w:val="right" w:pos="9026" w:leader="dot"/>
            </w:tabs>
            <w:rPr/>
          </w:pPr>
          <w:hyperlink w:anchor="__RefHeading___Toc9520037_2142443653">
            <w:r>
              <w:rPr>
                <w:webHidden/>
                <w:rStyle w:val="IndexLink"/>
                <w:rtl w:val="true"/>
              </w:rPr>
              <w:t>نظر ثعلبی</w:t>
            </w:r>
            <w:r>
              <w:rPr>
                <w:rStyle w:val="IndexLink"/>
                <w:rtl w:val="true"/>
              </w:rPr>
              <w:tab/>
            </w:r>
            <w:r>
              <w:rPr>
                <w:rStyle w:val="IndexLink"/>
              </w:rPr>
              <w:t>301</w:t>
            </w:r>
          </w:hyperlink>
        </w:p>
        <w:p>
          <w:pPr>
            <w:pStyle w:val="Contents5"/>
            <w:tabs>
              <w:tab w:val="clear" w:pos="7892"/>
              <w:tab w:val="right" w:pos="9026" w:leader="dot"/>
            </w:tabs>
            <w:rPr/>
          </w:pPr>
          <w:hyperlink w:anchor="__RefHeading___Toc9520039_2142443653">
            <w:r>
              <w:rPr>
                <w:webHidden/>
                <w:rStyle w:val="IndexLink"/>
                <w:rtl w:val="true"/>
              </w:rPr>
              <w:t>بهترین زکات در نظر نیشابوری</w:t>
            </w:r>
            <w:r>
              <w:rPr>
                <w:rStyle w:val="IndexLink"/>
                <w:rtl w:val="true"/>
              </w:rPr>
              <w:tab/>
            </w:r>
            <w:r>
              <w:rPr>
                <w:rStyle w:val="IndexLink"/>
              </w:rPr>
              <w:t>302</w:t>
            </w:r>
          </w:hyperlink>
        </w:p>
        <w:p>
          <w:pPr>
            <w:pStyle w:val="Contents5"/>
            <w:tabs>
              <w:tab w:val="clear" w:pos="7892"/>
              <w:tab w:val="right" w:pos="9026" w:leader="dot"/>
            </w:tabs>
            <w:rPr/>
          </w:pPr>
          <w:hyperlink w:anchor="__RefHeading___Toc9520041_2142443653">
            <w:r>
              <w:rPr>
                <w:webHidden/>
                <w:rStyle w:val="IndexLink"/>
                <w:rtl w:val="true"/>
              </w:rPr>
              <w:t>مقایسه حضرت ابراهیم و امیر المؤمنین علیهما السلام در نظر غزالی</w:t>
            </w:r>
            <w:r>
              <w:rPr>
                <w:rStyle w:val="IndexLink"/>
                <w:rtl w:val="true"/>
              </w:rPr>
              <w:tab/>
            </w:r>
            <w:r>
              <w:rPr>
                <w:rStyle w:val="IndexLink"/>
              </w:rPr>
              <w:t>303</w:t>
            </w:r>
          </w:hyperlink>
        </w:p>
        <w:p>
          <w:pPr>
            <w:pStyle w:val="Contents5"/>
            <w:tabs>
              <w:tab w:val="clear" w:pos="7892"/>
              <w:tab w:val="right" w:pos="9026" w:leader="dot"/>
            </w:tabs>
            <w:rPr/>
          </w:pPr>
          <w:hyperlink w:anchor="__RefHeading___Toc9520043_2142443653">
            <w:r>
              <w:rPr>
                <w:webHidden/>
                <w:rStyle w:val="IndexLink"/>
                <w:rtl w:val="true"/>
              </w:rPr>
              <w:t>شأن نزول آیه در نظر بعضی از عامّه</w:t>
            </w:r>
            <w:r>
              <w:rPr>
                <w:rStyle w:val="IndexLink"/>
                <w:rtl w:val="true"/>
              </w:rPr>
              <w:tab/>
            </w:r>
            <w:r>
              <w:rPr>
                <w:rStyle w:val="IndexLink"/>
              </w:rPr>
              <w:t>304</w:t>
            </w:r>
          </w:hyperlink>
        </w:p>
        <w:p>
          <w:pPr>
            <w:pStyle w:val="Contents6"/>
            <w:tabs>
              <w:tab w:val="clear" w:pos="7609"/>
              <w:tab w:val="right" w:pos="9026" w:leader="dot"/>
            </w:tabs>
            <w:rPr/>
          </w:pPr>
          <w:hyperlink w:anchor="__RefHeading___Toc9520045_2142443653">
            <w:r>
              <w:rPr>
                <w:webHidden/>
                <w:rStyle w:val="IndexLink"/>
              </w:rPr>
              <w:t>1</w:t>
            </w:r>
            <w:r>
              <w:rPr>
                <w:rStyle w:val="IndexLink"/>
                <w:rtl w:val="true"/>
              </w:rPr>
              <w:t>صهيب رومی</w:t>
            </w:r>
            <w:r>
              <w:rPr>
                <w:rStyle w:val="IndexLink"/>
                <w:rtl w:val="true"/>
              </w:rPr>
              <w:tab/>
            </w:r>
            <w:r>
              <w:rPr>
                <w:rStyle w:val="IndexLink"/>
              </w:rPr>
              <w:t>304</w:t>
            </w:r>
          </w:hyperlink>
        </w:p>
        <w:p>
          <w:pPr>
            <w:pStyle w:val="Contents6"/>
            <w:tabs>
              <w:tab w:val="clear" w:pos="7609"/>
              <w:tab w:val="right" w:pos="9026" w:leader="dot"/>
            </w:tabs>
            <w:rPr/>
          </w:pPr>
          <w:hyperlink w:anchor="__RefHeading___Toc9520047_2142443653">
            <w:r>
              <w:rPr>
                <w:webHidden/>
                <w:rStyle w:val="IndexLink"/>
              </w:rPr>
              <w:t>2</w:t>
            </w:r>
            <w:r>
              <w:rPr>
                <w:rStyle w:val="IndexLink"/>
                <w:rtl w:val="true"/>
              </w:rPr>
              <w:t>مقداد و زبیر</w:t>
            </w:r>
            <w:r>
              <w:rPr>
                <w:rStyle w:val="IndexLink"/>
                <w:rtl w:val="true"/>
              </w:rPr>
              <w:tab/>
            </w:r>
            <w:r>
              <w:rPr>
                <w:rStyle w:val="IndexLink"/>
              </w:rPr>
              <w:t>304</w:t>
            </w:r>
          </w:hyperlink>
        </w:p>
        <w:p>
          <w:pPr>
            <w:pStyle w:val="Contents6"/>
            <w:tabs>
              <w:tab w:val="clear" w:pos="7609"/>
              <w:tab w:val="right" w:pos="9026" w:leader="dot"/>
            </w:tabs>
            <w:rPr/>
          </w:pPr>
          <w:hyperlink w:anchor="__RefHeading___Toc9520049_2142443653">
            <w:r>
              <w:rPr>
                <w:webHidden/>
                <w:rStyle w:val="IndexLink"/>
              </w:rPr>
              <w:t>13</w:t>
            </w:r>
            <w:r>
              <w:rPr>
                <w:rStyle w:val="IndexLink"/>
                <w:rtl w:val="true"/>
              </w:rPr>
              <w:t xml:space="preserve">آیه </w:t>
            </w:r>
            <w:r>
              <w:rPr>
                <w:rStyle w:val="IndexLink"/>
              </w:rPr>
              <w:t>274</w:t>
            </w:r>
            <w:r>
              <w:rPr>
                <w:rStyle w:val="IndexLink"/>
                <w:rtl w:val="true"/>
              </w:rPr>
              <w:t xml:space="preserve"> </w:t>
            </w:r>
            <w:r>
              <w:rPr>
                <w:rStyle w:val="IndexLink"/>
                <w:rtl w:val="true"/>
              </w:rPr>
              <w:t>سوره بقره</w:t>
            </w:r>
            <w:r>
              <w:rPr>
                <w:rStyle w:val="IndexLink"/>
                <w:rtl w:val="true"/>
              </w:rPr>
              <w:tab/>
            </w:r>
            <w:r>
              <w:rPr>
                <w:rStyle w:val="IndexLink"/>
              </w:rPr>
              <w:t>306</w:t>
            </w:r>
          </w:hyperlink>
        </w:p>
        <w:p>
          <w:pPr>
            <w:pStyle w:val="Contents5"/>
            <w:tabs>
              <w:tab w:val="clear" w:pos="7892"/>
              <w:tab w:val="right" w:pos="9026" w:leader="dot"/>
            </w:tabs>
            <w:rPr/>
          </w:pPr>
          <w:hyperlink w:anchor="__RefHeading___Toc9520051_2142443653">
            <w:r>
              <w:rPr>
                <w:webHidden/>
                <w:rStyle w:val="IndexLink"/>
                <w:rtl w:val="true"/>
              </w:rPr>
              <w:t>شأن نزول آیه شریفه</w:t>
            </w:r>
            <w:r>
              <w:rPr>
                <w:rStyle w:val="IndexLink"/>
                <w:rtl w:val="true"/>
              </w:rPr>
              <w:tab/>
            </w:r>
            <w:r>
              <w:rPr>
                <w:rStyle w:val="IndexLink"/>
              </w:rPr>
              <w:t>306</w:t>
            </w:r>
          </w:hyperlink>
        </w:p>
        <w:p>
          <w:pPr>
            <w:pStyle w:val="Contents6"/>
            <w:tabs>
              <w:tab w:val="clear" w:pos="7609"/>
              <w:tab w:val="right" w:pos="9026" w:leader="dot"/>
            </w:tabs>
            <w:rPr/>
          </w:pPr>
          <w:hyperlink w:anchor="__RefHeading___Toc9520053_2142443653">
            <w:r>
              <w:rPr>
                <w:webHidden/>
                <w:rStyle w:val="IndexLink"/>
                <w:rtl w:val="true"/>
              </w:rPr>
              <w:t>اشاره</w:t>
            </w:r>
            <w:r>
              <w:rPr>
                <w:rStyle w:val="IndexLink"/>
                <w:rtl w:val="true"/>
              </w:rPr>
              <w:tab/>
            </w:r>
            <w:r>
              <w:rPr>
                <w:rStyle w:val="IndexLink"/>
              </w:rPr>
              <w:t>306</w:t>
            </w:r>
          </w:hyperlink>
        </w:p>
        <w:p>
          <w:pPr>
            <w:pStyle w:val="Contents6"/>
            <w:tabs>
              <w:tab w:val="clear" w:pos="7609"/>
              <w:tab w:val="right" w:pos="9026" w:leader="dot"/>
            </w:tabs>
            <w:rPr/>
          </w:pPr>
          <w:hyperlink w:anchor="__RefHeading___Toc9520055_2142443653">
            <w:r>
              <w:rPr>
                <w:webHidden/>
                <w:rStyle w:val="IndexLink"/>
              </w:rPr>
              <w:t>14</w:t>
            </w:r>
            <w:r>
              <w:rPr>
                <w:rStyle w:val="IndexLink"/>
                <w:rtl w:val="true"/>
              </w:rPr>
              <w:t xml:space="preserve">آیه </w:t>
            </w:r>
            <w:r>
              <w:rPr>
                <w:rStyle w:val="IndexLink"/>
              </w:rPr>
              <w:t>12</w:t>
            </w:r>
            <w:r>
              <w:rPr>
                <w:rStyle w:val="IndexLink"/>
                <w:rtl w:val="true"/>
              </w:rPr>
              <w:t xml:space="preserve"> </w:t>
            </w:r>
            <w:r>
              <w:rPr>
                <w:rStyle w:val="IndexLink"/>
                <w:rtl w:val="true"/>
              </w:rPr>
              <w:t>سوره مجادله</w:t>
            </w:r>
            <w:r>
              <w:rPr>
                <w:rStyle w:val="IndexLink"/>
                <w:rtl w:val="true"/>
              </w:rPr>
              <w:tab/>
            </w:r>
            <w:r>
              <w:rPr>
                <w:rStyle w:val="IndexLink"/>
              </w:rPr>
              <w:t>307</w:t>
            </w:r>
          </w:hyperlink>
        </w:p>
        <w:p>
          <w:pPr>
            <w:pStyle w:val="Contents5"/>
            <w:tabs>
              <w:tab w:val="clear" w:pos="7892"/>
              <w:tab w:val="right" w:pos="9026" w:leader="dot"/>
            </w:tabs>
            <w:rPr/>
          </w:pPr>
          <w:hyperlink w:anchor="__RefHeading___Toc9520057_2142443653">
            <w:r>
              <w:rPr>
                <w:webHidden/>
                <w:rStyle w:val="IndexLink"/>
                <w:rtl w:val="true"/>
              </w:rPr>
              <w:t>شأن نزول آیه شریفه</w:t>
            </w:r>
            <w:r>
              <w:rPr>
                <w:rStyle w:val="IndexLink"/>
                <w:rtl w:val="true"/>
              </w:rPr>
              <w:tab/>
            </w:r>
            <w:r>
              <w:rPr>
                <w:rStyle w:val="IndexLink"/>
              </w:rPr>
              <w:t>308</w:t>
            </w:r>
          </w:hyperlink>
        </w:p>
        <w:p>
          <w:pPr>
            <w:pStyle w:val="Contents5"/>
            <w:tabs>
              <w:tab w:val="clear" w:pos="7892"/>
              <w:tab w:val="right" w:pos="9026" w:leader="dot"/>
            </w:tabs>
            <w:rPr/>
          </w:pPr>
          <w:hyperlink w:anchor="__RefHeading___Toc9520059_2142443653">
            <w:r>
              <w:rPr>
                <w:webHidden/>
                <w:rStyle w:val="IndexLink"/>
                <w:rtl w:val="true"/>
              </w:rPr>
              <w:t>وجه استدلال آیه بر امامت حضرت</w:t>
            </w:r>
            <w:r>
              <w:rPr>
                <w:rStyle w:val="IndexLink"/>
                <w:rtl w:val="true"/>
              </w:rPr>
              <w:tab/>
            </w:r>
            <w:r>
              <w:rPr>
                <w:rStyle w:val="IndexLink"/>
              </w:rPr>
              <w:t>309</w:t>
            </w:r>
          </w:hyperlink>
        </w:p>
        <w:p>
          <w:pPr>
            <w:pStyle w:val="Contents5"/>
            <w:tabs>
              <w:tab w:val="clear" w:pos="7892"/>
              <w:tab w:val="right" w:pos="9026" w:leader="dot"/>
            </w:tabs>
            <w:rPr/>
          </w:pPr>
          <w:hyperlink w:anchor="__RefHeading___Toc9520061_2142443653">
            <w:r>
              <w:rPr>
                <w:webHidden/>
                <w:rStyle w:val="IndexLink"/>
                <w:rtl w:val="true"/>
              </w:rPr>
              <w:t>اعتراضات عامّه</w:t>
            </w:r>
            <w:r>
              <w:rPr>
                <w:rStyle w:val="IndexLink"/>
                <w:rtl w:val="true"/>
              </w:rPr>
              <w:tab/>
            </w:r>
            <w:r>
              <w:rPr>
                <w:rStyle w:val="IndexLink"/>
              </w:rPr>
              <w:t>310</w:t>
            </w:r>
          </w:hyperlink>
        </w:p>
        <w:p>
          <w:pPr>
            <w:pStyle w:val="Contents5"/>
            <w:tabs>
              <w:tab w:val="clear" w:pos="7892"/>
              <w:tab w:val="right" w:pos="9026" w:leader="dot"/>
            </w:tabs>
            <w:rPr/>
          </w:pPr>
          <w:hyperlink w:anchor="__RefHeading___Toc9520063_2142443653">
            <w:r>
              <w:rPr>
                <w:webHidden/>
                <w:rStyle w:val="IndexLink"/>
                <w:rtl w:val="true"/>
              </w:rPr>
              <w:t>پاسخ علامه نیشابوری به فخر رازی</w:t>
            </w:r>
            <w:r>
              <w:rPr>
                <w:rStyle w:val="IndexLink"/>
                <w:rtl w:val="true"/>
              </w:rPr>
              <w:tab/>
            </w:r>
            <w:r>
              <w:rPr>
                <w:rStyle w:val="IndexLink"/>
              </w:rPr>
              <w:t>313</w:t>
            </w:r>
          </w:hyperlink>
        </w:p>
        <w:p>
          <w:pPr>
            <w:pStyle w:val="Contents6"/>
            <w:tabs>
              <w:tab w:val="clear" w:pos="7609"/>
              <w:tab w:val="right" w:pos="9026" w:leader="dot"/>
            </w:tabs>
            <w:rPr/>
          </w:pPr>
          <w:hyperlink w:anchor="__RefHeading___Toc9520065_2142443653">
            <w:r>
              <w:rPr>
                <w:webHidden/>
                <w:rStyle w:val="IndexLink"/>
                <w:rtl w:val="true"/>
              </w:rPr>
              <w:t>اشاره</w:t>
            </w:r>
            <w:r>
              <w:rPr>
                <w:rStyle w:val="IndexLink"/>
                <w:rtl w:val="true"/>
              </w:rPr>
              <w:tab/>
            </w:r>
            <w:r>
              <w:rPr>
                <w:rStyle w:val="IndexLink"/>
              </w:rPr>
              <w:t>313</w:t>
            </w:r>
          </w:hyperlink>
        </w:p>
        <w:p>
          <w:pPr>
            <w:pStyle w:val="Contents6"/>
            <w:tabs>
              <w:tab w:val="clear" w:pos="7609"/>
              <w:tab w:val="right" w:pos="9026" w:leader="dot"/>
            </w:tabs>
            <w:rPr/>
          </w:pPr>
          <w:hyperlink w:anchor="__RefHeading___Toc9520067_2142443653">
            <w:r>
              <w:rPr>
                <w:webHidden/>
                <w:rStyle w:val="IndexLink"/>
              </w:rPr>
              <w:t>15</w:t>
            </w:r>
            <w:r>
              <w:rPr>
                <w:rStyle w:val="IndexLink"/>
                <w:rtl w:val="true"/>
              </w:rPr>
              <w:t xml:space="preserve">آیه </w:t>
            </w:r>
            <w:r>
              <w:rPr>
                <w:rStyle w:val="IndexLink"/>
              </w:rPr>
              <w:t>19</w:t>
            </w:r>
            <w:r>
              <w:rPr>
                <w:rStyle w:val="IndexLink"/>
                <w:rtl w:val="true"/>
              </w:rPr>
              <w:t xml:space="preserve"> </w:t>
            </w:r>
            <w:r>
              <w:rPr>
                <w:rStyle w:val="IndexLink"/>
                <w:rtl w:val="true"/>
              </w:rPr>
              <w:t>سوره توبه</w:t>
            </w:r>
            <w:r>
              <w:rPr>
                <w:rStyle w:val="IndexLink"/>
                <w:rtl w:val="true"/>
              </w:rPr>
              <w:tab/>
            </w:r>
            <w:r>
              <w:rPr>
                <w:rStyle w:val="IndexLink"/>
              </w:rPr>
              <w:t>313</w:t>
            </w:r>
          </w:hyperlink>
        </w:p>
        <w:p>
          <w:pPr>
            <w:pStyle w:val="Contents5"/>
            <w:tabs>
              <w:tab w:val="clear" w:pos="7892"/>
              <w:tab w:val="right" w:pos="9026" w:leader="dot"/>
            </w:tabs>
            <w:rPr/>
          </w:pPr>
          <w:hyperlink w:anchor="__RefHeading___Toc9520069_2142443653">
            <w:r>
              <w:rPr>
                <w:webHidden/>
                <w:rStyle w:val="IndexLink"/>
                <w:rtl w:val="true"/>
              </w:rPr>
              <w:t>شرافت واقعی</w:t>
            </w:r>
            <w:r>
              <w:rPr>
                <w:rStyle w:val="IndexLink"/>
                <w:rtl w:val="true"/>
              </w:rPr>
              <w:tab/>
            </w:r>
            <w:r>
              <w:rPr>
                <w:rStyle w:val="IndexLink"/>
              </w:rPr>
              <w:t>314</w:t>
            </w:r>
          </w:hyperlink>
        </w:p>
        <w:p>
          <w:pPr>
            <w:pStyle w:val="Contents5"/>
            <w:tabs>
              <w:tab w:val="clear" w:pos="7892"/>
              <w:tab w:val="right" w:pos="9026" w:leader="dot"/>
            </w:tabs>
            <w:rPr/>
          </w:pPr>
          <w:hyperlink w:anchor="__RefHeading___Toc9520071_2142443653">
            <w:r>
              <w:rPr>
                <w:webHidden/>
                <w:rStyle w:val="IndexLink"/>
                <w:rtl w:val="true"/>
              </w:rPr>
              <w:t>وجه استدلال آیه شریفه</w:t>
            </w:r>
            <w:r>
              <w:rPr>
                <w:rStyle w:val="IndexLink"/>
                <w:rtl w:val="true"/>
              </w:rPr>
              <w:tab/>
            </w:r>
            <w:r>
              <w:rPr>
                <w:rStyle w:val="IndexLink"/>
              </w:rPr>
              <w:t>315</w:t>
            </w:r>
          </w:hyperlink>
        </w:p>
        <w:p>
          <w:pPr>
            <w:pStyle w:val="Contents6"/>
            <w:tabs>
              <w:tab w:val="clear" w:pos="7609"/>
              <w:tab w:val="right" w:pos="9026" w:leader="dot"/>
            </w:tabs>
            <w:rPr/>
          </w:pPr>
          <w:hyperlink w:anchor="__RefHeading___Toc9520073_2142443653">
            <w:r>
              <w:rPr>
                <w:webHidden/>
                <w:rStyle w:val="IndexLink"/>
                <w:rtl w:val="true"/>
              </w:rPr>
              <w:t>اشاره</w:t>
            </w:r>
            <w:r>
              <w:rPr>
                <w:rStyle w:val="IndexLink"/>
                <w:rtl w:val="true"/>
              </w:rPr>
              <w:tab/>
            </w:r>
            <w:r>
              <w:rPr>
                <w:rStyle w:val="IndexLink"/>
              </w:rPr>
              <w:t>315</w:t>
            </w:r>
          </w:hyperlink>
        </w:p>
        <w:p>
          <w:pPr>
            <w:pStyle w:val="Contents6"/>
            <w:tabs>
              <w:tab w:val="clear" w:pos="7609"/>
              <w:tab w:val="right" w:pos="9026" w:leader="dot"/>
            </w:tabs>
            <w:rPr/>
          </w:pPr>
          <w:hyperlink w:anchor="__RefHeading___Toc9520075_2142443653">
            <w:r>
              <w:rPr>
                <w:webHidden/>
                <w:rStyle w:val="IndexLink"/>
              </w:rPr>
              <w:t>16</w:t>
            </w:r>
            <w:r>
              <w:rPr>
                <w:rStyle w:val="IndexLink"/>
                <w:rtl w:val="true"/>
              </w:rPr>
              <w:t xml:space="preserve">آیه </w:t>
            </w:r>
            <w:r>
              <w:rPr>
                <w:rStyle w:val="IndexLink"/>
              </w:rPr>
              <w:t>20</w:t>
            </w:r>
            <w:r>
              <w:rPr>
                <w:rStyle w:val="IndexLink"/>
                <w:rtl w:val="true"/>
              </w:rPr>
              <w:t xml:space="preserve"> </w:t>
            </w:r>
            <w:r>
              <w:rPr>
                <w:rStyle w:val="IndexLink"/>
                <w:rtl w:val="true"/>
              </w:rPr>
              <w:t>سوره توبه</w:t>
            </w:r>
            <w:r>
              <w:rPr>
                <w:rStyle w:val="IndexLink"/>
                <w:rtl w:val="true"/>
              </w:rPr>
              <w:tab/>
            </w:r>
            <w:r>
              <w:rPr>
                <w:rStyle w:val="IndexLink"/>
              </w:rPr>
              <w:t>317</w:t>
            </w:r>
          </w:hyperlink>
        </w:p>
        <w:p>
          <w:pPr>
            <w:pStyle w:val="Contents5"/>
            <w:tabs>
              <w:tab w:val="clear" w:pos="7892"/>
              <w:tab w:val="right" w:pos="9026" w:leader="dot"/>
            </w:tabs>
            <w:rPr/>
          </w:pPr>
          <w:hyperlink w:anchor="__RefHeading___Toc9520077_2142443653">
            <w:r>
              <w:rPr>
                <w:webHidden/>
                <w:rStyle w:val="IndexLink"/>
                <w:rtl w:val="true"/>
              </w:rPr>
              <w:t>استدلال به آیه شریفه</w:t>
            </w:r>
            <w:r>
              <w:rPr>
                <w:rStyle w:val="IndexLink"/>
                <w:rtl w:val="true"/>
              </w:rPr>
              <w:tab/>
            </w:r>
            <w:r>
              <w:rPr>
                <w:rStyle w:val="IndexLink"/>
              </w:rPr>
              <w:t>317</w:t>
            </w:r>
          </w:hyperlink>
        </w:p>
        <w:p>
          <w:pPr>
            <w:pStyle w:val="Contents6"/>
            <w:tabs>
              <w:tab w:val="clear" w:pos="7609"/>
              <w:tab w:val="right" w:pos="9026" w:leader="dot"/>
            </w:tabs>
            <w:rPr/>
          </w:pPr>
          <w:hyperlink w:anchor="__RefHeading___Toc9520079_2142443653">
            <w:r>
              <w:rPr>
                <w:webHidden/>
                <w:rStyle w:val="IndexLink"/>
                <w:rtl w:val="true"/>
              </w:rPr>
              <w:t>اشاره</w:t>
            </w:r>
            <w:r>
              <w:rPr>
                <w:rStyle w:val="IndexLink"/>
                <w:rtl w:val="true"/>
              </w:rPr>
              <w:tab/>
            </w:r>
            <w:r>
              <w:rPr>
                <w:rStyle w:val="IndexLink"/>
              </w:rPr>
              <w:t>317</w:t>
            </w:r>
          </w:hyperlink>
        </w:p>
        <w:p>
          <w:pPr>
            <w:pStyle w:val="Contents6"/>
            <w:tabs>
              <w:tab w:val="clear" w:pos="7609"/>
              <w:tab w:val="right" w:pos="9026" w:leader="dot"/>
            </w:tabs>
            <w:rPr/>
          </w:pPr>
          <w:hyperlink w:anchor="__RefHeading___Toc9520081_2142443653">
            <w:r>
              <w:rPr>
                <w:webHidden/>
                <w:rStyle w:val="IndexLink"/>
              </w:rPr>
              <w:t>17</w:t>
            </w:r>
            <w:r>
              <w:rPr>
                <w:rStyle w:val="IndexLink"/>
                <w:rtl w:val="true"/>
              </w:rPr>
              <w:t xml:space="preserve">آیه </w:t>
            </w:r>
            <w:r>
              <w:rPr>
                <w:rStyle w:val="IndexLink"/>
              </w:rPr>
              <w:t>37</w:t>
            </w:r>
            <w:r>
              <w:rPr>
                <w:rStyle w:val="IndexLink"/>
                <w:rtl w:val="true"/>
              </w:rPr>
              <w:t xml:space="preserve"> </w:t>
            </w:r>
            <w:r>
              <w:rPr>
                <w:rStyle w:val="IndexLink"/>
                <w:rtl w:val="true"/>
              </w:rPr>
              <w:t>سوره بقره</w:t>
            </w:r>
            <w:r>
              <w:rPr>
                <w:rStyle w:val="IndexLink"/>
                <w:rtl w:val="true"/>
              </w:rPr>
              <w:tab/>
            </w:r>
            <w:r>
              <w:rPr>
                <w:rStyle w:val="IndexLink"/>
              </w:rPr>
              <w:t>318</w:t>
            </w:r>
          </w:hyperlink>
        </w:p>
        <w:p>
          <w:pPr>
            <w:pStyle w:val="Contents5"/>
            <w:tabs>
              <w:tab w:val="clear" w:pos="7892"/>
              <w:tab w:val="right" w:pos="9026" w:leader="dot"/>
            </w:tabs>
            <w:rPr/>
          </w:pPr>
          <w:hyperlink w:anchor="__RefHeading___Toc9520083_2142443653">
            <w:r>
              <w:rPr>
                <w:webHidden/>
                <w:rStyle w:val="IndexLink"/>
                <w:rtl w:val="true"/>
              </w:rPr>
              <w:t>استدلال به آیه شریفه</w:t>
            </w:r>
            <w:r>
              <w:rPr>
                <w:rStyle w:val="IndexLink"/>
                <w:rtl w:val="true"/>
              </w:rPr>
              <w:tab/>
            </w:r>
            <w:r>
              <w:rPr>
                <w:rStyle w:val="IndexLink"/>
              </w:rPr>
              <w:t>319</w:t>
            </w:r>
          </w:hyperlink>
        </w:p>
        <w:p>
          <w:pPr>
            <w:pStyle w:val="Contents6"/>
            <w:tabs>
              <w:tab w:val="clear" w:pos="7609"/>
              <w:tab w:val="right" w:pos="9026" w:leader="dot"/>
            </w:tabs>
            <w:rPr/>
          </w:pPr>
          <w:hyperlink w:anchor="__RefHeading___Toc9520085_2142443653">
            <w:r>
              <w:rPr>
                <w:webHidden/>
                <w:rStyle w:val="IndexLink"/>
                <w:rtl w:val="true"/>
              </w:rPr>
              <w:t>اشاره</w:t>
            </w:r>
            <w:r>
              <w:rPr>
                <w:rStyle w:val="IndexLink"/>
                <w:rtl w:val="true"/>
              </w:rPr>
              <w:tab/>
            </w:r>
            <w:r>
              <w:rPr>
                <w:rStyle w:val="IndexLink"/>
              </w:rPr>
              <w:t>319</w:t>
            </w:r>
          </w:hyperlink>
        </w:p>
        <w:p>
          <w:pPr>
            <w:pStyle w:val="Contents6"/>
            <w:tabs>
              <w:tab w:val="clear" w:pos="7609"/>
              <w:tab w:val="right" w:pos="9026" w:leader="dot"/>
            </w:tabs>
            <w:rPr/>
          </w:pPr>
          <w:hyperlink w:anchor="__RefHeading___Toc9520087_2142443653">
            <w:r>
              <w:rPr>
                <w:webHidden/>
                <w:rStyle w:val="IndexLink"/>
              </w:rPr>
              <w:t>18</w:t>
            </w:r>
            <w:r>
              <w:rPr>
                <w:rStyle w:val="IndexLink"/>
                <w:rtl w:val="true"/>
              </w:rPr>
              <w:t xml:space="preserve">آیه </w:t>
            </w:r>
            <w:r>
              <w:rPr>
                <w:rStyle w:val="IndexLink"/>
              </w:rPr>
              <w:t>84</w:t>
            </w:r>
            <w:r>
              <w:rPr>
                <w:rStyle w:val="IndexLink"/>
                <w:rtl w:val="true"/>
              </w:rPr>
              <w:t xml:space="preserve"> </w:t>
            </w:r>
            <w:r>
              <w:rPr>
                <w:rStyle w:val="IndexLink"/>
                <w:rtl w:val="true"/>
              </w:rPr>
              <w:t>سوره شعرا</w:t>
            </w:r>
            <w:r>
              <w:rPr>
                <w:rStyle w:val="IndexLink"/>
                <w:rtl w:val="true"/>
              </w:rPr>
              <w:tab/>
            </w:r>
            <w:r>
              <w:rPr>
                <w:rStyle w:val="IndexLink"/>
              </w:rPr>
              <w:t>322</w:t>
            </w:r>
          </w:hyperlink>
        </w:p>
        <w:p>
          <w:pPr>
            <w:pStyle w:val="Contents6"/>
            <w:tabs>
              <w:tab w:val="clear" w:pos="7609"/>
              <w:tab w:val="right" w:pos="9026" w:leader="dot"/>
            </w:tabs>
            <w:rPr/>
          </w:pPr>
          <w:hyperlink w:anchor="__RefHeading___Toc9520089_2142443653">
            <w:r>
              <w:rPr>
                <w:webHidden/>
                <w:rStyle w:val="IndexLink"/>
              </w:rPr>
              <w:t>19</w:t>
            </w:r>
            <w:r>
              <w:rPr>
                <w:rStyle w:val="IndexLink"/>
                <w:rtl w:val="true"/>
              </w:rPr>
              <w:t xml:space="preserve">آیه </w:t>
            </w:r>
            <w:r>
              <w:rPr>
                <w:rStyle w:val="IndexLink"/>
              </w:rPr>
              <w:t>24</w:t>
            </w:r>
            <w:r>
              <w:rPr>
                <w:rStyle w:val="IndexLink"/>
                <w:rtl w:val="true"/>
              </w:rPr>
              <w:t xml:space="preserve"> </w:t>
            </w:r>
            <w:r>
              <w:rPr>
                <w:rStyle w:val="IndexLink"/>
                <w:rtl w:val="true"/>
              </w:rPr>
              <w:t>سوره انفال</w:t>
            </w:r>
            <w:r>
              <w:rPr>
                <w:rStyle w:val="IndexLink"/>
                <w:rtl w:val="true"/>
              </w:rPr>
              <w:tab/>
            </w:r>
            <w:r>
              <w:rPr>
                <w:rStyle w:val="IndexLink"/>
              </w:rPr>
              <w:t>323</w:t>
            </w:r>
          </w:hyperlink>
        </w:p>
        <w:p>
          <w:pPr>
            <w:pStyle w:val="Contents6"/>
            <w:tabs>
              <w:tab w:val="clear" w:pos="7609"/>
              <w:tab w:val="right" w:pos="9026" w:leader="dot"/>
            </w:tabs>
            <w:rPr/>
          </w:pPr>
          <w:hyperlink w:anchor="__RefHeading___Toc9520091_2142443653">
            <w:r>
              <w:rPr>
                <w:webHidden/>
                <w:rStyle w:val="IndexLink"/>
              </w:rPr>
              <w:t>20</w:t>
            </w:r>
            <w:r>
              <w:rPr>
                <w:rStyle w:val="IndexLink"/>
                <w:rtl w:val="true"/>
              </w:rPr>
              <w:t xml:space="preserve">آیه </w:t>
            </w:r>
            <w:r>
              <w:rPr>
                <w:rStyle w:val="IndexLink"/>
              </w:rPr>
              <w:t>160</w:t>
            </w:r>
            <w:r>
              <w:rPr>
                <w:rStyle w:val="IndexLink"/>
                <w:rtl w:val="true"/>
              </w:rPr>
              <w:t xml:space="preserve"> </w:t>
            </w:r>
            <w:r>
              <w:rPr>
                <w:rStyle w:val="IndexLink"/>
                <w:rtl w:val="true"/>
              </w:rPr>
              <w:t>سورۂ انعام</w:t>
            </w:r>
            <w:r>
              <w:rPr>
                <w:rStyle w:val="IndexLink"/>
                <w:rtl w:val="true"/>
              </w:rPr>
              <w:tab/>
            </w:r>
            <w:r>
              <w:rPr>
                <w:rStyle w:val="IndexLink"/>
              </w:rPr>
              <w:t>324</w:t>
            </w:r>
          </w:hyperlink>
        </w:p>
        <w:p>
          <w:pPr>
            <w:pStyle w:val="Contents6"/>
            <w:tabs>
              <w:tab w:val="clear" w:pos="7609"/>
              <w:tab w:val="right" w:pos="9026" w:leader="dot"/>
            </w:tabs>
            <w:rPr/>
          </w:pPr>
          <w:hyperlink w:anchor="__RefHeading___Toc9520093_2142443653">
            <w:r>
              <w:rPr>
                <w:webHidden/>
                <w:rStyle w:val="IndexLink"/>
              </w:rPr>
              <w:t>21</w:t>
            </w:r>
            <w:r>
              <w:rPr>
                <w:rStyle w:val="IndexLink"/>
                <w:rtl w:val="true"/>
              </w:rPr>
              <w:t xml:space="preserve">آیه </w:t>
            </w:r>
            <w:r>
              <w:rPr>
                <w:rStyle w:val="IndexLink"/>
              </w:rPr>
              <w:t>32</w:t>
            </w:r>
            <w:r>
              <w:rPr>
                <w:rStyle w:val="IndexLink"/>
                <w:rtl w:val="true"/>
              </w:rPr>
              <w:t xml:space="preserve"> </w:t>
            </w:r>
            <w:r>
              <w:rPr>
                <w:rStyle w:val="IndexLink"/>
                <w:rtl w:val="true"/>
              </w:rPr>
              <w:t>سوره فاطر</w:t>
            </w:r>
            <w:r>
              <w:rPr>
                <w:rStyle w:val="IndexLink"/>
                <w:rtl w:val="true"/>
              </w:rPr>
              <w:tab/>
            </w:r>
            <w:r>
              <w:rPr>
                <w:rStyle w:val="IndexLink"/>
              </w:rPr>
              <w:t>326</w:t>
            </w:r>
          </w:hyperlink>
        </w:p>
        <w:p>
          <w:pPr>
            <w:pStyle w:val="Contents6"/>
            <w:tabs>
              <w:tab w:val="clear" w:pos="7609"/>
              <w:tab w:val="right" w:pos="9026" w:leader="dot"/>
            </w:tabs>
            <w:rPr/>
          </w:pPr>
          <w:hyperlink w:anchor="__RefHeading___Toc9520095_2142443653">
            <w:r>
              <w:rPr>
                <w:webHidden/>
                <w:rStyle w:val="IndexLink"/>
              </w:rPr>
              <w:t>22</w:t>
            </w:r>
            <w:r>
              <w:rPr>
                <w:rStyle w:val="IndexLink"/>
                <w:rtl w:val="true"/>
              </w:rPr>
              <w:t xml:space="preserve">آيه </w:t>
            </w:r>
            <w:r>
              <w:rPr>
                <w:rStyle w:val="IndexLink"/>
              </w:rPr>
              <w:t>4</w:t>
            </w:r>
            <w:r>
              <w:rPr>
                <w:rStyle w:val="IndexLink"/>
                <w:rtl w:val="true"/>
              </w:rPr>
              <w:t xml:space="preserve"> </w:t>
            </w:r>
            <w:r>
              <w:rPr>
                <w:rStyle w:val="IndexLink"/>
                <w:rtl w:val="true"/>
              </w:rPr>
              <w:t>سوره رعد</w:t>
            </w:r>
            <w:r>
              <w:rPr>
                <w:rStyle w:val="IndexLink"/>
                <w:rtl w:val="true"/>
              </w:rPr>
              <w:tab/>
            </w:r>
            <w:r>
              <w:rPr>
                <w:rStyle w:val="IndexLink"/>
              </w:rPr>
              <w:t>327</w:t>
            </w:r>
          </w:hyperlink>
        </w:p>
        <w:p>
          <w:pPr>
            <w:pStyle w:val="Contents6"/>
            <w:tabs>
              <w:tab w:val="clear" w:pos="7609"/>
              <w:tab w:val="right" w:pos="9026" w:leader="dot"/>
            </w:tabs>
            <w:rPr/>
          </w:pPr>
          <w:hyperlink w:anchor="__RefHeading___Toc9520097_2142443653">
            <w:r>
              <w:rPr>
                <w:webHidden/>
                <w:rStyle w:val="IndexLink"/>
              </w:rPr>
              <w:t>23</w:t>
            </w:r>
            <w:r>
              <w:rPr>
                <w:rStyle w:val="IndexLink"/>
                <w:rtl w:val="true"/>
              </w:rPr>
              <w:t xml:space="preserve">آیه </w:t>
            </w:r>
            <w:r>
              <w:rPr>
                <w:rStyle w:val="IndexLink"/>
              </w:rPr>
              <w:t>36</w:t>
            </w:r>
            <w:r>
              <w:rPr>
                <w:rStyle w:val="IndexLink"/>
                <w:rtl w:val="true"/>
              </w:rPr>
              <w:t xml:space="preserve"> </w:t>
            </w:r>
            <w:r>
              <w:rPr>
                <w:rStyle w:val="IndexLink"/>
                <w:rtl w:val="true"/>
              </w:rPr>
              <w:t>سوره نور</w:t>
            </w:r>
            <w:r>
              <w:rPr>
                <w:rStyle w:val="IndexLink"/>
                <w:rtl w:val="true"/>
              </w:rPr>
              <w:tab/>
            </w:r>
            <w:r>
              <w:rPr>
                <w:rStyle w:val="IndexLink"/>
              </w:rPr>
              <w:t>329</w:t>
            </w:r>
          </w:hyperlink>
        </w:p>
        <w:p>
          <w:pPr>
            <w:pStyle w:val="Contents6"/>
            <w:tabs>
              <w:tab w:val="clear" w:pos="7609"/>
              <w:tab w:val="right" w:pos="9026" w:leader="dot"/>
            </w:tabs>
            <w:rPr/>
          </w:pPr>
          <w:hyperlink w:anchor="__RefHeading___Toc9520099_2142443653">
            <w:r>
              <w:rPr>
                <w:webHidden/>
                <w:rStyle w:val="IndexLink"/>
              </w:rPr>
              <w:t>24</w:t>
            </w:r>
            <w:r>
              <w:rPr>
                <w:rStyle w:val="IndexLink"/>
                <w:rtl w:val="true"/>
              </w:rPr>
              <w:t xml:space="preserve">آیه </w:t>
            </w:r>
            <w:r>
              <w:rPr>
                <w:rStyle w:val="IndexLink"/>
              </w:rPr>
              <w:t>29</w:t>
            </w:r>
            <w:r>
              <w:rPr>
                <w:rStyle w:val="IndexLink"/>
                <w:rtl w:val="true"/>
              </w:rPr>
              <w:t xml:space="preserve"> </w:t>
            </w:r>
            <w:r>
              <w:rPr>
                <w:rStyle w:val="IndexLink"/>
                <w:rtl w:val="true"/>
              </w:rPr>
              <w:t>سوره رعد</w:t>
            </w:r>
            <w:r>
              <w:rPr>
                <w:rStyle w:val="IndexLink"/>
                <w:rtl w:val="true"/>
              </w:rPr>
              <w:tab/>
            </w:r>
            <w:r>
              <w:rPr>
                <w:rStyle w:val="IndexLink"/>
              </w:rPr>
              <w:t>331</w:t>
            </w:r>
          </w:hyperlink>
        </w:p>
        <w:p>
          <w:pPr>
            <w:pStyle w:val="Contents6"/>
            <w:tabs>
              <w:tab w:val="clear" w:pos="7609"/>
              <w:tab w:val="right" w:pos="9026" w:leader="dot"/>
            </w:tabs>
            <w:rPr/>
          </w:pPr>
          <w:hyperlink w:anchor="__RefHeading___Toc9520101_2142443653">
            <w:r>
              <w:rPr>
                <w:webHidden/>
                <w:rStyle w:val="IndexLink"/>
              </w:rPr>
              <w:t>25</w:t>
            </w:r>
            <w:r>
              <w:rPr>
                <w:rStyle w:val="IndexLink"/>
                <w:rtl w:val="true"/>
              </w:rPr>
              <w:t xml:space="preserve">آیه </w:t>
            </w:r>
            <w:r>
              <w:rPr>
                <w:rStyle w:val="IndexLink"/>
              </w:rPr>
              <w:t>76</w:t>
            </w:r>
            <w:r>
              <w:rPr>
                <w:rStyle w:val="IndexLink"/>
                <w:rtl w:val="true"/>
              </w:rPr>
              <w:t xml:space="preserve"> </w:t>
            </w:r>
            <w:r>
              <w:rPr>
                <w:rStyle w:val="IndexLink"/>
                <w:rtl w:val="true"/>
              </w:rPr>
              <w:t>سورۂ نحل</w:t>
            </w:r>
            <w:r>
              <w:rPr>
                <w:rStyle w:val="IndexLink"/>
                <w:rtl w:val="true"/>
              </w:rPr>
              <w:tab/>
            </w:r>
            <w:r>
              <w:rPr>
                <w:rStyle w:val="IndexLink"/>
              </w:rPr>
              <w:t>332</w:t>
            </w:r>
          </w:hyperlink>
        </w:p>
        <w:p>
          <w:pPr>
            <w:pStyle w:val="Contents6"/>
            <w:tabs>
              <w:tab w:val="clear" w:pos="7609"/>
              <w:tab w:val="right" w:pos="9026" w:leader="dot"/>
            </w:tabs>
            <w:rPr/>
          </w:pPr>
          <w:hyperlink w:anchor="__RefHeading___Toc9520103_2142443653">
            <w:r>
              <w:rPr>
                <w:webHidden/>
                <w:rStyle w:val="IndexLink"/>
              </w:rPr>
              <w:t>26</w:t>
            </w:r>
            <w:r>
              <w:rPr>
                <w:rStyle w:val="IndexLink"/>
                <w:rtl w:val="true"/>
              </w:rPr>
              <w:t xml:space="preserve">آیه </w:t>
            </w:r>
            <w:r>
              <w:rPr>
                <w:rStyle w:val="IndexLink"/>
              </w:rPr>
              <w:t>124</w:t>
            </w:r>
            <w:r>
              <w:rPr>
                <w:rStyle w:val="IndexLink"/>
                <w:rtl w:val="true"/>
              </w:rPr>
              <w:t xml:space="preserve"> </w:t>
            </w:r>
            <w:r>
              <w:rPr>
                <w:rStyle w:val="IndexLink"/>
                <w:rtl w:val="true"/>
              </w:rPr>
              <w:t>سوره بقره</w:t>
            </w:r>
            <w:r>
              <w:rPr>
                <w:rStyle w:val="IndexLink"/>
                <w:rtl w:val="true"/>
              </w:rPr>
              <w:tab/>
            </w:r>
            <w:r>
              <w:rPr>
                <w:rStyle w:val="IndexLink"/>
              </w:rPr>
              <w:t>333</w:t>
            </w:r>
          </w:hyperlink>
        </w:p>
        <w:p>
          <w:pPr>
            <w:pStyle w:val="Contents6"/>
            <w:tabs>
              <w:tab w:val="clear" w:pos="7609"/>
              <w:tab w:val="right" w:pos="9026" w:leader="dot"/>
            </w:tabs>
            <w:rPr/>
          </w:pPr>
          <w:hyperlink w:anchor="__RefHeading___Toc9520105_2142443653">
            <w:r>
              <w:rPr>
                <w:webHidden/>
                <w:rStyle w:val="IndexLink"/>
              </w:rPr>
              <w:t>27</w:t>
            </w:r>
            <w:r>
              <w:rPr>
                <w:rStyle w:val="IndexLink"/>
                <w:rtl w:val="true"/>
              </w:rPr>
              <w:t xml:space="preserve">آیه </w:t>
            </w:r>
            <w:r>
              <w:rPr>
                <w:rStyle w:val="IndexLink"/>
              </w:rPr>
              <w:t>7</w:t>
            </w:r>
            <w:r>
              <w:rPr>
                <w:rStyle w:val="IndexLink"/>
                <w:rtl w:val="true"/>
              </w:rPr>
              <w:t xml:space="preserve"> </w:t>
            </w:r>
            <w:r>
              <w:rPr>
                <w:rStyle w:val="IndexLink"/>
                <w:rtl w:val="true"/>
              </w:rPr>
              <w:t>سوره رعد</w:t>
            </w:r>
            <w:r>
              <w:rPr>
                <w:rStyle w:val="IndexLink"/>
                <w:rtl w:val="true"/>
              </w:rPr>
              <w:tab/>
            </w:r>
            <w:r>
              <w:rPr>
                <w:rStyle w:val="IndexLink"/>
              </w:rPr>
              <w:t>336</w:t>
            </w:r>
          </w:hyperlink>
        </w:p>
        <w:p>
          <w:pPr>
            <w:pStyle w:val="Contents6"/>
            <w:tabs>
              <w:tab w:val="clear" w:pos="7609"/>
              <w:tab w:val="right" w:pos="9026" w:leader="dot"/>
            </w:tabs>
            <w:rPr/>
          </w:pPr>
          <w:hyperlink w:anchor="__RefHeading___Toc9520107_2142443653">
            <w:r>
              <w:rPr>
                <w:webHidden/>
                <w:rStyle w:val="IndexLink"/>
              </w:rPr>
              <w:t>28</w:t>
            </w:r>
            <w:r>
              <w:rPr>
                <w:rStyle w:val="IndexLink"/>
                <w:rtl w:val="true"/>
              </w:rPr>
              <w:t xml:space="preserve">آیه </w:t>
            </w:r>
            <w:r>
              <w:rPr>
                <w:rStyle w:val="IndexLink"/>
              </w:rPr>
              <w:t>6</w:t>
            </w:r>
            <w:r>
              <w:rPr>
                <w:rStyle w:val="IndexLink"/>
                <w:rtl w:val="true"/>
              </w:rPr>
              <w:t xml:space="preserve"> </w:t>
            </w:r>
            <w:r>
              <w:rPr>
                <w:rStyle w:val="IndexLink"/>
                <w:rtl w:val="true"/>
              </w:rPr>
              <w:t>سوره احزاب</w:t>
            </w:r>
            <w:r>
              <w:rPr>
                <w:rStyle w:val="IndexLink"/>
                <w:rtl w:val="true"/>
              </w:rPr>
              <w:tab/>
            </w:r>
            <w:r>
              <w:rPr>
                <w:rStyle w:val="IndexLink"/>
              </w:rPr>
              <w:t>339</w:t>
            </w:r>
          </w:hyperlink>
        </w:p>
        <w:p>
          <w:pPr>
            <w:pStyle w:val="Contents6"/>
            <w:tabs>
              <w:tab w:val="clear" w:pos="7609"/>
              <w:tab w:val="right" w:pos="9026" w:leader="dot"/>
            </w:tabs>
            <w:rPr/>
          </w:pPr>
          <w:hyperlink w:anchor="__RefHeading___Toc9520109_2142443653">
            <w:r>
              <w:rPr>
                <w:webHidden/>
                <w:rStyle w:val="IndexLink"/>
              </w:rPr>
              <w:t>29</w:t>
            </w:r>
            <w:r>
              <w:rPr>
                <w:rStyle w:val="IndexLink"/>
                <w:rtl w:val="true"/>
              </w:rPr>
              <w:t xml:space="preserve">آیات </w:t>
            </w:r>
            <w:r>
              <w:rPr>
                <w:rStyle w:val="IndexLink"/>
              </w:rPr>
              <w:t>10</w:t>
            </w:r>
            <w:r>
              <w:rPr>
                <w:rStyle w:val="IndexLink"/>
                <w:rtl w:val="true"/>
              </w:rPr>
              <w:t xml:space="preserve">، </w:t>
            </w:r>
            <w:r>
              <w:rPr>
                <w:rStyle w:val="IndexLink"/>
              </w:rPr>
              <w:t>11</w:t>
            </w:r>
            <w:r>
              <w:rPr>
                <w:rStyle w:val="IndexLink"/>
                <w:rtl w:val="true"/>
              </w:rPr>
              <w:t xml:space="preserve"> </w:t>
            </w:r>
            <w:r>
              <w:rPr>
                <w:rStyle w:val="IndexLink"/>
                <w:rtl w:val="true"/>
              </w:rPr>
              <w:t xml:space="preserve">و </w:t>
            </w:r>
            <w:r>
              <w:rPr>
                <w:rStyle w:val="IndexLink"/>
              </w:rPr>
              <w:t>12</w:t>
            </w:r>
            <w:r>
              <w:rPr>
                <w:rStyle w:val="IndexLink"/>
                <w:rtl w:val="true"/>
              </w:rPr>
              <w:t xml:space="preserve"> </w:t>
            </w:r>
            <w:r>
              <w:rPr>
                <w:rStyle w:val="IndexLink"/>
                <w:rtl w:val="true"/>
              </w:rPr>
              <w:t>سوره واقعه</w:t>
            </w:r>
            <w:r>
              <w:rPr>
                <w:rStyle w:val="IndexLink"/>
                <w:rtl w:val="true"/>
              </w:rPr>
              <w:tab/>
            </w:r>
            <w:r>
              <w:rPr>
                <w:rStyle w:val="IndexLink"/>
              </w:rPr>
              <w:t>340</w:t>
            </w:r>
          </w:hyperlink>
        </w:p>
        <w:p>
          <w:pPr>
            <w:pStyle w:val="Contents6"/>
            <w:tabs>
              <w:tab w:val="clear" w:pos="7609"/>
              <w:tab w:val="right" w:pos="9026" w:leader="dot"/>
            </w:tabs>
            <w:rPr/>
          </w:pPr>
          <w:hyperlink w:anchor="__RefHeading___Toc9520111_2142443653">
            <w:r>
              <w:rPr>
                <w:webHidden/>
                <w:rStyle w:val="IndexLink"/>
              </w:rPr>
              <w:t>30</w:t>
            </w:r>
            <w:r>
              <w:rPr>
                <w:rStyle w:val="IndexLink"/>
                <w:rtl w:val="true"/>
              </w:rPr>
              <w:t xml:space="preserve">آیه </w:t>
            </w:r>
            <w:r>
              <w:rPr>
                <w:rStyle w:val="IndexLink"/>
              </w:rPr>
              <w:t>19</w:t>
            </w:r>
            <w:r>
              <w:rPr>
                <w:rStyle w:val="IndexLink"/>
                <w:rtl w:val="true"/>
              </w:rPr>
              <w:t xml:space="preserve"> </w:t>
            </w:r>
            <w:r>
              <w:rPr>
                <w:rStyle w:val="IndexLink"/>
                <w:rtl w:val="true"/>
              </w:rPr>
              <w:t>سوره حدید</w:t>
            </w:r>
            <w:r>
              <w:rPr>
                <w:rStyle w:val="IndexLink"/>
                <w:rtl w:val="true"/>
              </w:rPr>
              <w:tab/>
            </w:r>
            <w:r>
              <w:rPr>
                <w:rStyle w:val="IndexLink"/>
              </w:rPr>
              <w:t>342</w:t>
            </w:r>
          </w:hyperlink>
        </w:p>
        <w:p>
          <w:pPr>
            <w:pStyle w:val="Contents6"/>
            <w:tabs>
              <w:tab w:val="clear" w:pos="7609"/>
              <w:tab w:val="right" w:pos="9026" w:leader="dot"/>
            </w:tabs>
            <w:rPr/>
          </w:pPr>
          <w:hyperlink w:anchor="__RefHeading___Toc9520113_2142443653">
            <w:r>
              <w:rPr>
                <w:webHidden/>
                <w:rStyle w:val="IndexLink"/>
              </w:rPr>
              <w:t>31</w:t>
            </w:r>
            <w:r>
              <w:rPr>
                <w:rStyle w:val="IndexLink"/>
                <w:rtl w:val="true"/>
              </w:rPr>
              <w:t xml:space="preserve">ابتدای آیه </w:t>
            </w:r>
            <w:r>
              <w:rPr>
                <w:rStyle w:val="IndexLink"/>
              </w:rPr>
              <w:t>29</w:t>
            </w:r>
            <w:r>
              <w:rPr>
                <w:rStyle w:val="IndexLink"/>
                <w:rtl w:val="true"/>
              </w:rPr>
              <w:t xml:space="preserve"> </w:t>
            </w:r>
            <w:r>
              <w:rPr>
                <w:rStyle w:val="IndexLink"/>
                <w:rtl w:val="true"/>
              </w:rPr>
              <w:t>سوره فتح</w:t>
            </w:r>
            <w:r>
              <w:rPr>
                <w:rStyle w:val="IndexLink"/>
                <w:rtl w:val="true"/>
              </w:rPr>
              <w:tab/>
            </w:r>
            <w:r>
              <w:rPr>
                <w:rStyle w:val="IndexLink"/>
              </w:rPr>
              <w:t>343</w:t>
            </w:r>
          </w:hyperlink>
        </w:p>
        <w:p>
          <w:pPr>
            <w:pStyle w:val="Contents6"/>
            <w:tabs>
              <w:tab w:val="clear" w:pos="7609"/>
              <w:tab w:val="right" w:pos="9026" w:leader="dot"/>
            </w:tabs>
            <w:rPr/>
          </w:pPr>
          <w:hyperlink w:anchor="__RefHeading___Toc9520115_2142443653">
            <w:r>
              <w:rPr>
                <w:webHidden/>
                <w:rStyle w:val="IndexLink"/>
              </w:rPr>
              <w:t>32</w:t>
            </w:r>
            <w:r>
              <w:rPr>
                <w:rStyle w:val="IndexLink"/>
                <w:rtl w:val="true"/>
              </w:rPr>
              <w:t xml:space="preserve">انتهای آیه </w:t>
            </w:r>
            <w:r>
              <w:rPr>
                <w:rStyle w:val="IndexLink"/>
              </w:rPr>
              <w:t>29</w:t>
            </w:r>
            <w:r>
              <w:rPr>
                <w:rStyle w:val="IndexLink"/>
                <w:rtl w:val="true"/>
              </w:rPr>
              <w:t xml:space="preserve"> </w:t>
            </w:r>
            <w:r>
              <w:rPr>
                <w:rStyle w:val="IndexLink"/>
                <w:rtl w:val="true"/>
              </w:rPr>
              <w:t>سوره فتح</w:t>
            </w:r>
            <w:r>
              <w:rPr>
                <w:rStyle w:val="IndexLink"/>
                <w:rtl w:val="true"/>
              </w:rPr>
              <w:tab/>
            </w:r>
            <w:r>
              <w:rPr>
                <w:rStyle w:val="IndexLink"/>
              </w:rPr>
              <w:t>344</w:t>
            </w:r>
          </w:hyperlink>
        </w:p>
        <w:p>
          <w:pPr>
            <w:pStyle w:val="Contents6"/>
            <w:tabs>
              <w:tab w:val="clear" w:pos="7609"/>
              <w:tab w:val="right" w:pos="9026" w:leader="dot"/>
            </w:tabs>
            <w:rPr/>
          </w:pPr>
          <w:hyperlink w:anchor="__RefHeading___Toc9520117_2142443653">
            <w:r>
              <w:rPr>
                <w:webHidden/>
                <w:rStyle w:val="IndexLink"/>
              </w:rPr>
              <w:t>33</w:t>
            </w:r>
            <w:r>
              <w:rPr>
                <w:rStyle w:val="IndexLink"/>
                <w:rtl w:val="true"/>
              </w:rPr>
              <w:t>آیات اوّل تا چهارم سوره نجم</w:t>
            </w:r>
            <w:r>
              <w:rPr>
                <w:rStyle w:val="IndexLink"/>
                <w:rtl w:val="true"/>
              </w:rPr>
              <w:tab/>
            </w:r>
            <w:r>
              <w:rPr>
                <w:rStyle w:val="IndexLink"/>
              </w:rPr>
              <w:t>347</w:t>
            </w:r>
          </w:hyperlink>
        </w:p>
        <w:p>
          <w:pPr>
            <w:pStyle w:val="Contents6"/>
            <w:tabs>
              <w:tab w:val="clear" w:pos="7609"/>
              <w:tab w:val="right" w:pos="9026" w:leader="dot"/>
            </w:tabs>
            <w:rPr/>
          </w:pPr>
          <w:hyperlink w:anchor="__RefHeading___Toc9520119_2142443653">
            <w:r>
              <w:rPr>
                <w:webHidden/>
                <w:rStyle w:val="IndexLink"/>
              </w:rPr>
              <w:t>34</w:t>
            </w:r>
            <w:r>
              <w:rPr>
                <w:rStyle w:val="IndexLink"/>
                <w:rtl w:val="true"/>
              </w:rPr>
              <w:t xml:space="preserve">آیه </w:t>
            </w:r>
            <w:r>
              <w:rPr>
                <w:rStyle w:val="IndexLink"/>
              </w:rPr>
              <w:t>2</w:t>
            </w:r>
            <w:r>
              <w:rPr>
                <w:rStyle w:val="IndexLink"/>
                <w:rtl w:val="true"/>
              </w:rPr>
              <w:t xml:space="preserve"> </w:t>
            </w:r>
            <w:r>
              <w:rPr>
                <w:rStyle w:val="IndexLink"/>
                <w:rtl w:val="true"/>
              </w:rPr>
              <w:t>سوره عنکبوت</w:t>
            </w:r>
            <w:r>
              <w:rPr>
                <w:rStyle w:val="IndexLink"/>
                <w:rtl w:val="true"/>
              </w:rPr>
              <w:tab/>
            </w:r>
            <w:r>
              <w:rPr>
                <w:rStyle w:val="IndexLink"/>
              </w:rPr>
              <w:t>352</w:t>
            </w:r>
          </w:hyperlink>
        </w:p>
        <w:p>
          <w:pPr>
            <w:pStyle w:val="Contents6"/>
            <w:tabs>
              <w:tab w:val="clear" w:pos="7609"/>
              <w:tab w:val="right" w:pos="9026" w:leader="dot"/>
            </w:tabs>
            <w:rPr/>
          </w:pPr>
          <w:hyperlink w:anchor="__RefHeading___Toc9520121_2142443653">
            <w:r>
              <w:rPr>
                <w:webHidden/>
                <w:rStyle w:val="IndexLink"/>
              </w:rPr>
              <w:t>35</w:t>
            </w:r>
            <w:r>
              <w:rPr>
                <w:rStyle w:val="IndexLink"/>
                <w:rtl w:val="true"/>
              </w:rPr>
              <w:t xml:space="preserve">آيه </w:t>
            </w:r>
            <w:r>
              <w:rPr>
                <w:rStyle w:val="IndexLink"/>
              </w:rPr>
              <w:t>4</w:t>
            </w:r>
            <w:r>
              <w:rPr>
                <w:rStyle w:val="IndexLink"/>
                <w:rtl w:val="true"/>
              </w:rPr>
              <w:t xml:space="preserve"> </w:t>
            </w:r>
            <w:r>
              <w:rPr>
                <w:rStyle w:val="IndexLink"/>
                <w:rtl w:val="true"/>
              </w:rPr>
              <w:t>سورۂ تحریم</w:t>
            </w:r>
            <w:r>
              <w:rPr>
                <w:rStyle w:val="IndexLink"/>
                <w:rtl w:val="true"/>
              </w:rPr>
              <w:tab/>
            </w:r>
            <w:r>
              <w:rPr>
                <w:rStyle w:val="IndexLink"/>
              </w:rPr>
              <w:t>354</w:t>
            </w:r>
          </w:hyperlink>
        </w:p>
        <w:p>
          <w:pPr>
            <w:pStyle w:val="Contents6"/>
            <w:tabs>
              <w:tab w:val="clear" w:pos="7609"/>
              <w:tab w:val="right" w:pos="9026" w:leader="dot"/>
            </w:tabs>
            <w:rPr/>
          </w:pPr>
          <w:hyperlink w:anchor="__RefHeading___Toc9520123_2142443653">
            <w:r>
              <w:rPr>
                <w:webHidden/>
                <w:rStyle w:val="IndexLink"/>
              </w:rPr>
              <w:t>36</w:t>
            </w:r>
            <w:r>
              <w:rPr>
                <w:rStyle w:val="IndexLink"/>
                <w:rtl w:val="true"/>
              </w:rPr>
              <w:t xml:space="preserve">آیه </w:t>
            </w:r>
            <w:r>
              <w:rPr>
                <w:rStyle w:val="IndexLink"/>
              </w:rPr>
              <w:t>19</w:t>
            </w:r>
            <w:r>
              <w:rPr>
                <w:rStyle w:val="IndexLink"/>
                <w:rtl w:val="true"/>
              </w:rPr>
              <w:t xml:space="preserve"> </w:t>
            </w:r>
            <w:r>
              <w:rPr>
                <w:rStyle w:val="IndexLink"/>
                <w:rtl w:val="true"/>
              </w:rPr>
              <w:t>سوره رعد</w:t>
            </w:r>
            <w:r>
              <w:rPr>
                <w:rStyle w:val="IndexLink"/>
                <w:rtl w:val="true"/>
              </w:rPr>
              <w:tab/>
            </w:r>
            <w:r>
              <w:rPr>
                <w:rStyle w:val="IndexLink"/>
              </w:rPr>
              <w:t>357</w:t>
            </w:r>
          </w:hyperlink>
        </w:p>
        <w:p>
          <w:pPr>
            <w:pStyle w:val="Contents6"/>
            <w:tabs>
              <w:tab w:val="clear" w:pos="7609"/>
              <w:tab w:val="right" w:pos="9026" w:leader="dot"/>
            </w:tabs>
            <w:rPr/>
          </w:pPr>
          <w:hyperlink w:anchor="__RefHeading___Toc9520125_2142443653">
            <w:r>
              <w:rPr>
                <w:webHidden/>
                <w:rStyle w:val="IndexLink"/>
              </w:rPr>
              <w:t>37</w:t>
            </w:r>
            <w:r>
              <w:rPr>
                <w:rStyle w:val="IndexLink"/>
                <w:rtl w:val="true"/>
              </w:rPr>
              <w:t xml:space="preserve">آیات </w:t>
            </w:r>
            <w:r>
              <w:rPr>
                <w:rStyle w:val="IndexLink"/>
              </w:rPr>
              <w:t>19</w:t>
            </w:r>
            <w:r>
              <w:rPr>
                <w:rStyle w:val="IndexLink"/>
                <w:rtl w:val="true"/>
              </w:rPr>
              <w:t xml:space="preserve"> </w:t>
            </w:r>
            <w:r>
              <w:rPr>
                <w:rStyle w:val="IndexLink"/>
                <w:rtl w:val="true"/>
              </w:rPr>
              <w:t xml:space="preserve">تا </w:t>
            </w:r>
            <w:r>
              <w:rPr>
                <w:rStyle w:val="IndexLink"/>
              </w:rPr>
              <w:t>22</w:t>
            </w:r>
            <w:r>
              <w:rPr>
                <w:rStyle w:val="IndexLink"/>
                <w:rtl w:val="true"/>
              </w:rPr>
              <w:t xml:space="preserve"> </w:t>
            </w:r>
            <w:r>
              <w:rPr>
                <w:rStyle w:val="IndexLink"/>
                <w:rtl w:val="true"/>
              </w:rPr>
              <w:t>سورة الرحمن</w:t>
            </w:r>
            <w:r>
              <w:rPr>
                <w:rStyle w:val="IndexLink"/>
                <w:rtl w:val="true"/>
              </w:rPr>
              <w:tab/>
            </w:r>
            <w:r>
              <w:rPr>
                <w:rStyle w:val="IndexLink"/>
              </w:rPr>
              <w:t>358</w:t>
            </w:r>
          </w:hyperlink>
        </w:p>
        <w:p>
          <w:pPr>
            <w:pStyle w:val="Contents6"/>
            <w:tabs>
              <w:tab w:val="clear" w:pos="7609"/>
              <w:tab w:val="right" w:pos="9026" w:leader="dot"/>
            </w:tabs>
            <w:rPr/>
          </w:pPr>
          <w:hyperlink w:anchor="__RefHeading___Toc9520127_2142443653">
            <w:r>
              <w:rPr>
                <w:webHidden/>
                <w:rStyle w:val="IndexLink"/>
              </w:rPr>
              <w:t>38</w:t>
            </w:r>
            <w:r>
              <w:rPr>
                <w:rStyle w:val="IndexLink"/>
                <w:rtl w:val="true"/>
              </w:rPr>
              <w:t xml:space="preserve">آیه </w:t>
            </w:r>
            <w:r>
              <w:rPr>
                <w:rStyle w:val="IndexLink"/>
              </w:rPr>
              <w:t>23</w:t>
            </w:r>
            <w:r>
              <w:rPr>
                <w:rStyle w:val="IndexLink"/>
                <w:rtl w:val="true"/>
              </w:rPr>
              <w:t xml:space="preserve"> </w:t>
            </w:r>
            <w:r>
              <w:rPr>
                <w:rStyle w:val="IndexLink"/>
                <w:rtl w:val="true"/>
              </w:rPr>
              <w:t>سوره احزاب</w:t>
            </w:r>
            <w:r>
              <w:rPr>
                <w:rStyle w:val="IndexLink"/>
                <w:rtl w:val="true"/>
              </w:rPr>
              <w:tab/>
            </w:r>
            <w:r>
              <w:rPr>
                <w:rStyle w:val="IndexLink"/>
              </w:rPr>
              <w:t>363</w:t>
            </w:r>
          </w:hyperlink>
        </w:p>
        <w:p>
          <w:pPr>
            <w:pStyle w:val="Contents6"/>
            <w:tabs>
              <w:tab w:val="clear" w:pos="7609"/>
              <w:tab w:val="right" w:pos="9026" w:leader="dot"/>
            </w:tabs>
            <w:rPr/>
          </w:pPr>
          <w:hyperlink w:anchor="__RefHeading___Toc9520129_2142443653">
            <w:r>
              <w:rPr>
                <w:webHidden/>
                <w:rStyle w:val="IndexLink"/>
              </w:rPr>
              <w:t>39</w:t>
            </w:r>
            <w:r>
              <w:rPr>
                <w:rStyle w:val="IndexLink"/>
                <w:rtl w:val="true"/>
              </w:rPr>
              <w:t xml:space="preserve">آیه </w:t>
            </w:r>
            <w:r>
              <w:rPr>
                <w:rStyle w:val="IndexLink"/>
              </w:rPr>
              <w:t>17</w:t>
            </w:r>
            <w:r>
              <w:rPr>
                <w:rStyle w:val="IndexLink"/>
                <w:rtl w:val="true"/>
              </w:rPr>
              <w:t xml:space="preserve"> </w:t>
            </w:r>
            <w:r>
              <w:rPr>
                <w:rStyle w:val="IndexLink"/>
                <w:rtl w:val="true"/>
              </w:rPr>
              <w:t>سوره هود</w:t>
            </w:r>
            <w:r>
              <w:rPr>
                <w:rStyle w:val="IndexLink"/>
                <w:rtl w:val="true"/>
              </w:rPr>
              <w:tab/>
            </w:r>
            <w:r>
              <w:rPr>
                <w:rStyle w:val="IndexLink"/>
              </w:rPr>
              <w:t>364</w:t>
            </w:r>
          </w:hyperlink>
        </w:p>
        <w:p>
          <w:pPr>
            <w:pStyle w:val="Contents6"/>
            <w:tabs>
              <w:tab w:val="clear" w:pos="7609"/>
              <w:tab w:val="right" w:pos="9026" w:leader="dot"/>
            </w:tabs>
            <w:rPr/>
          </w:pPr>
          <w:hyperlink w:anchor="__RefHeading___Toc9520131_2142443653">
            <w:r>
              <w:rPr>
                <w:webHidden/>
                <w:rStyle w:val="IndexLink"/>
              </w:rPr>
              <w:t>40</w:t>
            </w:r>
            <w:r>
              <w:rPr>
                <w:rStyle w:val="IndexLink"/>
                <w:rtl w:val="true"/>
              </w:rPr>
              <w:t>آیه هفت سوره بینه</w:t>
            </w:r>
            <w:r>
              <w:rPr>
                <w:rStyle w:val="IndexLink"/>
                <w:rtl w:val="true"/>
              </w:rPr>
              <w:tab/>
            </w:r>
            <w:r>
              <w:rPr>
                <w:rStyle w:val="IndexLink"/>
              </w:rPr>
              <w:t>366</w:t>
            </w:r>
          </w:hyperlink>
        </w:p>
        <w:p>
          <w:pPr>
            <w:pStyle w:val="Contents6"/>
            <w:tabs>
              <w:tab w:val="clear" w:pos="7609"/>
              <w:tab w:val="right" w:pos="9026" w:leader="dot"/>
            </w:tabs>
            <w:rPr/>
          </w:pPr>
          <w:hyperlink w:anchor="__RefHeading___Toc9520133_2142443653">
            <w:r>
              <w:rPr>
                <w:webHidden/>
                <w:rStyle w:val="IndexLink"/>
              </w:rPr>
              <w:t>41</w:t>
            </w:r>
            <w:r>
              <w:rPr>
                <w:rStyle w:val="IndexLink"/>
                <w:rtl w:val="true"/>
              </w:rPr>
              <w:t xml:space="preserve">آیه </w:t>
            </w:r>
            <w:r>
              <w:rPr>
                <w:rStyle w:val="IndexLink"/>
              </w:rPr>
              <w:t>12</w:t>
            </w:r>
            <w:r>
              <w:rPr>
                <w:rStyle w:val="IndexLink"/>
                <w:rtl w:val="true"/>
              </w:rPr>
              <w:t xml:space="preserve"> </w:t>
            </w:r>
            <w:r>
              <w:rPr>
                <w:rStyle w:val="IndexLink"/>
                <w:rtl w:val="true"/>
              </w:rPr>
              <w:t>سوره حاقه</w:t>
            </w:r>
            <w:r>
              <w:rPr>
                <w:rStyle w:val="IndexLink"/>
                <w:rtl w:val="true"/>
              </w:rPr>
              <w:tab/>
            </w:r>
            <w:r>
              <w:rPr>
                <w:rStyle w:val="IndexLink"/>
              </w:rPr>
              <w:t>367</w:t>
            </w:r>
          </w:hyperlink>
        </w:p>
        <w:p>
          <w:pPr>
            <w:pStyle w:val="Contents6"/>
            <w:tabs>
              <w:tab w:val="clear" w:pos="7609"/>
              <w:tab w:val="right" w:pos="9026" w:leader="dot"/>
            </w:tabs>
            <w:rPr/>
          </w:pPr>
          <w:hyperlink w:anchor="__RefHeading___Toc9520135_2142443653">
            <w:r>
              <w:rPr>
                <w:webHidden/>
                <w:rStyle w:val="IndexLink"/>
              </w:rPr>
              <w:t>42</w:t>
            </w:r>
            <w:r>
              <w:rPr>
                <w:rStyle w:val="IndexLink"/>
                <w:rtl w:val="true"/>
              </w:rPr>
              <w:t xml:space="preserve">آیه </w:t>
            </w:r>
            <w:r>
              <w:rPr>
                <w:rStyle w:val="IndexLink"/>
              </w:rPr>
              <w:t>173</w:t>
            </w:r>
            <w:r>
              <w:rPr>
                <w:rStyle w:val="IndexLink"/>
                <w:rtl w:val="true"/>
              </w:rPr>
              <w:t xml:space="preserve"> </w:t>
            </w:r>
            <w:r>
              <w:rPr>
                <w:rStyle w:val="IndexLink"/>
                <w:rtl w:val="true"/>
              </w:rPr>
              <w:t>سوره آل عمران</w:t>
            </w:r>
            <w:r>
              <w:rPr>
                <w:rStyle w:val="IndexLink"/>
                <w:rtl w:val="true"/>
              </w:rPr>
              <w:tab/>
            </w:r>
            <w:r>
              <w:rPr>
                <w:rStyle w:val="IndexLink"/>
              </w:rPr>
              <w:t>370</w:t>
            </w:r>
          </w:hyperlink>
        </w:p>
        <w:p>
          <w:pPr>
            <w:pStyle w:val="Contents6"/>
            <w:tabs>
              <w:tab w:val="clear" w:pos="7609"/>
              <w:tab w:val="right" w:pos="9026" w:leader="dot"/>
            </w:tabs>
            <w:rPr/>
          </w:pPr>
          <w:hyperlink w:anchor="__RefHeading___Toc9520137_2142443653">
            <w:r>
              <w:rPr>
                <w:webHidden/>
                <w:rStyle w:val="IndexLink"/>
              </w:rPr>
              <w:t>43</w:t>
            </w:r>
            <w:r>
              <w:rPr>
                <w:rStyle w:val="IndexLink"/>
                <w:rtl w:val="true"/>
              </w:rPr>
              <w:t xml:space="preserve">آیه </w:t>
            </w:r>
            <w:r>
              <w:rPr>
                <w:rStyle w:val="IndexLink"/>
              </w:rPr>
              <w:t>56</w:t>
            </w:r>
            <w:r>
              <w:rPr>
                <w:rStyle w:val="IndexLink"/>
                <w:rtl w:val="true"/>
              </w:rPr>
              <w:t xml:space="preserve"> </w:t>
            </w:r>
            <w:r>
              <w:rPr>
                <w:rStyle w:val="IndexLink"/>
                <w:rtl w:val="true"/>
              </w:rPr>
              <w:t>سوره احزاب</w:t>
            </w:r>
            <w:r>
              <w:rPr>
                <w:rStyle w:val="IndexLink"/>
                <w:rtl w:val="true"/>
              </w:rPr>
              <w:tab/>
            </w:r>
            <w:r>
              <w:rPr>
                <w:rStyle w:val="IndexLink"/>
              </w:rPr>
              <w:t>372</w:t>
            </w:r>
          </w:hyperlink>
        </w:p>
        <w:p>
          <w:pPr>
            <w:pStyle w:val="Contents6"/>
            <w:tabs>
              <w:tab w:val="clear" w:pos="7609"/>
              <w:tab w:val="right" w:pos="9026" w:leader="dot"/>
            </w:tabs>
            <w:rPr/>
          </w:pPr>
          <w:hyperlink w:anchor="__RefHeading___Toc9520139_2142443653">
            <w:r>
              <w:rPr>
                <w:webHidden/>
                <w:rStyle w:val="IndexLink"/>
              </w:rPr>
              <w:t>44</w:t>
            </w:r>
            <w:r>
              <w:rPr>
                <w:rStyle w:val="IndexLink"/>
                <w:rtl w:val="true"/>
              </w:rPr>
              <w:t xml:space="preserve">آیه </w:t>
            </w:r>
            <w:r>
              <w:rPr>
                <w:rStyle w:val="IndexLink"/>
              </w:rPr>
              <w:t>54</w:t>
            </w:r>
            <w:r>
              <w:rPr>
                <w:rStyle w:val="IndexLink"/>
                <w:rtl w:val="true"/>
              </w:rPr>
              <w:t xml:space="preserve"> </w:t>
            </w:r>
            <w:r>
              <w:rPr>
                <w:rStyle w:val="IndexLink"/>
                <w:rtl w:val="true"/>
              </w:rPr>
              <w:t>سورۂ نساء</w:t>
            </w:r>
            <w:r>
              <w:rPr>
                <w:rStyle w:val="IndexLink"/>
                <w:rtl w:val="true"/>
              </w:rPr>
              <w:tab/>
            </w:r>
            <w:r>
              <w:rPr>
                <w:rStyle w:val="IndexLink"/>
              </w:rPr>
              <w:t>382</w:t>
            </w:r>
          </w:hyperlink>
        </w:p>
        <w:p>
          <w:pPr>
            <w:pStyle w:val="Contents6"/>
            <w:tabs>
              <w:tab w:val="clear" w:pos="7609"/>
              <w:tab w:val="right" w:pos="9026" w:leader="dot"/>
            </w:tabs>
            <w:rPr/>
          </w:pPr>
          <w:hyperlink w:anchor="__RefHeading___Toc9520141_2142443653">
            <w:r>
              <w:rPr>
                <w:webHidden/>
                <w:rStyle w:val="IndexLink"/>
              </w:rPr>
              <w:t>45</w:t>
            </w:r>
            <w:r>
              <w:rPr>
                <w:rStyle w:val="IndexLink"/>
                <w:rtl w:val="true"/>
              </w:rPr>
              <w:t xml:space="preserve">آیه </w:t>
            </w:r>
            <w:r>
              <w:rPr>
                <w:rStyle w:val="IndexLink"/>
              </w:rPr>
              <w:t>54</w:t>
            </w:r>
            <w:r>
              <w:rPr>
                <w:rStyle w:val="IndexLink"/>
                <w:rtl w:val="true"/>
              </w:rPr>
              <w:t xml:space="preserve"> </w:t>
            </w:r>
            <w:r>
              <w:rPr>
                <w:rStyle w:val="IndexLink"/>
                <w:rtl w:val="true"/>
              </w:rPr>
              <w:t>سوره مائده</w:t>
            </w:r>
            <w:r>
              <w:rPr>
                <w:rStyle w:val="IndexLink"/>
                <w:rtl w:val="true"/>
              </w:rPr>
              <w:tab/>
            </w:r>
            <w:r>
              <w:rPr>
                <w:rStyle w:val="IndexLink"/>
              </w:rPr>
              <w:t>383</w:t>
            </w:r>
          </w:hyperlink>
        </w:p>
        <w:p>
          <w:pPr>
            <w:pStyle w:val="Contents6"/>
            <w:tabs>
              <w:tab w:val="clear" w:pos="7609"/>
              <w:tab w:val="right" w:pos="9026" w:leader="dot"/>
            </w:tabs>
            <w:rPr/>
          </w:pPr>
          <w:hyperlink w:anchor="__RefHeading___Toc9520143_2142443653">
            <w:r>
              <w:rPr>
                <w:webHidden/>
                <w:rStyle w:val="IndexLink"/>
              </w:rPr>
              <w:t>46</w:t>
            </w:r>
            <w:r>
              <w:rPr>
                <w:rStyle w:val="IndexLink"/>
                <w:rtl w:val="true"/>
              </w:rPr>
              <w:t xml:space="preserve">آیه </w:t>
            </w:r>
            <w:r>
              <w:rPr>
                <w:rStyle w:val="IndexLink"/>
              </w:rPr>
              <w:t>35</w:t>
            </w:r>
            <w:r>
              <w:rPr>
                <w:rStyle w:val="IndexLink"/>
                <w:rtl w:val="true"/>
              </w:rPr>
              <w:t xml:space="preserve"> </w:t>
            </w:r>
            <w:r>
              <w:rPr>
                <w:rStyle w:val="IndexLink"/>
                <w:rtl w:val="true"/>
              </w:rPr>
              <w:t>سوره نور</w:t>
            </w:r>
            <w:r>
              <w:rPr>
                <w:rStyle w:val="IndexLink"/>
                <w:rtl w:val="true"/>
              </w:rPr>
              <w:tab/>
            </w:r>
            <w:r>
              <w:rPr>
                <w:rStyle w:val="IndexLink"/>
              </w:rPr>
              <w:t>385</w:t>
            </w:r>
          </w:hyperlink>
        </w:p>
        <w:p>
          <w:pPr>
            <w:pStyle w:val="Contents6"/>
            <w:tabs>
              <w:tab w:val="clear" w:pos="7609"/>
              <w:tab w:val="right" w:pos="9026" w:leader="dot"/>
            </w:tabs>
            <w:rPr/>
          </w:pPr>
          <w:hyperlink w:anchor="__RefHeading___Toc9520145_2142443653">
            <w:r>
              <w:rPr>
                <w:webHidden/>
                <w:rStyle w:val="IndexLink"/>
              </w:rPr>
              <w:t>47</w:t>
            </w:r>
            <w:r>
              <w:rPr>
                <w:rStyle w:val="IndexLink"/>
                <w:rtl w:val="true"/>
              </w:rPr>
              <w:t xml:space="preserve">آیه </w:t>
            </w:r>
            <w:r>
              <w:rPr>
                <w:rStyle w:val="IndexLink"/>
              </w:rPr>
              <w:t>43</w:t>
            </w:r>
            <w:r>
              <w:rPr>
                <w:rStyle w:val="IndexLink"/>
                <w:rtl w:val="true"/>
              </w:rPr>
              <w:t xml:space="preserve"> </w:t>
            </w:r>
            <w:r>
              <w:rPr>
                <w:rStyle w:val="IndexLink"/>
                <w:rtl w:val="true"/>
              </w:rPr>
              <w:t>سوره نحل</w:t>
            </w:r>
            <w:r>
              <w:rPr>
                <w:rStyle w:val="IndexLink"/>
                <w:rtl w:val="true"/>
              </w:rPr>
              <w:tab/>
            </w:r>
            <w:r>
              <w:rPr>
                <w:rStyle w:val="IndexLink"/>
              </w:rPr>
              <w:t>389</w:t>
            </w:r>
          </w:hyperlink>
        </w:p>
        <w:p>
          <w:pPr>
            <w:pStyle w:val="Contents6"/>
            <w:tabs>
              <w:tab w:val="clear" w:pos="7609"/>
              <w:tab w:val="right" w:pos="9026" w:leader="dot"/>
            </w:tabs>
            <w:rPr/>
          </w:pPr>
          <w:hyperlink w:anchor="__RefHeading___Toc9520147_2142443653">
            <w:r>
              <w:rPr>
                <w:webHidden/>
                <w:rStyle w:val="IndexLink"/>
              </w:rPr>
              <w:t>48</w:t>
            </w:r>
            <w:r>
              <w:rPr>
                <w:rStyle w:val="IndexLink"/>
                <w:rtl w:val="true"/>
              </w:rPr>
              <w:t xml:space="preserve">آیه </w:t>
            </w:r>
            <w:r>
              <w:rPr>
                <w:rStyle w:val="IndexLink"/>
              </w:rPr>
              <w:t>130</w:t>
            </w:r>
            <w:r>
              <w:rPr>
                <w:rStyle w:val="IndexLink"/>
                <w:rtl w:val="true"/>
              </w:rPr>
              <w:t xml:space="preserve"> </w:t>
            </w:r>
            <w:r>
              <w:rPr>
                <w:rStyle w:val="IndexLink"/>
                <w:rtl w:val="true"/>
              </w:rPr>
              <w:t>سوره صافات</w:t>
            </w:r>
            <w:r>
              <w:rPr>
                <w:rStyle w:val="IndexLink"/>
                <w:rtl w:val="true"/>
              </w:rPr>
              <w:tab/>
            </w:r>
            <w:r>
              <w:rPr>
                <w:rStyle w:val="IndexLink"/>
              </w:rPr>
              <w:t>391</w:t>
            </w:r>
          </w:hyperlink>
        </w:p>
        <w:p>
          <w:pPr>
            <w:pStyle w:val="Contents6"/>
            <w:tabs>
              <w:tab w:val="clear" w:pos="7609"/>
              <w:tab w:val="right" w:pos="9026" w:leader="dot"/>
            </w:tabs>
            <w:rPr/>
          </w:pPr>
          <w:hyperlink w:anchor="__RefHeading___Toc9520149_2142443653">
            <w:r>
              <w:rPr>
                <w:webHidden/>
                <w:rStyle w:val="IndexLink"/>
              </w:rPr>
              <w:t>49</w:t>
            </w:r>
            <w:r>
              <w:rPr>
                <w:rStyle w:val="IndexLink"/>
                <w:rtl w:val="true"/>
              </w:rPr>
              <w:t xml:space="preserve">آیه </w:t>
            </w:r>
            <w:r>
              <w:rPr>
                <w:rStyle w:val="IndexLink"/>
              </w:rPr>
              <w:t>33</w:t>
            </w:r>
            <w:r>
              <w:rPr>
                <w:rStyle w:val="IndexLink"/>
                <w:rtl w:val="true"/>
              </w:rPr>
              <w:t xml:space="preserve"> </w:t>
            </w:r>
            <w:r>
              <w:rPr>
                <w:rStyle w:val="IndexLink"/>
                <w:rtl w:val="true"/>
              </w:rPr>
              <w:t>سوره زمر</w:t>
            </w:r>
            <w:r>
              <w:rPr>
                <w:rStyle w:val="IndexLink"/>
                <w:rtl w:val="true"/>
              </w:rPr>
              <w:tab/>
            </w:r>
            <w:r>
              <w:rPr>
                <w:rStyle w:val="IndexLink"/>
              </w:rPr>
              <w:t>393</w:t>
            </w:r>
          </w:hyperlink>
        </w:p>
        <w:p>
          <w:pPr>
            <w:pStyle w:val="Contents5"/>
            <w:tabs>
              <w:tab w:val="clear" w:pos="7892"/>
              <w:tab w:val="right" w:pos="9026" w:leader="dot"/>
            </w:tabs>
            <w:rPr/>
          </w:pPr>
          <w:hyperlink w:anchor="__RefHeading___Toc9520151_2142443653">
            <w:r>
              <w:rPr>
                <w:webHidden/>
                <w:rStyle w:val="IndexLink"/>
                <w:rtl w:val="true"/>
              </w:rPr>
              <w:t>اشکال فخر رازی و پاسخ به آن</w:t>
            </w:r>
            <w:r>
              <w:rPr>
                <w:rStyle w:val="IndexLink"/>
                <w:rtl w:val="true"/>
              </w:rPr>
              <w:tab/>
            </w:r>
            <w:r>
              <w:rPr>
                <w:rStyle w:val="IndexLink"/>
              </w:rPr>
              <w:t>394</w:t>
            </w:r>
          </w:hyperlink>
        </w:p>
        <w:p>
          <w:pPr>
            <w:pStyle w:val="Contents5"/>
            <w:tabs>
              <w:tab w:val="clear" w:pos="7892"/>
              <w:tab w:val="right" w:pos="9026" w:leader="dot"/>
            </w:tabs>
            <w:rPr/>
          </w:pPr>
          <w:hyperlink w:anchor="__RefHeading___Toc9520153_2142443653">
            <w:r>
              <w:rPr>
                <w:webHidden/>
                <w:rStyle w:val="IndexLink"/>
                <w:rtl w:val="true"/>
              </w:rPr>
              <w:t>چند پاسخ به فخر رازی</w:t>
            </w:r>
            <w:r>
              <w:rPr>
                <w:rStyle w:val="IndexLink"/>
                <w:rtl w:val="true"/>
              </w:rPr>
              <w:tab/>
            </w:r>
            <w:r>
              <w:rPr>
                <w:rStyle w:val="IndexLink"/>
              </w:rPr>
              <w:t>395</w:t>
            </w:r>
          </w:hyperlink>
        </w:p>
        <w:p>
          <w:pPr>
            <w:pStyle w:val="Contents6"/>
            <w:tabs>
              <w:tab w:val="clear" w:pos="7609"/>
              <w:tab w:val="right" w:pos="9026" w:leader="dot"/>
            </w:tabs>
            <w:rPr/>
          </w:pPr>
          <w:hyperlink w:anchor="__RefHeading___Toc9520155_2142443653">
            <w:r>
              <w:rPr>
                <w:webHidden/>
                <w:rStyle w:val="IndexLink"/>
                <w:rtl w:val="true"/>
              </w:rPr>
              <w:t>اشاره</w:t>
            </w:r>
            <w:r>
              <w:rPr>
                <w:rStyle w:val="IndexLink"/>
                <w:rtl w:val="true"/>
              </w:rPr>
              <w:tab/>
            </w:r>
            <w:r>
              <w:rPr>
                <w:rStyle w:val="IndexLink"/>
              </w:rPr>
              <w:t>395</w:t>
            </w:r>
          </w:hyperlink>
        </w:p>
        <w:p>
          <w:pPr>
            <w:pStyle w:val="Contents6"/>
            <w:tabs>
              <w:tab w:val="clear" w:pos="7609"/>
              <w:tab w:val="right" w:pos="9026" w:leader="dot"/>
            </w:tabs>
            <w:rPr/>
          </w:pPr>
          <w:hyperlink w:anchor="__RefHeading___Toc9520157_2142443653">
            <w:r>
              <w:rPr>
                <w:webHidden/>
                <w:rStyle w:val="IndexLink"/>
              </w:rPr>
              <w:t>50</w:t>
            </w:r>
            <w:r>
              <w:rPr>
                <w:rStyle w:val="IndexLink"/>
                <w:rtl w:val="true"/>
              </w:rPr>
              <w:t xml:space="preserve">آیات </w:t>
            </w:r>
            <w:r>
              <w:rPr>
                <w:rStyle w:val="IndexLink"/>
              </w:rPr>
              <w:t>156</w:t>
            </w:r>
            <w:r>
              <w:rPr>
                <w:rStyle w:val="IndexLink"/>
                <w:rtl w:val="true"/>
              </w:rPr>
              <w:t xml:space="preserve"> </w:t>
            </w:r>
            <w:r>
              <w:rPr>
                <w:rStyle w:val="IndexLink"/>
                <w:rtl w:val="true"/>
              </w:rPr>
              <w:t xml:space="preserve">و </w:t>
            </w:r>
            <w:r>
              <w:rPr>
                <w:rStyle w:val="IndexLink"/>
              </w:rPr>
              <w:t>157</w:t>
            </w:r>
            <w:r>
              <w:rPr>
                <w:rStyle w:val="IndexLink"/>
                <w:rtl w:val="true"/>
              </w:rPr>
              <w:t xml:space="preserve"> </w:t>
            </w:r>
            <w:r>
              <w:rPr>
                <w:rStyle w:val="IndexLink"/>
                <w:rtl w:val="true"/>
              </w:rPr>
              <w:t>سوره بقره</w:t>
            </w:r>
            <w:r>
              <w:rPr>
                <w:rStyle w:val="IndexLink"/>
                <w:rtl w:val="true"/>
              </w:rPr>
              <w:tab/>
            </w:r>
            <w:r>
              <w:rPr>
                <w:rStyle w:val="IndexLink"/>
              </w:rPr>
              <w:t>398</w:t>
            </w:r>
          </w:hyperlink>
        </w:p>
        <w:p>
          <w:pPr>
            <w:pStyle w:val="Contents6"/>
            <w:tabs>
              <w:tab w:val="clear" w:pos="7609"/>
              <w:tab w:val="right" w:pos="9026" w:leader="dot"/>
            </w:tabs>
            <w:rPr/>
          </w:pPr>
          <w:hyperlink w:anchor="__RefHeading___Toc9520159_2142443653">
            <w:r>
              <w:rPr>
                <w:webHidden/>
                <w:rStyle w:val="IndexLink"/>
              </w:rPr>
              <w:t>51</w:t>
            </w:r>
            <w:r>
              <w:rPr>
                <w:rStyle w:val="IndexLink"/>
                <w:rtl w:val="true"/>
              </w:rPr>
              <w:t xml:space="preserve">آیه </w:t>
            </w:r>
            <w:r>
              <w:rPr>
                <w:rStyle w:val="IndexLink"/>
              </w:rPr>
              <w:t>96</w:t>
            </w:r>
            <w:r>
              <w:rPr>
                <w:rStyle w:val="IndexLink"/>
                <w:rtl w:val="true"/>
              </w:rPr>
              <w:t xml:space="preserve"> </w:t>
            </w:r>
            <w:r>
              <w:rPr>
                <w:rStyle w:val="IndexLink"/>
                <w:rtl w:val="true"/>
              </w:rPr>
              <w:t>سورۂ مریم</w:t>
            </w:r>
            <w:r>
              <w:rPr>
                <w:rStyle w:val="IndexLink"/>
                <w:rtl w:val="true"/>
              </w:rPr>
              <w:tab/>
            </w:r>
            <w:r>
              <w:rPr>
                <w:rStyle w:val="IndexLink"/>
              </w:rPr>
              <w:t>400</w:t>
            </w:r>
          </w:hyperlink>
        </w:p>
        <w:p>
          <w:pPr>
            <w:pStyle w:val="Contents6"/>
            <w:tabs>
              <w:tab w:val="clear" w:pos="7609"/>
              <w:tab w:val="right" w:pos="9026" w:leader="dot"/>
            </w:tabs>
            <w:rPr/>
          </w:pPr>
          <w:hyperlink w:anchor="__RefHeading___Toc9520161_2142443653">
            <w:r>
              <w:rPr>
                <w:webHidden/>
                <w:rStyle w:val="IndexLink"/>
              </w:rPr>
              <w:t>52</w:t>
            </w:r>
            <w:r>
              <w:rPr>
                <w:rStyle w:val="IndexLink"/>
                <w:rtl w:val="true"/>
              </w:rPr>
              <w:t xml:space="preserve">آیه </w:t>
            </w:r>
            <w:r>
              <w:rPr>
                <w:rStyle w:val="IndexLink"/>
              </w:rPr>
              <w:t>30</w:t>
            </w:r>
            <w:r>
              <w:rPr>
                <w:rStyle w:val="IndexLink"/>
                <w:rtl w:val="true"/>
              </w:rPr>
              <w:t xml:space="preserve"> </w:t>
            </w:r>
            <w:r>
              <w:rPr>
                <w:rStyle w:val="IndexLink"/>
                <w:rtl w:val="true"/>
              </w:rPr>
              <w:t>سوره محمّد</w:t>
            </w:r>
            <w:r>
              <w:rPr>
                <w:rStyle w:val="IndexLink"/>
                <w:rtl w:val="true"/>
              </w:rPr>
              <w:tab/>
            </w:r>
            <w:r>
              <w:rPr>
                <w:rStyle w:val="IndexLink"/>
              </w:rPr>
              <w:t>402</w:t>
            </w:r>
          </w:hyperlink>
        </w:p>
        <w:p>
          <w:pPr>
            <w:pStyle w:val="Contents6"/>
            <w:tabs>
              <w:tab w:val="clear" w:pos="7609"/>
              <w:tab w:val="right" w:pos="9026" w:leader="dot"/>
            </w:tabs>
            <w:rPr/>
          </w:pPr>
          <w:hyperlink w:anchor="__RefHeading___Toc9520163_2142443653">
            <w:r>
              <w:rPr>
                <w:webHidden/>
                <w:rStyle w:val="IndexLink"/>
              </w:rPr>
              <w:t>53</w:t>
            </w:r>
            <w:r>
              <w:rPr>
                <w:rStyle w:val="IndexLink"/>
                <w:rtl w:val="true"/>
              </w:rPr>
              <w:t xml:space="preserve">آیه </w:t>
            </w:r>
            <w:r>
              <w:rPr>
                <w:rStyle w:val="IndexLink"/>
              </w:rPr>
              <w:t>24</w:t>
            </w:r>
            <w:r>
              <w:rPr>
                <w:rStyle w:val="IndexLink"/>
                <w:rtl w:val="true"/>
              </w:rPr>
              <w:t xml:space="preserve"> </w:t>
            </w:r>
            <w:r>
              <w:rPr>
                <w:rStyle w:val="IndexLink"/>
                <w:rtl w:val="true"/>
              </w:rPr>
              <w:t>سوره صافات</w:t>
            </w:r>
            <w:r>
              <w:rPr>
                <w:rStyle w:val="IndexLink"/>
                <w:rtl w:val="true"/>
              </w:rPr>
              <w:tab/>
            </w:r>
            <w:r>
              <w:rPr>
                <w:rStyle w:val="IndexLink"/>
              </w:rPr>
              <w:t>403</w:t>
            </w:r>
          </w:hyperlink>
        </w:p>
        <w:p>
          <w:pPr>
            <w:pStyle w:val="Contents6"/>
            <w:tabs>
              <w:tab w:val="clear" w:pos="7609"/>
              <w:tab w:val="right" w:pos="9026" w:leader="dot"/>
            </w:tabs>
            <w:rPr/>
          </w:pPr>
          <w:hyperlink w:anchor="__RefHeading___Toc9520165_2142443653">
            <w:r>
              <w:rPr>
                <w:webHidden/>
                <w:rStyle w:val="IndexLink"/>
              </w:rPr>
              <w:t>54</w:t>
            </w:r>
            <w:r>
              <w:rPr>
                <w:rStyle w:val="IndexLink"/>
                <w:rtl w:val="true"/>
              </w:rPr>
              <w:t xml:space="preserve">آیه </w:t>
            </w:r>
            <w:r>
              <w:rPr>
                <w:rStyle w:val="IndexLink"/>
              </w:rPr>
              <w:t>47</w:t>
            </w:r>
            <w:r>
              <w:rPr>
                <w:rStyle w:val="IndexLink"/>
                <w:rtl w:val="true"/>
              </w:rPr>
              <w:t xml:space="preserve"> </w:t>
            </w:r>
            <w:r>
              <w:rPr>
                <w:rStyle w:val="IndexLink"/>
                <w:rtl w:val="true"/>
              </w:rPr>
              <w:t>سوره حجر</w:t>
            </w:r>
            <w:r>
              <w:rPr>
                <w:rStyle w:val="IndexLink"/>
                <w:rtl w:val="true"/>
              </w:rPr>
              <w:tab/>
            </w:r>
            <w:r>
              <w:rPr>
                <w:rStyle w:val="IndexLink"/>
              </w:rPr>
              <w:t>404</w:t>
            </w:r>
          </w:hyperlink>
        </w:p>
        <w:p>
          <w:pPr>
            <w:pStyle w:val="Contents6"/>
            <w:tabs>
              <w:tab w:val="clear" w:pos="7609"/>
              <w:tab w:val="right" w:pos="9026" w:leader="dot"/>
            </w:tabs>
            <w:rPr/>
          </w:pPr>
          <w:hyperlink w:anchor="__RefHeading___Toc9520167_2142443653">
            <w:r>
              <w:rPr>
                <w:webHidden/>
                <w:rStyle w:val="IndexLink"/>
              </w:rPr>
              <w:t>55</w:t>
            </w:r>
            <w:r>
              <w:rPr>
                <w:rStyle w:val="IndexLink"/>
                <w:rtl w:val="true"/>
              </w:rPr>
              <w:t>آیات اوّل و دوّم سوره نبأ</w:t>
            </w:r>
            <w:r>
              <w:rPr>
                <w:rStyle w:val="IndexLink"/>
                <w:rtl w:val="true"/>
              </w:rPr>
              <w:tab/>
            </w:r>
            <w:r>
              <w:rPr>
                <w:rStyle w:val="IndexLink"/>
              </w:rPr>
              <w:t>407</w:t>
            </w:r>
          </w:hyperlink>
        </w:p>
        <w:p>
          <w:pPr>
            <w:pStyle w:val="Contents6"/>
            <w:tabs>
              <w:tab w:val="clear" w:pos="7609"/>
              <w:tab w:val="right" w:pos="9026" w:leader="dot"/>
            </w:tabs>
            <w:rPr/>
          </w:pPr>
          <w:hyperlink w:anchor="__RefHeading___Toc9520169_2142443653">
            <w:r>
              <w:rPr>
                <w:webHidden/>
                <w:rStyle w:val="IndexLink"/>
              </w:rPr>
              <w:t>56</w:t>
            </w:r>
            <w:r>
              <w:rPr>
                <w:rStyle w:val="IndexLink"/>
                <w:rtl w:val="true"/>
              </w:rPr>
              <w:t xml:space="preserve">آیه </w:t>
            </w:r>
            <w:r>
              <w:rPr>
                <w:rStyle w:val="IndexLink"/>
              </w:rPr>
              <w:t>181</w:t>
            </w:r>
            <w:r>
              <w:rPr>
                <w:rStyle w:val="IndexLink"/>
                <w:rtl w:val="true"/>
              </w:rPr>
              <w:t xml:space="preserve"> </w:t>
            </w:r>
            <w:r>
              <w:rPr>
                <w:rStyle w:val="IndexLink"/>
                <w:rtl w:val="true"/>
              </w:rPr>
              <w:t>سوره اعراف</w:t>
            </w:r>
            <w:r>
              <w:rPr>
                <w:rStyle w:val="IndexLink"/>
                <w:rtl w:val="true"/>
              </w:rPr>
              <w:tab/>
            </w:r>
            <w:r>
              <w:rPr>
                <w:rStyle w:val="IndexLink"/>
              </w:rPr>
              <w:t>414</w:t>
            </w:r>
          </w:hyperlink>
        </w:p>
        <w:p>
          <w:pPr>
            <w:pStyle w:val="Contents6"/>
            <w:tabs>
              <w:tab w:val="clear" w:pos="7609"/>
              <w:tab w:val="right" w:pos="9026" w:leader="dot"/>
            </w:tabs>
            <w:rPr/>
          </w:pPr>
          <w:hyperlink w:anchor="__RefHeading___Toc9520171_2142443653">
            <w:r>
              <w:rPr>
                <w:webHidden/>
                <w:rStyle w:val="IndexLink"/>
              </w:rPr>
              <w:t>57</w:t>
            </w:r>
            <w:r>
              <w:rPr>
                <w:rStyle w:val="IndexLink"/>
                <w:rtl w:val="true"/>
              </w:rPr>
              <w:t xml:space="preserve">آیه </w:t>
            </w:r>
            <w:r>
              <w:rPr>
                <w:rStyle w:val="IndexLink"/>
              </w:rPr>
              <w:t>62</w:t>
            </w:r>
            <w:r>
              <w:rPr>
                <w:rStyle w:val="IndexLink"/>
                <w:rtl w:val="true"/>
              </w:rPr>
              <w:t xml:space="preserve"> </w:t>
            </w:r>
            <w:r>
              <w:rPr>
                <w:rStyle w:val="IndexLink"/>
                <w:rtl w:val="true"/>
              </w:rPr>
              <w:t>سوره انفال</w:t>
            </w:r>
            <w:r>
              <w:rPr>
                <w:rStyle w:val="IndexLink"/>
                <w:rtl w:val="true"/>
              </w:rPr>
              <w:tab/>
            </w:r>
            <w:r>
              <w:rPr>
                <w:rStyle w:val="IndexLink"/>
              </w:rPr>
              <w:t>416</w:t>
            </w:r>
          </w:hyperlink>
        </w:p>
        <w:p>
          <w:pPr>
            <w:pStyle w:val="Contents6"/>
            <w:tabs>
              <w:tab w:val="clear" w:pos="7609"/>
              <w:tab w:val="right" w:pos="9026" w:leader="dot"/>
            </w:tabs>
            <w:rPr/>
          </w:pPr>
          <w:hyperlink w:anchor="__RefHeading___Toc9520173_2142443653">
            <w:r>
              <w:rPr>
                <w:webHidden/>
                <w:rStyle w:val="IndexLink"/>
              </w:rPr>
              <w:t>57</w:t>
            </w:r>
            <w:r>
              <w:rPr>
                <w:rStyle w:val="IndexLink"/>
                <w:rtl w:val="true"/>
              </w:rPr>
              <w:t xml:space="preserve">آیه </w:t>
            </w:r>
            <w:r>
              <w:rPr>
                <w:rStyle w:val="IndexLink"/>
              </w:rPr>
              <w:t>57</w:t>
            </w:r>
            <w:r>
              <w:rPr>
                <w:rStyle w:val="IndexLink"/>
                <w:rtl w:val="true"/>
              </w:rPr>
              <w:t xml:space="preserve"> </w:t>
            </w:r>
            <w:r>
              <w:rPr>
                <w:rStyle w:val="IndexLink"/>
                <w:rtl w:val="true"/>
              </w:rPr>
              <w:t>سوره زخرف</w:t>
            </w:r>
            <w:r>
              <w:rPr>
                <w:rStyle w:val="IndexLink"/>
                <w:rtl w:val="true"/>
              </w:rPr>
              <w:tab/>
            </w:r>
            <w:r>
              <w:rPr>
                <w:rStyle w:val="IndexLink"/>
              </w:rPr>
              <w:t>417</w:t>
            </w:r>
          </w:hyperlink>
        </w:p>
        <w:p>
          <w:pPr>
            <w:pStyle w:val="Contents6"/>
            <w:tabs>
              <w:tab w:val="clear" w:pos="7609"/>
              <w:tab w:val="right" w:pos="9026" w:leader="dot"/>
            </w:tabs>
            <w:rPr/>
          </w:pPr>
          <w:hyperlink w:anchor="__RefHeading___Toc9520175_2142443653">
            <w:r>
              <w:rPr>
                <w:webHidden/>
                <w:rStyle w:val="IndexLink"/>
              </w:rPr>
              <w:t>59</w:t>
            </w:r>
            <w:r>
              <w:rPr>
                <w:rStyle w:val="IndexLink"/>
                <w:rtl w:val="true"/>
              </w:rPr>
              <w:t xml:space="preserve">آیه </w:t>
            </w:r>
            <w:r>
              <w:rPr>
                <w:rStyle w:val="IndexLink"/>
              </w:rPr>
              <w:t>45</w:t>
            </w:r>
            <w:r>
              <w:rPr>
                <w:rStyle w:val="IndexLink"/>
                <w:rtl w:val="true"/>
              </w:rPr>
              <w:t xml:space="preserve"> </w:t>
            </w:r>
            <w:r>
              <w:rPr>
                <w:rStyle w:val="IndexLink"/>
                <w:rtl w:val="true"/>
              </w:rPr>
              <w:t>سوره زخرف</w:t>
            </w:r>
            <w:r>
              <w:rPr>
                <w:rStyle w:val="IndexLink"/>
                <w:rtl w:val="true"/>
              </w:rPr>
              <w:tab/>
            </w:r>
            <w:r>
              <w:rPr>
                <w:rStyle w:val="IndexLink"/>
              </w:rPr>
              <w:t>420</w:t>
            </w:r>
          </w:hyperlink>
        </w:p>
        <w:p>
          <w:pPr>
            <w:pStyle w:val="Contents6"/>
            <w:tabs>
              <w:tab w:val="clear" w:pos="7609"/>
              <w:tab w:val="right" w:pos="9026" w:leader="dot"/>
            </w:tabs>
            <w:rPr/>
          </w:pPr>
          <w:hyperlink w:anchor="__RefHeading___Toc9520177_2142443653">
            <w:r>
              <w:rPr>
                <w:webHidden/>
                <w:rStyle w:val="IndexLink"/>
              </w:rPr>
              <w:t>60</w:t>
            </w:r>
            <w:r>
              <w:rPr>
                <w:rStyle w:val="IndexLink"/>
                <w:rtl w:val="true"/>
              </w:rPr>
              <w:t xml:space="preserve">آیه </w:t>
            </w:r>
            <w:r>
              <w:rPr>
                <w:rStyle w:val="IndexLink"/>
              </w:rPr>
              <w:t>172</w:t>
            </w:r>
            <w:r>
              <w:rPr>
                <w:rStyle w:val="IndexLink"/>
                <w:rtl w:val="true"/>
              </w:rPr>
              <w:t xml:space="preserve"> </w:t>
            </w:r>
            <w:r>
              <w:rPr>
                <w:rStyle w:val="IndexLink"/>
                <w:rtl w:val="true"/>
              </w:rPr>
              <w:t>سوره اعراف</w:t>
            </w:r>
            <w:r>
              <w:rPr>
                <w:rStyle w:val="IndexLink"/>
                <w:rtl w:val="true"/>
              </w:rPr>
              <w:tab/>
            </w:r>
            <w:r>
              <w:rPr>
                <w:rStyle w:val="IndexLink"/>
              </w:rPr>
              <w:t>421</w:t>
            </w:r>
          </w:hyperlink>
        </w:p>
        <w:p>
          <w:pPr>
            <w:pStyle w:val="Contents5"/>
            <w:tabs>
              <w:tab w:val="clear" w:pos="7892"/>
              <w:tab w:val="right" w:pos="9026" w:leader="dot"/>
            </w:tabs>
            <w:rPr/>
          </w:pPr>
          <w:hyperlink w:anchor="__RefHeading___Toc9520179_2142443653">
            <w:r>
              <w:rPr>
                <w:webHidden/>
                <w:rStyle w:val="IndexLink"/>
                <w:rtl w:val="true"/>
              </w:rPr>
              <w:t>در بیان احادیث اثبات کننده امامت حضرت امیر المؤمنين علیه السلام</w:t>
            </w:r>
            <w:r>
              <w:rPr>
                <w:rStyle w:val="IndexLink"/>
                <w:rtl w:val="true"/>
              </w:rPr>
              <w:tab/>
            </w:r>
            <w:r>
              <w:rPr>
                <w:rStyle w:val="IndexLink"/>
              </w:rPr>
              <w:t>427</w:t>
            </w:r>
          </w:hyperlink>
        </w:p>
        <w:p>
          <w:pPr>
            <w:pStyle w:val="Contents6"/>
            <w:tabs>
              <w:tab w:val="clear" w:pos="7609"/>
              <w:tab w:val="right" w:pos="9026" w:leader="dot"/>
            </w:tabs>
            <w:rPr/>
          </w:pPr>
          <w:hyperlink w:anchor="__RefHeading___Toc9520181_2142443653">
            <w:r>
              <w:rPr>
                <w:webHidden/>
                <w:rStyle w:val="IndexLink"/>
                <w:rtl w:val="true"/>
              </w:rPr>
              <w:t>اشاره</w:t>
            </w:r>
            <w:r>
              <w:rPr>
                <w:rStyle w:val="IndexLink"/>
                <w:rtl w:val="true"/>
              </w:rPr>
              <w:tab/>
            </w:r>
            <w:r>
              <w:rPr>
                <w:rStyle w:val="IndexLink"/>
              </w:rPr>
              <w:t>427</w:t>
            </w:r>
          </w:hyperlink>
        </w:p>
        <w:p>
          <w:pPr>
            <w:pStyle w:val="Contents6"/>
            <w:tabs>
              <w:tab w:val="clear" w:pos="7609"/>
              <w:tab w:val="right" w:pos="9026" w:leader="dot"/>
            </w:tabs>
            <w:rPr/>
          </w:pPr>
          <w:hyperlink w:anchor="__RefHeading___Toc9520183_2142443653">
            <w:r>
              <w:rPr>
                <w:webHidden/>
                <w:rStyle w:val="IndexLink"/>
                <w:rtl w:val="true"/>
              </w:rPr>
              <w:t>حدیث یکم</w:t>
            </w:r>
            <w:r>
              <w:rPr>
                <w:rStyle w:val="IndexLink"/>
                <w:rtl w:val="true"/>
              </w:rPr>
              <w:tab/>
            </w:r>
            <w:r>
              <w:rPr>
                <w:rStyle w:val="IndexLink"/>
              </w:rPr>
              <w:t>427</w:t>
            </w:r>
          </w:hyperlink>
        </w:p>
        <w:p>
          <w:pPr>
            <w:pStyle w:val="Contents6"/>
            <w:tabs>
              <w:tab w:val="clear" w:pos="7609"/>
              <w:tab w:val="right" w:pos="9026" w:leader="dot"/>
            </w:tabs>
            <w:rPr/>
          </w:pPr>
          <w:hyperlink w:anchor="__RefHeading___Toc9520185_2142443653">
            <w:r>
              <w:rPr>
                <w:webHidden/>
                <w:rStyle w:val="IndexLink"/>
                <w:rtl w:val="true"/>
              </w:rPr>
              <w:t>حدیث دوّم</w:t>
            </w:r>
            <w:r>
              <w:rPr>
                <w:rStyle w:val="IndexLink"/>
                <w:rtl w:val="true"/>
              </w:rPr>
              <w:tab/>
            </w:r>
            <w:r>
              <w:rPr>
                <w:rStyle w:val="IndexLink"/>
              </w:rPr>
              <w:t>428</w:t>
            </w:r>
          </w:hyperlink>
        </w:p>
        <w:p>
          <w:pPr>
            <w:pStyle w:val="Contents6"/>
            <w:tabs>
              <w:tab w:val="clear" w:pos="7609"/>
              <w:tab w:val="right" w:pos="9026" w:leader="dot"/>
            </w:tabs>
            <w:rPr/>
          </w:pPr>
          <w:hyperlink w:anchor="__RefHeading___Toc9520187_2142443653">
            <w:r>
              <w:rPr>
                <w:webHidden/>
                <w:rStyle w:val="IndexLink"/>
                <w:rtl w:val="true"/>
              </w:rPr>
              <w:t>حديث سوّم</w:t>
            </w:r>
            <w:r>
              <w:rPr>
                <w:rStyle w:val="IndexLink"/>
                <w:rtl w:val="true"/>
              </w:rPr>
              <w:tab/>
            </w:r>
            <w:r>
              <w:rPr>
                <w:rStyle w:val="IndexLink"/>
              </w:rPr>
              <w:t>429</w:t>
            </w:r>
          </w:hyperlink>
        </w:p>
        <w:p>
          <w:pPr>
            <w:pStyle w:val="Contents6"/>
            <w:tabs>
              <w:tab w:val="clear" w:pos="7609"/>
              <w:tab w:val="right" w:pos="9026" w:leader="dot"/>
            </w:tabs>
            <w:rPr/>
          </w:pPr>
          <w:hyperlink w:anchor="__RefHeading___Toc9520189_2142443653">
            <w:r>
              <w:rPr>
                <w:webHidden/>
                <w:rStyle w:val="IndexLink"/>
                <w:rtl w:val="true"/>
              </w:rPr>
              <w:t>حدیث چهارم</w:t>
            </w:r>
            <w:r>
              <w:rPr>
                <w:rStyle w:val="IndexLink"/>
                <w:rtl w:val="true"/>
              </w:rPr>
              <w:tab/>
            </w:r>
            <w:r>
              <w:rPr>
                <w:rStyle w:val="IndexLink"/>
              </w:rPr>
              <w:t>430</w:t>
            </w:r>
          </w:hyperlink>
        </w:p>
        <w:p>
          <w:pPr>
            <w:pStyle w:val="Contents6"/>
            <w:tabs>
              <w:tab w:val="clear" w:pos="7609"/>
              <w:tab w:val="right" w:pos="9026" w:leader="dot"/>
            </w:tabs>
            <w:rPr/>
          </w:pPr>
          <w:hyperlink w:anchor="__RefHeading___Toc9520191_2142443653">
            <w:r>
              <w:rPr>
                <w:webHidden/>
                <w:rStyle w:val="IndexLink"/>
                <w:rtl w:val="true"/>
              </w:rPr>
              <w:t>حدیث ششم</w:t>
            </w:r>
            <w:r>
              <w:rPr>
                <w:rStyle w:val="IndexLink"/>
                <w:rtl w:val="true"/>
              </w:rPr>
              <w:tab/>
            </w:r>
            <w:r>
              <w:rPr>
                <w:rStyle w:val="IndexLink"/>
              </w:rPr>
              <w:t>432</w:t>
            </w:r>
          </w:hyperlink>
        </w:p>
        <w:p>
          <w:pPr>
            <w:pStyle w:val="Contents6"/>
            <w:tabs>
              <w:tab w:val="clear" w:pos="7609"/>
              <w:tab w:val="right" w:pos="9026" w:leader="dot"/>
            </w:tabs>
            <w:rPr/>
          </w:pPr>
          <w:hyperlink w:anchor="__RefHeading___Toc9520193_2142443653">
            <w:r>
              <w:rPr>
                <w:webHidden/>
                <w:rStyle w:val="IndexLink"/>
                <w:rtl w:val="true"/>
              </w:rPr>
              <w:t>حدیث هفتم</w:t>
            </w:r>
            <w:r>
              <w:rPr>
                <w:rStyle w:val="IndexLink"/>
                <w:rtl w:val="true"/>
              </w:rPr>
              <w:tab/>
            </w:r>
            <w:r>
              <w:rPr>
                <w:rStyle w:val="IndexLink"/>
              </w:rPr>
              <w:t>433</w:t>
            </w:r>
          </w:hyperlink>
        </w:p>
        <w:p>
          <w:pPr>
            <w:pStyle w:val="Contents6"/>
            <w:tabs>
              <w:tab w:val="clear" w:pos="7609"/>
              <w:tab w:val="right" w:pos="9026" w:leader="dot"/>
            </w:tabs>
            <w:rPr/>
          </w:pPr>
          <w:hyperlink w:anchor="__RefHeading___Toc9520195_2142443653">
            <w:r>
              <w:rPr>
                <w:webHidden/>
                <w:rStyle w:val="IndexLink"/>
                <w:rtl w:val="true"/>
              </w:rPr>
              <w:t>حدیث هشتم</w:t>
            </w:r>
            <w:r>
              <w:rPr>
                <w:rStyle w:val="IndexLink"/>
                <w:rtl w:val="true"/>
              </w:rPr>
              <w:tab/>
            </w:r>
            <w:r>
              <w:rPr>
                <w:rStyle w:val="IndexLink"/>
              </w:rPr>
              <w:t>434</w:t>
            </w:r>
          </w:hyperlink>
        </w:p>
        <w:p>
          <w:pPr>
            <w:pStyle w:val="Contents6"/>
            <w:tabs>
              <w:tab w:val="clear" w:pos="7609"/>
              <w:tab w:val="right" w:pos="9026" w:leader="dot"/>
            </w:tabs>
            <w:rPr/>
          </w:pPr>
          <w:hyperlink w:anchor="__RefHeading___Toc9520197_2142443653">
            <w:r>
              <w:rPr>
                <w:webHidden/>
                <w:rStyle w:val="IndexLink"/>
                <w:rtl w:val="true"/>
              </w:rPr>
              <w:t>حدیث یازدهم</w:t>
            </w:r>
            <w:r>
              <w:rPr>
                <w:rStyle w:val="IndexLink"/>
                <w:rtl w:val="true"/>
              </w:rPr>
              <w:tab/>
            </w:r>
            <w:r>
              <w:rPr>
                <w:rStyle w:val="IndexLink"/>
              </w:rPr>
              <w:t>436</w:t>
            </w:r>
          </w:hyperlink>
        </w:p>
        <w:p>
          <w:pPr>
            <w:pStyle w:val="Contents6"/>
            <w:tabs>
              <w:tab w:val="clear" w:pos="7609"/>
              <w:tab w:val="right" w:pos="9026" w:leader="dot"/>
            </w:tabs>
            <w:rPr/>
          </w:pPr>
          <w:hyperlink w:anchor="__RefHeading___Toc9520199_2142443653">
            <w:r>
              <w:rPr>
                <w:webHidden/>
                <w:rStyle w:val="IndexLink"/>
                <w:rtl w:val="true"/>
              </w:rPr>
              <w:t>حدیث دوازدهم</w:t>
            </w:r>
            <w:r>
              <w:rPr>
                <w:rStyle w:val="IndexLink"/>
                <w:rtl w:val="true"/>
              </w:rPr>
              <w:tab/>
            </w:r>
            <w:r>
              <w:rPr>
                <w:rStyle w:val="IndexLink"/>
              </w:rPr>
              <w:t>437</w:t>
            </w:r>
          </w:hyperlink>
        </w:p>
        <w:p>
          <w:pPr>
            <w:pStyle w:val="Contents6"/>
            <w:tabs>
              <w:tab w:val="clear" w:pos="7609"/>
              <w:tab w:val="right" w:pos="9026" w:leader="dot"/>
            </w:tabs>
            <w:rPr/>
          </w:pPr>
          <w:hyperlink w:anchor="__RefHeading___Toc9520201_2142443653">
            <w:r>
              <w:rPr>
                <w:webHidden/>
                <w:rStyle w:val="IndexLink"/>
                <w:rtl w:val="true"/>
              </w:rPr>
              <w:t>حدیث سیزدهم</w:t>
            </w:r>
            <w:r>
              <w:rPr>
                <w:rStyle w:val="IndexLink"/>
                <w:rtl w:val="true"/>
              </w:rPr>
              <w:tab/>
            </w:r>
            <w:r>
              <w:rPr>
                <w:rStyle w:val="IndexLink"/>
              </w:rPr>
              <w:t>438</w:t>
            </w:r>
          </w:hyperlink>
        </w:p>
        <w:p>
          <w:pPr>
            <w:pStyle w:val="Contents6"/>
            <w:tabs>
              <w:tab w:val="clear" w:pos="7609"/>
              <w:tab w:val="right" w:pos="9026" w:leader="dot"/>
            </w:tabs>
            <w:rPr/>
          </w:pPr>
          <w:hyperlink w:anchor="__RefHeading___Toc9520203_2142443653">
            <w:r>
              <w:rPr>
                <w:webHidden/>
                <w:rStyle w:val="IndexLink"/>
                <w:rtl w:val="true"/>
              </w:rPr>
              <w:t>حدیث چهاردهم</w:t>
            </w:r>
            <w:r>
              <w:rPr>
                <w:rStyle w:val="IndexLink"/>
                <w:rtl w:val="true"/>
              </w:rPr>
              <w:tab/>
            </w:r>
            <w:r>
              <w:rPr>
                <w:rStyle w:val="IndexLink"/>
              </w:rPr>
              <w:t>440</w:t>
            </w:r>
          </w:hyperlink>
        </w:p>
        <w:p>
          <w:pPr>
            <w:pStyle w:val="Contents6"/>
            <w:tabs>
              <w:tab w:val="clear" w:pos="7609"/>
              <w:tab w:val="right" w:pos="9026" w:leader="dot"/>
            </w:tabs>
            <w:rPr/>
          </w:pPr>
          <w:hyperlink w:anchor="__RefHeading___Toc9520205_2142443653">
            <w:r>
              <w:rPr>
                <w:webHidden/>
                <w:rStyle w:val="IndexLink"/>
                <w:rtl w:val="true"/>
              </w:rPr>
              <w:t>حدیث پانزدهم</w:t>
            </w:r>
            <w:r>
              <w:rPr>
                <w:rStyle w:val="IndexLink"/>
                <w:rtl w:val="true"/>
              </w:rPr>
              <w:tab/>
            </w:r>
            <w:r>
              <w:rPr>
                <w:rStyle w:val="IndexLink"/>
              </w:rPr>
              <w:t>440</w:t>
            </w:r>
          </w:hyperlink>
        </w:p>
        <w:p>
          <w:pPr>
            <w:pStyle w:val="Contents6"/>
            <w:tabs>
              <w:tab w:val="clear" w:pos="7609"/>
              <w:tab w:val="right" w:pos="9026" w:leader="dot"/>
            </w:tabs>
            <w:rPr/>
          </w:pPr>
          <w:hyperlink w:anchor="__RefHeading___Toc9520207_2142443653">
            <w:r>
              <w:rPr>
                <w:webHidden/>
                <w:rStyle w:val="IndexLink"/>
                <w:rtl w:val="true"/>
              </w:rPr>
              <w:t>حدیث شانزدهم</w:t>
            </w:r>
            <w:r>
              <w:rPr>
                <w:rStyle w:val="IndexLink"/>
                <w:rtl w:val="true"/>
              </w:rPr>
              <w:tab/>
            </w:r>
            <w:r>
              <w:rPr>
                <w:rStyle w:val="IndexLink"/>
              </w:rPr>
              <w:t>441</w:t>
            </w:r>
          </w:hyperlink>
        </w:p>
        <w:p>
          <w:pPr>
            <w:pStyle w:val="Contents6"/>
            <w:tabs>
              <w:tab w:val="clear" w:pos="7609"/>
              <w:tab w:val="right" w:pos="9026" w:leader="dot"/>
            </w:tabs>
            <w:rPr/>
          </w:pPr>
          <w:hyperlink w:anchor="__RefHeading___Toc9520209_2142443653">
            <w:r>
              <w:rPr>
                <w:webHidden/>
                <w:rStyle w:val="IndexLink"/>
                <w:rtl w:val="true"/>
              </w:rPr>
              <w:t>حدیث هفدهم</w:t>
            </w:r>
            <w:r>
              <w:rPr>
                <w:rStyle w:val="IndexLink"/>
                <w:rtl w:val="true"/>
              </w:rPr>
              <w:tab/>
            </w:r>
            <w:r>
              <w:rPr>
                <w:rStyle w:val="IndexLink"/>
              </w:rPr>
              <w:t>441</w:t>
            </w:r>
          </w:hyperlink>
        </w:p>
        <w:p>
          <w:pPr>
            <w:pStyle w:val="Contents6"/>
            <w:tabs>
              <w:tab w:val="clear" w:pos="7609"/>
              <w:tab w:val="right" w:pos="9026" w:leader="dot"/>
            </w:tabs>
            <w:rPr/>
          </w:pPr>
          <w:hyperlink w:anchor="__RefHeading___Toc9520211_2142443653">
            <w:r>
              <w:rPr>
                <w:webHidden/>
                <w:rStyle w:val="IndexLink"/>
                <w:rtl w:val="true"/>
              </w:rPr>
              <w:t>حدیث هجدهم</w:t>
            </w:r>
            <w:r>
              <w:rPr>
                <w:rStyle w:val="IndexLink"/>
                <w:rtl w:val="true"/>
              </w:rPr>
              <w:tab/>
            </w:r>
            <w:r>
              <w:rPr>
                <w:rStyle w:val="IndexLink"/>
              </w:rPr>
              <w:t>442</w:t>
            </w:r>
          </w:hyperlink>
        </w:p>
        <w:p>
          <w:pPr>
            <w:pStyle w:val="Contents6"/>
            <w:tabs>
              <w:tab w:val="clear" w:pos="7609"/>
              <w:tab w:val="right" w:pos="9026" w:leader="dot"/>
            </w:tabs>
            <w:rPr/>
          </w:pPr>
          <w:hyperlink w:anchor="__RefHeading___Toc9520213_2142443653">
            <w:r>
              <w:rPr>
                <w:webHidden/>
                <w:rStyle w:val="IndexLink"/>
                <w:rtl w:val="true"/>
              </w:rPr>
              <w:t>حدیث نوزدهم</w:t>
            </w:r>
            <w:r>
              <w:rPr>
                <w:rStyle w:val="IndexLink"/>
                <w:rtl w:val="true"/>
              </w:rPr>
              <w:tab/>
            </w:r>
            <w:r>
              <w:rPr>
                <w:rStyle w:val="IndexLink"/>
              </w:rPr>
              <w:t>443</w:t>
            </w:r>
          </w:hyperlink>
        </w:p>
        <w:p>
          <w:pPr>
            <w:pStyle w:val="Contents6"/>
            <w:tabs>
              <w:tab w:val="clear" w:pos="7609"/>
              <w:tab w:val="right" w:pos="9026" w:leader="dot"/>
            </w:tabs>
            <w:rPr/>
          </w:pPr>
          <w:hyperlink w:anchor="__RefHeading___Toc9520215_2142443653">
            <w:r>
              <w:rPr>
                <w:webHidden/>
                <w:rStyle w:val="IndexLink"/>
                <w:rtl w:val="true"/>
              </w:rPr>
              <w:t>حدیث بیستم</w:t>
            </w:r>
            <w:r>
              <w:rPr>
                <w:rStyle w:val="IndexLink"/>
                <w:rtl w:val="true"/>
              </w:rPr>
              <w:tab/>
            </w:r>
            <w:r>
              <w:rPr>
                <w:rStyle w:val="IndexLink"/>
              </w:rPr>
              <w:t>445</w:t>
            </w:r>
          </w:hyperlink>
        </w:p>
        <w:p>
          <w:pPr>
            <w:pStyle w:val="Contents6"/>
            <w:tabs>
              <w:tab w:val="clear" w:pos="7609"/>
              <w:tab w:val="right" w:pos="9026" w:leader="dot"/>
            </w:tabs>
            <w:rPr/>
          </w:pPr>
          <w:hyperlink w:anchor="__RefHeading___Toc9520217_2142443653">
            <w:r>
              <w:rPr>
                <w:webHidden/>
                <w:rStyle w:val="IndexLink"/>
                <w:rtl w:val="true"/>
              </w:rPr>
              <w:t>حدیث بیست و یکم</w:t>
            </w:r>
            <w:r>
              <w:rPr>
                <w:rStyle w:val="IndexLink"/>
                <w:rtl w:val="true"/>
              </w:rPr>
              <w:tab/>
            </w:r>
            <w:r>
              <w:rPr>
                <w:rStyle w:val="IndexLink"/>
              </w:rPr>
              <w:t>450</w:t>
            </w:r>
          </w:hyperlink>
        </w:p>
        <w:p>
          <w:pPr>
            <w:pStyle w:val="Contents6"/>
            <w:tabs>
              <w:tab w:val="clear" w:pos="7609"/>
              <w:tab w:val="right" w:pos="9026" w:leader="dot"/>
            </w:tabs>
            <w:rPr/>
          </w:pPr>
          <w:hyperlink w:anchor="__RefHeading___Toc9520219_2142443653">
            <w:r>
              <w:rPr>
                <w:webHidden/>
                <w:rStyle w:val="IndexLink"/>
                <w:rtl w:val="true"/>
              </w:rPr>
              <w:t>حدیث بیست و دوّم</w:t>
            </w:r>
            <w:r>
              <w:rPr>
                <w:rStyle w:val="IndexLink"/>
                <w:rtl w:val="true"/>
              </w:rPr>
              <w:tab/>
            </w:r>
            <w:r>
              <w:rPr>
                <w:rStyle w:val="IndexLink"/>
              </w:rPr>
              <w:t>451</w:t>
            </w:r>
          </w:hyperlink>
        </w:p>
        <w:p>
          <w:pPr>
            <w:pStyle w:val="Contents6"/>
            <w:tabs>
              <w:tab w:val="clear" w:pos="7609"/>
              <w:tab w:val="right" w:pos="9026" w:leader="dot"/>
            </w:tabs>
            <w:rPr/>
          </w:pPr>
          <w:hyperlink w:anchor="__RefHeading___Toc9520221_2142443653">
            <w:r>
              <w:rPr>
                <w:webHidden/>
                <w:rStyle w:val="IndexLink"/>
                <w:rtl w:val="true"/>
              </w:rPr>
              <w:t>حدیث بیست و سوّم</w:t>
            </w:r>
            <w:r>
              <w:rPr>
                <w:rStyle w:val="IndexLink"/>
                <w:rtl w:val="true"/>
              </w:rPr>
              <w:tab/>
            </w:r>
            <w:r>
              <w:rPr>
                <w:rStyle w:val="IndexLink"/>
              </w:rPr>
              <w:t>452</w:t>
            </w:r>
          </w:hyperlink>
        </w:p>
        <w:p>
          <w:pPr>
            <w:pStyle w:val="Contents6"/>
            <w:tabs>
              <w:tab w:val="clear" w:pos="7609"/>
              <w:tab w:val="right" w:pos="9026" w:leader="dot"/>
            </w:tabs>
            <w:rPr/>
          </w:pPr>
          <w:hyperlink w:anchor="__RefHeading___Toc9520223_2142443653">
            <w:r>
              <w:rPr>
                <w:webHidden/>
                <w:rStyle w:val="IndexLink"/>
                <w:rtl w:val="true"/>
              </w:rPr>
              <w:t>حدیث بیست و چهارم</w:t>
            </w:r>
            <w:r>
              <w:rPr>
                <w:rStyle w:val="IndexLink"/>
                <w:rtl w:val="true"/>
              </w:rPr>
              <w:tab/>
            </w:r>
            <w:r>
              <w:rPr>
                <w:rStyle w:val="IndexLink"/>
              </w:rPr>
              <w:t>452</w:t>
            </w:r>
          </w:hyperlink>
        </w:p>
        <w:p>
          <w:pPr>
            <w:pStyle w:val="Contents6"/>
            <w:tabs>
              <w:tab w:val="clear" w:pos="7609"/>
              <w:tab w:val="right" w:pos="9026" w:leader="dot"/>
            </w:tabs>
            <w:rPr/>
          </w:pPr>
          <w:hyperlink w:anchor="__RefHeading___Toc9520225_2142443653">
            <w:r>
              <w:rPr>
                <w:webHidden/>
                <w:rStyle w:val="IndexLink"/>
                <w:rtl w:val="true"/>
              </w:rPr>
              <w:t>حدیث بیست و پنجم</w:t>
            </w:r>
            <w:r>
              <w:rPr>
                <w:rStyle w:val="IndexLink"/>
                <w:rtl w:val="true"/>
              </w:rPr>
              <w:tab/>
            </w:r>
            <w:r>
              <w:rPr>
                <w:rStyle w:val="IndexLink"/>
              </w:rPr>
              <w:t>453</w:t>
            </w:r>
          </w:hyperlink>
        </w:p>
        <w:p>
          <w:pPr>
            <w:pStyle w:val="Contents6"/>
            <w:tabs>
              <w:tab w:val="clear" w:pos="7609"/>
              <w:tab w:val="right" w:pos="9026" w:leader="dot"/>
            </w:tabs>
            <w:rPr/>
          </w:pPr>
          <w:hyperlink w:anchor="__RefHeading___Toc9520227_2142443653">
            <w:r>
              <w:rPr>
                <w:webHidden/>
                <w:rStyle w:val="IndexLink"/>
                <w:rtl w:val="true"/>
              </w:rPr>
              <w:t>حدیث بیست و ششم</w:t>
            </w:r>
            <w:r>
              <w:rPr>
                <w:rStyle w:val="IndexLink"/>
                <w:rtl w:val="true"/>
              </w:rPr>
              <w:tab/>
            </w:r>
            <w:r>
              <w:rPr>
                <w:rStyle w:val="IndexLink"/>
              </w:rPr>
              <w:t>454</w:t>
            </w:r>
          </w:hyperlink>
        </w:p>
        <w:p>
          <w:pPr>
            <w:pStyle w:val="Contents6"/>
            <w:tabs>
              <w:tab w:val="clear" w:pos="7609"/>
              <w:tab w:val="right" w:pos="9026" w:leader="dot"/>
            </w:tabs>
            <w:rPr/>
          </w:pPr>
          <w:hyperlink w:anchor="__RefHeading___Toc9520229_2142443653">
            <w:r>
              <w:rPr>
                <w:webHidden/>
                <w:rStyle w:val="IndexLink"/>
                <w:rtl w:val="true"/>
              </w:rPr>
              <w:t>حدیث بیست و هفتم</w:t>
            </w:r>
            <w:r>
              <w:rPr>
                <w:rStyle w:val="IndexLink"/>
                <w:rtl w:val="true"/>
              </w:rPr>
              <w:tab/>
            </w:r>
            <w:r>
              <w:rPr>
                <w:rStyle w:val="IndexLink"/>
              </w:rPr>
              <w:t>457</w:t>
            </w:r>
          </w:hyperlink>
        </w:p>
        <w:p>
          <w:pPr>
            <w:pStyle w:val="Contents6"/>
            <w:tabs>
              <w:tab w:val="clear" w:pos="7609"/>
              <w:tab w:val="right" w:pos="9026" w:leader="dot"/>
            </w:tabs>
            <w:rPr/>
          </w:pPr>
          <w:hyperlink w:anchor="__RefHeading___Toc9520231_2142443653">
            <w:r>
              <w:rPr>
                <w:webHidden/>
                <w:rStyle w:val="IndexLink"/>
                <w:rtl w:val="true"/>
              </w:rPr>
              <w:t>حدیث بیست و هشتم</w:t>
            </w:r>
            <w:r>
              <w:rPr>
                <w:rStyle w:val="IndexLink"/>
                <w:rtl w:val="true"/>
              </w:rPr>
              <w:tab/>
            </w:r>
            <w:r>
              <w:rPr>
                <w:rStyle w:val="IndexLink"/>
              </w:rPr>
              <w:t>458</w:t>
            </w:r>
          </w:hyperlink>
        </w:p>
        <w:p>
          <w:pPr>
            <w:pStyle w:val="Contents6"/>
            <w:tabs>
              <w:tab w:val="clear" w:pos="7609"/>
              <w:tab w:val="right" w:pos="9026" w:leader="dot"/>
            </w:tabs>
            <w:rPr/>
          </w:pPr>
          <w:hyperlink w:anchor="__RefHeading___Toc9520233_2142443653">
            <w:r>
              <w:rPr>
                <w:webHidden/>
                <w:rStyle w:val="IndexLink"/>
                <w:rtl w:val="true"/>
              </w:rPr>
              <w:t>حدیث بیست و نهم</w:t>
            </w:r>
            <w:r>
              <w:rPr>
                <w:rStyle w:val="IndexLink"/>
                <w:rtl w:val="true"/>
              </w:rPr>
              <w:tab/>
            </w:r>
            <w:r>
              <w:rPr>
                <w:rStyle w:val="IndexLink"/>
              </w:rPr>
              <w:t>460</w:t>
            </w:r>
          </w:hyperlink>
        </w:p>
        <w:p>
          <w:pPr>
            <w:pStyle w:val="Contents6"/>
            <w:tabs>
              <w:tab w:val="clear" w:pos="7609"/>
              <w:tab w:val="right" w:pos="9026" w:leader="dot"/>
            </w:tabs>
            <w:rPr/>
          </w:pPr>
          <w:hyperlink w:anchor="__RefHeading___Toc9520235_2142443653">
            <w:r>
              <w:rPr>
                <w:webHidden/>
                <w:rStyle w:val="IndexLink"/>
                <w:rtl w:val="true"/>
              </w:rPr>
              <w:t>حدیث سی ام</w:t>
            </w:r>
            <w:r>
              <w:rPr>
                <w:rStyle w:val="IndexLink"/>
                <w:rtl w:val="true"/>
              </w:rPr>
              <w:tab/>
            </w:r>
            <w:r>
              <w:rPr>
                <w:rStyle w:val="IndexLink"/>
              </w:rPr>
              <w:t>460</w:t>
            </w:r>
          </w:hyperlink>
        </w:p>
        <w:p>
          <w:pPr>
            <w:pStyle w:val="Contents6"/>
            <w:tabs>
              <w:tab w:val="clear" w:pos="7609"/>
              <w:tab w:val="right" w:pos="9026" w:leader="dot"/>
            </w:tabs>
            <w:rPr/>
          </w:pPr>
          <w:hyperlink w:anchor="__RefHeading___Toc9520237_2142443653">
            <w:r>
              <w:rPr>
                <w:webHidden/>
                <w:rStyle w:val="IndexLink"/>
                <w:rtl w:val="true"/>
              </w:rPr>
              <w:t>حدیث سی و یکم</w:t>
            </w:r>
            <w:r>
              <w:rPr>
                <w:rStyle w:val="IndexLink"/>
                <w:rtl w:val="true"/>
              </w:rPr>
              <w:tab/>
            </w:r>
            <w:r>
              <w:rPr>
                <w:rStyle w:val="IndexLink"/>
              </w:rPr>
              <w:t>462</w:t>
            </w:r>
          </w:hyperlink>
        </w:p>
        <w:p>
          <w:pPr>
            <w:pStyle w:val="Contents6"/>
            <w:tabs>
              <w:tab w:val="clear" w:pos="7609"/>
              <w:tab w:val="right" w:pos="9026" w:leader="dot"/>
            </w:tabs>
            <w:rPr/>
          </w:pPr>
          <w:hyperlink w:anchor="__RefHeading___Toc9520239_2142443653">
            <w:r>
              <w:rPr>
                <w:webHidden/>
                <w:rStyle w:val="IndexLink"/>
                <w:rtl w:val="true"/>
              </w:rPr>
              <w:t>حدیث سی و دوّم</w:t>
            </w:r>
            <w:r>
              <w:rPr>
                <w:rStyle w:val="IndexLink"/>
                <w:rtl w:val="true"/>
              </w:rPr>
              <w:tab/>
            </w:r>
            <w:r>
              <w:rPr>
                <w:rStyle w:val="IndexLink"/>
              </w:rPr>
              <w:t>465</w:t>
            </w:r>
          </w:hyperlink>
        </w:p>
        <w:p>
          <w:pPr>
            <w:pStyle w:val="Contents6"/>
            <w:tabs>
              <w:tab w:val="clear" w:pos="7609"/>
              <w:tab w:val="right" w:pos="9026" w:leader="dot"/>
            </w:tabs>
            <w:rPr/>
          </w:pPr>
          <w:hyperlink w:anchor="__RefHeading___Toc9520241_2142443653">
            <w:r>
              <w:rPr>
                <w:webHidden/>
                <w:rStyle w:val="IndexLink"/>
                <w:rtl w:val="true"/>
              </w:rPr>
              <w:t>حدیث سی و سوّم</w:t>
            </w:r>
            <w:r>
              <w:rPr>
                <w:rStyle w:val="IndexLink"/>
                <w:rtl w:val="true"/>
              </w:rPr>
              <w:tab/>
            </w:r>
            <w:r>
              <w:rPr>
                <w:rStyle w:val="IndexLink"/>
              </w:rPr>
              <w:t>467</w:t>
            </w:r>
          </w:hyperlink>
        </w:p>
        <w:p>
          <w:pPr>
            <w:pStyle w:val="Contents6"/>
            <w:tabs>
              <w:tab w:val="clear" w:pos="7609"/>
              <w:tab w:val="right" w:pos="9026" w:leader="dot"/>
            </w:tabs>
            <w:rPr/>
          </w:pPr>
          <w:hyperlink w:anchor="__RefHeading___Toc9520243_2142443653">
            <w:r>
              <w:rPr>
                <w:webHidden/>
                <w:rStyle w:val="IndexLink"/>
                <w:rtl w:val="true"/>
              </w:rPr>
              <w:t>حدیث سی و چهارم</w:t>
            </w:r>
            <w:r>
              <w:rPr>
                <w:rStyle w:val="IndexLink"/>
                <w:rtl w:val="true"/>
              </w:rPr>
              <w:tab/>
            </w:r>
            <w:r>
              <w:rPr>
                <w:rStyle w:val="IndexLink"/>
              </w:rPr>
              <w:t>469</w:t>
            </w:r>
          </w:hyperlink>
        </w:p>
        <w:p>
          <w:pPr>
            <w:pStyle w:val="Contents5"/>
            <w:tabs>
              <w:tab w:val="clear" w:pos="7892"/>
              <w:tab w:val="right" w:pos="9026" w:leader="dot"/>
            </w:tabs>
            <w:rPr/>
          </w:pPr>
          <w:hyperlink w:anchor="__RefHeading___Toc9520245_2142443653">
            <w:r>
              <w:rPr>
                <w:webHidden/>
                <w:rStyle w:val="IndexLink"/>
                <w:rtl w:val="true"/>
              </w:rPr>
              <w:t>فتح قلعه خیبر</w:t>
            </w:r>
            <w:r>
              <w:rPr>
                <w:rStyle w:val="IndexLink"/>
                <w:rtl w:val="true"/>
              </w:rPr>
              <w:tab/>
            </w:r>
            <w:r>
              <w:rPr>
                <w:rStyle w:val="IndexLink"/>
              </w:rPr>
              <w:t>469</w:t>
            </w:r>
          </w:hyperlink>
        </w:p>
        <w:p>
          <w:pPr>
            <w:pStyle w:val="Contents5"/>
            <w:tabs>
              <w:tab w:val="clear" w:pos="7892"/>
              <w:tab w:val="right" w:pos="9026" w:leader="dot"/>
            </w:tabs>
            <w:rPr/>
          </w:pPr>
          <w:hyperlink w:anchor="__RefHeading___Toc9520247_2142443653">
            <w:r>
              <w:rPr>
                <w:webHidden/>
                <w:rStyle w:val="IndexLink"/>
                <w:rtl w:val="true"/>
              </w:rPr>
              <w:t>فرار ابی بکر و عمر</w:t>
            </w:r>
            <w:r>
              <w:rPr>
                <w:rStyle w:val="IndexLink"/>
                <w:rtl w:val="true"/>
              </w:rPr>
              <w:tab/>
            </w:r>
            <w:r>
              <w:rPr>
                <w:rStyle w:val="IndexLink"/>
              </w:rPr>
              <w:t>470</w:t>
            </w:r>
          </w:hyperlink>
        </w:p>
        <w:p>
          <w:pPr>
            <w:pStyle w:val="Contents5"/>
            <w:tabs>
              <w:tab w:val="clear" w:pos="7892"/>
              <w:tab w:val="right" w:pos="9026" w:leader="dot"/>
            </w:tabs>
            <w:rPr/>
          </w:pPr>
          <w:hyperlink w:anchor="__RefHeading___Toc9520249_2142443653">
            <w:r>
              <w:rPr>
                <w:webHidden/>
                <w:rStyle w:val="IndexLink"/>
                <w:rtl w:val="true"/>
              </w:rPr>
              <w:t>انتصاب امیر المؤمنین علیه السلام</w:t>
            </w:r>
            <w:r>
              <w:rPr>
                <w:rStyle w:val="IndexLink"/>
                <w:rtl w:val="true"/>
              </w:rPr>
              <w:tab/>
            </w:r>
            <w:r>
              <w:rPr>
                <w:rStyle w:val="IndexLink"/>
              </w:rPr>
              <w:t>470</w:t>
            </w:r>
          </w:hyperlink>
        </w:p>
        <w:p>
          <w:pPr>
            <w:pStyle w:val="Contents5"/>
            <w:tabs>
              <w:tab w:val="clear" w:pos="7892"/>
              <w:tab w:val="right" w:pos="9026" w:leader="dot"/>
            </w:tabs>
            <w:rPr/>
          </w:pPr>
          <w:hyperlink w:anchor="__RefHeading___Toc9520251_2142443653">
            <w:r>
              <w:rPr>
                <w:webHidden/>
                <w:rStyle w:val="IndexLink"/>
                <w:rtl w:val="true"/>
              </w:rPr>
              <w:t>جنگ با برادر مرحب</w:t>
            </w:r>
            <w:r>
              <w:rPr>
                <w:rStyle w:val="IndexLink"/>
                <w:rtl w:val="true"/>
              </w:rPr>
              <w:tab/>
            </w:r>
            <w:r>
              <w:rPr>
                <w:rStyle w:val="IndexLink"/>
              </w:rPr>
              <w:t>472</w:t>
            </w:r>
          </w:hyperlink>
        </w:p>
        <w:p>
          <w:pPr>
            <w:pStyle w:val="Contents5"/>
            <w:tabs>
              <w:tab w:val="clear" w:pos="7892"/>
              <w:tab w:val="right" w:pos="9026" w:leader="dot"/>
            </w:tabs>
            <w:rPr/>
          </w:pPr>
          <w:hyperlink w:anchor="__RefHeading___Toc9520253_2142443653">
            <w:r>
              <w:rPr>
                <w:webHidden/>
                <w:rStyle w:val="IndexLink"/>
                <w:rtl w:val="true"/>
              </w:rPr>
              <w:t>نبرد با مرحب</w:t>
            </w:r>
            <w:r>
              <w:rPr>
                <w:rStyle w:val="IndexLink"/>
                <w:rtl w:val="true"/>
              </w:rPr>
              <w:tab/>
            </w:r>
            <w:r>
              <w:rPr>
                <w:rStyle w:val="IndexLink"/>
              </w:rPr>
              <w:t>472</w:t>
            </w:r>
          </w:hyperlink>
        </w:p>
        <w:p>
          <w:pPr>
            <w:pStyle w:val="Contents5"/>
            <w:tabs>
              <w:tab w:val="clear" w:pos="7892"/>
              <w:tab w:val="right" w:pos="9026" w:leader="dot"/>
            </w:tabs>
            <w:rPr/>
          </w:pPr>
          <w:hyperlink w:anchor="__RefHeading___Toc9520255_2142443653">
            <w:r>
              <w:rPr>
                <w:webHidden/>
                <w:rStyle w:val="IndexLink"/>
                <w:rtl w:val="true"/>
              </w:rPr>
              <w:t>فرار مرحب و بازگشت او</w:t>
            </w:r>
            <w:r>
              <w:rPr>
                <w:rStyle w:val="IndexLink"/>
                <w:rtl w:val="true"/>
              </w:rPr>
              <w:tab/>
            </w:r>
            <w:r>
              <w:rPr>
                <w:rStyle w:val="IndexLink"/>
              </w:rPr>
              <w:t>473</w:t>
            </w:r>
          </w:hyperlink>
        </w:p>
        <w:p>
          <w:pPr>
            <w:pStyle w:val="Contents5"/>
            <w:tabs>
              <w:tab w:val="clear" w:pos="7892"/>
              <w:tab w:val="right" w:pos="9026" w:leader="dot"/>
            </w:tabs>
            <w:rPr/>
          </w:pPr>
          <w:hyperlink w:anchor="__RefHeading___Toc9520257_2142443653">
            <w:r>
              <w:rPr>
                <w:webHidden/>
                <w:rStyle w:val="IndexLink"/>
                <w:rtl w:val="true"/>
              </w:rPr>
              <w:t>کندن درب قلعه</w:t>
            </w:r>
            <w:r>
              <w:rPr>
                <w:rStyle w:val="IndexLink"/>
                <w:rtl w:val="true"/>
              </w:rPr>
              <w:tab/>
            </w:r>
            <w:r>
              <w:rPr>
                <w:rStyle w:val="IndexLink"/>
              </w:rPr>
              <w:t>474</w:t>
            </w:r>
          </w:hyperlink>
        </w:p>
        <w:p>
          <w:pPr>
            <w:pStyle w:val="Contents5"/>
            <w:tabs>
              <w:tab w:val="clear" w:pos="7892"/>
              <w:tab w:val="right" w:pos="9026" w:leader="dot"/>
            </w:tabs>
            <w:rPr/>
          </w:pPr>
          <w:hyperlink w:anchor="__RefHeading___Toc9520259_2142443653">
            <w:r>
              <w:rPr>
                <w:webHidden/>
                <w:rStyle w:val="IndexLink"/>
                <w:rtl w:val="true"/>
              </w:rPr>
              <w:t>اعجاز حیدری</w:t>
            </w:r>
            <w:r>
              <w:rPr>
                <w:rStyle w:val="IndexLink"/>
                <w:rtl w:val="true"/>
              </w:rPr>
              <w:tab/>
            </w:r>
            <w:r>
              <w:rPr>
                <w:rStyle w:val="IndexLink"/>
              </w:rPr>
              <w:t>475</w:t>
            </w:r>
          </w:hyperlink>
        </w:p>
        <w:p>
          <w:pPr>
            <w:pStyle w:val="Contents5"/>
            <w:tabs>
              <w:tab w:val="clear" w:pos="7892"/>
              <w:tab w:val="right" w:pos="9026" w:leader="dot"/>
            </w:tabs>
            <w:rPr/>
          </w:pPr>
          <w:hyperlink w:anchor="__RefHeading___Toc9520261_2142443653">
            <w:r>
              <w:rPr>
                <w:webHidden/>
                <w:rStyle w:val="IndexLink"/>
                <w:rtl w:val="true"/>
              </w:rPr>
              <w:t>قدرت نمایی حیدر کرّار</w:t>
            </w:r>
            <w:r>
              <w:rPr>
                <w:rStyle w:val="IndexLink"/>
                <w:rtl w:val="true"/>
              </w:rPr>
              <w:tab/>
            </w:r>
            <w:r>
              <w:rPr>
                <w:rStyle w:val="IndexLink"/>
              </w:rPr>
              <w:t>476</w:t>
            </w:r>
          </w:hyperlink>
        </w:p>
        <w:p>
          <w:pPr>
            <w:pStyle w:val="Contents5"/>
            <w:tabs>
              <w:tab w:val="clear" w:pos="7892"/>
              <w:tab w:val="right" w:pos="9026" w:leader="dot"/>
            </w:tabs>
            <w:rPr/>
          </w:pPr>
          <w:hyperlink w:anchor="__RefHeading___Toc9520263_2142443653">
            <w:r>
              <w:rPr>
                <w:webHidden/>
                <w:rStyle w:val="IndexLink"/>
                <w:rtl w:val="true"/>
              </w:rPr>
              <w:t>دلیل داستان خیبر بر امامت حضرت</w:t>
            </w:r>
            <w:r>
              <w:rPr>
                <w:rStyle w:val="IndexLink"/>
                <w:rtl w:val="true"/>
              </w:rPr>
              <w:tab/>
            </w:r>
            <w:r>
              <w:rPr>
                <w:rStyle w:val="IndexLink"/>
              </w:rPr>
              <w:t>477</w:t>
            </w:r>
          </w:hyperlink>
        </w:p>
        <w:p>
          <w:pPr>
            <w:pStyle w:val="Contents5"/>
            <w:tabs>
              <w:tab w:val="clear" w:pos="7892"/>
              <w:tab w:val="right" w:pos="9026" w:leader="dot"/>
            </w:tabs>
            <w:rPr/>
          </w:pPr>
          <w:hyperlink w:anchor="__RefHeading___Toc9520265_2142443653">
            <w:r>
              <w:rPr>
                <w:webHidden/>
                <w:rStyle w:val="IndexLink"/>
                <w:rtl w:val="true"/>
              </w:rPr>
              <w:t>حدیث نیشابوری</w:t>
            </w:r>
            <w:r>
              <w:rPr>
                <w:rStyle w:val="IndexLink"/>
                <w:rtl w:val="true"/>
              </w:rPr>
              <w:tab/>
            </w:r>
            <w:r>
              <w:rPr>
                <w:rStyle w:val="IndexLink"/>
              </w:rPr>
              <w:t>481</w:t>
            </w:r>
          </w:hyperlink>
        </w:p>
        <w:p>
          <w:pPr>
            <w:pStyle w:val="Contents5"/>
            <w:tabs>
              <w:tab w:val="clear" w:pos="7892"/>
              <w:tab w:val="right" w:pos="9026" w:leader="dot"/>
            </w:tabs>
            <w:rPr/>
          </w:pPr>
          <w:hyperlink w:anchor="__RefHeading___Toc9520267_2142443653">
            <w:r>
              <w:rPr>
                <w:webHidden/>
                <w:rStyle w:val="IndexLink"/>
                <w:rtl w:val="true"/>
              </w:rPr>
              <w:t>حدیث سی و پنجم</w:t>
            </w:r>
            <w:r>
              <w:rPr>
                <w:rStyle w:val="IndexLink"/>
                <w:rtl w:val="true"/>
              </w:rPr>
              <w:tab/>
            </w:r>
            <w:r>
              <w:rPr>
                <w:rStyle w:val="IndexLink"/>
              </w:rPr>
              <w:t>484</w:t>
            </w:r>
          </w:hyperlink>
        </w:p>
        <w:p>
          <w:pPr>
            <w:pStyle w:val="Contents5"/>
            <w:tabs>
              <w:tab w:val="clear" w:pos="7892"/>
              <w:tab w:val="right" w:pos="9026" w:leader="dot"/>
            </w:tabs>
            <w:rPr/>
          </w:pPr>
          <w:hyperlink w:anchor="__RefHeading___Toc9520269_2142443653">
            <w:r>
              <w:rPr>
                <w:webHidden/>
                <w:rStyle w:val="IndexLink"/>
                <w:rtl w:val="true"/>
              </w:rPr>
              <w:t>حدیث سی و ششم</w:t>
            </w:r>
            <w:r>
              <w:rPr>
                <w:rStyle w:val="IndexLink"/>
                <w:rtl w:val="true"/>
              </w:rPr>
              <w:tab/>
            </w:r>
            <w:r>
              <w:rPr>
                <w:rStyle w:val="IndexLink"/>
              </w:rPr>
              <w:t>485</w:t>
            </w:r>
          </w:hyperlink>
        </w:p>
        <w:p>
          <w:pPr>
            <w:pStyle w:val="Contents5"/>
            <w:tabs>
              <w:tab w:val="clear" w:pos="7892"/>
              <w:tab w:val="right" w:pos="9026" w:leader="dot"/>
            </w:tabs>
            <w:rPr/>
          </w:pPr>
          <w:hyperlink w:anchor="__RefHeading___Toc9520271_2142443653">
            <w:r>
              <w:rPr>
                <w:webHidden/>
                <w:rStyle w:val="IndexLink"/>
                <w:rtl w:val="true"/>
              </w:rPr>
              <w:t>حدیث سی و هفتم</w:t>
            </w:r>
            <w:r>
              <w:rPr>
                <w:rStyle w:val="IndexLink"/>
                <w:rtl w:val="true"/>
              </w:rPr>
              <w:tab/>
            </w:r>
            <w:r>
              <w:rPr>
                <w:rStyle w:val="IndexLink"/>
              </w:rPr>
              <w:t>489</w:t>
            </w:r>
          </w:hyperlink>
        </w:p>
        <w:p>
          <w:pPr>
            <w:pStyle w:val="Contents5"/>
            <w:tabs>
              <w:tab w:val="clear" w:pos="7892"/>
              <w:tab w:val="right" w:pos="9026" w:leader="dot"/>
            </w:tabs>
            <w:rPr/>
          </w:pPr>
          <w:hyperlink w:anchor="__RefHeading___Toc9520273_2142443653">
            <w:r>
              <w:rPr>
                <w:webHidden/>
                <w:rStyle w:val="IndexLink"/>
                <w:rtl w:val="true"/>
              </w:rPr>
              <w:t>حدیث سی و هشتم</w:t>
            </w:r>
            <w:r>
              <w:rPr>
                <w:rStyle w:val="IndexLink"/>
                <w:rtl w:val="true"/>
              </w:rPr>
              <w:tab/>
            </w:r>
            <w:r>
              <w:rPr>
                <w:rStyle w:val="IndexLink"/>
              </w:rPr>
              <w:t>492</w:t>
            </w:r>
          </w:hyperlink>
        </w:p>
        <w:p>
          <w:pPr>
            <w:pStyle w:val="Contents5"/>
            <w:tabs>
              <w:tab w:val="clear" w:pos="7892"/>
              <w:tab w:val="right" w:pos="9026" w:leader="dot"/>
            </w:tabs>
            <w:rPr/>
          </w:pPr>
          <w:hyperlink w:anchor="__RefHeading___Toc9520275_2142443653">
            <w:r>
              <w:rPr>
                <w:webHidden/>
                <w:rStyle w:val="IndexLink"/>
                <w:rtl w:val="true"/>
              </w:rPr>
              <w:t>حدیث چهلم</w:t>
            </w:r>
            <w:r>
              <w:rPr>
                <w:rStyle w:val="IndexLink"/>
                <w:rtl w:val="true"/>
              </w:rPr>
              <w:tab/>
            </w:r>
            <w:r>
              <w:rPr>
                <w:rStyle w:val="IndexLink"/>
              </w:rPr>
              <w:t>494</w:t>
            </w:r>
          </w:hyperlink>
        </w:p>
        <w:p>
          <w:pPr>
            <w:pStyle w:val="Contents5"/>
            <w:tabs>
              <w:tab w:val="clear" w:pos="7892"/>
              <w:tab w:val="right" w:pos="9026" w:leader="dot"/>
            </w:tabs>
            <w:rPr/>
          </w:pPr>
          <w:hyperlink w:anchor="__RefHeading___Toc9520277_2142443653">
            <w:r>
              <w:rPr>
                <w:webHidden/>
                <w:rStyle w:val="IndexLink"/>
                <w:rtl w:val="true"/>
              </w:rPr>
              <w:t>حدیث چهل و دوّم</w:t>
            </w:r>
            <w:r>
              <w:rPr>
                <w:rStyle w:val="IndexLink"/>
                <w:rtl w:val="true"/>
              </w:rPr>
              <w:tab/>
            </w:r>
            <w:r>
              <w:rPr>
                <w:rStyle w:val="IndexLink"/>
              </w:rPr>
              <w:t>498</w:t>
            </w:r>
          </w:hyperlink>
        </w:p>
        <w:p>
          <w:pPr>
            <w:pStyle w:val="Contents5"/>
            <w:tabs>
              <w:tab w:val="clear" w:pos="7892"/>
              <w:tab w:val="right" w:pos="9026" w:leader="dot"/>
            </w:tabs>
            <w:rPr/>
          </w:pPr>
          <w:hyperlink w:anchor="__RefHeading___Toc9520279_2142443653">
            <w:r>
              <w:rPr>
                <w:webHidden/>
                <w:rStyle w:val="IndexLink"/>
                <w:rtl w:val="true"/>
              </w:rPr>
              <w:t>حدیث چهل و سوّم</w:t>
            </w:r>
            <w:r>
              <w:rPr>
                <w:rStyle w:val="IndexLink"/>
                <w:rtl w:val="true"/>
              </w:rPr>
              <w:tab/>
            </w:r>
            <w:r>
              <w:rPr>
                <w:rStyle w:val="IndexLink"/>
              </w:rPr>
              <w:t>499</w:t>
            </w:r>
          </w:hyperlink>
        </w:p>
        <w:p>
          <w:pPr>
            <w:pStyle w:val="Contents5"/>
            <w:tabs>
              <w:tab w:val="clear" w:pos="7892"/>
              <w:tab w:val="right" w:pos="9026" w:leader="dot"/>
            </w:tabs>
            <w:rPr/>
          </w:pPr>
          <w:hyperlink w:anchor="__RefHeading___Toc9520281_2142443653">
            <w:r>
              <w:rPr>
                <w:webHidden/>
                <w:rStyle w:val="IndexLink"/>
                <w:rtl w:val="true"/>
              </w:rPr>
              <w:t>حدیث چهل و چهارم</w:t>
            </w:r>
            <w:r>
              <w:rPr>
                <w:rStyle w:val="IndexLink"/>
                <w:rtl w:val="true"/>
              </w:rPr>
              <w:tab/>
            </w:r>
            <w:r>
              <w:rPr>
                <w:rStyle w:val="IndexLink"/>
              </w:rPr>
              <w:t>500</w:t>
            </w:r>
          </w:hyperlink>
        </w:p>
        <w:p>
          <w:pPr>
            <w:pStyle w:val="Contents5"/>
            <w:tabs>
              <w:tab w:val="clear" w:pos="7892"/>
              <w:tab w:val="right" w:pos="9026" w:leader="dot"/>
            </w:tabs>
            <w:rPr/>
          </w:pPr>
          <w:hyperlink w:anchor="__RefHeading___Toc9520283_2142443653">
            <w:r>
              <w:rPr>
                <w:webHidden/>
                <w:rStyle w:val="IndexLink"/>
                <w:rtl w:val="true"/>
              </w:rPr>
              <w:t>حدیث چهل و پنجم</w:t>
            </w:r>
            <w:r>
              <w:rPr>
                <w:rStyle w:val="IndexLink"/>
                <w:rtl w:val="true"/>
              </w:rPr>
              <w:tab/>
            </w:r>
            <w:r>
              <w:rPr>
                <w:rStyle w:val="IndexLink"/>
              </w:rPr>
              <w:t>501</w:t>
            </w:r>
          </w:hyperlink>
        </w:p>
        <w:p>
          <w:pPr>
            <w:pStyle w:val="Contents5"/>
            <w:tabs>
              <w:tab w:val="clear" w:pos="7892"/>
              <w:tab w:val="right" w:pos="9026" w:leader="dot"/>
            </w:tabs>
            <w:rPr/>
          </w:pPr>
          <w:hyperlink w:anchor="__RefHeading___Toc9520285_2142443653">
            <w:r>
              <w:rPr>
                <w:webHidden/>
                <w:rStyle w:val="IndexLink"/>
                <w:rtl w:val="true"/>
              </w:rPr>
              <w:t>حدیث چهل و ششم</w:t>
            </w:r>
            <w:r>
              <w:rPr>
                <w:rStyle w:val="IndexLink"/>
                <w:rtl w:val="true"/>
              </w:rPr>
              <w:tab/>
            </w:r>
            <w:r>
              <w:rPr>
                <w:rStyle w:val="IndexLink"/>
              </w:rPr>
              <w:t>502</w:t>
            </w:r>
          </w:hyperlink>
        </w:p>
        <w:p>
          <w:pPr>
            <w:pStyle w:val="Contents5"/>
            <w:tabs>
              <w:tab w:val="clear" w:pos="7892"/>
              <w:tab w:val="right" w:pos="9026" w:leader="dot"/>
            </w:tabs>
            <w:rPr/>
          </w:pPr>
          <w:hyperlink w:anchor="__RefHeading___Toc9520287_2142443653">
            <w:r>
              <w:rPr>
                <w:webHidden/>
                <w:rStyle w:val="IndexLink"/>
                <w:rtl w:val="true"/>
              </w:rPr>
              <w:t>حدیث چهل و هفتم</w:t>
            </w:r>
            <w:r>
              <w:rPr>
                <w:rStyle w:val="IndexLink"/>
                <w:rtl w:val="true"/>
              </w:rPr>
              <w:tab/>
            </w:r>
            <w:r>
              <w:rPr>
                <w:rStyle w:val="IndexLink"/>
              </w:rPr>
              <w:t>503</w:t>
            </w:r>
          </w:hyperlink>
        </w:p>
        <w:p>
          <w:pPr>
            <w:pStyle w:val="Contents5"/>
            <w:tabs>
              <w:tab w:val="clear" w:pos="7892"/>
              <w:tab w:val="right" w:pos="9026" w:leader="dot"/>
            </w:tabs>
            <w:rPr/>
          </w:pPr>
          <w:hyperlink w:anchor="__RefHeading___Toc9520289_2142443653">
            <w:r>
              <w:rPr>
                <w:webHidden/>
                <w:rStyle w:val="IndexLink"/>
                <w:rtl w:val="true"/>
              </w:rPr>
              <w:t>حدیث پنجاهم</w:t>
            </w:r>
            <w:r>
              <w:rPr>
                <w:rStyle w:val="IndexLink"/>
                <w:rtl w:val="true"/>
              </w:rPr>
              <w:tab/>
            </w:r>
            <w:r>
              <w:rPr>
                <w:rStyle w:val="IndexLink"/>
              </w:rPr>
              <w:t>506</w:t>
            </w:r>
          </w:hyperlink>
        </w:p>
        <w:p>
          <w:pPr>
            <w:pStyle w:val="Contents5"/>
            <w:tabs>
              <w:tab w:val="clear" w:pos="7892"/>
              <w:tab w:val="right" w:pos="9026" w:leader="dot"/>
            </w:tabs>
            <w:rPr/>
          </w:pPr>
          <w:hyperlink w:anchor="__RefHeading___Toc9520291_2142443653">
            <w:r>
              <w:rPr>
                <w:webHidden/>
                <w:rStyle w:val="IndexLink"/>
                <w:rtl w:val="true"/>
              </w:rPr>
              <w:t>حدیث پنجاه و یکم</w:t>
            </w:r>
            <w:r>
              <w:rPr>
                <w:rStyle w:val="IndexLink"/>
                <w:rtl w:val="true"/>
              </w:rPr>
              <w:tab/>
            </w:r>
            <w:r>
              <w:rPr>
                <w:rStyle w:val="IndexLink"/>
              </w:rPr>
              <w:t>507</w:t>
            </w:r>
          </w:hyperlink>
        </w:p>
        <w:p>
          <w:pPr>
            <w:pStyle w:val="Contents5"/>
            <w:tabs>
              <w:tab w:val="clear" w:pos="7892"/>
              <w:tab w:val="right" w:pos="9026" w:leader="dot"/>
            </w:tabs>
            <w:rPr/>
          </w:pPr>
          <w:hyperlink w:anchor="__RefHeading___Toc9520293_2142443653">
            <w:r>
              <w:rPr>
                <w:webHidden/>
                <w:rStyle w:val="IndexLink"/>
                <w:rtl w:val="true"/>
              </w:rPr>
              <w:t>حدیث پنجاه و دوّم</w:t>
            </w:r>
            <w:r>
              <w:rPr>
                <w:rStyle w:val="IndexLink"/>
                <w:rtl w:val="true"/>
              </w:rPr>
              <w:tab/>
            </w:r>
            <w:r>
              <w:rPr>
                <w:rStyle w:val="IndexLink"/>
              </w:rPr>
              <w:t>507</w:t>
            </w:r>
          </w:hyperlink>
        </w:p>
        <w:p>
          <w:pPr>
            <w:pStyle w:val="Contents5"/>
            <w:tabs>
              <w:tab w:val="clear" w:pos="7892"/>
              <w:tab w:val="right" w:pos="9026" w:leader="dot"/>
            </w:tabs>
            <w:rPr/>
          </w:pPr>
          <w:hyperlink w:anchor="__RefHeading___Toc9520295_2142443653">
            <w:r>
              <w:rPr>
                <w:webHidden/>
                <w:rStyle w:val="IndexLink"/>
                <w:rtl w:val="true"/>
              </w:rPr>
              <w:t>حدیث پنجاه و سوّم</w:t>
            </w:r>
            <w:r>
              <w:rPr>
                <w:rStyle w:val="IndexLink"/>
                <w:rtl w:val="true"/>
              </w:rPr>
              <w:tab/>
            </w:r>
            <w:r>
              <w:rPr>
                <w:rStyle w:val="IndexLink"/>
              </w:rPr>
              <w:t>508</w:t>
            </w:r>
          </w:hyperlink>
        </w:p>
        <w:p>
          <w:pPr>
            <w:pStyle w:val="Contents5"/>
            <w:tabs>
              <w:tab w:val="clear" w:pos="7892"/>
              <w:tab w:val="right" w:pos="9026" w:leader="dot"/>
            </w:tabs>
            <w:rPr/>
          </w:pPr>
          <w:hyperlink w:anchor="__RefHeading___Toc9520297_2142443653">
            <w:r>
              <w:rPr>
                <w:webHidden/>
                <w:rStyle w:val="IndexLink"/>
                <w:rtl w:val="true"/>
              </w:rPr>
              <w:t>حدیث پنجاه و چهارم</w:t>
            </w:r>
            <w:r>
              <w:rPr>
                <w:rStyle w:val="IndexLink"/>
                <w:rtl w:val="true"/>
              </w:rPr>
              <w:tab/>
            </w:r>
            <w:r>
              <w:rPr>
                <w:rStyle w:val="IndexLink"/>
              </w:rPr>
              <w:t>508</w:t>
            </w:r>
          </w:hyperlink>
        </w:p>
        <w:p>
          <w:pPr>
            <w:pStyle w:val="Contents5"/>
            <w:tabs>
              <w:tab w:val="clear" w:pos="7892"/>
              <w:tab w:val="right" w:pos="9026" w:leader="dot"/>
            </w:tabs>
            <w:rPr/>
          </w:pPr>
          <w:hyperlink w:anchor="__RefHeading___Toc9520299_2142443653">
            <w:r>
              <w:rPr>
                <w:webHidden/>
                <w:rStyle w:val="IndexLink"/>
                <w:rtl w:val="true"/>
              </w:rPr>
              <w:t>حدیث پنجاه و پنجم</w:t>
            </w:r>
            <w:r>
              <w:rPr>
                <w:rStyle w:val="IndexLink"/>
                <w:rtl w:val="true"/>
              </w:rPr>
              <w:tab/>
            </w:r>
            <w:r>
              <w:rPr>
                <w:rStyle w:val="IndexLink"/>
              </w:rPr>
              <w:t>509</w:t>
            </w:r>
          </w:hyperlink>
        </w:p>
        <w:p>
          <w:pPr>
            <w:pStyle w:val="Contents5"/>
            <w:tabs>
              <w:tab w:val="clear" w:pos="7892"/>
              <w:tab w:val="right" w:pos="9026" w:leader="dot"/>
            </w:tabs>
            <w:rPr/>
          </w:pPr>
          <w:hyperlink w:anchor="__RefHeading___Toc9520301_2142443653">
            <w:r>
              <w:rPr>
                <w:webHidden/>
                <w:rStyle w:val="IndexLink"/>
                <w:rtl w:val="true"/>
              </w:rPr>
              <w:t>حدیث پنجاه و ششم</w:t>
            </w:r>
            <w:r>
              <w:rPr>
                <w:rStyle w:val="IndexLink"/>
                <w:rtl w:val="true"/>
              </w:rPr>
              <w:tab/>
            </w:r>
            <w:r>
              <w:rPr>
                <w:rStyle w:val="IndexLink"/>
              </w:rPr>
              <w:t>509</w:t>
            </w:r>
          </w:hyperlink>
        </w:p>
        <w:p>
          <w:pPr>
            <w:pStyle w:val="Contents5"/>
            <w:tabs>
              <w:tab w:val="clear" w:pos="7892"/>
              <w:tab w:val="right" w:pos="9026" w:leader="dot"/>
            </w:tabs>
            <w:rPr/>
          </w:pPr>
          <w:hyperlink w:anchor="__RefHeading___Toc9520303_2142443653">
            <w:r>
              <w:rPr>
                <w:webHidden/>
                <w:rStyle w:val="IndexLink"/>
                <w:rtl w:val="true"/>
              </w:rPr>
              <w:t>حدیث پنجاه و هفتم</w:t>
            </w:r>
            <w:r>
              <w:rPr>
                <w:rStyle w:val="IndexLink"/>
                <w:rtl w:val="true"/>
              </w:rPr>
              <w:tab/>
            </w:r>
            <w:r>
              <w:rPr>
                <w:rStyle w:val="IndexLink"/>
              </w:rPr>
              <w:t>510</w:t>
            </w:r>
          </w:hyperlink>
        </w:p>
        <w:p>
          <w:pPr>
            <w:pStyle w:val="Contents5"/>
            <w:tabs>
              <w:tab w:val="clear" w:pos="7892"/>
              <w:tab w:val="right" w:pos="9026" w:leader="dot"/>
            </w:tabs>
            <w:rPr/>
          </w:pPr>
          <w:hyperlink w:anchor="__RefHeading___Toc9520305_2142443653">
            <w:r>
              <w:rPr>
                <w:webHidden/>
                <w:rStyle w:val="IndexLink"/>
                <w:rtl w:val="true"/>
              </w:rPr>
              <w:t>حدیث پنجاه و هشتم</w:t>
            </w:r>
            <w:r>
              <w:rPr>
                <w:rStyle w:val="IndexLink"/>
                <w:rtl w:val="true"/>
              </w:rPr>
              <w:tab/>
            </w:r>
            <w:r>
              <w:rPr>
                <w:rStyle w:val="IndexLink"/>
              </w:rPr>
              <w:t>511</w:t>
            </w:r>
          </w:hyperlink>
        </w:p>
        <w:p>
          <w:pPr>
            <w:pStyle w:val="Contents5"/>
            <w:tabs>
              <w:tab w:val="clear" w:pos="7892"/>
              <w:tab w:val="right" w:pos="9026" w:leader="dot"/>
            </w:tabs>
            <w:rPr/>
          </w:pPr>
          <w:hyperlink w:anchor="__RefHeading___Toc9520307_2142443653">
            <w:r>
              <w:rPr>
                <w:webHidden/>
                <w:rStyle w:val="IndexLink"/>
                <w:rtl w:val="true"/>
              </w:rPr>
              <w:t>حدیث پنجاه و نهم</w:t>
            </w:r>
            <w:r>
              <w:rPr>
                <w:rStyle w:val="IndexLink"/>
                <w:rtl w:val="true"/>
              </w:rPr>
              <w:tab/>
            </w:r>
            <w:r>
              <w:rPr>
                <w:rStyle w:val="IndexLink"/>
              </w:rPr>
              <w:t>512</w:t>
            </w:r>
          </w:hyperlink>
        </w:p>
        <w:p>
          <w:pPr>
            <w:pStyle w:val="Contents5"/>
            <w:tabs>
              <w:tab w:val="clear" w:pos="7892"/>
              <w:tab w:val="right" w:pos="9026" w:leader="dot"/>
            </w:tabs>
            <w:rPr/>
          </w:pPr>
          <w:hyperlink w:anchor="__RefHeading___Toc9520309_2142443653">
            <w:r>
              <w:rPr>
                <w:webHidden/>
                <w:rStyle w:val="IndexLink"/>
                <w:rtl w:val="true"/>
              </w:rPr>
              <w:t>حدیث شصتم</w:t>
            </w:r>
            <w:r>
              <w:rPr>
                <w:rStyle w:val="IndexLink"/>
                <w:rtl w:val="true"/>
              </w:rPr>
              <w:tab/>
            </w:r>
            <w:r>
              <w:rPr>
                <w:rStyle w:val="IndexLink"/>
              </w:rPr>
              <w:t>513</w:t>
            </w:r>
          </w:hyperlink>
        </w:p>
        <w:p>
          <w:pPr>
            <w:pStyle w:val="Contents4"/>
            <w:tabs>
              <w:tab w:val="clear" w:pos="8176"/>
              <w:tab w:val="right" w:pos="9026" w:leader="dot"/>
            </w:tabs>
            <w:rPr/>
          </w:pPr>
          <w:hyperlink w:anchor="__RefHeading___Toc9520311_2142443653">
            <w:r>
              <w:rPr>
                <w:webHidden/>
                <w:rStyle w:val="IndexLink"/>
                <w:rtl w:val="true"/>
              </w:rPr>
              <w:t>مطلب ششم</w:t>
            </w:r>
            <w:r>
              <w:rPr>
                <w:rStyle w:val="IndexLink"/>
                <w:rtl w:val="true"/>
              </w:rPr>
              <w:t xml:space="preserve">: </w:t>
            </w:r>
            <w:r>
              <w:rPr>
                <w:rStyle w:val="IndexLink"/>
                <w:rtl w:val="true"/>
              </w:rPr>
              <w:t>اوصاف و فضایل امير المؤمنين علیه السلام</w:t>
            </w:r>
            <w:r>
              <w:rPr>
                <w:rStyle w:val="IndexLink"/>
                <w:rtl w:val="true"/>
              </w:rPr>
              <w:tab/>
            </w:r>
            <w:r>
              <w:rPr>
                <w:rStyle w:val="IndexLink"/>
              </w:rPr>
              <w:t>516</w:t>
            </w:r>
          </w:hyperlink>
        </w:p>
        <w:p>
          <w:pPr>
            <w:pStyle w:val="Contents5"/>
            <w:tabs>
              <w:tab w:val="clear" w:pos="7892"/>
              <w:tab w:val="right" w:pos="9026" w:leader="dot"/>
            </w:tabs>
            <w:rPr/>
          </w:pPr>
          <w:hyperlink w:anchor="__RefHeading___Toc9520313_2142443653">
            <w:r>
              <w:rPr>
                <w:webHidden/>
                <w:rStyle w:val="IndexLink"/>
                <w:rtl w:val="true"/>
              </w:rPr>
              <w:t>اشاره</w:t>
            </w:r>
            <w:r>
              <w:rPr>
                <w:rStyle w:val="IndexLink"/>
                <w:rtl w:val="true"/>
              </w:rPr>
              <w:tab/>
            </w:r>
            <w:r>
              <w:rPr>
                <w:rStyle w:val="IndexLink"/>
              </w:rPr>
              <w:t>516</w:t>
            </w:r>
          </w:hyperlink>
        </w:p>
        <w:p>
          <w:pPr>
            <w:pStyle w:val="Contents5"/>
            <w:tabs>
              <w:tab w:val="clear" w:pos="7892"/>
              <w:tab w:val="right" w:pos="9026" w:leader="dot"/>
            </w:tabs>
            <w:rPr/>
          </w:pPr>
          <w:hyperlink w:anchor="__RefHeading___Toc9520315_2142443653">
            <w:r>
              <w:rPr>
                <w:webHidden/>
                <w:rStyle w:val="IndexLink"/>
              </w:rPr>
              <w:t>1</w:t>
            </w:r>
            <w:r>
              <w:rPr>
                <w:rStyle w:val="IndexLink"/>
                <w:rtl w:val="true"/>
              </w:rPr>
              <w:t>فضيلت اول</w:t>
            </w:r>
            <w:r>
              <w:rPr>
                <w:rStyle w:val="IndexLink"/>
                <w:rtl w:val="true"/>
              </w:rPr>
              <w:t xml:space="preserve">: </w:t>
            </w:r>
            <w:r>
              <w:rPr>
                <w:rStyle w:val="IndexLink"/>
                <w:rtl w:val="true"/>
              </w:rPr>
              <w:t>علم</w:t>
            </w:r>
            <w:r>
              <w:rPr>
                <w:rStyle w:val="IndexLink"/>
                <w:rtl w:val="true"/>
              </w:rPr>
              <w:tab/>
            </w:r>
            <w:r>
              <w:rPr>
                <w:rStyle w:val="IndexLink"/>
              </w:rPr>
              <w:t>516</w:t>
            </w:r>
          </w:hyperlink>
        </w:p>
        <w:p>
          <w:pPr>
            <w:pStyle w:val="Contents5"/>
            <w:tabs>
              <w:tab w:val="clear" w:pos="7892"/>
              <w:tab w:val="right" w:pos="9026" w:leader="dot"/>
            </w:tabs>
            <w:rPr/>
          </w:pPr>
          <w:hyperlink w:anchor="__RefHeading___Toc9520317_2142443653">
            <w:r>
              <w:rPr>
                <w:webHidden/>
                <w:rStyle w:val="IndexLink"/>
                <w:rtl w:val="true"/>
              </w:rPr>
              <w:t xml:space="preserve">امّا وجه اوّل </w:t>
            </w:r>
            <w:r>
              <w:rPr>
                <w:rStyle w:val="IndexLink"/>
                <w:rtl w:val="true"/>
              </w:rPr>
              <w:t xml:space="preserve">: </w:t>
            </w:r>
            <w:r>
              <w:rPr>
                <w:rStyle w:val="IndexLink"/>
                <w:rtl w:val="true"/>
              </w:rPr>
              <w:t>اخبار متواتره</w:t>
            </w:r>
            <w:r>
              <w:rPr>
                <w:rStyle w:val="IndexLink"/>
                <w:rtl w:val="true"/>
              </w:rPr>
              <w:tab/>
            </w:r>
            <w:r>
              <w:rPr>
                <w:rStyle w:val="IndexLink"/>
              </w:rPr>
              <w:t>516</w:t>
            </w:r>
          </w:hyperlink>
        </w:p>
        <w:p>
          <w:pPr>
            <w:pStyle w:val="Contents5"/>
            <w:tabs>
              <w:tab w:val="clear" w:pos="7892"/>
              <w:tab w:val="right" w:pos="9026" w:leader="dot"/>
            </w:tabs>
            <w:rPr/>
          </w:pPr>
          <w:hyperlink w:anchor="__RefHeading___Toc9520319_2142443653">
            <w:r>
              <w:rPr>
                <w:webHidden/>
                <w:rStyle w:val="IndexLink"/>
                <w:rtl w:val="true"/>
              </w:rPr>
              <w:t xml:space="preserve">و امّا وجه دوم </w:t>
            </w:r>
            <w:r>
              <w:rPr>
                <w:rStyle w:val="IndexLink"/>
                <w:rtl w:val="true"/>
              </w:rPr>
              <w:t xml:space="preserve">: </w:t>
            </w:r>
            <w:r>
              <w:rPr>
                <w:rStyle w:val="IndexLink"/>
                <w:rtl w:val="true"/>
              </w:rPr>
              <w:t>احادیث متكاثره</w:t>
            </w:r>
            <w:r>
              <w:rPr>
                <w:rStyle w:val="IndexLink"/>
                <w:rtl w:val="true"/>
              </w:rPr>
              <w:tab/>
            </w:r>
            <w:r>
              <w:rPr>
                <w:rStyle w:val="IndexLink"/>
              </w:rPr>
              <w:t>519</w:t>
            </w:r>
          </w:hyperlink>
        </w:p>
        <w:p>
          <w:pPr>
            <w:pStyle w:val="Contents6"/>
            <w:tabs>
              <w:tab w:val="clear" w:pos="7609"/>
              <w:tab w:val="right" w:pos="9026" w:leader="dot"/>
            </w:tabs>
            <w:rPr/>
          </w:pPr>
          <w:hyperlink w:anchor="__RefHeading___Toc9520321_2142443653">
            <w:r>
              <w:rPr>
                <w:webHidden/>
                <w:rStyle w:val="IndexLink"/>
                <w:rtl w:val="true"/>
              </w:rPr>
              <w:t>اشاره</w:t>
            </w:r>
            <w:r>
              <w:rPr>
                <w:rStyle w:val="IndexLink"/>
                <w:rtl w:val="true"/>
              </w:rPr>
              <w:tab/>
            </w:r>
            <w:r>
              <w:rPr>
                <w:rStyle w:val="IndexLink"/>
              </w:rPr>
              <w:t>519</w:t>
            </w:r>
          </w:hyperlink>
        </w:p>
        <w:p>
          <w:pPr>
            <w:pStyle w:val="Contents6"/>
            <w:tabs>
              <w:tab w:val="clear" w:pos="7609"/>
              <w:tab w:val="right" w:pos="9026" w:leader="dot"/>
            </w:tabs>
            <w:rPr/>
          </w:pPr>
          <w:hyperlink w:anchor="__RefHeading___Toc9520323_2142443653">
            <w:r>
              <w:rPr>
                <w:webHidden/>
                <w:rStyle w:val="IndexLink"/>
              </w:rPr>
              <w:t>2</w:t>
            </w:r>
            <w:r>
              <w:rPr>
                <w:rStyle w:val="IndexLink"/>
                <w:rtl w:val="true"/>
              </w:rPr>
              <w:t>فضیلت دوم</w:t>
            </w:r>
            <w:r>
              <w:rPr>
                <w:rStyle w:val="IndexLink"/>
                <w:rtl w:val="true"/>
              </w:rPr>
              <w:t xml:space="preserve">: </w:t>
            </w:r>
            <w:r>
              <w:rPr>
                <w:rStyle w:val="IndexLink"/>
                <w:rtl w:val="true"/>
              </w:rPr>
              <w:t>عبادت</w:t>
            </w:r>
            <w:r>
              <w:rPr>
                <w:rStyle w:val="IndexLink"/>
                <w:rtl w:val="true"/>
              </w:rPr>
              <w:tab/>
            </w:r>
            <w:r>
              <w:rPr>
                <w:rStyle w:val="IndexLink"/>
              </w:rPr>
              <w:t>523</w:t>
            </w:r>
          </w:hyperlink>
        </w:p>
        <w:p>
          <w:pPr>
            <w:pStyle w:val="Contents6"/>
            <w:tabs>
              <w:tab w:val="clear" w:pos="7609"/>
              <w:tab w:val="right" w:pos="9026" w:leader="dot"/>
            </w:tabs>
            <w:rPr/>
          </w:pPr>
          <w:hyperlink w:anchor="__RefHeading___Toc9520325_2142443653">
            <w:r>
              <w:rPr>
                <w:webHidden/>
                <w:rStyle w:val="IndexLink"/>
              </w:rPr>
              <w:t>3</w:t>
            </w:r>
            <w:r>
              <w:rPr>
                <w:rStyle w:val="IndexLink"/>
                <w:rtl w:val="true"/>
              </w:rPr>
              <w:t>فضیلت سوم</w:t>
            </w:r>
            <w:r>
              <w:rPr>
                <w:rStyle w:val="IndexLink"/>
                <w:rtl w:val="true"/>
              </w:rPr>
              <w:t xml:space="preserve">: </w:t>
            </w:r>
            <w:r>
              <w:rPr>
                <w:rStyle w:val="IndexLink"/>
                <w:rtl w:val="true"/>
              </w:rPr>
              <w:t>حلم</w:t>
            </w:r>
            <w:r>
              <w:rPr>
                <w:rStyle w:val="IndexLink"/>
                <w:rtl w:val="true"/>
              </w:rPr>
              <w:tab/>
            </w:r>
            <w:r>
              <w:rPr>
                <w:rStyle w:val="IndexLink"/>
              </w:rPr>
              <w:t>525</w:t>
            </w:r>
          </w:hyperlink>
        </w:p>
        <w:p>
          <w:pPr>
            <w:pStyle w:val="Contents6"/>
            <w:tabs>
              <w:tab w:val="clear" w:pos="7609"/>
              <w:tab w:val="right" w:pos="9026" w:leader="dot"/>
            </w:tabs>
            <w:rPr/>
          </w:pPr>
          <w:hyperlink w:anchor="__RefHeading___Toc9520327_2142443653">
            <w:r>
              <w:rPr>
                <w:webHidden/>
                <w:rStyle w:val="IndexLink"/>
              </w:rPr>
              <w:t>4</w:t>
            </w:r>
            <w:r>
              <w:rPr>
                <w:rStyle w:val="IndexLink"/>
                <w:rtl w:val="true"/>
              </w:rPr>
              <w:t>فضیلت چهارم</w:t>
            </w:r>
            <w:r>
              <w:rPr>
                <w:rStyle w:val="IndexLink"/>
                <w:rtl w:val="true"/>
              </w:rPr>
              <w:t xml:space="preserve">: </w:t>
            </w:r>
            <w:r>
              <w:rPr>
                <w:rStyle w:val="IndexLink"/>
                <w:rtl w:val="true"/>
              </w:rPr>
              <w:t>زهد</w:t>
            </w:r>
            <w:r>
              <w:rPr>
                <w:rStyle w:val="IndexLink"/>
                <w:rtl w:val="true"/>
              </w:rPr>
              <w:tab/>
            </w:r>
            <w:r>
              <w:rPr>
                <w:rStyle w:val="IndexLink"/>
              </w:rPr>
              <w:t>526</w:t>
            </w:r>
          </w:hyperlink>
        </w:p>
        <w:p>
          <w:pPr>
            <w:pStyle w:val="Contents6"/>
            <w:tabs>
              <w:tab w:val="clear" w:pos="7609"/>
              <w:tab w:val="right" w:pos="9026" w:leader="dot"/>
            </w:tabs>
            <w:rPr/>
          </w:pPr>
          <w:hyperlink w:anchor="__RefHeading___Toc9520329_2142443653">
            <w:r>
              <w:rPr>
                <w:webHidden/>
                <w:rStyle w:val="IndexLink"/>
              </w:rPr>
              <w:t>5</w:t>
            </w:r>
            <w:r>
              <w:rPr>
                <w:rStyle w:val="IndexLink"/>
                <w:rtl w:val="true"/>
              </w:rPr>
              <w:t>فضیلت پنجم</w:t>
            </w:r>
            <w:r>
              <w:rPr>
                <w:rStyle w:val="IndexLink"/>
                <w:rtl w:val="true"/>
              </w:rPr>
              <w:t xml:space="preserve">: </w:t>
            </w:r>
            <w:r>
              <w:rPr>
                <w:rStyle w:val="IndexLink"/>
                <w:rtl w:val="true"/>
              </w:rPr>
              <w:t>جود و کرم</w:t>
            </w:r>
            <w:r>
              <w:rPr>
                <w:rStyle w:val="IndexLink"/>
                <w:rtl w:val="true"/>
              </w:rPr>
              <w:tab/>
            </w:r>
            <w:r>
              <w:rPr>
                <w:rStyle w:val="IndexLink"/>
              </w:rPr>
              <w:t>530</w:t>
            </w:r>
          </w:hyperlink>
        </w:p>
        <w:p>
          <w:pPr>
            <w:pStyle w:val="Contents6"/>
            <w:tabs>
              <w:tab w:val="clear" w:pos="7609"/>
              <w:tab w:val="right" w:pos="9026" w:leader="dot"/>
            </w:tabs>
            <w:rPr/>
          </w:pPr>
          <w:hyperlink w:anchor="__RefHeading___Toc9520331_2142443653">
            <w:r>
              <w:rPr>
                <w:webHidden/>
                <w:rStyle w:val="IndexLink"/>
              </w:rPr>
              <w:t>6</w:t>
            </w:r>
            <w:r>
              <w:rPr>
                <w:rStyle w:val="IndexLink"/>
                <w:rtl w:val="true"/>
              </w:rPr>
              <w:t>فضیلت ششم</w:t>
            </w:r>
            <w:r>
              <w:rPr>
                <w:rStyle w:val="IndexLink"/>
                <w:rtl w:val="true"/>
              </w:rPr>
              <w:t xml:space="preserve">: </w:t>
            </w:r>
            <w:r>
              <w:rPr>
                <w:rStyle w:val="IndexLink"/>
                <w:rtl w:val="true"/>
              </w:rPr>
              <w:t>شجاعت</w:t>
            </w:r>
            <w:r>
              <w:rPr>
                <w:rStyle w:val="IndexLink"/>
                <w:rtl w:val="true"/>
              </w:rPr>
              <w:tab/>
            </w:r>
            <w:r>
              <w:rPr>
                <w:rStyle w:val="IndexLink"/>
              </w:rPr>
              <w:t>531</w:t>
            </w:r>
          </w:hyperlink>
        </w:p>
        <w:p>
          <w:pPr>
            <w:pStyle w:val="Contents6"/>
            <w:tabs>
              <w:tab w:val="clear" w:pos="7609"/>
              <w:tab w:val="right" w:pos="9026" w:leader="dot"/>
            </w:tabs>
            <w:rPr/>
          </w:pPr>
          <w:hyperlink w:anchor="__RefHeading___Toc9520333_2142443653">
            <w:r>
              <w:rPr>
                <w:webHidden/>
                <w:rStyle w:val="IndexLink"/>
              </w:rPr>
              <w:t>7</w:t>
            </w:r>
            <w:r>
              <w:rPr>
                <w:rStyle w:val="IndexLink"/>
                <w:rtl w:val="true"/>
              </w:rPr>
              <w:t>فضیلت هفتم</w:t>
            </w:r>
            <w:r>
              <w:rPr>
                <w:rStyle w:val="IndexLink"/>
                <w:rtl w:val="true"/>
              </w:rPr>
              <w:t xml:space="preserve">: </w:t>
            </w:r>
            <w:r>
              <w:rPr>
                <w:rStyle w:val="IndexLink"/>
                <w:rtl w:val="true"/>
              </w:rPr>
              <w:t>جهاد</w:t>
            </w:r>
            <w:r>
              <w:rPr>
                <w:rStyle w:val="IndexLink"/>
                <w:rtl w:val="true"/>
              </w:rPr>
              <w:tab/>
            </w:r>
            <w:r>
              <w:rPr>
                <w:rStyle w:val="IndexLink"/>
              </w:rPr>
              <w:t>532</w:t>
            </w:r>
          </w:hyperlink>
        </w:p>
        <w:p>
          <w:pPr>
            <w:pStyle w:val="Contents6"/>
            <w:tabs>
              <w:tab w:val="clear" w:pos="7609"/>
              <w:tab w:val="right" w:pos="9026" w:leader="dot"/>
            </w:tabs>
            <w:rPr/>
          </w:pPr>
          <w:hyperlink w:anchor="__RefHeading___Toc9520335_2142443653">
            <w:r>
              <w:rPr>
                <w:webHidden/>
                <w:rStyle w:val="IndexLink"/>
              </w:rPr>
              <w:t>8</w:t>
            </w:r>
            <w:r>
              <w:rPr>
                <w:rStyle w:val="IndexLink"/>
                <w:rtl w:val="true"/>
              </w:rPr>
              <w:t>فضیلت هشتم</w:t>
            </w:r>
            <w:r>
              <w:rPr>
                <w:rStyle w:val="IndexLink"/>
                <w:rtl w:val="true"/>
              </w:rPr>
              <w:t xml:space="preserve">: </w:t>
            </w:r>
            <w:r>
              <w:rPr>
                <w:rStyle w:val="IndexLink"/>
                <w:rtl w:val="true"/>
              </w:rPr>
              <w:t>استجابت دعا</w:t>
            </w:r>
            <w:r>
              <w:rPr>
                <w:rStyle w:val="IndexLink"/>
                <w:rtl w:val="true"/>
              </w:rPr>
              <w:tab/>
            </w:r>
            <w:r>
              <w:rPr>
                <w:rStyle w:val="IndexLink"/>
              </w:rPr>
              <w:t>539</w:t>
            </w:r>
          </w:hyperlink>
        </w:p>
        <w:p>
          <w:pPr>
            <w:pStyle w:val="Contents6"/>
            <w:tabs>
              <w:tab w:val="clear" w:pos="7609"/>
              <w:tab w:val="right" w:pos="9026" w:leader="dot"/>
            </w:tabs>
            <w:rPr/>
          </w:pPr>
          <w:hyperlink w:anchor="__RefHeading___Toc9520337_2142443653">
            <w:r>
              <w:rPr>
                <w:webHidden/>
                <w:rStyle w:val="IndexLink"/>
              </w:rPr>
              <w:t>9</w:t>
            </w:r>
            <w:r>
              <w:rPr>
                <w:rStyle w:val="IndexLink"/>
                <w:rtl w:val="true"/>
              </w:rPr>
              <w:t>فضیلت نهم</w:t>
            </w:r>
            <w:r>
              <w:rPr>
                <w:rStyle w:val="IndexLink"/>
                <w:rtl w:val="true"/>
              </w:rPr>
              <w:t xml:space="preserve">: </w:t>
            </w:r>
            <w:r>
              <w:rPr>
                <w:rStyle w:val="IndexLink"/>
                <w:rtl w:val="true"/>
              </w:rPr>
              <w:t>اخبار از غیب</w:t>
            </w:r>
            <w:r>
              <w:rPr>
                <w:rStyle w:val="IndexLink"/>
                <w:rtl w:val="true"/>
              </w:rPr>
              <w:tab/>
            </w:r>
            <w:r>
              <w:rPr>
                <w:rStyle w:val="IndexLink"/>
              </w:rPr>
              <w:t>540</w:t>
            </w:r>
          </w:hyperlink>
        </w:p>
        <w:p>
          <w:pPr>
            <w:pStyle w:val="Contents5"/>
            <w:tabs>
              <w:tab w:val="clear" w:pos="7892"/>
              <w:tab w:val="right" w:pos="9026" w:leader="dot"/>
            </w:tabs>
            <w:rPr/>
          </w:pPr>
          <w:hyperlink w:anchor="__RefHeading___Toc9520339_2142443653">
            <w:r>
              <w:rPr>
                <w:webHidden/>
                <w:rStyle w:val="IndexLink"/>
                <w:rtl w:val="true"/>
              </w:rPr>
              <w:t>خبر از شهادت سیّد الشهداء علیه السلام در کربلا</w:t>
            </w:r>
            <w:r>
              <w:rPr>
                <w:rStyle w:val="IndexLink"/>
                <w:rtl w:val="true"/>
              </w:rPr>
              <w:tab/>
            </w:r>
            <w:r>
              <w:rPr>
                <w:rStyle w:val="IndexLink"/>
              </w:rPr>
              <w:t>540</w:t>
            </w:r>
          </w:hyperlink>
        </w:p>
        <w:p>
          <w:pPr>
            <w:pStyle w:val="Contents5"/>
            <w:tabs>
              <w:tab w:val="clear" w:pos="7892"/>
              <w:tab w:val="right" w:pos="9026" w:leader="dot"/>
            </w:tabs>
            <w:rPr/>
          </w:pPr>
          <w:hyperlink w:anchor="__RefHeading___Toc9520341_2142443653">
            <w:r>
              <w:rPr>
                <w:webHidden/>
                <w:rStyle w:val="IndexLink"/>
                <w:rtl w:val="true"/>
              </w:rPr>
              <w:t>مناقشه عامّه و پاسخ</w:t>
            </w:r>
            <w:r>
              <w:rPr>
                <w:rStyle w:val="IndexLink"/>
                <w:rtl w:val="true"/>
              </w:rPr>
              <w:tab/>
            </w:r>
            <w:r>
              <w:rPr>
                <w:rStyle w:val="IndexLink"/>
              </w:rPr>
              <w:t>541</w:t>
            </w:r>
          </w:hyperlink>
        </w:p>
        <w:p>
          <w:pPr>
            <w:pStyle w:val="Contents5"/>
            <w:tabs>
              <w:tab w:val="clear" w:pos="7892"/>
              <w:tab w:val="right" w:pos="9026" w:leader="dot"/>
            </w:tabs>
            <w:rPr/>
          </w:pPr>
          <w:hyperlink w:anchor="__RefHeading___Toc9520343_2142443653">
            <w:r>
              <w:rPr>
                <w:webHidden/>
                <w:rStyle w:val="IndexLink"/>
                <w:rtl w:val="true"/>
              </w:rPr>
              <w:t>تهیه آب خوشگوار در راه صفین</w:t>
            </w:r>
            <w:r>
              <w:rPr>
                <w:rStyle w:val="IndexLink"/>
                <w:rtl w:val="true"/>
              </w:rPr>
              <w:tab/>
            </w:r>
            <w:r>
              <w:rPr>
                <w:rStyle w:val="IndexLink"/>
              </w:rPr>
              <w:t>543</w:t>
            </w:r>
          </w:hyperlink>
        </w:p>
        <w:p>
          <w:pPr>
            <w:pStyle w:val="Contents5"/>
            <w:tabs>
              <w:tab w:val="clear" w:pos="7892"/>
              <w:tab w:val="right" w:pos="9026" w:leader="dot"/>
            </w:tabs>
            <w:rPr/>
          </w:pPr>
          <w:hyperlink w:anchor="__RefHeading___Toc9520345_2142443653">
            <w:r>
              <w:rPr>
                <w:webHidden/>
                <w:rStyle w:val="IndexLink"/>
                <w:rtl w:val="true"/>
              </w:rPr>
              <w:t>اطلاع از غیب</w:t>
            </w:r>
            <w:r>
              <w:rPr>
                <w:rStyle w:val="IndexLink"/>
                <w:rtl w:val="true"/>
              </w:rPr>
              <w:tab/>
            </w:r>
            <w:r>
              <w:rPr>
                <w:rStyle w:val="IndexLink"/>
              </w:rPr>
              <w:t>544</w:t>
            </w:r>
          </w:hyperlink>
        </w:p>
        <w:p>
          <w:pPr>
            <w:pStyle w:val="Contents5"/>
            <w:tabs>
              <w:tab w:val="clear" w:pos="7892"/>
              <w:tab w:val="right" w:pos="9026" w:leader="dot"/>
            </w:tabs>
            <w:rPr/>
          </w:pPr>
          <w:hyperlink w:anchor="__RefHeading___Toc9520347_2142443653">
            <w:r>
              <w:rPr>
                <w:webHidden/>
                <w:rStyle w:val="IndexLink"/>
                <w:rtl w:val="true"/>
              </w:rPr>
              <w:t>جلوگیری از ازدواج مادر با فرزند</w:t>
            </w:r>
            <w:r>
              <w:rPr>
                <w:rStyle w:val="IndexLink"/>
                <w:rtl w:val="true"/>
              </w:rPr>
              <w:tab/>
            </w:r>
            <w:r>
              <w:rPr>
                <w:rStyle w:val="IndexLink"/>
              </w:rPr>
              <w:t>544</w:t>
            </w:r>
          </w:hyperlink>
        </w:p>
        <w:p>
          <w:pPr>
            <w:pStyle w:val="Contents5"/>
            <w:tabs>
              <w:tab w:val="clear" w:pos="7892"/>
              <w:tab w:val="right" w:pos="9026" w:leader="dot"/>
            </w:tabs>
            <w:rPr/>
          </w:pPr>
          <w:hyperlink w:anchor="__RefHeading___Toc9520349_2142443653">
            <w:r>
              <w:rPr>
                <w:webHidden/>
                <w:rStyle w:val="IndexLink"/>
                <w:rtl w:val="true"/>
              </w:rPr>
              <w:t>هشتاد ناقه</w:t>
            </w:r>
            <w:r>
              <w:rPr>
                <w:rStyle w:val="IndexLink"/>
                <w:rtl w:val="true"/>
              </w:rPr>
              <w:tab/>
            </w:r>
            <w:r>
              <w:rPr>
                <w:rStyle w:val="IndexLink"/>
              </w:rPr>
              <w:t>546</w:t>
            </w:r>
          </w:hyperlink>
        </w:p>
        <w:p>
          <w:pPr>
            <w:pStyle w:val="Contents5"/>
            <w:tabs>
              <w:tab w:val="clear" w:pos="7892"/>
              <w:tab w:val="right" w:pos="9026" w:leader="dot"/>
            </w:tabs>
            <w:rPr/>
          </w:pPr>
          <w:hyperlink w:anchor="__RefHeading___Toc9520351_2142443653">
            <w:r>
              <w:rPr>
                <w:webHidden/>
                <w:rStyle w:val="IndexLink"/>
                <w:rtl w:val="true"/>
              </w:rPr>
              <w:t>خبر از پایان نهروان</w:t>
            </w:r>
            <w:r>
              <w:rPr>
                <w:rStyle w:val="IndexLink"/>
                <w:rtl w:val="true"/>
              </w:rPr>
              <w:tab/>
            </w:r>
            <w:r>
              <w:rPr>
                <w:rStyle w:val="IndexLink"/>
              </w:rPr>
              <w:t>548</w:t>
            </w:r>
          </w:hyperlink>
        </w:p>
        <w:p>
          <w:pPr>
            <w:pStyle w:val="Contents5"/>
            <w:tabs>
              <w:tab w:val="clear" w:pos="7892"/>
              <w:tab w:val="right" w:pos="9026" w:leader="dot"/>
            </w:tabs>
            <w:rPr/>
          </w:pPr>
          <w:hyperlink w:anchor="__RefHeading___Toc9520353_2142443653">
            <w:r>
              <w:rPr>
                <w:webHidden/>
                <w:rStyle w:val="IndexLink"/>
                <w:rtl w:val="true"/>
              </w:rPr>
              <w:t>اخبار غیبی دیگر</w:t>
            </w:r>
            <w:r>
              <w:rPr>
                <w:rStyle w:val="IndexLink"/>
                <w:rtl w:val="true"/>
              </w:rPr>
              <w:tab/>
            </w:r>
            <w:r>
              <w:rPr>
                <w:rStyle w:val="IndexLink"/>
              </w:rPr>
              <w:t>549</w:t>
            </w:r>
          </w:hyperlink>
        </w:p>
        <w:p>
          <w:pPr>
            <w:pStyle w:val="Contents6"/>
            <w:tabs>
              <w:tab w:val="clear" w:pos="7609"/>
              <w:tab w:val="right" w:pos="9026" w:leader="dot"/>
            </w:tabs>
            <w:rPr/>
          </w:pPr>
          <w:hyperlink w:anchor="__RefHeading___Toc9520355_2142443653">
            <w:r>
              <w:rPr>
                <w:webHidden/>
                <w:rStyle w:val="IndexLink"/>
                <w:rtl w:val="true"/>
              </w:rPr>
              <w:t>اشاره</w:t>
            </w:r>
            <w:r>
              <w:rPr>
                <w:rStyle w:val="IndexLink"/>
                <w:rtl w:val="true"/>
              </w:rPr>
              <w:tab/>
            </w:r>
            <w:r>
              <w:rPr>
                <w:rStyle w:val="IndexLink"/>
              </w:rPr>
              <w:t>549</w:t>
            </w:r>
          </w:hyperlink>
        </w:p>
        <w:p>
          <w:pPr>
            <w:pStyle w:val="Contents6"/>
            <w:tabs>
              <w:tab w:val="clear" w:pos="7609"/>
              <w:tab w:val="right" w:pos="9026" w:leader="dot"/>
            </w:tabs>
            <w:rPr/>
          </w:pPr>
          <w:hyperlink w:anchor="__RefHeading___Toc9520357_2142443653">
            <w:r>
              <w:rPr>
                <w:webHidden/>
                <w:rStyle w:val="IndexLink"/>
              </w:rPr>
              <w:t>10</w:t>
            </w:r>
            <w:r>
              <w:rPr>
                <w:rStyle w:val="IndexLink"/>
                <w:rtl w:val="true"/>
              </w:rPr>
              <w:t>فضیلت دهم</w:t>
            </w:r>
            <w:r>
              <w:rPr>
                <w:rStyle w:val="IndexLink"/>
                <w:rtl w:val="true"/>
              </w:rPr>
              <w:t xml:space="preserve">: </w:t>
            </w:r>
            <w:r>
              <w:rPr>
                <w:rStyle w:val="IndexLink"/>
                <w:rtl w:val="true"/>
              </w:rPr>
              <w:t>نسب شریف آن حضرت</w:t>
            </w:r>
            <w:r>
              <w:rPr>
                <w:rStyle w:val="IndexLink"/>
                <w:rtl w:val="true"/>
              </w:rPr>
              <w:tab/>
            </w:r>
            <w:r>
              <w:rPr>
                <w:rStyle w:val="IndexLink"/>
              </w:rPr>
              <w:t>549</w:t>
            </w:r>
          </w:hyperlink>
        </w:p>
        <w:p>
          <w:pPr>
            <w:pStyle w:val="Contents6"/>
            <w:tabs>
              <w:tab w:val="clear" w:pos="7609"/>
              <w:tab w:val="right" w:pos="9026" w:leader="dot"/>
            </w:tabs>
            <w:rPr/>
          </w:pPr>
          <w:hyperlink w:anchor="__RefHeading___Toc9520359_2142443653">
            <w:r>
              <w:rPr>
                <w:webHidden/>
                <w:rStyle w:val="IndexLink"/>
              </w:rPr>
              <w:t>11</w:t>
            </w:r>
            <w:r>
              <w:rPr>
                <w:rStyle w:val="IndexLink"/>
                <w:rtl w:val="true"/>
              </w:rPr>
              <w:t>فضیلت یازدهم</w:t>
            </w:r>
            <w:r>
              <w:rPr>
                <w:rStyle w:val="IndexLink"/>
                <w:rtl w:val="true"/>
              </w:rPr>
              <w:t xml:space="preserve">: </w:t>
            </w:r>
            <w:r>
              <w:rPr>
                <w:rStyle w:val="IndexLink"/>
                <w:rtl w:val="true"/>
              </w:rPr>
              <w:t>محبت نسبت به حضرت</w:t>
            </w:r>
            <w:r>
              <w:rPr>
                <w:rStyle w:val="IndexLink"/>
                <w:rtl w:val="true"/>
              </w:rPr>
              <w:tab/>
            </w:r>
            <w:r>
              <w:rPr>
                <w:rStyle w:val="IndexLink"/>
              </w:rPr>
              <w:t>553</w:t>
            </w:r>
          </w:hyperlink>
        </w:p>
        <w:p>
          <w:pPr>
            <w:pStyle w:val="Contents6"/>
            <w:tabs>
              <w:tab w:val="clear" w:pos="7609"/>
              <w:tab w:val="right" w:pos="9026" w:leader="dot"/>
            </w:tabs>
            <w:rPr/>
          </w:pPr>
          <w:hyperlink w:anchor="__RefHeading___Toc9520361_2142443653">
            <w:r>
              <w:rPr>
                <w:webHidden/>
                <w:rStyle w:val="IndexLink"/>
              </w:rPr>
              <w:t>12</w:t>
            </w:r>
            <w:r>
              <w:rPr>
                <w:rStyle w:val="IndexLink"/>
                <w:rtl w:val="true"/>
              </w:rPr>
              <w:t>فضیلت دوازدهم</w:t>
            </w:r>
            <w:r>
              <w:rPr>
                <w:rStyle w:val="IndexLink"/>
                <w:rtl w:val="true"/>
              </w:rPr>
              <w:t xml:space="preserve">: </w:t>
            </w:r>
            <w:r>
              <w:rPr>
                <w:rStyle w:val="IndexLink"/>
                <w:rtl w:val="true"/>
              </w:rPr>
              <w:t>صاحب حوض و لواء و صراط</w:t>
            </w:r>
            <w:r>
              <w:rPr>
                <w:rStyle w:val="IndexLink"/>
                <w:rtl w:val="true"/>
              </w:rPr>
              <w:tab/>
            </w:r>
            <w:r>
              <w:rPr>
                <w:rStyle w:val="IndexLink"/>
              </w:rPr>
              <w:t>556</w:t>
            </w:r>
          </w:hyperlink>
        </w:p>
        <w:p>
          <w:pPr>
            <w:pStyle w:val="Contents5"/>
            <w:tabs>
              <w:tab w:val="clear" w:pos="7892"/>
              <w:tab w:val="right" w:pos="9026" w:leader="dot"/>
            </w:tabs>
            <w:rPr/>
          </w:pPr>
          <w:hyperlink w:anchor="__RefHeading___Toc9520363_2142443653">
            <w:r>
              <w:rPr>
                <w:webHidden/>
                <w:rStyle w:val="IndexLink"/>
                <w:rtl w:val="true"/>
              </w:rPr>
              <w:t>جعلیات عامّه در فضیلت شیخین و پاسخ به آن</w:t>
            </w:r>
            <w:r>
              <w:rPr>
                <w:rStyle w:val="IndexLink"/>
                <w:rtl w:val="true"/>
              </w:rPr>
              <w:tab/>
            </w:r>
            <w:r>
              <w:rPr>
                <w:rStyle w:val="IndexLink"/>
              </w:rPr>
              <w:t>558</w:t>
            </w:r>
          </w:hyperlink>
        </w:p>
        <w:p>
          <w:pPr>
            <w:pStyle w:val="Contents5"/>
            <w:tabs>
              <w:tab w:val="clear" w:pos="7892"/>
              <w:tab w:val="right" w:pos="9026" w:leader="dot"/>
            </w:tabs>
            <w:rPr/>
          </w:pPr>
          <w:hyperlink w:anchor="__RefHeading___Toc9520365_2142443653">
            <w:r>
              <w:rPr>
                <w:webHidden/>
                <w:rStyle w:val="IndexLink"/>
                <w:rtl w:val="true"/>
              </w:rPr>
              <w:t xml:space="preserve">آیات </w:t>
            </w:r>
            <w:r>
              <w:rPr>
                <w:rStyle w:val="IndexLink"/>
              </w:rPr>
              <w:t>17</w:t>
            </w:r>
            <w:r>
              <w:rPr>
                <w:rStyle w:val="IndexLink"/>
                <w:rtl w:val="true"/>
              </w:rPr>
              <w:t xml:space="preserve"> </w:t>
            </w:r>
            <w:r>
              <w:rPr>
                <w:rStyle w:val="IndexLink"/>
                <w:rtl w:val="true"/>
              </w:rPr>
              <w:t xml:space="preserve">تا </w:t>
            </w:r>
            <w:r>
              <w:rPr>
                <w:rStyle w:val="IndexLink"/>
              </w:rPr>
              <w:t>19</w:t>
            </w:r>
            <w:r>
              <w:rPr>
                <w:rStyle w:val="IndexLink"/>
                <w:rtl w:val="true"/>
              </w:rPr>
              <w:t xml:space="preserve"> </w:t>
            </w:r>
            <w:r>
              <w:rPr>
                <w:rStyle w:val="IndexLink"/>
                <w:rtl w:val="true"/>
              </w:rPr>
              <w:t>سوره لیل</w:t>
            </w:r>
            <w:r>
              <w:rPr>
                <w:rStyle w:val="IndexLink"/>
                <w:rtl w:val="true"/>
              </w:rPr>
              <w:tab/>
            </w:r>
            <w:r>
              <w:rPr>
                <w:rStyle w:val="IndexLink"/>
              </w:rPr>
              <w:t>558</w:t>
            </w:r>
          </w:hyperlink>
        </w:p>
        <w:p>
          <w:pPr>
            <w:pStyle w:val="Contents5"/>
            <w:tabs>
              <w:tab w:val="clear" w:pos="7892"/>
              <w:tab w:val="right" w:pos="9026" w:leader="dot"/>
            </w:tabs>
            <w:rPr/>
          </w:pPr>
          <w:hyperlink w:anchor="__RefHeading___Toc9520367_2142443653">
            <w:r>
              <w:rPr>
                <w:webHidden/>
                <w:rStyle w:val="IndexLink"/>
                <w:rtl w:val="true"/>
              </w:rPr>
              <w:t>جواب این استدلال به شرح ذیل است</w:t>
            </w:r>
            <w:r>
              <w:rPr>
                <w:rStyle w:val="IndexLink"/>
                <w:rtl w:val="true"/>
              </w:rPr>
              <w:t>:</w:t>
              <w:tab/>
            </w:r>
            <w:r>
              <w:rPr>
                <w:rStyle w:val="IndexLink"/>
              </w:rPr>
              <w:t>559</w:t>
            </w:r>
          </w:hyperlink>
        </w:p>
        <w:p>
          <w:pPr>
            <w:pStyle w:val="Contents5"/>
            <w:tabs>
              <w:tab w:val="clear" w:pos="7892"/>
              <w:tab w:val="right" w:pos="9026" w:leader="dot"/>
            </w:tabs>
            <w:rPr/>
          </w:pPr>
          <w:hyperlink w:anchor="__RefHeading___Toc9520369_2142443653">
            <w:r>
              <w:rPr>
                <w:webHidden/>
                <w:rStyle w:val="IndexLink"/>
                <w:rtl w:val="true"/>
              </w:rPr>
              <w:t>در بیان بعضی از روایات مجعوله و جواب از آن ها</w:t>
            </w:r>
            <w:r>
              <w:rPr>
                <w:rStyle w:val="IndexLink"/>
                <w:rtl w:val="true"/>
              </w:rPr>
              <w:tab/>
            </w:r>
            <w:r>
              <w:rPr>
                <w:rStyle w:val="IndexLink"/>
              </w:rPr>
              <w:t>564</w:t>
            </w:r>
          </w:hyperlink>
        </w:p>
        <w:p>
          <w:pPr>
            <w:pStyle w:val="Contents6"/>
            <w:tabs>
              <w:tab w:val="clear" w:pos="7609"/>
              <w:tab w:val="right" w:pos="9026" w:leader="dot"/>
            </w:tabs>
            <w:rPr/>
          </w:pPr>
          <w:hyperlink w:anchor="__RefHeading___Toc9520371_2142443653">
            <w:r>
              <w:rPr>
                <w:webHidden/>
                <w:rStyle w:val="IndexLink"/>
                <w:rtl w:val="true"/>
              </w:rPr>
              <w:t>حديث مجعول اوّل</w:t>
            </w:r>
            <w:r>
              <w:rPr>
                <w:rStyle w:val="IndexLink"/>
                <w:rtl w:val="true"/>
              </w:rPr>
              <w:tab/>
            </w:r>
            <w:r>
              <w:rPr>
                <w:rStyle w:val="IndexLink"/>
              </w:rPr>
              <w:t>564</w:t>
            </w:r>
          </w:hyperlink>
        </w:p>
        <w:p>
          <w:pPr>
            <w:pStyle w:val="Contents6"/>
            <w:tabs>
              <w:tab w:val="clear" w:pos="7609"/>
              <w:tab w:val="right" w:pos="9026" w:leader="dot"/>
            </w:tabs>
            <w:rPr/>
          </w:pPr>
          <w:hyperlink w:anchor="__RefHeading___Toc9520373_2142443653">
            <w:r>
              <w:rPr>
                <w:webHidden/>
                <w:rStyle w:val="IndexLink"/>
                <w:rtl w:val="true"/>
              </w:rPr>
              <w:t>حديث مجعول دوّم</w:t>
            </w:r>
            <w:r>
              <w:rPr>
                <w:rStyle w:val="IndexLink"/>
                <w:rtl w:val="true"/>
              </w:rPr>
              <w:tab/>
            </w:r>
            <w:r>
              <w:rPr>
                <w:rStyle w:val="IndexLink"/>
              </w:rPr>
              <w:t>567</w:t>
            </w:r>
          </w:hyperlink>
        </w:p>
        <w:p>
          <w:pPr>
            <w:pStyle w:val="Contents6"/>
            <w:tabs>
              <w:tab w:val="clear" w:pos="7609"/>
              <w:tab w:val="right" w:pos="9026" w:leader="dot"/>
            </w:tabs>
            <w:rPr/>
          </w:pPr>
          <w:hyperlink w:anchor="__RefHeading___Toc9520375_2142443653">
            <w:r>
              <w:rPr>
                <w:webHidden/>
                <w:rStyle w:val="IndexLink"/>
                <w:rtl w:val="true"/>
              </w:rPr>
              <w:t>حديث مجعول سوّم</w:t>
            </w:r>
            <w:r>
              <w:rPr>
                <w:rStyle w:val="IndexLink"/>
                <w:rtl w:val="true"/>
              </w:rPr>
              <w:tab/>
            </w:r>
            <w:r>
              <w:rPr>
                <w:rStyle w:val="IndexLink"/>
              </w:rPr>
              <w:t>569</w:t>
            </w:r>
          </w:hyperlink>
        </w:p>
        <w:p>
          <w:pPr>
            <w:pStyle w:val="Contents6"/>
            <w:tabs>
              <w:tab w:val="clear" w:pos="7609"/>
              <w:tab w:val="right" w:pos="9026" w:leader="dot"/>
            </w:tabs>
            <w:rPr/>
          </w:pPr>
          <w:hyperlink w:anchor="__RefHeading___Toc9520377_2142443653">
            <w:r>
              <w:rPr>
                <w:webHidden/>
                <w:rStyle w:val="IndexLink"/>
                <w:rtl w:val="true"/>
              </w:rPr>
              <w:t>حدیث مجعول چهارم</w:t>
            </w:r>
            <w:r>
              <w:rPr>
                <w:rStyle w:val="IndexLink"/>
                <w:rtl w:val="true"/>
              </w:rPr>
              <w:tab/>
            </w:r>
            <w:r>
              <w:rPr>
                <w:rStyle w:val="IndexLink"/>
              </w:rPr>
              <w:t>570</w:t>
            </w:r>
          </w:hyperlink>
        </w:p>
        <w:p>
          <w:pPr>
            <w:pStyle w:val="Contents6"/>
            <w:tabs>
              <w:tab w:val="clear" w:pos="7609"/>
              <w:tab w:val="right" w:pos="9026" w:leader="dot"/>
            </w:tabs>
            <w:rPr/>
          </w:pPr>
          <w:hyperlink w:anchor="__RefHeading___Toc9520379_2142443653">
            <w:r>
              <w:rPr>
                <w:webHidden/>
                <w:rStyle w:val="IndexLink"/>
                <w:rtl w:val="true"/>
              </w:rPr>
              <w:t>حدیث مجعول پنجم</w:t>
            </w:r>
            <w:r>
              <w:rPr>
                <w:rStyle w:val="IndexLink"/>
                <w:rtl w:val="true"/>
              </w:rPr>
              <w:tab/>
            </w:r>
            <w:r>
              <w:rPr>
                <w:rStyle w:val="IndexLink"/>
              </w:rPr>
              <w:t>571</w:t>
            </w:r>
          </w:hyperlink>
        </w:p>
        <w:p>
          <w:pPr>
            <w:pStyle w:val="Contents6"/>
            <w:tabs>
              <w:tab w:val="clear" w:pos="7609"/>
              <w:tab w:val="right" w:pos="9026" w:leader="dot"/>
            </w:tabs>
            <w:rPr/>
          </w:pPr>
          <w:hyperlink w:anchor="__RefHeading___Toc9520381_2142443653">
            <w:r>
              <w:rPr>
                <w:webHidden/>
                <w:rStyle w:val="IndexLink"/>
                <w:rtl w:val="true"/>
              </w:rPr>
              <w:t>حدیث مجعول ششم</w:t>
            </w:r>
            <w:r>
              <w:rPr>
                <w:rStyle w:val="IndexLink"/>
                <w:rtl w:val="true"/>
              </w:rPr>
              <w:tab/>
            </w:r>
            <w:r>
              <w:rPr>
                <w:rStyle w:val="IndexLink"/>
              </w:rPr>
              <w:t>572</w:t>
            </w:r>
          </w:hyperlink>
        </w:p>
        <w:p>
          <w:pPr>
            <w:pStyle w:val="Contents6"/>
            <w:tabs>
              <w:tab w:val="clear" w:pos="7609"/>
              <w:tab w:val="right" w:pos="9026" w:leader="dot"/>
            </w:tabs>
            <w:rPr/>
          </w:pPr>
          <w:hyperlink w:anchor="__RefHeading___Toc9520383_2142443653">
            <w:r>
              <w:rPr>
                <w:webHidden/>
                <w:rStyle w:val="IndexLink"/>
                <w:rtl w:val="true"/>
              </w:rPr>
              <w:t>حدیث مجعول هفتم</w:t>
            </w:r>
            <w:r>
              <w:rPr>
                <w:rStyle w:val="IndexLink"/>
                <w:rtl w:val="true"/>
              </w:rPr>
              <w:tab/>
            </w:r>
            <w:r>
              <w:rPr>
                <w:rStyle w:val="IndexLink"/>
              </w:rPr>
              <w:t>573</w:t>
            </w:r>
          </w:hyperlink>
        </w:p>
        <w:p>
          <w:pPr>
            <w:pStyle w:val="Contents6"/>
            <w:tabs>
              <w:tab w:val="clear" w:pos="7609"/>
              <w:tab w:val="right" w:pos="9026" w:leader="dot"/>
            </w:tabs>
            <w:rPr/>
          </w:pPr>
          <w:hyperlink w:anchor="__RefHeading___Toc9520385_2142443653">
            <w:r>
              <w:rPr>
                <w:webHidden/>
                <w:rStyle w:val="IndexLink"/>
                <w:rtl w:val="true"/>
              </w:rPr>
              <w:t>حدیث مجعول هشتم</w:t>
            </w:r>
            <w:r>
              <w:rPr>
                <w:rStyle w:val="IndexLink"/>
                <w:rtl w:val="true"/>
              </w:rPr>
              <w:tab/>
            </w:r>
            <w:r>
              <w:rPr>
                <w:rStyle w:val="IndexLink"/>
              </w:rPr>
              <w:t>574</w:t>
            </w:r>
          </w:hyperlink>
        </w:p>
        <w:p>
          <w:pPr>
            <w:pStyle w:val="Contents6"/>
            <w:tabs>
              <w:tab w:val="clear" w:pos="7609"/>
              <w:tab w:val="right" w:pos="9026" w:leader="dot"/>
            </w:tabs>
            <w:rPr/>
          </w:pPr>
          <w:hyperlink w:anchor="__RefHeading___Toc9520387_2142443653">
            <w:r>
              <w:rPr>
                <w:webHidden/>
                <w:rStyle w:val="IndexLink"/>
                <w:rtl w:val="true"/>
              </w:rPr>
              <w:t>اضلال شیطان به دست عمر</w:t>
            </w:r>
            <w:r>
              <w:rPr>
                <w:rStyle w:val="IndexLink"/>
                <w:rtl w:val="true"/>
              </w:rPr>
              <w:t>!</w:t>
              <w:tab/>
            </w:r>
            <w:r>
              <w:rPr>
                <w:rStyle w:val="IndexLink"/>
              </w:rPr>
              <w:t>575</w:t>
            </w:r>
          </w:hyperlink>
        </w:p>
        <w:p>
          <w:pPr>
            <w:pStyle w:val="Contents6"/>
            <w:tabs>
              <w:tab w:val="clear" w:pos="7609"/>
              <w:tab w:val="right" w:pos="9026" w:leader="dot"/>
            </w:tabs>
            <w:rPr/>
          </w:pPr>
          <w:hyperlink w:anchor="__RefHeading___Toc9520389_2142443653">
            <w:r>
              <w:rPr>
                <w:webHidden/>
                <w:rStyle w:val="IndexLink"/>
                <w:rtl w:val="true"/>
              </w:rPr>
              <w:t>حديث مجعول نهم</w:t>
            </w:r>
            <w:r>
              <w:rPr>
                <w:rStyle w:val="IndexLink"/>
                <w:rtl w:val="true"/>
              </w:rPr>
              <w:tab/>
            </w:r>
            <w:r>
              <w:rPr>
                <w:rStyle w:val="IndexLink"/>
              </w:rPr>
              <w:t>577</w:t>
            </w:r>
          </w:hyperlink>
        </w:p>
        <w:p>
          <w:pPr>
            <w:pStyle w:val="Contents6"/>
            <w:tabs>
              <w:tab w:val="clear" w:pos="7609"/>
              <w:tab w:val="right" w:pos="9026" w:leader="dot"/>
            </w:tabs>
            <w:rPr/>
          </w:pPr>
          <w:hyperlink w:anchor="__RefHeading___Toc9520391_2142443653">
            <w:r>
              <w:rPr>
                <w:webHidden/>
                <w:rStyle w:val="IndexLink"/>
                <w:rtl w:val="true"/>
              </w:rPr>
              <w:t>حدیث مجعول دهم</w:t>
            </w:r>
            <w:r>
              <w:rPr>
                <w:rStyle w:val="IndexLink"/>
                <w:rtl w:val="true"/>
              </w:rPr>
              <w:tab/>
            </w:r>
            <w:r>
              <w:rPr>
                <w:rStyle w:val="IndexLink"/>
              </w:rPr>
              <w:t>579</w:t>
            </w:r>
          </w:hyperlink>
        </w:p>
        <w:p>
          <w:pPr>
            <w:pStyle w:val="Contents6"/>
            <w:tabs>
              <w:tab w:val="clear" w:pos="7609"/>
              <w:tab w:val="right" w:pos="9026" w:leader="dot"/>
            </w:tabs>
            <w:rPr/>
          </w:pPr>
          <w:hyperlink w:anchor="__RefHeading___Toc9520393_2142443653">
            <w:r>
              <w:rPr>
                <w:webHidden/>
                <w:rStyle w:val="IndexLink"/>
                <w:rtl w:val="true"/>
              </w:rPr>
              <w:t>حدیث مجعول یازدهم</w:t>
            </w:r>
            <w:r>
              <w:rPr>
                <w:rStyle w:val="IndexLink"/>
                <w:rtl w:val="true"/>
              </w:rPr>
              <w:tab/>
            </w:r>
            <w:r>
              <w:rPr>
                <w:rStyle w:val="IndexLink"/>
              </w:rPr>
              <w:t>579</w:t>
            </w:r>
          </w:hyperlink>
        </w:p>
        <w:p>
          <w:pPr>
            <w:pStyle w:val="Contents6"/>
            <w:tabs>
              <w:tab w:val="clear" w:pos="7609"/>
              <w:tab w:val="right" w:pos="9026" w:leader="dot"/>
            </w:tabs>
            <w:rPr/>
          </w:pPr>
          <w:hyperlink w:anchor="__RefHeading___Toc9520395_2142443653">
            <w:r>
              <w:rPr>
                <w:webHidden/>
                <w:rStyle w:val="IndexLink"/>
                <w:rtl w:val="true"/>
              </w:rPr>
              <w:t>حدیث مجعول دوازدهم</w:t>
            </w:r>
            <w:r>
              <w:rPr>
                <w:rStyle w:val="IndexLink"/>
                <w:rtl w:val="true"/>
              </w:rPr>
              <w:tab/>
            </w:r>
            <w:r>
              <w:rPr>
                <w:rStyle w:val="IndexLink"/>
              </w:rPr>
              <w:t>580</w:t>
            </w:r>
          </w:hyperlink>
        </w:p>
        <w:p>
          <w:pPr>
            <w:pStyle w:val="Contents6"/>
            <w:tabs>
              <w:tab w:val="clear" w:pos="7609"/>
              <w:tab w:val="right" w:pos="9026" w:leader="dot"/>
            </w:tabs>
            <w:rPr/>
          </w:pPr>
          <w:hyperlink w:anchor="__RefHeading___Toc9520397_2142443653">
            <w:r>
              <w:rPr>
                <w:webHidden/>
                <w:rStyle w:val="IndexLink"/>
                <w:rtl w:val="true"/>
              </w:rPr>
              <w:t>حدیث مجعول سیزدهم</w:t>
            </w:r>
            <w:r>
              <w:rPr>
                <w:rStyle w:val="IndexLink"/>
                <w:rtl w:val="true"/>
              </w:rPr>
              <w:tab/>
            </w:r>
            <w:r>
              <w:rPr>
                <w:rStyle w:val="IndexLink"/>
              </w:rPr>
              <w:t>582</w:t>
            </w:r>
          </w:hyperlink>
        </w:p>
        <w:p>
          <w:pPr>
            <w:pStyle w:val="Contents6"/>
            <w:tabs>
              <w:tab w:val="clear" w:pos="7609"/>
              <w:tab w:val="right" w:pos="9026" w:leader="dot"/>
            </w:tabs>
            <w:rPr/>
          </w:pPr>
          <w:hyperlink w:anchor="__RefHeading___Toc9520399_2142443653">
            <w:r>
              <w:rPr>
                <w:webHidden/>
                <w:rStyle w:val="IndexLink"/>
                <w:rtl w:val="true"/>
              </w:rPr>
              <w:t>حدیث مجعول چهاردهم</w:t>
            </w:r>
            <w:r>
              <w:rPr>
                <w:rStyle w:val="IndexLink"/>
                <w:rtl w:val="true"/>
              </w:rPr>
              <w:tab/>
            </w:r>
            <w:r>
              <w:rPr>
                <w:rStyle w:val="IndexLink"/>
              </w:rPr>
              <w:t>583</w:t>
            </w:r>
          </w:hyperlink>
        </w:p>
        <w:p>
          <w:pPr>
            <w:pStyle w:val="Contents6"/>
            <w:tabs>
              <w:tab w:val="clear" w:pos="7609"/>
              <w:tab w:val="right" w:pos="9026" w:leader="dot"/>
            </w:tabs>
            <w:rPr/>
          </w:pPr>
          <w:hyperlink w:anchor="__RefHeading___Toc9520401_2142443653">
            <w:r>
              <w:rPr>
                <w:webHidden/>
                <w:rStyle w:val="IndexLink"/>
                <w:rtl w:val="true"/>
              </w:rPr>
              <w:t>حدیث مجعول پانزدهم</w:t>
            </w:r>
            <w:r>
              <w:rPr>
                <w:rStyle w:val="IndexLink"/>
                <w:rtl w:val="true"/>
              </w:rPr>
              <w:tab/>
            </w:r>
            <w:r>
              <w:rPr>
                <w:rStyle w:val="IndexLink"/>
              </w:rPr>
              <w:t>583</w:t>
            </w:r>
          </w:hyperlink>
        </w:p>
        <w:p>
          <w:pPr>
            <w:pStyle w:val="Contents6"/>
            <w:tabs>
              <w:tab w:val="clear" w:pos="7609"/>
              <w:tab w:val="right" w:pos="9026" w:leader="dot"/>
            </w:tabs>
            <w:rPr/>
          </w:pPr>
          <w:hyperlink w:anchor="__RefHeading___Toc9520403_2142443653">
            <w:r>
              <w:rPr>
                <w:webHidden/>
                <w:rStyle w:val="IndexLink"/>
                <w:rtl w:val="true"/>
              </w:rPr>
              <w:t>حدیث مجعول شانزدهم</w:t>
            </w:r>
            <w:r>
              <w:rPr>
                <w:rStyle w:val="IndexLink"/>
                <w:rtl w:val="true"/>
              </w:rPr>
              <w:tab/>
            </w:r>
            <w:r>
              <w:rPr>
                <w:rStyle w:val="IndexLink"/>
              </w:rPr>
              <w:t>585</w:t>
            </w:r>
          </w:hyperlink>
        </w:p>
        <w:p>
          <w:pPr>
            <w:pStyle w:val="Contents6"/>
            <w:tabs>
              <w:tab w:val="clear" w:pos="7609"/>
              <w:tab w:val="right" w:pos="9026" w:leader="dot"/>
            </w:tabs>
            <w:rPr/>
          </w:pPr>
          <w:hyperlink w:anchor="__RefHeading___Toc9520405_2142443653">
            <w:r>
              <w:rPr>
                <w:webHidden/>
                <w:rStyle w:val="IndexLink"/>
                <w:rtl w:val="true"/>
              </w:rPr>
              <w:t>حدیث مجعول هفدهم</w:t>
            </w:r>
            <w:r>
              <w:rPr>
                <w:rStyle w:val="IndexLink"/>
                <w:rtl w:val="true"/>
              </w:rPr>
              <w:tab/>
            </w:r>
            <w:r>
              <w:rPr>
                <w:rStyle w:val="IndexLink"/>
              </w:rPr>
              <w:t>585</w:t>
            </w:r>
          </w:hyperlink>
        </w:p>
        <w:p>
          <w:pPr>
            <w:pStyle w:val="Contents4"/>
            <w:tabs>
              <w:tab w:val="clear" w:pos="8176"/>
              <w:tab w:val="right" w:pos="9026" w:leader="dot"/>
            </w:tabs>
            <w:rPr/>
          </w:pPr>
          <w:hyperlink w:anchor="__RefHeading___Toc9520407_2142443653">
            <w:r>
              <w:rPr>
                <w:webHidden/>
                <w:rStyle w:val="IndexLink"/>
                <w:rtl w:val="true"/>
              </w:rPr>
              <w:t>مطلب هفتم</w:t>
            </w:r>
            <w:r>
              <w:rPr>
                <w:rStyle w:val="IndexLink"/>
                <w:rtl w:val="true"/>
              </w:rPr>
              <w:t xml:space="preserve">: </w:t>
            </w:r>
            <w:r>
              <w:rPr>
                <w:rStyle w:val="IndexLink"/>
                <w:rtl w:val="true"/>
              </w:rPr>
              <w:t>مطاعن خلفای سه گانه</w:t>
            </w:r>
            <w:r>
              <w:rPr>
                <w:rStyle w:val="IndexLink"/>
                <w:rtl w:val="true"/>
              </w:rPr>
              <w:tab/>
            </w:r>
            <w:r>
              <w:rPr>
                <w:rStyle w:val="IndexLink"/>
              </w:rPr>
              <w:t>588</w:t>
            </w:r>
          </w:hyperlink>
        </w:p>
        <w:p>
          <w:pPr>
            <w:pStyle w:val="Contents5"/>
            <w:tabs>
              <w:tab w:val="clear" w:pos="7892"/>
              <w:tab w:val="right" w:pos="9026" w:leader="dot"/>
            </w:tabs>
            <w:rPr/>
          </w:pPr>
          <w:hyperlink w:anchor="__RefHeading___Toc9520409_2142443653">
            <w:r>
              <w:rPr>
                <w:webHidden/>
                <w:rStyle w:val="IndexLink"/>
                <w:rtl w:val="true"/>
              </w:rPr>
              <w:t>اشاره</w:t>
            </w:r>
            <w:r>
              <w:rPr>
                <w:rStyle w:val="IndexLink"/>
                <w:rtl w:val="true"/>
              </w:rPr>
              <w:tab/>
            </w:r>
            <w:r>
              <w:rPr>
                <w:rStyle w:val="IndexLink"/>
              </w:rPr>
              <w:t>588</w:t>
            </w:r>
          </w:hyperlink>
        </w:p>
        <w:p>
          <w:pPr>
            <w:pStyle w:val="Contents5"/>
            <w:tabs>
              <w:tab w:val="clear" w:pos="7892"/>
              <w:tab w:val="right" w:pos="9026" w:leader="dot"/>
            </w:tabs>
            <w:rPr/>
          </w:pPr>
          <w:hyperlink w:anchor="__RefHeading___Toc9520411_2142443653">
            <w:r>
              <w:rPr>
                <w:webHidden/>
                <w:rStyle w:val="IndexLink"/>
                <w:rtl w:val="true"/>
              </w:rPr>
              <w:t>سرپیچی از جیش اسامه</w:t>
            </w:r>
            <w:r>
              <w:rPr>
                <w:rStyle w:val="IndexLink"/>
                <w:rtl w:val="true"/>
              </w:rPr>
              <w:tab/>
            </w:r>
            <w:r>
              <w:rPr>
                <w:rStyle w:val="IndexLink"/>
              </w:rPr>
              <w:t>588</w:t>
            </w:r>
          </w:hyperlink>
        </w:p>
        <w:p>
          <w:pPr>
            <w:pStyle w:val="Contents5"/>
            <w:tabs>
              <w:tab w:val="clear" w:pos="7892"/>
              <w:tab w:val="right" w:pos="9026" w:leader="dot"/>
            </w:tabs>
            <w:rPr/>
          </w:pPr>
          <w:hyperlink w:anchor="__RefHeading___Toc9520413_2142443653">
            <w:r>
              <w:rPr>
                <w:webHidden/>
                <w:rStyle w:val="IndexLink"/>
                <w:rtl w:val="true"/>
              </w:rPr>
              <w:t>مخالفت با سیره پیامبر</w:t>
            </w:r>
            <w:r>
              <w:rPr>
                <w:rStyle w:val="IndexLink"/>
                <w:rtl w:val="true"/>
              </w:rPr>
              <w:tab/>
            </w:r>
            <w:r>
              <w:rPr>
                <w:rStyle w:val="IndexLink"/>
              </w:rPr>
              <w:t>591</w:t>
            </w:r>
          </w:hyperlink>
        </w:p>
        <w:p>
          <w:pPr>
            <w:pStyle w:val="Contents5"/>
            <w:tabs>
              <w:tab w:val="clear" w:pos="7892"/>
              <w:tab w:val="right" w:pos="9026" w:leader="dot"/>
            </w:tabs>
            <w:rPr/>
          </w:pPr>
          <w:hyperlink w:anchor="__RefHeading___Toc9520415_2142443653">
            <w:r>
              <w:rPr>
                <w:webHidden/>
                <w:rStyle w:val="IndexLink"/>
                <w:rtl w:val="true"/>
              </w:rPr>
              <w:t>مخالفت شیخین با پیامبر در کشتن ذو الثدیة</w:t>
            </w:r>
            <w:r>
              <w:rPr>
                <w:rStyle w:val="IndexLink"/>
                <w:rtl w:val="true"/>
              </w:rPr>
              <w:tab/>
            </w:r>
            <w:r>
              <w:rPr>
                <w:rStyle w:val="IndexLink"/>
              </w:rPr>
              <w:t>593</w:t>
            </w:r>
          </w:hyperlink>
        </w:p>
        <w:p>
          <w:pPr>
            <w:pStyle w:val="Contents5"/>
            <w:tabs>
              <w:tab w:val="clear" w:pos="7892"/>
              <w:tab w:val="right" w:pos="9026" w:leader="dot"/>
            </w:tabs>
            <w:rPr/>
          </w:pPr>
          <w:hyperlink w:anchor="__RefHeading___Toc9520417_2142443653">
            <w:r>
              <w:rPr>
                <w:webHidden/>
                <w:rStyle w:val="IndexLink"/>
                <w:rtl w:val="true"/>
              </w:rPr>
              <w:t>غصب فدک</w:t>
            </w:r>
            <w:r>
              <w:rPr>
                <w:rStyle w:val="IndexLink"/>
                <w:rtl w:val="true"/>
              </w:rPr>
              <w:tab/>
            </w:r>
            <w:r>
              <w:rPr>
                <w:rStyle w:val="IndexLink"/>
              </w:rPr>
              <w:t>596</w:t>
            </w:r>
          </w:hyperlink>
        </w:p>
        <w:p>
          <w:pPr>
            <w:pStyle w:val="Contents5"/>
            <w:tabs>
              <w:tab w:val="clear" w:pos="7892"/>
              <w:tab w:val="right" w:pos="9026" w:leader="dot"/>
            </w:tabs>
            <w:rPr/>
          </w:pPr>
          <w:hyperlink w:anchor="__RefHeading___Toc9520419_2142443653">
            <w:r>
              <w:rPr>
                <w:webHidden/>
                <w:rStyle w:val="IndexLink"/>
                <w:rtl w:val="true"/>
              </w:rPr>
              <w:t>داستان فدک چه بود؟</w:t>
            </w:r>
            <w:r>
              <w:rPr>
                <w:rStyle w:val="IndexLink"/>
                <w:rtl w:val="true"/>
              </w:rPr>
              <w:tab/>
            </w:r>
            <w:r>
              <w:rPr>
                <w:rStyle w:val="IndexLink"/>
              </w:rPr>
              <w:t>596</w:t>
            </w:r>
          </w:hyperlink>
        </w:p>
        <w:p>
          <w:pPr>
            <w:pStyle w:val="Contents5"/>
            <w:tabs>
              <w:tab w:val="clear" w:pos="7892"/>
              <w:tab w:val="right" w:pos="9026" w:leader="dot"/>
            </w:tabs>
            <w:rPr/>
          </w:pPr>
          <w:hyperlink w:anchor="__RefHeading___Toc9520421_2142443653">
            <w:r>
              <w:rPr>
                <w:webHidden/>
                <w:rStyle w:val="IndexLink"/>
                <w:rtl w:val="true"/>
              </w:rPr>
              <w:t>فواید غصب فدک برای غاصبین</w:t>
            </w:r>
            <w:r>
              <w:rPr>
                <w:rStyle w:val="IndexLink"/>
                <w:rtl w:val="true"/>
              </w:rPr>
              <w:tab/>
            </w:r>
            <w:r>
              <w:rPr>
                <w:rStyle w:val="IndexLink"/>
              </w:rPr>
              <w:t>597</w:t>
            </w:r>
          </w:hyperlink>
        </w:p>
        <w:p>
          <w:pPr>
            <w:pStyle w:val="Contents5"/>
            <w:tabs>
              <w:tab w:val="clear" w:pos="7892"/>
              <w:tab w:val="right" w:pos="9026" w:leader="dot"/>
            </w:tabs>
            <w:rPr/>
          </w:pPr>
          <w:hyperlink w:anchor="__RefHeading___Toc9520423_2142443653">
            <w:r>
              <w:rPr>
                <w:webHidden/>
                <w:rStyle w:val="IndexLink"/>
                <w:rtl w:val="true"/>
              </w:rPr>
              <w:t>محاجّه حضرت زهرا علیها السلام با غاصبین</w:t>
            </w:r>
            <w:r>
              <w:rPr>
                <w:rStyle w:val="IndexLink"/>
                <w:rtl w:val="true"/>
              </w:rPr>
              <w:tab/>
            </w:r>
            <w:r>
              <w:rPr>
                <w:rStyle w:val="IndexLink"/>
              </w:rPr>
              <w:t>597</w:t>
            </w:r>
          </w:hyperlink>
        </w:p>
        <w:p>
          <w:pPr>
            <w:pStyle w:val="Contents5"/>
            <w:tabs>
              <w:tab w:val="clear" w:pos="7892"/>
              <w:tab w:val="right" w:pos="9026" w:leader="dot"/>
            </w:tabs>
            <w:rPr/>
          </w:pPr>
          <w:hyperlink w:anchor="__RefHeading___Toc9520425_2142443653">
            <w:r>
              <w:rPr>
                <w:webHidden/>
                <w:rStyle w:val="IndexLink"/>
                <w:rtl w:val="true"/>
              </w:rPr>
              <w:t>علل برخلاف حق بودن حکم</w:t>
            </w:r>
            <w:r>
              <w:rPr>
                <w:rStyle w:val="IndexLink"/>
                <w:rtl w:val="true"/>
              </w:rPr>
              <w:tab/>
            </w:r>
            <w:r>
              <w:rPr>
                <w:rStyle w:val="IndexLink"/>
              </w:rPr>
              <w:t>598</w:t>
            </w:r>
          </w:hyperlink>
        </w:p>
        <w:p>
          <w:pPr>
            <w:pStyle w:val="Contents5"/>
            <w:tabs>
              <w:tab w:val="clear" w:pos="7892"/>
              <w:tab w:val="right" w:pos="9026" w:leader="dot"/>
            </w:tabs>
            <w:rPr/>
          </w:pPr>
          <w:hyperlink w:anchor="__RefHeading___Toc9520427_2142443653">
            <w:r>
              <w:rPr>
                <w:webHidden/>
                <w:rStyle w:val="IndexLink"/>
                <w:rtl w:val="true"/>
              </w:rPr>
              <w:t>منع عمر از بازگشت فدک</w:t>
            </w:r>
            <w:r>
              <w:rPr>
                <w:rStyle w:val="IndexLink"/>
                <w:rtl w:val="true"/>
              </w:rPr>
              <w:tab/>
            </w:r>
            <w:r>
              <w:rPr>
                <w:rStyle w:val="IndexLink"/>
              </w:rPr>
              <w:t>601</w:t>
            </w:r>
          </w:hyperlink>
        </w:p>
        <w:p>
          <w:pPr>
            <w:pStyle w:val="Contents5"/>
            <w:tabs>
              <w:tab w:val="clear" w:pos="7892"/>
              <w:tab w:val="right" w:pos="9026" w:leader="dot"/>
            </w:tabs>
            <w:rPr/>
          </w:pPr>
          <w:hyperlink w:anchor="__RefHeading___Toc9520429_2142443653">
            <w:r>
              <w:rPr>
                <w:webHidden/>
                <w:rStyle w:val="IndexLink"/>
                <w:rtl w:val="true"/>
              </w:rPr>
              <w:t>دروغ بستن به رسول خدا صلی الله علیه و آله</w:t>
            </w:r>
            <w:r>
              <w:rPr>
                <w:rStyle w:val="IndexLink"/>
                <w:rtl w:val="true"/>
              </w:rPr>
              <w:tab/>
            </w:r>
            <w:r>
              <w:rPr>
                <w:rStyle w:val="IndexLink"/>
              </w:rPr>
              <w:t>601</w:t>
            </w:r>
          </w:hyperlink>
        </w:p>
        <w:p>
          <w:pPr>
            <w:pStyle w:val="Contents5"/>
            <w:tabs>
              <w:tab w:val="clear" w:pos="7892"/>
              <w:tab w:val="right" w:pos="9026" w:leader="dot"/>
            </w:tabs>
            <w:rPr/>
          </w:pPr>
          <w:hyperlink w:anchor="__RefHeading___Toc9520431_2142443653">
            <w:r>
              <w:rPr>
                <w:webHidden/>
                <w:rStyle w:val="IndexLink"/>
                <w:rtl w:val="true"/>
              </w:rPr>
              <w:t>نفرین حضرت فاطمه علیها السلام نسبت به عمر</w:t>
            </w:r>
            <w:r>
              <w:rPr>
                <w:rStyle w:val="IndexLink"/>
                <w:rtl w:val="true"/>
              </w:rPr>
              <w:tab/>
            </w:r>
            <w:r>
              <w:rPr>
                <w:rStyle w:val="IndexLink"/>
              </w:rPr>
              <w:t>602</w:t>
            </w:r>
          </w:hyperlink>
        </w:p>
        <w:p>
          <w:pPr>
            <w:pStyle w:val="Contents5"/>
            <w:tabs>
              <w:tab w:val="clear" w:pos="7892"/>
              <w:tab w:val="right" w:pos="9026" w:leader="dot"/>
            </w:tabs>
            <w:rPr/>
          </w:pPr>
          <w:hyperlink w:anchor="__RefHeading___Toc9520433_2142443653">
            <w:r>
              <w:rPr>
                <w:webHidden/>
                <w:rStyle w:val="IndexLink"/>
                <w:rtl w:val="true"/>
              </w:rPr>
              <w:t>محاجّه آن مخدره با ابو بکر</w:t>
            </w:r>
            <w:r>
              <w:rPr>
                <w:rStyle w:val="IndexLink"/>
                <w:rtl w:val="true"/>
              </w:rPr>
              <w:tab/>
            </w:r>
            <w:r>
              <w:rPr>
                <w:rStyle w:val="IndexLink"/>
              </w:rPr>
              <w:t>602</w:t>
            </w:r>
          </w:hyperlink>
        </w:p>
        <w:p>
          <w:pPr>
            <w:pStyle w:val="Contents5"/>
            <w:tabs>
              <w:tab w:val="clear" w:pos="7892"/>
              <w:tab w:val="right" w:pos="9026" w:leader="dot"/>
            </w:tabs>
            <w:rPr/>
          </w:pPr>
          <w:hyperlink w:anchor="__RefHeading___Toc9520435_2142443653">
            <w:r>
              <w:rPr>
                <w:webHidden/>
                <w:rStyle w:val="IndexLink"/>
                <w:rtl w:val="true"/>
              </w:rPr>
              <w:t>داستان خضر</w:t>
            </w:r>
            <w:r>
              <w:rPr>
                <w:rStyle w:val="IndexLink"/>
                <w:rtl w:val="true"/>
              </w:rPr>
              <w:tab/>
            </w:r>
            <w:r>
              <w:rPr>
                <w:rStyle w:val="IndexLink"/>
              </w:rPr>
              <w:t>604</w:t>
            </w:r>
          </w:hyperlink>
        </w:p>
        <w:p>
          <w:pPr>
            <w:pStyle w:val="Contents5"/>
            <w:tabs>
              <w:tab w:val="clear" w:pos="7892"/>
              <w:tab w:val="right" w:pos="9026" w:leader="dot"/>
            </w:tabs>
            <w:rPr/>
          </w:pPr>
          <w:hyperlink w:anchor="__RefHeading___Toc9520437_2142443653">
            <w:r>
              <w:rPr>
                <w:webHidden/>
                <w:rStyle w:val="IndexLink"/>
                <w:rtl w:val="true"/>
              </w:rPr>
              <w:t>پشیمانی ابوبکر</w:t>
            </w:r>
            <w:r>
              <w:rPr>
                <w:rStyle w:val="IndexLink"/>
                <w:rtl w:val="true"/>
              </w:rPr>
              <w:tab/>
            </w:r>
            <w:r>
              <w:rPr>
                <w:rStyle w:val="IndexLink"/>
              </w:rPr>
              <w:t>607</w:t>
            </w:r>
          </w:hyperlink>
        </w:p>
        <w:p>
          <w:pPr>
            <w:pStyle w:val="Contents5"/>
            <w:tabs>
              <w:tab w:val="clear" w:pos="7892"/>
              <w:tab w:val="right" w:pos="9026" w:leader="dot"/>
            </w:tabs>
            <w:rPr/>
          </w:pPr>
          <w:hyperlink w:anchor="__RefHeading___Toc9520439_2142443653">
            <w:r>
              <w:rPr>
                <w:webHidden/>
                <w:rStyle w:val="IndexLink"/>
                <w:rtl w:val="true"/>
              </w:rPr>
              <w:t>حدیث خوارزمی در منقبت امیر المؤمنین علیه السلام</w:t>
            </w:r>
            <w:r>
              <w:rPr>
                <w:rStyle w:val="IndexLink"/>
                <w:rtl w:val="true"/>
              </w:rPr>
              <w:tab/>
            </w:r>
            <w:r>
              <w:rPr>
                <w:rStyle w:val="IndexLink"/>
              </w:rPr>
              <w:t>609</w:t>
            </w:r>
          </w:hyperlink>
        </w:p>
        <w:p>
          <w:pPr>
            <w:pStyle w:val="Contents5"/>
            <w:tabs>
              <w:tab w:val="clear" w:pos="7892"/>
              <w:tab w:val="right" w:pos="9026" w:leader="dot"/>
            </w:tabs>
            <w:rPr/>
          </w:pPr>
          <w:hyperlink w:anchor="__RefHeading___Toc9520441_2142443653">
            <w:r>
              <w:rPr>
                <w:webHidden/>
                <w:rStyle w:val="IndexLink"/>
                <w:rtl w:val="true"/>
              </w:rPr>
              <w:t>استدلال علوی</w:t>
            </w:r>
            <w:r>
              <w:rPr>
                <w:rStyle w:val="IndexLink"/>
                <w:rtl w:val="true"/>
              </w:rPr>
              <w:tab/>
            </w:r>
            <w:r>
              <w:rPr>
                <w:rStyle w:val="IndexLink"/>
              </w:rPr>
              <w:t>610</w:t>
            </w:r>
          </w:hyperlink>
        </w:p>
        <w:p>
          <w:pPr>
            <w:pStyle w:val="Contents5"/>
            <w:tabs>
              <w:tab w:val="clear" w:pos="7892"/>
              <w:tab w:val="right" w:pos="9026" w:leader="dot"/>
            </w:tabs>
            <w:rPr/>
          </w:pPr>
          <w:hyperlink w:anchor="__RefHeading___Toc9520443_2142443653">
            <w:r>
              <w:rPr>
                <w:webHidden/>
                <w:rStyle w:val="IndexLink"/>
                <w:rtl w:val="true"/>
              </w:rPr>
              <w:t>بازگرداندن فدک به دست ابن عبد العزیز</w:t>
            </w:r>
            <w:r>
              <w:rPr>
                <w:rStyle w:val="IndexLink"/>
                <w:rtl w:val="true"/>
              </w:rPr>
              <w:tab/>
            </w:r>
            <w:r>
              <w:rPr>
                <w:rStyle w:val="IndexLink"/>
              </w:rPr>
              <w:t>611</w:t>
            </w:r>
          </w:hyperlink>
        </w:p>
        <w:p>
          <w:pPr>
            <w:pStyle w:val="Contents5"/>
            <w:tabs>
              <w:tab w:val="clear" w:pos="7892"/>
              <w:tab w:val="right" w:pos="9026" w:leader="dot"/>
            </w:tabs>
            <w:rPr/>
          </w:pPr>
          <w:hyperlink w:anchor="__RefHeading___Toc9520445_2142443653">
            <w:r>
              <w:rPr>
                <w:webHidden/>
                <w:rStyle w:val="IndexLink"/>
                <w:rtl w:val="true"/>
              </w:rPr>
              <w:t>چرا امیر المؤمنین علیه السلام در خلافت خود فدک را تصرّف نکرد؟</w:t>
            </w:r>
            <w:r>
              <w:rPr>
                <w:rStyle w:val="IndexLink"/>
                <w:rtl w:val="true"/>
              </w:rPr>
              <w:tab/>
            </w:r>
            <w:r>
              <w:rPr>
                <w:rStyle w:val="IndexLink"/>
              </w:rPr>
              <w:t>612</w:t>
            </w:r>
          </w:hyperlink>
        </w:p>
        <w:p>
          <w:pPr>
            <w:pStyle w:val="Contents5"/>
            <w:tabs>
              <w:tab w:val="clear" w:pos="7892"/>
              <w:tab w:val="right" w:pos="9026" w:leader="dot"/>
            </w:tabs>
            <w:rPr/>
          </w:pPr>
          <w:hyperlink w:anchor="__RefHeading___Toc9520447_2142443653">
            <w:r>
              <w:rPr>
                <w:webHidden/>
                <w:rStyle w:val="IndexLink"/>
                <w:rtl w:val="true"/>
              </w:rPr>
              <w:t>شبهه قوشچی و پاسخ آن</w:t>
            </w:r>
            <w:r>
              <w:rPr>
                <w:rStyle w:val="IndexLink"/>
                <w:rtl w:val="true"/>
              </w:rPr>
              <w:tab/>
            </w:r>
            <w:r>
              <w:rPr>
                <w:rStyle w:val="IndexLink"/>
              </w:rPr>
              <w:t>614</w:t>
            </w:r>
          </w:hyperlink>
        </w:p>
        <w:p>
          <w:pPr>
            <w:pStyle w:val="Contents5"/>
            <w:tabs>
              <w:tab w:val="clear" w:pos="7892"/>
              <w:tab w:val="right" w:pos="9026" w:leader="dot"/>
            </w:tabs>
            <w:rPr/>
          </w:pPr>
          <w:hyperlink w:anchor="__RefHeading___Toc9520449_2142443653">
            <w:r>
              <w:rPr>
                <w:webHidden/>
                <w:rStyle w:val="IndexLink"/>
                <w:rtl w:val="true"/>
              </w:rPr>
              <w:t>شهادت خزیمه</w:t>
            </w:r>
            <w:r>
              <w:rPr>
                <w:rStyle w:val="IndexLink"/>
                <w:rtl w:val="true"/>
              </w:rPr>
              <w:tab/>
            </w:r>
            <w:r>
              <w:rPr>
                <w:rStyle w:val="IndexLink"/>
              </w:rPr>
              <w:t>615</w:t>
            </w:r>
          </w:hyperlink>
        </w:p>
        <w:p>
          <w:pPr>
            <w:pStyle w:val="Contents5"/>
            <w:tabs>
              <w:tab w:val="clear" w:pos="7892"/>
              <w:tab w:val="right" w:pos="9026" w:leader="dot"/>
            </w:tabs>
            <w:rPr/>
          </w:pPr>
          <w:hyperlink w:anchor="__RefHeading___Toc9520451_2142443653">
            <w:r>
              <w:rPr>
                <w:webHidden/>
                <w:rStyle w:val="IndexLink"/>
                <w:rtl w:val="true"/>
              </w:rPr>
              <w:t>شبهه دیگر و پاسخ</w:t>
            </w:r>
            <w:r>
              <w:rPr>
                <w:rStyle w:val="IndexLink"/>
                <w:rtl w:val="true"/>
              </w:rPr>
              <w:tab/>
            </w:r>
            <w:r>
              <w:rPr>
                <w:rStyle w:val="IndexLink"/>
              </w:rPr>
              <w:t>615</w:t>
            </w:r>
          </w:hyperlink>
        </w:p>
        <w:p>
          <w:pPr>
            <w:pStyle w:val="Contents6"/>
            <w:tabs>
              <w:tab w:val="clear" w:pos="7609"/>
              <w:tab w:val="right" w:pos="9026" w:leader="dot"/>
            </w:tabs>
            <w:rPr/>
          </w:pPr>
          <w:hyperlink w:anchor="__RefHeading___Toc9520453_2142443653">
            <w:r>
              <w:rPr>
                <w:webHidden/>
                <w:rStyle w:val="IndexLink"/>
                <w:rtl w:val="true"/>
              </w:rPr>
              <w:t>اشاره</w:t>
            </w:r>
            <w:r>
              <w:rPr>
                <w:rStyle w:val="IndexLink"/>
                <w:rtl w:val="true"/>
              </w:rPr>
              <w:tab/>
            </w:r>
            <w:r>
              <w:rPr>
                <w:rStyle w:val="IndexLink"/>
              </w:rPr>
              <w:t>615</w:t>
            </w:r>
          </w:hyperlink>
        </w:p>
        <w:p>
          <w:pPr>
            <w:pStyle w:val="Contents6"/>
            <w:tabs>
              <w:tab w:val="clear" w:pos="7609"/>
              <w:tab w:val="right" w:pos="9026" w:leader="dot"/>
            </w:tabs>
            <w:rPr/>
          </w:pPr>
          <w:hyperlink w:anchor="__RefHeading___Toc9520455_2142443653">
            <w:r>
              <w:rPr>
                <w:webHidden/>
                <w:rStyle w:val="IndexLink"/>
              </w:rPr>
              <w:t>5</w:t>
            </w:r>
            <w:r>
              <w:rPr>
                <w:rStyle w:val="IndexLink"/>
                <w:rtl w:val="true"/>
              </w:rPr>
              <w:t>منع خمس از اهل بیت علیهم السلام</w:t>
            </w:r>
            <w:r>
              <w:rPr>
                <w:rStyle w:val="IndexLink"/>
                <w:rtl w:val="true"/>
              </w:rPr>
              <w:tab/>
            </w:r>
            <w:r>
              <w:rPr>
                <w:rStyle w:val="IndexLink"/>
              </w:rPr>
              <w:t>616</w:t>
            </w:r>
          </w:hyperlink>
        </w:p>
        <w:p>
          <w:pPr>
            <w:pStyle w:val="Contents6"/>
            <w:tabs>
              <w:tab w:val="clear" w:pos="7609"/>
              <w:tab w:val="right" w:pos="9026" w:leader="dot"/>
            </w:tabs>
            <w:rPr/>
          </w:pPr>
          <w:hyperlink w:anchor="__RefHeading___Toc9520457_2142443653">
            <w:r>
              <w:rPr>
                <w:webHidden/>
                <w:rStyle w:val="IndexLink"/>
              </w:rPr>
              <w:t>6</w:t>
            </w:r>
            <w:r>
              <w:rPr>
                <w:rStyle w:val="IndexLink"/>
                <w:rtl w:val="true"/>
              </w:rPr>
              <w:t>فرار از جنگ</w:t>
            </w:r>
            <w:r>
              <w:rPr>
                <w:rStyle w:val="IndexLink"/>
                <w:rtl w:val="true"/>
              </w:rPr>
              <w:tab/>
            </w:r>
            <w:r>
              <w:rPr>
                <w:rStyle w:val="IndexLink"/>
              </w:rPr>
              <w:t>617</w:t>
            </w:r>
          </w:hyperlink>
        </w:p>
        <w:p>
          <w:pPr>
            <w:pStyle w:val="Contents6"/>
            <w:tabs>
              <w:tab w:val="clear" w:pos="7609"/>
              <w:tab w:val="right" w:pos="9026" w:leader="dot"/>
            </w:tabs>
            <w:rPr/>
          </w:pPr>
          <w:hyperlink w:anchor="__RefHeading___Toc9520459_2142443653">
            <w:r>
              <w:rPr>
                <w:webHidden/>
                <w:rStyle w:val="IndexLink"/>
              </w:rPr>
              <w:t>7</w:t>
            </w:r>
            <w:r>
              <w:rPr>
                <w:rStyle w:val="IndexLink"/>
                <w:rtl w:val="true"/>
              </w:rPr>
              <w:t>عدم بیعت بزرگان صحابه با خلفا</w:t>
            </w:r>
            <w:r>
              <w:rPr>
                <w:rStyle w:val="IndexLink"/>
                <w:rtl w:val="true"/>
              </w:rPr>
              <w:tab/>
            </w:r>
            <w:r>
              <w:rPr>
                <w:rStyle w:val="IndexLink"/>
              </w:rPr>
              <w:t>619</w:t>
            </w:r>
          </w:hyperlink>
        </w:p>
        <w:p>
          <w:pPr>
            <w:pStyle w:val="Contents6"/>
            <w:tabs>
              <w:tab w:val="clear" w:pos="7609"/>
              <w:tab w:val="right" w:pos="9026" w:leader="dot"/>
            </w:tabs>
            <w:rPr/>
          </w:pPr>
          <w:hyperlink w:anchor="__RefHeading___Toc9520461_2142443653">
            <w:r>
              <w:rPr>
                <w:webHidden/>
                <w:rStyle w:val="IndexLink"/>
              </w:rPr>
              <w:t>8</w:t>
            </w:r>
            <w:r>
              <w:rPr>
                <w:rStyle w:val="IndexLink"/>
                <w:rtl w:val="true"/>
              </w:rPr>
              <w:t>رها کردن پیکر پیامبر و هجوم به سقیفه</w:t>
            </w:r>
            <w:r>
              <w:rPr>
                <w:rStyle w:val="IndexLink"/>
                <w:rtl w:val="true"/>
              </w:rPr>
              <w:tab/>
            </w:r>
            <w:r>
              <w:rPr>
                <w:rStyle w:val="IndexLink"/>
              </w:rPr>
              <w:t>619</w:t>
            </w:r>
          </w:hyperlink>
        </w:p>
        <w:p>
          <w:pPr>
            <w:pStyle w:val="Contents6"/>
            <w:tabs>
              <w:tab w:val="clear" w:pos="7609"/>
              <w:tab w:val="right" w:pos="9026" w:leader="dot"/>
            </w:tabs>
            <w:rPr/>
          </w:pPr>
          <w:hyperlink w:anchor="__RefHeading___Toc9520463_2142443653">
            <w:r>
              <w:rPr>
                <w:webHidden/>
                <w:rStyle w:val="IndexLink"/>
              </w:rPr>
              <w:t>9</w:t>
            </w:r>
            <w:r>
              <w:rPr>
                <w:rStyle w:val="IndexLink"/>
                <w:rtl w:val="true"/>
              </w:rPr>
              <w:t>گشودن درهایی که رسول خدا بسته بود</w:t>
            </w:r>
            <w:r>
              <w:rPr>
                <w:rStyle w:val="IndexLink"/>
                <w:rtl w:val="true"/>
              </w:rPr>
              <w:tab/>
            </w:r>
            <w:r>
              <w:rPr>
                <w:rStyle w:val="IndexLink"/>
              </w:rPr>
              <w:t>620</w:t>
            </w:r>
          </w:hyperlink>
        </w:p>
        <w:p>
          <w:pPr>
            <w:pStyle w:val="Contents6"/>
            <w:tabs>
              <w:tab w:val="clear" w:pos="7609"/>
              <w:tab w:val="right" w:pos="9026" w:leader="dot"/>
            </w:tabs>
            <w:rPr/>
          </w:pPr>
          <w:hyperlink w:anchor="__RefHeading___Toc9520465_2142443653">
            <w:r>
              <w:rPr>
                <w:webHidden/>
                <w:rStyle w:val="IndexLink"/>
              </w:rPr>
              <w:t>10</w:t>
            </w:r>
            <w:r>
              <w:rPr>
                <w:rStyle w:val="IndexLink"/>
                <w:rtl w:val="true"/>
              </w:rPr>
              <w:t>بت پرستی طولانی مدت سه خلیفه</w:t>
            </w:r>
            <w:r>
              <w:rPr>
                <w:rStyle w:val="IndexLink"/>
                <w:rtl w:val="true"/>
              </w:rPr>
              <w:tab/>
            </w:r>
            <w:r>
              <w:rPr>
                <w:rStyle w:val="IndexLink"/>
              </w:rPr>
              <w:t>620</w:t>
            </w:r>
          </w:hyperlink>
        </w:p>
        <w:p>
          <w:pPr>
            <w:pStyle w:val="Contents6"/>
            <w:tabs>
              <w:tab w:val="clear" w:pos="7609"/>
              <w:tab w:val="right" w:pos="9026" w:leader="dot"/>
            </w:tabs>
            <w:rPr/>
          </w:pPr>
          <w:hyperlink w:anchor="__RefHeading___Toc9520467_2142443653">
            <w:r>
              <w:rPr>
                <w:webHidden/>
                <w:rStyle w:val="IndexLink"/>
              </w:rPr>
              <w:t>11</w:t>
            </w:r>
            <w:r>
              <w:rPr>
                <w:rStyle w:val="IndexLink"/>
                <w:rtl w:val="true"/>
              </w:rPr>
              <w:t>تغییر اذان و اقامه و بدعت های دیگر</w:t>
            </w:r>
            <w:r>
              <w:rPr>
                <w:rStyle w:val="IndexLink"/>
                <w:rtl w:val="true"/>
              </w:rPr>
              <w:tab/>
            </w:r>
            <w:r>
              <w:rPr>
                <w:rStyle w:val="IndexLink"/>
              </w:rPr>
              <w:t>620</w:t>
            </w:r>
          </w:hyperlink>
        </w:p>
        <w:p>
          <w:pPr>
            <w:pStyle w:val="Contents4"/>
            <w:tabs>
              <w:tab w:val="clear" w:pos="8176"/>
              <w:tab w:val="right" w:pos="9026" w:leader="dot"/>
            </w:tabs>
            <w:rPr/>
          </w:pPr>
          <w:hyperlink w:anchor="__RefHeading___Toc9520469_2142443653">
            <w:r>
              <w:rPr>
                <w:webHidden/>
                <w:rStyle w:val="IndexLink"/>
                <w:rtl w:val="true"/>
              </w:rPr>
              <w:t>مطلب هشتم</w:t>
            </w:r>
            <w:r>
              <w:rPr>
                <w:rStyle w:val="IndexLink"/>
                <w:rtl w:val="true"/>
              </w:rPr>
              <w:t xml:space="preserve">: </w:t>
            </w:r>
            <w:r>
              <w:rPr>
                <w:rStyle w:val="IndexLink"/>
                <w:rtl w:val="true"/>
              </w:rPr>
              <w:t>مطاعن ابو بكر</w:t>
            </w:r>
            <w:r>
              <w:rPr>
                <w:rStyle w:val="IndexLink"/>
                <w:rtl w:val="true"/>
              </w:rPr>
              <w:tab/>
            </w:r>
            <w:r>
              <w:rPr>
                <w:rStyle w:val="IndexLink"/>
              </w:rPr>
              <w:t>622</w:t>
            </w:r>
          </w:hyperlink>
        </w:p>
        <w:p>
          <w:pPr>
            <w:pStyle w:val="Contents5"/>
            <w:tabs>
              <w:tab w:val="clear" w:pos="7892"/>
              <w:tab w:val="right" w:pos="9026" w:leader="dot"/>
            </w:tabs>
            <w:rPr/>
          </w:pPr>
          <w:hyperlink w:anchor="__RefHeading___Toc9520471_2142443653">
            <w:r>
              <w:rPr>
                <w:webHidden/>
                <w:rStyle w:val="IndexLink"/>
                <w:rtl w:val="true"/>
              </w:rPr>
              <w:t>اشاره</w:t>
            </w:r>
            <w:r>
              <w:rPr>
                <w:rStyle w:val="IndexLink"/>
                <w:rtl w:val="true"/>
              </w:rPr>
              <w:tab/>
            </w:r>
            <w:r>
              <w:rPr>
                <w:rStyle w:val="IndexLink"/>
              </w:rPr>
              <w:t>622</w:t>
            </w:r>
          </w:hyperlink>
        </w:p>
        <w:p>
          <w:pPr>
            <w:pStyle w:val="Contents5"/>
            <w:tabs>
              <w:tab w:val="clear" w:pos="7892"/>
              <w:tab w:val="right" w:pos="9026" w:leader="dot"/>
            </w:tabs>
            <w:rPr/>
          </w:pPr>
          <w:hyperlink w:anchor="__RefHeading___Toc9520473_2142443653">
            <w:r>
              <w:rPr>
                <w:webHidden/>
                <w:rStyle w:val="IndexLink"/>
                <w:rtl w:val="true"/>
              </w:rPr>
              <w:t>مرا از خلافت عزل کنید</w:t>
            </w:r>
            <w:r>
              <w:rPr>
                <w:rStyle w:val="IndexLink"/>
                <w:rtl w:val="true"/>
              </w:rPr>
              <w:tab/>
            </w:r>
            <w:r>
              <w:rPr>
                <w:rStyle w:val="IndexLink"/>
              </w:rPr>
              <w:t>622</w:t>
            </w:r>
          </w:hyperlink>
        </w:p>
        <w:p>
          <w:pPr>
            <w:pStyle w:val="Contents5"/>
            <w:tabs>
              <w:tab w:val="clear" w:pos="7892"/>
              <w:tab w:val="right" w:pos="9026" w:leader="dot"/>
            </w:tabs>
            <w:rPr/>
          </w:pPr>
          <w:hyperlink w:anchor="__RefHeading___Toc9520475_2142443653">
            <w:r>
              <w:rPr>
                <w:webHidden/>
                <w:rStyle w:val="IndexLink"/>
                <w:rtl w:val="true"/>
              </w:rPr>
              <w:t>شک شک در خلافت خود</w:t>
            </w:r>
            <w:r>
              <w:rPr>
                <w:rStyle w:val="IndexLink"/>
                <w:rtl w:val="true"/>
              </w:rPr>
              <w:tab/>
            </w:r>
            <w:r>
              <w:rPr>
                <w:rStyle w:val="IndexLink"/>
              </w:rPr>
              <w:t>623</w:t>
            </w:r>
          </w:hyperlink>
        </w:p>
        <w:p>
          <w:pPr>
            <w:pStyle w:val="Contents5"/>
            <w:tabs>
              <w:tab w:val="clear" w:pos="7892"/>
              <w:tab w:val="right" w:pos="9026" w:leader="dot"/>
            </w:tabs>
            <w:rPr/>
          </w:pPr>
          <w:hyperlink w:anchor="__RefHeading___Toc9520477_2142443653">
            <w:r>
              <w:rPr>
                <w:webHidden/>
                <w:rStyle w:val="IndexLink"/>
                <w:rtl w:val="true"/>
              </w:rPr>
              <w:t>اقرار به وجود شیطان درونی</w:t>
            </w:r>
            <w:r>
              <w:rPr>
                <w:rStyle w:val="IndexLink"/>
                <w:rtl w:val="true"/>
              </w:rPr>
              <w:tab/>
            </w:r>
            <w:r>
              <w:rPr>
                <w:rStyle w:val="IndexLink"/>
              </w:rPr>
              <w:t>623</w:t>
            </w:r>
          </w:hyperlink>
        </w:p>
        <w:p>
          <w:pPr>
            <w:pStyle w:val="Contents5"/>
            <w:tabs>
              <w:tab w:val="clear" w:pos="7892"/>
              <w:tab w:val="right" w:pos="9026" w:leader="dot"/>
            </w:tabs>
            <w:rPr/>
          </w:pPr>
          <w:hyperlink w:anchor="__RefHeading___Toc9520479_2142443653">
            <w:r>
              <w:rPr>
                <w:webHidden/>
                <w:rStyle w:val="IndexLink"/>
                <w:rtl w:val="true"/>
              </w:rPr>
              <w:t>پشیمانی از ورود به خانه حضرت زهرا علیها السلام و خلافت خود</w:t>
            </w:r>
            <w:r>
              <w:rPr>
                <w:rStyle w:val="IndexLink"/>
                <w:rtl w:val="true"/>
              </w:rPr>
              <w:tab/>
            </w:r>
            <w:r>
              <w:rPr>
                <w:rStyle w:val="IndexLink"/>
              </w:rPr>
              <w:t>624</w:t>
            </w:r>
          </w:hyperlink>
        </w:p>
        <w:p>
          <w:pPr>
            <w:pStyle w:val="Contents5"/>
            <w:tabs>
              <w:tab w:val="clear" w:pos="7892"/>
              <w:tab w:val="right" w:pos="9026" w:leader="dot"/>
            </w:tabs>
            <w:rPr/>
          </w:pPr>
          <w:hyperlink w:anchor="__RefHeading___Toc9520481_2142443653">
            <w:r>
              <w:rPr>
                <w:webHidden/>
                <w:rStyle w:val="IndexLink"/>
                <w:rtl w:val="true"/>
              </w:rPr>
              <w:t>امر به آتش زدن خانه حضرت زهرا علیها السلام</w:t>
            </w:r>
            <w:r>
              <w:rPr>
                <w:rStyle w:val="IndexLink"/>
                <w:rtl w:val="true"/>
              </w:rPr>
              <w:tab/>
            </w:r>
            <w:r>
              <w:rPr>
                <w:rStyle w:val="IndexLink"/>
              </w:rPr>
              <w:t>625</w:t>
            </w:r>
          </w:hyperlink>
        </w:p>
        <w:p>
          <w:pPr>
            <w:pStyle w:val="Contents5"/>
            <w:tabs>
              <w:tab w:val="clear" w:pos="7892"/>
              <w:tab w:val="right" w:pos="9026" w:leader="dot"/>
            </w:tabs>
            <w:rPr/>
          </w:pPr>
          <w:hyperlink w:anchor="__RefHeading___Toc9520483_2142443653">
            <w:r>
              <w:rPr>
                <w:webHidden/>
                <w:rStyle w:val="IndexLink"/>
                <w:rtl w:val="true"/>
              </w:rPr>
              <w:t>راویان سنّی این حکایت</w:t>
            </w:r>
            <w:r>
              <w:rPr>
                <w:rStyle w:val="IndexLink"/>
                <w:rtl w:val="true"/>
              </w:rPr>
              <w:tab/>
            </w:r>
            <w:r>
              <w:rPr>
                <w:rStyle w:val="IndexLink"/>
              </w:rPr>
              <w:t>625</w:t>
            </w:r>
          </w:hyperlink>
        </w:p>
        <w:p>
          <w:pPr>
            <w:pStyle w:val="Contents5"/>
            <w:tabs>
              <w:tab w:val="clear" w:pos="7892"/>
              <w:tab w:val="right" w:pos="9026" w:leader="dot"/>
            </w:tabs>
            <w:rPr/>
          </w:pPr>
          <w:hyperlink w:anchor="__RefHeading___Toc9520485_2142443653">
            <w:r>
              <w:rPr>
                <w:webHidden/>
                <w:rStyle w:val="IndexLink"/>
                <w:rtl w:val="true"/>
              </w:rPr>
              <w:t>حديث فاطمة بضعة منّى</w:t>
            </w:r>
            <w:r>
              <w:rPr>
                <w:rStyle w:val="IndexLink"/>
                <w:rtl w:val="true"/>
              </w:rPr>
              <w:tab/>
            </w:r>
            <w:r>
              <w:rPr>
                <w:rStyle w:val="IndexLink"/>
              </w:rPr>
              <w:t>627</w:t>
            </w:r>
          </w:hyperlink>
        </w:p>
        <w:p>
          <w:pPr>
            <w:pStyle w:val="Contents5"/>
            <w:tabs>
              <w:tab w:val="clear" w:pos="7892"/>
              <w:tab w:val="right" w:pos="9026" w:leader="dot"/>
            </w:tabs>
            <w:rPr/>
          </w:pPr>
          <w:hyperlink w:anchor="__RefHeading___Toc9520487_2142443653">
            <w:r>
              <w:rPr>
                <w:webHidden/>
                <w:rStyle w:val="IndexLink"/>
                <w:rtl w:val="true"/>
              </w:rPr>
              <w:t>انکار بعضی از عامّه</w:t>
            </w:r>
            <w:r>
              <w:rPr>
                <w:rStyle w:val="IndexLink"/>
                <w:rtl w:val="true"/>
              </w:rPr>
              <w:tab/>
            </w:r>
            <w:r>
              <w:rPr>
                <w:rStyle w:val="IndexLink"/>
              </w:rPr>
              <w:t>628</w:t>
            </w:r>
          </w:hyperlink>
        </w:p>
        <w:p>
          <w:pPr>
            <w:pStyle w:val="Contents5"/>
            <w:tabs>
              <w:tab w:val="clear" w:pos="7892"/>
              <w:tab w:val="right" w:pos="9026" w:leader="dot"/>
            </w:tabs>
            <w:rPr/>
          </w:pPr>
          <w:hyperlink w:anchor="__RefHeading___Toc9520489_2142443653">
            <w:r>
              <w:rPr>
                <w:webHidden/>
                <w:rStyle w:val="IndexLink"/>
                <w:rtl w:val="true"/>
              </w:rPr>
              <w:t>انکار دیگر</w:t>
            </w:r>
            <w:r>
              <w:rPr>
                <w:rStyle w:val="IndexLink"/>
                <w:rtl w:val="true"/>
              </w:rPr>
              <w:tab/>
            </w:r>
            <w:r>
              <w:rPr>
                <w:rStyle w:val="IndexLink"/>
              </w:rPr>
              <w:t>630</w:t>
            </w:r>
          </w:hyperlink>
        </w:p>
        <w:p>
          <w:pPr>
            <w:pStyle w:val="Contents5"/>
            <w:tabs>
              <w:tab w:val="clear" w:pos="7892"/>
              <w:tab w:val="right" w:pos="9026" w:leader="dot"/>
            </w:tabs>
            <w:rPr/>
          </w:pPr>
          <w:hyperlink w:anchor="__RefHeading___Toc9520491_2142443653">
            <w:r>
              <w:rPr>
                <w:webHidden/>
                <w:rStyle w:val="IndexLink"/>
                <w:rtl w:val="true"/>
              </w:rPr>
              <w:t>انکار دیگر</w:t>
            </w:r>
            <w:r>
              <w:rPr>
                <w:rStyle w:val="IndexLink"/>
                <w:rtl w:val="true"/>
              </w:rPr>
              <w:tab/>
            </w:r>
            <w:r>
              <w:rPr>
                <w:rStyle w:val="IndexLink"/>
              </w:rPr>
              <w:t>631</w:t>
            </w:r>
          </w:hyperlink>
        </w:p>
        <w:p>
          <w:pPr>
            <w:pStyle w:val="Contents5"/>
            <w:tabs>
              <w:tab w:val="clear" w:pos="7892"/>
              <w:tab w:val="right" w:pos="9026" w:leader="dot"/>
            </w:tabs>
            <w:rPr/>
          </w:pPr>
          <w:hyperlink w:anchor="__RefHeading___Toc9520493_2142443653">
            <w:r>
              <w:rPr>
                <w:webHidden/>
                <w:rStyle w:val="IndexLink"/>
                <w:rtl w:val="true"/>
              </w:rPr>
              <w:t>علت نجنگیدن حضرت با خلفا</w:t>
            </w:r>
            <w:r>
              <w:rPr>
                <w:rStyle w:val="IndexLink"/>
                <w:rtl w:val="true"/>
              </w:rPr>
              <w:tab/>
            </w:r>
            <w:r>
              <w:rPr>
                <w:rStyle w:val="IndexLink"/>
              </w:rPr>
              <w:t>631</w:t>
            </w:r>
          </w:hyperlink>
        </w:p>
        <w:p>
          <w:pPr>
            <w:pStyle w:val="Contents5"/>
            <w:tabs>
              <w:tab w:val="clear" w:pos="7892"/>
              <w:tab w:val="right" w:pos="9026" w:leader="dot"/>
            </w:tabs>
            <w:rPr/>
          </w:pPr>
          <w:hyperlink w:anchor="__RefHeading___Toc9520495_2142443653">
            <w:r>
              <w:rPr>
                <w:webHidden/>
                <w:rStyle w:val="IndexLink"/>
                <w:rtl w:val="true"/>
              </w:rPr>
              <w:t>ارتداد مردم بعد از رسول خدا صلی الله علیه و اله</w:t>
            </w:r>
            <w:r>
              <w:rPr>
                <w:rStyle w:val="IndexLink"/>
                <w:rtl w:val="true"/>
              </w:rPr>
              <w:tab/>
            </w:r>
            <w:r>
              <w:rPr>
                <w:rStyle w:val="IndexLink"/>
              </w:rPr>
              <w:t>632</w:t>
            </w:r>
          </w:hyperlink>
        </w:p>
        <w:p>
          <w:pPr>
            <w:pStyle w:val="Contents5"/>
            <w:tabs>
              <w:tab w:val="clear" w:pos="7892"/>
              <w:tab w:val="right" w:pos="9026" w:leader="dot"/>
            </w:tabs>
            <w:rPr/>
          </w:pPr>
          <w:hyperlink w:anchor="__RefHeading___Toc9520497_2142443653">
            <w:r>
              <w:rPr>
                <w:webHidden/>
                <w:rStyle w:val="IndexLink"/>
                <w:rtl w:val="true"/>
              </w:rPr>
              <w:t>انکار دیگر</w:t>
            </w:r>
            <w:r>
              <w:rPr>
                <w:rStyle w:val="IndexLink"/>
                <w:rtl w:val="true"/>
              </w:rPr>
              <w:tab/>
            </w:r>
            <w:r>
              <w:rPr>
                <w:rStyle w:val="IndexLink"/>
              </w:rPr>
              <w:t>633</w:t>
            </w:r>
          </w:hyperlink>
        </w:p>
        <w:p>
          <w:pPr>
            <w:pStyle w:val="Contents5"/>
            <w:tabs>
              <w:tab w:val="clear" w:pos="7892"/>
              <w:tab w:val="right" w:pos="9026" w:leader="dot"/>
            </w:tabs>
            <w:rPr/>
          </w:pPr>
          <w:hyperlink w:anchor="__RefHeading___Toc9520499_2142443653">
            <w:r>
              <w:rPr>
                <w:webHidden/>
                <w:rStyle w:val="IndexLink"/>
                <w:rtl w:val="true"/>
              </w:rPr>
              <w:t>انکار دیگر</w:t>
            </w:r>
            <w:r>
              <w:rPr>
                <w:rStyle w:val="IndexLink"/>
                <w:rtl w:val="true"/>
              </w:rPr>
              <w:tab/>
            </w:r>
            <w:r>
              <w:rPr>
                <w:rStyle w:val="IndexLink"/>
              </w:rPr>
              <w:t>634</w:t>
            </w:r>
          </w:hyperlink>
        </w:p>
        <w:p>
          <w:pPr>
            <w:pStyle w:val="Contents6"/>
            <w:tabs>
              <w:tab w:val="clear" w:pos="7609"/>
              <w:tab w:val="right" w:pos="9026" w:leader="dot"/>
            </w:tabs>
            <w:rPr/>
          </w:pPr>
          <w:hyperlink w:anchor="__RefHeading___Toc9520501_2142443653">
            <w:r>
              <w:rPr>
                <w:webHidden/>
                <w:rStyle w:val="IndexLink"/>
                <w:rtl w:val="true"/>
              </w:rPr>
              <w:t>اشاره</w:t>
            </w:r>
            <w:r>
              <w:rPr>
                <w:rStyle w:val="IndexLink"/>
                <w:rtl w:val="true"/>
              </w:rPr>
              <w:tab/>
            </w:r>
            <w:r>
              <w:rPr>
                <w:rStyle w:val="IndexLink"/>
              </w:rPr>
              <w:t>634</w:t>
            </w:r>
          </w:hyperlink>
        </w:p>
        <w:p>
          <w:pPr>
            <w:pStyle w:val="Contents6"/>
            <w:tabs>
              <w:tab w:val="clear" w:pos="7609"/>
              <w:tab w:val="right" w:pos="9026" w:leader="dot"/>
            </w:tabs>
            <w:rPr/>
          </w:pPr>
          <w:hyperlink w:anchor="__RefHeading___Toc9520503_2142443653">
            <w:r>
              <w:rPr>
                <w:webHidden/>
                <w:rStyle w:val="IndexLink"/>
              </w:rPr>
              <w:t>6</w:t>
            </w:r>
            <w:r>
              <w:rPr>
                <w:rStyle w:val="IndexLink"/>
                <w:rtl w:val="true"/>
              </w:rPr>
              <w:t>کشتن مالک بن نویره</w:t>
            </w:r>
            <w:r>
              <w:rPr>
                <w:rStyle w:val="IndexLink"/>
                <w:rtl w:val="true"/>
              </w:rPr>
              <w:tab/>
            </w:r>
            <w:r>
              <w:rPr>
                <w:rStyle w:val="IndexLink"/>
              </w:rPr>
              <w:t>634</w:t>
            </w:r>
          </w:hyperlink>
        </w:p>
        <w:p>
          <w:pPr>
            <w:pStyle w:val="Contents5"/>
            <w:tabs>
              <w:tab w:val="clear" w:pos="7892"/>
              <w:tab w:val="right" w:pos="9026" w:leader="dot"/>
            </w:tabs>
            <w:rPr/>
          </w:pPr>
          <w:hyperlink w:anchor="__RefHeading___Toc9520505_2142443653">
            <w:r>
              <w:rPr>
                <w:webHidden/>
                <w:rStyle w:val="IndexLink"/>
                <w:rtl w:val="true"/>
              </w:rPr>
              <w:t>سرگذشت خوله حنفیه</w:t>
            </w:r>
            <w:r>
              <w:rPr>
                <w:rStyle w:val="IndexLink"/>
                <w:rtl w:val="true"/>
              </w:rPr>
              <w:tab/>
            </w:r>
            <w:r>
              <w:rPr>
                <w:rStyle w:val="IndexLink"/>
              </w:rPr>
              <w:t>638</w:t>
            </w:r>
          </w:hyperlink>
        </w:p>
        <w:p>
          <w:pPr>
            <w:pStyle w:val="Contents6"/>
            <w:tabs>
              <w:tab w:val="clear" w:pos="7609"/>
              <w:tab w:val="right" w:pos="9026" w:leader="dot"/>
            </w:tabs>
            <w:rPr/>
          </w:pPr>
          <w:hyperlink w:anchor="__RefHeading___Toc9520507_2142443653">
            <w:r>
              <w:rPr>
                <w:webHidden/>
                <w:rStyle w:val="IndexLink"/>
                <w:rtl w:val="true"/>
              </w:rPr>
              <w:t>اشاره</w:t>
            </w:r>
            <w:r>
              <w:rPr>
                <w:rStyle w:val="IndexLink"/>
                <w:rtl w:val="true"/>
              </w:rPr>
              <w:tab/>
            </w:r>
            <w:r>
              <w:rPr>
                <w:rStyle w:val="IndexLink"/>
              </w:rPr>
              <w:t>638</w:t>
            </w:r>
          </w:hyperlink>
        </w:p>
        <w:p>
          <w:pPr>
            <w:pStyle w:val="Contents6"/>
            <w:tabs>
              <w:tab w:val="clear" w:pos="7609"/>
              <w:tab w:val="right" w:pos="9026" w:leader="dot"/>
            </w:tabs>
            <w:rPr/>
          </w:pPr>
          <w:hyperlink w:anchor="__RefHeading___Toc9520509_2142443653">
            <w:r>
              <w:rPr>
                <w:webHidden/>
                <w:rStyle w:val="IndexLink"/>
              </w:rPr>
              <w:t>7</w:t>
            </w:r>
            <w:r>
              <w:rPr>
                <w:rStyle w:val="IndexLink"/>
                <w:rtl w:val="true"/>
              </w:rPr>
              <w:t>ملزم شدن ابوبکر توسط پدرش</w:t>
            </w:r>
            <w:r>
              <w:rPr>
                <w:rStyle w:val="IndexLink"/>
                <w:rtl w:val="true"/>
              </w:rPr>
              <w:tab/>
            </w:r>
            <w:r>
              <w:rPr>
                <w:rStyle w:val="IndexLink"/>
              </w:rPr>
              <w:t>641</w:t>
            </w:r>
          </w:hyperlink>
        </w:p>
        <w:p>
          <w:pPr>
            <w:pStyle w:val="Contents6"/>
            <w:tabs>
              <w:tab w:val="clear" w:pos="7609"/>
              <w:tab w:val="right" w:pos="9026" w:leader="dot"/>
            </w:tabs>
            <w:rPr/>
          </w:pPr>
          <w:hyperlink w:anchor="__RefHeading___Toc9520511_2142443653">
            <w:r>
              <w:rPr>
                <w:webHidden/>
                <w:rStyle w:val="IndexLink"/>
              </w:rPr>
              <w:t>8</w:t>
            </w:r>
            <w:r>
              <w:rPr>
                <w:rStyle w:val="IndexLink"/>
                <w:rtl w:val="true"/>
              </w:rPr>
              <w:t>وصيت ناحق به دفن در کنار رسول خدا صلی الله علیه و آله</w:t>
            </w:r>
            <w:r>
              <w:rPr>
                <w:rStyle w:val="IndexLink"/>
                <w:rtl w:val="true"/>
              </w:rPr>
              <w:tab/>
            </w:r>
            <w:r>
              <w:rPr>
                <w:rStyle w:val="IndexLink"/>
              </w:rPr>
              <w:t>642</w:t>
            </w:r>
          </w:hyperlink>
        </w:p>
        <w:p>
          <w:pPr>
            <w:pStyle w:val="Contents6"/>
            <w:tabs>
              <w:tab w:val="clear" w:pos="7609"/>
              <w:tab w:val="right" w:pos="9026" w:leader="dot"/>
            </w:tabs>
            <w:rPr/>
          </w:pPr>
          <w:hyperlink w:anchor="__RefHeading___Toc9520513_2142443653">
            <w:r>
              <w:rPr>
                <w:webHidden/>
                <w:rStyle w:val="IndexLink"/>
              </w:rPr>
              <w:t>9</w:t>
            </w:r>
            <w:r>
              <w:rPr>
                <w:rStyle w:val="IndexLink"/>
                <w:rtl w:val="true"/>
              </w:rPr>
              <w:t>انکار بیعت ابو بكر توسط عمر</w:t>
            </w:r>
            <w:r>
              <w:rPr>
                <w:rStyle w:val="IndexLink"/>
                <w:rtl w:val="true"/>
              </w:rPr>
              <w:tab/>
            </w:r>
            <w:r>
              <w:rPr>
                <w:rStyle w:val="IndexLink"/>
              </w:rPr>
              <w:t>644</w:t>
            </w:r>
          </w:hyperlink>
        </w:p>
        <w:p>
          <w:pPr>
            <w:pStyle w:val="Contents6"/>
            <w:tabs>
              <w:tab w:val="clear" w:pos="7609"/>
              <w:tab w:val="right" w:pos="9026" w:leader="dot"/>
            </w:tabs>
            <w:rPr/>
          </w:pPr>
          <w:hyperlink w:anchor="__RefHeading___Toc9520515_2142443653">
            <w:r>
              <w:rPr>
                <w:webHidden/>
                <w:rStyle w:val="IndexLink"/>
              </w:rPr>
              <w:t>10</w:t>
            </w:r>
            <w:r>
              <w:rPr>
                <w:rStyle w:val="IndexLink"/>
                <w:rtl w:val="true"/>
              </w:rPr>
              <w:t>حذف حىّ على خير العمل از اذان</w:t>
            </w:r>
            <w:r>
              <w:rPr>
                <w:rStyle w:val="IndexLink"/>
                <w:rtl w:val="true"/>
              </w:rPr>
              <w:tab/>
            </w:r>
            <w:r>
              <w:rPr>
                <w:rStyle w:val="IndexLink"/>
              </w:rPr>
              <w:t>644</w:t>
            </w:r>
          </w:hyperlink>
        </w:p>
        <w:p>
          <w:pPr>
            <w:pStyle w:val="Contents6"/>
            <w:tabs>
              <w:tab w:val="clear" w:pos="7609"/>
              <w:tab w:val="right" w:pos="9026" w:leader="dot"/>
            </w:tabs>
            <w:rPr/>
          </w:pPr>
          <w:hyperlink w:anchor="__RefHeading___Toc9520517_2142443653">
            <w:r>
              <w:rPr>
                <w:webHidden/>
                <w:rStyle w:val="IndexLink"/>
              </w:rPr>
              <w:t>11</w:t>
            </w:r>
            <w:r>
              <w:rPr>
                <w:rStyle w:val="IndexLink"/>
                <w:rtl w:val="true"/>
              </w:rPr>
              <w:t>بدعت در وضو</w:t>
            </w:r>
            <w:r>
              <w:rPr>
                <w:rStyle w:val="IndexLink"/>
                <w:rtl w:val="true"/>
              </w:rPr>
              <w:tab/>
            </w:r>
            <w:r>
              <w:rPr>
                <w:rStyle w:val="IndexLink"/>
              </w:rPr>
              <w:t>645</w:t>
            </w:r>
          </w:hyperlink>
        </w:p>
        <w:p>
          <w:pPr>
            <w:pStyle w:val="Contents6"/>
            <w:tabs>
              <w:tab w:val="clear" w:pos="7609"/>
              <w:tab w:val="right" w:pos="9026" w:leader="dot"/>
            </w:tabs>
            <w:rPr/>
          </w:pPr>
          <w:hyperlink w:anchor="__RefHeading___Toc9520519_2142443653">
            <w:r>
              <w:rPr>
                <w:webHidden/>
                <w:rStyle w:val="IndexLink"/>
              </w:rPr>
              <w:t>12</w:t>
            </w:r>
            <w:r>
              <w:rPr>
                <w:rStyle w:val="IndexLink"/>
                <w:rtl w:val="true"/>
              </w:rPr>
              <w:t>مسح بر خُفّین</w:t>
            </w:r>
            <w:r>
              <w:rPr>
                <w:rStyle w:val="IndexLink"/>
                <w:rtl w:val="true"/>
              </w:rPr>
              <w:tab/>
            </w:r>
            <w:r>
              <w:rPr>
                <w:rStyle w:val="IndexLink"/>
              </w:rPr>
              <w:t>646</w:t>
            </w:r>
          </w:hyperlink>
        </w:p>
        <w:p>
          <w:pPr>
            <w:pStyle w:val="Contents6"/>
            <w:tabs>
              <w:tab w:val="clear" w:pos="7609"/>
              <w:tab w:val="right" w:pos="9026" w:leader="dot"/>
            </w:tabs>
            <w:rPr/>
          </w:pPr>
          <w:hyperlink w:anchor="__RefHeading___Toc9520521_2142443653">
            <w:r>
              <w:rPr>
                <w:webHidden/>
                <w:rStyle w:val="IndexLink"/>
              </w:rPr>
              <w:t>13</w:t>
            </w:r>
            <w:r>
              <w:rPr>
                <w:rStyle w:val="IndexLink"/>
                <w:rtl w:val="true"/>
              </w:rPr>
              <w:t>مقدم داشتن سلام نماز بر تشهد</w:t>
            </w:r>
            <w:r>
              <w:rPr>
                <w:rStyle w:val="IndexLink"/>
                <w:rtl w:val="true"/>
              </w:rPr>
              <w:tab/>
            </w:r>
            <w:r>
              <w:rPr>
                <w:rStyle w:val="IndexLink"/>
              </w:rPr>
              <w:t>647</w:t>
            </w:r>
          </w:hyperlink>
        </w:p>
        <w:p>
          <w:pPr>
            <w:pStyle w:val="Contents6"/>
            <w:tabs>
              <w:tab w:val="clear" w:pos="7609"/>
              <w:tab w:val="right" w:pos="9026" w:leader="dot"/>
            </w:tabs>
            <w:rPr/>
          </w:pPr>
          <w:hyperlink w:anchor="__RefHeading___Toc9520523_2142443653">
            <w:r>
              <w:rPr>
                <w:webHidden/>
                <w:rStyle w:val="IndexLink"/>
              </w:rPr>
              <w:t>14</w:t>
            </w:r>
            <w:r>
              <w:rPr>
                <w:rStyle w:val="IndexLink"/>
                <w:rtl w:val="true"/>
              </w:rPr>
              <w:t>عجز از مقدار میراث جدّه</w:t>
            </w:r>
            <w:r>
              <w:rPr>
                <w:rStyle w:val="IndexLink"/>
                <w:rtl w:val="true"/>
              </w:rPr>
              <w:tab/>
            </w:r>
            <w:r>
              <w:rPr>
                <w:rStyle w:val="IndexLink"/>
              </w:rPr>
              <w:t>647</w:t>
            </w:r>
          </w:hyperlink>
        </w:p>
        <w:p>
          <w:pPr>
            <w:pStyle w:val="Contents6"/>
            <w:tabs>
              <w:tab w:val="clear" w:pos="7609"/>
              <w:tab w:val="right" w:pos="9026" w:leader="dot"/>
            </w:tabs>
            <w:rPr/>
          </w:pPr>
          <w:hyperlink w:anchor="__RefHeading___Toc9520525_2142443653">
            <w:r>
              <w:rPr>
                <w:webHidden/>
                <w:rStyle w:val="IndexLink"/>
              </w:rPr>
              <w:t>15</w:t>
            </w:r>
            <w:r>
              <w:rPr>
                <w:rStyle w:val="IndexLink"/>
                <w:rtl w:val="true"/>
              </w:rPr>
              <w:t xml:space="preserve">جهل نسبت به معنای </w:t>
            </w:r>
            <w:r>
              <w:rPr>
                <w:rStyle w:val="IndexLink"/>
                <w:rtl w:val="true"/>
              </w:rPr>
              <w:t>«</w:t>
            </w:r>
            <w:r>
              <w:rPr>
                <w:rStyle w:val="IndexLink"/>
                <w:rtl w:val="true"/>
              </w:rPr>
              <w:t>كلالة</w:t>
            </w:r>
            <w:r>
              <w:rPr>
                <w:rStyle w:val="IndexLink"/>
                <w:rtl w:val="true"/>
              </w:rPr>
              <w:t>»</w:t>
              <w:tab/>
            </w:r>
            <w:r>
              <w:rPr>
                <w:rStyle w:val="IndexLink"/>
              </w:rPr>
              <w:t>648</w:t>
            </w:r>
          </w:hyperlink>
        </w:p>
        <w:p>
          <w:pPr>
            <w:pStyle w:val="Contents6"/>
            <w:tabs>
              <w:tab w:val="clear" w:pos="7609"/>
              <w:tab w:val="right" w:pos="9026" w:leader="dot"/>
            </w:tabs>
            <w:rPr/>
          </w:pPr>
          <w:hyperlink w:anchor="__RefHeading___Toc9520527_2142443653">
            <w:r>
              <w:rPr>
                <w:webHidden/>
                <w:rStyle w:val="IndexLink"/>
              </w:rPr>
              <w:t>16</w:t>
            </w:r>
            <w:r>
              <w:rPr>
                <w:rStyle w:val="IndexLink"/>
                <w:rtl w:val="true"/>
              </w:rPr>
              <w:t>حکم اشتباه دزدی</w:t>
            </w:r>
            <w:r>
              <w:rPr>
                <w:rStyle w:val="IndexLink"/>
                <w:rtl w:val="true"/>
              </w:rPr>
              <w:tab/>
            </w:r>
            <w:r>
              <w:rPr>
                <w:rStyle w:val="IndexLink"/>
              </w:rPr>
              <w:t>648</w:t>
            </w:r>
          </w:hyperlink>
        </w:p>
        <w:p>
          <w:pPr>
            <w:pStyle w:val="Contents6"/>
            <w:tabs>
              <w:tab w:val="clear" w:pos="7609"/>
              <w:tab w:val="right" w:pos="9026" w:leader="dot"/>
            </w:tabs>
            <w:rPr/>
          </w:pPr>
          <w:hyperlink w:anchor="__RefHeading___Toc9520529_2142443653">
            <w:r>
              <w:rPr>
                <w:webHidden/>
                <w:rStyle w:val="IndexLink"/>
              </w:rPr>
              <w:t>17</w:t>
            </w:r>
            <w:r>
              <w:rPr>
                <w:rStyle w:val="IndexLink"/>
                <w:rtl w:val="true"/>
              </w:rPr>
              <w:t>خلیفه کردن عمر</w:t>
            </w:r>
            <w:r>
              <w:rPr>
                <w:rStyle w:val="IndexLink"/>
                <w:rtl w:val="true"/>
              </w:rPr>
              <w:tab/>
            </w:r>
            <w:r>
              <w:rPr>
                <w:rStyle w:val="IndexLink"/>
              </w:rPr>
              <w:t>648</w:t>
            </w:r>
          </w:hyperlink>
        </w:p>
        <w:p>
          <w:pPr>
            <w:pStyle w:val="Contents6"/>
            <w:tabs>
              <w:tab w:val="clear" w:pos="7609"/>
              <w:tab w:val="right" w:pos="9026" w:leader="dot"/>
            </w:tabs>
            <w:rPr/>
          </w:pPr>
          <w:hyperlink w:anchor="__RefHeading___Toc9520531_2142443653">
            <w:r>
              <w:rPr>
                <w:webHidden/>
                <w:rStyle w:val="IndexLink"/>
              </w:rPr>
              <w:t>18</w:t>
            </w:r>
            <w:r>
              <w:rPr>
                <w:rStyle w:val="IndexLink"/>
                <w:rtl w:val="true"/>
              </w:rPr>
              <w:t>محروم ماندن از طعام بهشتی</w:t>
            </w:r>
            <w:r>
              <w:rPr>
                <w:rStyle w:val="IndexLink"/>
                <w:rtl w:val="true"/>
              </w:rPr>
              <w:tab/>
            </w:r>
            <w:r>
              <w:rPr>
                <w:rStyle w:val="IndexLink"/>
              </w:rPr>
              <w:t>649</w:t>
            </w:r>
          </w:hyperlink>
        </w:p>
        <w:p>
          <w:pPr>
            <w:pStyle w:val="Contents6"/>
            <w:tabs>
              <w:tab w:val="clear" w:pos="7609"/>
              <w:tab w:val="right" w:pos="9026" w:leader="dot"/>
            </w:tabs>
            <w:rPr/>
          </w:pPr>
          <w:hyperlink w:anchor="__RefHeading___Toc9520533_2142443653">
            <w:r>
              <w:rPr>
                <w:webHidden/>
                <w:rStyle w:val="IndexLink"/>
              </w:rPr>
              <w:t>19</w:t>
            </w:r>
            <w:r>
              <w:rPr>
                <w:rStyle w:val="IndexLink"/>
                <w:rtl w:val="true"/>
              </w:rPr>
              <w:t>اعتراف به خطا</w:t>
            </w:r>
            <w:r>
              <w:rPr>
                <w:rStyle w:val="IndexLink"/>
                <w:rtl w:val="true"/>
              </w:rPr>
              <w:tab/>
            </w:r>
            <w:r>
              <w:rPr>
                <w:rStyle w:val="IndexLink"/>
              </w:rPr>
              <w:t>649</w:t>
            </w:r>
          </w:hyperlink>
        </w:p>
        <w:p>
          <w:pPr>
            <w:pStyle w:val="Contents6"/>
            <w:tabs>
              <w:tab w:val="clear" w:pos="7609"/>
              <w:tab w:val="right" w:pos="9026" w:leader="dot"/>
            </w:tabs>
            <w:rPr/>
          </w:pPr>
          <w:hyperlink w:anchor="__RefHeading___Toc9520535_2142443653">
            <w:r>
              <w:rPr>
                <w:webHidden/>
                <w:rStyle w:val="IndexLink"/>
              </w:rPr>
              <w:t>20</w:t>
            </w:r>
            <w:r>
              <w:rPr>
                <w:rStyle w:val="IndexLink"/>
                <w:rtl w:val="true"/>
              </w:rPr>
              <w:t>عدم لیاقت برای قرائت سوره برائت</w:t>
            </w:r>
            <w:r>
              <w:rPr>
                <w:rStyle w:val="IndexLink"/>
                <w:rtl w:val="true"/>
              </w:rPr>
              <w:tab/>
            </w:r>
            <w:r>
              <w:rPr>
                <w:rStyle w:val="IndexLink"/>
              </w:rPr>
              <w:t>650</w:t>
            </w:r>
          </w:hyperlink>
        </w:p>
        <w:p>
          <w:pPr>
            <w:pStyle w:val="Contents6"/>
            <w:tabs>
              <w:tab w:val="clear" w:pos="7609"/>
              <w:tab w:val="right" w:pos="9026" w:leader="dot"/>
            </w:tabs>
            <w:rPr/>
          </w:pPr>
          <w:hyperlink w:anchor="__RefHeading___Toc9520537_2142443653">
            <w:r>
              <w:rPr>
                <w:webHidden/>
                <w:rStyle w:val="IndexLink"/>
              </w:rPr>
              <w:t>21</w:t>
            </w:r>
            <w:r>
              <w:rPr>
                <w:rStyle w:val="IndexLink"/>
                <w:rtl w:val="true"/>
              </w:rPr>
              <w:t>عدم بیعت حضرت علی علیه السلام و چند تن از صحابه با ابو بکر</w:t>
            </w:r>
            <w:r>
              <w:rPr>
                <w:rStyle w:val="IndexLink"/>
                <w:rtl w:val="true"/>
              </w:rPr>
              <w:tab/>
            </w:r>
            <w:r>
              <w:rPr>
                <w:rStyle w:val="IndexLink"/>
              </w:rPr>
              <w:t>650</w:t>
            </w:r>
          </w:hyperlink>
        </w:p>
        <w:p>
          <w:pPr>
            <w:pStyle w:val="Contents6"/>
            <w:tabs>
              <w:tab w:val="clear" w:pos="7609"/>
              <w:tab w:val="right" w:pos="9026" w:leader="dot"/>
            </w:tabs>
            <w:rPr/>
          </w:pPr>
          <w:hyperlink w:anchor="__RefHeading___Toc9520539_2142443653">
            <w:r>
              <w:rPr>
                <w:webHidden/>
                <w:rStyle w:val="IndexLink"/>
              </w:rPr>
              <w:t>22</w:t>
            </w:r>
            <w:r>
              <w:rPr>
                <w:rStyle w:val="IndexLink"/>
                <w:rtl w:val="true"/>
              </w:rPr>
              <w:t>بیعت نکردن حسنین علیهما السلام با وی</w:t>
            </w:r>
            <w:r>
              <w:rPr>
                <w:rStyle w:val="IndexLink"/>
                <w:rtl w:val="true"/>
              </w:rPr>
              <w:tab/>
            </w:r>
            <w:r>
              <w:rPr>
                <w:rStyle w:val="IndexLink"/>
              </w:rPr>
              <w:t>650</w:t>
            </w:r>
          </w:hyperlink>
        </w:p>
        <w:p>
          <w:pPr>
            <w:pStyle w:val="Contents6"/>
            <w:tabs>
              <w:tab w:val="clear" w:pos="7609"/>
              <w:tab w:val="right" w:pos="9026" w:leader="dot"/>
            </w:tabs>
            <w:rPr/>
          </w:pPr>
          <w:hyperlink w:anchor="__RefHeading___Toc9520541_2142443653">
            <w:r>
              <w:rPr>
                <w:webHidden/>
                <w:rStyle w:val="IndexLink"/>
              </w:rPr>
              <w:t>23</w:t>
            </w:r>
            <w:r>
              <w:rPr>
                <w:rStyle w:val="IndexLink"/>
                <w:rtl w:val="true"/>
              </w:rPr>
              <w:t>بیعت نکردن سلمان با او</w:t>
            </w:r>
            <w:r>
              <w:rPr>
                <w:rStyle w:val="IndexLink"/>
                <w:rtl w:val="true"/>
              </w:rPr>
              <w:tab/>
            </w:r>
            <w:r>
              <w:rPr>
                <w:rStyle w:val="IndexLink"/>
              </w:rPr>
              <w:t>651</w:t>
            </w:r>
          </w:hyperlink>
        </w:p>
        <w:p>
          <w:pPr>
            <w:pStyle w:val="Contents6"/>
            <w:tabs>
              <w:tab w:val="clear" w:pos="7609"/>
              <w:tab w:val="right" w:pos="9026" w:leader="dot"/>
            </w:tabs>
            <w:rPr/>
          </w:pPr>
          <w:hyperlink w:anchor="__RefHeading___Toc9520543_2142443653">
            <w:r>
              <w:rPr>
                <w:webHidden/>
                <w:rStyle w:val="IndexLink"/>
              </w:rPr>
              <w:t>24</w:t>
            </w:r>
            <w:r>
              <w:rPr>
                <w:rStyle w:val="IndexLink"/>
                <w:rtl w:val="true"/>
              </w:rPr>
              <w:t>بیعت نکردن ابوذر و مقداد با وی</w:t>
            </w:r>
            <w:r>
              <w:rPr>
                <w:rStyle w:val="IndexLink"/>
                <w:rtl w:val="true"/>
              </w:rPr>
              <w:tab/>
            </w:r>
            <w:r>
              <w:rPr>
                <w:rStyle w:val="IndexLink"/>
              </w:rPr>
              <w:t>651</w:t>
            </w:r>
          </w:hyperlink>
        </w:p>
        <w:p>
          <w:pPr>
            <w:pStyle w:val="Contents6"/>
            <w:tabs>
              <w:tab w:val="clear" w:pos="7609"/>
              <w:tab w:val="right" w:pos="9026" w:leader="dot"/>
            </w:tabs>
            <w:rPr/>
          </w:pPr>
          <w:hyperlink w:anchor="__RefHeading___Toc9520545_2142443653">
            <w:r>
              <w:rPr>
                <w:webHidden/>
                <w:rStyle w:val="IndexLink"/>
              </w:rPr>
              <w:t>25</w:t>
            </w:r>
            <w:r>
              <w:rPr>
                <w:rStyle w:val="IndexLink"/>
                <w:rtl w:val="true"/>
              </w:rPr>
              <w:t>اذان نگفتن بلال برای ابو بکر</w:t>
            </w:r>
            <w:r>
              <w:rPr>
                <w:rStyle w:val="IndexLink"/>
                <w:rtl w:val="true"/>
              </w:rPr>
              <w:tab/>
            </w:r>
            <w:r>
              <w:rPr>
                <w:rStyle w:val="IndexLink"/>
              </w:rPr>
              <w:t>651</w:t>
            </w:r>
          </w:hyperlink>
        </w:p>
        <w:p>
          <w:pPr>
            <w:pStyle w:val="Contents6"/>
            <w:tabs>
              <w:tab w:val="clear" w:pos="7609"/>
              <w:tab w:val="right" w:pos="9026" w:leader="dot"/>
            </w:tabs>
            <w:rPr/>
          </w:pPr>
          <w:hyperlink w:anchor="__RefHeading___Toc9520547_2142443653">
            <w:r>
              <w:rPr>
                <w:webHidden/>
                <w:rStyle w:val="IndexLink"/>
              </w:rPr>
              <w:t>26</w:t>
            </w:r>
            <w:r>
              <w:rPr>
                <w:rStyle w:val="IndexLink"/>
                <w:rtl w:val="true"/>
              </w:rPr>
              <w:t>عدم اجرای حکم ارتداد اشعث بن قيس</w:t>
            </w:r>
            <w:r>
              <w:rPr>
                <w:rStyle w:val="IndexLink"/>
                <w:rtl w:val="true"/>
              </w:rPr>
              <w:tab/>
            </w:r>
            <w:r>
              <w:rPr>
                <w:rStyle w:val="IndexLink"/>
              </w:rPr>
              <w:t>652</w:t>
            </w:r>
          </w:hyperlink>
        </w:p>
        <w:p>
          <w:pPr>
            <w:pStyle w:val="Contents6"/>
            <w:tabs>
              <w:tab w:val="clear" w:pos="7609"/>
              <w:tab w:val="right" w:pos="9026" w:leader="dot"/>
            </w:tabs>
            <w:rPr/>
          </w:pPr>
          <w:hyperlink w:anchor="__RefHeading___Toc9520549_2142443653">
            <w:r>
              <w:rPr>
                <w:webHidden/>
                <w:rStyle w:val="IndexLink"/>
              </w:rPr>
              <w:t>27</w:t>
            </w:r>
            <w:r>
              <w:rPr>
                <w:rStyle w:val="IndexLink"/>
                <w:rtl w:val="true"/>
              </w:rPr>
              <w:t>حکم به سوزاندن کسی که با او بیعت نکرد</w:t>
            </w:r>
            <w:r>
              <w:rPr>
                <w:rStyle w:val="IndexLink"/>
                <w:rtl w:val="true"/>
              </w:rPr>
              <w:tab/>
            </w:r>
            <w:r>
              <w:rPr>
                <w:rStyle w:val="IndexLink"/>
              </w:rPr>
              <w:t>652</w:t>
            </w:r>
          </w:hyperlink>
        </w:p>
        <w:p>
          <w:pPr>
            <w:pStyle w:val="Contents6"/>
            <w:tabs>
              <w:tab w:val="clear" w:pos="7609"/>
              <w:tab w:val="right" w:pos="9026" w:leader="dot"/>
            </w:tabs>
            <w:rPr/>
          </w:pPr>
          <w:hyperlink w:anchor="__RefHeading___Toc9520551_2142443653">
            <w:r>
              <w:rPr>
                <w:webHidden/>
                <w:rStyle w:val="IndexLink"/>
              </w:rPr>
              <w:t>28</w:t>
            </w:r>
            <w:r>
              <w:rPr>
                <w:rStyle w:val="IndexLink"/>
                <w:rtl w:val="true"/>
              </w:rPr>
              <w:t>پشیمانی هنگام مرگ</w:t>
            </w:r>
            <w:r>
              <w:rPr>
                <w:rStyle w:val="IndexLink"/>
                <w:rtl w:val="true"/>
              </w:rPr>
              <w:tab/>
            </w:r>
            <w:r>
              <w:rPr>
                <w:rStyle w:val="IndexLink"/>
              </w:rPr>
              <w:t>653</w:t>
            </w:r>
          </w:hyperlink>
        </w:p>
        <w:p>
          <w:pPr>
            <w:pStyle w:val="Contents4"/>
            <w:tabs>
              <w:tab w:val="clear" w:pos="8176"/>
              <w:tab w:val="right" w:pos="9026" w:leader="dot"/>
            </w:tabs>
            <w:rPr/>
          </w:pPr>
          <w:hyperlink w:anchor="__RefHeading___Toc9520553_2142443653">
            <w:r>
              <w:rPr>
                <w:webHidden/>
                <w:rStyle w:val="IndexLink"/>
                <w:rtl w:val="true"/>
              </w:rPr>
              <w:t>مطلب نهم</w:t>
            </w:r>
            <w:r>
              <w:rPr>
                <w:rStyle w:val="IndexLink"/>
                <w:rtl w:val="true"/>
              </w:rPr>
              <w:t xml:space="preserve">: </w:t>
            </w:r>
            <w:r>
              <w:rPr>
                <w:rStyle w:val="IndexLink"/>
                <w:rtl w:val="true"/>
              </w:rPr>
              <w:t>مطاعن عمر بن خطاب</w:t>
            </w:r>
            <w:r>
              <w:rPr>
                <w:rStyle w:val="IndexLink"/>
                <w:rtl w:val="true"/>
              </w:rPr>
              <w:tab/>
            </w:r>
            <w:r>
              <w:rPr>
                <w:rStyle w:val="IndexLink"/>
              </w:rPr>
              <w:t>656</w:t>
            </w:r>
          </w:hyperlink>
        </w:p>
        <w:p>
          <w:pPr>
            <w:pStyle w:val="Contents5"/>
            <w:tabs>
              <w:tab w:val="clear" w:pos="7892"/>
              <w:tab w:val="right" w:pos="9026" w:leader="dot"/>
            </w:tabs>
            <w:rPr/>
          </w:pPr>
          <w:hyperlink w:anchor="__RefHeading___Toc9520555_2142443653">
            <w:r>
              <w:rPr>
                <w:webHidden/>
                <w:rStyle w:val="IndexLink"/>
                <w:rtl w:val="true"/>
              </w:rPr>
              <w:t>اشاره</w:t>
            </w:r>
            <w:r>
              <w:rPr>
                <w:rStyle w:val="IndexLink"/>
                <w:rtl w:val="true"/>
              </w:rPr>
              <w:tab/>
            </w:r>
            <w:r>
              <w:rPr>
                <w:rStyle w:val="IndexLink"/>
              </w:rPr>
              <w:t>656</w:t>
            </w:r>
          </w:hyperlink>
        </w:p>
        <w:p>
          <w:pPr>
            <w:pStyle w:val="Contents5"/>
            <w:tabs>
              <w:tab w:val="clear" w:pos="7892"/>
              <w:tab w:val="right" w:pos="9026" w:leader="dot"/>
            </w:tabs>
            <w:rPr/>
          </w:pPr>
          <w:hyperlink w:anchor="__RefHeading___Toc9520557_2142443653">
            <w:r>
              <w:rPr>
                <w:webHidden/>
                <w:rStyle w:val="IndexLink"/>
              </w:rPr>
              <w:t>1</w:t>
            </w:r>
            <w:r>
              <w:rPr>
                <w:rStyle w:val="IndexLink"/>
                <w:rtl w:val="true"/>
              </w:rPr>
              <w:t>اهانت به رسول خدا صلى الله عليه و سلم هنگام رحلت آن حضرت</w:t>
            </w:r>
            <w:r>
              <w:rPr>
                <w:rStyle w:val="IndexLink"/>
                <w:rtl w:val="true"/>
              </w:rPr>
              <w:tab/>
            </w:r>
            <w:r>
              <w:rPr>
                <w:rStyle w:val="IndexLink"/>
              </w:rPr>
              <w:t>656</w:t>
            </w:r>
          </w:hyperlink>
        </w:p>
        <w:p>
          <w:pPr>
            <w:pStyle w:val="Contents5"/>
            <w:tabs>
              <w:tab w:val="clear" w:pos="7892"/>
              <w:tab w:val="right" w:pos="9026" w:leader="dot"/>
            </w:tabs>
            <w:rPr/>
          </w:pPr>
          <w:hyperlink w:anchor="__RefHeading___Toc9520559_2142443653">
            <w:r>
              <w:rPr>
                <w:webHidden/>
                <w:rStyle w:val="IndexLink"/>
              </w:rPr>
              <w:t>2</w:t>
            </w:r>
            <w:r>
              <w:rPr>
                <w:rStyle w:val="IndexLink"/>
                <w:rtl w:val="true"/>
              </w:rPr>
              <w:t>کندن ناودان خانه عبّاس</w:t>
            </w:r>
            <w:r>
              <w:rPr>
                <w:rStyle w:val="IndexLink"/>
                <w:rtl w:val="true"/>
              </w:rPr>
              <w:tab/>
            </w:r>
            <w:r>
              <w:rPr>
                <w:rStyle w:val="IndexLink"/>
              </w:rPr>
              <w:t>662</w:t>
            </w:r>
          </w:hyperlink>
        </w:p>
        <w:p>
          <w:pPr>
            <w:pStyle w:val="Contents5"/>
            <w:tabs>
              <w:tab w:val="clear" w:pos="7892"/>
              <w:tab w:val="right" w:pos="9026" w:leader="dot"/>
            </w:tabs>
            <w:rPr/>
          </w:pPr>
          <w:hyperlink w:anchor="__RefHeading___Toc9520561_2142443653">
            <w:r>
              <w:rPr>
                <w:webHidden/>
                <w:rStyle w:val="IndexLink"/>
              </w:rPr>
              <w:t>3</w:t>
            </w:r>
            <w:r>
              <w:rPr>
                <w:rStyle w:val="IndexLink"/>
                <w:rtl w:val="true"/>
              </w:rPr>
              <w:t>همه از عمر فقیه ترند حتّی زنان</w:t>
            </w:r>
            <w:r>
              <w:rPr>
                <w:rStyle w:val="IndexLink"/>
                <w:rtl w:val="true"/>
              </w:rPr>
              <w:tab/>
            </w:r>
            <w:r>
              <w:rPr>
                <w:rStyle w:val="IndexLink"/>
              </w:rPr>
              <w:t>663</w:t>
            </w:r>
          </w:hyperlink>
        </w:p>
        <w:p>
          <w:pPr>
            <w:pStyle w:val="Contents5"/>
            <w:tabs>
              <w:tab w:val="clear" w:pos="7892"/>
              <w:tab w:val="right" w:pos="9026" w:leader="dot"/>
            </w:tabs>
            <w:rPr/>
          </w:pPr>
          <w:hyperlink w:anchor="__RefHeading___Toc9520563_2142443653">
            <w:r>
              <w:rPr>
                <w:webHidden/>
                <w:rStyle w:val="IndexLink"/>
              </w:rPr>
              <w:t>4</w:t>
            </w:r>
            <w:r>
              <w:rPr>
                <w:rStyle w:val="IndexLink"/>
                <w:rtl w:val="true"/>
              </w:rPr>
              <w:t>انکار وفات پیامبر</w:t>
            </w:r>
            <w:r>
              <w:rPr>
                <w:rStyle w:val="IndexLink"/>
                <w:rtl w:val="true"/>
              </w:rPr>
              <w:tab/>
            </w:r>
            <w:r>
              <w:rPr>
                <w:rStyle w:val="IndexLink"/>
              </w:rPr>
              <w:t>665</w:t>
            </w:r>
          </w:hyperlink>
        </w:p>
        <w:p>
          <w:pPr>
            <w:pStyle w:val="Contents5"/>
            <w:tabs>
              <w:tab w:val="clear" w:pos="7892"/>
              <w:tab w:val="right" w:pos="9026" w:leader="dot"/>
            </w:tabs>
            <w:rPr/>
          </w:pPr>
          <w:hyperlink w:anchor="__RefHeading___Toc9520565_2142443653">
            <w:r>
              <w:rPr>
                <w:webHidden/>
                <w:rStyle w:val="IndexLink"/>
              </w:rPr>
              <w:t>5</w:t>
            </w:r>
            <w:r>
              <w:rPr>
                <w:rStyle w:val="IndexLink"/>
                <w:rtl w:val="true"/>
              </w:rPr>
              <w:t>شک در نبوّت رسول خدا</w:t>
            </w:r>
            <w:r>
              <w:rPr>
                <w:rStyle w:val="IndexLink"/>
                <w:rtl w:val="true"/>
              </w:rPr>
              <w:tab/>
            </w:r>
            <w:r>
              <w:rPr>
                <w:rStyle w:val="IndexLink"/>
              </w:rPr>
              <w:t>667</w:t>
            </w:r>
          </w:hyperlink>
        </w:p>
        <w:p>
          <w:pPr>
            <w:pStyle w:val="Contents5"/>
            <w:tabs>
              <w:tab w:val="clear" w:pos="7892"/>
              <w:tab w:val="right" w:pos="9026" w:leader="dot"/>
            </w:tabs>
            <w:rPr/>
          </w:pPr>
          <w:hyperlink w:anchor="__RefHeading___Toc9520567_2142443653">
            <w:r>
              <w:rPr>
                <w:webHidden/>
                <w:rStyle w:val="IndexLink"/>
              </w:rPr>
              <w:t>6</w:t>
            </w:r>
            <w:r>
              <w:rPr>
                <w:rStyle w:val="IndexLink"/>
                <w:rtl w:val="true"/>
              </w:rPr>
              <w:t>حکم سنگ سار زن حامله</w:t>
            </w:r>
            <w:r>
              <w:rPr>
                <w:rStyle w:val="IndexLink"/>
                <w:rtl w:val="true"/>
              </w:rPr>
              <w:tab/>
            </w:r>
            <w:r>
              <w:rPr>
                <w:rStyle w:val="IndexLink"/>
              </w:rPr>
              <w:t>667</w:t>
            </w:r>
          </w:hyperlink>
        </w:p>
        <w:p>
          <w:pPr>
            <w:pStyle w:val="Contents5"/>
            <w:tabs>
              <w:tab w:val="clear" w:pos="7892"/>
              <w:tab w:val="right" w:pos="9026" w:leader="dot"/>
            </w:tabs>
            <w:rPr/>
          </w:pPr>
          <w:hyperlink w:anchor="__RefHeading___Toc9520569_2142443653">
            <w:r>
              <w:rPr>
                <w:webHidden/>
                <w:rStyle w:val="IndexLink"/>
              </w:rPr>
              <w:t>7</w:t>
            </w:r>
            <w:r>
              <w:rPr>
                <w:rStyle w:val="IndexLink"/>
                <w:rtl w:val="true"/>
              </w:rPr>
              <w:t>حکم به سنگ سار دیوانه</w:t>
            </w:r>
            <w:r>
              <w:rPr>
                <w:rStyle w:val="IndexLink"/>
                <w:rtl w:val="true"/>
              </w:rPr>
              <w:tab/>
            </w:r>
            <w:r>
              <w:rPr>
                <w:rStyle w:val="IndexLink"/>
              </w:rPr>
              <w:t>668</w:t>
            </w:r>
          </w:hyperlink>
        </w:p>
        <w:p>
          <w:pPr>
            <w:pStyle w:val="Contents5"/>
            <w:tabs>
              <w:tab w:val="clear" w:pos="7892"/>
              <w:tab w:val="right" w:pos="9026" w:leader="dot"/>
            </w:tabs>
            <w:rPr/>
          </w:pPr>
          <w:hyperlink w:anchor="__RefHeading___Toc9520571_2142443653">
            <w:r>
              <w:rPr>
                <w:webHidden/>
                <w:rStyle w:val="IndexLink"/>
              </w:rPr>
              <w:t>8</w:t>
            </w:r>
            <w:r>
              <w:rPr>
                <w:rStyle w:val="IndexLink"/>
                <w:rtl w:val="true"/>
              </w:rPr>
              <w:t>نهی از منکر از روی ناآگاهی</w:t>
            </w:r>
            <w:r>
              <w:rPr>
                <w:rStyle w:val="IndexLink"/>
                <w:rtl w:val="true"/>
              </w:rPr>
              <w:tab/>
            </w:r>
            <w:r>
              <w:rPr>
                <w:rStyle w:val="IndexLink"/>
              </w:rPr>
              <w:t>668</w:t>
            </w:r>
          </w:hyperlink>
        </w:p>
        <w:p>
          <w:pPr>
            <w:pStyle w:val="Contents5"/>
            <w:tabs>
              <w:tab w:val="clear" w:pos="7892"/>
              <w:tab w:val="right" w:pos="9026" w:leader="dot"/>
            </w:tabs>
            <w:rPr/>
          </w:pPr>
          <w:hyperlink w:anchor="__RefHeading___Toc9520573_2142443653">
            <w:r>
              <w:rPr>
                <w:webHidden/>
                <w:rStyle w:val="IndexLink"/>
              </w:rPr>
              <w:t>9</w:t>
            </w:r>
            <w:r>
              <w:rPr>
                <w:rStyle w:val="IndexLink"/>
                <w:rtl w:val="true"/>
              </w:rPr>
              <w:t>اجرای اشتباه حد الهي</w:t>
            </w:r>
            <w:r>
              <w:rPr>
                <w:rStyle w:val="IndexLink"/>
                <w:rtl w:val="true"/>
              </w:rPr>
              <w:tab/>
            </w:r>
            <w:r>
              <w:rPr>
                <w:rStyle w:val="IndexLink"/>
              </w:rPr>
              <w:t>670</w:t>
            </w:r>
          </w:hyperlink>
        </w:p>
        <w:p>
          <w:pPr>
            <w:pStyle w:val="Contents5"/>
            <w:tabs>
              <w:tab w:val="clear" w:pos="7892"/>
              <w:tab w:val="right" w:pos="9026" w:leader="dot"/>
            </w:tabs>
            <w:rPr/>
          </w:pPr>
          <w:hyperlink w:anchor="__RefHeading___Toc9520575_2142443653">
            <w:r>
              <w:rPr>
                <w:webHidden/>
                <w:rStyle w:val="IndexLink"/>
              </w:rPr>
              <w:t>10</w:t>
            </w:r>
            <w:r>
              <w:rPr>
                <w:rStyle w:val="IndexLink"/>
                <w:rtl w:val="true"/>
              </w:rPr>
              <w:t>عدم اجرای حد مغيرة بن شعبه</w:t>
            </w:r>
            <w:r>
              <w:rPr>
                <w:rStyle w:val="IndexLink"/>
                <w:rtl w:val="true"/>
              </w:rPr>
              <w:tab/>
            </w:r>
            <w:r>
              <w:rPr>
                <w:rStyle w:val="IndexLink"/>
              </w:rPr>
              <w:t>671</w:t>
            </w:r>
          </w:hyperlink>
        </w:p>
        <w:p>
          <w:pPr>
            <w:pStyle w:val="Contents5"/>
            <w:tabs>
              <w:tab w:val="clear" w:pos="7892"/>
              <w:tab w:val="right" w:pos="9026" w:leader="dot"/>
            </w:tabs>
            <w:rPr/>
          </w:pPr>
          <w:hyperlink w:anchor="__RefHeading___Toc9520577_2142443653">
            <w:r>
              <w:rPr>
                <w:webHidden/>
                <w:rStyle w:val="IndexLink"/>
              </w:rPr>
              <w:t>11</w:t>
            </w:r>
            <w:r>
              <w:rPr>
                <w:rStyle w:val="IndexLink"/>
                <w:rtl w:val="true"/>
              </w:rPr>
              <w:t>عدم اجراى حدود الهی</w:t>
            </w:r>
            <w:r>
              <w:rPr>
                <w:rStyle w:val="IndexLink"/>
                <w:rtl w:val="true"/>
              </w:rPr>
              <w:tab/>
            </w:r>
            <w:r>
              <w:rPr>
                <w:rStyle w:val="IndexLink"/>
              </w:rPr>
              <w:t>672</w:t>
            </w:r>
          </w:hyperlink>
        </w:p>
        <w:p>
          <w:pPr>
            <w:pStyle w:val="Contents5"/>
            <w:tabs>
              <w:tab w:val="clear" w:pos="7892"/>
              <w:tab w:val="right" w:pos="9026" w:leader="dot"/>
            </w:tabs>
            <w:rPr/>
          </w:pPr>
          <w:hyperlink w:anchor="__RefHeading___Toc9520579_2142443653">
            <w:r>
              <w:rPr>
                <w:webHidden/>
                <w:rStyle w:val="IndexLink"/>
              </w:rPr>
              <w:t>12</w:t>
            </w:r>
            <w:r>
              <w:rPr>
                <w:rStyle w:val="IndexLink"/>
                <w:rtl w:val="true"/>
              </w:rPr>
              <w:t>حرام کردن حج تمتع و متعه زنان</w:t>
            </w:r>
            <w:r>
              <w:rPr>
                <w:rStyle w:val="IndexLink"/>
                <w:rtl w:val="true"/>
              </w:rPr>
              <w:tab/>
            </w:r>
            <w:r>
              <w:rPr>
                <w:rStyle w:val="IndexLink"/>
              </w:rPr>
              <w:t>674</w:t>
            </w:r>
          </w:hyperlink>
        </w:p>
        <w:p>
          <w:pPr>
            <w:pStyle w:val="Contents5"/>
            <w:tabs>
              <w:tab w:val="clear" w:pos="7892"/>
              <w:tab w:val="right" w:pos="9026" w:leader="dot"/>
            </w:tabs>
            <w:rPr/>
          </w:pPr>
          <w:hyperlink w:anchor="__RefHeading___Toc9520581_2142443653">
            <w:r>
              <w:rPr>
                <w:webHidden/>
                <w:rStyle w:val="IndexLink"/>
              </w:rPr>
              <w:t>13</w:t>
            </w:r>
            <w:r>
              <w:rPr>
                <w:rStyle w:val="IndexLink"/>
                <w:rtl w:val="true"/>
              </w:rPr>
              <w:t>جهل عمر نسبت به حكم غنايم</w:t>
            </w:r>
            <w:r>
              <w:rPr>
                <w:rStyle w:val="IndexLink"/>
                <w:rtl w:val="true"/>
              </w:rPr>
              <w:tab/>
            </w:r>
            <w:r>
              <w:rPr>
                <w:rStyle w:val="IndexLink"/>
              </w:rPr>
              <w:t>680</w:t>
            </w:r>
          </w:hyperlink>
        </w:p>
        <w:p>
          <w:pPr>
            <w:pStyle w:val="Contents5"/>
            <w:tabs>
              <w:tab w:val="clear" w:pos="7892"/>
              <w:tab w:val="right" w:pos="9026" w:leader="dot"/>
            </w:tabs>
            <w:rPr/>
          </w:pPr>
          <w:hyperlink w:anchor="__RefHeading___Toc9520583_2142443653">
            <w:r>
              <w:rPr>
                <w:webHidden/>
                <w:rStyle w:val="IndexLink"/>
              </w:rPr>
              <w:t>14</w:t>
            </w:r>
            <w:r>
              <w:rPr>
                <w:rStyle w:val="IndexLink"/>
                <w:rtl w:val="true"/>
              </w:rPr>
              <w:t>بدعت نماز تراویح</w:t>
            </w:r>
            <w:r>
              <w:rPr>
                <w:rStyle w:val="IndexLink"/>
                <w:rtl w:val="true"/>
              </w:rPr>
              <w:tab/>
            </w:r>
            <w:r>
              <w:rPr>
                <w:rStyle w:val="IndexLink"/>
              </w:rPr>
              <w:t>680</w:t>
            </w:r>
          </w:hyperlink>
        </w:p>
        <w:p>
          <w:pPr>
            <w:pStyle w:val="Contents5"/>
            <w:tabs>
              <w:tab w:val="clear" w:pos="7892"/>
              <w:tab w:val="right" w:pos="9026" w:leader="dot"/>
            </w:tabs>
            <w:rPr/>
          </w:pPr>
          <w:hyperlink w:anchor="__RefHeading___Toc9520585_2142443653">
            <w:r>
              <w:rPr>
                <w:webHidden/>
                <w:rStyle w:val="IndexLink"/>
              </w:rPr>
              <w:t>15</w:t>
            </w:r>
            <w:r>
              <w:rPr>
                <w:rStyle w:val="IndexLink"/>
                <w:rtl w:val="true"/>
              </w:rPr>
              <w:t>بدعت نماز ضحی</w:t>
            </w:r>
            <w:r>
              <w:rPr>
                <w:rStyle w:val="IndexLink"/>
                <w:rtl w:val="true"/>
              </w:rPr>
              <w:tab/>
            </w:r>
            <w:r>
              <w:rPr>
                <w:rStyle w:val="IndexLink"/>
              </w:rPr>
              <w:t>682</w:t>
            </w:r>
          </w:hyperlink>
        </w:p>
        <w:p>
          <w:pPr>
            <w:pStyle w:val="Contents5"/>
            <w:tabs>
              <w:tab w:val="clear" w:pos="7892"/>
              <w:tab w:val="right" w:pos="9026" w:leader="dot"/>
            </w:tabs>
            <w:rPr/>
          </w:pPr>
          <w:hyperlink w:anchor="__RefHeading___Toc9520587_2142443653">
            <w:r>
              <w:rPr>
                <w:webHidden/>
                <w:rStyle w:val="IndexLink"/>
              </w:rPr>
              <w:t>21</w:t>
            </w:r>
            <w:r>
              <w:rPr>
                <w:rStyle w:val="IndexLink"/>
                <w:rtl w:val="true"/>
              </w:rPr>
              <w:t>ازدواج اجباری با دختر امیر المؤمنین</w:t>
            </w:r>
            <w:r>
              <w:rPr>
                <w:rStyle w:val="IndexLink"/>
                <w:rtl w:val="true"/>
              </w:rPr>
              <w:tab/>
            </w:r>
            <w:r>
              <w:rPr>
                <w:rStyle w:val="IndexLink"/>
              </w:rPr>
              <w:t>686</w:t>
            </w:r>
          </w:hyperlink>
        </w:p>
        <w:p>
          <w:pPr>
            <w:pStyle w:val="Contents5"/>
            <w:tabs>
              <w:tab w:val="clear" w:pos="7892"/>
              <w:tab w:val="right" w:pos="9026" w:leader="dot"/>
            </w:tabs>
            <w:rPr/>
          </w:pPr>
          <w:hyperlink w:anchor="__RefHeading___Toc9520589_2142443653">
            <w:r>
              <w:rPr>
                <w:webHidden/>
                <w:rStyle w:val="IndexLink"/>
              </w:rPr>
              <w:t>22</w:t>
            </w:r>
            <w:r>
              <w:rPr>
                <w:rStyle w:val="IndexLink"/>
                <w:rtl w:val="true"/>
              </w:rPr>
              <w:t>ایجاد شورا در پایان عمر</w:t>
            </w:r>
            <w:r>
              <w:rPr>
                <w:rStyle w:val="IndexLink"/>
                <w:rtl w:val="true"/>
              </w:rPr>
              <w:tab/>
            </w:r>
            <w:r>
              <w:rPr>
                <w:rStyle w:val="IndexLink"/>
              </w:rPr>
              <w:t>689</w:t>
            </w:r>
          </w:hyperlink>
        </w:p>
        <w:p>
          <w:pPr>
            <w:pStyle w:val="Contents5"/>
            <w:tabs>
              <w:tab w:val="clear" w:pos="7892"/>
              <w:tab w:val="right" w:pos="9026" w:leader="dot"/>
            </w:tabs>
            <w:rPr/>
          </w:pPr>
          <w:hyperlink w:anchor="__RefHeading___Toc9520591_2142443653">
            <w:r>
              <w:rPr>
                <w:webHidden/>
                <w:rStyle w:val="IndexLink"/>
              </w:rPr>
              <w:t>23</w:t>
            </w:r>
            <w:r>
              <w:rPr>
                <w:rStyle w:val="IndexLink"/>
                <w:rtl w:val="true"/>
              </w:rPr>
              <w:t>سخنان رکیک هنگام مرگ</w:t>
            </w:r>
            <w:r>
              <w:rPr>
                <w:rStyle w:val="IndexLink"/>
                <w:rtl w:val="true"/>
              </w:rPr>
              <w:tab/>
            </w:r>
            <w:r>
              <w:rPr>
                <w:rStyle w:val="IndexLink"/>
              </w:rPr>
              <w:t>694</w:t>
            </w:r>
          </w:hyperlink>
        </w:p>
        <w:p>
          <w:pPr>
            <w:pStyle w:val="Contents5"/>
            <w:tabs>
              <w:tab w:val="clear" w:pos="7892"/>
              <w:tab w:val="right" w:pos="9026" w:leader="dot"/>
            </w:tabs>
            <w:rPr/>
          </w:pPr>
          <w:hyperlink w:anchor="__RefHeading___Toc9520593_2142443653">
            <w:r>
              <w:rPr>
                <w:webHidden/>
                <w:rStyle w:val="IndexLink"/>
              </w:rPr>
              <w:t>24</w:t>
            </w:r>
            <w:r>
              <w:rPr>
                <w:rStyle w:val="IndexLink"/>
                <w:rtl w:val="true"/>
              </w:rPr>
              <w:t>علت قتل عمر به دست ابو لؤلؤ</w:t>
            </w:r>
            <w:r>
              <w:rPr>
                <w:rStyle w:val="IndexLink"/>
                <w:rtl w:val="true"/>
              </w:rPr>
              <w:tab/>
            </w:r>
            <w:r>
              <w:rPr>
                <w:rStyle w:val="IndexLink"/>
              </w:rPr>
              <w:t>697</w:t>
            </w:r>
          </w:hyperlink>
        </w:p>
        <w:p>
          <w:pPr>
            <w:pStyle w:val="Contents4"/>
            <w:tabs>
              <w:tab w:val="clear" w:pos="8176"/>
              <w:tab w:val="right" w:pos="9026" w:leader="dot"/>
            </w:tabs>
            <w:rPr/>
          </w:pPr>
          <w:hyperlink w:anchor="__RefHeading___Toc9520595_2142443653">
            <w:r>
              <w:rPr>
                <w:webHidden/>
                <w:rStyle w:val="IndexLink"/>
                <w:rtl w:val="true"/>
              </w:rPr>
              <w:t>مطلب دهم</w:t>
            </w:r>
            <w:r>
              <w:rPr>
                <w:rStyle w:val="IndexLink"/>
                <w:rtl w:val="true"/>
              </w:rPr>
              <w:t xml:space="preserve">: </w:t>
            </w:r>
            <w:r>
              <w:rPr>
                <w:rStyle w:val="IndexLink"/>
                <w:rtl w:val="true"/>
              </w:rPr>
              <w:t>مطاعن عثمان</w:t>
            </w:r>
            <w:r>
              <w:rPr>
                <w:rStyle w:val="IndexLink"/>
                <w:rtl w:val="true"/>
              </w:rPr>
              <w:tab/>
            </w:r>
            <w:r>
              <w:rPr>
                <w:rStyle w:val="IndexLink"/>
              </w:rPr>
              <w:t>702</w:t>
            </w:r>
          </w:hyperlink>
        </w:p>
        <w:p>
          <w:pPr>
            <w:pStyle w:val="Contents5"/>
            <w:tabs>
              <w:tab w:val="clear" w:pos="7892"/>
              <w:tab w:val="right" w:pos="9026" w:leader="dot"/>
            </w:tabs>
            <w:rPr/>
          </w:pPr>
          <w:hyperlink w:anchor="__RefHeading___Toc9520597_2142443653">
            <w:r>
              <w:rPr>
                <w:webHidden/>
                <w:rStyle w:val="IndexLink"/>
                <w:rtl w:val="true"/>
              </w:rPr>
              <w:t>اشاره</w:t>
            </w:r>
            <w:r>
              <w:rPr>
                <w:rStyle w:val="IndexLink"/>
                <w:rtl w:val="true"/>
              </w:rPr>
              <w:tab/>
            </w:r>
            <w:r>
              <w:rPr>
                <w:rStyle w:val="IndexLink"/>
              </w:rPr>
              <w:t>702</w:t>
            </w:r>
          </w:hyperlink>
        </w:p>
        <w:p>
          <w:pPr>
            <w:pStyle w:val="Contents5"/>
            <w:tabs>
              <w:tab w:val="clear" w:pos="7892"/>
              <w:tab w:val="right" w:pos="9026" w:leader="dot"/>
            </w:tabs>
            <w:rPr/>
          </w:pPr>
          <w:hyperlink w:anchor="__RefHeading___Toc9520599_2142443653">
            <w:r>
              <w:rPr>
                <w:webHidden/>
                <w:rStyle w:val="IndexLink"/>
                <w:rtl w:val="true"/>
              </w:rPr>
              <w:t>انتخاب حاكمان فاسق و ظالم</w:t>
            </w:r>
            <w:r>
              <w:rPr>
                <w:rStyle w:val="IndexLink"/>
                <w:rtl w:val="true"/>
              </w:rPr>
              <w:tab/>
            </w:r>
            <w:r>
              <w:rPr>
                <w:rStyle w:val="IndexLink"/>
              </w:rPr>
              <w:t>702</w:t>
            </w:r>
          </w:hyperlink>
        </w:p>
        <w:p>
          <w:pPr>
            <w:pStyle w:val="Contents5"/>
            <w:tabs>
              <w:tab w:val="clear" w:pos="7892"/>
              <w:tab w:val="right" w:pos="9026" w:leader="dot"/>
            </w:tabs>
            <w:rPr/>
          </w:pPr>
          <w:hyperlink w:anchor="__RefHeading___Toc9520601_2142443653">
            <w:r>
              <w:rPr>
                <w:webHidden/>
                <w:rStyle w:val="IndexLink"/>
                <w:rtl w:val="true"/>
              </w:rPr>
              <w:t>تبعيد ابوذر</w:t>
            </w:r>
            <w:r>
              <w:rPr>
                <w:rStyle w:val="IndexLink"/>
                <w:rtl w:val="true"/>
              </w:rPr>
              <w:tab/>
            </w:r>
            <w:r>
              <w:rPr>
                <w:rStyle w:val="IndexLink"/>
              </w:rPr>
              <w:t>704</w:t>
            </w:r>
          </w:hyperlink>
        </w:p>
        <w:p>
          <w:pPr>
            <w:pStyle w:val="Contents5"/>
            <w:tabs>
              <w:tab w:val="clear" w:pos="7892"/>
              <w:tab w:val="right" w:pos="9026" w:leader="dot"/>
            </w:tabs>
            <w:rPr/>
          </w:pPr>
          <w:hyperlink w:anchor="__RefHeading___Toc9520603_2142443653">
            <w:r>
              <w:rPr>
                <w:webHidden/>
                <w:rStyle w:val="IndexLink"/>
                <w:rtl w:val="true"/>
              </w:rPr>
              <w:t>جهل عثمان به حکم بارداری زن</w:t>
            </w:r>
            <w:r>
              <w:rPr>
                <w:rStyle w:val="IndexLink"/>
                <w:rtl w:val="true"/>
              </w:rPr>
              <w:tab/>
            </w:r>
            <w:r>
              <w:rPr>
                <w:rStyle w:val="IndexLink"/>
              </w:rPr>
              <w:t>709</w:t>
            </w:r>
          </w:hyperlink>
        </w:p>
        <w:p>
          <w:pPr>
            <w:pStyle w:val="Contents5"/>
            <w:tabs>
              <w:tab w:val="clear" w:pos="7892"/>
              <w:tab w:val="right" w:pos="9026" w:leader="dot"/>
            </w:tabs>
            <w:rPr/>
          </w:pPr>
          <w:hyperlink w:anchor="__RefHeading___Toc9520605_2142443653">
            <w:r>
              <w:rPr>
                <w:webHidden/>
                <w:rStyle w:val="IndexLink"/>
                <w:rtl w:val="true"/>
              </w:rPr>
              <w:t>عدم قصاص عبيد الله بن عمر</w:t>
            </w:r>
            <w:r>
              <w:rPr>
                <w:rStyle w:val="IndexLink"/>
                <w:rtl w:val="true"/>
              </w:rPr>
              <w:tab/>
            </w:r>
            <w:r>
              <w:rPr>
                <w:rStyle w:val="IndexLink"/>
              </w:rPr>
              <w:t>710</w:t>
            </w:r>
          </w:hyperlink>
        </w:p>
        <w:p>
          <w:pPr>
            <w:pStyle w:val="Contents5"/>
            <w:tabs>
              <w:tab w:val="clear" w:pos="7892"/>
              <w:tab w:val="right" w:pos="9026" w:leader="dot"/>
            </w:tabs>
            <w:rPr/>
          </w:pPr>
          <w:hyperlink w:anchor="__RefHeading___Toc9520607_2142443653">
            <w:r>
              <w:rPr>
                <w:webHidden/>
                <w:rStyle w:val="IndexLink"/>
                <w:rtl w:val="true"/>
              </w:rPr>
              <w:t>حد نزدن به شراب خوار</w:t>
            </w:r>
            <w:r>
              <w:rPr>
                <w:rStyle w:val="IndexLink"/>
                <w:rtl w:val="true"/>
              </w:rPr>
              <w:tab/>
            </w:r>
            <w:r>
              <w:rPr>
                <w:rStyle w:val="IndexLink"/>
              </w:rPr>
              <w:t>711</w:t>
            </w:r>
          </w:hyperlink>
        </w:p>
        <w:p>
          <w:pPr>
            <w:pStyle w:val="Contents5"/>
            <w:tabs>
              <w:tab w:val="clear" w:pos="7892"/>
              <w:tab w:val="right" w:pos="9026" w:leader="dot"/>
            </w:tabs>
            <w:rPr/>
          </w:pPr>
          <w:hyperlink w:anchor="__RefHeading___Toc9520609_2142443653">
            <w:r>
              <w:rPr>
                <w:webHidden/>
                <w:rStyle w:val="IndexLink"/>
                <w:rtl w:val="true"/>
              </w:rPr>
              <w:t>مخالفت حضرت علی با عثمان در حج تمتع</w:t>
            </w:r>
            <w:r>
              <w:rPr>
                <w:rStyle w:val="IndexLink"/>
                <w:rtl w:val="true"/>
              </w:rPr>
              <w:tab/>
            </w:r>
            <w:r>
              <w:rPr>
                <w:rStyle w:val="IndexLink"/>
              </w:rPr>
              <w:t>711</w:t>
            </w:r>
          </w:hyperlink>
        </w:p>
        <w:p>
          <w:pPr>
            <w:pStyle w:val="Contents5"/>
            <w:tabs>
              <w:tab w:val="clear" w:pos="7892"/>
              <w:tab w:val="right" w:pos="9026" w:leader="dot"/>
            </w:tabs>
            <w:rPr/>
          </w:pPr>
          <w:hyperlink w:anchor="__RefHeading___Toc9520611_2142443653">
            <w:r>
              <w:rPr>
                <w:webHidden/>
                <w:rStyle w:val="IndexLink"/>
                <w:rtl w:val="true"/>
              </w:rPr>
              <w:t>بازگرداندن مروان و پدرش به مدینه</w:t>
            </w:r>
            <w:r>
              <w:rPr>
                <w:rStyle w:val="IndexLink"/>
                <w:rtl w:val="true"/>
              </w:rPr>
              <w:tab/>
            </w:r>
            <w:r>
              <w:rPr>
                <w:rStyle w:val="IndexLink"/>
              </w:rPr>
              <w:t>712</w:t>
            </w:r>
          </w:hyperlink>
        </w:p>
        <w:p>
          <w:pPr>
            <w:pStyle w:val="Contents5"/>
            <w:tabs>
              <w:tab w:val="clear" w:pos="7892"/>
              <w:tab w:val="right" w:pos="9026" w:leader="dot"/>
            </w:tabs>
            <w:rPr/>
          </w:pPr>
          <w:hyperlink w:anchor="__RefHeading___Toc9520613_2142443653">
            <w:r>
              <w:rPr>
                <w:webHidden/>
                <w:rStyle w:val="IndexLink"/>
                <w:rtl w:val="true"/>
              </w:rPr>
              <w:t>ظلم به عمار یاسر</w:t>
            </w:r>
            <w:r>
              <w:rPr>
                <w:rStyle w:val="IndexLink"/>
                <w:rtl w:val="true"/>
              </w:rPr>
              <w:tab/>
            </w:r>
            <w:r>
              <w:rPr>
                <w:rStyle w:val="IndexLink"/>
              </w:rPr>
              <w:t>713</w:t>
            </w:r>
          </w:hyperlink>
        </w:p>
        <w:p>
          <w:pPr>
            <w:pStyle w:val="Contents5"/>
            <w:tabs>
              <w:tab w:val="clear" w:pos="7892"/>
              <w:tab w:val="right" w:pos="9026" w:leader="dot"/>
            </w:tabs>
            <w:rPr/>
          </w:pPr>
          <w:hyperlink w:anchor="__RefHeading___Toc9520615_2142443653">
            <w:r>
              <w:rPr>
                <w:webHidden/>
                <w:rStyle w:val="IndexLink"/>
                <w:rtl w:val="true"/>
              </w:rPr>
              <w:t>ولایت مصر در دستان یک فاسق ظالم</w:t>
            </w:r>
            <w:r>
              <w:rPr>
                <w:rStyle w:val="IndexLink"/>
                <w:rtl w:val="true"/>
              </w:rPr>
              <w:tab/>
            </w:r>
            <w:r>
              <w:rPr>
                <w:rStyle w:val="IndexLink"/>
              </w:rPr>
              <w:t>715</w:t>
            </w:r>
          </w:hyperlink>
        </w:p>
        <w:p>
          <w:pPr>
            <w:pStyle w:val="Contents5"/>
            <w:tabs>
              <w:tab w:val="clear" w:pos="7892"/>
              <w:tab w:val="right" w:pos="9026" w:leader="dot"/>
            </w:tabs>
            <w:rPr/>
          </w:pPr>
          <w:hyperlink w:anchor="__RefHeading___Toc9520617_2142443653">
            <w:r>
              <w:rPr>
                <w:webHidden/>
                <w:rStyle w:val="IndexLink"/>
                <w:rtl w:val="true"/>
              </w:rPr>
              <w:t>قتل ابن مسعود</w:t>
            </w:r>
            <w:r>
              <w:rPr>
                <w:rStyle w:val="IndexLink"/>
                <w:rtl w:val="true"/>
              </w:rPr>
              <w:tab/>
            </w:r>
            <w:r>
              <w:rPr>
                <w:rStyle w:val="IndexLink"/>
              </w:rPr>
              <w:t>717</w:t>
            </w:r>
          </w:hyperlink>
        </w:p>
        <w:p>
          <w:pPr>
            <w:pStyle w:val="Contents5"/>
            <w:tabs>
              <w:tab w:val="clear" w:pos="7892"/>
              <w:tab w:val="right" w:pos="9026" w:leader="dot"/>
            </w:tabs>
            <w:rPr/>
          </w:pPr>
          <w:hyperlink w:anchor="__RefHeading___Toc9520619_2142443653">
            <w:r>
              <w:rPr>
                <w:webHidden/>
                <w:rStyle w:val="IndexLink"/>
                <w:rtl w:val="true"/>
              </w:rPr>
              <w:t>كيفيت قتل عثمان</w:t>
            </w:r>
            <w:r>
              <w:rPr>
                <w:rStyle w:val="IndexLink"/>
                <w:rtl w:val="true"/>
              </w:rPr>
              <w:tab/>
            </w:r>
            <w:r>
              <w:rPr>
                <w:rStyle w:val="IndexLink"/>
              </w:rPr>
              <w:t>720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562_229090"/>
      <w:bookmarkStart w:id="1" w:name="pg15562_229090"/>
      <w:bookmarkEnd w:id="1"/>
    </w:p>
    <w:p>
      <w:pPr>
        <w:pStyle w:val="Heading2"/>
        <w:numPr>
          <w:ilvl w:val="1"/>
          <w:numId w:val="1"/>
        </w:numPr>
        <w:rPr/>
      </w:pPr>
      <w:bookmarkStart w:id="2" w:name="pg15562_229090"/>
      <w:bookmarkStart w:id="3" w:name="__RefHeading___Toc9519573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لوحی سبزواری، سیّد محمّد هادی بن محمّد، قرن</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العقاید و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میر 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سیّد محمّد هادی ابن میر لوحی موسوی حسینی سبزواری؛ محقق و مصحح سیّد علی موسوی درچه‌ای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النشر اسلام،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 میرلوحی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eastAsia="Times New Roman" w:cs="Times New Roman" w:ascii="Times New Roman" w:hAnsi="Times New Roman"/>
          <w:color w:val="111111"/>
          <w:sz w:val="28"/>
          <w:szCs w:val="28"/>
          <w:lang w:val="en-US" w:bidi="en-US"/>
        </w:rPr>
        <w:t>Shia'h -- Doctrines</w:t>
      </w:r>
    </w:p>
    <w:p>
      <w:pPr>
        <w:pStyle w:val="BookText"/>
        <w:rPr/>
      </w:pPr>
      <w:r>
        <w:rPr>
          <w:rFonts w:ascii="IRNazanin" w:hAnsi="IRNazanin" w:eastAsia="IRNazanin"/>
          <w:color w:val="111111"/>
          <w:sz w:val="28"/>
          <w:sz w:val="28"/>
          <w:szCs w:val="28"/>
          <w:rtl w:val="true"/>
          <w:lang w:bidi="fa-IR"/>
        </w:rPr>
        <w:t xml:space="preserve">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Imamite Shi'ah -- Doctrines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درچه‌ای، سیّد علی، </w:t>
      </w:r>
      <w:r>
        <w:rPr>
          <w:rFonts w:eastAsia="IRNazanin" w:cs="IRNazanin"/>
          <w:color w:val="111111"/>
          <w:sz w:val="28"/>
          <w:szCs w:val="28"/>
          <w:lang w:bidi="fa-IR"/>
        </w:rPr>
        <w:t>1348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BP211/5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297/4172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8657890</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519575_2142443653"/>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اللهُمَّ وَصَلِّ عَلَى عَلِيَّ أَمِيرِ الْمُؤْمِنِينَ وَ وَصِيَ رَسُولِ رَبِّ الْعَالَمِينَ عَبْدِكَ وَ وَلِيِّكَ وَ أَخِي رَسُولِكَ، وَ حُجَّتِكَ عَلى خَلْقِكَ، وَ آيَتِكَ الْكُبْرَى وَ النَّبَأ العظيم</w:t>
      </w:r>
    </w:p>
    <w:p>
      <w:pPr>
        <w:pStyle w:val="BookText"/>
        <w:rPr/>
      </w:pPr>
      <w:r>
        <w:rPr>
          <w:rFonts w:ascii="Amiri" w:hAnsi="Amiri" w:eastAsia="Amiri" w:cs="Amiri"/>
          <w:color w:val="111111"/>
          <w:sz w:val="28"/>
          <w:sz w:val="28"/>
          <w:szCs w:val="28"/>
          <w:rtl w:val="true"/>
          <w:lang w:bidi="ar-SA"/>
        </w:rPr>
        <w:t>الْحَمْدُ لِلَّهِ الَّذِي جَعَلَنَا مِنَ الْمُتَمَسِّكِينَ بولايَةِ أَمِيرِ الْمُؤْمِنِينَ وَ الْأَئِمَّةِ الْمَعْصُومِين صَلَواتُ اللَّهِ وَ سَلامُهُ عَلَيْهِمْ أَجْمَعِين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1444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p>
    <w:p>
      <w:pPr>
        <w:pStyle w:val="BookText"/>
        <w:rPr/>
      </w:pPr>
      <w:r>
        <w:rPr>
          <w:rFonts w:ascii="IRNazanin" w:hAnsi="IRNazanin" w:eastAsia="IRNazanin"/>
          <w:color w:val="111111"/>
          <w:sz w:val="28"/>
          <w:sz w:val="28"/>
          <w:szCs w:val="28"/>
          <w:rtl w:val="true"/>
          <w:lang w:bidi="fa-IR"/>
        </w:rPr>
        <w:t>اصول العقائد و جامع الفوائد</w:t>
      </w:r>
    </w:p>
    <w:p>
      <w:pPr>
        <w:pStyle w:val="BookText"/>
        <w:rPr/>
      </w:pPr>
      <w:r>
        <w:rPr>
          <w:rFonts w:ascii="IRNazanin" w:hAnsi="IRNazanin" w:eastAsia="IRNazanin"/>
          <w:color w:val="111111"/>
          <w:sz w:val="28"/>
          <w:sz w:val="28"/>
          <w:szCs w:val="28"/>
          <w:rtl w:val="true"/>
          <w:lang w:bidi="fa-IR"/>
        </w:rPr>
        <w:t>اعتقادات میرلوحی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اثبات حقانیّت و خلافت و امامت</w:t>
      </w:r>
    </w:p>
    <w:p>
      <w:pPr>
        <w:pStyle w:val="BookText"/>
        <w:rPr/>
      </w:pPr>
      <w:r>
        <w:rPr>
          <w:rFonts w:ascii="IRNazanin" w:hAnsi="IRNazanin" w:eastAsia="IRNazanin"/>
          <w:color w:val="111111"/>
          <w:sz w:val="28"/>
          <w:sz w:val="28"/>
          <w:szCs w:val="28"/>
          <w:rtl w:val="true"/>
          <w:lang w:bidi="fa-IR"/>
        </w:rPr>
        <w:t>امام امیر المؤمنين على علیه السلام و ائمه معصومين علیهم السلام</w:t>
      </w:r>
    </w:p>
    <w:p>
      <w:pPr>
        <w:pStyle w:val="BookText"/>
        <w:rPr/>
      </w:pPr>
      <w:r>
        <w:rPr>
          <w:rFonts w:ascii="IRNazanin" w:hAnsi="IRNazanin" w:eastAsia="IRNazanin"/>
          <w:color w:val="111111"/>
          <w:sz w:val="28"/>
          <w:sz w:val="28"/>
          <w:szCs w:val="28"/>
          <w:rtl w:val="true"/>
          <w:lang w:bidi="fa-IR"/>
        </w:rPr>
        <w:t>علامه سیّد محمّد هادى رحمه الله</w:t>
      </w:r>
    </w:p>
    <w:p>
      <w:pPr>
        <w:pStyle w:val="BookText"/>
        <w:rPr/>
      </w:pPr>
      <w:r>
        <w:rPr>
          <w:rFonts w:ascii="IRNazanin" w:hAnsi="IRNazanin" w:eastAsia="IRNazanin"/>
          <w:color w:val="111111"/>
          <w:sz w:val="28"/>
          <w:sz w:val="28"/>
          <w:szCs w:val="28"/>
          <w:rtl w:val="true"/>
          <w:lang w:bidi="fa-IR"/>
        </w:rPr>
        <w:t>ابن علامه ذى فنون مرحوم میرلوحی موسوی حسینی سبزواری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اهتمام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على موسوی درچه ای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قَالَ اللهُ تَبَارَكَ وَ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فَبَشِّرْ عِبَادِ الَّذِينَ يَسْتَمِعُونَ الْقَوْلَ فَيَتَّبِعُونَ أَحْسَنَهُ أُولَئِكَ الَّذِينَ هَدَاهُمُ اللَّهُ وَ أُولَئِكَ هُمْ أُولُوا الأَلْبَابِ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بشارت ده به آن بندگان من</w:t>
      </w:r>
    </w:p>
    <w:p>
      <w:pPr>
        <w:pStyle w:val="BookText"/>
        <w:rPr/>
      </w:pPr>
      <w:r>
        <w:rPr>
          <w:rFonts w:ascii="IRNazanin" w:hAnsi="IRNazanin" w:eastAsia="IRNazanin"/>
          <w:color w:val="111111"/>
          <w:sz w:val="28"/>
          <w:sz w:val="28"/>
          <w:szCs w:val="28"/>
          <w:rtl w:val="true"/>
          <w:lang w:bidi="fa-IR"/>
        </w:rPr>
        <w:t>که به سخن گوش فرا می دهند و از بهترین آن پیروی می کنند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كُنْ لِوَلِيِّكَ الْحُجَّةِ بْنِ الْحَسَنِ صَلَواتُكَ عَلَيْهِ وَ عَلَى أَبائِهِ فى هَذِهِ السّاعَةِ وَ كُلِّ ساعَةٍ وَ لِيئًا وَ حَافِظًا وَ قَائِدًا وَ ناصِرًا وَ دليلاً وَ عَيْنا حَتَّى تُسْكِنَهُ أَرْضَكَ طَوْعًا وَ تُمَتِّعَهُ فيها طَويلاً </w:t>
      </w:r>
      <w:bookmarkStart w:id="7" w:name="pg15562_229098"/>
    </w:p>
    <w:p>
      <w:pPr>
        <w:pStyle w:val="Heading2"/>
        <w:numPr>
          <w:ilvl w:val="1"/>
          <w:numId w:val="1"/>
        </w:numPr>
        <w:rPr/>
      </w:pPr>
      <w:bookmarkStart w:id="8" w:name="__RefHeading___Toc9519577_214244365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نفرت خداوند متعال از اعمال و عبادات بدون معرفت امام</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شرط قبولی اعمال</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خاندان میرلوحی</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العظمی آقا سیّد محمّد حسین درچه ای</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العظمی آقا سیّد محمّد باقر درچه ای</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آیت الله العظمی آقا سیّد محمّد مهدی درچه ای</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اجداد مرحوم مؤلف</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عالم بزرگوار سیّد محمّد موسوی حسینی سبزواری</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علامه ذی فنون امیر لوحی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مؤلف</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تشرّف خدمت امام زمان علیه السلام</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کرامتی باهره</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مرحوم مؤلف</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نسب نامه مرحوم مؤلف</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اصول العقائد و جامع الفوائد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حاضر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مقدمة 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باب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الله</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واجب الوجود</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لزوم شناخت خداوند</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دلایل وجود خدا</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ثبوتی خداوند متعال</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قادر و مختار</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دلایل اختیار و قدرت خداوند</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حىّ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مرید</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معانی خواستن حق تعالی</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معانی نخواستن حق تعالی</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دلایل مرید بودن خداوند</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مُدرِك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دلایل مدرکیت خداوند</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سرمد</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دلیل سرمدی بودن خدا</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متكلّم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دلایل متکلّم بودن خداوند</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فصل سوّم صفات سلبی خداوند متعال</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شریک داشتن</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مرکّب بودن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جسم، جوهر، عَرَض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دلایل عدم جسمیت خداوند</w:t>
      </w:r>
      <w:r>
        <w:rPr>
          <w:rFonts w:eastAsia="IRNazanin" w:cs="IRNazanin"/>
          <w:color w:val="111111"/>
          <w:sz w:val="28"/>
          <w:szCs w:val="28"/>
          <w:rtl w:val="true"/>
          <w:lang w:bidi="fa-IR"/>
        </w:rPr>
        <w:t>...</w:t>
      </w:r>
      <w:r>
        <w:rPr>
          <w:rFonts w:eastAsia="IRNazanin" w:cs="IRNazanin"/>
          <w:color w:val="111111"/>
          <w:sz w:val="28"/>
          <w:szCs w:val="28"/>
          <w:lang w:bidi="fa-IR"/>
        </w:rPr>
        <w:t>104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رؤیت بودن</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محل جریان حوادث</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محتاج</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انجام کار بیهوده</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ردّ دلایل مخالفان</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w:t>
      </w:r>
    </w:p>
    <w:p>
      <w:pPr>
        <w:pStyle w:val="BookText"/>
        <w:rPr/>
      </w:pPr>
      <w:r>
        <w:rPr>
          <w:rFonts w:ascii="IRNazanin" w:hAnsi="IRNazanin" w:eastAsia="IRNazanin"/>
          <w:color w:val="111111"/>
          <w:sz w:val="28"/>
          <w:sz w:val="28"/>
          <w:szCs w:val="28"/>
          <w:rtl w:val="true"/>
          <w:lang w:bidi="fa-IR"/>
        </w:rPr>
        <w:t>دلایل وجوب نبىّ</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اختلاف آراء</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ضرورت لُطف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وجود پیشگام در موجودات دیگر</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دلایل نبوّت حضرت محمّد مصطفی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ادعای نبوّت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اعجاز</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اعجاز قرآن</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ضرورت عصمت پیامبر</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امیر 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،امام لزوم وجود او و مشخصات امیر المؤمنين علیه السلام</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و اصطلاح</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لزوم عصمت امام</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حدیث دال بر وجوب وجود امام</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نام، لقب و کنیه و نسب حضرت</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نام 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eastAsia="IRNazanin" w:cs="IRNazanin"/>
          <w:color w:val="111111"/>
          <w:sz w:val="28"/>
          <w:szCs w:val="28"/>
          <w:lang w:bidi="fa-IR"/>
        </w:rPr>
        <w:t>130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القاب آن حضرت</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امیر المؤمنين</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القاب دیگر</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کنیه های حضرت</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ابو الحسن و ابو الحسین</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ابو الريحانتين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ابو تراب</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ابو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ابو السبطين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نسب حضرت</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پدر و جد</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محل تولّد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نصب امام توسط خداوند متعال</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اعتراض اهل سنّت قاعده لطف</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وجود مفسده</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عدم وجوب و لزوم لطف بر خداوند</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عدم فایده در امام غایب</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دلایل لزوم عصمت امام</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وثوق به امام</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ضرورت برتری امام بر مردم</w:t>
      </w:r>
      <w:r>
        <w:rPr>
          <w:rFonts w:eastAsia="IRNazanin" w:cs="IRNazanin"/>
          <w:color w:val="111111"/>
          <w:sz w:val="28"/>
          <w:szCs w:val="28"/>
          <w:rtl w:val="true"/>
          <w:lang w:bidi="fa-IR"/>
        </w:rPr>
        <w:t>...</w:t>
      </w:r>
      <w:r>
        <w:rPr>
          <w:rFonts w:eastAsia="IRNazanin" w:cs="IRNazanin"/>
          <w:color w:val="111111"/>
          <w:sz w:val="28"/>
          <w:szCs w:val="28"/>
          <w:lang w:bidi="fa-IR"/>
        </w:rPr>
        <w:t>149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لزوم اطاعت مردم از امام</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 و زیاد نشدن شریعت</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احتیاج مردم به امام عالم</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تفسیر اهل سنّت از امام هر زمان و اولوا الامر</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قسمتی از قرآن</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امامت، اصل یا فرع</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اعتقاد عامه</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اعتقاد شیعه</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برتری امام نسبت به مردم</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دلایل اهل سنّت بر امامت مفضول</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عواقب دست برداشتن از معصوم</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بعضی از اعتقادات فاسد عامّه</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نماز حنفی</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عقاید فاسد دیگر</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نصب امام توسط خداوند</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روش های نصب امام</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دلایل نصب امام توسط خداوند</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خطا نکردن امام</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لزوم لطف</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آیه اکمال</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نظر اهل سنّت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انتخاب اُمّت کافی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عدم کفایت اتفاق جمعی از امت</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اختلاف در اجماع بر خلافت ابی بکر</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پیش نمازی ابو بکر</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بیعت امیر المؤمنین علیه السلام با ابی بکر</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حمله به بیت عصمت</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آسیب زدن به سیّده حورا فاطمه زهرا علیها السلام</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عداوت ابو بکر و عمر با حضرت فاطمه علیها السلام</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مخالفان خلافت ابو بکر</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امیر المؤمنین و حسنین علیهم السلام و برخی از اصحاب</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نقد روایت </w:t>
      </w:r>
      <w:r>
        <w:rPr>
          <w:rFonts w:ascii="Amiri" w:hAnsi="Amiri" w:eastAsia="Amiri" w:cs="Amiri"/>
          <w:color w:val="111111"/>
          <w:sz w:val="28"/>
          <w:sz w:val="28"/>
          <w:szCs w:val="28"/>
          <w:rtl w:val="true"/>
          <w:lang w:bidi="ar-SA"/>
        </w:rPr>
        <w:t>اَصْحابِي كَالنُّجُوم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خصومت ابی بکر با حضرت امیر المؤمنین علیه السلام در کلام ابن قتیبه</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عهدنامه گمراهان</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دلایل امامت و خلافت امیر 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هفتاد و سه فرقه</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دلایل عقلی بر خلافت بلا فصل امیر 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لزوم عصمت</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وجوب نصب</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لزوم افضلیت و برتری</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لزوم کافر نبودن امام</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صفات مخصوص ریاست عامه</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سیره پیامبران پیشین</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بر برتری امیر 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جامعیت امیر 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اذعان ابوبکر به برتری امیر المؤمنین</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لزوم عمل به سیره نبوی</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نیاز اُمّت به معصوم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قرابت بیشتر با پیامبر</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دلایل نقلی بر خلافت بلا فصل امیر 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ركوع إِنَّما وَ لِيُّكُمُ اللهُ وَ رَسُولُهُ وَ الَّذِينَ آمَنُوا الَّذِينَ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211</w:t>
      </w:r>
    </w:p>
    <w:p>
      <w:pPr>
        <w:pStyle w:val="BookText"/>
        <w:rPr/>
      </w:pPr>
      <w:r>
        <w:rPr>
          <w:rFonts w:ascii="IRNazanin" w:hAnsi="IRNazanin" w:eastAsia="IRNazanin"/>
          <w:color w:val="111111"/>
          <w:sz w:val="28"/>
          <w:sz w:val="28"/>
          <w:szCs w:val="28"/>
          <w:rtl w:val="true"/>
          <w:lang w:bidi="fa-IR"/>
        </w:rPr>
        <w:t>داستان انگشتری</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تعظیم امیر المؤمنین علیه السلام در آیه شریفه</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انگشتر حضرت سلیمان</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شبهات اهل سنّت در آیه رکوع</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معنای ولیّ در آیه</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عدم تناسب آیه قبل و بعد</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تضاد با حکایت تیر</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رد افسانه تیر</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حرمت فعل کثیر در نماز</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ایراد انّما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لزوم امامت بالفعل</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صيغه جمع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عدم منع امامت خلفای ثلاث</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کلمه ركوع</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رکوع به معنای خضوع</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مباهله </w:t>
      </w:r>
      <w:r>
        <w:rPr>
          <w:rFonts w:ascii="Amiri" w:hAnsi="Amiri" w:eastAsia="Amiri" w:cs="Amiri"/>
          <w:color w:val="111111"/>
          <w:sz w:val="28"/>
          <w:sz w:val="28"/>
          <w:szCs w:val="28"/>
          <w:rtl w:val="true"/>
          <w:lang w:bidi="ar-SA"/>
        </w:rPr>
        <w:t>فَمَنْ حَاجَّكَ فِيهِ مِنْ بَعْدِ مَا جَاءَكَ مِنَ الْعِلْمِ فَقُلْ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224</w:t>
      </w:r>
    </w:p>
    <w:p>
      <w:pPr>
        <w:pStyle w:val="BookText"/>
        <w:rPr/>
      </w:pPr>
      <w:r>
        <w:rPr>
          <w:rFonts w:ascii="IRNazanin" w:hAnsi="IRNazanin" w:eastAsia="IRNazanin"/>
          <w:color w:val="111111"/>
          <w:sz w:val="28"/>
          <w:sz w:val="28"/>
          <w:szCs w:val="28"/>
          <w:rtl w:val="true"/>
          <w:lang w:bidi="fa-IR"/>
        </w:rPr>
        <w:t>داستان مباهله</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روش اثبات خلافت امیر المؤمنین علیه السلام از آیه شریفه</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استبعاد اهل سنّت</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اعتراف ابن حجر</w:t>
      </w:r>
      <w:r>
        <w:rPr>
          <w:rFonts w:eastAsia="IRNazanin" w:cs="IRNazanin"/>
          <w:color w:val="111111"/>
          <w:sz w:val="28"/>
          <w:szCs w:val="28"/>
          <w:rtl w:val="true"/>
          <w:lang w:bidi="fa-IR"/>
        </w:rPr>
        <w:t>...</w:t>
      </w:r>
      <w:r>
        <w:rPr>
          <w:rFonts w:eastAsia="IRNazanin" w:cs="IRNazanin"/>
          <w:color w:val="111111"/>
          <w:sz w:val="28"/>
          <w:szCs w:val="28"/>
          <w:lang w:bidi="fa-IR"/>
        </w:rPr>
        <w:t>228</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تطهير </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حدیث کساء</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خروج زنان پیامبر از آیه تطهیر</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اعتراضات فخر رازی</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عدم تلازم میان اراده و وقوع</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عدم تلازم میان رفع رجس و عصمت</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مشکل </w:t>
      </w:r>
      <w:r>
        <w:rPr>
          <w:rFonts w:ascii="Amiri" w:hAnsi="Amiri" w:eastAsia="Amiri" w:cs="Amiri"/>
          <w:color w:val="111111"/>
          <w:sz w:val="28"/>
          <w:sz w:val="28"/>
          <w:szCs w:val="28"/>
          <w:rtl w:val="true"/>
          <w:lang w:bidi="ar-SA"/>
        </w:rPr>
        <w:t>انّما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آيه ابلاغ يَا أَيُّهَا الرَّسُولُ بَلِّغْ مَا أُنزِلَ إِلَيْكَ مِنْ رَبِّكَ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p>
    <w:p>
      <w:pPr>
        <w:pStyle w:val="BookText"/>
        <w:rPr/>
      </w:pPr>
      <w:r>
        <w:rPr>
          <w:rFonts w:ascii="IRNazanin" w:hAnsi="IRNazanin" w:eastAsia="IRNazanin"/>
          <w:color w:val="111111"/>
          <w:sz w:val="28"/>
          <w:sz w:val="28"/>
          <w:szCs w:val="28"/>
          <w:rtl w:val="true"/>
          <w:lang w:bidi="fa-IR"/>
        </w:rPr>
        <w:t>غدیر در نظر علمای عامه</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داستان غدیر</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افشای سرّ پیامبر صلی الله علیه و آله توسط عایشه</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توطئه قتل رسول خدا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شعر حسّان بن ثابت</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ادامه داستان غدیر</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داستان حارث بن نعمان</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ایرادات عامّه بر داستان غدیر</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گفتار غزالی</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شبهه ای دیگر</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پاسخ عبد الجلیل رازی به شبهه</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پاسخ های دیگر به شبهه</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رفع بخش دیگری از شبهه</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شبهه عدم ذکر نام علی علیه السلام در قرآن</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تأییدات دیگر از علمای عامه</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ابتدای سوره برائت</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آیۀ سوّم سوره برائت </w:t>
      </w:r>
      <w:r>
        <w:rPr>
          <w:rFonts w:ascii="Amiri" w:hAnsi="Amiri" w:eastAsia="Amiri" w:cs="Amiri"/>
          <w:color w:val="111111"/>
          <w:sz w:val="28"/>
          <w:sz w:val="28"/>
          <w:szCs w:val="28"/>
          <w:rtl w:val="true"/>
          <w:lang w:bidi="ar-SA"/>
        </w:rPr>
        <w:t>وَ أَذَانٌ مِنَ اللَّهِ وَ رَسُولِهِ إِلَى النَّاسِ يَوْمَ الْحَجِّ الْأَكْبَرِ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مباركه عصر إِلَّا الَّذِينَ آمَنُوا وَ عَمِلُوا الصَّالِحَاتِ وَ تَوَاصَوْا بِالْحَقِّ</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265</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ascii="Amiri" w:hAnsi="Amiri" w:eastAsia="Amiri" w:cs="Amiri"/>
          <w:color w:val="111111"/>
          <w:sz w:val="28"/>
          <w:sz w:val="28"/>
          <w:szCs w:val="28"/>
          <w:rtl w:val="true"/>
          <w:lang w:bidi="ar-SA"/>
        </w:rPr>
        <w:t>وَ ارْكَعُوا مَعَ الرَّاكِعِينَ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شوری </w:t>
      </w:r>
      <w:r>
        <w:rPr>
          <w:rFonts w:ascii="Amiri" w:hAnsi="Amiri" w:eastAsia="Amiri" w:cs="Amiri"/>
          <w:color w:val="111111"/>
          <w:sz w:val="28"/>
          <w:sz w:val="28"/>
          <w:szCs w:val="28"/>
          <w:rtl w:val="true"/>
          <w:lang w:bidi="ar-SA"/>
        </w:rPr>
        <w:t>قُلْ لا أَسْتَلُكُمْ عَلَيْهِ أَجْرًا إِلَّا الْمَوَدَّةَ فِي الْقُرْبِي</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هل اتی</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شأن نزول این سوره</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نزول مائده آسمانی</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نکات مستفاد از آیه</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امامت امیر 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جواز افراط در تصدّق</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جواز قرض برای تصدّق</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ascii="Amiri" w:hAnsi="Amiri" w:eastAsia="Amiri" w:cs="Amiri"/>
          <w:color w:val="111111"/>
          <w:sz w:val="28"/>
          <w:sz w:val="28"/>
          <w:szCs w:val="28"/>
          <w:rtl w:val="true"/>
          <w:lang w:bidi="ar-SA"/>
        </w:rPr>
        <w:t>وَ مِنَ النَّاسِ مَنْ يَشْرِى نَفْسَهُ ابْتِغاءَ مَرْضاتِ الله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283</w:t>
      </w:r>
    </w:p>
    <w:p>
      <w:pPr>
        <w:pStyle w:val="BookText"/>
        <w:rPr/>
      </w:pPr>
      <w:r>
        <w:rPr>
          <w:rFonts w:ascii="Amiri" w:hAnsi="Amiri" w:eastAsia="Amiri" w:cs="Amiri"/>
          <w:color w:val="111111"/>
          <w:sz w:val="28"/>
          <w:sz w:val="28"/>
          <w:szCs w:val="28"/>
          <w:rtl w:val="true"/>
          <w:lang w:bidi="ar-SA"/>
        </w:rPr>
        <w:t>ليلة المبيت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دیدگاه ابن طاووس</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نظر ثعلبی</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بهترین زکات در نظر نیشابوری</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مقایسه حضرت ابراهیم و امیر المؤمنین علیهما السلام در نظر غزالی</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شأن نزول آیه در نظر بعضی از عامّه</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صهيب رومی</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مقداد و زبیر</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ascii="Amiri" w:hAnsi="Amiri" w:eastAsia="Amiri" w:cs="Amiri"/>
          <w:color w:val="111111"/>
          <w:sz w:val="28"/>
          <w:sz w:val="28"/>
          <w:szCs w:val="28"/>
          <w:rtl w:val="true"/>
          <w:lang w:bidi="ar-SA"/>
        </w:rPr>
        <w:t>الَّذِينَ يُنْفِقُونَ أَمْوالَهُمْ بِاللَّيْلِ وَ النَّهَارِ سِرّاً وَ عَلانِيَةً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293</w:t>
      </w:r>
    </w:p>
    <w:p>
      <w:pPr>
        <w:pStyle w:val="BookText"/>
        <w:rPr/>
      </w:pPr>
      <w:r>
        <w:rPr>
          <w:rFonts w:ascii="IRNazanin" w:hAnsi="IRNazanin" w:eastAsia="IRNazanin"/>
          <w:color w:val="111111"/>
          <w:sz w:val="28"/>
          <w:sz w:val="28"/>
          <w:szCs w:val="28"/>
          <w:rtl w:val="true"/>
          <w:lang w:bidi="fa-IR"/>
        </w:rPr>
        <w:t>شأن نزول آیه شریفه</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وج استدلال آیه بر امامت حضرت</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اعتراضات عامّه</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پاسخ علامه نیشابوری به فخر رازی</w:t>
      </w:r>
      <w:r>
        <w:rPr>
          <w:rFonts w:eastAsia="IRNazanin" w:cs="IRNazanin"/>
          <w:color w:val="111111"/>
          <w:sz w:val="28"/>
          <w:szCs w:val="28"/>
          <w:rtl w:val="true"/>
          <w:lang w:bidi="fa-IR"/>
        </w:rPr>
        <w:t>...</w:t>
      </w:r>
      <w:r>
        <w:rPr>
          <w:rFonts w:eastAsia="IRNazanin" w:cs="IRNazanin"/>
          <w:color w:val="111111"/>
          <w:sz w:val="28"/>
          <w:szCs w:val="28"/>
          <w:lang w:bidi="fa-IR"/>
        </w:rPr>
        <w:t>300</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w:t>
      </w:r>
      <w:r>
        <w:rPr>
          <w:rFonts w:ascii="Amiri" w:hAnsi="Amiri" w:eastAsia="Amiri" w:cs="Amiri"/>
          <w:color w:val="111111"/>
          <w:sz w:val="28"/>
          <w:sz w:val="28"/>
          <w:szCs w:val="28"/>
          <w:rtl w:val="true"/>
          <w:lang w:bidi="ar-SA"/>
        </w:rPr>
        <w:t>أَجَعَلْتُمْ سِقَايَةَ الْحَاجِّ وَ عِمَارَةَ الْمَسْجِدِ الْحَرَامِ كَمَنْ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شرافت واقعی</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وجه استدلال آیه شریفه</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w:t>
      </w:r>
      <w:r>
        <w:rPr>
          <w:rFonts w:ascii="Amiri" w:hAnsi="Amiri" w:eastAsia="Amiri" w:cs="Amiri"/>
          <w:color w:val="111111"/>
          <w:sz w:val="28"/>
          <w:sz w:val="28"/>
          <w:szCs w:val="28"/>
          <w:rtl w:val="true"/>
          <w:lang w:bidi="ar-SA"/>
        </w:rPr>
        <w:t>الَّذِينَ آمَنُوا و هَاجَرُوا وَ جَاهَدُوا فِي سَبِيلِ اللَّهِ بِأَمْوَالِهِمْ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304</w:t>
      </w:r>
    </w:p>
    <w:p>
      <w:pPr>
        <w:pStyle w:val="BookText"/>
        <w:rPr/>
      </w:pPr>
      <w:r>
        <w:rPr>
          <w:rFonts w:ascii="IRNazanin" w:hAnsi="IRNazanin" w:eastAsia="IRNazanin"/>
          <w:color w:val="111111"/>
          <w:sz w:val="28"/>
          <w:sz w:val="28"/>
          <w:szCs w:val="28"/>
          <w:rtl w:val="true"/>
          <w:lang w:bidi="fa-IR"/>
        </w:rPr>
        <w:t>استدلال به آیه شریفه</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ascii="Amiri" w:hAnsi="Amiri" w:eastAsia="Amiri" w:cs="Amiri"/>
          <w:color w:val="111111"/>
          <w:sz w:val="28"/>
          <w:sz w:val="28"/>
          <w:szCs w:val="28"/>
          <w:rtl w:val="true"/>
          <w:lang w:bidi="ar-SA"/>
        </w:rPr>
        <w:t>فَتَلَقَّى آدَمُ مِنْ رَبِّهِ كَلِماتٍ</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w:t>
      </w:r>
    </w:p>
    <w:p>
      <w:pPr>
        <w:pStyle w:val="BookText"/>
        <w:rPr/>
      </w:pPr>
      <w:r>
        <w:rPr>
          <w:rFonts w:ascii="IRNazanin" w:hAnsi="IRNazanin" w:eastAsia="IRNazanin"/>
          <w:color w:val="111111"/>
          <w:sz w:val="28"/>
          <w:sz w:val="28"/>
          <w:szCs w:val="28"/>
          <w:rtl w:val="true"/>
          <w:lang w:bidi="fa-IR"/>
        </w:rPr>
        <w:t>استدلال به آیه شریفه</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شعرا </w:t>
      </w:r>
      <w:r>
        <w:rPr>
          <w:rFonts w:ascii="Amiri" w:hAnsi="Amiri" w:eastAsia="Amiri" w:cs="Amiri"/>
          <w:color w:val="111111"/>
          <w:sz w:val="28"/>
          <w:sz w:val="28"/>
          <w:szCs w:val="28"/>
          <w:rtl w:val="true"/>
          <w:lang w:bidi="ar-SA"/>
        </w:rPr>
        <w:t>وَ اجْعَلْ لَى لِسَانَ صِدْقٍ فِي الْآخِرين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w:t>
      </w:r>
      <w:r>
        <w:rPr>
          <w:rFonts w:ascii="Amiri" w:hAnsi="Amiri" w:eastAsia="Amiri" w:cs="Amiri"/>
          <w:color w:val="111111"/>
          <w:sz w:val="28"/>
          <w:sz w:val="28"/>
          <w:szCs w:val="28"/>
          <w:rtl w:val="true"/>
          <w:lang w:bidi="ar-SA"/>
        </w:rPr>
        <w:t>يا أَيُّهَا الَّذِينَ آمَنُوا اسْتَجيبُوا لِلَّهِ وَ لِلرَّسُولِ إِذا دَعاكُمْ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w:t>
      </w:r>
      <w:r>
        <w:rPr>
          <w:rFonts w:ascii="Amiri" w:hAnsi="Amiri" w:eastAsia="Amiri" w:cs="Amiri"/>
          <w:color w:val="111111"/>
          <w:sz w:val="28"/>
          <w:sz w:val="28"/>
          <w:szCs w:val="28"/>
          <w:rtl w:val="true"/>
          <w:lang w:bidi="ar-SA"/>
        </w:rPr>
        <w:t>مَنْ جاءَ بِالْحَسَنَةِ فَلَهُ عَشْرُ أَمْثَالِها وَ مَنْ جَاءَ</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فاطر </w:t>
      </w:r>
      <w:r>
        <w:rPr>
          <w:rFonts w:ascii="Amiri" w:hAnsi="Amiri" w:eastAsia="Amiri" w:cs="Amiri"/>
          <w:color w:val="111111"/>
          <w:sz w:val="28"/>
          <w:sz w:val="28"/>
          <w:szCs w:val="28"/>
          <w:rtl w:val="true"/>
          <w:lang w:bidi="ar-SA"/>
        </w:rPr>
        <w:t>ثُمَّ أَوْرَثْنَا الْكِتَابَ الَّذِينَ اصْطَفَيْنَا مِنْ عِبَادِنَا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w:t>
      </w:r>
      <w:r>
        <w:rPr>
          <w:rFonts w:ascii="Amiri" w:hAnsi="Amiri" w:eastAsia="Amiri" w:cs="Amiri"/>
          <w:color w:val="111111"/>
          <w:sz w:val="28"/>
          <w:sz w:val="28"/>
          <w:szCs w:val="28"/>
          <w:rtl w:val="true"/>
          <w:lang w:bidi="ar-SA"/>
        </w:rPr>
        <w:t>وَ فِي الْأَرْضِ قِطَعْ مُتَجاوِراتٌ وَ جَنَّاتٌ مِنْ أَعْنَابٍ وَ</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نور </w:t>
      </w:r>
      <w:r>
        <w:rPr>
          <w:rFonts w:ascii="Amiri" w:hAnsi="Amiri" w:eastAsia="Amiri" w:cs="Amiri"/>
          <w:color w:val="111111"/>
          <w:sz w:val="28"/>
          <w:sz w:val="28"/>
          <w:szCs w:val="28"/>
          <w:rtl w:val="true"/>
          <w:lang w:bidi="ar-SA"/>
        </w:rPr>
        <w:t>في بُيُوتٍ أَذِنَ اللَّهُ أَنْ تُرْفَعَ وَ يُذْكَرَ فِيهَا اسْمُهُ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w:t>
      </w:r>
      <w:r>
        <w:rPr>
          <w:rFonts w:ascii="Amiri" w:hAnsi="Amiri" w:eastAsia="Amiri" w:cs="Amiri"/>
          <w:color w:val="111111"/>
          <w:sz w:val="28"/>
          <w:sz w:val="28"/>
          <w:szCs w:val="28"/>
          <w:rtl w:val="true"/>
          <w:lang w:bidi="ar-SA"/>
        </w:rPr>
        <w:t>الَّذِينَ آمَنُوا وَ عَمِلُوا الصّالِحاتِ طُوبِي لَهُمْ وَحُسْنُ مَآبِ</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نحل </w:t>
      </w:r>
      <w:r>
        <w:rPr>
          <w:rFonts w:ascii="Amiri" w:hAnsi="Amiri" w:eastAsia="Amiri" w:cs="Amiri"/>
          <w:color w:val="111111"/>
          <w:sz w:val="28"/>
          <w:sz w:val="28"/>
          <w:szCs w:val="28"/>
          <w:rtl w:val="true"/>
          <w:lang w:bidi="ar-SA"/>
        </w:rPr>
        <w:t>هَلْ يَسْتَوِى هُوَ وَ مَنْ يَأْمُرُ بِالْعَدْلِ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ascii="Amiri" w:hAnsi="Amiri" w:eastAsia="Amiri" w:cs="Amiri"/>
          <w:color w:val="111111"/>
          <w:sz w:val="28"/>
          <w:sz w:val="28"/>
          <w:szCs w:val="28"/>
          <w:rtl w:val="true"/>
          <w:lang w:bidi="ar-SA"/>
        </w:rPr>
        <w:t>وَ إِذِ ابْتَلَى إِبْرَاهِيمَ رَبُّهُ بِكَلِماتٍ فَأَتَمَّهُنَّ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w:t>
      </w:r>
      <w:r>
        <w:rPr>
          <w:rFonts w:ascii="Amiri" w:hAnsi="Amiri" w:eastAsia="Amiri" w:cs="Amiri"/>
          <w:color w:val="111111"/>
          <w:sz w:val="28"/>
          <w:sz w:val="28"/>
          <w:szCs w:val="28"/>
          <w:rtl w:val="true"/>
          <w:lang w:bidi="ar-SA"/>
        </w:rPr>
        <w:t>إِنَّما أَنْتَ مُنْذِرٌ وَ لِكُلِّ قَوْمٍ هاد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واقعه </w:t>
      </w:r>
      <w:r>
        <w:rPr>
          <w:rFonts w:ascii="Amiri" w:hAnsi="Amiri" w:eastAsia="Amiri" w:cs="Amiri"/>
          <w:color w:val="111111"/>
          <w:sz w:val="28"/>
          <w:sz w:val="28"/>
          <w:szCs w:val="28"/>
          <w:rtl w:val="true"/>
          <w:lang w:bidi="ar-SA"/>
        </w:rPr>
        <w:t>وَ السَّابِقُونَ السَّابِقُونَ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حديد </w:t>
      </w:r>
      <w:r>
        <w:rPr>
          <w:rFonts w:ascii="Amiri" w:hAnsi="Amiri" w:eastAsia="Amiri" w:cs="Amiri"/>
          <w:color w:val="111111"/>
          <w:sz w:val="28"/>
          <w:sz w:val="28"/>
          <w:szCs w:val="28"/>
          <w:rtl w:val="true"/>
          <w:lang w:bidi="ar-SA"/>
        </w:rPr>
        <w:t>وَ الَّذِينَ آمَنُوا بِاللهِ وَ رُسُلِهِ أُولئِكَ هُمُ الصِّدِّيقُونَ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ابتدای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فتح </w:t>
      </w:r>
      <w:r>
        <w:rPr>
          <w:rFonts w:ascii="Amiri" w:hAnsi="Amiri" w:eastAsia="Amiri" w:cs="Amiri"/>
          <w:color w:val="111111"/>
          <w:sz w:val="28"/>
          <w:sz w:val="28"/>
          <w:szCs w:val="28"/>
          <w:rtl w:val="true"/>
          <w:lang w:bidi="ar-SA"/>
        </w:rPr>
        <w:t>مُحَمَّدٌ رَسُولُ اللَّهِ وَ الَّذِينَ مَعَهُ أَشِدًا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انتهای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فتح </w:t>
      </w:r>
      <w:r>
        <w:rPr>
          <w:rFonts w:ascii="Amiri" w:hAnsi="Amiri" w:eastAsia="Amiri" w:cs="Amiri"/>
          <w:color w:val="111111"/>
          <w:sz w:val="28"/>
          <w:sz w:val="28"/>
          <w:szCs w:val="28"/>
          <w:rtl w:val="true"/>
          <w:lang w:bidi="ar-SA"/>
        </w:rPr>
        <w:t>کزَرْعٍ أَخْرَجَ شَطْأَهُ فَآزَرَهُ فَاسْتَغْلَظَ</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اوّل تا چهارم سورۀ نجم </w:t>
      </w:r>
      <w:r>
        <w:rPr>
          <w:rFonts w:ascii="Amiri" w:hAnsi="Amiri" w:eastAsia="Amiri" w:cs="Amiri"/>
          <w:color w:val="111111"/>
          <w:sz w:val="28"/>
          <w:sz w:val="28"/>
          <w:szCs w:val="28"/>
          <w:rtl w:val="true"/>
          <w:lang w:bidi="ar-SA"/>
        </w:rPr>
        <w:t xml:space="preserve">وَ النَّجْمِ إِذا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ضَلَّ صاحِبُكُمْ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سورۂ عنكبوت </w:t>
      </w:r>
      <w:r>
        <w:rPr>
          <w:rFonts w:ascii="Amiri" w:hAnsi="Amiri" w:eastAsia="Amiri" w:cs="Amiri"/>
          <w:color w:val="111111"/>
          <w:sz w:val="28"/>
          <w:sz w:val="28"/>
          <w:szCs w:val="28"/>
          <w:rtl w:val="true"/>
          <w:lang w:bidi="ar-SA"/>
        </w:rPr>
        <w:t>أَحَسِبَ النّاسُ أَنْ يُتْرَكُوا أَنْ يَقُولُوا آمَنَّا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هُوَ مَوْلاهُ وَ جِبْرِيلُ وَ صالِحُ الْمُؤْمِنِينَ وَ</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w:t>
      </w:r>
      <w:r>
        <w:rPr>
          <w:rFonts w:ascii="Amiri" w:hAnsi="Amiri" w:eastAsia="Amiri" w:cs="Amiri"/>
          <w:color w:val="111111"/>
          <w:sz w:val="28"/>
          <w:sz w:val="28"/>
          <w:szCs w:val="28"/>
          <w:rtl w:val="true"/>
          <w:lang w:bidi="ar-SA"/>
        </w:rPr>
        <w:t>أَفَمَنْ يَعْلَمُ أَنَّما أُنْزِلَ إِلَيْكَ مِنْ رَبِّكَ الْحَقُّ كَمَنْ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344</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الرحمن </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w:t>
      </w:r>
      <w:r>
        <w:rPr>
          <w:rFonts w:ascii="Amiri" w:hAnsi="Amiri" w:eastAsia="Amiri" w:cs="Amiri"/>
          <w:color w:val="111111"/>
          <w:sz w:val="28"/>
          <w:sz w:val="28"/>
          <w:szCs w:val="28"/>
          <w:rtl w:val="true"/>
          <w:lang w:bidi="ar-SA"/>
        </w:rPr>
        <w:t>مِنَ الْمُؤْمِنِينَ رِجالٌ صَدَقُوا ما عاهَدُوا اللهَ عَلَيْهِ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w:t>
      </w:r>
      <w:r>
        <w:rPr>
          <w:rFonts w:ascii="Amiri" w:hAnsi="Amiri" w:eastAsia="Amiri" w:cs="Amiri"/>
          <w:color w:val="111111"/>
          <w:sz w:val="28"/>
          <w:sz w:val="28"/>
          <w:szCs w:val="28"/>
          <w:rtl w:val="true"/>
          <w:lang w:bidi="ar-SA"/>
        </w:rPr>
        <w:t>أَفَمَنْ كانَ عَلى بَيِّنَةٍ مِنْ رَبِّهِ وَ يَتْلُوهُ شَاهِدٌ مِنْه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بيّنه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حاقه </w:t>
      </w:r>
      <w:r>
        <w:rPr>
          <w:rFonts w:ascii="Amiri" w:hAnsi="Amiri" w:eastAsia="Amiri" w:cs="Amiri"/>
          <w:color w:val="111111"/>
          <w:sz w:val="28"/>
          <w:sz w:val="28"/>
          <w:szCs w:val="28"/>
          <w:rtl w:val="true"/>
          <w:lang w:bidi="ar-SA"/>
        </w:rPr>
        <w:t>وَ تَعِيَها أُذُنٌ و اعِيَّة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w:t>
      </w:r>
      <w:r>
        <w:rPr>
          <w:rFonts w:ascii="Amiri" w:hAnsi="Amiri" w:eastAsia="Amiri" w:cs="Amiri"/>
          <w:color w:val="111111"/>
          <w:sz w:val="28"/>
          <w:sz w:val="28"/>
          <w:szCs w:val="28"/>
          <w:rtl w:val="true"/>
          <w:lang w:bidi="ar-SA"/>
        </w:rPr>
        <w:t>قالَ لَهُمُ النَّاسُ إِنَّ النّاسَ قَدْ جَمَعُوا لَكُمْ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w:t>
      </w:r>
      <w:r>
        <w:rPr>
          <w:rFonts w:ascii="Amiri" w:hAnsi="Amiri" w:eastAsia="Amiri" w:cs="Amiri"/>
          <w:color w:val="111111"/>
          <w:sz w:val="28"/>
          <w:sz w:val="28"/>
          <w:szCs w:val="28"/>
          <w:rtl w:val="true"/>
          <w:lang w:bidi="ar-SA"/>
        </w:rPr>
        <w:t>إِنَّ اللهَ وَ مَلائِكَتَهُ يُصَلُّونَ عَلَى النَّبِيِّ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w:t>
      </w:r>
      <w:r>
        <w:rPr>
          <w:rFonts w:ascii="Amiri" w:hAnsi="Amiri" w:eastAsia="Amiri" w:cs="Amiri"/>
          <w:color w:val="111111"/>
          <w:sz w:val="28"/>
          <w:sz w:val="28"/>
          <w:szCs w:val="28"/>
          <w:rtl w:val="true"/>
          <w:lang w:bidi="ar-SA"/>
        </w:rPr>
        <w:t>يا أَيُّهَا الَّذِينَ آمَنُوا مَنْ يَرْتَدَّ مِنْكُمْ عَنْ دِينِهِ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نور </w:t>
      </w:r>
      <w:r>
        <w:rPr>
          <w:rFonts w:ascii="Amiri" w:hAnsi="Amiri" w:eastAsia="Amiri" w:cs="Amiri"/>
          <w:color w:val="111111"/>
          <w:sz w:val="28"/>
          <w:sz w:val="28"/>
          <w:szCs w:val="28"/>
          <w:rtl w:val="true"/>
          <w:lang w:bidi="ar-SA"/>
        </w:rPr>
        <w:t>الله نُورُ السَّماواتِ وَ الأَرْضِ مَثَلُ نُورِهِ كَمِشْكَاةٍ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فَسْئلُوا أَهْلَ الذِّكْرِ إِنْ كُنْتُمْ لا تَعْلَمُون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376</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صافات </w:t>
      </w:r>
      <w:r>
        <w:rPr>
          <w:rFonts w:ascii="Amiri" w:hAnsi="Amiri" w:eastAsia="Amiri" w:cs="Amiri"/>
          <w:color w:val="111111"/>
          <w:sz w:val="28"/>
          <w:sz w:val="28"/>
          <w:szCs w:val="28"/>
          <w:rtl w:val="true"/>
          <w:lang w:bidi="ar-SA"/>
        </w:rPr>
        <w:t>سَلامٌ عَلَى إِلْ ياسين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زمر </w:t>
      </w:r>
      <w:r>
        <w:rPr>
          <w:rFonts w:ascii="Amiri" w:hAnsi="Amiri" w:eastAsia="Amiri" w:cs="Amiri"/>
          <w:color w:val="111111"/>
          <w:sz w:val="28"/>
          <w:sz w:val="28"/>
          <w:szCs w:val="28"/>
          <w:rtl w:val="true"/>
          <w:lang w:bidi="ar-SA"/>
        </w:rPr>
        <w:t>وَ الَّذى جاءَ بِالصِّدْقِ وَ صَدَّقَ بِهِ أُولئِكَ هُمُ الْمُتَّقُونَ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380</w:t>
      </w:r>
    </w:p>
    <w:p>
      <w:pPr>
        <w:pStyle w:val="BookText"/>
        <w:rPr/>
      </w:pPr>
      <w:r>
        <w:rPr>
          <w:rFonts w:ascii="IRNazanin" w:hAnsi="IRNazanin" w:eastAsia="IRNazanin"/>
          <w:color w:val="111111"/>
          <w:sz w:val="28"/>
          <w:sz w:val="28"/>
          <w:szCs w:val="28"/>
          <w:rtl w:val="true"/>
          <w:lang w:bidi="fa-IR"/>
        </w:rPr>
        <w:t>اشکال فخر رازی و پاسخ به به آن</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چند پاسخ به فخر رازی</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ascii="Amiri" w:hAnsi="Amiri" w:eastAsia="Amiri" w:cs="Amiri"/>
          <w:color w:val="111111"/>
          <w:sz w:val="28"/>
          <w:sz w:val="28"/>
          <w:szCs w:val="28"/>
          <w:rtl w:val="true"/>
          <w:lang w:bidi="ar-SA"/>
        </w:rPr>
        <w:t>الَّذِينَ إِذا أَصابَتْهُمْ مُصِيبَةٌ قَالُوا إِنَّا لِلَّهِ وَ</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385</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مريم </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محمّد </w:t>
      </w:r>
      <w:r>
        <w:rPr>
          <w:rFonts w:ascii="Amiri" w:hAnsi="Amiri" w:eastAsia="Amiri" w:cs="Amiri"/>
          <w:color w:val="111111"/>
          <w:sz w:val="28"/>
          <w:sz w:val="28"/>
          <w:szCs w:val="28"/>
          <w:rtl w:val="true"/>
          <w:lang w:bidi="ar-SA"/>
        </w:rPr>
        <w:t>وَ لَتَعْرِفَنَّهُمْ فِي لَحْنِ الْقَوْل</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صافات </w:t>
      </w:r>
      <w:r>
        <w:rPr>
          <w:rFonts w:ascii="Amiri" w:hAnsi="Amiri" w:eastAsia="Amiri" w:cs="Amiri"/>
          <w:color w:val="111111"/>
          <w:sz w:val="28"/>
          <w:sz w:val="28"/>
          <w:szCs w:val="28"/>
          <w:rtl w:val="true"/>
          <w:lang w:bidi="ar-SA"/>
        </w:rPr>
        <w:t>وَ قِفُوهُمْ إِنَّهُمْ مَسْئُولُونَ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 </w:t>
      </w:r>
      <w:r>
        <w:rPr>
          <w:rFonts w:ascii="Amiri" w:hAnsi="Amiri" w:eastAsia="Amiri" w:cs="Amiri"/>
          <w:color w:val="111111"/>
          <w:sz w:val="28"/>
          <w:sz w:val="28"/>
          <w:szCs w:val="28"/>
          <w:rtl w:val="true"/>
          <w:lang w:bidi="ar-SA"/>
        </w:rPr>
        <w:t>وَ نَزَعْنا ما في صُدُورِهِمْ مِنْ غِلَّ إِخْواناً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آيات اوّل و دوّم سوره نبأ عَمَّ 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النَّبَإِ الْعَظِيمِ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w:t>
      </w:r>
      <w:r>
        <w:rPr>
          <w:rFonts w:ascii="Amiri" w:hAnsi="Amiri" w:eastAsia="Amiri" w:cs="Amiri"/>
          <w:color w:val="111111"/>
          <w:sz w:val="28"/>
          <w:sz w:val="28"/>
          <w:szCs w:val="28"/>
          <w:rtl w:val="true"/>
          <w:lang w:bidi="ar-SA"/>
        </w:rPr>
        <w:t>وَ مِمَّنْ خَلَقْنَا أُمَّةٌ يَهْدُونَ بِالْحَقِّ وَ بِهِ يَعْدِلُونَ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401</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w:t>
      </w:r>
      <w:r>
        <w:rPr>
          <w:rFonts w:ascii="Amiri" w:hAnsi="Amiri" w:eastAsia="Amiri" w:cs="Amiri"/>
          <w:color w:val="111111"/>
          <w:sz w:val="28"/>
          <w:sz w:val="28"/>
          <w:szCs w:val="28"/>
          <w:rtl w:val="true"/>
          <w:lang w:bidi="ar-SA"/>
        </w:rPr>
        <w:t>وَ إِنْ يُرِيدُوا أَنْ يَخْدَعُوكَ فَإِنَّ حَسْبَكَ اللهُ هُوَ الَّذِى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زخرف </w:t>
      </w:r>
      <w:r>
        <w:rPr>
          <w:rFonts w:ascii="Amiri" w:hAnsi="Amiri" w:eastAsia="Amiri" w:cs="Amiri"/>
          <w:color w:val="111111"/>
          <w:sz w:val="28"/>
          <w:sz w:val="28"/>
          <w:szCs w:val="28"/>
          <w:rtl w:val="true"/>
          <w:lang w:bidi="ar-SA"/>
        </w:rPr>
        <w:t>وَ لَمّا ضُرِبَ ابْنُ مَرْيَمَ مَثَلاً إِذا قَوْمُكَ مِنْهُ يَصِدُّونَ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زخرف </w:t>
      </w:r>
      <w:r>
        <w:rPr>
          <w:rFonts w:ascii="Amiri" w:hAnsi="Amiri" w:eastAsia="Amiri" w:cs="Amiri"/>
          <w:color w:val="111111"/>
          <w:sz w:val="28"/>
          <w:sz w:val="28"/>
          <w:szCs w:val="28"/>
          <w:rtl w:val="true"/>
          <w:lang w:bidi="ar-SA"/>
        </w:rPr>
        <w:t>وَ اسْئلْ مَنْ أَرْسَلْنَا مِنْ قَبْلِكَ مِنْ رُسُلِنَا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w:t>
      </w:r>
      <w:r>
        <w:rPr>
          <w:rFonts w:ascii="Amiri" w:hAnsi="Amiri" w:eastAsia="Amiri" w:cs="Amiri"/>
          <w:color w:val="111111"/>
          <w:sz w:val="28"/>
          <w:sz w:val="28"/>
          <w:szCs w:val="28"/>
          <w:rtl w:val="true"/>
          <w:lang w:bidi="ar-SA"/>
        </w:rPr>
        <w:t>وَ إِذْ أَخَذَ رَبُّكَ مِنْ بَنِي آدَمَ مِنْ ظُهُورِهِمْ ذُرِّيَّتَهُمْ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408</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 احادیث اثبات کننده امامت حضرت امیر 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حدیث یکم</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ascii="Amiri" w:hAnsi="Amiri" w:eastAsia="Amiri" w:cs="Amiri"/>
          <w:color w:val="111111"/>
          <w:sz w:val="28"/>
          <w:sz w:val="28"/>
          <w:szCs w:val="28"/>
          <w:rtl w:val="true"/>
          <w:lang w:bidi="ar-SA"/>
        </w:rPr>
        <w:t>حديث دوّم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حديث سوّم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pStyle w:val="BookText"/>
        <w:rPr/>
      </w:pPr>
      <w:r>
        <w:rPr>
          <w:rFonts w:ascii="IRNazanin" w:hAnsi="IRNazanin" w:eastAsia="IRNazanin"/>
          <w:color w:val="111111"/>
          <w:sz w:val="28"/>
          <w:sz w:val="28"/>
          <w:szCs w:val="28"/>
          <w:rtl w:val="true"/>
          <w:lang w:bidi="fa-IR"/>
        </w:rPr>
        <w:t>حدیث چهارم</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حدیث پنجم</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حدیث ششم</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حدیث هفتم</w:t>
      </w:r>
      <w:r>
        <w:rPr>
          <w:rFonts w:eastAsia="IRNazanin" w:cs="IRNazanin"/>
          <w:color w:val="111111"/>
          <w:sz w:val="28"/>
          <w:szCs w:val="28"/>
          <w:rtl w:val="true"/>
          <w:lang w:bidi="fa-IR"/>
        </w:rPr>
        <w:t>...</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حدیث هشتم</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ascii="Amiri" w:hAnsi="Amiri" w:eastAsia="Amiri" w:cs="Amiri"/>
          <w:color w:val="111111"/>
          <w:sz w:val="28"/>
          <w:sz w:val="28"/>
          <w:szCs w:val="28"/>
          <w:rtl w:val="true"/>
          <w:lang w:bidi="ar-SA"/>
        </w:rPr>
        <w:t>حديث 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p>
    <w:p>
      <w:pPr>
        <w:pStyle w:val="BookText"/>
        <w:rPr/>
      </w:pPr>
      <w:r>
        <w:rPr>
          <w:rFonts w:ascii="IRNazanin" w:hAnsi="IRNazanin" w:eastAsia="IRNazanin"/>
          <w:color w:val="111111"/>
          <w:sz w:val="28"/>
          <w:sz w:val="28"/>
          <w:szCs w:val="28"/>
          <w:rtl w:val="true"/>
          <w:lang w:bidi="fa-IR"/>
        </w:rPr>
        <w:t>حدیث دهم</w:t>
      </w:r>
      <w:r>
        <w:rPr>
          <w:rFonts w:eastAsia="IRNazanin" w:cs="IRNazanin"/>
          <w:color w:val="111111"/>
          <w:sz w:val="28"/>
          <w:szCs w:val="28"/>
          <w:rtl w:val="true"/>
          <w:lang w:bidi="fa-IR"/>
        </w:rPr>
        <w:t>...</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حدیث یازدهم</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حدیث دوازدهم</w:t>
      </w:r>
      <w:r>
        <w:rPr>
          <w:rFonts w:eastAsia="IRNazanin" w:cs="IRNazanin"/>
          <w:color w:val="111111"/>
          <w:sz w:val="28"/>
          <w:szCs w:val="28"/>
          <w:rtl w:val="true"/>
          <w:lang w:bidi="fa-IR"/>
        </w:rPr>
        <w:t>...</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حدیث سیزدهم</w:t>
      </w:r>
      <w:r>
        <w:rPr>
          <w:rFonts w:eastAsia="IRNazanin" w:cs="IRNazanin"/>
          <w:color w:val="111111"/>
          <w:sz w:val="28"/>
          <w:szCs w:val="28"/>
          <w:rtl w:val="true"/>
          <w:lang w:bidi="fa-IR"/>
        </w:rPr>
        <w:t>...</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حدیث چهاردهم</w:t>
      </w:r>
      <w:r>
        <w:rPr>
          <w:rFonts w:eastAsia="IRNazanin" w:cs="IRNazanin"/>
          <w:color w:val="111111"/>
          <w:sz w:val="28"/>
          <w:szCs w:val="28"/>
          <w:rtl w:val="true"/>
          <w:lang w:bidi="fa-IR"/>
        </w:rPr>
        <w:t>...</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حدیث پانزدهم</w:t>
      </w:r>
      <w:r>
        <w:rPr>
          <w:rFonts w:eastAsia="IRNazanin" w:cs="IRNazanin"/>
          <w:color w:val="111111"/>
          <w:sz w:val="28"/>
          <w:szCs w:val="28"/>
          <w:rtl w:val="true"/>
          <w:lang w:bidi="fa-IR"/>
        </w:rPr>
        <w:t>...</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حدیث شانزدهم</w:t>
      </w:r>
      <w:r>
        <w:rPr>
          <w:rFonts w:eastAsia="IRNazanin" w:cs="IRNazanin"/>
          <w:color w:val="111111"/>
          <w:sz w:val="28"/>
          <w:szCs w:val="28"/>
          <w:rtl w:val="true"/>
          <w:lang w:bidi="fa-IR"/>
        </w:rPr>
        <w:t>...</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حدیث هفدهم</w:t>
      </w:r>
      <w:r>
        <w:rPr>
          <w:rFonts w:eastAsia="IRNazanin" w:cs="IRNazanin"/>
          <w:color w:val="111111"/>
          <w:sz w:val="28"/>
          <w:szCs w:val="28"/>
          <w:rtl w:val="true"/>
          <w:lang w:bidi="fa-IR"/>
        </w:rPr>
        <w:t>...</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حدیث هجدهم</w:t>
      </w:r>
      <w:r>
        <w:rPr>
          <w:rFonts w:eastAsia="IRNazanin" w:cs="IRNazanin"/>
          <w:color w:val="111111"/>
          <w:sz w:val="28"/>
          <w:szCs w:val="28"/>
          <w:rtl w:val="true"/>
          <w:lang w:bidi="fa-IR"/>
        </w:rPr>
        <w:t>...</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حدیث نوزدهم</w:t>
      </w:r>
      <w:r>
        <w:rPr>
          <w:rFonts w:eastAsia="IRNazanin" w:cs="IRNazanin"/>
          <w:color w:val="111111"/>
          <w:sz w:val="28"/>
          <w:szCs w:val="28"/>
          <w:rtl w:val="true"/>
          <w:lang w:bidi="fa-IR"/>
        </w:rPr>
        <w:t>...</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حدیث بیستم</w:t>
      </w:r>
      <w:r>
        <w:rPr>
          <w:rFonts w:eastAsia="IRNazanin" w:cs="IRNazanin"/>
          <w:color w:val="111111"/>
          <w:sz w:val="28"/>
          <w:szCs w:val="28"/>
          <w:rtl w:val="true"/>
          <w:lang w:bidi="fa-IR"/>
        </w:rPr>
        <w:t>...</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حدیث بیست و یکم</w:t>
      </w:r>
      <w:r>
        <w:rPr>
          <w:rFonts w:eastAsia="IRNazanin" w:cs="IRNazanin"/>
          <w:color w:val="111111"/>
          <w:sz w:val="28"/>
          <w:szCs w:val="28"/>
          <w:rtl w:val="true"/>
          <w:lang w:bidi="fa-IR"/>
        </w:rPr>
        <w:t>...</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حدیث بیست و دوّم</w:t>
      </w:r>
      <w:r>
        <w:rPr>
          <w:rFonts w:eastAsia="IRNazanin" w:cs="IRNazanin"/>
          <w:color w:val="111111"/>
          <w:sz w:val="28"/>
          <w:szCs w:val="28"/>
          <w:rtl w:val="true"/>
          <w:lang w:bidi="fa-IR"/>
        </w:rPr>
        <w:t>...</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حدیث بیست و سوّم</w:t>
      </w:r>
      <w:r>
        <w:rPr>
          <w:rFonts w:eastAsia="IRNazanin" w:cs="IRNazanin"/>
          <w:color w:val="111111"/>
          <w:sz w:val="28"/>
          <w:szCs w:val="28"/>
          <w:rtl w:val="true"/>
          <w:lang w:bidi="fa-IR"/>
        </w:rPr>
        <w:t>...</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حدیث بیست و چهارم</w:t>
      </w:r>
      <w:r>
        <w:rPr>
          <w:rFonts w:eastAsia="IRNazanin" w:cs="IRNazanin"/>
          <w:color w:val="111111"/>
          <w:sz w:val="28"/>
          <w:szCs w:val="28"/>
          <w:rtl w:val="true"/>
          <w:lang w:bidi="fa-IR"/>
        </w:rPr>
        <w:t>...</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حدیث بیست و پنجم</w:t>
      </w:r>
      <w:r>
        <w:rPr>
          <w:rFonts w:eastAsia="IRNazanin" w:cs="IRNazanin"/>
          <w:color w:val="111111"/>
          <w:sz w:val="28"/>
          <w:szCs w:val="28"/>
          <w:rtl w:val="true"/>
          <w:lang w:bidi="fa-IR"/>
        </w:rPr>
        <w:t>...</w:t>
      </w:r>
      <w:r>
        <w:rPr>
          <w:rFonts w:eastAsia="IRNazanin" w:cs="IRNazanin"/>
          <w:color w:val="111111"/>
          <w:sz w:val="28"/>
          <w:szCs w:val="28"/>
          <w:lang w:bidi="fa-IR"/>
        </w:rPr>
        <w:t>440</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بیست و ششم</w:t>
      </w: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حدیث بیست و هفتم</w:t>
      </w:r>
      <w:r>
        <w:rPr>
          <w:rFonts w:eastAsia="IRNazanin" w:cs="IRNazanin"/>
          <w:color w:val="111111"/>
          <w:sz w:val="28"/>
          <w:szCs w:val="28"/>
          <w:rtl w:val="true"/>
          <w:lang w:bidi="fa-IR"/>
        </w:rPr>
        <w:t>...</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حدیث بیست و هشتم</w:t>
      </w:r>
      <w:r>
        <w:rPr>
          <w:rFonts w:eastAsia="IRNazanin" w:cs="IRNazanin"/>
          <w:color w:val="111111"/>
          <w:sz w:val="28"/>
          <w:szCs w:val="28"/>
          <w:rtl w:val="true"/>
          <w:lang w:bidi="fa-IR"/>
        </w:rPr>
        <w:t>...</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حدیث بیست و نهم</w:t>
      </w:r>
      <w:r>
        <w:rPr>
          <w:rFonts w:eastAsia="IRNazanin" w:cs="IRNazanin"/>
          <w:color w:val="111111"/>
          <w:sz w:val="28"/>
          <w:szCs w:val="28"/>
          <w:rtl w:val="true"/>
          <w:lang w:bidi="fa-IR"/>
        </w:rPr>
        <w:t>...</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حدیث سی ام</w:t>
      </w:r>
      <w:r>
        <w:rPr>
          <w:rFonts w:eastAsia="IRNazanin" w:cs="IRNazanin"/>
          <w:color w:val="111111"/>
          <w:sz w:val="28"/>
          <w:szCs w:val="28"/>
          <w:rtl w:val="true"/>
          <w:lang w:bidi="fa-IR"/>
        </w:rPr>
        <w:t>...</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حدیث سی و یکم</w:t>
      </w:r>
      <w:r>
        <w:rPr>
          <w:rFonts w:eastAsia="IRNazanin" w:cs="IRNazanin"/>
          <w:color w:val="111111"/>
          <w:sz w:val="28"/>
          <w:szCs w:val="28"/>
          <w:rtl w:val="true"/>
          <w:lang w:bidi="fa-IR"/>
        </w:rPr>
        <w:t>...</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حدیث سی و دوّم</w:t>
      </w:r>
      <w:r>
        <w:rPr>
          <w:rFonts w:eastAsia="IRNazanin" w:cs="IRNazanin"/>
          <w:color w:val="111111"/>
          <w:sz w:val="28"/>
          <w:szCs w:val="28"/>
          <w:rtl w:val="true"/>
          <w:lang w:bidi="fa-IR"/>
        </w:rPr>
        <w:t>...</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حدیث سی و سوّم</w:t>
      </w:r>
      <w:r>
        <w:rPr>
          <w:rFonts w:eastAsia="IRNazanin" w:cs="IRNazanin"/>
          <w:color w:val="111111"/>
          <w:sz w:val="28"/>
          <w:szCs w:val="28"/>
          <w:rtl w:val="true"/>
          <w:lang w:bidi="fa-IR"/>
        </w:rPr>
        <w:t>...</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حدیث سی و چهارم</w:t>
      </w:r>
      <w:r>
        <w:rPr>
          <w:rFonts w:eastAsia="IRNazanin" w:cs="IRNazanin"/>
          <w:color w:val="111111"/>
          <w:sz w:val="28"/>
          <w:szCs w:val="28"/>
          <w:rtl w:val="true"/>
          <w:lang w:bidi="fa-IR"/>
        </w:rPr>
        <w:t>...</w:t>
      </w:r>
      <w:r>
        <w:rPr>
          <w:rFonts w:eastAsia="IRNazanin" w:cs="IRNazanin"/>
          <w:color w:val="111111"/>
          <w:sz w:val="28"/>
          <w:szCs w:val="28"/>
          <w:lang w:bidi="fa-IR"/>
        </w:rPr>
        <w:t>456</w:t>
      </w:r>
    </w:p>
    <w:p>
      <w:pPr>
        <w:pStyle w:val="BookText"/>
        <w:rPr/>
      </w:pPr>
      <w:r>
        <w:rPr>
          <w:rFonts w:ascii="Amiri" w:hAnsi="Amiri" w:eastAsia="Amiri" w:cs="Amiri"/>
          <w:color w:val="111111"/>
          <w:sz w:val="28"/>
          <w:sz w:val="28"/>
          <w:szCs w:val="28"/>
          <w:rtl w:val="true"/>
          <w:lang w:bidi="ar-SA"/>
        </w:rPr>
        <w:t>فتح قلعه خيبر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p>
    <w:p>
      <w:pPr>
        <w:pStyle w:val="BookText"/>
        <w:rPr/>
      </w:pPr>
      <w:r>
        <w:rPr>
          <w:rFonts w:ascii="IRNazanin" w:hAnsi="IRNazanin" w:eastAsia="IRNazanin"/>
          <w:color w:val="111111"/>
          <w:sz w:val="28"/>
          <w:sz w:val="28"/>
          <w:szCs w:val="28"/>
          <w:rtl w:val="true"/>
          <w:lang w:bidi="fa-IR"/>
        </w:rPr>
        <w:t>فرار ابی بکر و عمر</w:t>
      </w:r>
      <w:r>
        <w:rPr>
          <w:rFonts w:eastAsia="IRNazanin" w:cs="IRNazanin"/>
          <w:color w:val="111111"/>
          <w:sz w:val="28"/>
          <w:szCs w:val="28"/>
          <w:rtl w:val="true"/>
          <w:lang w:bidi="fa-IR"/>
        </w:rPr>
        <w:t>...</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انتصاب امیر 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جنگ با برادر مرحب</w:t>
      </w:r>
      <w:r>
        <w:rPr>
          <w:rFonts w:eastAsia="IRNazanin" w:cs="IRNazanin"/>
          <w:color w:val="111111"/>
          <w:sz w:val="28"/>
          <w:szCs w:val="28"/>
          <w:rtl w:val="true"/>
          <w:lang w:bidi="fa-IR"/>
        </w:rPr>
        <w:t>...</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نبرد با مرحب</w:t>
      </w:r>
      <w:r>
        <w:rPr>
          <w:rFonts w:eastAsia="IRNazanin" w:cs="IRNazanin"/>
          <w:color w:val="111111"/>
          <w:sz w:val="28"/>
          <w:szCs w:val="28"/>
          <w:rtl w:val="true"/>
          <w:lang w:bidi="fa-IR"/>
        </w:rPr>
        <w:t>...</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فرار مرحب و بازگشت او</w:t>
      </w:r>
      <w:r>
        <w:rPr>
          <w:rFonts w:eastAsia="IRNazanin" w:cs="IRNazanin"/>
          <w:color w:val="111111"/>
          <w:sz w:val="28"/>
          <w:szCs w:val="28"/>
          <w:rtl w:val="true"/>
          <w:lang w:bidi="fa-IR"/>
        </w:rPr>
        <w:t>...</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کندن درب قلعه</w:t>
      </w:r>
      <w:r>
        <w:rPr>
          <w:rFonts w:eastAsia="IRNazanin" w:cs="IRNazanin"/>
          <w:color w:val="111111"/>
          <w:sz w:val="28"/>
          <w:szCs w:val="28"/>
          <w:rtl w:val="true"/>
          <w:lang w:bidi="fa-IR"/>
        </w:rPr>
        <w:t>...</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اعجاز حیدری</w:t>
      </w:r>
      <w:r>
        <w:rPr>
          <w:rFonts w:eastAsia="IRNazanin" w:cs="IRNazanin"/>
          <w:color w:val="111111"/>
          <w:sz w:val="28"/>
          <w:szCs w:val="28"/>
          <w:rtl w:val="true"/>
          <w:lang w:bidi="fa-IR"/>
        </w:rPr>
        <w:t>...</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قدرت نمایی حیدر کرّار</w:t>
      </w:r>
      <w:r>
        <w:rPr>
          <w:rFonts w:eastAsia="IRNazanin" w:cs="IRNazanin"/>
          <w:color w:val="111111"/>
          <w:sz w:val="28"/>
          <w:szCs w:val="28"/>
          <w:rtl w:val="true"/>
          <w:lang w:bidi="fa-IR"/>
        </w:rPr>
        <w:t>...</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دلیل داستان خیبر بر امامت حضرت</w:t>
      </w:r>
      <w:r>
        <w:rPr>
          <w:rFonts w:eastAsia="IRNazanin" w:cs="IRNazanin"/>
          <w:color w:val="111111"/>
          <w:sz w:val="28"/>
          <w:szCs w:val="28"/>
          <w:rtl w:val="true"/>
          <w:lang w:bidi="fa-IR"/>
        </w:rPr>
        <w:t>...</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حدیث نیشابوری</w:t>
      </w:r>
      <w:r>
        <w:rPr>
          <w:rFonts w:eastAsia="IRNazanin" w:cs="IRNazanin"/>
          <w:color w:val="111111"/>
          <w:sz w:val="28"/>
          <w:szCs w:val="28"/>
          <w:rtl w:val="true"/>
          <w:lang w:bidi="fa-IR"/>
        </w:rPr>
        <w:t>...</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حدیث سی و پنجم</w:t>
      </w:r>
      <w:r>
        <w:rPr>
          <w:rFonts w:eastAsia="IRNazanin" w:cs="IRNazanin"/>
          <w:color w:val="111111"/>
          <w:sz w:val="28"/>
          <w:szCs w:val="28"/>
          <w:rtl w:val="true"/>
          <w:lang w:bidi="fa-IR"/>
        </w:rPr>
        <w:t>...</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حدیث سی و ششم</w:t>
      </w:r>
      <w:r>
        <w:rPr>
          <w:rFonts w:eastAsia="IRNazanin" w:cs="IRNazanin"/>
          <w:color w:val="111111"/>
          <w:sz w:val="28"/>
          <w:szCs w:val="28"/>
          <w:rtl w:val="true"/>
          <w:lang w:bidi="fa-IR"/>
        </w:rPr>
        <w:t>...</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حدیث سی و هفتم</w:t>
      </w:r>
      <w:r>
        <w:rPr>
          <w:rFonts w:eastAsia="IRNazanin" w:cs="IRNazanin"/>
          <w:color w:val="111111"/>
          <w:sz w:val="28"/>
          <w:szCs w:val="28"/>
          <w:rtl w:val="true"/>
          <w:lang w:bidi="fa-IR"/>
        </w:rPr>
        <w:t>...</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حدیث سی و هشتم</w:t>
      </w:r>
      <w:r>
        <w:rPr>
          <w:rFonts w:eastAsia="IRNazanin" w:cs="IRNazanin"/>
          <w:color w:val="111111"/>
          <w:sz w:val="28"/>
          <w:szCs w:val="28"/>
          <w:rtl w:val="true"/>
          <w:lang w:bidi="fa-IR"/>
        </w:rPr>
        <w:t>...</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حدیث سی و نهم</w:t>
      </w:r>
      <w:r>
        <w:rPr>
          <w:rFonts w:eastAsia="IRNazanin" w:cs="IRNazanin"/>
          <w:color w:val="111111"/>
          <w:sz w:val="28"/>
          <w:szCs w:val="28"/>
          <w:rtl w:val="true"/>
          <w:lang w:bidi="fa-IR"/>
        </w:rPr>
        <w:t>...</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حدیث چهلم</w:t>
      </w:r>
      <w:r>
        <w:rPr>
          <w:rFonts w:eastAsia="IRNazanin" w:cs="IRNazanin"/>
          <w:color w:val="111111"/>
          <w:sz w:val="28"/>
          <w:szCs w:val="28"/>
          <w:rtl w:val="true"/>
          <w:lang w:bidi="fa-IR"/>
        </w:rPr>
        <w:t>...</w:t>
      </w:r>
      <w:r>
        <w:rPr>
          <w:rFonts w:eastAsia="IRNazanin" w:cs="IRNazanin"/>
          <w:color w:val="111111"/>
          <w:sz w:val="28"/>
          <w:szCs w:val="28"/>
          <w:lang w:bidi="fa-IR"/>
        </w:rPr>
        <w:t>481</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چهل و یکم</w:t>
      </w: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حدیث چهل و دوّم</w:t>
      </w:r>
      <w:r>
        <w:rPr>
          <w:rFonts w:eastAsia="IRNazanin" w:cs="IRNazanin"/>
          <w:color w:val="111111"/>
          <w:sz w:val="28"/>
          <w:szCs w:val="28"/>
          <w:rtl w:val="true"/>
          <w:lang w:bidi="fa-IR"/>
        </w:rPr>
        <w:t>...</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حدیث چهل و سوّم</w:t>
      </w:r>
      <w:r>
        <w:rPr>
          <w:rFonts w:eastAsia="IRNazanin" w:cs="IRNazanin"/>
          <w:color w:val="111111"/>
          <w:sz w:val="28"/>
          <w:szCs w:val="28"/>
          <w:rtl w:val="true"/>
          <w:lang w:bidi="fa-IR"/>
        </w:rPr>
        <w:t>...</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حدیث چهل و چهارم</w:t>
      </w:r>
      <w:r>
        <w:rPr>
          <w:rFonts w:eastAsia="IRNazanin" w:cs="IRNazanin"/>
          <w:color w:val="111111"/>
          <w:sz w:val="28"/>
          <w:szCs w:val="28"/>
          <w:rtl w:val="true"/>
          <w:lang w:bidi="fa-IR"/>
        </w:rPr>
        <w:t>...</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حدیث چهل و پنجم</w:t>
      </w:r>
      <w:r>
        <w:rPr>
          <w:rFonts w:eastAsia="IRNazanin" w:cs="IRNazanin"/>
          <w:color w:val="111111"/>
          <w:sz w:val="28"/>
          <w:szCs w:val="28"/>
          <w:rtl w:val="true"/>
          <w:lang w:bidi="fa-IR"/>
        </w:rPr>
        <w:t>...</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حدیث چهل و ششم</w:t>
      </w:r>
      <w:r>
        <w:rPr>
          <w:rFonts w:eastAsia="IRNazanin" w:cs="IRNazanin"/>
          <w:color w:val="111111"/>
          <w:sz w:val="28"/>
          <w:szCs w:val="28"/>
          <w:rtl w:val="true"/>
          <w:lang w:bidi="fa-IR"/>
        </w:rPr>
        <w:t>...</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حدیث چهل و هفتم</w:t>
      </w:r>
      <w:r>
        <w:rPr>
          <w:rFonts w:eastAsia="IRNazanin" w:cs="IRNazanin"/>
          <w:color w:val="111111"/>
          <w:sz w:val="28"/>
          <w:szCs w:val="28"/>
          <w:rtl w:val="true"/>
          <w:lang w:bidi="fa-IR"/>
        </w:rPr>
        <w:t>...</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حدیث چهل و هشتم</w:t>
      </w:r>
      <w:r>
        <w:rPr>
          <w:rFonts w:eastAsia="IRNazanin" w:cs="IRNazanin"/>
          <w:color w:val="111111"/>
          <w:sz w:val="28"/>
          <w:szCs w:val="28"/>
          <w:rtl w:val="true"/>
          <w:lang w:bidi="fa-IR"/>
        </w:rPr>
        <w:t>...</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حدیث چهل و نهم</w:t>
      </w:r>
      <w:r>
        <w:rPr>
          <w:rFonts w:eastAsia="IRNazanin" w:cs="IRNazanin"/>
          <w:color w:val="111111"/>
          <w:sz w:val="28"/>
          <w:szCs w:val="28"/>
          <w:rtl w:val="true"/>
          <w:lang w:bidi="fa-IR"/>
        </w:rPr>
        <w:t>...</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حدیث پنجاهم</w:t>
      </w:r>
      <w:r>
        <w:rPr>
          <w:rFonts w:eastAsia="IRNazanin" w:cs="IRNazanin"/>
          <w:color w:val="111111"/>
          <w:sz w:val="28"/>
          <w:szCs w:val="28"/>
          <w:rtl w:val="true"/>
          <w:lang w:bidi="fa-IR"/>
        </w:rPr>
        <w:t>...</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حدیث پنجاه و یکم</w:t>
      </w:r>
      <w:r>
        <w:rPr>
          <w:rFonts w:eastAsia="IRNazanin" w:cs="IRNazanin"/>
          <w:color w:val="111111"/>
          <w:sz w:val="28"/>
          <w:szCs w:val="28"/>
          <w:rtl w:val="true"/>
          <w:lang w:bidi="fa-IR"/>
        </w:rPr>
        <w:t>...</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حدیث پنجاه و دوّم</w:t>
      </w:r>
      <w:r>
        <w:rPr>
          <w:rFonts w:eastAsia="IRNazanin" w:cs="IRNazanin"/>
          <w:color w:val="111111"/>
          <w:sz w:val="28"/>
          <w:szCs w:val="28"/>
          <w:rtl w:val="true"/>
          <w:lang w:bidi="fa-IR"/>
        </w:rPr>
        <w:t>...</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حدیث پنجاه و سوّم</w:t>
      </w:r>
      <w:r>
        <w:rPr>
          <w:rFonts w:eastAsia="IRNazanin" w:cs="IRNazanin"/>
          <w:color w:val="111111"/>
          <w:sz w:val="28"/>
          <w:szCs w:val="28"/>
          <w:rtl w:val="true"/>
          <w:lang w:bidi="fa-IR"/>
        </w:rPr>
        <w:t>...</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حدیث پنجاه و چهارم</w:t>
      </w:r>
      <w:r>
        <w:rPr>
          <w:rFonts w:eastAsia="IRNazanin" w:cs="IRNazanin"/>
          <w:color w:val="111111"/>
          <w:sz w:val="28"/>
          <w:szCs w:val="28"/>
          <w:rtl w:val="true"/>
          <w:lang w:bidi="fa-IR"/>
        </w:rPr>
        <w:t>...</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حدیث پنجاه و پنجم</w:t>
      </w:r>
      <w:r>
        <w:rPr>
          <w:rFonts w:eastAsia="IRNazanin" w:cs="IRNazanin"/>
          <w:color w:val="111111"/>
          <w:sz w:val="28"/>
          <w:szCs w:val="28"/>
          <w:rtl w:val="true"/>
          <w:lang w:bidi="fa-IR"/>
        </w:rPr>
        <w:t>...</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حدیث پنجاه و ششم</w:t>
      </w:r>
      <w:r>
        <w:rPr>
          <w:rFonts w:eastAsia="IRNazanin" w:cs="IRNazanin"/>
          <w:color w:val="111111"/>
          <w:sz w:val="28"/>
          <w:szCs w:val="28"/>
          <w:rtl w:val="true"/>
          <w:lang w:bidi="fa-IR"/>
        </w:rPr>
        <w:t>...</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حدیث پنجاه و هفتم</w:t>
      </w:r>
      <w:r>
        <w:rPr>
          <w:rFonts w:eastAsia="IRNazanin" w:cs="IRNazanin"/>
          <w:color w:val="111111"/>
          <w:sz w:val="28"/>
          <w:szCs w:val="28"/>
          <w:rtl w:val="true"/>
          <w:lang w:bidi="fa-IR"/>
        </w:rPr>
        <w:t>...</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حدیث پنجاه و هشتم</w:t>
      </w:r>
      <w:r>
        <w:rPr>
          <w:rFonts w:eastAsia="IRNazanin" w:cs="IRNazanin"/>
          <w:color w:val="111111"/>
          <w:sz w:val="28"/>
          <w:szCs w:val="28"/>
          <w:rtl w:val="true"/>
          <w:lang w:bidi="fa-IR"/>
        </w:rPr>
        <w:t>...</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حدیث پنجاه و نهم</w:t>
      </w:r>
      <w:r>
        <w:rPr>
          <w:rFonts w:eastAsia="IRNazanin" w:cs="IRNazanin"/>
          <w:color w:val="111111"/>
          <w:sz w:val="28"/>
          <w:szCs w:val="28"/>
          <w:rtl w:val="true"/>
          <w:lang w:bidi="fa-IR"/>
        </w:rPr>
        <w:t>...</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حدیث شصتم</w:t>
      </w:r>
      <w:r>
        <w:rPr>
          <w:rFonts w:eastAsia="IRNazanin" w:cs="IRNazanin"/>
          <w:color w:val="111111"/>
          <w:sz w:val="28"/>
          <w:szCs w:val="28"/>
          <w:rtl w:val="true"/>
          <w:lang w:bidi="fa-IR"/>
        </w:rPr>
        <w:t>...</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مطلب ششم اوصاف و فضایل امیر 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فضیلت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وجه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متواتره</w:t>
      </w:r>
      <w:r>
        <w:rPr>
          <w:rFonts w:eastAsia="IRNazanin" w:cs="IRNazanin"/>
          <w:color w:val="111111"/>
          <w:sz w:val="28"/>
          <w:szCs w:val="28"/>
          <w:rtl w:val="true"/>
          <w:lang w:bidi="fa-IR"/>
        </w:rPr>
        <w:t>...</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متكاثره</w:t>
      </w:r>
      <w:r>
        <w:rPr>
          <w:rFonts w:eastAsia="IRNazanin" w:cs="IRNazanin"/>
          <w:color w:val="111111"/>
          <w:sz w:val="28"/>
          <w:szCs w:val="28"/>
          <w:rtl w:val="true"/>
          <w:lang w:bidi="fa-IR"/>
        </w:rPr>
        <w:t>...</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فضیلت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r>
        <w:rPr>
          <w:rFonts w:eastAsia="IRNazanin" w:cs="IRNazanin"/>
          <w:color w:val="111111"/>
          <w:sz w:val="28"/>
          <w:szCs w:val="28"/>
          <w:lang w:bidi="fa-IR"/>
        </w:rPr>
        <w:t>510</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فضیلت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فضیلت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فضیلت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 و کرم</w:t>
      </w:r>
      <w:r>
        <w:rPr>
          <w:rFonts w:eastAsia="IRNazanin" w:cs="IRNazanin"/>
          <w:color w:val="111111"/>
          <w:sz w:val="28"/>
          <w:szCs w:val="28"/>
          <w:rtl w:val="true"/>
          <w:lang w:bidi="fa-IR"/>
        </w:rPr>
        <w:t>...</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فضیلت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فضیلت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فضیلت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استجابت دعا</w:t>
      </w:r>
      <w:r>
        <w:rPr>
          <w:rFonts w:eastAsia="IRNazanin" w:cs="IRNazanin"/>
          <w:color w:val="111111"/>
          <w:sz w:val="28"/>
          <w:szCs w:val="28"/>
          <w:rtl w:val="true"/>
          <w:lang w:bidi="fa-IR"/>
        </w:rPr>
        <w:t>...</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فضیلت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از غیب</w:t>
      </w:r>
      <w:r>
        <w:rPr>
          <w:rFonts w:eastAsia="IRNazanin" w:cs="IRNazanin"/>
          <w:color w:val="111111"/>
          <w:sz w:val="28"/>
          <w:szCs w:val="28"/>
          <w:rtl w:val="true"/>
          <w:lang w:bidi="fa-IR"/>
        </w:rPr>
        <w:t>...</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خبر از شهادت سیّد الشهداء علیه السلام در کربلا</w:t>
      </w:r>
      <w:r>
        <w:rPr>
          <w:rFonts w:eastAsia="IRNazanin" w:cs="IRNazanin"/>
          <w:color w:val="111111"/>
          <w:sz w:val="28"/>
          <w:szCs w:val="28"/>
          <w:rtl w:val="true"/>
          <w:lang w:bidi="fa-IR"/>
        </w:rPr>
        <w:t>...</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مناقشه عامّه و پاسخ</w:t>
      </w:r>
      <w:r>
        <w:rPr>
          <w:rFonts w:eastAsia="IRNazanin" w:cs="IRNazanin"/>
          <w:color w:val="111111"/>
          <w:sz w:val="28"/>
          <w:szCs w:val="28"/>
          <w:rtl w:val="true"/>
          <w:lang w:bidi="fa-IR"/>
        </w:rPr>
        <w:t>...</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تهیه آب خوش گوار در راه صفین</w:t>
      </w:r>
      <w:r>
        <w:rPr>
          <w:rFonts w:eastAsia="IRNazanin" w:cs="IRNazanin"/>
          <w:color w:val="111111"/>
          <w:sz w:val="28"/>
          <w:szCs w:val="28"/>
          <w:rtl w:val="true"/>
          <w:lang w:bidi="fa-IR"/>
        </w:rPr>
        <w:t>...</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اطلاع از غیب</w:t>
      </w:r>
      <w:r>
        <w:rPr>
          <w:rFonts w:eastAsia="IRNazanin" w:cs="IRNazanin"/>
          <w:color w:val="111111"/>
          <w:sz w:val="28"/>
          <w:szCs w:val="28"/>
          <w:rtl w:val="true"/>
          <w:lang w:bidi="fa-IR"/>
        </w:rPr>
        <w:t>...</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جلوگیری از ازدواج مادر با فرزند</w:t>
      </w:r>
      <w:r>
        <w:rPr>
          <w:rFonts w:eastAsia="IRNazanin" w:cs="IRNazanin"/>
          <w:color w:val="111111"/>
          <w:sz w:val="28"/>
          <w:szCs w:val="28"/>
          <w:rtl w:val="true"/>
          <w:lang w:bidi="fa-IR"/>
        </w:rPr>
        <w:t>...</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هشتاد ناقه</w:t>
      </w:r>
      <w:r>
        <w:rPr>
          <w:rFonts w:eastAsia="IRNazanin" w:cs="IRNazanin"/>
          <w:color w:val="111111"/>
          <w:sz w:val="28"/>
          <w:szCs w:val="28"/>
          <w:rtl w:val="true"/>
          <w:lang w:bidi="fa-IR"/>
        </w:rPr>
        <w:t>...</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خبر از پایان نهروان</w:t>
      </w:r>
      <w:r>
        <w:rPr>
          <w:rFonts w:eastAsia="IRNazanin" w:cs="IRNazanin"/>
          <w:color w:val="111111"/>
          <w:sz w:val="28"/>
          <w:szCs w:val="28"/>
          <w:rtl w:val="true"/>
          <w:lang w:bidi="fa-IR"/>
        </w:rPr>
        <w:t>...</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اخبار غیبی دیگر</w:t>
      </w:r>
      <w:r>
        <w:rPr>
          <w:rFonts w:eastAsia="IRNazanin" w:cs="IRNazanin"/>
          <w:color w:val="111111"/>
          <w:sz w:val="28"/>
          <w:szCs w:val="28"/>
          <w:rtl w:val="true"/>
          <w:lang w:bidi="fa-IR"/>
        </w:rPr>
        <w:t>...</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فضیلت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شریف آن حضرت</w:t>
      </w:r>
      <w:r>
        <w:rPr>
          <w:rFonts w:eastAsia="IRNazanin" w:cs="IRNazanin"/>
          <w:color w:val="111111"/>
          <w:sz w:val="28"/>
          <w:szCs w:val="28"/>
          <w:rtl w:val="true"/>
          <w:lang w:bidi="fa-IR"/>
        </w:rPr>
        <w:t>...</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فضیلت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نسبت به حضرت</w:t>
      </w:r>
      <w:r>
        <w:rPr>
          <w:rFonts w:eastAsia="IRNazanin" w:cs="IRNazanin"/>
          <w:color w:val="111111"/>
          <w:sz w:val="28"/>
          <w:szCs w:val="28"/>
          <w:rtl w:val="true"/>
          <w:lang w:bidi="fa-IR"/>
        </w:rPr>
        <w:t>...</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فضیلت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حوض و لواء و صراط</w:t>
      </w:r>
      <w:r>
        <w:rPr>
          <w:rFonts w:eastAsia="IRNazanin" w:cs="IRNazanin"/>
          <w:color w:val="111111"/>
          <w:sz w:val="28"/>
          <w:szCs w:val="28"/>
          <w:rtl w:val="true"/>
          <w:lang w:bidi="fa-IR"/>
        </w:rPr>
        <w:t>...</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جعلیات عامّه در فضیلت شیخین و پاسخ به آن</w:t>
      </w:r>
      <w:r>
        <w:rPr>
          <w:rFonts w:eastAsia="IRNazanin" w:cs="IRNazanin"/>
          <w:color w:val="111111"/>
          <w:sz w:val="28"/>
          <w:szCs w:val="28"/>
          <w:rtl w:val="true"/>
          <w:lang w:bidi="fa-IR"/>
        </w:rPr>
        <w:t>...</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لیل</w:t>
      </w:r>
      <w:r>
        <w:rPr>
          <w:rFonts w:eastAsia="IRNazanin" w:cs="IRNazanin"/>
          <w:color w:val="111111"/>
          <w:sz w:val="28"/>
          <w:szCs w:val="28"/>
          <w:rtl w:val="true"/>
          <w:lang w:bidi="fa-IR"/>
        </w:rPr>
        <w:t>...</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در بیان بعضی از روایات مجعوله و جواب از آن ها</w:t>
      </w:r>
      <w:r>
        <w:rPr>
          <w:rFonts w:eastAsia="IRNazanin" w:cs="IRNazanin"/>
          <w:color w:val="111111"/>
          <w:sz w:val="28"/>
          <w:szCs w:val="28"/>
          <w:rtl w:val="true"/>
          <w:lang w:bidi="fa-IR"/>
        </w:rPr>
        <w:t>...</w:t>
      </w:r>
      <w:r>
        <w:rPr>
          <w:rFonts w:eastAsia="IRNazanin" w:cs="IRNazanin"/>
          <w:color w:val="111111"/>
          <w:sz w:val="28"/>
          <w:szCs w:val="28"/>
          <w:lang w:bidi="fa-IR"/>
        </w:rPr>
        <w:t>551</w:t>
      </w:r>
    </w:p>
    <w:p>
      <w:pPr>
        <w:pStyle w:val="BookText"/>
        <w:rPr/>
      </w:pPr>
      <w:r>
        <w:rPr>
          <w:rFonts w:ascii="Amiri" w:hAnsi="Amiri" w:eastAsia="Amiri" w:cs="Amiri"/>
          <w:color w:val="111111"/>
          <w:sz w:val="28"/>
          <w:sz w:val="28"/>
          <w:szCs w:val="28"/>
          <w:rtl w:val="true"/>
          <w:lang w:bidi="ar-SA"/>
        </w:rPr>
        <w:t>حديث مجعول اوّل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حديث مجعول دوّم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w:t>
      </w:r>
    </w:p>
    <w:p>
      <w:pPr>
        <w:pStyle w:val="BookText"/>
        <w:rPr/>
      </w:pPr>
      <w:r>
        <w:rPr>
          <w:rFonts w:ascii="Amiri" w:hAnsi="Amiri" w:eastAsia="Amiri" w:cs="Amiri"/>
          <w:color w:val="111111"/>
          <w:sz w:val="28"/>
          <w:sz w:val="28"/>
          <w:szCs w:val="28"/>
          <w:rtl w:val="true"/>
          <w:lang w:bidi="ar-SA"/>
        </w:rPr>
        <w:t>حديث مجعول سوّم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w:t>
      </w:r>
    </w:p>
    <w:p>
      <w:pPr>
        <w:pStyle w:val="BookText"/>
        <w:rPr/>
      </w:pPr>
      <w:r>
        <w:rPr>
          <w:rFonts w:ascii="IRNazanin" w:hAnsi="IRNazanin" w:eastAsia="IRNazanin"/>
          <w:color w:val="111111"/>
          <w:sz w:val="28"/>
          <w:sz w:val="28"/>
          <w:szCs w:val="28"/>
          <w:rtl w:val="true"/>
          <w:lang w:bidi="fa-IR"/>
        </w:rPr>
        <w:t>حدیث مجعول چهارم</w:t>
      </w:r>
      <w:r>
        <w:rPr>
          <w:rFonts w:eastAsia="IRNazanin" w:cs="IRNazanin"/>
          <w:color w:val="111111"/>
          <w:sz w:val="28"/>
          <w:szCs w:val="28"/>
          <w:rtl w:val="true"/>
          <w:lang w:bidi="fa-IR"/>
        </w:rPr>
        <w:t>...</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حدیث مجعول پنجم</w:t>
      </w:r>
      <w:r>
        <w:rPr>
          <w:rFonts w:eastAsia="IRNazanin" w:cs="IRNazanin"/>
          <w:color w:val="111111"/>
          <w:sz w:val="28"/>
          <w:szCs w:val="28"/>
          <w:rtl w:val="true"/>
          <w:lang w:bidi="fa-IR"/>
        </w:rPr>
        <w:t>...</w:t>
      </w:r>
      <w:r>
        <w:rPr>
          <w:rFonts w:eastAsia="IRNazanin" w:cs="IRNazanin"/>
          <w:color w:val="111111"/>
          <w:sz w:val="28"/>
          <w:szCs w:val="28"/>
          <w:lang w:bidi="fa-IR"/>
        </w:rPr>
        <w:t>558</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مجعول ششم</w:t>
      </w:r>
      <w:r>
        <w:rPr>
          <w:rFonts w:eastAsia="IRNazanin" w:cs="IRNazanin"/>
          <w:color w:val="111111"/>
          <w:sz w:val="28"/>
          <w:szCs w:val="28"/>
          <w:rtl w:val="true"/>
          <w:lang w:bidi="fa-IR"/>
        </w:rPr>
        <w:t>...</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حدیث مجعول هفتم</w:t>
      </w:r>
      <w:r>
        <w:rPr>
          <w:rFonts w:eastAsia="IRNazanin" w:cs="IRNazanin"/>
          <w:color w:val="111111"/>
          <w:sz w:val="28"/>
          <w:szCs w:val="28"/>
          <w:rtl w:val="true"/>
          <w:lang w:bidi="fa-IR"/>
        </w:rPr>
        <w:t>...</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حدیث مجعول هشتم</w:t>
      </w:r>
      <w:r>
        <w:rPr>
          <w:rFonts w:eastAsia="IRNazanin" w:cs="IRNazanin"/>
          <w:color w:val="111111"/>
          <w:sz w:val="28"/>
          <w:szCs w:val="28"/>
          <w:rtl w:val="true"/>
          <w:lang w:bidi="fa-IR"/>
        </w:rPr>
        <w:t>...</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اضلال شیطان به دست عمر</w:t>
      </w:r>
      <w:r>
        <w:rPr>
          <w:rFonts w:eastAsia="IRNazanin" w:cs="IRNazanin"/>
          <w:color w:val="111111"/>
          <w:sz w:val="28"/>
          <w:szCs w:val="28"/>
          <w:rtl w:val="true"/>
          <w:lang w:bidi="fa-IR"/>
        </w:rPr>
        <w:t>!...</w:t>
      </w:r>
      <w:r>
        <w:rPr>
          <w:rFonts w:eastAsia="IRNazanin" w:cs="IRNazanin"/>
          <w:color w:val="111111"/>
          <w:sz w:val="28"/>
          <w:szCs w:val="28"/>
          <w:lang w:bidi="fa-IR"/>
        </w:rPr>
        <w:t>562</w:t>
      </w:r>
    </w:p>
    <w:p>
      <w:pPr>
        <w:pStyle w:val="BookText"/>
        <w:rPr/>
      </w:pPr>
      <w:r>
        <w:rPr>
          <w:rFonts w:ascii="Amiri" w:hAnsi="Amiri" w:eastAsia="Amiri" w:cs="Amiri"/>
          <w:color w:val="111111"/>
          <w:sz w:val="28"/>
          <w:sz w:val="28"/>
          <w:szCs w:val="28"/>
          <w:rtl w:val="true"/>
          <w:lang w:bidi="ar-SA"/>
        </w:rPr>
        <w:t>حديث مجعول 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w:t>
      </w:r>
    </w:p>
    <w:p>
      <w:pPr>
        <w:pStyle w:val="BookText"/>
        <w:rPr/>
      </w:pPr>
      <w:r>
        <w:rPr>
          <w:rFonts w:ascii="Amiri" w:hAnsi="Amiri" w:eastAsia="Amiri" w:cs="Amiri"/>
          <w:color w:val="111111"/>
          <w:sz w:val="28"/>
          <w:sz w:val="28"/>
          <w:szCs w:val="28"/>
          <w:rtl w:val="true"/>
          <w:lang w:bidi="ar-SA"/>
        </w:rPr>
        <w:t>حديث مجعول دهم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w:t>
      </w:r>
    </w:p>
    <w:p>
      <w:pPr>
        <w:pStyle w:val="BookText"/>
        <w:rPr/>
      </w:pPr>
      <w:r>
        <w:rPr>
          <w:rFonts w:ascii="IRNazanin" w:hAnsi="IRNazanin" w:eastAsia="IRNazanin"/>
          <w:color w:val="111111"/>
          <w:sz w:val="28"/>
          <w:sz w:val="28"/>
          <w:szCs w:val="28"/>
          <w:rtl w:val="true"/>
          <w:lang w:bidi="fa-IR"/>
        </w:rPr>
        <w:t>حدیث مجعول یازدهم</w:t>
      </w:r>
      <w:r>
        <w:rPr>
          <w:rFonts w:eastAsia="IRNazanin" w:cs="IRNazanin"/>
          <w:color w:val="111111"/>
          <w:sz w:val="28"/>
          <w:szCs w:val="28"/>
          <w:rtl w:val="true"/>
          <w:lang w:bidi="fa-IR"/>
        </w:rPr>
        <w:t>...</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حدیث مجعول دوازدهم</w:t>
      </w:r>
      <w:r>
        <w:rPr>
          <w:rFonts w:eastAsia="IRNazanin" w:cs="IRNazanin"/>
          <w:color w:val="111111"/>
          <w:sz w:val="28"/>
          <w:szCs w:val="28"/>
          <w:rtl w:val="true"/>
          <w:lang w:bidi="fa-IR"/>
        </w:rPr>
        <w:t>...</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حدیث مجعول سیزدهم</w:t>
      </w:r>
      <w:r>
        <w:rPr>
          <w:rFonts w:eastAsia="IRNazanin" w:cs="IRNazanin"/>
          <w:color w:val="111111"/>
          <w:sz w:val="28"/>
          <w:szCs w:val="28"/>
          <w:rtl w:val="true"/>
          <w:lang w:bidi="fa-IR"/>
        </w:rPr>
        <w:t>...</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حدیث مجعول چهاردهم</w:t>
      </w:r>
      <w:r>
        <w:rPr>
          <w:rFonts w:eastAsia="IRNazanin" w:cs="IRNazanin"/>
          <w:color w:val="111111"/>
          <w:sz w:val="28"/>
          <w:szCs w:val="28"/>
          <w:rtl w:val="true"/>
          <w:lang w:bidi="fa-IR"/>
        </w:rPr>
        <w:t>...</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حدیث مجعول پانزدهم</w:t>
      </w:r>
      <w:r>
        <w:rPr>
          <w:rFonts w:eastAsia="IRNazanin" w:cs="IRNazanin"/>
          <w:color w:val="111111"/>
          <w:sz w:val="28"/>
          <w:szCs w:val="28"/>
          <w:rtl w:val="true"/>
          <w:lang w:bidi="fa-IR"/>
        </w:rPr>
        <w:t>...</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حدیث مجعول شانزدهم</w:t>
      </w:r>
      <w:r>
        <w:rPr>
          <w:rFonts w:eastAsia="IRNazanin" w:cs="IRNazanin"/>
          <w:color w:val="111111"/>
          <w:sz w:val="28"/>
          <w:szCs w:val="28"/>
          <w:rtl w:val="true"/>
          <w:lang w:bidi="fa-IR"/>
        </w:rPr>
        <w:t>...</w:t>
      </w:r>
      <w:r>
        <w:rPr>
          <w:rFonts w:eastAsia="IRNazanin" w:cs="IRNazanin"/>
          <w:color w:val="111111"/>
          <w:sz w:val="28"/>
          <w:szCs w:val="28"/>
          <w:lang w:bidi="fa-IR"/>
        </w:rPr>
        <w:t>572</w:t>
      </w:r>
    </w:p>
    <w:p>
      <w:pPr>
        <w:pStyle w:val="BookText"/>
        <w:rPr/>
      </w:pPr>
      <w:r>
        <w:rPr>
          <w:rFonts w:ascii="Amiri" w:hAnsi="Amiri" w:eastAsia="Amiri" w:cs="Amiri"/>
          <w:color w:val="111111"/>
          <w:sz w:val="28"/>
          <w:sz w:val="28"/>
          <w:szCs w:val="28"/>
          <w:rtl w:val="true"/>
          <w:lang w:bidi="ar-SA"/>
        </w:rPr>
        <w:t>حديث مجعول هفدهم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w:t>
      </w:r>
    </w:p>
    <w:p>
      <w:pPr>
        <w:pStyle w:val="BookText"/>
        <w:rPr/>
      </w:pP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مطاعن خلفای سه گانه</w:t>
      </w:r>
      <w:r>
        <w:rPr>
          <w:rFonts w:eastAsia="IRNazanin" w:cs="IRNazanin"/>
          <w:color w:val="111111"/>
          <w:sz w:val="28"/>
          <w:szCs w:val="28"/>
          <w:rtl w:val="true"/>
          <w:lang w:bidi="fa-IR"/>
        </w:rPr>
        <w:t>...</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سرپیچی از جیش اسامه</w:t>
      </w:r>
      <w:r>
        <w:rPr>
          <w:rFonts w:eastAsia="IRNazanin" w:cs="IRNazanin"/>
          <w:color w:val="111111"/>
          <w:sz w:val="28"/>
          <w:szCs w:val="28"/>
          <w:rtl w:val="true"/>
          <w:lang w:bidi="fa-IR"/>
        </w:rPr>
        <w:t>...</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مخالفت با سیره پیامبر</w:t>
      </w:r>
      <w:r>
        <w:rPr>
          <w:rFonts w:eastAsia="IRNazanin" w:cs="IRNazanin"/>
          <w:color w:val="111111"/>
          <w:sz w:val="28"/>
          <w:szCs w:val="28"/>
          <w:rtl w:val="true"/>
          <w:lang w:bidi="fa-IR"/>
        </w:rPr>
        <w:t>...</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مخالفت شیخین با پیامبر در کشتن ذو الثدية</w:t>
      </w:r>
      <w:r>
        <w:rPr>
          <w:rFonts w:eastAsia="IRNazanin" w:cs="IRNazanin"/>
          <w:color w:val="111111"/>
          <w:sz w:val="28"/>
          <w:szCs w:val="28"/>
          <w:rtl w:val="true"/>
          <w:lang w:bidi="fa-IR"/>
        </w:rPr>
        <w:t>...</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غصب فدک</w:t>
      </w:r>
      <w:r>
        <w:rPr>
          <w:rFonts w:eastAsia="IRNazanin" w:cs="IRNazanin"/>
          <w:color w:val="111111"/>
          <w:sz w:val="28"/>
          <w:szCs w:val="28"/>
          <w:rtl w:val="true"/>
          <w:lang w:bidi="fa-IR"/>
        </w:rPr>
        <w:t>...</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داستان فدک چه بود؟</w:t>
      </w:r>
      <w:r>
        <w:rPr>
          <w:rFonts w:eastAsia="IRNazanin" w:cs="IRNazanin"/>
          <w:color w:val="111111"/>
          <w:sz w:val="28"/>
          <w:szCs w:val="28"/>
          <w:rtl w:val="true"/>
          <w:lang w:bidi="fa-IR"/>
        </w:rPr>
        <w:t>...</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فواید غصب فدک برای غاصبین</w:t>
      </w:r>
      <w:r>
        <w:rPr>
          <w:rFonts w:eastAsia="IRNazanin" w:cs="IRNazanin"/>
          <w:color w:val="111111"/>
          <w:sz w:val="28"/>
          <w:szCs w:val="28"/>
          <w:rtl w:val="true"/>
          <w:lang w:bidi="fa-IR"/>
        </w:rPr>
        <w:t>...</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محاجّه حضرت زهرا علیها السلام با غاصبین</w:t>
      </w:r>
      <w:r>
        <w:rPr>
          <w:rFonts w:eastAsia="IRNazanin" w:cs="IRNazanin"/>
          <w:color w:val="111111"/>
          <w:sz w:val="28"/>
          <w:szCs w:val="28"/>
          <w:rtl w:val="true"/>
          <w:lang w:bidi="fa-IR"/>
        </w:rPr>
        <w:t>...</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علل برخلاف حق بودن حکم</w:t>
      </w:r>
      <w:r>
        <w:rPr>
          <w:rFonts w:eastAsia="IRNazanin" w:cs="IRNazanin"/>
          <w:color w:val="111111"/>
          <w:sz w:val="28"/>
          <w:szCs w:val="28"/>
          <w:rtl w:val="true"/>
          <w:lang w:bidi="fa-IR"/>
        </w:rPr>
        <w:t>...</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منع عمر از بازگشت فدک</w:t>
      </w:r>
      <w:r>
        <w:rPr>
          <w:rFonts w:eastAsia="IRNazanin" w:cs="IRNazanin"/>
          <w:color w:val="111111"/>
          <w:sz w:val="28"/>
          <w:szCs w:val="28"/>
          <w:rtl w:val="true"/>
          <w:lang w:bidi="fa-IR"/>
        </w:rPr>
        <w:t>...</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دروغ بستن به رسول خدا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نفرین حضرت فاطمه عليها السلام نسبت به عمر</w:t>
      </w:r>
      <w:r>
        <w:rPr>
          <w:rFonts w:eastAsia="IRNazanin" w:cs="IRNazanin"/>
          <w:color w:val="111111"/>
          <w:sz w:val="28"/>
          <w:szCs w:val="28"/>
          <w:rtl w:val="true"/>
          <w:lang w:bidi="fa-IR"/>
        </w:rPr>
        <w:t>...</w:t>
      </w:r>
      <w:r>
        <w:rPr>
          <w:rFonts w:eastAsia="IRNazanin" w:cs="IRNazanin"/>
          <w:color w:val="111111"/>
          <w:sz w:val="28"/>
          <w:szCs w:val="28"/>
          <w:lang w:bidi="fa-IR"/>
        </w:rPr>
        <w:t>589</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محاجّه آن مخدره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داستان خضر</w:t>
      </w:r>
      <w:r>
        <w:rPr>
          <w:rFonts w:eastAsia="IRNazanin" w:cs="IRNazanin"/>
          <w:color w:val="111111"/>
          <w:sz w:val="28"/>
          <w:szCs w:val="28"/>
          <w:rtl w:val="true"/>
          <w:lang w:bidi="fa-IR"/>
        </w:rPr>
        <w:t>...</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بحث میان عبّاس و امیر 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پشیمانی ابو بکر</w:t>
      </w:r>
      <w:r>
        <w:rPr>
          <w:rFonts w:eastAsia="IRNazanin" w:cs="IRNazanin"/>
          <w:color w:val="111111"/>
          <w:sz w:val="28"/>
          <w:szCs w:val="28"/>
          <w:rtl w:val="true"/>
          <w:lang w:bidi="fa-IR"/>
        </w:rPr>
        <w:t>...</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حدیث خوارزمی در منقبت امیر 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استدلال علوی</w:t>
      </w:r>
      <w:r>
        <w:rPr>
          <w:rFonts w:eastAsia="IRNazanin" w:cs="IRNazanin"/>
          <w:color w:val="111111"/>
          <w:sz w:val="28"/>
          <w:szCs w:val="28"/>
          <w:rtl w:val="true"/>
          <w:lang w:bidi="fa-IR"/>
        </w:rPr>
        <w:t>...</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بازگرداندن فدک به دست ابن عبد العزیز</w:t>
      </w:r>
      <w:r>
        <w:rPr>
          <w:rFonts w:eastAsia="IRNazanin" w:cs="IRNazanin"/>
          <w:color w:val="111111"/>
          <w:sz w:val="28"/>
          <w:szCs w:val="28"/>
          <w:rtl w:val="true"/>
          <w:lang w:bidi="fa-IR"/>
        </w:rPr>
        <w:t>...</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چرا امیر المؤمنین علیه السلام در خلافت خود فدک را تصرّف نکرد؟</w:t>
      </w:r>
      <w:r>
        <w:rPr>
          <w:rFonts w:eastAsia="IRNazanin" w:cs="IRNazanin"/>
          <w:color w:val="111111"/>
          <w:sz w:val="28"/>
          <w:szCs w:val="28"/>
          <w:rtl w:val="true"/>
          <w:lang w:bidi="fa-IR"/>
        </w:rPr>
        <w:t>...</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شبهه قوشچی و پاسخ آن</w:t>
      </w:r>
      <w:r>
        <w:rPr>
          <w:rFonts w:eastAsia="IRNazanin" w:cs="IRNazanin"/>
          <w:color w:val="111111"/>
          <w:sz w:val="28"/>
          <w:szCs w:val="28"/>
          <w:rtl w:val="true"/>
          <w:lang w:bidi="fa-IR"/>
        </w:rPr>
        <w:t>...</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شهادت خزیمه</w:t>
      </w:r>
      <w:r>
        <w:rPr>
          <w:rFonts w:eastAsia="IRNazanin" w:cs="IRNazanin"/>
          <w:color w:val="111111"/>
          <w:sz w:val="28"/>
          <w:szCs w:val="28"/>
          <w:rtl w:val="true"/>
          <w:lang w:bidi="fa-IR"/>
        </w:rPr>
        <w:t>...</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شبهه دیگر و پاسخ</w:t>
      </w:r>
      <w:r>
        <w:rPr>
          <w:rFonts w:eastAsia="IRNazanin" w:cs="IRNazanin"/>
          <w:color w:val="111111"/>
          <w:sz w:val="28"/>
          <w:szCs w:val="28"/>
          <w:rtl w:val="true"/>
          <w:lang w:bidi="fa-IR"/>
        </w:rPr>
        <w:t>...</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منع خمس از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فرار از جنگ</w:t>
      </w:r>
      <w:r>
        <w:rPr>
          <w:rFonts w:eastAsia="IRNazanin" w:cs="IRNazanin"/>
          <w:color w:val="111111"/>
          <w:sz w:val="28"/>
          <w:szCs w:val="28"/>
          <w:rtl w:val="true"/>
          <w:lang w:bidi="fa-IR"/>
        </w:rPr>
        <w:t>...</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عدم بیعت بزرگان صحابه با خلفا</w:t>
      </w:r>
      <w:r>
        <w:rPr>
          <w:rFonts w:eastAsia="IRNazanin" w:cs="IRNazanin"/>
          <w:color w:val="111111"/>
          <w:sz w:val="28"/>
          <w:szCs w:val="28"/>
          <w:rtl w:val="true"/>
          <w:lang w:bidi="fa-IR"/>
        </w:rPr>
        <w:t>...</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رها کردن پیکر پیامبر و هجوم به سقیفه </w:t>
      </w:r>
      <w:r>
        <w:rPr>
          <w:rFonts w:eastAsia="IRNazanin" w:cs="IRNazanin"/>
          <w:color w:val="111111"/>
          <w:sz w:val="28"/>
          <w:szCs w:val="28"/>
          <w:rtl w:val="true"/>
          <w:lang w:bidi="fa-IR"/>
        </w:rPr>
        <w:t>...</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گشودن در هایی که رسول خدا بسته بود</w:t>
      </w:r>
      <w:r>
        <w:rPr>
          <w:rFonts w:eastAsia="IRNazanin" w:cs="IRNazanin"/>
          <w:color w:val="111111"/>
          <w:sz w:val="28"/>
          <w:szCs w:val="28"/>
          <w:rtl w:val="true"/>
          <w:lang w:bidi="fa-IR"/>
        </w:rPr>
        <w:t>...</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بت پرستی طولانی مدت سه خلیفه</w:t>
      </w:r>
      <w:r>
        <w:rPr>
          <w:rFonts w:eastAsia="IRNazanin" w:cs="IRNazanin"/>
          <w:color w:val="111111"/>
          <w:sz w:val="28"/>
          <w:szCs w:val="28"/>
          <w:rtl w:val="true"/>
          <w:lang w:bidi="fa-IR"/>
        </w:rPr>
        <w:t>...</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تغییر اذان و اقامه و بدعت های دیگر</w:t>
      </w:r>
      <w:r>
        <w:rPr>
          <w:rFonts w:eastAsia="IRNazanin" w:cs="IRNazanin"/>
          <w:color w:val="111111"/>
          <w:sz w:val="28"/>
          <w:szCs w:val="28"/>
          <w:rtl w:val="true"/>
          <w:lang w:bidi="fa-IR"/>
        </w:rPr>
        <w:t>...</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مطلب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مطاعن ابو بکر</w:t>
      </w:r>
      <w:r>
        <w:rPr>
          <w:rFonts w:eastAsia="IRNazanin" w:cs="IRNazanin"/>
          <w:color w:val="111111"/>
          <w:sz w:val="28"/>
          <w:szCs w:val="28"/>
          <w:rtl w:val="true"/>
          <w:lang w:bidi="fa-IR"/>
        </w:rPr>
        <w:t>...</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مرا از خلافت عزل کنید</w:t>
      </w:r>
      <w:r>
        <w:rPr>
          <w:rFonts w:eastAsia="IRNazanin" w:cs="IRNazanin"/>
          <w:color w:val="111111"/>
          <w:sz w:val="28"/>
          <w:szCs w:val="28"/>
          <w:rtl w:val="true"/>
          <w:lang w:bidi="fa-IR"/>
        </w:rPr>
        <w:t>...</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شک در خلافت خود</w:t>
      </w:r>
      <w:r>
        <w:rPr>
          <w:rFonts w:eastAsia="IRNazanin" w:cs="IRNazanin"/>
          <w:color w:val="111111"/>
          <w:sz w:val="28"/>
          <w:szCs w:val="28"/>
          <w:rtl w:val="true"/>
          <w:lang w:bidi="fa-IR"/>
        </w:rPr>
        <w:t>...</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اقرار به وجود شیطان درونی</w:t>
      </w:r>
      <w:r>
        <w:rPr>
          <w:rFonts w:eastAsia="IRNazanin" w:cs="IRNazanin"/>
          <w:color w:val="111111"/>
          <w:sz w:val="28"/>
          <w:szCs w:val="28"/>
          <w:rtl w:val="true"/>
          <w:lang w:bidi="fa-IR"/>
        </w:rPr>
        <w:t>...</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پشیمانی از ورود به خانه حضرت زهرا علیها السلام و خلافت خود</w:t>
      </w:r>
      <w:r>
        <w:rPr>
          <w:rFonts w:eastAsia="IRNazanin" w:cs="IRNazanin"/>
          <w:color w:val="111111"/>
          <w:sz w:val="28"/>
          <w:szCs w:val="28"/>
          <w:rtl w:val="true"/>
          <w:lang w:bidi="fa-IR"/>
        </w:rPr>
        <w:t>...</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امر به آتش زدن خانه حضرت زهرا علیها السلام</w:t>
      </w:r>
      <w:r>
        <w:rPr>
          <w:rFonts w:eastAsia="IRNazanin" w:cs="IRNazanin"/>
          <w:color w:val="111111"/>
          <w:sz w:val="28"/>
          <w:szCs w:val="28"/>
          <w:rtl w:val="true"/>
          <w:lang w:bidi="fa-IR"/>
        </w:rPr>
        <w:t>...</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راویان سنّی این حکایت</w:t>
      </w:r>
      <w:r>
        <w:rPr>
          <w:rFonts w:eastAsia="IRNazanin" w:cs="IRNazanin"/>
          <w:color w:val="111111"/>
          <w:sz w:val="28"/>
          <w:szCs w:val="28"/>
          <w:rtl w:val="true"/>
          <w:lang w:bidi="fa-IR"/>
        </w:rPr>
        <w:t>...</w:t>
      </w:r>
      <w:r>
        <w:rPr>
          <w:rFonts w:eastAsia="IRNazanin" w:cs="IRNazanin"/>
          <w:color w:val="111111"/>
          <w:sz w:val="28"/>
          <w:szCs w:val="28"/>
          <w:lang w:bidi="fa-IR"/>
        </w:rPr>
        <w:t>612</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منّى</w:t>
      </w:r>
      <w:r>
        <w:rPr>
          <w:rFonts w:eastAsia="IRNazanin" w:cs="IRNazanin"/>
          <w:color w:val="111111"/>
          <w:sz w:val="28"/>
          <w:szCs w:val="28"/>
          <w:rtl w:val="true"/>
          <w:lang w:bidi="fa-IR"/>
        </w:rPr>
        <w:t>»...</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انکار بعضی از عامّه</w:t>
      </w:r>
      <w:r>
        <w:rPr>
          <w:rFonts w:eastAsia="IRNazanin" w:cs="IRNazanin"/>
          <w:color w:val="111111"/>
          <w:sz w:val="28"/>
          <w:szCs w:val="28"/>
          <w:rtl w:val="true"/>
          <w:lang w:bidi="fa-IR"/>
        </w:rPr>
        <w:t>...</w:t>
      </w:r>
      <w:r>
        <w:rPr>
          <w:rFonts w:eastAsia="IRNazanin" w:cs="IRNazanin"/>
          <w:color w:val="111111"/>
          <w:sz w:val="28"/>
          <w:szCs w:val="28"/>
          <w:lang w:bidi="fa-IR"/>
        </w:rPr>
        <w:t>615</w:t>
      </w:r>
    </w:p>
    <w:p>
      <w:pPr>
        <w:pStyle w:val="BookText"/>
        <w:rPr/>
      </w:pPr>
      <w:r>
        <w:rPr>
          <w:rFonts w:ascii="IRNazanin" w:hAnsi="IRNazanin" w:eastAsia="IRNazanin"/>
          <w:color w:val="111111"/>
          <w:sz w:val="28"/>
          <w:sz w:val="28"/>
          <w:szCs w:val="28"/>
          <w:rtl w:val="true"/>
          <w:lang w:bidi="fa-IR"/>
        </w:rPr>
        <w:t>انکار دیگر</w:t>
      </w:r>
      <w:r>
        <w:rPr>
          <w:rFonts w:eastAsia="IRNazanin" w:cs="IRNazanin"/>
          <w:color w:val="111111"/>
          <w:sz w:val="28"/>
          <w:szCs w:val="28"/>
          <w:rtl w:val="true"/>
          <w:lang w:bidi="fa-IR"/>
        </w:rPr>
        <w:t>...</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انکار دیگر</w:t>
      </w:r>
      <w:r>
        <w:rPr>
          <w:rFonts w:eastAsia="IRNazanin" w:cs="IRNazanin"/>
          <w:color w:val="111111"/>
          <w:sz w:val="28"/>
          <w:szCs w:val="28"/>
          <w:rtl w:val="true"/>
          <w:lang w:bidi="fa-IR"/>
        </w:rPr>
        <w:t>...</w:t>
      </w:r>
      <w:r>
        <w:rPr>
          <w:rFonts w:eastAsia="IRNazanin" w:cs="IRNazanin"/>
          <w:color w:val="111111"/>
          <w:sz w:val="28"/>
          <w:szCs w:val="28"/>
          <w:lang w:bidi="fa-IR"/>
        </w:rPr>
        <w:t>618</w:t>
      </w:r>
    </w:p>
    <w:p>
      <w:pPr>
        <w:pStyle w:val="BookText"/>
        <w:rPr/>
      </w:pPr>
      <w:r>
        <w:rPr>
          <w:rFonts w:ascii="IRNazanin" w:hAnsi="IRNazanin" w:eastAsia="IRNazanin"/>
          <w:color w:val="111111"/>
          <w:sz w:val="28"/>
          <w:sz w:val="28"/>
          <w:szCs w:val="28"/>
          <w:rtl w:val="true"/>
          <w:lang w:bidi="fa-IR"/>
        </w:rPr>
        <w:t>علت نجنگیدن حضرت با خلفا</w:t>
      </w:r>
      <w:r>
        <w:rPr>
          <w:rFonts w:eastAsia="IRNazanin" w:cs="IRNazanin"/>
          <w:color w:val="111111"/>
          <w:sz w:val="28"/>
          <w:szCs w:val="28"/>
          <w:rtl w:val="true"/>
          <w:lang w:bidi="fa-IR"/>
        </w:rPr>
        <w:t>...</w:t>
      </w:r>
      <w:r>
        <w:rPr>
          <w:rFonts w:eastAsia="IRNazanin" w:cs="IRNazanin"/>
          <w:color w:val="111111"/>
          <w:sz w:val="28"/>
          <w:szCs w:val="28"/>
          <w:lang w:bidi="fa-IR"/>
        </w:rPr>
        <w:t>618</w:t>
      </w:r>
    </w:p>
    <w:p>
      <w:pPr>
        <w:pStyle w:val="BookText"/>
        <w:rPr/>
      </w:pPr>
      <w:r>
        <w:rPr>
          <w:rFonts w:ascii="IRNazanin" w:hAnsi="IRNazanin" w:eastAsia="IRNazanin"/>
          <w:color w:val="111111"/>
          <w:sz w:val="28"/>
          <w:sz w:val="28"/>
          <w:szCs w:val="28"/>
          <w:rtl w:val="true"/>
          <w:lang w:bidi="fa-IR"/>
        </w:rPr>
        <w:t>ارتداد مردم بعد از رسول خدا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619</w:t>
      </w:r>
    </w:p>
    <w:p>
      <w:pPr>
        <w:pStyle w:val="BookText"/>
        <w:rPr/>
      </w:pPr>
      <w:r>
        <w:rPr>
          <w:rFonts w:ascii="IRNazanin" w:hAnsi="IRNazanin" w:eastAsia="IRNazanin"/>
          <w:color w:val="111111"/>
          <w:sz w:val="28"/>
          <w:sz w:val="28"/>
          <w:szCs w:val="28"/>
          <w:rtl w:val="true"/>
          <w:lang w:bidi="fa-IR"/>
        </w:rPr>
        <w:t>انکار دیگر</w:t>
      </w:r>
      <w:r>
        <w:rPr>
          <w:rFonts w:eastAsia="IRNazanin" w:cs="IRNazanin"/>
          <w:color w:val="111111"/>
          <w:sz w:val="28"/>
          <w:szCs w:val="28"/>
          <w:rtl w:val="true"/>
          <w:lang w:bidi="fa-IR"/>
        </w:rPr>
        <w:t>...</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انکار دیگر</w:t>
      </w:r>
      <w:r>
        <w:rPr>
          <w:rFonts w:eastAsia="IRNazanin" w:cs="IRNazanin"/>
          <w:color w:val="111111"/>
          <w:sz w:val="28"/>
          <w:szCs w:val="28"/>
          <w:rtl w:val="true"/>
          <w:lang w:bidi="fa-IR"/>
        </w:rPr>
        <w:t>...</w:t>
      </w:r>
      <w:r>
        <w:rPr>
          <w:rFonts w:eastAsia="IRNazanin" w:cs="IRNazanin"/>
          <w:color w:val="111111"/>
          <w:sz w:val="28"/>
          <w:szCs w:val="28"/>
          <w:lang w:bidi="fa-IR"/>
        </w:rPr>
        <w:t>621</w:t>
      </w:r>
    </w:p>
    <w:p>
      <w:pPr>
        <w:pStyle w:val="BookText"/>
        <w:rPr/>
      </w:pPr>
      <w:r>
        <w:rPr>
          <w:rFonts w:ascii="IRNazanin" w:hAnsi="IRNazanin" w:eastAsia="IRNazanin"/>
          <w:color w:val="111111"/>
          <w:sz w:val="28"/>
          <w:sz w:val="28"/>
          <w:szCs w:val="28"/>
          <w:rtl w:val="true"/>
          <w:lang w:bidi="fa-IR"/>
        </w:rPr>
        <w:t>کشتن مالک بن نویره</w:t>
      </w:r>
      <w:r>
        <w:rPr>
          <w:rFonts w:eastAsia="IRNazanin" w:cs="IRNazanin"/>
          <w:color w:val="111111"/>
          <w:sz w:val="28"/>
          <w:szCs w:val="28"/>
          <w:rtl w:val="true"/>
          <w:lang w:bidi="fa-IR"/>
        </w:rPr>
        <w:t>...</w:t>
      </w:r>
      <w:r>
        <w:rPr>
          <w:rFonts w:eastAsia="IRNazanin" w:cs="IRNazanin"/>
          <w:color w:val="111111"/>
          <w:sz w:val="28"/>
          <w:szCs w:val="28"/>
          <w:lang w:bidi="fa-IR"/>
        </w:rPr>
        <w:t>621</w:t>
      </w:r>
    </w:p>
    <w:p>
      <w:pPr>
        <w:pStyle w:val="BookText"/>
        <w:rPr/>
      </w:pPr>
      <w:r>
        <w:rPr>
          <w:rFonts w:ascii="IRNazanin" w:hAnsi="IRNazanin" w:eastAsia="IRNazanin"/>
          <w:color w:val="111111"/>
          <w:sz w:val="28"/>
          <w:sz w:val="28"/>
          <w:szCs w:val="28"/>
          <w:rtl w:val="true"/>
          <w:lang w:bidi="fa-IR"/>
        </w:rPr>
        <w:t>سرگذشت خوله حنفیه</w:t>
      </w:r>
      <w:r>
        <w:rPr>
          <w:rFonts w:eastAsia="IRNazanin" w:cs="IRNazanin"/>
          <w:color w:val="111111"/>
          <w:sz w:val="28"/>
          <w:szCs w:val="28"/>
          <w:rtl w:val="true"/>
          <w:lang w:bidi="fa-IR"/>
        </w:rPr>
        <w:t>...</w:t>
      </w:r>
      <w:r>
        <w:rPr>
          <w:rFonts w:eastAsia="IRNazanin" w:cs="IRNazanin"/>
          <w:color w:val="111111"/>
          <w:sz w:val="28"/>
          <w:szCs w:val="28"/>
          <w:lang w:bidi="fa-IR"/>
        </w:rPr>
        <w:t>625</w:t>
      </w:r>
    </w:p>
    <w:p>
      <w:pPr>
        <w:pStyle w:val="BookText"/>
        <w:rPr/>
      </w:pPr>
      <w:r>
        <w:rPr>
          <w:rFonts w:ascii="IRNazanin" w:hAnsi="IRNazanin" w:eastAsia="IRNazanin"/>
          <w:color w:val="111111"/>
          <w:sz w:val="28"/>
          <w:sz w:val="28"/>
          <w:szCs w:val="28"/>
          <w:rtl w:val="true"/>
          <w:lang w:bidi="fa-IR"/>
        </w:rPr>
        <w:t>ملزم شدن ابو بکر توسط پدرش</w:t>
      </w:r>
      <w:r>
        <w:rPr>
          <w:rFonts w:eastAsia="IRNazanin" w:cs="IRNazanin"/>
          <w:color w:val="111111"/>
          <w:sz w:val="28"/>
          <w:szCs w:val="28"/>
          <w:rtl w:val="true"/>
          <w:lang w:bidi="fa-IR"/>
        </w:rPr>
        <w:t>...</w:t>
      </w:r>
      <w:r>
        <w:rPr>
          <w:rFonts w:eastAsia="IRNazanin" w:cs="IRNazanin"/>
          <w:color w:val="111111"/>
          <w:sz w:val="28"/>
          <w:szCs w:val="28"/>
          <w:lang w:bidi="fa-IR"/>
        </w:rPr>
        <w:t>628</w:t>
      </w:r>
    </w:p>
    <w:p>
      <w:pPr>
        <w:pStyle w:val="BookText"/>
        <w:rPr/>
      </w:pPr>
      <w:r>
        <w:rPr>
          <w:rFonts w:ascii="IRNazanin" w:hAnsi="IRNazanin" w:eastAsia="IRNazanin"/>
          <w:color w:val="111111"/>
          <w:sz w:val="28"/>
          <w:sz w:val="28"/>
          <w:szCs w:val="28"/>
          <w:rtl w:val="true"/>
          <w:lang w:bidi="fa-IR"/>
        </w:rPr>
        <w:t>وصیت ناحق به دفن در کنار رسول خدا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629</w:t>
      </w:r>
    </w:p>
    <w:p>
      <w:pPr>
        <w:pStyle w:val="BookText"/>
        <w:rPr/>
      </w:pPr>
      <w:r>
        <w:rPr>
          <w:rFonts w:ascii="IRNazanin" w:hAnsi="IRNazanin" w:eastAsia="IRNazanin"/>
          <w:color w:val="111111"/>
          <w:sz w:val="28"/>
          <w:sz w:val="28"/>
          <w:szCs w:val="28"/>
          <w:rtl w:val="true"/>
          <w:lang w:bidi="fa-IR"/>
        </w:rPr>
        <w:t>انکار بیعت ابو بکر توسط عمر</w:t>
      </w:r>
      <w:r>
        <w:rPr>
          <w:rFonts w:eastAsia="IRNazanin" w:cs="IRNazanin"/>
          <w:color w:val="111111"/>
          <w:sz w:val="28"/>
          <w:szCs w:val="28"/>
          <w:rtl w:val="true"/>
          <w:lang w:bidi="fa-IR"/>
        </w:rPr>
        <w:t>...</w:t>
      </w:r>
      <w:r>
        <w:rPr>
          <w:rFonts w:eastAsia="IRNazanin" w:cs="IRNazanin"/>
          <w:color w:val="111111"/>
          <w:sz w:val="28"/>
          <w:szCs w:val="28"/>
          <w:lang w:bidi="fa-IR"/>
        </w:rPr>
        <w:t>631</w:t>
      </w:r>
    </w:p>
    <w:p>
      <w:pPr>
        <w:pStyle w:val="BookText"/>
        <w:rPr/>
      </w:pPr>
      <w:r>
        <w:rPr>
          <w:rFonts w:ascii="IRNazanin" w:hAnsi="IRNazanin" w:eastAsia="IRNazanin"/>
          <w:color w:val="111111"/>
          <w:sz w:val="28"/>
          <w:sz w:val="28"/>
          <w:szCs w:val="28"/>
          <w:rtl w:val="true"/>
          <w:lang w:bidi="fa-IR"/>
        </w:rPr>
        <w:t>حذف حىّ على خیر العمل از اذان</w:t>
      </w:r>
      <w:r>
        <w:rPr>
          <w:rFonts w:eastAsia="IRNazanin" w:cs="IRNazanin"/>
          <w:color w:val="111111"/>
          <w:sz w:val="28"/>
          <w:szCs w:val="28"/>
          <w:rtl w:val="true"/>
          <w:lang w:bidi="fa-IR"/>
        </w:rPr>
        <w:t>...</w:t>
      </w:r>
      <w:r>
        <w:rPr>
          <w:rFonts w:eastAsia="IRNazanin" w:cs="IRNazanin"/>
          <w:color w:val="111111"/>
          <w:sz w:val="28"/>
          <w:szCs w:val="28"/>
          <w:lang w:bidi="fa-IR"/>
        </w:rPr>
        <w:t>631</w:t>
      </w:r>
    </w:p>
    <w:p>
      <w:pPr>
        <w:pStyle w:val="BookText"/>
        <w:rPr/>
      </w:pPr>
      <w:r>
        <w:rPr>
          <w:rFonts w:ascii="IRNazanin" w:hAnsi="IRNazanin" w:eastAsia="IRNazanin"/>
          <w:color w:val="111111"/>
          <w:sz w:val="28"/>
          <w:sz w:val="28"/>
          <w:szCs w:val="28"/>
          <w:rtl w:val="true"/>
          <w:lang w:bidi="fa-IR"/>
        </w:rPr>
        <w:t>بدعت در وضو</w:t>
      </w:r>
      <w:r>
        <w:rPr>
          <w:rFonts w:eastAsia="IRNazanin" w:cs="IRNazanin"/>
          <w:color w:val="111111"/>
          <w:sz w:val="28"/>
          <w:szCs w:val="28"/>
          <w:rtl w:val="true"/>
          <w:lang w:bidi="fa-IR"/>
        </w:rPr>
        <w:t>...</w:t>
      </w:r>
      <w:r>
        <w:rPr>
          <w:rFonts w:eastAsia="IRNazanin" w:cs="IRNazanin"/>
          <w:color w:val="111111"/>
          <w:sz w:val="28"/>
          <w:szCs w:val="28"/>
          <w:lang w:bidi="fa-IR"/>
        </w:rPr>
        <w:t>632</w:t>
      </w:r>
    </w:p>
    <w:p>
      <w:pPr>
        <w:pStyle w:val="BookText"/>
        <w:rPr/>
      </w:pPr>
      <w:r>
        <w:rPr>
          <w:rFonts w:ascii="Amiri" w:hAnsi="Amiri" w:eastAsia="Amiri" w:cs="Amiri"/>
          <w:color w:val="111111"/>
          <w:sz w:val="28"/>
          <w:sz w:val="28"/>
          <w:szCs w:val="28"/>
          <w:rtl w:val="true"/>
          <w:lang w:bidi="ar-SA"/>
        </w:rPr>
        <w:t>مسح بر خُفّین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633</w:t>
      </w:r>
    </w:p>
    <w:p>
      <w:pPr>
        <w:pStyle w:val="BookText"/>
        <w:rPr/>
      </w:pPr>
      <w:r>
        <w:rPr>
          <w:rFonts w:ascii="IRNazanin" w:hAnsi="IRNazanin" w:eastAsia="IRNazanin"/>
          <w:color w:val="111111"/>
          <w:sz w:val="28"/>
          <w:sz w:val="28"/>
          <w:szCs w:val="28"/>
          <w:rtl w:val="true"/>
          <w:lang w:bidi="fa-IR"/>
        </w:rPr>
        <w:t>مقدم داشتن سلام نماز بر تشهد</w:t>
      </w:r>
      <w:r>
        <w:rPr>
          <w:rFonts w:eastAsia="IRNazanin" w:cs="IRNazanin"/>
          <w:color w:val="111111"/>
          <w:sz w:val="28"/>
          <w:szCs w:val="28"/>
          <w:rtl w:val="true"/>
          <w:lang w:bidi="fa-IR"/>
        </w:rPr>
        <w:t>...</w:t>
      </w:r>
      <w:r>
        <w:rPr>
          <w:rFonts w:eastAsia="IRNazanin" w:cs="IRNazanin"/>
          <w:color w:val="111111"/>
          <w:sz w:val="28"/>
          <w:szCs w:val="28"/>
          <w:lang w:bidi="fa-IR"/>
        </w:rPr>
        <w:t>634</w:t>
      </w:r>
    </w:p>
    <w:p>
      <w:pPr>
        <w:pStyle w:val="BookText"/>
        <w:rPr/>
      </w:pPr>
      <w:r>
        <w:rPr>
          <w:rFonts w:ascii="IRNazanin" w:hAnsi="IRNazanin" w:eastAsia="IRNazanin"/>
          <w:color w:val="111111"/>
          <w:sz w:val="28"/>
          <w:sz w:val="28"/>
          <w:szCs w:val="28"/>
          <w:rtl w:val="true"/>
          <w:lang w:bidi="fa-IR"/>
        </w:rPr>
        <w:t>عجز از مقدار میراث جدّه</w:t>
      </w:r>
      <w:r>
        <w:rPr>
          <w:rFonts w:eastAsia="IRNazanin" w:cs="IRNazanin"/>
          <w:color w:val="111111"/>
          <w:sz w:val="28"/>
          <w:szCs w:val="28"/>
          <w:rtl w:val="true"/>
          <w:lang w:bidi="fa-IR"/>
        </w:rPr>
        <w:t>...</w:t>
      </w:r>
      <w:r>
        <w:rPr>
          <w:rFonts w:eastAsia="IRNazanin" w:cs="IRNazanin"/>
          <w:color w:val="111111"/>
          <w:sz w:val="28"/>
          <w:szCs w:val="28"/>
          <w:lang w:bidi="fa-IR"/>
        </w:rPr>
        <w:t>634</w:t>
      </w:r>
    </w:p>
    <w:p>
      <w:pPr>
        <w:pStyle w:val="BookText"/>
        <w:rPr/>
      </w:pPr>
      <w:r>
        <w:rPr>
          <w:rFonts w:ascii="IRNazanin" w:hAnsi="IRNazanin" w:eastAsia="IRNazanin"/>
          <w:color w:val="111111"/>
          <w:sz w:val="28"/>
          <w:sz w:val="28"/>
          <w:szCs w:val="28"/>
          <w:rtl w:val="true"/>
          <w:lang w:bidi="fa-IR"/>
        </w:rPr>
        <w:t xml:space="preserve">جهل نسبت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کلالة</w:t>
      </w:r>
      <w:r>
        <w:rPr>
          <w:rFonts w:eastAsia="IRNazanin" w:cs="IRNazanin"/>
          <w:color w:val="111111"/>
          <w:sz w:val="28"/>
          <w:szCs w:val="28"/>
          <w:rtl w:val="true"/>
          <w:lang w:bidi="fa-IR"/>
        </w:rPr>
        <w:t>»...</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rtl w:val="true"/>
          <w:lang w:bidi="fa-IR"/>
        </w:rPr>
        <w:t>حکم اشتباه دزدی</w:t>
      </w:r>
      <w:r>
        <w:rPr>
          <w:rFonts w:eastAsia="IRNazanin" w:cs="IRNazanin"/>
          <w:color w:val="111111"/>
          <w:sz w:val="28"/>
          <w:szCs w:val="28"/>
          <w:rtl w:val="true"/>
          <w:lang w:bidi="fa-IR"/>
        </w:rPr>
        <w:t>...</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rtl w:val="true"/>
          <w:lang w:bidi="fa-IR"/>
        </w:rPr>
        <w:t>خلیفه کردن عمر</w:t>
      </w:r>
      <w:r>
        <w:rPr>
          <w:rFonts w:eastAsia="IRNazanin" w:cs="IRNazanin"/>
          <w:color w:val="111111"/>
          <w:sz w:val="28"/>
          <w:szCs w:val="28"/>
          <w:rtl w:val="true"/>
          <w:lang w:bidi="fa-IR"/>
        </w:rPr>
        <w:t>...</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rtl w:val="true"/>
          <w:lang w:bidi="fa-IR"/>
        </w:rPr>
        <w:t>محروم ماندن از طعام بهشتی</w:t>
      </w:r>
      <w:r>
        <w:rPr>
          <w:rFonts w:eastAsia="IRNazanin" w:cs="IRNazanin"/>
          <w:color w:val="111111"/>
          <w:sz w:val="28"/>
          <w:szCs w:val="28"/>
          <w:rtl w:val="true"/>
          <w:lang w:bidi="fa-IR"/>
        </w:rPr>
        <w:t>...</w:t>
      </w:r>
      <w:r>
        <w:rPr>
          <w:rFonts w:eastAsia="IRNazanin" w:cs="IRNazanin"/>
          <w:color w:val="111111"/>
          <w:sz w:val="28"/>
          <w:szCs w:val="28"/>
          <w:lang w:bidi="fa-IR"/>
        </w:rPr>
        <w:t>636</w:t>
      </w:r>
    </w:p>
    <w:p>
      <w:pPr>
        <w:pStyle w:val="BookText"/>
        <w:rPr/>
      </w:pPr>
      <w:r>
        <w:rPr>
          <w:rFonts w:ascii="IRNazanin" w:hAnsi="IRNazanin" w:eastAsia="IRNazanin"/>
          <w:color w:val="111111"/>
          <w:sz w:val="28"/>
          <w:sz w:val="28"/>
          <w:szCs w:val="28"/>
          <w:rtl w:val="true"/>
          <w:lang w:bidi="fa-IR"/>
        </w:rPr>
        <w:t>اعتراف به خطا</w:t>
      </w:r>
      <w:r>
        <w:rPr>
          <w:rFonts w:eastAsia="IRNazanin" w:cs="IRNazanin"/>
          <w:color w:val="111111"/>
          <w:sz w:val="28"/>
          <w:szCs w:val="28"/>
          <w:rtl w:val="true"/>
          <w:lang w:bidi="fa-IR"/>
        </w:rPr>
        <w:t>...</w:t>
      </w:r>
      <w:r>
        <w:rPr>
          <w:rFonts w:eastAsia="IRNazanin" w:cs="IRNazanin"/>
          <w:color w:val="111111"/>
          <w:sz w:val="28"/>
          <w:szCs w:val="28"/>
          <w:lang w:bidi="fa-IR"/>
        </w:rPr>
        <w:t>636</w:t>
      </w:r>
    </w:p>
    <w:p>
      <w:pPr>
        <w:pStyle w:val="BookText"/>
        <w:rPr/>
      </w:pPr>
      <w:r>
        <w:rPr>
          <w:rFonts w:ascii="IRNazanin" w:hAnsi="IRNazanin" w:eastAsia="IRNazanin"/>
          <w:color w:val="111111"/>
          <w:sz w:val="28"/>
          <w:sz w:val="28"/>
          <w:szCs w:val="28"/>
          <w:rtl w:val="true"/>
          <w:lang w:bidi="fa-IR"/>
        </w:rPr>
        <w:t>عدم لیاقت برای قرائت سوره برائت</w:t>
      </w:r>
      <w:r>
        <w:rPr>
          <w:rFonts w:eastAsia="IRNazanin" w:cs="IRNazanin"/>
          <w:color w:val="111111"/>
          <w:sz w:val="28"/>
          <w:szCs w:val="28"/>
          <w:rtl w:val="true"/>
          <w:lang w:bidi="fa-IR"/>
        </w:rPr>
        <w:t>...</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عدم بیعت حضرت علیه السلام و چند تن از صحابه با ابو بکر</w:t>
      </w:r>
      <w:r>
        <w:rPr>
          <w:rFonts w:eastAsia="IRNazanin" w:cs="IRNazanin"/>
          <w:color w:val="111111"/>
          <w:sz w:val="28"/>
          <w:szCs w:val="28"/>
          <w:rtl w:val="true"/>
          <w:lang w:bidi="fa-IR"/>
        </w:rPr>
        <w:t>...</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بیعت نکردن حسنین علیهما السلام با وی</w:t>
      </w:r>
      <w:r>
        <w:rPr>
          <w:rFonts w:eastAsia="IRNazanin" w:cs="IRNazanin"/>
          <w:color w:val="111111"/>
          <w:sz w:val="28"/>
          <w:szCs w:val="28"/>
          <w:rtl w:val="true"/>
          <w:lang w:bidi="fa-IR"/>
        </w:rPr>
        <w:t>...</w:t>
      </w:r>
      <w:r>
        <w:rPr>
          <w:rFonts w:eastAsia="IRNazanin" w:cs="IRNazanin"/>
          <w:color w:val="111111"/>
          <w:sz w:val="28"/>
          <w:szCs w:val="28"/>
          <w:lang w:bidi="fa-IR"/>
        </w:rPr>
        <w:t>637</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بیعت نکردن سلمان با او</w:t>
      </w:r>
      <w:r>
        <w:rPr>
          <w:rFonts w:eastAsia="IRNazanin" w:cs="IRNazanin"/>
          <w:color w:val="111111"/>
          <w:sz w:val="28"/>
          <w:szCs w:val="28"/>
          <w:rtl w:val="true"/>
          <w:lang w:bidi="fa-IR"/>
        </w:rPr>
        <w:t>...</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بیعت نکردن ابوذر و مقداد با وی</w:t>
      </w:r>
      <w:r>
        <w:rPr>
          <w:rFonts w:eastAsia="IRNazanin" w:cs="IRNazanin"/>
          <w:color w:val="111111"/>
          <w:sz w:val="28"/>
          <w:szCs w:val="28"/>
          <w:rtl w:val="true"/>
          <w:lang w:bidi="fa-IR"/>
        </w:rPr>
        <w:t>...</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اذان نگفتن بلال برای ابو بکر</w:t>
      </w:r>
      <w:r>
        <w:rPr>
          <w:rFonts w:eastAsia="IRNazanin" w:cs="IRNazanin"/>
          <w:color w:val="111111"/>
          <w:sz w:val="28"/>
          <w:szCs w:val="28"/>
          <w:rtl w:val="true"/>
          <w:lang w:bidi="fa-IR"/>
        </w:rPr>
        <w:t>...</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عدم اجرای حکم ارتداد اشعث بن قيس</w:t>
      </w:r>
      <w:r>
        <w:rPr>
          <w:rFonts w:eastAsia="IRNazanin" w:cs="IRNazanin"/>
          <w:color w:val="111111"/>
          <w:sz w:val="28"/>
          <w:szCs w:val="28"/>
          <w:rtl w:val="true"/>
          <w:lang w:bidi="fa-IR"/>
        </w:rPr>
        <w:t>...</w:t>
      </w:r>
      <w:r>
        <w:rPr>
          <w:rFonts w:eastAsia="IRNazanin" w:cs="IRNazanin"/>
          <w:color w:val="111111"/>
          <w:sz w:val="28"/>
          <w:szCs w:val="28"/>
          <w:lang w:bidi="fa-IR"/>
        </w:rPr>
        <w:t>639</w:t>
      </w:r>
    </w:p>
    <w:p>
      <w:pPr>
        <w:pStyle w:val="BookText"/>
        <w:rPr/>
      </w:pPr>
      <w:r>
        <w:rPr>
          <w:rFonts w:ascii="IRNazanin" w:hAnsi="IRNazanin" w:eastAsia="IRNazanin"/>
          <w:color w:val="111111"/>
          <w:sz w:val="28"/>
          <w:sz w:val="28"/>
          <w:szCs w:val="28"/>
          <w:rtl w:val="true"/>
          <w:lang w:bidi="fa-IR"/>
        </w:rPr>
        <w:t>حکم به سوزاندن کسی که با او بیعت نکرد</w:t>
      </w:r>
      <w:r>
        <w:rPr>
          <w:rFonts w:eastAsia="IRNazanin" w:cs="IRNazanin"/>
          <w:color w:val="111111"/>
          <w:sz w:val="28"/>
          <w:szCs w:val="28"/>
          <w:rtl w:val="true"/>
          <w:lang w:bidi="fa-IR"/>
        </w:rPr>
        <w:t>...</w:t>
      </w:r>
      <w:r>
        <w:rPr>
          <w:rFonts w:eastAsia="IRNazanin" w:cs="IRNazanin"/>
          <w:color w:val="111111"/>
          <w:sz w:val="28"/>
          <w:szCs w:val="28"/>
          <w:lang w:bidi="fa-IR"/>
        </w:rPr>
        <w:t>639</w:t>
      </w:r>
    </w:p>
    <w:p>
      <w:pPr>
        <w:pStyle w:val="BookText"/>
        <w:rPr/>
      </w:pPr>
      <w:r>
        <w:rPr>
          <w:rFonts w:ascii="IRNazanin" w:hAnsi="IRNazanin" w:eastAsia="IRNazanin"/>
          <w:color w:val="111111"/>
          <w:sz w:val="28"/>
          <w:sz w:val="28"/>
          <w:szCs w:val="28"/>
          <w:rtl w:val="true"/>
          <w:lang w:bidi="fa-IR"/>
        </w:rPr>
        <w:t>پشیمانی هنگام مرگ</w:t>
      </w:r>
      <w:r>
        <w:rPr>
          <w:rFonts w:eastAsia="IRNazanin" w:cs="IRNazanin"/>
          <w:color w:val="111111"/>
          <w:sz w:val="28"/>
          <w:szCs w:val="28"/>
          <w:rtl w:val="true"/>
          <w:lang w:bidi="fa-IR"/>
        </w:rPr>
        <w:t>...</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مطلب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مطاعن عمر بن خطاب</w:t>
      </w:r>
      <w:r>
        <w:rPr>
          <w:rFonts w:eastAsia="IRNazanin" w:cs="IRNazanin"/>
          <w:color w:val="111111"/>
          <w:sz w:val="28"/>
          <w:szCs w:val="28"/>
          <w:rtl w:val="true"/>
          <w:lang w:bidi="fa-IR"/>
        </w:rPr>
        <w:t>...</w:t>
      </w:r>
      <w:r>
        <w:rPr>
          <w:rFonts w:eastAsia="IRNazanin" w:cs="IRNazanin"/>
          <w:color w:val="111111"/>
          <w:sz w:val="28"/>
          <w:szCs w:val="28"/>
          <w:lang w:bidi="fa-IR"/>
        </w:rPr>
        <w:t>634</w:t>
      </w:r>
    </w:p>
    <w:p>
      <w:pPr>
        <w:pStyle w:val="BookText"/>
        <w:rPr/>
      </w:pPr>
      <w:r>
        <w:rPr>
          <w:rFonts w:ascii="IRNazanin" w:hAnsi="IRNazanin" w:eastAsia="IRNazanin"/>
          <w:color w:val="111111"/>
          <w:sz w:val="28"/>
          <w:sz w:val="28"/>
          <w:szCs w:val="28"/>
          <w:rtl w:val="true"/>
          <w:lang w:bidi="fa-IR"/>
        </w:rPr>
        <w:t>اهانت به رسول خدا صلی الله علیه و آله هنگام رحلت آن حضرت</w:t>
      </w:r>
      <w:r>
        <w:rPr>
          <w:rFonts w:eastAsia="IRNazanin" w:cs="IRNazanin"/>
          <w:color w:val="111111"/>
          <w:sz w:val="28"/>
          <w:szCs w:val="28"/>
          <w:rtl w:val="true"/>
          <w:lang w:bidi="fa-IR"/>
        </w:rPr>
        <w:t>...</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rtl w:val="true"/>
          <w:lang w:bidi="fa-IR"/>
        </w:rPr>
        <w:t>کندن ناودان خانه عبّاس</w:t>
      </w:r>
      <w:r>
        <w:rPr>
          <w:rFonts w:eastAsia="IRNazanin" w:cs="IRNazanin"/>
          <w:color w:val="111111"/>
          <w:sz w:val="28"/>
          <w:szCs w:val="28"/>
          <w:rtl w:val="true"/>
          <w:lang w:bidi="fa-IR"/>
        </w:rPr>
        <w:t>...</w:t>
      </w:r>
      <w:r>
        <w:rPr>
          <w:rFonts w:eastAsia="IRNazanin" w:cs="IRNazanin"/>
          <w:color w:val="111111"/>
          <w:sz w:val="28"/>
          <w:szCs w:val="28"/>
          <w:lang w:bidi="fa-IR"/>
        </w:rPr>
        <w:t>649</w:t>
      </w:r>
    </w:p>
    <w:p>
      <w:pPr>
        <w:pStyle w:val="BookText"/>
        <w:rPr/>
      </w:pPr>
      <w:r>
        <w:rPr>
          <w:rFonts w:ascii="IRNazanin" w:hAnsi="IRNazanin" w:eastAsia="IRNazanin"/>
          <w:color w:val="111111"/>
          <w:sz w:val="28"/>
          <w:sz w:val="28"/>
          <w:szCs w:val="28"/>
          <w:rtl w:val="true"/>
          <w:lang w:bidi="fa-IR"/>
        </w:rPr>
        <w:t>همه از عمر فقیه ترند حتّی زنان</w:t>
      </w:r>
      <w:r>
        <w:rPr>
          <w:rFonts w:eastAsia="IRNazanin" w:cs="IRNazanin"/>
          <w:color w:val="111111"/>
          <w:sz w:val="28"/>
          <w:szCs w:val="28"/>
          <w:rtl w:val="true"/>
          <w:lang w:bidi="fa-IR"/>
        </w:rPr>
        <w:t>...</w:t>
      </w:r>
      <w:r>
        <w:rPr>
          <w:rFonts w:eastAsia="IRNazanin" w:cs="IRNazanin"/>
          <w:color w:val="111111"/>
          <w:sz w:val="28"/>
          <w:szCs w:val="28"/>
          <w:lang w:bidi="fa-IR"/>
        </w:rPr>
        <w:t>650</w:t>
      </w:r>
    </w:p>
    <w:p>
      <w:pPr>
        <w:pStyle w:val="BookText"/>
        <w:rPr/>
      </w:pPr>
      <w:r>
        <w:rPr>
          <w:rFonts w:ascii="IRNazanin" w:hAnsi="IRNazanin" w:eastAsia="IRNazanin"/>
          <w:color w:val="111111"/>
          <w:sz w:val="28"/>
          <w:sz w:val="28"/>
          <w:szCs w:val="28"/>
          <w:rtl w:val="true"/>
          <w:lang w:bidi="fa-IR"/>
        </w:rPr>
        <w:t>انکار وفات پیامبر</w:t>
      </w:r>
      <w:r>
        <w:rPr>
          <w:rFonts w:eastAsia="IRNazanin" w:cs="IRNazanin"/>
          <w:color w:val="111111"/>
          <w:sz w:val="28"/>
          <w:szCs w:val="28"/>
          <w:rtl w:val="true"/>
          <w:lang w:bidi="fa-IR"/>
        </w:rPr>
        <w:t>...</w:t>
      </w:r>
      <w:r>
        <w:rPr>
          <w:rFonts w:eastAsia="IRNazanin" w:cs="IRNazanin"/>
          <w:color w:val="111111"/>
          <w:sz w:val="28"/>
          <w:szCs w:val="28"/>
          <w:lang w:bidi="fa-IR"/>
        </w:rPr>
        <w:t>652</w:t>
      </w:r>
    </w:p>
    <w:p>
      <w:pPr>
        <w:pStyle w:val="BookText"/>
        <w:rPr/>
      </w:pPr>
      <w:r>
        <w:rPr>
          <w:rFonts w:ascii="IRNazanin" w:hAnsi="IRNazanin" w:eastAsia="IRNazanin"/>
          <w:color w:val="111111"/>
          <w:sz w:val="28"/>
          <w:sz w:val="28"/>
          <w:szCs w:val="28"/>
          <w:rtl w:val="true"/>
          <w:lang w:bidi="fa-IR"/>
        </w:rPr>
        <w:t>شک در نبوّت رسول خدا</w:t>
      </w:r>
      <w:r>
        <w:rPr>
          <w:rFonts w:eastAsia="IRNazanin" w:cs="IRNazanin"/>
          <w:color w:val="111111"/>
          <w:sz w:val="28"/>
          <w:szCs w:val="28"/>
          <w:rtl w:val="true"/>
          <w:lang w:bidi="fa-IR"/>
        </w:rPr>
        <w:t>...</w:t>
      </w:r>
      <w:r>
        <w:rPr>
          <w:rFonts w:eastAsia="IRNazanin" w:cs="IRNazanin"/>
          <w:color w:val="111111"/>
          <w:sz w:val="28"/>
          <w:szCs w:val="28"/>
          <w:lang w:bidi="fa-IR"/>
        </w:rPr>
        <w:t>654</w:t>
      </w:r>
    </w:p>
    <w:p>
      <w:pPr>
        <w:pStyle w:val="BookText"/>
        <w:rPr/>
      </w:pPr>
      <w:r>
        <w:rPr>
          <w:rFonts w:ascii="IRNazanin" w:hAnsi="IRNazanin" w:eastAsia="IRNazanin"/>
          <w:color w:val="111111"/>
          <w:sz w:val="28"/>
          <w:sz w:val="28"/>
          <w:szCs w:val="28"/>
          <w:rtl w:val="true"/>
          <w:lang w:bidi="fa-IR"/>
        </w:rPr>
        <w:t>حکم سنگسار زن حامله</w:t>
      </w:r>
      <w:r>
        <w:rPr>
          <w:rFonts w:eastAsia="IRNazanin" w:cs="IRNazanin"/>
          <w:color w:val="111111"/>
          <w:sz w:val="28"/>
          <w:szCs w:val="28"/>
          <w:rtl w:val="true"/>
          <w:lang w:bidi="fa-IR"/>
        </w:rPr>
        <w:t>...</w:t>
      </w:r>
      <w:r>
        <w:rPr>
          <w:rFonts w:eastAsia="IRNazanin" w:cs="IRNazanin"/>
          <w:color w:val="111111"/>
          <w:sz w:val="28"/>
          <w:szCs w:val="28"/>
          <w:lang w:bidi="fa-IR"/>
        </w:rPr>
        <w:t>654</w:t>
      </w:r>
    </w:p>
    <w:p>
      <w:pPr>
        <w:pStyle w:val="BookText"/>
        <w:rPr/>
      </w:pPr>
      <w:r>
        <w:rPr>
          <w:rFonts w:ascii="IRNazanin" w:hAnsi="IRNazanin" w:eastAsia="IRNazanin"/>
          <w:color w:val="111111"/>
          <w:sz w:val="28"/>
          <w:sz w:val="28"/>
          <w:szCs w:val="28"/>
          <w:rtl w:val="true"/>
          <w:lang w:bidi="fa-IR"/>
        </w:rPr>
        <w:t>حکم به سنگسار دیوانه</w:t>
      </w:r>
      <w:r>
        <w:rPr>
          <w:rFonts w:eastAsia="IRNazanin" w:cs="IRNazanin"/>
          <w:color w:val="111111"/>
          <w:sz w:val="28"/>
          <w:szCs w:val="28"/>
          <w:rtl w:val="true"/>
          <w:lang w:bidi="fa-IR"/>
        </w:rPr>
        <w:t>...</w:t>
      </w:r>
      <w:r>
        <w:rPr>
          <w:rFonts w:eastAsia="IRNazanin" w:cs="IRNazanin"/>
          <w:color w:val="111111"/>
          <w:sz w:val="28"/>
          <w:szCs w:val="28"/>
          <w:lang w:bidi="fa-IR"/>
        </w:rPr>
        <w:t>655</w:t>
      </w:r>
    </w:p>
    <w:p>
      <w:pPr>
        <w:pStyle w:val="BookText"/>
        <w:rPr/>
      </w:pPr>
      <w:r>
        <w:rPr>
          <w:rFonts w:ascii="IRNazanin" w:hAnsi="IRNazanin" w:eastAsia="IRNazanin"/>
          <w:color w:val="111111"/>
          <w:sz w:val="28"/>
          <w:sz w:val="28"/>
          <w:szCs w:val="28"/>
          <w:rtl w:val="true"/>
          <w:lang w:bidi="fa-IR"/>
        </w:rPr>
        <w:t>نهی از منکر از روی نا آگاهی</w:t>
      </w:r>
      <w:r>
        <w:rPr>
          <w:rFonts w:eastAsia="IRNazanin" w:cs="IRNazanin"/>
          <w:color w:val="111111"/>
          <w:sz w:val="28"/>
          <w:szCs w:val="28"/>
          <w:rtl w:val="true"/>
          <w:lang w:bidi="fa-IR"/>
        </w:rPr>
        <w:t>...</w:t>
      </w:r>
      <w:r>
        <w:rPr>
          <w:rFonts w:eastAsia="IRNazanin" w:cs="IRNazanin"/>
          <w:color w:val="111111"/>
          <w:sz w:val="28"/>
          <w:szCs w:val="28"/>
          <w:lang w:bidi="fa-IR"/>
        </w:rPr>
        <w:t>655</w:t>
      </w:r>
    </w:p>
    <w:p>
      <w:pPr>
        <w:pStyle w:val="BookText"/>
        <w:rPr/>
      </w:pPr>
      <w:r>
        <w:rPr>
          <w:rFonts w:ascii="IRNazanin" w:hAnsi="IRNazanin" w:eastAsia="IRNazanin"/>
          <w:color w:val="111111"/>
          <w:sz w:val="28"/>
          <w:sz w:val="28"/>
          <w:szCs w:val="28"/>
          <w:rtl w:val="true"/>
          <w:lang w:bidi="fa-IR"/>
        </w:rPr>
        <w:t>اجرای اشتباه حد الهی</w:t>
      </w:r>
      <w:r>
        <w:rPr>
          <w:rFonts w:eastAsia="IRNazanin" w:cs="IRNazanin"/>
          <w:color w:val="111111"/>
          <w:sz w:val="28"/>
          <w:szCs w:val="28"/>
          <w:rtl w:val="true"/>
          <w:lang w:bidi="fa-IR"/>
        </w:rPr>
        <w:t>...</w:t>
      </w:r>
      <w:r>
        <w:rPr>
          <w:rFonts w:eastAsia="IRNazanin" w:cs="IRNazanin"/>
          <w:color w:val="111111"/>
          <w:sz w:val="28"/>
          <w:szCs w:val="28"/>
          <w:lang w:bidi="fa-IR"/>
        </w:rPr>
        <w:t>657</w:t>
      </w:r>
    </w:p>
    <w:p>
      <w:pPr>
        <w:pStyle w:val="BookText"/>
        <w:rPr/>
      </w:pPr>
      <w:r>
        <w:rPr>
          <w:rFonts w:ascii="Amiri" w:hAnsi="Amiri" w:eastAsia="Amiri" w:cs="Amiri"/>
          <w:color w:val="111111"/>
          <w:sz w:val="28"/>
          <w:sz w:val="28"/>
          <w:szCs w:val="28"/>
          <w:rtl w:val="true"/>
          <w:lang w:bidi="ar-SA"/>
        </w:rPr>
        <w:t>عدم اجراى حد مغيرة بن شعبه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w:t>
      </w:r>
    </w:p>
    <w:p>
      <w:pPr>
        <w:pStyle w:val="BookText"/>
        <w:rPr/>
      </w:pPr>
      <w:r>
        <w:rPr>
          <w:rFonts w:ascii="IRNazanin" w:hAnsi="IRNazanin" w:eastAsia="IRNazanin"/>
          <w:color w:val="111111"/>
          <w:sz w:val="28"/>
          <w:sz w:val="28"/>
          <w:szCs w:val="28"/>
          <w:rtl w:val="true"/>
          <w:lang w:bidi="fa-IR"/>
        </w:rPr>
        <w:t>عدم اجرای حدود الهی</w:t>
      </w:r>
      <w:r>
        <w:rPr>
          <w:rFonts w:eastAsia="IRNazanin" w:cs="IRNazanin"/>
          <w:color w:val="111111"/>
          <w:sz w:val="28"/>
          <w:szCs w:val="28"/>
          <w:rtl w:val="true"/>
          <w:lang w:bidi="fa-IR"/>
        </w:rPr>
        <w:t>...</w:t>
      </w:r>
      <w:r>
        <w:rPr>
          <w:rFonts w:eastAsia="IRNazanin" w:cs="IRNazanin"/>
          <w:color w:val="111111"/>
          <w:sz w:val="28"/>
          <w:szCs w:val="28"/>
          <w:lang w:bidi="fa-IR"/>
        </w:rPr>
        <w:t>659</w:t>
      </w:r>
    </w:p>
    <w:p>
      <w:pPr>
        <w:pStyle w:val="BookText"/>
        <w:rPr/>
      </w:pPr>
      <w:r>
        <w:rPr>
          <w:rFonts w:ascii="IRNazanin" w:hAnsi="IRNazanin" w:eastAsia="IRNazanin"/>
          <w:color w:val="111111"/>
          <w:sz w:val="28"/>
          <w:sz w:val="28"/>
          <w:szCs w:val="28"/>
          <w:rtl w:val="true"/>
          <w:lang w:bidi="fa-IR"/>
        </w:rPr>
        <w:t>حرام کردن حج تمتع و متعه زنان</w:t>
      </w:r>
      <w:r>
        <w:rPr>
          <w:rFonts w:eastAsia="IRNazanin" w:cs="IRNazanin"/>
          <w:color w:val="111111"/>
          <w:sz w:val="28"/>
          <w:szCs w:val="28"/>
          <w:rtl w:val="true"/>
          <w:lang w:bidi="fa-IR"/>
        </w:rPr>
        <w:t>...</w:t>
      </w:r>
      <w:r>
        <w:rPr>
          <w:rFonts w:eastAsia="IRNazanin" w:cs="IRNazanin"/>
          <w:color w:val="111111"/>
          <w:sz w:val="28"/>
          <w:szCs w:val="28"/>
          <w:lang w:bidi="fa-IR"/>
        </w:rPr>
        <w:t>661</w:t>
      </w:r>
    </w:p>
    <w:p>
      <w:pPr>
        <w:pStyle w:val="BookText"/>
        <w:rPr/>
      </w:pPr>
      <w:r>
        <w:rPr>
          <w:rFonts w:ascii="IRNazanin" w:hAnsi="IRNazanin" w:eastAsia="IRNazanin"/>
          <w:color w:val="111111"/>
          <w:sz w:val="28"/>
          <w:sz w:val="28"/>
          <w:szCs w:val="28"/>
          <w:rtl w:val="true"/>
          <w:lang w:bidi="fa-IR"/>
        </w:rPr>
        <w:t>جهل عمر نسبت به حکم غنایم</w:t>
      </w:r>
      <w:r>
        <w:rPr>
          <w:rFonts w:eastAsia="IRNazanin" w:cs="IRNazanin"/>
          <w:color w:val="111111"/>
          <w:sz w:val="28"/>
          <w:szCs w:val="28"/>
          <w:rtl w:val="true"/>
          <w:lang w:bidi="fa-IR"/>
        </w:rPr>
        <w:t>...</w:t>
      </w:r>
      <w:r>
        <w:rPr>
          <w:rFonts w:eastAsia="IRNazanin" w:cs="IRNazanin"/>
          <w:color w:val="111111"/>
          <w:sz w:val="28"/>
          <w:szCs w:val="28"/>
          <w:lang w:bidi="fa-IR"/>
        </w:rPr>
        <w:t>667</w:t>
      </w:r>
    </w:p>
    <w:p>
      <w:pPr>
        <w:pStyle w:val="BookText"/>
        <w:rPr/>
      </w:pPr>
      <w:r>
        <w:rPr>
          <w:rFonts w:ascii="IRNazanin" w:hAnsi="IRNazanin" w:eastAsia="IRNazanin"/>
          <w:color w:val="111111"/>
          <w:sz w:val="28"/>
          <w:sz w:val="28"/>
          <w:szCs w:val="28"/>
          <w:rtl w:val="true"/>
          <w:lang w:bidi="fa-IR"/>
        </w:rPr>
        <w:t>بدعت نماز تراویح</w:t>
      </w:r>
      <w:r>
        <w:rPr>
          <w:rFonts w:eastAsia="IRNazanin" w:cs="IRNazanin"/>
          <w:color w:val="111111"/>
          <w:sz w:val="28"/>
          <w:szCs w:val="28"/>
          <w:rtl w:val="true"/>
          <w:lang w:bidi="fa-IR"/>
        </w:rPr>
        <w:t>...</w:t>
      </w:r>
      <w:r>
        <w:rPr>
          <w:rFonts w:eastAsia="IRNazanin" w:cs="IRNazanin"/>
          <w:color w:val="111111"/>
          <w:sz w:val="28"/>
          <w:szCs w:val="28"/>
          <w:lang w:bidi="fa-IR"/>
        </w:rPr>
        <w:t>667</w:t>
      </w:r>
    </w:p>
    <w:p>
      <w:pPr>
        <w:pStyle w:val="BookText"/>
        <w:rPr/>
      </w:pPr>
      <w:r>
        <w:rPr>
          <w:rFonts w:ascii="IRNazanin" w:hAnsi="IRNazanin" w:eastAsia="IRNazanin"/>
          <w:color w:val="111111"/>
          <w:sz w:val="28"/>
          <w:sz w:val="28"/>
          <w:szCs w:val="28"/>
          <w:rtl w:val="true"/>
          <w:lang w:bidi="fa-IR"/>
        </w:rPr>
        <w:t>بدعت نماز ضحی</w:t>
      </w:r>
      <w:r>
        <w:rPr>
          <w:rFonts w:eastAsia="IRNazanin" w:cs="IRNazanin"/>
          <w:color w:val="111111"/>
          <w:sz w:val="28"/>
          <w:szCs w:val="28"/>
          <w:rtl w:val="true"/>
          <w:lang w:bidi="fa-IR"/>
        </w:rPr>
        <w:t>...</w:t>
      </w:r>
      <w:r>
        <w:rPr>
          <w:rFonts w:eastAsia="IRNazanin" w:cs="IRNazanin"/>
          <w:color w:val="111111"/>
          <w:sz w:val="28"/>
          <w:szCs w:val="28"/>
          <w:lang w:bidi="fa-IR"/>
        </w:rPr>
        <w:t>669</w:t>
      </w:r>
    </w:p>
    <w:p>
      <w:pPr>
        <w:pStyle w:val="BookText"/>
        <w:rPr/>
      </w:pPr>
      <w:r>
        <w:rPr>
          <w:rFonts w:ascii="Amiri" w:hAnsi="Amiri" w:eastAsia="Amiri" w:cs="Amiri"/>
          <w:color w:val="111111"/>
          <w:sz w:val="28"/>
          <w:sz w:val="28"/>
          <w:szCs w:val="28"/>
          <w:rtl w:val="true"/>
          <w:lang w:bidi="ar-SA"/>
        </w:rPr>
        <w:t>حكم جور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669</w:t>
      </w:r>
    </w:p>
    <w:p>
      <w:pPr>
        <w:pStyle w:val="BookText"/>
        <w:rPr/>
      </w:pPr>
      <w:r>
        <w:rPr>
          <w:rFonts w:ascii="IRNazanin" w:hAnsi="IRNazanin" w:eastAsia="IRNazanin"/>
          <w:color w:val="111111"/>
          <w:sz w:val="28"/>
          <w:sz w:val="28"/>
          <w:szCs w:val="28"/>
          <w:rtl w:val="true"/>
          <w:lang w:bidi="fa-IR"/>
        </w:rPr>
        <w:t>جهل عمر نسبت به حکم جنابت</w:t>
      </w:r>
      <w:r>
        <w:rPr>
          <w:rFonts w:eastAsia="IRNazanin" w:cs="IRNazanin"/>
          <w:color w:val="111111"/>
          <w:sz w:val="28"/>
          <w:szCs w:val="28"/>
          <w:rtl w:val="true"/>
          <w:lang w:bidi="fa-IR"/>
        </w:rPr>
        <w:t>...</w:t>
      </w:r>
      <w:r>
        <w:rPr>
          <w:rFonts w:eastAsia="IRNazanin" w:cs="IRNazanin"/>
          <w:color w:val="111111"/>
          <w:sz w:val="28"/>
          <w:szCs w:val="28"/>
          <w:lang w:bidi="fa-IR"/>
        </w:rPr>
        <w:t>670</w:t>
      </w:r>
    </w:p>
    <w:p>
      <w:pPr>
        <w:pStyle w:val="BookText"/>
        <w:rPr/>
      </w:pPr>
      <w:r>
        <w:rPr>
          <w:rFonts w:ascii="IRNazanin" w:hAnsi="IRNazanin" w:eastAsia="IRNazanin"/>
          <w:color w:val="111111"/>
          <w:sz w:val="28"/>
          <w:sz w:val="28"/>
          <w:szCs w:val="28"/>
          <w:rtl w:val="true"/>
          <w:lang w:bidi="fa-IR"/>
        </w:rPr>
        <w:t>تغییر دادن حکم طلاق</w:t>
      </w:r>
      <w:r>
        <w:rPr>
          <w:rFonts w:eastAsia="IRNazanin" w:cs="IRNazanin"/>
          <w:color w:val="111111"/>
          <w:sz w:val="28"/>
          <w:szCs w:val="28"/>
          <w:rtl w:val="true"/>
          <w:lang w:bidi="fa-IR"/>
        </w:rPr>
        <w:t>...</w:t>
      </w:r>
      <w:r>
        <w:rPr>
          <w:rFonts w:eastAsia="IRNazanin" w:cs="IRNazanin"/>
          <w:color w:val="111111"/>
          <w:sz w:val="28"/>
          <w:szCs w:val="28"/>
          <w:lang w:bidi="fa-IR"/>
        </w:rPr>
        <w:t>671</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نزاع دو زن بر سر طفل و جهل عمر نسبت به حکم آن</w:t>
      </w:r>
      <w:r>
        <w:rPr>
          <w:rFonts w:eastAsia="IRNazanin" w:cs="IRNazanin"/>
          <w:color w:val="111111"/>
          <w:sz w:val="28"/>
          <w:szCs w:val="28"/>
          <w:rtl w:val="true"/>
          <w:lang w:bidi="fa-IR"/>
        </w:rPr>
        <w:t>...</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روزه و نماز کامل در سفر</w:t>
      </w:r>
      <w:r>
        <w:rPr>
          <w:rFonts w:eastAsia="IRNazanin" w:cs="IRNazanin"/>
          <w:color w:val="111111"/>
          <w:sz w:val="28"/>
          <w:szCs w:val="28"/>
          <w:rtl w:val="true"/>
          <w:lang w:bidi="fa-IR"/>
        </w:rPr>
        <w:t>...</w:t>
      </w:r>
      <w:r>
        <w:rPr>
          <w:rFonts w:eastAsia="IRNazanin" w:cs="IRNazanin"/>
          <w:color w:val="111111"/>
          <w:sz w:val="28"/>
          <w:szCs w:val="28"/>
          <w:lang w:bidi="fa-IR"/>
        </w:rPr>
        <w:t>672</w:t>
      </w:r>
    </w:p>
    <w:p>
      <w:pPr>
        <w:pStyle w:val="BookText"/>
        <w:rPr/>
      </w:pPr>
      <w:r>
        <w:rPr>
          <w:rFonts w:ascii="IRNazanin" w:hAnsi="IRNazanin" w:eastAsia="IRNazanin"/>
          <w:color w:val="111111"/>
          <w:sz w:val="28"/>
          <w:sz w:val="28"/>
          <w:szCs w:val="28"/>
          <w:rtl w:val="true"/>
          <w:lang w:bidi="fa-IR"/>
        </w:rPr>
        <w:t>ازدواج اجباری با دختر امیر المؤمنین</w:t>
      </w:r>
      <w:r>
        <w:rPr>
          <w:rFonts w:eastAsia="IRNazanin" w:cs="IRNazanin"/>
          <w:color w:val="111111"/>
          <w:sz w:val="28"/>
          <w:szCs w:val="28"/>
          <w:rtl w:val="true"/>
          <w:lang w:bidi="fa-IR"/>
        </w:rPr>
        <w:t>...</w:t>
      </w:r>
      <w:r>
        <w:rPr>
          <w:rFonts w:eastAsia="IRNazanin" w:cs="IRNazanin"/>
          <w:color w:val="111111"/>
          <w:sz w:val="28"/>
          <w:szCs w:val="28"/>
          <w:lang w:bidi="fa-IR"/>
        </w:rPr>
        <w:t>673</w:t>
      </w:r>
    </w:p>
    <w:p>
      <w:pPr>
        <w:pStyle w:val="BookText"/>
        <w:rPr/>
      </w:pPr>
      <w:r>
        <w:rPr>
          <w:rFonts w:ascii="IRNazanin" w:hAnsi="IRNazanin" w:eastAsia="IRNazanin"/>
          <w:color w:val="111111"/>
          <w:sz w:val="28"/>
          <w:sz w:val="28"/>
          <w:szCs w:val="28"/>
          <w:rtl w:val="true"/>
          <w:lang w:bidi="fa-IR"/>
        </w:rPr>
        <w:t>ایجاد شورا در پایان عمر</w:t>
      </w:r>
      <w:r>
        <w:rPr>
          <w:rFonts w:eastAsia="IRNazanin" w:cs="IRNazanin"/>
          <w:color w:val="111111"/>
          <w:sz w:val="28"/>
          <w:szCs w:val="28"/>
          <w:rtl w:val="true"/>
          <w:lang w:bidi="fa-IR"/>
        </w:rPr>
        <w:t>...</w:t>
      </w:r>
      <w:r>
        <w:rPr>
          <w:rFonts w:eastAsia="IRNazanin" w:cs="IRNazanin"/>
          <w:color w:val="111111"/>
          <w:sz w:val="28"/>
          <w:szCs w:val="28"/>
          <w:lang w:bidi="fa-IR"/>
        </w:rPr>
        <w:t>676</w:t>
      </w:r>
    </w:p>
    <w:p>
      <w:pPr>
        <w:pStyle w:val="BookText"/>
        <w:rPr/>
      </w:pPr>
      <w:r>
        <w:rPr>
          <w:rFonts w:ascii="IRNazanin" w:hAnsi="IRNazanin" w:eastAsia="IRNazanin"/>
          <w:color w:val="111111"/>
          <w:sz w:val="28"/>
          <w:sz w:val="28"/>
          <w:szCs w:val="28"/>
          <w:rtl w:val="true"/>
          <w:lang w:bidi="fa-IR"/>
        </w:rPr>
        <w:t>سخنان رکیک هنگام مرگ</w:t>
      </w:r>
      <w:r>
        <w:rPr>
          <w:rFonts w:eastAsia="IRNazanin" w:cs="IRNazanin"/>
          <w:color w:val="111111"/>
          <w:sz w:val="28"/>
          <w:szCs w:val="28"/>
          <w:rtl w:val="true"/>
          <w:lang w:bidi="fa-IR"/>
        </w:rPr>
        <w:t>...</w:t>
      </w:r>
      <w:r>
        <w:rPr>
          <w:rFonts w:eastAsia="IRNazanin" w:cs="IRNazanin"/>
          <w:color w:val="111111"/>
          <w:sz w:val="28"/>
          <w:szCs w:val="28"/>
          <w:lang w:bidi="fa-IR"/>
        </w:rPr>
        <w:t>681</w:t>
      </w:r>
    </w:p>
    <w:p>
      <w:pPr>
        <w:pStyle w:val="BookText"/>
        <w:rPr/>
      </w:pPr>
      <w:r>
        <w:rPr>
          <w:rFonts w:ascii="IRNazanin" w:hAnsi="IRNazanin" w:eastAsia="IRNazanin"/>
          <w:color w:val="111111"/>
          <w:sz w:val="28"/>
          <w:sz w:val="28"/>
          <w:szCs w:val="28"/>
          <w:rtl w:val="true"/>
          <w:lang w:bidi="fa-IR"/>
        </w:rPr>
        <w:t>علت قتل عمر به دست ابو لؤلؤ</w:t>
      </w:r>
      <w:r>
        <w:rPr>
          <w:rFonts w:eastAsia="IRNazanin" w:cs="IRNazanin"/>
          <w:color w:val="111111"/>
          <w:sz w:val="28"/>
          <w:szCs w:val="28"/>
          <w:rtl w:val="true"/>
          <w:lang w:bidi="fa-IR"/>
        </w:rPr>
        <w:t>...</w:t>
      </w:r>
      <w:r>
        <w:rPr>
          <w:rFonts w:eastAsia="IRNazanin" w:cs="IRNazanin"/>
          <w:color w:val="111111"/>
          <w:sz w:val="28"/>
          <w:szCs w:val="28"/>
          <w:lang w:bidi="fa-IR"/>
        </w:rPr>
        <w:t>684</w:t>
      </w:r>
    </w:p>
    <w:p>
      <w:pPr>
        <w:pStyle w:val="BookText"/>
        <w:rPr/>
      </w:pPr>
      <w:r>
        <w:rPr>
          <w:rFonts w:ascii="IRNazanin" w:hAnsi="IRNazanin" w:eastAsia="IRNazanin"/>
          <w:color w:val="111111"/>
          <w:sz w:val="28"/>
          <w:sz w:val="28"/>
          <w:szCs w:val="28"/>
          <w:rtl w:val="true"/>
          <w:lang w:bidi="fa-IR"/>
        </w:rPr>
        <w:t>مطلب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مطاعن عثمان</w:t>
      </w:r>
      <w:r>
        <w:rPr>
          <w:rFonts w:eastAsia="IRNazanin" w:cs="IRNazanin"/>
          <w:color w:val="111111"/>
          <w:sz w:val="28"/>
          <w:szCs w:val="28"/>
          <w:rtl w:val="true"/>
          <w:lang w:bidi="fa-IR"/>
        </w:rPr>
        <w:t>....</w:t>
      </w:r>
      <w:r>
        <w:rPr>
          <w:rFonts w:eastAsia="IRNazanin" w:cs="IRNazanin"/>
          <w:color w:val="111111"/>
          <w:sz w:val="28"/>
          <w:szCs w:val="28"/>
          <w:lang w:bidi="fa-IR"/>
        </w:rPr>
        <w:t>689</w:t>
      </w:r>
    </w:p>
    <w:p>
      <w:pPr>
        <w:pStyle w:val="BookText"/>
        <w:rPr/>
      </w:pPr>
      <w:r>
        <w:rPr>
          <w:rFonts w:ascii="IRNazanin" w:hAnsi="IRNazanin" w:eastAsia="IRNazanin"/>
          <w:color w:val="111111"/>
          <w:sz w:val="28"/>
          <w:sz w:val="28"/>
          <w:szCs w:val="28"/>
          <w:rtl w:val="true"/>
          <w:lang w:bidi="fa-IR"/>
        </w:rPr>
        <w:t>انتخاب حاکمان فاسق و ظالم</w:t>
      </w:r>
      <w:r>
        <w:rPr>
          <w:rFonts w:eastAsia="IRNazanin" w:cs="IRNazanin"/>
          <w:color w:val="111111"/>
          <w:sz w:val="28"/>
          <w:szCs w:val="28"/>
          <w:rtl w:val="true"/>
          <w:lang w:bidi="fa-IR"/>
        </w:rPr>
        <w:t>...</w:t>
      </w:r>
      <w:r>
        <w:rPr>
          <w:rFonts w:eastAsia="IRNazanin" w:cs="IRNazanin"/>
          <w:color w:val="111111"/>
          <w:sz w:val="28"/>
          <w:szCs w:val="28"/>
          <w:lang w:bidi="fa-IR"/>
        </w:rPr>
        <w:t>689</w:t>
      </w:r>
    </w:p>
    <w:p>
      <w:pPr>
        <w:pStyle w:val="BookText"/>
        <w:rPr/>
      </w:pPr>
      <w:r>
        <w:rPr>
          <w:rFonts w:ascii="IRNazanin" w:hAnsi="IRNazanin" w:eastAsia="IRNazanin"/>
          <w:color w:val="111111"/>
          <w:sz w:val="28"/>
          <w:sz w:val="28"/>
          <w:szCs w:val="28"/>
          <w:rtl w:val="true"/>
          <w:lang w:bidi="fa-IR"/>
        </w:rPr>
        <w:t>تبعید ابوذر</w:t>
      </w:r>
      <w:r>
        <w:rPr>
          <w:rFonts w:eastAsia="IRNazanin" w:cs="IRNazanin"/>
          <w:color w:val="111111"/>
          <w:sz w:val="28"/>
          <w:szCs w:val="28"/>
          <w:rtl w:val="true"/>
          <w:lang w:bidi="fa-IR"/>
        </w:rPr>
        <w:t>...</w:t>
      </w:r>
      <w:r>
        <w:rPr>
          <w:rFonts w:eastAsia="IRNazanin" w:cs="IRNazanin"/>
          <w:color w:val="111111"/>
          <w:sz w:val="28"/>
          <w:szCs w:val="28"/>
          <w:lang w:bidi="fa-IR"/>
        </w:rPr>
        <w:t>691</w:t>
      </w:r>
    </w:p>
    <w:p>
      <w:pPr>
        <w:pStyle w:val="BookText"/>
        <w:rPr/>
      </w:pPr>
      <w:r>
        <w:rPr>
          <w:rFonts w:ascii="IRNazanin" w:hAnsi="IRNazanin" w:eastAsia="IRNazanin"/>
          <w:color w:val="111111"/>
          <w:sz w:val="28"/>
          <w:sz w:val="28"/>
          <w:szCs w:val="28"/>
          <w:rtl w:val="true"/>
          <w:lang w:bidi="fa-IR"/>
        </w:rPr>
        <w:t>جهل عثمان به حکم بارداری زن</w:t>
      </w:r>
      <w:r>
        <w:rPr>
          <w:rFonts w:eastAsia="IRNazanin" w:cs="IRNazanin"/>
          <w:color w:val="111111"/>
          <w:sz w:val="28"/>
          <w:szCs w:val="28"/>
          <w:rtl w:val="true"/>
          <w:lang w:bidi="fa-IR"/>
        </w:rPr>
        <w:t>...</w:t>
      </w:r>
      <w:r>
        <w:rPr>
          <w:rFonts w:eastAsia="IRNazanin" w:cs="IRNazanin"/>
          <w:color w:val="111111"/>
          <w:sz w:val="28"/>
          <w:szCs w:val="28"/>
          <w:lang w:bidi="fa-IR"/>
        </w:rPr>
        <w:t>696</w:t>
      </w:r>
    </w:p>
    <w:p>
      <w:pPr>
        <w:pStyle w:val="BookText"/>
        <w:rPr/>
      </w:pPr>
      <w:r>
        <w:rPr>
          <w:rFonts w:ascii="Amiri" w:hAnsi="Amiri" w:eastAsia="Amiri" w:cs="Amiri"/>
          <w:color w:val="111111"/>
          <w:sz w:val="28"/>
          <w:sz w:val="28"/>
          <w:szCs w:val="28"/>
          <w:rtl w:val="true"/>
          <w:lang w:bidi="ar-SA"/>
        </w:rPr>
        <w:t>عدم قصاص عبيد الله 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697</w:t>
      </w:r>
    </w:p>
    <w:p>
      <w:pPr>
        <w:pStyle w:val="BookText"/>
        <w:rPr/>
      </w:pPr>
      <w:r>
        <w:rPr>
          <w:rFonts w:ascii="IRNazanin" w:hAnsi="IRNazanin" w:eastAsia="IRNazanin"/>
          <w:color w:val="111111"/>
          <w:sz w:val="28"/>
          <w:sz w:val="28"/>
          <w:szCs w:val="28"/>
          <w:rtl w:val="true"/>
          <w:lang w:bidi="fa-IR"/>
        </w:rPr>
        <w:t>حد نزدن به شراب خوار</w:t>
      </w:r>
      <w:r>
        <w:rPr>
          <w:rFonts w:eastAsia="IRNazanin" w:cs="IRNazanin"/>
          <w:color w:val="111111"/>
          <w:sz w:val="28"/>
          <w:szCs w:val="28"/>
          <w:rtl w:val="true"/>
          <w:lang w:bidi="fa-IR"/>
        </w:rPr>
        <w:t>...</w:t>
      </w:r>
      <w:r>
        <w:rPr>
          <w:rFonts w:eastAsia="IRNazanin" w:cs="IRNazanin"/>
          <w:color w:val="111111"/>
          <w:sz w:val="28"/>
          <w:szCs w:val="28"/>
          <w:lang w:bidi="fa-IR"/>
        </w:rPr>
        <w:t>698</w:t>
      </w:r>
    </w:p>
    <w:p>
      <w:pPr>
        <w:pStyle w:val="BookText"/>
        <w:rPr/>
      </w:pPr>
      <w:r>
        <w:rPr>
          <w:rFonts w:ascii="IRNazanin" w:hAnsi="IRNazanin" w:eastAsia="IRNazanin"/>
          <w:color w:val="111111"/>
          <w:sz w:val="28"/>
          <w:sz w:val="28"/>
          <w:szCs w:val="28"/>
          <w:rtl w:val="true"/>
          <w:lang w:bidi="fa-IR"/>
        </w:rPr>
        <w:t>مخالفت حضرت علی با عثمان در حج تمتع</w:t>
      </w:r>
      <w:r>
        <w:rPr>
          <w:rFonts w:eastAsia="IRNazanin" w:cs="IRNazanin"/>
          <w:color w:val="111111"/>
          <w:sz w:val="28"/>
          <w:szCs w:val="28"/>
          <w:rtl w:val="true"/>
          <w:lang w:bidi="fa-IR"/>
        </w:rPr>
        <w:t>...</w:t>
      </w:r>
      <w:r>
        <w:rPr>
          <w:rFonts w:eastAsia="IRNazanin" w:cs="IRNazanin"/>
          <w:color w:val="111111"/>
          <w:sz w:val="28"/>
          <w:szCs w:val="28"/>
          <w:lang w:bidi="fa-IR"/>
        </w:rPr>
        <w:t>698</w:t>
      </w:r>
    </w:p>
    <w:p>
      <w:pPr>
        <w:pStyle w:val="BookText"/>
        <w:rPr/>
      </w:pPr>
      <w:r>
        <w:rPr>
          <w:rFonts w:ascii="IRNazanin" w:hAnsi="IRNazanin" w:eastAsia="IRNazanin"/>
          <w:color w:val="111111"/>
          <w:sz w:val="28"/>
          <w:sz w:val="28"/>
          <w:szCs w:val="28"/>
          <w:rtl w:val="true"/>
          <w:lang w:bidi="fa-IR"/>
        </w:rPr>
        <w:t>بازگرداندن مروان و پدرش به مدینه</w:t>
      </w:r>
      <w:r>
        <w:rPr>
          <w:rFonts w:eastAsia="IRNazanin" w:cs="IRNazanin"/>
          <w:color w:val="111111"/>
          <w:sz w:val="28"/>
          <w:szCs w:val="28"/>
          <w:rtl w:val="true"/>
          <w:lang w:bidi="fa-IR"/>
        </w:rPr>
        <w:t>...</w:t>
      </w:r>
      <w:r>
        <w:rPr>
          <w:rFonts w:eastAsia="IRNazanin" w:cs="IRNazanin"/>
          <w:color w:val="111111"/>
          <w:sz w:val="28"/>
          <w:szCs w:val="28"/>
          <w:lang w:bidi="fa-IR"/>
        </w:rPr>
        <w:t>699</w:t>
      </w:r>
    </w:p>
    <w:p>
      <w:pPr>
        <w:pStyle w:val="BookText"/>
        <w:rPr/>
      </w:pPr>
      <w:r>
        <w:rPr>
          <w:rFonts w:ascii="IRNazanin" w:hAnsi="IRNazanin" w:eastAsia="IRNazanin"/>
          <w:color w:val="111111"/>
          <w:sz w:val="28"/>
          <w:sz w:val="28"/>
          <w:szCs w:val="28"/>
          <w:rtl w:val="true"/>
          <w:lang w:bidi="fa-IR"/>
        </w:rPr>
        <w:t>ظلم به عمّار یاسر</w:t>
      </w:r>
      <w:r>
        <w:rPr>
          <w:rFonts w:eastAsia="IRNazanin" w:cs="IRNazanin"/>
          <w:color w:val="111111"/>
          <w:sz w:val="28"/>
          <w:szCs w:val="28"/>
          <w:rtl w:val="true"/>
          <w:lang w:bidi="fa-IR"/>
        </w:rPr>
        <w:t>...</w:t>
      </w:r>
      <w:r>
        <w:rPr>
          <w:rFonts w:eastAsia="IRNazanin" w:cs="IRNazanin"/>
          <w:color w:val="111111"/>
          <w:sz w:val="28"/>
          <w:szCs w:val="28"/>
          <w:lang w:bidi="fa-IR"/>
        </w:rPr>
        <w:t>700</w:t>
      </w:r>
    </w:p>
    <w:p>
      <w:pPr>
        <w:pStyle w:val="BookText"/>
        <w:rPr/>
      </w:pPr>
      <w:r>
        <w:rPr>
          <w:rFonts w:ascii="IRNazanin" w:hAnsi="IRNazanin" w:eastAsia="IRNazanin"/>
          <w:color w:val="111111"/>
          <w:sz w:val="28"/>
          <w:sz w:val="28"/>
          <w:szCs w:val="28"/>
          <w:rtl w:val="true"/>
          <w:lang w:bidi="fa-IR"/>
        </w:rPr>
        <w:t>ولایت مصر در دستان یک فاسق ظالم</w:t>
      </w:r>
      <w:r>
        <w:rPr>
          <w:rFonts w:eastAsia="IRNazanin" w:cs="IRNazanin"/>
          <w:color w:val="111111"/>
          <w:sz w:val="28"/>
          <w:szCs w:val="28"/>
          <w:rtl w:val="true"/>
          <w:lang w:bidi="fa-IR"/>
        </w:rPr>
        <w:t>...</w:t>
      </w:r>
      <w:r>
        <w:rPr>
          <w:rFonts w:eastAsia="IRNazanin" w:cs="IRNazanin"/>
          <w:color w:val="111111"/>
          <w:sz w:val="28"/>
          <w:szCs w:val="28"/>
          <w:lang w:bidi="fa-IR"/>
        </w:rPr>
        <w:t>702</w:t>
      </w:r>
    </w:p>
    <w:p>
      <w:pPr>
        <w:pStyle w:val="BookText"/>
        <w:rPr/>
      </w:pPr>
      <w:r>
        <w:rPr>
          <w:rFonts w:ascii="IRNazanin" w:hAnsi="IRNazanin" w:eastAsia="IRNazanin"/>
          <w:color w:val="111111"/>
          <w:sz w:val="28"/>
          <w:sz w:val="28"/>
          <w:szCs w:val="28"/>
          <w:rtl w:val="true"/>
          <w:lang w:bidi="fa-IR"/>
        </w:rPr>
        <w:t>قتل ابن مسعود</w:t>
      </w:r>
      <w:r>
        <w:rPr>
          <w:rFonts w:eastAsia="IRNazanin" w:cs="IRNazanin"/>
          <w:color w:val="111111"/>
          <w:sz w:val="28"/>
          <w:szCs w:val="28"/>
          <w:rtl w:val="true"/>
          <w:lang w:bidi="fa-IR"/>
        </w:rPr>
        <w:t>...</w:t>
      </w:r>
      <w:r>
        <w:rPr>
          <w:rFonts w:eastAsia="IRNazanin" w:cs="IRNazanin"/>
          <w:color w:val="111111"/>
          <w:sz w:val="28"/>
          <w:szCs w:val="28"/>
          <w:lang w:bidi="fa-IR"/>
        </w:rPr>
        <w:t>704</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کیفیت قتل عثمان</w:t>
      </w:r>
      <w:r>
        <w:rPr>
          <w:rFonts w:eastAsia="IRNazanin" w:cs="IRNazanin"/>
          <w:color w:val="111111"/>
          <w:sz w:val="28"/>
          <w:szCs w:val="28"/>
          <w:rtl w:val="true"/>
          <w:lang w:bidi="fa-IR"/>
        </w:rPr>
        <w:t>...</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bookmarkStart w:id="10" w:name="pg15562_229138"/>
    </w:p>
    <w:p>
      <w:pPr>
        <w:pStyle w:val="Heading2"/>
        <w:numPr>
          <w:ilvl w:val="1"/>
          <w:numId w:val="1"/>
        </w:numPr>
        <w:rPr/>
      </w:pPr>
      <w:bookmarkStart w:id="11" w:name="__RefHeading___Toc9519579_2142443653"/>
      <w:bookmarkStart w:id="12" w:name="_Toc4"/>
      <w:bookmarkEnd w:id="10"/>
      <w:bookmarkEnd w:id="11"/>
      <w:r>
        <w:rPr>
          <w:rtl w:val="true"/>
        </w:rPr>
        <w:t>مقدمه</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صلّى الله على سيّدنا محمّد و آله الطيّبين الطاهرين لا سيّما ناموس الدّهر و امام العصر بقيّة الله في الأرضين و اللعن على أعدائهم الى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آن جا که انسان مسافر است و برای هر سفری سه رکن اساسی وجود دارد که در مکتوبه او درج می شود؛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و وسیله پیمودن راه و آگاهی و شناخت این ارکان باعث می شود که آدمی آسوده سفر کند و از خطر و ضرر ها بهتر گذر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مبدأ سفر آدمی خداوند متعال است و مقصد و مقصود او نیز به سوی اوست و راهی که انسان را به سوی این مقصد می برد دین است و راهنمای این راه انبیای الهی و امامان معصوم علیهم السلام هستند از این رو شناخت ارکان و باور و اعتقاد به آن ها اول مرحله سعادت و اصلی ترین وسیلهٔ هدایت است و از این رو است که سيّد الموحدین حضرت امام امیر المؤمنین علیه السلام فرمودند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 عِبادَةِ اللهِ مَعْرِفَتُه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علم اصول دین اشرف و اقدس دانش های انسانی است؛ </w:t>
      </w:r>
    </w:p>
    <w:p>
      <w:pPr>
        <w:pStyle w:val="BookText"/>
        <w:rPr/>
      </w:pPr>
      <w:r>
        <w:rPr>
          <w:rFonts w:ascii="IRNazanin" w:hAnsi="IRNazanin" w:eastAsia="IRNazanin"/>
          <w:color w:val="111111"/>
          <w:sz w:val="28"/>
          <w:sz w:val="28"/>
          <w:szCs w:val="28"/>
          <w:rtl w:val="true"/>
          <w:lang w:bidi="fa-IR"/>
        </w:rPr>
        <w:t>زیرا که شرافت علوم به موضوع و راه و نتیجه آن ها اندازه گیری می شود و هر علمی که موضوع آن شریف تر و راه آن متقن تر و نتیجه آن بالا تر باشد از شرافت بیش تری برخوردار است و موضوع علم اصول دین، شناخت خدا و نتیجه آن سعادت ابدی و راه رسیدن به آن علم و یقین در سایه عقل فطری و فرمایشات ائمّه هدایت یعنی معصومین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علمای ربانی شیعه و مدافعان حریم اهل بیت علیهم السلام و ولایت در سایه الطاف پیشوایان دین آستین همت بالا زده و همواره در تحکیم اعتقاد مردم به اساس دین یعنی توحید و عدل الهی و راه رسیدن به قله سعادت یعنی نبوت و امامت و تحذیر مردم و اثبات سرای دیگر یعنی معاد می پرداختند و هر یک با نگاشتن کتاب های مستقل با بیان استدلال های اعتقادی در ضمن بیان معارف دین به حفظ مرز های اعتقادی و عقیدتی مردم از خطر یورش ابلیس و تابعین او از جنیان و ،انسیان، اقدام می کردند و این سیره مستمرّه در میان آن ها بوده و خواهد بود، ان شاء الله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میان عالم و متکلمی بزرگ و محققی سِتُرگ و جامع معقول و منقول فقیه اهل بیت عصمت و طهارت چون علّامه میر محمّد هادی میر لوحی سبزواری رحمه الله فرزند علّامه ذی فنون امیر لوحی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سبزواری نیز با توجه به نیازی که احساس کردند و تقاضا هایی که طبق فرموده خود شان از ایشان می شد و هم چنین دستور امیر عالم هستی وجود مقدس آقا امير المؤمنین علیه السلام در مکاشفه ای که خود در مقدمه کتاب بیان فرمودند، امر وجود مقدس حضرتش را اطاعت نموده و این کتاب نفیس را تألیف نمودند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العقائد و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نهادند و همان طوری که از اسم کتاب مشخص است موضوع این اثر در اصول دین توحید، عدل الهی، نبوت </w:t>
      </w:r>
    </w:p>
    <w:p>
      <w:pPr>
        <w:pStyle w:val="BookText"/>
        <w:rPr/>
      </w:pPr>
      <w:r>
        <w:rPr>
          <w:rFonts w:ascii="IRNazanin" w:hAnsi="IRNazanin" w:eastAsia="IRNazanin"/>
          <w:color w:val="111111"/>
          <w:sz w:val="28"/>
          <w:sz w:val="28"/>
          <w:szCs w:val="28"/>
          <w:rtl w:val="true"/>
          <w:lang w:bidi="fa-IR"/>
        </w:rPr>
        <w:t xml:space="preserve">و امامت و معاد می باشد و از آن جایی که شرط اساسی ورود به دائره توحید قبول ولایت و امامت امیر المؤمنین 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صلوات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هم چنین عشق سرشار مرحوم مؤلّف به ساحت مقدس آن حضرت، عمده کتاب را به اثبات حقانیّت و امامت و خلافت بلا فصل امیر المؤمنین علیه السلام اختصاص داده است؛ زیرا هر کس که به شخصیت نورانی و والای حضرت مولى الموحّدين آقا امیر المؤمنین و ائمه معصومین معصومين علیهم السلام معرفت پیدا کند و به دریای علوم و معارف و قدرت ولایت آنان بنگرد به پیروزی بزرگ و سعادت واقعی و همیشگی نائل آمده و تمام خوبی ها نصیب او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مقدس حضرت ختم المرسلین پیامبر گرامی اسلام صلی الله علیه و آله به این مطلب تصریح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مَنَّ اللَّهُ عَلَيْهِ بِمَعْرِفَةِ أَهْلِ بَيْتِى وَ وِلايَتِهِمْ فَقَدْ جَمَعَ اللهُ لَهُ الْخَيْرُ كُلَّهُ</w:t>
      </w:r>
      <w:r>
        <w:rPr>
          <w:rStyle w:val="FootnoteAnchor"/>
          <w:rtl w:val="true"/>
        </w:rPr>
        <w:footnoteReference w:id="3"/>
      </w:r>
      <w:r>
        <w:rPr>
          <w:rFonts w:ascii="IRNazanin" w:hAnsi="IRNazanin" w:eastAsia="IRNazanin"/>
          <w:color w:val="111111"/>
          <w:sz w:val="28"/>
          <w:sz w:val="28"/>
          <w:szCs w:val="28"/>
          <w:rtl w:val="true"/>
          <w:lang w:bidi="fa-IR"/>
        </w:rPr>
        <w:t xml:space="preserve"> کسی که خداوند بر او منّت گذاشته و معرفت و ولایت اهل بیت مرا به او عنایت ،کند تمام خوبی ها را برای او جمع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این بزرگواران را ابتدا و انتهای اعمال قرار داده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بكُمْ فَتَحَ الله وَ بِكُمْ يَخْتِم وَ بِكُمْ يُنَزِّلُ الْغَيْث وَ بِكُمْ يُمْسِكُ السَّماء أنْ تَقَعَ عَلَى الْأَرْضِ إِلا بِإِذْنِهِ</w:t>
      </w:r>
      <w:r>
        <w:rPr>
          <w:rStyle w:val="FootnoteAnchor"/>
          <w:rtl w:val="true"/>
        </w:rPr>
        <w:footnoteReference w:id="4"/>
      </w:r>
      <w:r>
        <w:rPr>
          <w:rFonts w:ascii="IRNazanin" w:hAnsi="IRNazanin" w:eastAsia="IRNazanin"/>
          <w:color w:val="111111"/>
          <w:sz w:val="28"/>
          <w:sz w:val="28"/>
          <w:szCs w:val="28"/>
          <w:rtl w:val="true"/>
          <w:lang w:bidi="fa-IR"/>
        </w:rPr>
        <w:t xml:space="preserve"> به خاطر شما خداوند در های رحمت خود را به سوی خلق می گشاید و به خاطر شما امور عالم را به پایان می رساند و به خاطر شما ابر و باران را بر خلق می فرستد و به خاطر شما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اجرام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نگه داشته تا به جز به امر او بر سر خلق فرود نیایند </w:t>
      </w:r>
    </w:p>
    <w:p>
      <w:pPr>
        <w:pStyle w:val="BookText"/>
        <w:rPr/>
      </w:pPr>
      <w:r>
        <w:rPr>
          <w:rFonts w:ascii="IRNazanin" w:hAnsi="IRNazanin" w:eastAsia="IRNazanin"/>
          <w:color w:val="111111"/>
          <w:sz w:val="28"/>
          <w:sz w:val="28"/>
          <w:szCs w:val="28"/>
          <w:rtl w:val="true"/>
          <w:lang w:bidi="fa-IR"/>
        </w:rPr>
        <w:t>وقتی آن ذوات مقدسه ابتدا و انتهای اعمال باشند در نتیجه، اعمال همگی ،آدمیان کم یا زیاد و آسان یا سخت در هر مرتبه ای که باشد و از هر کس که صادر شود باید با اعتقاد به امامت شروع شود و با آن به پایان برسد؛ یعنی اعمال آدمی وقتی آثار با ارزشی به همراه دارد که با اعتقاد به اهل بیت علیهم السلام و قبول ولایت آنان همراه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فَازَ الْفَائِزُونَ بِوِلايَتِكُمْ بِكُمْ يُسْلَكَ إِلَى الرَّضْوانِ وَ عَلَى مَنْ جَحَدَ وِلايَتَكُمْ غَضَبُ الرَّحْمَان</w:t>
      </w:r>
      <w:r>
        <w:rPr>
          <w:rFonts w:ascii="IRNazanin" w:hAnsi="IRNazanin" w:eastAsia="IRNazanin"/>
          <w:color w:val="111111"/>
          <w:sz w:val="28"/>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 رستگاران عالم در پرتو ایمان به ولایت شما رستگار شدند و با پیروی از شماست که راه رسیدن به بهشت پیموده می شود و هر کسی که ولایت شما را انکار کند گرفتار خشم و غضب خدای رحمان واقع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حسب روایات معتبر ،فراوان شرط قبولی اعمال ولایت است از جمله روایتی که شیخ طوسی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زرعه به حضرت امام صادق علیه السلام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معرفت پروردگار کدام عمل از میان اعمال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عملی بعد از معرفت هم پایۀ نماز نیست و بعد از معرفت و نماز هیچ عملی به زکات نمی رسد و بعد از این ها هیچ عملی مانند روزه گرفتن نیست و بعد از این ها ارزش حج بیش از سایر اعمال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فاتِحَةُ ذلِكَ كُلَّه مَعْرِفَتُنا وَ خاتِمَتُه مَعْرِفَتُنا</w:t>
      </w:r>
      <w:bookmarkStart w:id="13" w:name="pg15562_229147"/>
    </w:p>
    <w:p>
      <w:pPr>
        <w:pStyle w:val="BookText"/>
        <w:rPr/>
      </w:pPr>
      <w:bookmarkEnd w:id="13"/>
      <w:r>
        <w:rPr>
          <w:rFonts w:ascii="IRNazanin" w:hAnsi="IRNazanin" w:eastAsia="IRNazanin"/>
          <w:color w:val="111111"/>
          <w:sz w:val="28"/>
          <w:sz w:val="28"/>
          <w:szCs w:val="28"/>
          <w:rtl w:val="true"/>
          <w:lang w:bidi="fa-IR"/>
        </w:rPr>
        <w:t>ابتدای همهٔ این اعمال معرفت ما و انتهای آن معرفت ما می باشد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مرحوم ثقة الاسلام کلینی رحمه الله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مفصّلی را به این مسأله اختصاص داده است و احادیث بسیار مهمی را در این باب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أبي جعفر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بَنِي الاسْلامُ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الصَّلَاةِ وَ الزَّكَاةَ وَ الصَّوْمِ وَ الْحَجِّ وَ لَمْ يُنَادِ بِشَيْءٍ كَما نُودِيَ بِالْوِلايَة يَوْمَ الْغَدير</w:t>
      </w:r>
      <w:r>
        <w:rPr>
          <w:rFonts w:ascii="IRNazanin" w:hAnsi="IRNazanin" w:eastAsia="IRNazanin"/>
          <w:color w:val="111111"/>
          <w:sz w:val="28"/>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اسلام روی پنج پایه بنا نهاده شده است نماز و زکات و روزه و حج و ولایت و چنان چه برای ولایت در روز غدیر فرا خوانده شده برای چیز دیگری فرا خوانده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در همین باب حضرت امام باقر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فَاَخَذَ النَّاسُ بِأَرْبَعِ وَ تَرَكُوا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الْوِلايَة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آن چهار را گرفتند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کردند پس معلوم می شود که ولایت و معرفت امیر المؤمنین و ائمه معصومین علیهم السلام از اهمّ مسائل اعتقادی است و معرفت نسبت به بقیه عبادات به منزله روح نسبت به کالبد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،روزه ،زکات حج و بقیه عبادات فرع مسائل اعتقادی است در نتیجه اگر اعتقادات انسان صحیح باشد نماز و هم چنین سایر اعمال او صحیح و مورد قبول است وگرنه هیچ ارزشی ندارد</w:t>
      </w:r>
      <w:r>
        <w:rPr>
          <w:rFonts w:eastAsia="IRNazanin" w:cs="IRNazanin"/>
          <w:color w:val="111111"/>
          <w:sz w:val="28"/>
          <w:szCs w:val="28"/>
          <w:rtl w:val="true"/>
          <w:lang w:bidi="fa-IR"/>
        </w:rPr>
        <w:t>.</w:t>
      </w:r>
    </w:p>
    <w:p>
      <w:pPr>
        <w:pStyle w:val="Heading2"/>
        <w:numPr>
          <w:ilvl w:val="1"/>
          <w:numId w:val="1"/>
        </w:numPr>
        <w:rPr/>
      </w:pPr>
      <w:bookmarkStart w:id="14" w:name="__RefHeading___Toc9519581_2142443653"/>
      <w:bookmarkStart w:id="15" w:name="_Toc5"/>
      <w:bookmarkEnd w:id="14"/>
      <w:r>
        <w:rPr>
          <w:rtl w:val="true"/>
        </w:rPr>
        <w:t>نفرت خداوند متعال از اعمال و عبادات بدون معرفت امام</w:t>
      </w:r>
      <w:bookmarkEnd w:id="1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دیگری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این گونه نقل شده است</w:t>
      </w:r>
      <w:r>
        <w:rPr>
          <w:rFonts w:eastAsia="IRNazanin" w:cs="IRNazanin"/>
          <w:color w:val="111111"/>
          <w:sz w:val="28"/>
          <w:szCs w:val="28"/>
          <w:rtl w:val="true"/>
          <w:lang w:bidi="fa-IR"/>
        </w:rPr>
        <w:t xml:space="preserve">: </w:t>
      </w:r>
      <w:bookmarkStart w:id="16" w:name="pg15562_229149"/>
    </w:p>
    <w:p>
      <w:pPr>
        <w:pStyle w:val="BookText"/>
        <w:rPr/>
      </w:pPr>
      <w:bookmarkEnd w:id="16"/>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دَانَ اللَّهَ عَزَّ وَ جَلَّ بِعِبَادَةٍ يُجْهِدُ فِيهَا نَفْسَهُ وَ لا إِمَامَ لَهُ مِنَ اللَّهِ فَسَعْيُهُ غَيْرُ مَقْبُول وَ هُوَ ضَالٌ مُتَحَيّرُ وَ اللَّهُ شَانِيٌّ لِأَعْمَالِهِ وَ مَثَلُهُ كَمَثَلِ شَاةٍ ضَلَّتْ عَنْ رَاعِيهَا وَ قَطِيعِهَا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محمّد بن مسلم می گوید شنیدم امام محمّد باقر علیه السلام می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به واسطهٔ عباداتی که خود را در آن به سختی و مشقت فراوان ،انداخته دین داری خداوند متعال را کند امّا برای او امامی منصوب از سوی خداوند ،نباشد تلاش او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گمراه و سرگردان است و خداوند از اعمال و عباداتش متنفر است او به مانند گوسفندی است که از چوپان و گلهٔ خود گمشده است</w:t>
      </w:r>
      <w:r>
        <w:rPr>
          <w:rFonts w:eastAsia="IRNazanin" w:cs="IRNazanin"/>
          <w:color w:val="111111"/>
          <w:sz w:val="28"/>
          <w:szCs w:val="28"/>
          <w:rtl w:val="true"/>
          <w:lang w:bidi="fa-IR"/>
        </w:rPr>
        <w:t>».</w:t>
      </w:r>
    </w:p>
    <w:p>
      <w:pPr>
        <w:pStyle w:val="Heading2"/>
        <w:numPr>
          <w:ilvl w:val="1"/>
          <w:numId w:val="1"/>
        </w:numPr>
        <w:rPr/>
      </w:pPr>
      <w:bookmarkStart w:id="17" w:name="__RefHeading___Toc9519583_2142443653"/>
      <w:bookmarkStart w:id="18" w:name="_Toc6"/>
      <w:bookmarkEnd w:id="17"/>
      <w:r>
        <w:rPr>
          <w:rtl w:val="true"/>
        </w:rPr>
        <w:t>شرط قبولی اعمال</w:t>
      </w:r>
      <w:bookmarkEnd w:id="18"/>
    </w:p>
    <w:p>
      <w:pPr>
        <w:pStyle w:val="BookText"/>
        <w:rPr/>
      </w:pPr>
      <w:r>
        <w:rPr>
          <w:rFonts w:ascii="IRNazanin" w:hAnsi="IRNazanin" w:eastAsia="IRNazanin"/>
          <w:color w:val="111111"/>
          <w:sz w:val="28"/>
          <w:sz w:val="28"/>
          <w:szCs w:val="28"/>
          <w:rtl w:val="true"/>
          <w:lang w:bidi="fa-IR"/>
        </w:rPr>
        <w:t>میسّر بیّاع ز طّی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امام صادق علیه السلام رفتم و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ای دارم که با صدای او از خواب بر می خیزم؛ یا قرآن می خواند و آیات را تکرار می کند و می گرید و می نالد و یا دعا می کند از دیگران دربارهٔ کار های او در نهان و آشکار پرسیدم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همه حرام ها پرهیز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 آیا بر آن چه تو معتقدی اعتقاد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داناتر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گوید که سال آینده حج گزاردم و از اعتقاد آن مرد پرسیدم و دریافتم که ولایت اهل بیت علیهم السلام را باور ندارد نزد امام صادق علیه السلام رفتم و دیگر بار دربارۀ آن مرد سخن گفتم </w:t>
      </w:r>
    </w:p>
    <w:p>
      <w:pPr>
        <w:pStyle w:val="BookText"/>
        <w:rPr/>
      </w:pPr>
      <w:r>
        <w:rPr>
          <w:rFonts w:ascii="IRNazanin" w:hAnsi="IRNazanin" w:eastAsia="IRNazanin"/>
          <w:color w:val="111111"/>
          <w:sz w:val="28"/>
          <w:sz w:val="28"/>
          <w:szCs w:val="28"/>
          <w:rtl w:val="true"/>
          <w:lang w:bidi="fa-IR"/>
        </w:rPr>
        <w:t xml:space="preserve">امام علیه السلام مانند سال گذشته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آن چه تو معتقدی اعتقاد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میسر کدام قسمت زمین حرمت دار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پیامبرش و فرزند پیامبر خدا دانا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میسّر میان رکن و مقام باغی از باغ های بهشت است و میان قبر پیامبر خدا و منبرش باغی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باغ های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خداوند بنده ای را عمر دراز دهد و او میان رکن و مقام و میان قبر و منبر پیامبر خدا خداوند را هزار سال عبادت کند سپس همان گونه که قوچی زیبا را سر ببرند او را در بسترش مظلومانه سر ببرند پس آن گاه خدا را بدون ولایت ما دیدار کند خدای گرامی و بزرگ را روا باشد که او را بر روی صورت به دوزخ افکند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نماز بی ولای او عبادتی است بی وضو</w:t>
      </w:r>
    </w:p>
    <w:p>
      <w:pPr>
        <w:pStyle w:val="BookText"/>
        <w:rPr/>
      </w:pPr>
      <w:r>
        <w:rPr>
          <w:rFonts w:ascii="IRNazanin" w:hAnsi="IRNazanin" w:eastAsia="IRNazanin"/>
          <w:color w:val="111111"/>
          <w:sz w:val="28"/>
          <w:sz w:val="28"/>
          <w:szCs w:val="28"/>
          <w:rtl w:val="true"/>
          <w:lang w:bidi="fa-IR"/>
        </w:rPr>
        <w:t>به منکر علی بگو نماز خود قضا کند</w:t>
      </w:r>
    </w:p>
    <w:p>
      <w:pPr>
        <w:pStyle w:val="BookText"/>
        <w:rPr/>
      </w:pPr>
      <w:r>
        <w:rPr>
          <w:rFonts w:ascii="IRNazanin" w:hAnsi="IRNazanin" w:eastAsia="IRNazanin"/>
          <w:color w:val="111111"/>
          <w:sz w:val="28"/>
          <w:sz w:val="28"/>
          <w:szCs w:val="28"/>
          <w:rtl w:val="true"/>
          <w:lang w:bidi="fa-IR"/>
        </w:rPr>
        <w:t>هر آن که نیست مایلش جفا نموده با دلش</w:t>
      </w:r>
    </w:p>
    <w:p>
      <w:pPr>
        <w:pStyle w:val="BookText"/>
        <w:rPr/>
      </w:pPr>
      <w:r>
        <w:rPr>
          <w:rFonts w:ascii="IRNazanin" w:hAnsi="IRNazanin" w:eastAsia="IRNazanin"/>
          <w:color w:val="111111"/>
          <w:sz w:val="28"/>
          <w:sz w:val="28"/>
          <w:szCs w:val="28"/>
          <w:rtl w:val="true"/>
          <w:lang w:bidi="fa-IR"/>
        </w:rPr>
        <w:t>بگو دل مریض خود به عشق او شفا کند</w:t>
      </w:r>
    </w:p>
    <w:p>
      <w:pPr>
        <w:pStyle w:val="BookText"/>
        <w:rPr/>
      </w:pPr>
      <w:r>
        <w:rPr>
          <w:rFonts w:ascii="IRNazanin" w:hAnsi="IRNazanin" w:eastAsia="IRNazanin"/>
          <w:color w:val="111111"/>
          <w:sz w:val="28"/>
          <w:sz w:val="28"/>
          <w:szCs w:val="28"/>
          <w:rtl w:val="true"/>
          <w:lang w:bidi="fa-IR"/>
        </w:rPr>
        <w:t>علی است آن که تا سحر، سرشک ریزد از بصر</w:t>
      </w:r>
    </w:p>
    <w:p>
      <w:pPr>
        <w:pStyle w:val="BookText"/>
        <w:rPr/>
      </w:pPr>
      <w:r>
        <w:rPr>
          <w:rFonts w:ascii="IRNazanin" w:hAnsi="IRNazanin" w:eastAsia="IRNazanin"/>
          <w:color w:val="111111"/>
          <w:sz w:val="28"/>
          <w:sz w:val="28"/>
          <w:szCs w:val="28"/>
          <w:rtl w:val="true"/>
          <w:lang w:bidi="fa-IR"/>
        </w:rPr>
        <w:t>پس سعادت بشر ز سوز دل دعا کند</w:t>
      </w:r>
    </w:p>
    <w:p>
      <w:pPr>
        <w:pStyle w:val="BookText"/>
        <w:rPr/>
      </w:pPr>
      <w:r>
        <w:rPr>
          <w:rFonts w:ascii="IRNazanin" w:hAnsi="IRNazanin" w:eastAsia="IRNazanin"/>
          <w:color w:val="111111"/>
          <w:sz w:val="28"/>
          <w:sz w:val="28"/>
          <w:szCs w:val="28"/>
          <w:rtl w:val="true"/>
          <w:lang w:bidi="fa-IR"/>
        </w:rPr>
        <w:t>على انيس عاشقان علی پناه بی کسان</w:t>
      </w:r>
    </w:p>
    <w:p>
      <w:pPr>
        <w:pStyle w:val="BookText"/>
        <w:rPr/>
      </w:pPr>
      <w:r>
        <w:rPr>
          <w:rFonts w:ascii="IRNazanin" w:hAnsi="IRNazanin" w:eastAsia="IRNazanin"/>
          <w:color w:val="111111"/>
          <w:sz w:val="28"/>
          <w:sz w:val="28"/>
          <w:szCs w:val="28"/>
          <w:rtl w:val="true"/>
          <w:lang w:bidi="fa-IR"/>
        </w:rPr>
        <w:t>علی امیر مؤمنان که مدح او خدا کند</w:t>
      </w:r>
    </w:p>
    <w:p>
      <w:pPr>
        <w:pStyle w:val="BookText"/>
        <w:rPr/>
      </w:pPr>
      <w:r>
        <w:rPr>
          <w:rFonts w:ascii="IRNazanin" w:hAnsi="IRNazanin" w:eastAsia="IRNazanin"/>
          <w:color w:val="111111"/>
          <w:sz w:val="28"/>
          <w:sz w:val="28"/>
          <w:szCs w:val="28"/>
          <w:rtl w:val="true"/>
          <w:lang w:bidi="fa-IR"/>
        </w:rPr>
        <w:t>پس از شهادت نبی که را سزد به جز علی</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تا به حشر آدمی به کارش اقتدا کند </w:t>
      </w:r>
    </w:p>
    <w:p>
      <w:pPr>
        <w:pStyle w:val="BookText"/>
        <w:rPr/>
      </w:pPr>
      <w:r>
        <w:rPr>
          <w:rFonts w:ascii="IRNazanin" w:hAnsi="IRNazanin" w:eastAsia="IRNazanin"/>
          <w:color w:val="111111"/>
          <w:sz w:val="28"/>
          <w:sz w:val="28"/>
          <w:szCs w:val="28"/>
          <w:rtl w:val="true"/>
          <w:lang w:bidi="fa-IR"/>
        </w:rPr>
        <w:t>قسیم نار و جنتش، ترازوی محبتش</w:t>
      </w:r>
    </w:p>
    <w:p>
      <w:pPr>
        <w:pStyle w:val="BookText"/>
        <w:rPr/>
      </w:pPr>
      <w:r>
        <w:rPr>
          <w:rFonts w:ascii="IRNazanin" w:hAnsi="IRNazanin" w:eastAsia="IRNazanin"/>
          <w:color w:val="111111"/>
          <w:sz w:val="28"/>
          <w:sz w:val="28"/>
          <w:szCs w:val="28"/>
          <w:rtl w:val="true"/>
          <w:lang w:bidi="fa-IR"/>
        </w:rPr>
        <w:t>که مؤمنان خویش را ز کافران جدا کند</w:t>
      </w:r>
    </w:p>
    <w:p>
      <w:pPr>
        <w:pStyle w:val="BookText"/>
        <w:rPr/>
      </w:pPr>
      <w:r>
        <w:rPr>
          <w:rFonts w:ascii="IRNazanin" w:hAnsi="IRNazanin" w:eastAsia="IRNazanin"/>
          <w:color w:val="111111"/>
          <w:sz w:val="28"/>
          <w:sz w:val="28"/>
          <w:szCs w:val="28"/>
          <w:rtl w:val="true"/>
          <w:lang w:bidi="fa-IR"/>
        </w:rPr>
        <w:t>توحیدِ بی ولایت را هیچ ارزشی نیست و توحید از راه ولایت توحید واقعی است و همان طوری که توحید شرط صحت اعمال ،است اقرار به رسالت و اعتقاد به ولایت و امامت امیر المؤمنین و ائمه معصومین علیهم السلام شرط صحيح بودن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 مولی الموحدین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 ﴿لا اله الا الله شُروطاً وَ إِنِّي وَ ذُرِّيَتِي مِنْ شُرُوطِها</w:t>
      </w:r>
      <w:r>
        <w:rPr>
          <w:rFonts w:ascii="IRNazanin" w:hAnsi="IRNazanin" w:eastAsia="IRNazanin"/>
          <w:color w:val="111111"/>
          <w:sz w:val="28"/>
          <w:sz w:val="28"/>
          <w:szCs w:val="28"/>
          <w:rtl w:val="true"/>
          <w:lang w:bidi="fa-IR"/>
        </w:rPr>
        <w:t xml:space="preserve">؛ همانا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توحید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شرایطی وجود دارد و من و ذريه من از شرایط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هستیم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در این جا اشاره ای به حديث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نماییم که وجود مقدس حضرت آقا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صلوات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بیان فرمودند و چندین هزار نفر راوی این حدیث شریف را ضبط کردند و شاید در تاریخ چنین نقل حدیثی کمتر نمونه داشته باشد و آن حضرت در این حدیث شریف ولایت ائمه معصومین علیه السلام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راهویه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و افى أبو الحسن الرضا علیه السلام بنيسابور وَ أَرادَ أَنْ يَخْرُجَ مِنْها إِلى مَأْمُون اِجْتَمَعَ إِلَيْهِ أَصْحَاب الْحَديث ،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تَرَحَلَ عَنّا وَ لَا تُحْدِثُنَا بِحَدِيثٍ نَسْتَفِيدُ مِنْكَ؟ وَ كَانَ قَدْ قَعَدَ فِي العماريه فَاطَّلَعَ رَأْسَهُ وَ قالَ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أَبِي مُوسَى بن جَعْفَر يَقُول سَمِعْتُ أَبِي جَعْفر بن محمّد يَقُول سَمِعْتُ أَبي محمّد بن عَلي يَقُول سَمِعْتُ أَبي عَليّ بن الحُسَین یَقُول </w:t>
      </w:r>
    </w:p>
    <w:p>
      <w:pPr>
        <w:pStyle w:val="BookText"/>
        <w:rPr/>
      </w:pPr>
      <w:r>
        <w:rPr>
          <w:rFonts w:ascii="Amiri" w:hAnsi="Amiri" w:eastAsia="Amiri" w:cs="Amiri"/>
          <w:color w:val="111111"/>
          <w:sz w:val="28"/>
          <w:sz w:val="28"/>
          <w:szCs w:val="28"/>
          <w:rtl w:val="true"/>
          <w:lang w:bidi="ar-SA"/>
        </w:rPr>
        <w:t>سَمِعْتُ أَبِي الحُسين بن على بن أبي طالب يَقُول سَمِعْتُ أَبي أَمير الْمُؤمِنِين عَلِى بن ابي طالب يَقول سَمِعْتُ رَسُول الله يَقُول سَمِعْتُ جَبْرئيل يَقُول سَمِعْتُ الله جَلَّ جَلالُهُ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اله الا الله حِصْنِي فَمَنْ دَخَلَ حِصْنِي أَمِنَ مِنّ عَذَابِي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فَلَمّا مَرَتِ الرّاحلة نادانا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بشُروطِها وَ أَنَا مِنْ شُرُوطِها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ابو الحسن الرضا علیه السلام به نیشابور رسید و خواست آن جا را به قصد رفتن به مرو نزد مأمون ترک گوید راویان حدیث گردش را گرفتند و عرض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پسر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پیش ما می روی و برای مان حدیثی که از محضر تان فیضی ببریم نمی گویی؟ حضرت در کجاوه نشسته بود سرش را بیرون آورد و فرمود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پدرم موسی بن جعفر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جعفر بن محمّد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محمّد بن علی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علی بن الحسین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 از پدرم حسین بن علی بن ابی طالب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امیر المؤمنين على بن ابي طالب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جبرئیل شنیدم که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لا اله الا الله قلعهٔ محکم و حصار من است و هر کس که وارد این حصار ،شود از عذابم در 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می گوید چون شتر به راه افتاد حضرت با صدای بلند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شروطی دارد و من از شرط های آن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مقدس حضرت امام رضا علیه السلام پذیرش ولایت اهل بیت را شرط اساسی ورود به دائره توحید می دانند و طبق فرموده ،حضرت توحید منشأ سعادت و نجات از عذاب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پذیرش ولایت اهل البيت علیهم السلام و رأس آن ولایت حضرت امير المؤمنين علیه السلام را شرط اساسی برای ورود به دائره توحید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طوری که در فرمایشات رسول خدا صلی الله علیه و آله به صورت متواتر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بعد از من ولایت علی را انکار کند مانند کسی است که رسالت من را در زمان حیاتم انکار کرده و کسی که رسالت من را انکار کند مانند کسی است که توحید را انکار نموده است</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در حدیث دیگر وجود مقدس رسول الله صلی الله علیه و آله به صورت واضح و روشن راه را از بی راهه مشخص می کند و صراط مستقیم را از بی راهه های ضلال و گمراهی روشن می سازد این حدیث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عامه و خاصه آن را نقل کرده اند</w:t>
      </w:r>
    </w:p>
    <w:p>
      <w:pPr>
        <w:pStyle w:val="BookText"/>
        <w:rPr/>
      </w:pPr>
      <w:r>
        <w:rPr>
          <w:rFonts w:ascii="IRNazanin" w:hAnsi="IRNazanin" w:eastAsia="IRNazanin"/>
          <w:color w:val="111111"/>
          <w:sz w:val="28"/>
          <w:sz w:val="28"/>
          <w:szCs w:val="28"/>
          <w:rtl w:val="true"/>
          <w:lang w:bidi="fa-IR"/>
        </w:rPr>
        <w:t xml:space="preserve">ابن عساکر آن را به چند طریق نقل می کند احمد بن حنبل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نقل کرده و محدث بزرگ اهل سنّت ابو بکر هیثمی بعد از نقل روایت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المسند 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حديث شريف</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سَتَفْرُقُ أُمَّتِي عَلى ثَلَاثَ وَ سَبْعِينَ فِرْقَة وَاحِدَةٌ مِنْها ناجية وَ الْباقِيَة هالِكُون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به زودی امت من به هفتاد و سه گروه تقسیم می شوند و از این هفتاد و سه گروه یک گروه اهل نجات است و بقیه اهل هلاکت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مرحوم مؤلف در همین کتاب نقل می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فرمودند وجود مقدس رسول گرامی اسلام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الحسن امّت موسی بعد از او به هفتاد و یک فرقه تقسیم شدند که یک فرقه از ایشان اهل نجات و سعادت و هفتاد فرقه دیگر اهل جهنم هستند و امت عیسی بعد از آن حضرت هفتاد و دو فرقه شدند که یک فرقه از آن ها اهل نجات هستند و زود باشد که امت من نیز به هفتاد و سه فرقه تقسیم می شوند که یک فرقه از ایشان اهل نجات بقیه جهنمی خواهند بود</w:t>
      </w:r>
    </w:p>
    <w:p>
      <w:pPr>
        <w:pStyle w:val="BookText"/>
        <w:rPr/>
      </w:pPr>
      <w:r>
        <w:rPr>
          <w:rFonts w:ascii="IRNazanin" w:hAnsi="IRNazanin" w:eastAsia="IRNazanin"/>
          <w:color w:val="111111"/>
          <w:sz w:val="28"/>
          <w:sz w:val="28"/>
          <w:szCs w:val="28"/>
          <w:rtl w:val="true"/>
          <w:lang w:bidi="fa-IR"/>
        </w:rPr>
        <w:t>پس حضرت امیر المؤمنین علیه السلام پرسید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رسول الله مَا الفِرْقَةُ النّاجِية؟</w:t>
      </w:r>
      <w:r>
        <w:rPr>
          <w:rFonts w:ascii="IRNazanin" w:hAnsi="IRNazanin" w:eastAsia="IRNazanin"/>
          <w:color w:val="111111"/>
          <w:sz w:val="28"/>
          <w:sz w:val="28"/>
          <w:szCs w:val="28"/>
          <w:rtl w:val="true"/>
          <w:lang w:bidi="fa-IR"/>
        </w:rPr>
        <w:t>؛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فرقهٔ اهل نجات چه کسانی هستند؟ رسول خدا فصلی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الْمُتَمَسِّكُ بِما أَنْتَ عَلَيْهِ وَ اَصْحابك</w:t>
      </w:r>
      <w:r>
        <w:rPr>
          <w:rFonts w:ascii="IRNazanin" w:hAnsi="IRNazanin" w:eastAsia="IRNazanin"/>
          <w:color w:val="111111"/>
          <w:sz w:val="28"/>
          <w:sz w:val="28"/>
          <w:szCs w:val="28"/>
          <w:rtl w:val="true"/>
          <w:lang w:bidi="fa-IR"/>
        </w:rPr>
        <w:t>؛ آن کسانی که بر آن چه که تو و اصحابت بر آن هستند تمسک می کنند</w:t>
      </w:r>
      <w:r>
        <w:rPr>
          <w:rFonts w:eastAsia="IRNazanin" w:cs="IRNazanin"/>
          <w:color w:val="111111"/>
          <w:sz w:val="28"/>
          <w:szCs w:val="28"/>
          <w:rtl w:val="true"/>
          <w:lang w:bidi="fa-IR"/>
        </w:rPr>
        <w:t xml:space="preserve">. </w:t>
      </w:r>
      <w:r>
        <w:rPr>
          <w:rStyle w:val="FootnoteAnchor"/>
          <w:rtl w:val="true"/>
        </w:rPr>
        <w:footnoteReference w:id="15"/>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واضح تر و روشن تر از این نمی شود که طبق نقل حسکانی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w:t>
      </w:r>
      <w:r>
        <w:rPr>
          <w:rStyle w:val="FootnoteAnchor"/>
          <w:rtl w:val="true"/>
        </w:rPr>
        <w:footnoteReference w:id="16"/>
      </w:r>
      <w:r>
        <w:rPr>
          <w:rFonts w:ascii="IRNazanin" w:hAnsi="IRNazanin" w:eastAsia="IRNazanin"/>
          <w:color w:val="111111"/>
          <w:sz w:val="28"/>
          <w:sz w:val="28"/>
          <w:szCs w:val="28"/>
          <w:rtl w:val="true"/>
          <w:lang w:bidi="fa-IR"/>
        </w:rPr>
        <w:t>وقتی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يَقُولُ الَّذِينَ كَفَرُوا لَوْلا أَنْزِلَ عَلَيْهِ آيَةٌ مِنْ</w:t>
      </w:r>
    </w:p>
    <w:p>
      <w:pPr>
        <w:pStyle w:val="BookText"/>
        <w:rPr/>
      </w:pPr>
      <w:r>
        <w:rPr>
          <w:rFonts w:ascii="Amiri" w:hAnsi="Amiri" w:eastAsia="Amiri" w:cs="Amiri"/>
          <w:color w:val="111111"/>
          <w:sz w:val="28"/>
          <w:sz w:val="28"/>
          <w:szCs w:val="28"/>
          <w:rtl w:val="true"/>
          <w:lang w:bidi="ar-SA"/>
        </w:rPr>
        <w:t>رَبِّهِ إِنَّما أَنْتَ مُنْذِر وَ لِكُلِّ قَوْم هاد</w:t>
      </w:r>
      <w:r>
        <w:rPr>
          <w:rStyle w:val="FootnoteAnchor"/>
          <w:rtl w:val="true"/>
        </w:rPr>
        <w:footnoteReference w:id="17"/>
      </w:r>
      <w:r>
        <w:rPr>
          <w:rFonts w:ascii="IRNazanin" w:hAnsi="IRNazanin" w:eastAsia="IRNazanin"/>
          <w:color w:val="111111"/>
          <w:sz w:val="28"/>
          <w:sz w:val="28"/>
          <w:szCs w:val="28"/>
          <w:rtl w:val="true"/>
          <w:lang w:bidi="fa-IR"/>
        </w:rPr>
        <w:t>نازل شد پیامبر خدا صلی الله علیه و آله در تفسیر این آیه شریفه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عَلِيُّ الْهادِى وَ بِكَ يا عَلى يَهْتِدِى الْمُهْتَدُونَ مِنْ بَعْدِى</w:t>
      </w:r>
      <w:r>
        <w:rPr>
          <w:rFonts w:ascii="IRNazanin" w:hAnsi="IRNazanin" w:eastAsia="IRNazanin"/>
          <w:color w:val="111111"/>
          <w:sz w:val="28"/>
          <w:sz w:val="28"/>
          <w:szCs w:val="28"/>
          <w:rtl w:val="true"/>
          <w:lang w:bidi="fa-IR"/>
        </w:rPr>
        <w:t>؛ علی آن هدایت گر است و ای علی به واسطه تو پس از من هدایت شدگان به هدایت و راه راست هدایت می شوند</w:t>
      </w:r>
    </w:p>
    <w:p>
      <w:pPr>
        <w:pStyle w:val="BookText"/>
        <w:rPr/>
      </w:pPr>
      <w:r>
        <w:rPr>
          <w:rFonts w:ascii="IRNazanin" w:hAnsi="IRNazanin" w:eastAsia="IRNazanin"/>
          <w:color w:val="111111"/>
          <w:sz w:val="28"/>
          <w:sz w:val="28"/>
          <w:szCs w:val="28"/>
          <w:rtl w:val="true"/>
          <w:lang w:bidi="fa-IR"/>
        </w:rPr>
        <w:t xml:space="preserve">بنا بر این معلوم است که امامان هدایت گر پس از رسول خدا صلی الله علیه و آله، علی و پیشوایان معصوم از فرزندان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وقتی راه هدایت فقط راه ائمه و اهل البیت علیهم السلام است پس ائمه دیگر ائمه ضلال و گمراهی خواهند بود و این موضوع بدیهی و روشن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 علوّ درجات علمای بزرگوار شیعه بیفزاید که با تألیف کتب گران قدر در اثبات حقانیّت و امامت الهی حضرت امیر المؤمنین علیه السلام چه خون دل ها خوردند و چه زحماتی را متحمّل شدند</w:t>
      </w:r>
    </w:p>
    <w:p>
      <w:pPr>
        <w:pStyle w:val="BookText"/>
        <w:rPr/>
      </w:pPr>
      <w:r>
        <w:rPr>
          <w:rFonts w:ascii="IRNazanin" w:hAnsi="IRNazanin" w:eastAsia="IRNazanin"/>
          <w:color w:val="111111"/>
          <w:sz w:val="28"/>
          <w:sz w:val="28"/>
          <w:szCs w:val="28"/>
          <w:rtl w:val="true"/>
          <w:lang w:bidi="fa-IR"/>
        </w:rPr>
        <w:t>عالمانی به مانند مرحوم کلینی شیخ صدوق شیخ طوسی، شیخ مفید، علامه مجلسی، علامه میر حامد حسین، علامه حلی، علامه امینی و مرحوم مؤلف و پدر بزرگوارش مرحوم میر لوحی سبزواری که رحمت و رضوان خدا بر ایشان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از باب تبرّک و تیمّن به چند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مرحوم مؤلف در همین کتاب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خوارزمی که از اکابر علمای اهل سنّت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عبد الله بن عمر بن خطاب نقل کرده که از رسول خدا صلی الله علیه و آله شنیدم که فرمودند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أَحَبَّ عَلِيّاً قَبِلَ اللَّهُ تَعَالَى مِنْهُ صَلَاتَهُ وَ صِيَامَهُ وَ قِيَامَهُ وَ اِسْتَجَابَ</w:t>
      </w:r>
    </w:p>
    <w:p>
      <w:pPr>
        <w:pStyle w:val="BookText"/>
        <w:rPr/>
      </w:pPr>
      <w:r>
        <w:rPr>
          <w:rFonts w:ascii="Amiri" w:hAnsi="Amiri" w:eastAsia="Amiri" w:cs="Amiri"/>
          <w:color w:val="111111"/>
          <w:sz w:val="28"/>
          <w:sz w:val="28"/>
          <w:szCs w:val="28"/>
          <w:rtl w:val="true"/>
          <w:lang w:bidi="ar-SA"/>
        </w:rPr>
        <w:t>دُعَاءَهُ، أَلاَ وَ مَنْ أَحَبَّ عَلِيّاً أَعْطَاهُ اللَّهُ بِكُلِّ عِرْقٍ فِي بَدَنِهِ مَدِينَةً فِي الْجَنَّةِ، أَلاَ وَ مَنْ أَحَبَّ آلَ مُحَمَّدٍ أَمِنَ مِنَ الْحِسَابِ وَ الْمِيزَانِ وَ اَلصِّرَاطِ، أَلاَ وَ مَنْ مَاتَ عَلَى حُبِّ آلِ مُحَمَّدٍ فَأَنَا كَفِيلُهُ بِالْجَنَّةِ مَعَ الأَنْبِيَاءِ، أَلاَ وَ مَنْ أَبْغَضَ آلَ مُحَمَّدٍ جَاءَ يَوْمَ الْقِيَامَةِ مَكْتُوباً بَيْنَ عَيْنَيْهِ آيِسٌ مِنْ رَحْمَةِ اللَّهِ</w:t>
      </w:r>
      <w:r>
        <w:rPr>
          <w:rFonts w:ascii="IRNazanin" w:hAnsi="IRNazanin" w:eastAsia="IRNazanin"/>
          <w:color w:val="111111"/>
          <w:sz w:val="28"/>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 کسی که علی بن ابی طالب را دوست بدارد خداوند نماز و روزه و بر خواستن او در شب را برای نماز قبول می نماید و دعای او را مستجاب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فرماید آگاه باشید هر کسی علی بن ابی طالب را دوست بدارد حق تعالی به عدد هر رگی که در بدن اوست شهری در بهشت به وی مرحمت می کند آگاه باشید هر کس آل محمّد را دوست بدارد از حساب روز قیامت و از میزان و از صراط ایمن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 کس بر محبت آل محمّد از دنیا برود من ضامن او هستم که در بهشت با پیامبران الهی محشور شود آگاه باشید هر کس آل محمّد را دشمن بدارد روز قیامت در حالی وارد خواهد شد که میان دو چشمش نوشته باشد این شخص از رحمت خدا دور است</w:t>
      </w:r>
    </w:p>
    <w:p>
      <w:pPr>
        <w:pStyle w:val="BookText"/>
        <w:rPr/>
      </w:pPr>
      <w:r>
        <w:rPr>
          <w:rFonts w:ascii="IRNazanin" w:hAnsi="IRNazanin" w:eastAsia="IRNazanin"/>
          <w:color w:val="111111"/>
          <w:sz w:val="28"/>
          <w:sz w:val="28"/>
          <w:szCs w:val="28"/>
          <w:rtl w:val="true"/>
          <w:lang w:bidi="fa-IR"/>
        </w:rPr>
        <w:t>مرحوم مؤلف در همین ،کتاب روایتی را از قول خوارزمی و ابن شهر آشوب نقل کرده از جابر بن عبد الله انصاری که می گوید از رسول خدا صلی الله علیه و آله شنیدم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از جانب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ورق سبزی همراه خود آورد که در آن به خط سبز نوشته بود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افْتَرَضْتُ مَحَبَّة عَلِيَّ بن ابي طالب عَلَى خَلْقِي فَبَلِّغْهُم ذلِكَ عَنِّى؛</w:t>
      </w:r>
    </w:p>
    <w:p>
      <w:pPr>
        <w:pStyle w:val="BookText"/>
        <w:rPr/>
      </w:pPr>
      <w:r>
        <w:rPr>
          <w:rFonts w:ascii="IRNazanin" w:hAnsi="IRNazanin" w:eastAsia="IRNazanin"/>
          <w:color w:val="111111"/>
          <w:sz w:val="28"/>
          <w:sz w:val="28"/>
          <w:szCs w:val="28"/>
          <w:rtl w:val="true"/>
          <w:lang w:bidi="fa-IR"/>
        </w:rPr>
        <w:t xml:space="preserve">به درستی که من دوستی و محبت علی بن ابی طالب را بر خلق خود واجب گردانیدم پس این پیغام را به ایشان برسان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ای کاش جماعتی که خود را از محبت و ولایت امیر المؤمنین و ائمه معصومین به خاطر هوا های نفسانی و جهالت و تعصّب نا به جا دور کردند حداقل به این روایت توجه می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مغازلی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از ابن عباس که از رسول خدا صلی الله علیه و آله شنیدم که فرمودند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﴿عَلِيٌّ يَوْمَ الْقِيَامَةِ عَلَى الْحَوضِ وَ لا يَدْخُلِ الْجَنَّةِ إِلا مَنْ جَاءَ بِجَواز مِنْ عَلِيَّ بن ابي طالب</w:t>
      </w:r>
      <w:r>
        <w:rPr>
          <w:rFonts w:ascii="IRNazanin" w:hAnsi="IRNazanin" w:eastAsia="IRNazanin"/>
          <w:color w:val="111111"/>
          <w:sz w:val="28"/>
          <w:sz w:val="28"/>
          <w:szCs w:val="28"/>
          <w:rtl w:val="true"/>
          <w:lang w:bidi="fa-IR"/>
        </w:rPr>
        <w:t xml:space="preserve">؛ حضرت علی بن ابی طالب در روز قیامت بر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هیچ کس داخل بهشت نمی شود مگر کسی که رخصت و جواز از علی بن ابی طالب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اصحاب امیر المؤمنین علیه السلام بود خدمت آن حضرت عرضه داشت که من از دو چیز بسیار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جان دادن و یکی هنگام عبور از پل 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آسوده باش که مؤمن و کافری در عالم نمی میرد مگر آن که من را می بیند و من را به چشم می شناسد و من او را به صفت و اسم و آن چه انجام داده می شناسم و تو ای حارث نزد پل صراط با من ملاقات خواهی کرد و وحشت نکن که من دوستان خود را از پل صراط می گذرانم و به آتش خطاب می کنم ای آتش از این بگذر که از دوستان من است و آن را بگیر که از دشمنان من است و دوستانم </w:t>
      </w:r>
    </w:p>
    <w:p>
      <w:pPr>
        <w:pStyle w:val="BookText"/>
        <w:rPr/>
      </w:pPr>
      <w:r>
        <w:rPr>
          <w:rFonts w:ascii="IRNazanin" w:hAnsi="IRNazanin" w:eastAsia="IRNazanin"/>
          <w:color w:val="111111"/>
          <w:sz w:val="28"/>
          <w:sz w:val="28"/>
          <w:szCs w:val="28"/>
          <w:rtl w:val="true"/>
          <w:lang w:bidi="fa-IR"/>
        </w:rPr>
        <w:t>به دست من از حوض کوثر از آبی که از برف سرد تر و از عسل شیرین تر است سیراب می شوند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 در بعضی روایات وارد شده که حضرت در جواب حارث این اشعار را ایراد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حَارَ هَمْدَانَ مَنْ يَمُتْ يَرَنِي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مُؤْمِنٍ أَوْ مُنَافِقِ قُبُلا</w:t>
      </w:r>
    </w:p>
    <w:p>
      <w:pPr>
        <w:pStyle w:val="BookText"/>
        <w:rPr/>
      </w:pPr>
      <w:r>
        <w:rPr>
          <w:rFonts w:ascii="Amiri" w:hAnsi="Amiri" w:eastAsia="Amiri" w:cs="Amiri"/>
          <w:color w:val="111111"/>
          <w:sz w:val="28"/>
          <w:sz w:val="28"/>
          <w:szCs w:val="28"/>
          <w:rtl w:val="true"/>
          <w:lang w:bidi="ar-SA"/>
        </w:rPr>
        <w:t xml:space="preserve">یعْرفُنِي طَرْفَهُ وَ أَعْرفُهُ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بِنَعْتِهِ وَ اسْمِهِ وَ مَا فَعَلا</w:t>
      </w:r>
    </w:p>
    <w:p>
      <w:pPr>
        <w:pStyle w:val="BookText"/>
        <w:rPr/>
      </w:pPr>
      <w:r>
        <w:rPr>
          <w:rFonts w:ascii="Amiri" w:hAnsi="Amiri" w:eastAsia="Amiri" w:cs="Amiri"/>
          <w:color w:val="111111"/>
          <w:sz w:val="28"/>
          <w:sz w:val="28"/>
          <w:szCs w:val="28"/>
          <w:rtl w:val="true"/>
          <w:lang w:bidi="ar-SA"/>
        </w:rPr>
        <w:t xml:space="preserve">وَ أَنْتَ عِنْدَ الصِّرَاطِ مُعْتَرِضِي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تَخَفْ عَثرَةً وَ لا زَلَلا</w:t>
      </w:r>
    </w:p>
    <w:p>
      <w:pPr>
        <w:pStyle w:val="BookText"/>
        <w:rPr/>
      </w:pPr>
      <w:r>
        <w:rPr>
          <w:rFonts w:ascii="Amiri" w:hAnsi="Amiri" w:eastAsia="Amiri" w:cs="Amiri"/>
          <w:color w:val="111111"/>
          <w:sz w:val="28"/>
          <w:sz w:val="28"/>
          <w:szCs w:val="28"/>
          <w:rtl w:val="true"/>
          <w:lang w:bidi="ar-SA"/>
        </w:rPr>
        <w:t xml:space="preserve">أَقُولُ لِلنَّارِ حِينَ 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ذَرِيهِ لا تَقْرَبِي الرَّجُلا</w:t>
      </w:r>
    </w:p>
    <w:p>
      <w:pPr>
        <w:pStyle w:val="BookText"/>
        <w:rPr/>
      </w:pPr>
      <w:r>
        <w:rPr>
          <w:rFonts w:ascii="Amiri" w:hAnsi="Amiri" w:eastAsia="Amiri" w:cs="Amiri"/>
          <w:color w:val="111111"/>
          <w:sz w:val="28"/>
          <w:sz w:val="28"/>
          <w:szCs w:val="28"/>
          <w:rtl w:val="true"/>
          <w:lang w:bidi="ar-SA"/>
        </w:rPr>
        <w:t xml:space="preserve">ذَرِيهِ لا تَقْرَبِيهِ إِنَّ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حَبْلاً بِحَبْلِ الْوَصِيِّ مُتَّصِلا</w:t>
      </w:r>
    </w:p>
    <w:p>
      <w:pPr>
        <w:pStyle w:val="BookText"/>
        <w:rPr/>
      </w:pPr>
      <w:r>
        <w:rPr>
          <w:rFonts w:ascii="Amiri" w:hAnsi="Amiri" w:eastAsia="Amiri" w:cs="Amiri"/>
          <w:color w:val="111111"/>
          <w:sz w:val="28"/>
          <w:sz w:val="28"/>
          <w:szCs w:val="28"/>
          <w:rtl w:val="true"/>
          <w:lang w:bidi="ar-SA"/>
        </w:rPr>
        <w:t xml:space="preserve">أَسْقِيكَ مِنْ بَارِدٍ عَلَى ظَمَإٍ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تَخَالُهُ فِي الْحَلاوَةِ الْعَسَلا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ای حارث همدانی هر کس بمیرد مؤمن باشد یا ،منافق مرا با چشم خود می بیند</w:t>
      </w:r>
    </w:p>
    <w:p>
      <w:pPr>
        <w:pStyle w:val="BookText"/>
        <w:rPr/>
      </w:pPr>
      <w:r>
        <w:rPr>
          <w:rFonts w:ascii="IRNazanin" w:hAnsi="IRNazanin" w:eastAsia="IRNazanin"/>
          <w:color w:val="111111"/>
          <w:sz w:val="28"/>
          <w:sz w:val="28"/>
          <w:szCs w:val="28"/>
          <w:rtl w:val="true"/>
          <w:lang w:bidi="fa-IR"/>
        </w:rPr>
        <w:t>او با چشم مرا می شناسد من هم او را با اسم و رسم و کار هایی که انجام داده می شناسم</w:t>
      </w:r>
    </w:p>
    <w:p>
      <w:pPr>
        <w:pStyle w:val="BookText"/>
        <w:rPr/>
      </w:pPr>
      <w:r>
        <w:rPr>
          <w:rFonts w:ascii="IRNazanin" w:hAnsi="IRNazanin" w:eastAsia="IRNazanin"/>
          <w:color w:val="111111"/>
          <w:sz w:val="28"/>
          <w:sz w:val="28"/>
          <w:szCs w:val="28"/>
          <w:rtl w:val="true"/>
          <w:lang w:bidi="fa-IR"/>
        </w:rPr>
        <w:t>تو در صراط بر سر راه من می ایستی ،نترس نه از لغزش های خود و نه از اشتباه های خویشتن</w:t>
      </w:r>
    </w:p>
    <w:p>
      <w:pPr>
        <w:pStyle w:val="BookText"/>
        <w:rPr/>
      </w:pPr>
      <w:r>
        <w:rPr>
          <w:rFonts w:ascii="IRNazanin" w:hAnsi="IRNazanin" w:eastAsia="IRNazanin"/>
          <w:color w:val="111111"/>
          <w:sz w:val="28"/>
          <w:sz w:val="28"/>
          <w:szCs w:val="28"/>
          <w:rtl w:val="true"/>
          <w:lang w:bidi="fa-IR"/>
        </w:rPr>
        <w:t>در قیامت به هنگامی که در پیشگاه عدل الهی برای محاکمه نگاه داشته می شوی به آتش می گویم او را رها کنید و به این مرد نزدیک مشوید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کاری به کارش نداشته باشید زیرا با وصی محمّد صلی الله علیه و آله ارتباط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آب سردی که فکر می کنی در شیرینی همانند عسل است به تو می نوشانم</w:t>
      </w:r>
    </w:p>
    <w:p>
      <w:pPr>
        <w:pStyle w:val="BookText"/>
        <w:rPr/>
      </w:pPr>
      <w:r>
        <w:rPr>
          <w:rFonts w:ascii="IRNazanin" w:hAnsi="IRNazanin" w:eastAsia="IRNazanin"/>
          <w:color w:val="111111"/>
          <w:sz w:val="28"/>
          <w:sz w:val="28"/>
          <w:szCs w:val="28"/>
          <w:rtl w:val="true"/>
          <w:lang w:bidi="fa-IR"/>
        </w:rPr>
        <w:t>در روایت دیگری که از قول اخطب خوارزمی نقل می کند که ابن عباس گفت که رسول خدا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نَصَبَ عَلِيّاً عَلَماً بَيْنَهُ وَ بَيْنَ خَلْقِهِ فَمَنْ عَرَفَهُ كَانَ مُؤْمِناً وَ مَنْ أَنْكَرَهُ كَانَ كافِراً وَ مَنْ ساواهُ بِغَيْرِهِ كَانَ مِشْرِكَاً وَ مَنْ جَاءَ بِوِلايَتِهِ كَانَ فائِزاً</w:t>
      </w:r>
      <w:r>
        <w:rPr>
          <w:rFonts w:ascii="IRNazanin" w:hAnsi="IRNazanin" w:eastAsia="IRNazanin"/>
          <w:color w:val="111111"/>
          <w:sz w:val="28"/>
          <w:sz w:val="28"/>
          <w:szCs w:val="28"/>
          <w:rtl w:val="true"/>
          <w:lang w:bidi="fa-IR"/>
        </w:rPr>
        <w:t xml:space="preserve">؛ به درستی که حق ،تعالی علی بن ابی طالب را واسطه میان خود و خلق نصب کرده ،است پس هر کس که علی بن ابی طالب را بشناسد مؤمن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کس که آن حضرت را واسطه میان خدا و خلق قرار دهد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که مقام او را انکار کند کافر است و آن کس که او را مساوی با غیر آن حضرت قرار بدهد مشرک است هر کس با دوستی علی بن ابی طالب وارد شود رستگار است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و هم چنین متفّق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به عمار بن یاسر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بعد از من در امّتم اختلاف و فساد بزرگی واقع خواهد شد و کار به شمشیر خواهد کشید و یکدیگر را می کشند و بعضی از آنان از بعضی دیگر بیزاری می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عمار تو را گروهی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می کشند و تو در آن حال با حق خواهی بود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علی بن ابی طالب به طریقی که رضایت الهی </w:t>
      </w:r>
    </w:p>
    <w:p>
      <w:pPr>
        <w:pStyle w:val="BookText"/>
        <w:rPr/>
      </w:pPr>
      <w:r>
        <w:rPr>
          <w:rFonts w:ascii="IRNazanin" w:hAnsi="IRNazanin" w:eastAsia="IRNazanin"/>
          <w:color w:val="111111"/>
          <w:sz w:val="28"/>
          <w:sz w:val="28"/>
          <w:szCs w:val="28"/>
          <w:rtl w:val="true"/>
          <w:lang w:bidi="fa-IR"/>
        </w:rPr>
        <w:t>در آن نباشد راهنمایی نمی کند و او تو را از راه راست منحرف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جایی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عَمّار فَإِنْ سَلَكَ النَّاسُ كُلُّهُمْ وادِياً وَ سَلَكَ عَلِيٌّ وادِياً فَاسْلُك وادِي عَلِى</w:t>
      </w:r>
      <w:r>
        <w:rPr>
          <w:rFonts w:ascii="IRNazanin" w:hAnsi="IRNazanin" w:eastAsia="IRNazanin"/>
          <w:color w:val="111111"/>
          <w:sz w:val="28"/>
          <w:sz w:val="28"/>
          <w:szCs w:val="28"/>
          <w:rtl w:val="true"/>
          <w:lang w:bidi="fa-IR"/>
        </w:rPr>
        <w:t>؛ 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مردم راهی را پیمودند و علی راهی دیگر پس تو راه علی را در پیش گیر</w:t>
      </w:r>
    </w:p>
    <w:p>
      <w:pPr>
        <w:pStyle w:val="BookText"/>
        <w:rPr/>
      </w:pPr>
      <w:r>
        <w:rPr>
          <w:rFonts w:ascii="IRNazanin" w:hAnsi="IRNazanin" w:eastAsia="IRNazanin"/>
          <w:color w:val="111111"/>
          <w:sz w:val="28"/>
          <w:sz w:val="28"/>
          <w:szCs w:val="28"/>
          <w:rtl w:val="true"/>
          <w:lang w:bidi="fa-IR"/>
        </w:rPr>
        <w:t>و در ادامه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عمّار إِنَّ طَاعَةَ عَلِيّ بْن ابي طالب طاعَتِي وَ طاعَتِي مِنْ طَاعَةِ اللَّه</w:t>
      </w:r>
      <w:r>
        <w:rPr>
          <w:rFonts w:ascii="IRNazanin" w:hAnsi="IRNazanin" w:eastAsia="IRNazanin"/>
          <w:color w:val="111111"/>
          <w:sz w:val="28"/>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 xml:space="preserve"> 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علی بن ابی طالب اطاعت من است و اطاعت من طاعت خداوند متعال است</w:t>
      </w:r>
    </w:p>
    <w:p>
      <w:pPr>
        <w:pStyle w:val="BookText"/>
        <w:rPr/>
      </w:pPr>
      <w:r>
        <w:rPr>
          <w:rFonts w:ascii="IRNazanin" w:hAnsi="IRNazanin" w:eastAsia="IRNazanin"/>
          <w:color w:val="111111"/>
          <w:sz w:val="28"/>
          <w:sz w:val="28"/>
          <w:szCs w:val="28"/>
          <w:rtl w:val="true"/>
          <w:lang w:bidi="fa-IR"/>
        </w:rPr>
        <w:t>مرحوم مؤلف رحمه الله از قول حافظ ابو نعیم اصفهانی که از مشاهیر علمای اهل سنّت است نقل کرده از قول سدی که ایشان از علقمه که نقل کرده در جنگ صفین مردی از اهل شام و از لشکر معاویه در حالی که مسلح بود و مصحفی در دست داشت به میدان آمد و به آواز بلند این آیه را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 يَتَسائَلُونَ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النَّبِأَ الْعَظِيم</w:t>
      </w:r>
      <w:r>
        <w:rPr>
          <w:rFonts w:ascii="IRNazanin" w:hAnsi="IRNazanin" w:eastAsia="IRNazanin"/>
          <w:color w:val="111111"/>
          <w:sz w:val="28"/>
          <w:sz w:val="28"/>
          <w:szCs w:val="28"/>
          <w:rtl w:val="true"/>
          <w:lang w:bidi="fa-IR"/>
        </w:rPr>
        <w:t xml:space="preserve"> علقمه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اراده کردم که به میدان آن مرد بروم حضرت امیر المؤمنین علیه السلام بر ارادۀ من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عَلْقَمة قُمْ مَكانَك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آن حضرت خود متوجه میدان شد و چون حضرت نزدیک آن </w:t>
      </w:r>
    </w:p>
    <w:p>
      <w:pPr>
        <w:pStyle w:val="BookText"/>
        <w:rPr/>
      </w:pPr>
      <w:r>
        <w:rPr>
          <w:rFonts w:ascii="IRNazanin" w:hAnsi="IRNazanin" w:eastAsia="IRNazanin"/>
          <w:color w:val="111111"/>
          <w:sz w:val="28"/>
          <w:sz w:val="28"/>
          <w:szCs w:val="28"/>
          <w:rtl w:val="true"/>
          <w:lang w:bidi="fa-IR"/>
        </w:rPr>
        <w:t>مرد رسید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اَتَعْرِفُ النَّبَأَ الْعَظِيمِ الّذَّى هُمْ فِيهِ مُخْتَلِفُون؟</w:t>
      </w:r>
      <w:r>
        <w:rPr>
          <w:rFonts w:ascii="IRNazanin" w:hAnsi="IRNazanin" w:eastAsia="IRNazanin"/>
          <w:color w:val="111111"/>
          <w:sz w:val="28"/>
          <w:sz w:val="28"/>
          <w:szCs w:val="28"/>
          <w:rtl w:val="true"/>
          <w:lang w:bidi="fa-IR"/>
        </w:rPr>
        <w:t xml:space="preserve"> 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إِنِّى ﴿عَنِ النَّبَأَ الْعَظِيمَ</w:t>
      </w:r>
      <w:r>
        <w:rPr>
          <w:rFonts w:ascii="IRNazanin" w:hAnsi="IRNazanin" w:eastAsia="IRNazanin"/>
          <w:color w:val="111111"/>
          <w:sz w:val="28"/>
          <w:sz w:val="28"/>
          <w:szCs w:val="28"/>
          <w:rtl w:val="true"/>
          <w:lang w:bidi="fa-IR"/>
        </w:rPr>
        <w:t xml:space="preserve"> الَّذِي فِيَّ اخْتَلَفْتُمْ وَ عَلى وِلايَتى تَنَازَعْتُم وَ عَنْ وِلايَتِي رَجَعْتُمْ بَعْدَ ما قَبِلْتُمْ وَ بِبَغْيِكُم هَلَكْتُمْ بَعْدَ ما بِسَيْفى عَنِ الْكُفْرِ نَجَوْتُمْ وَ يَوْمَ غَدِير قَدْ عَلِمْتُمْ وَ يَوْمَ القِيامَةِ تَعْلَمُونَ ما عَلِمْتُم﴾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عَلاهُ بِسَيْفِهِ فَرَمَى بِرَأْسِهِ وَ 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نبأ عظیم هستم که در من اختلاف کردید و در ولایت من نزاع نمودید و از محبت من برگشتید بعد از آن که قبول کردید و نجات یافتید از کفر و بعد از آن که از کفر و بت پرستی به سبب شمشیر من به اسلام گرویدید باز از جهت دشمنی من خود را در هلاکت انداختید و در روز غدیر خم حق را دانستید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امام و خلیفه بعد از رسول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قیامت خواهید دانست آن چه کردید و به جزای خود خواهید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،حضرت شمشیر خود را بالا برد و به یک ضربه سر و دست آن کافر را بر زمین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أبى الله إلا أن صفين دارنا</w:t>
      </w:r>
    </w:p>
    <w:p>
      <w:pPr>
        <w:pStyle w:val="BookText"/>
        <w:rPr/>
      </w:pPr>
      <w:r>
        <w:rPr>
          <w:rFonts w:ascii="Amiri" w:hAnsi="Amiri" w:eastAsia="Amiri" w:cs="Amiri"/>
          <w:color w:val="111111"/>
          <w:sz w:val="28"/>
          <w:sz w:val="28"/>
          <w:szCs w:val="28"/>
          <w:rtl w:val="true"/>
          <w:lang w:bidi="ar-SA"/>
        </w:rPr>
        <w:t>و داركم ما لاح في الأفق كوكب</w:t>
      </w:r>
    </w:p>
    <w:p>
      <w:pPr>
        <w:pStyle w:val="BookText"/>
        <w:rPr/>
      </w:pPr>
      <w:r>
        <w:rPr>
          <w:rFonts w:ascii="IRNazanin" w:hAnsi="IRNazanin" w:eastAsia="IRNazanin"/>
          <w:color w:val="111111"/>
          <w:sz w:val="28"/>
          <w:sz w:val="28"/>
          <w:szCs w:val="28"/>
          <w:rtl w:val="true"/>
          <w:lang w:bidi="fa-IR"/>
        </w:rPr>
        <w:t>و حتّى تموتوا أو نموت و ما لنا</w:t>
      </w:r>
    </w:p>
    <w:p>
      <w:pPr>
        <w:pStyle w:val="BookText"/>
        <w:rPr/>
      </w:pPr>
      <w:r>
        <w:rPr>
          <w:rFonts w:ascii="Amiri" w:hAnsi="Amiri" w:eastAsia="Amiri" w:cs="Amiri"/>
          <w:color w:val="111111"/>
          <w:sz w:val="28"/>
          <w:sz w:val="28"/>
          <w:szCs w:val="28"/>
          <w:rtl w:val="true"/>
          <w:lang w:bidi="ar-SA"/>
        </w:rPr>
        <w:t xml:space="preserve">و لا لكم عن حومة الموت مَهرب </w:t>
      </w:r>
      <w:r>
        <w:rPr>
          <w:rStyle w:val="FootnoteAnchor"/>
          <w:rtl w:val="true"/>
        </w:rPr>
        <w:footnoteReference w:id="24"/>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ابو نعیم از سدی و او از رسول خدا صلّى الله عليه و سلم نقل کرده است وجود مقدس </w:t>
      </w:r>
    </w:p>
    <w:p>
      <w:pPr>
        <w:pStyle w:val="BookText"/>
        <w:rPr/>
      </w:pPr>
      <w:r>
        <w:rPr>
          <w:rFonts w:ascii="IRNazanin" w:hAnsi="IRNazanin" w:eastAsia="IRNazanin"/>
          <w:color w:val="111111"/>
          <w:sz w:val="28"/>
          <w:sz w:val="28"/>
          <w:szCs w:val="28"/>
          <w:rtl w:val="true"/>
          <w:lang w:bidi="fa-IR"/>
        </w:rPr>
        <w:t xml:space="preserve">رسول الله صلّى الله عليه و سلم در وقت تلاوت آیه </w:t>
      </w:r>
      <w:r>
        <w:rPr>
          <w:rFonts w:ascii="Amiri" w:hAnsi="Amiri" w:eastAsia="Amiri" w:cs="Amiri"/>
          <w:color w:val="111111"/>
          <w:sz w:val="28"/>
          <w:sz w:val="28"/>
          <w:szCs w:val="28"/>
          <w:rtl w:val="true"/>
          <w:lang w:bidi="ar-SA"/>
        </w:rPr>
        <w:t xml:space="preserve">عَمَّ 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النَّبَأَ الْعَظِيم</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وِلايَة عَلِيَّ يَتَسَاءَلُونَ عَنْها فِي قُبُورِهِم فَلا يَبْقَى مَيِّتَ فِي شَرْقٍ وَ لا فِي غَرْبِ وَ لا فِي بَرٍّ وَ لا فِي بَحْرِ إِلّا وَ مَنْكَرٍ وَ نَكِيرِ يَسْأَلانِهِ عَنْ وَلَايَةِ أَمِيرِ الْمُؤْمِنِينَ بَعْدَ الْمَوْتِ يَقُولانِ لِلْمَيِّتِ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وَ ما دِينُكَ؟ وَ مَنْ نَبِيُّكَ؟ وَ مَنْ إِمَامُكَ؟</w:t>
      </w:r>
      <w:r>
        <w:rPr>
          <w:rFonts w:ascii="IRNazanin" w:hAnsi="IRNazanin" w:eastAsia="IRNazanin"/>
          <w:color w:val="111111"/>
          <w:sz w:val="28"/>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 به درستی که در قبر از ولایت علی بن ابی طالب سؤال خواهند کرد و هیچ کس نیست که در شرق یا غرب و در دریا یا خشکی فوت کند مگر این که نکیر و منکر از ولایت علی بن ابی طالب از او سؤال می پرسند و به میت می گویند که خدای تو کیست و دین تو چیست و پیغمبر تو کدام و امام تو کیست؟</w:t>
      </w:r>
    </w:p>
    <w:p>
      <w:pPr>
        <w:pStyle w:val="BookText"/>
        <w:rPr/>
      </w:pPr>
      <w:r>
        <w:rPr>
          <w:rFonts w:ascii="IRNazanin" w:hAnsi="IRNazanin" w:eastAsia="IRNazanin"/>
          <w:color w:val="111111"/>
          <w:sz w:val="28"/>
          <w:sz w:val="28"/>
          <w:szCs w:val="28"/>
          <w:rtl w:val="true"/>
          <w:lang w:bidi="fa-IR"/>
        </w:rPr>
        <w:t>اشعار عمرو عاص این دشمن امیر المؤمنين علیه السلام و یار و مشاور معاویه در بیان حقانیت امیر المؤمنین علیه السلام گویای شناخت حق و بعد از آن اعراض از حق بینی امیر المؤمنین علیه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بِآلِ مُحَمَّدٍ عُرِفَ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أَبْيَاتِهِم نَزَلَ الْكِتابُ</w:t>
      </w:r>
    </w:p>
    <w:p>
      <w:pPr>
        <w:pStyle w:val="BookText"/>
        <w:rPr/>
      </w:pPr>
      <w:r>
        <w:rPr>
          <w:rFonts w:ascii="Amiri" w:hAnsi="Amiri" w:eastAsia="Amiri" w:cs="Amiri"/>
          <w:color w:val="111111"/>
          <w:sz w:val="28"/>
          <w:sz w:val="28"/>
          <w:szCs w:val="28"/>
          <w:rtl w:val="true"/>
          <w:lang w:bidi="ar-SA"/>
        </w:rPr>
        <w:t xml:space="preserve">وَ هُم حُججُ الإله عَلَى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وَ بِجَدِّهِم لاسترابُ</w:t>
      </w:r>
    </w:p>
    <w:p>
      <w:pPr>
        <w:pStyle w:val="BookText"/>
        <w:rPr/>
      </w:pPr>
      <w:r>
        <w:rPr>
          <w:rFonts w:ascii="Amiri" w:hAnsi="Amiri" w:eastAsia="Amiri" w:cs="Amiri"/>
          <w:color w:val="111111"/>
          <w:sz w:val="28"/>
          <w:sz w:val="28"/>
          <w:szCs w:val="28"/>
          <w:rtl w:val="true"/>
          <w:lang w:bidi="ar-SA"/>
        </w:rPr>
        <w:t xml:space="preserve">وَ لا سِيَّما أبو حَسن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الْحَرب مَرتبةٌ تُهابُ</w:t>
      </w:r>
    </w:p>
    <w:p>
      <w:pPr>
        <w:pStyle w:val="BookText"/>
        <w:rPr/>
      </w:pPr>
      <w:r>
        <w:rPr>
          <w:rFonts w:ascii="Amiri" w:hAnsi="Amiri" w:eastAsia="Amiri" w:cs="Amiri"/>
          <w:color w:val="111111"/>
          <w:sz w:val="28"/>
          <w:sz w:val="28"/>
          <w:szCs w:val="28"/>
          <w:rtl w:val="true"/>
          <w:lang w:bidi="ar-SA"/>
        </w:rPr>
        <w:t xml:space="preserve">طَعَامُ سُيوفِهِ مُهج الأعادِي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فيضُ دَمِ الرِّقاب له شَرابُ</w:t>
      </w:r>
    </w:p>
    <w:p>
      <w:pPr>
        <w:pStyle w:val="BookText"/>
        <w:rPr/>
      </w:pPr>
      <w:r>
        <w:rPr>
          <w:rFonts w:ascii="Amiri" w:hAnsi="Amiri" w:eastAsia="Amiri" w:cs="Amiri"/>
          <w:color w:val="111111"/>
          <w:sz w:val="28"/>
          <w:sz w:val="28"/>
          <w:szCs w:val="28"/>
          <w:rtl w:val="true"/>
          <w:lang w:bidi="ar-SA"/>
        </w:rPr>
        <w:t xml:space="preserve">وَ ضَربته كبيعتِهِ بِخُمّ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معاقدُها مِن القَومِ الرّقابُ</w:t>
      </w:r>
    </w:p>
    <w:p>
      <w:pPr>
        <w:pStyle w:val="BookText"/>
        <w:rPr/>
      </w:pPr>
      <w:r>
        <w:rPr>
          <w:rFonts w:ascii="Amiri" w:hAnsi="Amiri" w:eastAsia="Amiri" w:cs="Amiri"/>
          <w:color w:val="111111"/>
          <w:sz w:val="28"/>
          <w:sz w:val="28"/>
          <w:szCs w:val="28"/>
          <w:rtl w:val="true"/>
          <w:lang w:bidi="ar-SA"/>
        </w:rPr>
        <w:t xml:space="preserve">عَلَى الدُّرّ و الذهب المُصفّى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باقِي النَّاسِ كلُّهُم تُرابُ</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الْبَكَّاءُ فِي الْمِحْرابِ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الضَّحَّاك إِذا اشْتَدَّ الضّراب </w:t>
      </w:r>
    </w:p>
    <w:p>
      <w:pPr>
        <w:pStyle w:val="BookText"/>
        <w:rPr/>
      </w:pPr>
      <w:r>
        <w:rPr>
          <w:rFonts w:ascii="Amiri" w:hAnsi="Amiri" w:eastAsia="Amiri" w:cs="Amiri"/>
          <w:color w:val="111111"/>
          <w:sz w:val="28"/>
          <w:sz w:val="28"/>
          <w:szCs w:val="28"/>
          <w:rtl w:val="true"/>
          <w:lang w:bidi="ar-SA"/>
        </w:rPr>
        <w:t xml:space="preserve">هُوَ النَبَأ العظيم وَ فُلك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الله وَ انقطع الخِطاب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به وسیلهٔ خاندان محمّد راه خیر و صواب شناخته می شود و در خانه های آن ها کتاب قرآن نازل 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حجت خدا بر همه خلق اند این معنا به وجود آنان بزرگوار شان ثابت گشته و جای هیچ شکی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خصوص ابو الحسن علی که مبارزه و جهاد او در جنگ به مرتبه ای بود که همه دشمنان به ترس و وحشت می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طعام شمشیر های او دشمنان و شراب آن ریزش خون گردن های آن 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ضربت او همانند بیعتش در غدیر خم به امر خدا بود که گره گاه های آن گردن های مردم بود</w:t>
      </w:r>
    </w:p>
    <w:p>
      <w:pPr>
        <w:pStyle w:val="BookText"/>
        <w:rPr/>
      </w:pPr>
      <w:r>
        <w:rPr>
          <w:rFonts w:ascii="IRNazanin" w:hAnsi="IRNazanin" w:eastAsia="IRNazanin"/>
          <w:color w:val="111111"/>
          <w:sz w:val="28"/>
          <w:sz w:val="28"/>
          <w:szCs w:val="28"/>
          <w:rtl w:val="true"/>
          <w:lang w:bidi="fa-IR"/>
        </w:rPr>
        <w:t>علی درّ گران مایه و طلای یک دست است و سایر مردم در جنب او به منزله خاک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شب هنگام در محراب عبادت به پیشگاه خدا سخت گریان و هنگام شدت جنگ با دشمنان خندان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نبأ عظیم و کشتی نوح و باب الله است و سخن تمام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انسان این اقرار های دشمنان را دربارۀ فضائل و مناقب حضرت امیر المؤمنین علیه السلام مطالعه می کند به یاد آن جمله بزرگ مرد سلحشور در دفاع از ولایت امیر المؤمنین علیه السلام می افتد و افسوس می خورد که آنان که محبت واقعی نسبت به ساحت مقدس امیر المؤمنین علیه السلام دارند این گونه اند و فاصله ما و ایشان از کجاست تا به کجا از زمین تا به ثریا ما فقط ادعای محبت می کنیم </w:t>
      </w:r>
    </w:p>
    <w:p>
      <w:pPr>
        <w:pStyle w:val="BookText"/>
        <w:rPr/>
      </w:pPr>
      <w:r>
        <w:rPr>
          <w:rFonts w:ascii="IRNazanin" w:hAnsi="IRNazanin" w:eastAsia="IRNazanin"/>
          <w:color w:val="111111"/>
          <w:sz w:val="28"/>
          <w:sz w:val="28"/>
          <w:szCs w:val="28"/>
          <w:rtl w:val="true"/>
          <w:lang w:bidi="fa-IR"/>
        </w:rPr>
        <w:t>ولی محب و مدافع واقعی مکتب و ولایت امیر المؤمنین علیه السلام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مرحوم علامه امینی رحمه الله نقل کرده است در آخرین روز های عمر پدرم از ایشان سؤال کردند که شما چه آرزویی به دل دارید؟ ایشان در جواب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فقط یک آرزو در دنیا دارم و آن این که خداوند به من یک عمر طولانی بدهد و من در این آخر عمر از همه کناره گرفته و در گوشه بیابانی چادر بزنم و در آن جا ساکن شوم و تا آخر عمرم بر مظلومیت علی گریه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معاوية بن ابي سفيان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اللّعنة و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ضرار بن ضمره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برای من توصیف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امر معذور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اصرار کرد و ضرار به ناچار چنین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وَ اللَّهِ بَعِيدَ الْمُدَى، شَدِيدَ الْقُوَى، يَقُولُ فَصْلاً، وَ يَحْكُمُ عَدْلاً، يَتَفَجَّرُ الْعِلْمُ مِنْ جَوَانِبِهِ، وَ تَنْطِفُ الْحِكْمَةُ مِنْ نَوَاحِيهِ، يَسْتَوْحِشُ مِنَ الدُّنْيَا وَ زَهْرَتِهَا، وَ يَسْتَأْنِسُ بِاللَّيْلِ وَ وَحْشَتِهِ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وَ اللَّهِ غَزِيرَ الْعَبْرَةِ، طَوِيلَ الْفِكْرَةِ، يُقَلِّبُ كَفَّهُ، وَ يُخَاطِبُ نَفْسَهُ، وَ يُنَاجِي رَبَّهُ، يُعْجِبُهُ مِنَ اللَّبَاسِ مَا خَشَنَ، وَ مِنَ الطَّعَامِ مَا جَشَبَ</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وَ اللَّهِ فِينَا كَأَحَدِنَا، يُدْنِينَا إِذَا أَتَيْنَاهُ، وَ يُجِيبُنَا إِذَا سَأَلْنَاهُ، وَ كُنَّا مَعَ دُنُوِّهِ مِنَّا وَ قُرْبِنَا مِنْهُ لا نكَلِّمُهُ لِهَيْبَتِهِ، وَ لَا تَرْفَعُ أَعْيُنَنَا إِلَيْهِ لِعَظَمَتِهِ، فَإِنْ تَبَسَّمَ فَعَنْ مِثْل اللُّؤْلُؤِ الْمَنْظُوم، يُعَظْمُ أَهْلَ الدِّين، وَ يُحِبُّ الْمَسَاكِينَ، لا يَطْمَعُ الْقَوِيُّ فِي بَاطِلِهِ، وَ لا يَيْأَسُ الضَّعِيفَ مِنْ عَدْلِهِ، وَ أَشْهَدُ بِاللَّهِ لَقَدْ رَأَيْتُهُ فِي بَعْضِ مَوَاقِفِهِ، وَ قَدْ أَرْخَى اللَّيْلُ سُدُولَهُ، وَ غَارَتْ نجُومُهُ، وَ هُوَ قَائِمٌ فِي مِحْرَابِهِ، قَابِضٌ عَلَى لِحْيَتِهِ، يَتَمَلْمَلُ تَمَلْمُلَ </w:t>
      </w:r>
    </w:p>
    <w:p>
      <w:pPr>
        <w:pStyle w:val="BookText"/>
        <w:rPr/>
      </w:pPr>
      <w:r>
        <w:rPr>
          <w:rFonts w:ascii="Amiri" w:hAnsi="Amiri" w:eastAsia="Amiri" w:cs="Amiri"/>
          <w:color w:val="111111"/>
          <w:sz w:val="28"/>
          <w:sz w:val="28"/>
          <w:szCs w:val="28"/>
          <w:rtl w:val="true"/>
          <w:lang w:bidi="ar-SA"/>
        </w:rPr>
        <w:t>السَّلِيمِ، وَ يَبْكِي بُكَاءَ الْحَزِينِ، فَكَأَنِّي الآنَ أَسْمَعُهُ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دُنْيَا، يَا دُنْيَا، أَبِي تَعَرَّضْتِ؟ أَمْ إِلَيَّ تَشَوَّقْتِ؟ هَيْهَاتَ، هَيْهَاتَ، غُرِّي غَيْرِي، لا حَاجَةَ لِي فِيكِ، قَدْ أَبَنْتُكِ ثَلاثاً لَا رَجْعَةَ لِي فِيهَا، فَعُمُرُكِ قَصِيرٌ، وَ خَطَرُكِ يَسِيرٌ، وَ أَمَلُكِ حَقِيرٌ، آهِ آهِ مِنْ قِلَّةِ الزَّادِ، وَ بُعْدِ السَّفَرِ، وَ وَحْشَةِ الطَّرِيقِ، وَ عِظَمِ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فَوَكَفَتْ دُمُوعُ مُعَاوِيَةَ عَلَى لِحْيَتِهِ فَنَشَفَهَا بِكُمِّهِ، وَ اخْتَنَقَ الْقَوْمُ بِالْبُكَاءِ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 الله أَبَا الْحَسن، كَانَ وَ اللَّهِ أَبُو الْحَسَن كَذَلِكَ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بلند همت و استوار در ،سخن او به حق و قاطع سخن می گفت و عادلانه داوری می کرد علم و معرفت از اطراف و جوانبش تراوش می کرد حکمت و فضیلت در وجودش متجلّی بود، از دنیا و زیور های آن گریزان بود به شب های تیره و تاریک انس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زیاد اهل گریه و مناجات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اوقات زیادی را به تفکر می گذارانید لباس کوتاه می پوشید غذای ساده و خشک و بی خورش داشت در میان ما چون یکی از ما بود هر وقت چیزی را می پرسیدیم جواب می داد و از او خبری می گرفتیم به ما خبر می داد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دین خدا را بزرگ می داشت و فقرا و مستمندان را به خود نزدیک می کرد قدرتمندان در طریق باطل به او طمع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ناتوانان از عدل علی مأیوس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نبودند به خدا قسم او را در برخی از حالات عبادتش ،دیدم تاریکی شب بر اوضاع مسلط بود محاسن خود را به دست داشت و چون مارگزیده ای به خود می پیچید و با </w:t>
      </w:r>
    </w:p>
    <w:p>
      <w:pPr>
        <w:pStyle w:val="BookText"/>
        <w:rPr/>
      </w:pPr>
      <w:r>
        <w:rPr>
          <w:rFonts w:ascii="IRNazanin" w:hAnsi="IRNazanin" w:eastAsia="IRNazanin"/>
          <w:color w:val="111111"/>
          <w:sz w:val="28"/>
          <w:sz w:val="28"/>
          <w:szCs w:val="28"/>
          <w:rtl w:val="true"/>
          <w:lang w:bidi="fa-IR"/>
        </w:rPr>
        <w:t>ناله های دردمندانه می گریست و می گفت ای دنیا دیگری را بفریب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تو بس کوتاه است و خطر نزدیک شدن به تو پیداست وای بر کمی توشه من و طولانی بودن راه مسافرتم وای بر وحشت و ترس راه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گریست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ابا الحسن را رحمت کند آری او به خدا قسم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مقدس امیر المؤمنین علیه السلام شخصیتی بودند ناشناخته و می توان ادعا کرد در دوران حیات نورانی خود ناشناخته و قدرش مجهول و پس از شهادتش بسیاری از چشم های بسته بینا شدند و با این که بیش از چهارده قرن از شهادتش گذشته ولی آن چه درباره او گفته و نوشته شده همانند قطره ای از دریای بی کران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دربارۀ خویش پس از ضربت خوردن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غَداً تَرَوْنَ أَیَّامِی، وَ یُکْشَفُ لَکُمْ عَنْ سَرَائِرِی وَ تَعْرِفُونَنِي بَعْدَ خُلُوِّ مَكَانِي وَ قِيَامِ غَيْرِي مَقَامِي</w:t>
      </w:r>
      <w:r>
        <w:rPr>
          <w:rFonts w:ascii="IRNazanin" w:hAnsi="IRNazanin" w:eastAsia="IRNazanin"/>
          <w:color w:val="111111"/>
          <w:sz w:val="28"/>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 xml:space="preserve"> شما فردا پس از مرگم از جنبه های حیات و روزگارانم سر در می آورید و بسیاری از خُلق و خوی پنهان مرا خواهید شناخت و پس از آن که جایگاه مرا خالی یافتید و دیگری را بر جای من دیدید مرا خواهید شناخت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مردم عصر او نتوانستند همه ابعاد وجودی او را کشف کنند و او را چنان چه بود بشناسند؛ حتی سلمان و ابوذر و مقداد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مالک اشتر هم او را آن گونه که بود نشناختند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جز حضرت محمّد مصطفی صلی الله علیه و آله و حضرت صدیقه کبری و حسنین علیهم السلام در زمان حیاتش به درک فضل و کمالات او، علم و تقوایش شجاعت و رأفتش، زهد و استقامتش و در یک کلمه مقام و رتبتش دست نیافتند و تا امروز هم شخصیت او ناشناخته است و آن گونه که باید شناخته شود شناخته نشد و همه و همه به فضائل او به دیده اعجاب می نگریم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بشریت در طول تاریخ پر فراز و نشیب خود رهبران بسیاری را به خود دیده است امّا هرگز کسی را به عظمت علی علیه السلام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رسول خدا صلی الله علیه و آله از او جداست که او مراد است و علی مرید او مربی است و علی شاگرد و دست پرورده او و خود دربارۀ عظمت رسول خدا صلی الله علیه و آله و شاگردی خود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عَبْدٌ مِنْ عَبِيدِ مُحَمَّد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اَدَّبَ رَسُولَهُ وَ هُوَ اَدَّبَنِي وَ أَنَا أُؤَدِّبُ الْمُؤْمِنِين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شخصیتی است ،عظیم گرامی و متعالی که در طول اعصار به خاطر عظمت شخصیتش از دیده ها محجوب ماند او شخصیتی است که با ابعاد گوناگون و در هر بعدی در جای خود کامل و جامع، منطبق با خواسته های آفریدگار و نسخه ای مطابق با اصل آفرینش که در دید کوته بینان متضاد می نماید وحدت و انسجام این ابعاد شخصیت خود معجزه آفریدگار در خلقت على علیه السلام را نشان می دهد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به جامعیّت این ابعاد اشاره کرد و علی علیه السلام را جامع صفات </w:t>
      </w:r>
    </w:p>
    <w:p>
      <w:pPr>
        <w:pStyle w:val="BookText"/>
        <w:rPr/>
      </w:pPr>
      <w:r>
        <w:rPr>
          <w:rFonts w:ascii="IRNazanin" w:hAnsi="IRNazanin" w:eastAsia="IRNazanin"/>
          <w:color w:val="111111"/>
          <w:sz w:val="28"/>
          <w:sz w:val="28"/>
          <w:szCs w:val="28"/>
          <w:rtl w:val="true"/>
          <w:lang w:bidi="fa-IR"/>
        </w:rPr>
        <w:t>انبیای الهی می داند در جایی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أَرادَ أَنْ يَنْظُرَ إِلى إِبْرَاهِيمَ فِي حِلْمِهِ وَ إِلَى نُوحٍ فِي حُكْمِهِ وَ إِلَى یُوسُفَ فِي جَمَالِهِ فَلْيَنْظُر إِلى عَلِيَّ بن ابي طالب</w:t>
      </w:r>
      <w:r>
        <w:rPr>
          <w:rFonts w:ascii="IRNazanin" w:hAnsi="IRNazanin" w:eastAsia="IRNazanin"/>
          <w:color w:val="111111"/>
          <w:sz w:val="28"/>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 xml:space="preserve"> آن کس که می خواهد حلم ابراهیم پیامبر را و حکم و فرمان نوح را و جمال یوسف را ،بنگرد علی را مورد نظر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آن کسی است که رسول خدا صلی الله علیه و آله درباره او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ما عَرَفَكَ حَقَّ مَعْرِفَتِكَ غَيْرِ الله وَ غَيْرى</w:t>
      </w:r>
      <w:r>
        <w:rPr>
          <w:rFonts w:ascii="IRNazanin" w:hAnsi="IRNazanin" w:eastAsia="IRNazanin"/>
          <w:color w:val="111111"/>
          <w:sz w:val="28"/>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 xml:space="preserve"> تو را جز خدا و من کسی آن چنان که حق توست نشناخته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روایات فراوان که از وجود مقدس رسول خدا صلی الله علیه و آله در این باب در مورد امیر المؤمنین علیه السلام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جاست که این حدیث شریف از وجود مقدس امام به حق ناطق حضرت جعفر بن محمّد الصادق علیهما السلام جلب توجه می کند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وِلايَتِى لِعَلِي بْنِ أَبِي طالب أَحَبُّ إِلَيَّ مِنْ وِلادَتِي مِنْهُ لِأَنَّ وِلايَتى لَهُ فَرْضٌ وَ وِلادَتِي مِنْهُ فَضْلٌ</w:t>
      </w:r>
      <w:r>
        <w:rPr>
          <w:rFonts w:ascii="IRNazanin" w:hAnsi="IRNazanin" w:eastAsia="IRNazanin"/>
          <w:color w:val="111111"/>
          <w:sz w:val="28"/>
          <w:sz w:val="28"/>
          <w:szCs w:val="28"/>
          <w:rtl w:val="true"/>
          <w:lang w:bidi="fa-IR"/>
        </w:rPr>
        <w:t>؛ ولایت علی بن ابی طالب در نزد من محبوب تر است از آن است که من از نسب اویم؛ زیرا که ولایت او فرض و واجب و نسب از او فضیلت است</w:t>
      </w:r>
      <w:r>
        <w:rPr>
          <w:rFonts w:eastAsia="IRNazanin" w:cs="IRNazanin"/>
          <w:color w:val="111111"/>
          <w:sz w:val="28"/>
          <w:szCs w:val="28"/>
          <w:rtl w:val="true"/>
          <w:lang w:bidi="fa-IR"/>
        </w:rPr>
        <w:t xml:space="preserve">. </w:t>
      </w:r>
      <w:r>
        <w:rPr>
          <w:rStyle w:val="FootnoteAnchor"/>
          <w:rtl w:val="true"/>
        </w:rPr>
        <w:footnoteReference w:id="33"/>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دوست و دشمن را به تعجب وا داشت، حتی دشمنان درجه یک آن ،حضرت اقرار به عظمت شخصیت او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آنانی که حقش را </w:t>
      </w:r>
    </w:p>
    <w:p>
      <w:pPr>
        <w:pStyle w:val="BookText"/>
        <w:rPr/>
      </w:pPr>
      <w:r>
        <w:rPr>
          <w:rFonts w:ascii="IRNazanin" w:hAnsi="IRNazanin" w:eastAsia="IRNazanin"/>
          <w:color w:val="111111"/>
          <w:sz w:val="28"/>
          <w:sz w:val="28"/>
          <w:szCs w:val="28"/>
          <w:rtl w:val="true"/>
          <w:lang w:bidi="fa-IR"/>
        </w:rPr>
        <w:t>غصب کردند و بشریت را از نور افشانی او آن گونه که حق بود محروم کردند وقتی که در باتلاق حیرت و جهل فرو می رفتند و از پاسخ گویی به کوچک ترین مسائل و بزرگ ترین آن عاجز می شدند، و دست خیر خواهانه و رفتار توأم با اخلاص و راهنمایانه وجود مقدس آن حضرت و مشکل گشایی امام امیر المؤمنین علیه السلام را می دیدند</w:t>
      </w:r>
    </w:p>
    <w:p>
      <w:pPr>
        <w:pStyle w:val="BookText"/>
        <w:rPr/>
      </w:pPr>
      <w:r>
        <w:rPr>
          <w:rFonts w:ascii="IRNazanin" w:hAnsi="IRNazanin" w:eastAsia="IRNazanin"/>
          <w:color w:val="111111"/>
          <w:sz w:val="28"/>
          <w:sz w:val="28"/>
          <w:szCs w:val="28"/>
          <w:rtl w:val="true"/>
          <w:lang w:bidi="fa-IR"/>
        </w:rPr>
        <w:t>همان طوری که خلیفه اول بار ها و بار ها با خفت و خواری در وقت عدم توانایی در جواب مسائل و مشکلات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 ،مدینه از من عالم ترند </w:t>
      </w:r>
      <w:r>
        <w:rPr>
          <w:rFonts w:ascii="Amiri" w:hAnsi="Amiri" w:eastAsia="Amiri" w:cs="Amiri"/>
          <w:color w:val="111111"/>
          <w:sz w:val="28"/>
          <w:sz w:val="28"/>
          <w:szCs w:val="28"/>
          <w:rtl w:val="true"/>
          <w:lang w:bidi="ar-SA"/>
        </w:rPr>
        <w:t>اَقِیلُونِي وَ لَسْتُ بِخَيْرِكُمْ وَ عَلِيٌّ فيكُم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بیعت مرا فسخ کنید، مادام که علی در بین بهترین شما نیستم</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نمونه این سخنان از ابو بکر اندک نیست</w:t>
      </w:r>
    </w:p>
    <w:p>
      <w:pPr>
        <w:pStyle w:val="BookText"/>
        <w:rPr/>
      </w:pPr>
      <w:r>
        <w:rPr>
          <w:rFonts w:ascii="IRNazanin" w:hAnsi="IRNazanin" w:eastAsia="IRNazanin"/>
          <w:color w:val="111111"/>
          <w:sz w:val="28"/>
          <w:sz w:val="28"/>
          <w:szCs w:val="28"/>
          <w:rtl w:val="true"/>
          <w:lang w:bidi="fa-IR"/>
        </w:rPr>
        <w:t>در زمان خلافت خلیفۀ دوم با توجه به وسعت جامعه اسلامی و این که قلمرو حکومت گسترش پیدا نموده بود سؤال ها و پرسش های بسیاری از کل منطقة حجاز تا اقصی نقاط بلاد به مدینه می آمد که او از جواب کوچک و بزرگ آن عاجز می ماند و کار بر او دشوار بود و هر گاه که کار بر او سخت می شد یا سؤال جدید پدید می آمد می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علی در مدینه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ها به خاطر جهالت و ندانستن مسائل اولیه حكم خلاف صادر می کرد به مانند این که حکم زنی را صادر کرد که او را سنگسار نمایند؛ چرا که فرزند او شش ماهه به دنیا آمده بود و او نمی دانست که گاهی بچه شش ماهه به دنیا می آید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امیر المؤمنین علیه السلام با استناد به آیه شریفه </w:t>
      </w:r>
      <w:r>
        <w:rPr>
          <w:rFonts w:ascii="Amiri" w:hAnsi="Amiri" w:eastAsia="Amiri" w:cs="Amiri"/>
          <w:color w:val="111111"/>
          <w:sz w:val="28"/>
          <w:sz w:val="28"/>
          <w:szCs w:val="28"/>
          <w:rtl w:val="true"/>
          <w:lang w:bidi="ar-SA"/>
        </w:rPr>
        <w:t>حَمْلُهُ وَ فِصَالُهُ ثَلاثُونَ شَهْرا</w:t>
      </w:r>
      <w:r>
        <w:rPr>
          <w:rFonts w:ascii="IRNazanin" w:hAnsi="IRNazanin" w:eastAsia="IRNazanin"/>
          <w:color w:val="111111"/>
          <w:sz w:val="28"/>
          <w:sz w:val="28"/>
          <w:szCs w:val="28"/>
          <w:rtl w:val="true"/>
          <w:lang w:bidi="fa-IR"/>
        </w:rPr>
        <w:t xml:space="preserve"> آن زن بیچاره را از مرگ حتمی نجات داد و عمر را از اجرای حکم باز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خلیفه دوم در بسیاری از قضاوت ها وا می ماند و از علی کمک می گرفت و بسیار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 عَلِيّ لَاقْتَضَحْنا</w:t>
      </w:r>
      <w:r>
        <w:rPr>
          <w:rFonts w:ascii="IRNazanin" w:hAnsi="IRNazanin" w:eastAsia="IRNazanin"/>
          <w:color w:val="111111"/>
          <w:sz w:val="28"/>
          <w:sz w:val="28"/>
          <w:szCs w:val="28"/>
          <w:rtl w:val="true"/>
          <w:lang w:bidi="fa-IR"/>
        </w:rPr>
        <w:t>؛ اگر علی نبود مفتضح و رسوا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زنی نیست که فرزندی چون علی بن ابی طالب بزاید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هفتاد بار در مشکلات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 عَلِيٌّ لَهَلَكَ عُمَر</w:t>
      </w:r>
      <w:r>
        <w:rPr>
          <w:rFonts w:ascii="IRNazanin" w:hAnsi="IRNazanin" w:eastAsia="IRNazanin"/>
          <w:color w:val="111111"/>
          <w:sz w:val="28"/>
          <w:sz w:val="28"/>
          <w:szCs w:val="28"/>
          <w:rtl w:val="true"/>
          <w:lang w:bidi="fa-IR"/>
        </w:rPr>
        <w:t xml:space="preserve">؛ اگر علی نبود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جهالت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می شد</w:t>
      </w:r>
    </w:p>
    <w:p>
      <w:pPr>
        <w:pStyle w:val="BookText"/>
        <w:rPr/>
      </w:pPr>
      <w:r>
        <w:rPr>
          <w:rFonts w:ascii="IRNazanin" w:hAnsi="IRNazanin" w:eastAsia="IRNazanin"/>
          <w:color w:val="111111"/>
          <w:sz w:val="28"/>
          <w:sz w:val="28"/>
          <w:szCs w:val="28"/>
          <w:rtl w:val="true"/>
          <w:lang w:bidi="fa-IR"/>
        </w:rPr>
        <w:t>در زمان خلیفه سوم نیز تذکرات به اشتباهات او و عمّال او را تاریخ فراوان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علی علیه السلام معجزه آفرینش است و وجود او حکایت از امکان تحقّق ارزش های ملکوتی توسط انسان دارد اگر علی علیه السلام نبود چگونه می توانستیم ثابت کنیم که مفاهیم قرآن قابل پیاده کردن است و چگونه می توانستیم ثابت کنیم که انسان می تواند هم مرد شجاعت باشد و هم مرد احساس و عاطفه هم مظهر قدرت و شمشیر باشد و هم مظهر عدالت هم ستاره میدان جنگ باشد و هم دارای اوج عاطفه و محبت به زیردستان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جُمِعَتْ فِي صِفاتِكَ الأَضدادُ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فَلِهذا عَزَّتْ لَكَ الْأَنْدَادُ</w:t>
      </w:r>
    </w:p>
    <w:p>
      <w:pPr>
        <w:pStyle w:val="BookText"/>
        <w:rPr/>
      </w:pPr>
      <w:r>
        <w:rPr>
          <w:rFonts w:ascii="Amiri" w:hAnsi="Amiri" w:eastAsia="Amiri" w:cs="Amiri"/>
          <w:color w:val="111111"/>
          <w:sz w:val="28"/>
          <w:sz w:val="28"/>
          <w:szCs w:val="28"/>
          <w:rtl w:val="true"/>
          <w:lang w:bidi="ar-SA"/>
        </w:rPr>
        <w:t xml:space="preserve">زاهِدٌ حَاكِمٌ حَلِيمٌ شُجاع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ناسك فاتِك فقيرٌ جَواد</w:t>
      </w:r>
    </w:p>
    <w:p>
      <w:pPr>
        <w:pStyle w:val="BookText"/>
        <w:rPr/>
      </w:pPr>
      <w:r>
        <w:rPr>
          <w:rFonts w:ascii="Amiri" w:hAnsi="Amiri" w:eastAsia="Amiri" w:cs="Amiri"/>
          <w:color w:val="111111"/>
          <w:sz w:val="28"/>
          <w:sz w:val="28"/>
          <w:szCs w:val="28"/>
          <w:rtl w:val="true"/>
          <w:lang w:bidi="ar-SA"/>
        </w:rPr>
        <w:t xml:space="preserve">خُلُقٌ يُخْجِلُ النَّسِيمَ مِنَ الْعَطْفِ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بَأْسٌ يَذُوبُ مِنَ الْجَمَادُ </w:t>
      </w:r>
      <w:r>
        <w:rPr>
          <w:rStyle w:val="FootnoteAnchor"/>
          <w:rtl w:val="true"/>
        </w:rPr>
        <w:footnoteReference w:id="35"/>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صفات متضادی در تو جمع است و بدین جهت نظیر و مانند تو کمیاب است ،زاهد ،حاکم ،حلیم ،شجاع ،عابد کشنده ، مشرکین ،فقیر </w:t>
      </w:r>
    </w:p>
    <w:p>
      <w:pPr>
        <w:pStyle w:val="BookText"/>
        <w:rPr/>
      </w:pPr>
      <w:r>
        <w:rPr>
          <w:rFonts w:ascii="IRNazanin" w:hAnsi="IRNazanin" w:eastAsia="IRNazanin"/>
          <w:color w:val="111111"/>
          <w:sz w:val="28"/>
          <w:sz w:val="28"/>
          <w:szCs w:val="28"/>
          <w:rtl w:val="true"/>
          <w:lang w:bidi="fa-IR"/>
        </w:rPr>
        <w:t>جواد و اخلاق لطیف تو نسیم را شرمسار می کند و سختی و شجاعت تو سنگ ها را آب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 جرداق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دانشمند مسیحی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العدالة الانسانيّة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خود را بدین گونه بیان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ماذا عَلَيْكَ يا دُنْيا لَوْ حشدت قُواكَ بِأَنْ أَتَيْتَ فِي كُلِّ زَمَن عَلِيَّا بِقَلْبِهِ وَ عَقْلِهِ وَ لِسانِهِ وَ ذِي فقاره</w:t>
      </w:r>
      <w:r>
        <w:rPr>
          <w:rFonts w:ascii="IRNazanin" w:hAnsi="IRNazanin" w:eastAsia="IRNazanin"/>
          <w:color w:val="111111"/>
          <w:sz w:val="28"/>
          <w:sz w:val="28"/>
          <w:szCs w:val="28"/>
          <w:rtl w:val="true"/>
          <w:lang w:bidi="fa-IR"/>
        </w:rPr>
        <w:t>؛ ای دنیا چه می شود که تمام امکانات و توان خود را بسیج می کردی و در هر عصری یک علی به ما تحویل می دادی که دارای آن قلب و عقل و زبان و ذو الفقار بُرّنده باشد</w:t>
      </w:r>
    </w:p>
    <w:p>
      <w:pPr>
        <w:pStyle w:val="BookText"/>
        <w:rPr/>
      </w:pPr>
      <w:r>
        <w:rPr>
          <w:rFonts w:ascii="IRNazanin" w:hAnsi="IRNazanin" w:eastAsia="IRNazanin"/>
          <w:color w:val="111111"/>
          <w:sz w:val="28"/>
          <w:sz w:val="28"/>
          <w:szCs w:val="28"/>
          <w:rtl w:val="true"/>
          <w:lang w:bidi="fa-IR"/>
        </w:rPr>
        <w:t xml:space="preserve">به گفتهٔ آن مستشرق فرانسوی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کارادینو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یک از بزرگان جهان مانند علی احساسات بحث کننده را بر نمی انگیزاند زیرا او پهلوانی بود که در عین دلیری دل سوز و رقیق القلب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شهسواری بود که در هنگام رزم از دنیا گذشته و به منصب دنیا بی اعتنا بود و در راه حقیقت جان خود را فدا کرد روحی بسیار عمیق که ریشه آن ناپدید بود و در همه جا خوف الهی او را فرا گرفته بود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سخن را با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پیشوای فرقه شافعیان به پایان می برم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أَنَّ المُرْتَضى أَبْدَى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 النَّاسِ طُرّاً سجداً لَهُ</w:t>
      </w:r>
    </w:p>
    <w:p>
      <w:pPr>
        <w:pStyle w:val="BookText"/>
        <w:rPr/>
      </w:pPr>
      <w:r>
        <w:rPr>
          <w:rFonts w:ascii="Amiri" w:hAnsi="Amiri" w:eastAsia="Amiri" w:cs="Amiri"/>
          <w:color w:val="111111"/>
          <w:sz w:val="28"/>
          <w:sz w:val="28"/>
          <w:szCs w:val="28"/>
          <w:rtl w:val="true"/>
          <w:lang w:bidi="ar-SA"/>
        </w:rPr>
        <w:t xml:space="preserve">كَفَىٰ فَضْل مَوْلانا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الشَّكِ فِي أَنَّهُ الله</w:t>
      </w:r>
    </w:p>
    <w:p>
      <w:pPr>
        <w:pStyle w:val="BookText"/>
        <w:rPr/>
      </w:pPr>
      <w:r>
        <w:rPr>
          <w:rFonts w:ascii="Amiri" w:hAnsi="Amiri" w:eastAsia="Amiri" w:cs="Amiri"/>
          <w:color w:val="111111"/>
          <w:sz w:val="28"/>
          <w:sz w:val="28"/>
          <w:szCs w:val="28"/>
          <w:rtl w:val="true"/>
          <w:lang w:bidi="ar-SA"/>
        </w:rPr>
        <w:t xml:space="preserve">وَ ماتَ الشَّافِعِي وَ لَيْسَ يَدْرِى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رَبُّهُ أَمْ رَبِّه الله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جایگاه واقعی علی علیه السلام در نزد مردم روشن شود آنان بی اختیار و </w:t>
      </w:r>
    </w:p>
    <w:p>
      <w:pPr>
        <w:pStyle w:val="BookText"/>
        <w:rPr/>
      </w:pPr>
      <w:r>
        <w:rPr>
          <w:rFonts w:ascii="IRNazanin" w:hAnsi="IRNazanin" w:eastAsia="IRNazanin"/>
          <w:color w:val="111111"/>
          <w:sz w:val="28"/>
          <w:sz w:val="28"/>
          <w:szCs w:val="28"/>
          <w:rtl w:val="true"/>
          <w:lang w:bidi="fa-IR"/>
        </w:rPr>
        <w:t>عاشقانه به سوی او سجده می برند و در فضل مولای مان علی همین کافی است که دربارهٔ او شبهه خدایی وجود دارد و شافعی می میرد و نمی داند آیا علی ربّ اوست یا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حقیر سراپا تقصیر اگر باعث ملال و خستگی شما خواننده محترم این کتاب شدم با این سطور خواستم تا حقیر نیز به این حدیث رسول خدا صلی الله علیه و آله عمل کرده باشم به امید آن که شاید مورد لطف شان قرار گیرم و باعث تخفیف و آمرزش گناهان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تَبارَكَ وَ تَعالى جَعَلَ لِأَخِي عَلِيّ بن ابي طالب فَضائِل لا تُحصى عَدَدَها غَيْره فَمَنْ ذكر فَضِيلة مِنْ فضَائِلِهِ مُقِرّاً بِهَا غَفَرَ اللَّهُ مَا تَقَدَّمَ مِنْ ذَنْبِهِ وَ ما تَأَخَّرَ لَوْ وافى القِيامَة بِذُنُوبِ الثَّقَلَيْنِ، وَ مَنْ كُتبَ فَضِيلَةً مِنْ فَضائِل عَلِىّ لَمْ تَزَلِ الْمَلائِكَة تَسْتَغْفِرُ لَهُ ما بَقِيَ لِتِلْكَ الْوَرَقَة رَسم أَوْ أَثَر، مَن اسْتَمَعَ إِلى فَضِيلةٍ مِنْ فَضائِلِهِ غَفَرَ اللهُ لَهُ الذُّنُوبِ الَّتي اكْتَسَبَها بِالاسْتِمَاع وَ مَنْ نَظَر إِلى كِتابة فَضائِلِه غَفَر اللَّه لَهُ الذُّّنُوب الَّتى اكْتَسَبَها بالنَّظَر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النَّظَرُ إِلى عَلِى بن ابي طالب عِبادةٌ وَ ذِكْرُهُ عِبادة وَ لا يقبل الله ايمان عَبْدٍ إِلاّ بِوِلايَتِه وَ الْبَرائَة مِنْ اَعْدائِه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خداوند تبارک و تعالی برای برادرم علی بن ابی طالب فضائلی قرار داده است که شمار آن را کسی جز او نمی داند و هر کسی </w:t>
      </w:r>
    </w:p>
    <w:p>
      <w:pPr>
        <w:pStyle w:val="BookText"/>
        <w:rPr/>
      </w:pPr>
      <w:r>
        <w:rPr>
          <w:rFonts w:ascii="IRNazanin" w:hAnsi="IRNazanin" w:eastAsia="IRNazanin"/>
          <w:color w:val="111111"/>
          <w:sz w:val="28"/>
          <w:sz w:val="28"/>
          <w:szCs w:val="28"/>
          <w:rtl w:val="true"/>
          <w:lang w:bidi="fa-IR"/>
        </w:rPr>
        <w:t>فضیلتی از فضائل او را در حالی که مقرّ باشد به زبان آورد خدا گناهان گذشته و آینده او را می بخشد هر چند که در قیامت گناهانش به اندازۀ گناهان جن و انس باشد و هر کس فضیلتی از فضائل او را بنویسد تا آن نوشته باقی است و اثر و نشانی از آن بر جاست فرشتگان برای او طلب آمرزش می کنند و هر کس فضیلتی از فضائل علی را گوش کند خداوند گناهانی که از راه گوش شنیده عفو می فرماید و هر کس به یکی از فضائل نوشتهٔ او نظر کند خداوند گناهان چشم او را می آمرزد</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کردن به صورت علی بن ابی طالب عبادت و ذکر و نام بردن آن حضرت عبادت است و خداوند ایمان هیچ کس را قبول نمی کند مگر با ولایت علی بن ابی طالب و برائت و بی زاری از دشمنان آن حضرت</w:t>
      </w:r>
    </w:p>
    <w:p>
      <w:pPr>
        <w:pStyle w:val="BookText"/>
        <w:rPr/>
      </w:pPr>
      <w:r>
        <w:rPr>
          <w:rFonts w:ascii="IRNazanin" w:hAnsi="IRNazanin" w:eastAsia="IRNazanin"/>
          <w:color w:val="111111"/>
          <w:sz w:val="28"/>
          <w:sz w:val="28"/>
          <w:szCs w:val="28"/>
          <w:rtl w:val="true"/>
          <w:lang w:bidi="fa-IR"/>
        </w:rPr>
        <w:t>پس بر ما فرض و واجب است اگر سعادت دنیا و آخرت را طالب هستیم با توجه به این حدیث شریف و روایات متواتر در این زمینه تا می توانیم فضائل و مناقب آن حضرت را ترویج کنیم</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را می گویم شاید نفس خفته خودم از خواب غفلت بیدار شود، بر علما و خطبا و مبلغین عزیز و طلاب علوم دینیه و بر همه گویندگان است که اگر خیر دنیا و آخرت را می خواهید تا می توانید فضائل و مناقب اول مظلوم عالم یعنی حضرت امیر المؤمنین علیه السلام را در منابر و برای مردم بیان کنید و محبت حضرتش را در قلوب مستحکم سازید و بغض و عداوت از دشمنان آن حضرت و برائت از دشمنان خاندان رسول خدا صلی الله علیه و آله را به مردم گوشزد نمایید؛ چرا که ولایت بی برائت را ارزشی نیست و ولایتی ولایت است که در </w:t>
      </w:r>
    </w:p>
    <w:p>
      <w:pPr>
        <w:pStyle w:val="BookText"/>
        <w:rPr/>
      </w:pPr>
      <w:r>
        <w:rPr>
          <w:rFonts w:ascii="IRNazanin" w:hAnsi="IRNazanin" w:eastAsia="IRNazanin"/>
          <w:color w:val="111111"/>
          <w:sz w:val="28"/>
          <w:sz w:val="28"/>
          <w:szCs w:val="28"/>
          <w:rtl w:val="true"/>
          <w:lang w:bidi="fa-IR"/>
        </w:rPr>
        <w:t>کنار آن برائت از دشمنان آن حضرت باشد در تأیید این مطلب احادیث بسیاری وجود دارد از جمله این حدیث نورانی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أَمِيرِ الْمُؤْمِنِين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أَنْتَ أَمِيرُ الْمُؤْمِنِين وَ اِمَامُ الْمُتَّقِين يا عَلِى أَنْتَ سَيِّدُ الْوَصِيين و وارِثُ عِلْمٍ النَّبِيين وَ خَيْرِ الصِّدِّيقين وَ أَفْضَلُ السّابقين يا عَلِيّ أَنْتَ زَوْجُ سَيِّدَةِ نِساءِ الْعالَمِين و خَلِيفَةُ خَيْرِ الْمُرْسَلِين، يا عَلِي أَنْتَ مَوْلَي الْمُؤْمِنِينَ وَ الْحُجَّةُ بَعْدِي عَلَي النَّاسِ أَجْمَعِينَ اسْتَوْجَبَ الْجَنَّةَ مَنْ تَوَلّاكَ وَ اسْتَوْجَبَ دُخُولَ النّارِ مَنْ عاداكَ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بَعَثَنِي بِالنُّبُوَّةِ وَ اصْطَفَانِي عَلَى جَمِيعِ الْبَرِيةِ لَوْ أَنَّ 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أَلْفَ عامٍ ما قُبِلَ ذلِكَ مِنْهُ إِلّا بِوِلايَتِكَ وَ وِلايَةِ الْأَئِمَّةِ مِنْ وُلْدِكَ وَ إِنَّ وِلايتَكَ لا تُقْبَلُ إِلاّ بِالْبَراءَةِ مِنْ أَعْدائِكَ وَ أَعْداءِ الْأَئِمَّةِ مِنْ وُلْدِكَ بِذلِكَ أَخْبَرَنِي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شاءَ فَلْيوْمِنْ وَ مَنْ شاءَ فَلْيَكْفُرْ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امیر المؤمنين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به من فرمود ای علی تو امیر مؤمنان و امام 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یا علی تو سرور اوصیاء و وارث علم انبیا و بهترین صدیقین و افضل سابقین هستی یا علی تو همسر سرور زنان عالمینی و خلیفه بهترین انبیا و مرسلین ای علی تو پس از من مولا و سرپرست مؤمنان و حجّت بر تمام مردم هستی؛ هر کس تن به ولای تو در دهد استحقاق بهشت می یابد هر کس با تو دشمنی ،ورزد مستوجب رفتن به آتش می شود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،علی قسم به کسی که مرا به پیامبری بر انگیخته و از میان جمیع خلق برگزیده است اگر بنده ای خدا را هزار سال بندگی کند از او </w:t>
      </w:r>
    </w:p>
    <w:p>
      <w:pPr>
        <w:pStyle w:val="BookText"/>
        <w:rPr/>
      </w:pPr>
      <w:r>
        <w:rPr>
          <w:rFonts w:ascii="IRNazanin" w:hAnsi="IRNazanin" w:eastAsia="IRNazanin"/>
          <w:color w:val="111111"/>
          <w:sz w:val="28"/>
          <w:sz w:val="28"/>
          <w:szCs w:val="28"/>
          <w:rtl w:val="true"/>
          <w:lang w:bidi="fa-IR"/>
        </w:rPr>
        <w:t>پذیرفته نمی شود مگر آن که آن عبادتش بر اساس ولایت تو و ولایت امامان از فرزندان تو انجام پذیرد و حقیقت آن ،که ولایت تو هم مقبول درگاه خدا واقع نمی شود مگر آن که با برائت از دشمنان تو و دشمنان امامان از فرزندان تو همراه و قرین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جبرئیل از سوی خدا به من خبر داده است؛ حال هر که می خواهد آن را بپذیرد و ایمان بیاورد و هر که می خواهد آن را نپذیرد و کافر گردد و سرانجام هر یک در روز جزا به پاداش یا کیفر کردار خویش نائل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در این عالم به سعادت رسیده است و تا جایی که حقیر خوانده و شنیده و دیده ام در پرتو محبت و ارادت عملی به امیر المؤمنين علیه السلام و ترویج ولایت آن حضرت و برائت از دشمنان آن حضرت بوده است و کسانی که زمین خورده دنیا و آخرت شدند به خاطر کم توجهی و دوری از ولایت امیر المؤمنین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ماست که اگر طالب خیر دنیا و آخرت هستیم در باقی مانده ،عمر کمر همت به خدمت به آن اول مظلوم عالم ببندیم از خداوند توفیق در این امر بزرگ را مسألت می نماییم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الَّذى جَعَلَنا مِنَ الْمُتَمَسِّكينَ بولايَةِ أَمير الْمُؤمنين وَ الاَئِمَّةِ الْمَعْصُومين صلوات الله عليهم أجمعين</w:t>
      </w:r>
      <w:r>
        <w:rPr>
          <w:rFonts w:eastAsia="Amiri" w:cs="Amiri" w:ascii="Amiri" w:hAnsi="Amiri"/>
          <w:color w:val="111111"/>
          <w:sz w:val="28"/>
          <w:szCs w:val="28"/>
          <w:rtl w:val="true"/>
          <w:lang w:bidi="ar-SA"/>
        </w:rPr>
        <w:t xml:space="preserve">. </w:t>
      </w:r>
      <w:bookmarkStart w:id="19" w:name="pg15562_229201"/>
    </w:p>
    <w:p>
      <w:pPr>
        <w:pStyle w:val="Heading2"/>
        <w:numPr>
          <w:ilvl w:val="1"/>
          <w:numId w:val="1"/>
        </w:numPr>
        <w:rPr/>
      </w:pPr>
      <w:bookmarkStart w:id="20" w:name="__RefHeading___Toc9519585_2142443653"/>
      <w:bookmarkStart w:id="21" w:name="_Toc7"/>
      <w:bookmarkEnd w:id="19"/>
      <w:bookmarkEnd w:id="20"/>
      <w:r>
        <w:rPr>
          <w:rtl w:val="true"/>
        </w:rPr>
        <w:t>خاندان میرلوحی</w:t>
      </w:r>
      <w:bookmarkEnd w:id="21"/>
    </w:p>
    <w:p>
      <w:pPr>
        <w:pStyle w:val="Heading3"/>
        <w:numPr>
          <w:ilvl w:val="2"/>
          <w:numId w:val="1"/>
        </w:numPr>
        <w:rPr/>
      </w:pPr>
      <w:bookmarkStart w:id="22" w:name="__RefHeading___Toc9519587_2142443653"/>
      <w:bookmarkStart w:id="23" w:name="_Toc8"/>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 xml:space="preserve">سادات بزرگوار و محترم میر لوحی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حسینی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اصالتاً اهل سبزوار هستند و نسب به حضرت امام موسی بن جعفر علیهما السلام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این خاندان در دفاع از ولایت خاندان عصمت و طهارت علیهم السلام بی پروا و بی محابا بوده و هستند و نیز گاهی جان خویش را بر سر این کار گذاشته اند کما این که در مورد والد بزرگوار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فنون مرحوم میر لوحی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دور نیست</w:t>
      </w:r>
    </w:p>
    <w:p>
      <w:pPr>
        <w:pStyle w:val="BookText"/>
        <w:rPr/>
      </w:pPr>
      <w:r>
        <w:rPr>
          <w:rFonts w:ascii="IRNazanin" w:hAnsi="IRNazanin" w:eastAsia="IRNazanin"/>
          <w:color w:val="111111"/>
          <w:sz w:val="28"/>
          <w:sz w:val="28"/>
          <w:szCs w:val="28"/>
          <w:rtl w:val="true"/>
          <w:lang w:bidi="fa-IR"/>
        </w:rPr>
        <w:t>در طول قرن ها این خاندان همواره سرچشمهٔ علما و فقها و محدّثین و نویسندگان و خطبا و سلحشورانی بوده است که در راه دفاع از حریم ولایت ائمه اطهار علیهم السلام چوبه دار خویش را بر دوش خود حمل می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آن چه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صحيفة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علمای زمان صفویه و از معاصران مرحوم میر لوحی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پدران و اجداد مرحوم میر لوحی تا برسد به حضرت ابراهيم الاصغر بن الامام موسی بن جعفر علیهما السلام به حسب علم و فضیلت و دین و دولت رفيع المرتبة و عالی درجه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صحبة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سیّدی نجیب امیر سیّد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پدربزرگ مرحوم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به مشهد مقدس رسید که منبع اسرار توحید بود و مطلع انوار معالم تحقیق و به زیور حلم و زهد و تقوی آراسته و به کمالات صوری و معنوی ،پیراسته نکات طریقت را واقف و رموز حقیقت را ،عارف پدر این ضعیف در تعظیم و تکریم خدمتش غایت مبالغه به جای آورد و مرا در اعظام و اکرام جنابش سفارش نمود و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 ای فرزند که آباء و اجداد این سیّد عالی نژاد تا به ابراهیم الاصغر که از </w:t>
      </w:r>
    </w:p>
    <w:p>
      <w:pPr>
        <w:pStyle w:val="BookText"/>
        <w:rPr/>
      </w:pPr>
      <w:r>
        <w:rPr>
          <w:rFonts w:ascii="IRNazanin" w:hAnsi="IRNazanin" w:eastAsia="IRNazanin"/>
          <w:color w:val="111111"/>
          <w:sz w:val="28"/>
          <w:sz w:val="28"/>
          <w:szCs w:val="28"/>
          <w:rtl w:val="true"/>
          <w:lang w:bidi="fa-IR"/>
        </w:rPr>
        <w:t>جمله اولاد حضرت امام موسی کاظم علیه السلام است همه به حسب علم و فضیلت و دین و دولت رفیع مرتبه و عالی درجه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اجداد این سیّد و فیّ امیر سیّد محمّد مصحفی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مرحوم مؤلف با چهار واسطه به ایشان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میان او و سیّد مشارٌالیه یک واسطه بیش نیست و این سیّد محمّد مصحفی از اجله سادات سبزوار و از اعاظم فضلای آن دیار بوده و پدرم از او استفاده علوم دینیه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ابيات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اصفهان رفتم و در دوران اقامت در آن دیار پدر این بیمقدار با سیّدی از متوطّنان آن بلده که در غایت بی تکلّفی بود بسیاری نمود و در اجلال و اعظام او مبالغه بی حد به تقدیم می رساند وقتی از روی تعجب به او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ندیده ام که در توقیر و تعظیم کسی این مقدار الحاح فرموده باشی که نسبت به این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پدر مرحوم میر لوحی بزرگ یعنی سیّد محمّد الموسوى حسینی سبزواری و نوه مرحوم امیر سیّد محمّد مصحفی جد چهارم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فرمایی در جواب گفت که این اعزاز و اکرام را اسباب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ابیات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گفت این عالم بزرگوار از پدر بزرگوارش مال زیادی به او رسیده بوده که اکثر آن را در راه خدا انفاق نمود و قسمتی از آن را به محتاجان اقارب منقسم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ای پسر که اجداد این سیّد عالی نژاد همه جلیل القدر و رفیع المنزلة بودند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نقل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ابيات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سیّد محمّد مذکور تا حضرت </w:t>
      </w:r>
      <w:bookmarkStart w:id="24" w:name="pg15562_229205"/>
    </w:p>
    <w:p>
      <w:pPr>
        <w:pStyle w:val="BookText"/>
        <w:rPr/>
      </w:pPr>
      <w:bookmarkEnd w:id="24"/>
      <w:r>
        <w:rPr>
          <w:rFonts w:ascii="IRNazanin" w:hAnsi="IRNazanin" w:eastAsia="IRNazanin"/>
          <w:color w:val="111111"/>
          <w:sz w:val="28"/>
          <w:sz w:val="28"/>
          <w:szCs w:val="28"/>
          <w:rtl w:val="true"/>
          <w:lang w:bidi="fa-IR"/>
        </w:rPr>
        <w:t xml:space="preserve">امام موسی بن جعفر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نه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اجدادش و پدرانش جلیل القدر و رفيع المنزلة بوده اند بنا به تشخیص یک عالم نسّابه که همه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الانساب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ذکر کرده است</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بنا به نقل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ابیات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خاندان در طول نُه قرن از حضرت موسی بن جعفر علیهما السلام تا به مرحوم امیر سیّد محمّد مصحفی و از زمان امیر سیّد محمّد مصحفی تاکنون این خاندان همیشه از علما و فقها و محدّثین و خطبا مملوّ بوده است و تا عصر حاضر ادامه داشته و هم اکنون نیز در حوزه های علمیه قم و اصفهان به تدریس و تحصیل و در شهر های اصفهان و درچه و شهر ابریشم و خمینی شهر و تهران و قم مشغول به تبلیغ و ترویج دین می باشند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از اشهر معاصرین این خاندان می توان به حضرات آیات عظام دُرچه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سیّد محمّد حسین و آقا سیّد محمّد باقر و آقا سیّد مهدی درچه ای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Heading3"/>
        <w:numPr>
          <w:ilvl w:val="2"/>
          <w:numId w:val="1"/>
        </w:numPr>
        <w:rPr/>
      </w:pPr>
      <w:bookmarkStart w:id="25" w:name="__RefHeading___Toc9519589_2142443653"/>
      <w:bookmarkStart w:id="26" w:name="_Toc9"/>
      <w:bookmarkEnd w:id="25"/>
      <w:r>
        <w:rPr/>
        <w:t>1</w:t>
      </w:r>
      <w:r>
        <w:rPr>
          <w:rtl w:val="true"/>
        </w:rPr>
        <w:t>-</w:t>
      </w:r>
      <w:r>
        <w:rPr>
          <w:rtl w:val="true"/>
        </w:rPr>
        <w:t>حضرت آیت الله العظمی آقا سیّد محمّد حسین درچه ای قدس سره</w:t>
      </w:r>
      <w:bookmarkEnd w:id="26"/>
    </w:p>
    <w:p>
      <w:pPr>
        <w:pStyle w:val="BookText"/>
        <w:rPr/>
      </w:pPr>
      <w:r>
        <w:rPr>
          <w:rFonts w:ascii="IRNazanin" w:hAnsi="IRNazanin" w:eastAsia="IRNazanin"/>
          <w:color w:val="111111"/>
          <w:sz w:val="28"/>
          <w:sz w:val="28"/>
          <w:szCs w:val="28"/>
          <w:rtl w:val="true"/>
          <w:lang w:bidi="fa-IR"/>
        </w:rPr>
        <w:t xml:space="preserve">عالم زاهد و محدّث خبیر حضرت آیت الله العظمی آقا سیّد محمّد حسین درچه ای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آیت الله آقا سیّد مرتضی که قبر شریفش در نجف اشرف می باشد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 سیّد محمّد حسین پس از طی مراحل مقدماتی و سطوح نزد پدر و سایر علمای اصفهان عازم نجف اشرف شد و از محضر زعمای بزرگ </w:t>
      </w:r>
    </w:p>
    <w:p>
      <w:pPr>
        <w:pStyle w:val="BookText"/>
        <w:rPr/>
      </w:pPr>
      <w:r>
        <w:rPr>
          <w:rFonts w:ascii="IRNazanin" w:hAnsi="IRNazanin" w:eastAsia="IRNazanin"/>
          <w:color w:val="111111"/>
          <w:sz w:val="28"/>
          <w:sz w:val="28"/>
          <w:szCs w:val="28"/>
          <w:rtl w:val="true"/>
          <w:lang w:bidi="fa-IR"/>
        </w:rPr>
        <w:t>شیعه هم چون میرزای شیرازی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ها برد و در علم فقه و اصول و حدیث و رجال مراتب شامخه ای کسب کرد و پس از مراجعت به اصفهان به</w:t>
      </w:r>
    </w:p>
    <w:p>
      <w:pPr>
        <w:pStyle w:val="BookText"/>
        <w:rPr/>
      </w:pPr>
      <w:r>
        <w:rPr>
          <w:rFonts w:ascii="IRNazanin" w:hAnsi="IRNazanin" w:eastAsia="IRNazanin"/>
          <w:color w:val="111111"/>
          <w:sz w:val="28"/>
          <w:sz w:val="28"/>
          <w:szCs w:val="28"/>
          <w:rtl w:val="true"/>
          <w:lang w:bidi="fa-IR"/>
        </w:rPr>
        <w:t>تدریس خارج فقه و اصول و حدیث و رجال پرداخت و دانشمندان زیادی در مکتب ایشان پرورش یافتند و ایشان مورد احترام ویژه بزرگان عصر خود هم چون مرحوم آیت الله ملا عبد الکریم گزی و بقیه علمای عصر خود خصوصاً برادران خود حضرات آیات عظام آقا سیّد محمّد باقر درچه ای و آقا سیّد محمّد مهدی درچه ای بود</w:t>
      </w:r>
    </w:p>
    <w:p>
      <w:pPr>
        <w:pStyle w:val="BookText"/>
        <w:rPr/>
      </w:pPr>
      <w:r>
        <w:rPr>
          <w:rFonts w:ascii="IRNazanin" w:hAnsi="IRNazanin" w:eastAsia="IRNazanin"/>
          <w:color w:val="111111"/>
          <w:sz w:val="28"/>
          <w:sz w:val="28"/>
          <w:szCs w:val="28"/>
          <w:rtl w:val="true"/>
          <w:lang w:bidi="fa-IR"/>
        </w:rPr>
        <w:t>مرحوم آقا سیّد محمّد حسین فقیهی گران مایه و محدثی خبیر و عارفی بلند پایه و صاحب کرامّات و کمالات حمیده و همواره از شهرت و تعلقات دنیوی گریزان بود مطالب و داستان های زیادی به صورت متواتر در باب کرامّات ایشان وجود دارد که این مختصر را گنجایش بیان آن نیست</w:t>
      </w:r>
    </w:p>
    <w:p>
      <w:pPr>
        <w:pStyle w:val="BookText"/>
        <w:rPr/>
      </w:pPr>
      <w:r>
        <w:rPr>
          <w:rFonts w:ascii="IRNazanin" w:hAnsi="IRNazanin" w:eastAsia="IRNazanin"/>
          <w:color w:val="111111"/>
          <w:sz w:val="28"/>
          <w:sz w:val="28"/>
          <w:szCs w:val="28"/>
          <w:rtl w:val="true"/>
          <w:lang w:bidi="fa-IR"/>
        </w:rPr>
        <w:t>این عالم بزرگوار به گونه ای بود که مرحوم آخوند گزی و دیگران از علما ایشان را مستجاب الدّعوه می دانستند و در مشکلات و گرفتاری ها، دم و معنویت او و نفسش را در حل مشکلات مؤثر می دانستند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پرتو تعبّد و بندگی و عشق سرشار به ائمه اطهار علیهم السلام خصوصاً حضرت ابا عبد الله الحسین علیه السلام نفسی گیرا و خلوصی بی شائبه داشت و بنا بر آن 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حالات ایشان گفته شده با توجه به حافظهٔ استثنائی و کم نظیر و عشق سرشار شان نسبت به احادیث و روایات آل محمّد علیهم السلام بنا به اقرار خود شان تمام متون روایی شیعه خصوصاً کتاب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و بقیه متون روایی را چندین مرتبه با دقت مطالعه و روایات آن را تحفیظ و در زمان خود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شناخته می شدند</w:t>
      </w:r>
      <w:r>
        <w:rPr>
          <w:rFonts w:eastAsia="IRNazanin" w:cs="IRNazanin"/>
          <w:color w:val="111111"/>
          <w:sz w:val="28"/>
          <w:szCs w:val="28"/>
          <w:rtl w:val="true"/>
          <w:lang w:bidi="fa-IR"/>
        </w:rPr>
        <w:t xml:space="preserve">. </w:t>
      </w:r>
      <w:bookmarkStart w:id="27" w:name="pg15562_229210"/>
    </w:p>
    <w:p>
      <w:pPr>
        <w:pStyle w:val="BookText"/>
        <w:rPr/>
      </w:pPr>
      <w:bookmarkEnd w:id="27"/>
      <w:r>
        <w:rPr>
          <w:rFonts w:ascii="IRNazanin" w:hAnsi="IRNazanin" w:eastAsia="IRNazanin"/>
          <w:color w:val="111111"/>
          <w:sz w:val="28"/>
          <w:sz w:val="28"/>
          <w:szCs w:val="28"/>
          <w:rtl w:val="true"/>
          <w:lang w:bidi="fa-IR"/>
        </w:rPr>
        <w:t xml:space="preserve">از ایشان کتاب هایی در فقه و یک دوره در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الفاظ و استصحاب و برائت و 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رجال به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حاشیه و تعلیقی بر مکاسب و حاشیه و تعلیقی بر رسائل شیخ انصاری</w:t>
      </w:r>
    </w:p>
    <w:p>
      <w:pPr>
        <w:pStyle w:val="BookText"/>
        <w:rPr/>
      </w:pPr>
      <w:r>
        <w:rPr>
          <w:rFonts w:ascii="IRNazanin" w:hAnsi="IRNazanin" w:eastAsia="IRNazanin"/>
          <w:color w:val="111111"/>
          <w:sz w:val="28"/>
          <w:sz w:val="28"/>
          <w:szCs w:val="28"/>
          <w:rtl w:val="true"/>
          <w:lang w:bidi="fa-IR"/>
        </w:rPr>
        <w:t xml:space="preserve">مرحوم علامه آقا بزرگ تهرانی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نقباء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تجلیل مرحوم زیادی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روز جمعه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دُرچه رحلت نمود و پس از تشييع جنازه باشکوهی در تخت فولاد نزدیک قبر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اسماعیل خواجوئی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اقامه نماز توسط برادر بزرگوارش حضرت آیت الله العظمی آقا سیّد محمّد باقر درچه ای به خاک سپرده 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ذکور ایشان که اکثراً اهل علم و کمال بوده اند مرحوم آقا سیّد علی محمّد آقا سیّد نصر الله آقا سیّد جعفر آقا سیّد مرتضی آقا سیّد عبد الکریم آقا سیّد حیدر و آقا سیّد ابو الحسن می باشند</w:t>
      </w:r>
      <w:r>
        <w:rPr>
          <w:rFonts w:eastAsia="IRNazanin" w:cs="IRNazanin"/>
          <w:color w:val="111111"/>
          <w:sz w:val="28"/>
          <w:szCs w:val="28"/>
          <w:rtl w:val="true"/>
          <w:lang w:bidi="fa-IR"/>
        </w:rPr>
        <w:t>.</w:t>
      </w:r>
    </w:p>
    <w:p>
      <w:pPr>
        <w:pStyle w:val="Heading3"/>
        <w:numPr>
          <w:ilvl w:val="2"/>
          <w:numId w:val="1"/>
        </w:numPr>
        <w:rPr/>
      </w:pPr>
      <w:bookmarkStart w:id="28" w:name="__RefHeading___Toc9519591_2142443653"/>
      <w:bookmarkStart w:id="29" w:name="_Toc10"/>
      <w:bookmarkEnd w:id="28"/>
      <w:r>
        <w:rPr/>
        <w:t>2</w:t>
      </w:r>
      <w:r>
        <w:rPr>
          <w:rtl w:val="true"/>
        </w:rPr>
        <w:t>-</w:t>
      </w:r>
      <w:r>
        <w:rPr>
          <w:rtl w:val="true"/>
        </w:rPr>
        <w:t>حضرت آیت الله العظمی آقا سیّد محمّد باقر درچه ای قدس سره</w:t>
      </w:r>
      <w:bookmarkEnd w:id="29"/>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المراجع و مرجع عالی قدر شیعه حضرت آیت الله العظمی آقا سیّد محمّد باقر درچه ای در سال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درچه متولد و پس از طی مکتب خانه نزد ،پدر در اصفهان تا لمعه و قوانین را نزد پدر بزرگوار شان حضرت آیت الله آقا سیّد مرتضی تلمّذ نمودند و پس از آن از محضر حضرات آیات شیخ محمّد باقر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صاحب 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آقا شیخ محمّد حسین نجفی و میرزا ابو المعالی کلباسی و آقا سیّد محمّد باقر چهار سوقی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ها بردند و پس از آن به نجف اشرف هجرت نمودند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محضر بزرگانی هم چون آیت الله میرزا </w:t>
      </w:r>
      <w:bookmarkStart w:id="30" w:name="pg15562_229212"/>
    </w:p>
    <w:p>
      <w:pPr>
        <w:pStyle w:val="BookText"/>
        <w:rPr/>
      </w:pPr>
      <w:bookmarkEnd w:id="30"/>
      <w:r>
        <w:rPr>
          <w:rFonts w:ascii="IRNazanin" w:hAnsi="IRNazanin" w:eastAsia="IRNazanin"/>
          <w:color w:val="111111"/>
          <w:sz w:val="28"/>
          <w:sz w:val="28"/>
          <w:szCs w:val="28"/>
          <w:rtl w:val="true"/>
          <w:lang w:bidi="fa-IR"/>
        </w:rPr>
        <w:t>حبیب الله رشتی و آیت الله سیّد حسین کوه کمره ای و دیگران بهره ها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 چه شنیده شده در نجف اشرف از دو جهت کم نظیر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سختی زندگی و فقر و ،قناعت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پشتکار و پر کاری در امر تحصیل و جدیت و مداومت شبانه روزی به تحصیل ایشان پس از احراز مدارج عالیه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اصفهان مراجعت و تا آخر عمر به تدریس و تألیف و فعالیت های علمی و اجتماعی پرداخت و شاگردان زیادی را تربیت نمود که همه از علما و مراجع بودند از جمله حضرت آیت الله العظمی آقا سيد حسین بروجردی مرجع عالی قدر شیعه حضرت آیت الله آقا سیّد ابو الحسن اصفهانی، حضرت آیت الله آقا جمال ،گلپایگانی، حاج آقا رحیم ارباب، میرزا علی آقا شیرازی آیت الله مدرس آقا نجفی قوچانی و سیّد جلال همائی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ایشان آثار زیادی به جای مانده است از جمله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الفقاهة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یک دوره کامل در ،اصول حاشیه بر رسائل و مکاسب، رساله عملیه، رساله در جبر و تفويض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الثاني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دُرچه فوت و طی تشیع جنازه ای بی نظیر در تخت فولاد ،اصفهان تکیه کازرونی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ذکور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ابو المعالی آقا سیّد عبد العلی آقا سیّد ابو الحسن و آقا سیّد احمد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حالات ایشان استاد جلال الدین همائی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همانند فرشته ای بود که از عرش به فرش آمده بود</w:t>
      </w:r>
      <w:r>
        <w:rPr>
          <w:rFonts w:eastAsia="IRNazanin" w:cs="IRNazanin"/>
          <w:color w:val="111111"/>
          <w:sz w:val="28"/>
          <w:szCs w:val="28"/>
          <w:rtl w:val="true"/>
          <w:lang w:bidi="fa-IR"/>
        </w:rPr>
        <w:t>».</w:t>
      </w:r>
    </w:p>
    <w:p>
      <w:pPr>
        <w:pStyle w:val="Heading3"/>
        <w:numPr>
          <w:ilvl w:val="2"/>
          <w:numId w:val="1"/>
        </w:numPr>
        <w:rPr/>
      </w:pPr>
      <w:bookmarkStart w:id="31" w:name="__RefHeading___Toc9519593_2142443653"/>
      <w:bookmarkStart w:id="32" w:name="_Toc11"/>
      <w:bookmarkEnd w:id="31"/>
      <w:r>
        <w:rPr/>
        <w:t>3</w:t>
      </w:r>
      <w:r>
        <w:rPr>
          <w:rtl w:val="true"/>
        </w:rPr>
        <w:t>-</w:t>
      </w:r>
      <w:r>
        <w:rPr>
          <w:rtl w:val="true"/>
        </w:rPr>
        <w:t>حضرت آیت الله العظمی آقا سیّد محمّد مهدی درچه ای قدس سره</w:t>
      </w:r>
      <w:bookmarkEnd w:id="3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مرجع عالی قدر شیعه و استاد الفقهاء و المجتهدين، حضرت آیت الله </w:t>
      </w:r>
    </w:p>
    <w:p>
      <w:pPr>
        <w:pStyle w:val="BookText"/>
        <w:rPr/>
      </w:pPr>
      <w:r>
        <w:rPr>
          <w:rFonts w:ascii="IRNazanin" w:hAnsi="IRNazanin" w:eastAsia="IRNazanin"/>
          <w:color w:val="111111"/>
          <w:sz w:val="28"/>
          <w:sz w:val="28"/>
          <w:szCs w:val="28"/>
          <w:rtl w:val="true"/>
          <w:lang w:bidi="fa-IR"/>
        </w:rPr>
        <w:t xml:space="preserve">العظمی آقا سیّد محمّد مهدی درچ های در حدود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درچه متولد و اصغر اولاد مرحوم آیت الله آقا سیّد مرتضی رحمه الله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حدوداً ده ساله بودند که پدر را از دست دادند و به همراه برادر بزرگوار خود مرحوم آیت الله آقا سیّد محمّد صادق در کمال تنگ دستی و قناعت در اصفهان در حجره یکی از مدارس اصفهان ساکن شدند و در اصفهان در محضر بزرگانی هم چون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بدیع درب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شیخ محمّد حسن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شیخ محمّد باقر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تحصیل فقه و اصول و در علوم عقلی از مرحوم آیت الله آخوند ملا محمّد کاشی استفاده نموده و سپس به نجف اشرف مهاجرت و تقریباً هفت سال از محضر بزرگانی هم چون آیت الله آخوند خراسانی و آیت الله شیخ محمّد هادی و شیخ محمّد حسن مامقانی و میرزا حبیب الله رشتی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بازگشت به ،اصفهان به تدریس قوانین و مکاسب و کفایه و سپس به تدریس خارج فقه و اصول پرداختند و جمع زیادی از فضلا و طلاب هم چون آیت الله سیّد علی نجف آبادی آیت الله طيب، آیت الله حاج آقا حسن قمی، اشرفی اصفهانی مهدوی، اسدالله فهامی شیخ عباس علی ادیب و محمّد تقی فهامی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ایشان بهره ها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دارای هوشی سرشار و جدیتی کم نظیر در امر تحصیل و تدریس و تقوا و بی توجهی به ظواهر دنیا و عبادت و عشق به حضرات معصومین علیهم السلام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ایشان یک دوره اصول از اول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 و تراجیح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حاشیه بر رسالهٔ نخبه شیخ شوشتری بر جای مانده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و طی تشییع جنازه باشکوهی </w:t>
      </w:r>
      <w:bookmarkStart w:id="33" w:name="pg15562_229216"/>
    </w:p>
    <w:p>
      <w:pPr>
        <w:pStyle w:val="BookText"/>
        <w:rPr/>
      </w:pPr>
      <w:bookmarkEnd w:id="33"/>
      <w:r>
        <w:rPr>
          <w:rFonts w:ascii="IRNazanin" w:hAnsi="IRNazanin" w:eastAsia="IRNazanin"/>
          <w:color w:val="111111"/>
          <w:sz w:val="28"/>
          <w:sz w:val="28"/>
          <w:szCs w:val="28"/>
          <w:rtl w:val="true"/>
          <w:lang w:bidi="fa-IR"/>
        </w:rPr>
        <w:t>پس از اقامه نماز توسط مرحوم آیت الله ارباب در تکیه کازرونی، جنب برادر بزرگوار شان حضرت آیت الله العظمی آقا سیّد محمّد باقر درچه ای به خاک سپرده شدند</w:t>
      </w:r>
    </w:p>
    <w:p>
      <w:pPr>
        <w:pStyle w:val="BookText"/>
        <w:rPr/>
      </w:pPr>
      <w:r>
        <w:rPr>
          <w:rFonts w:ascii="IRNazanin" w:hAnsi="IRNazanin" w:eastAsia="IRNazanin"/>
          <w:color w:val="111111"/>
          <w:sz w:val="28"/>
          <w:sz w:val="28"/>
          <w:szCs w:val="28"/>
          <w:rtl w:val="true"/>
          <w:lang w:bidi="fa-IR"/>
        </w:rPr>
        <w:t>فرزندان ذکور ایشان آقا سیّد محمّد حسین آقا سیّد ابو تراب، آقا سیّد مجتبی و دکتر سیّد محمّد می باشند</w:t>
      </w:r>
      <w:r>
        <w:rPr>
          <w:rFonts w:eastAsia="IRNazanin" w:cs="IRNazanin"/>
          <w:color w:val="111111"/>
          <w:sz w:val="28"/>
          <w:szCs w:val="28"/>
          <w:rtl w:val="true"/>
          <w:lang w:bidi="fa-IR"/>
        </w:rPr>
        <w:t>.</w:t>
      </w:r>
    </w:p>
    <w:p>
      <w:pPr>
        <w:pStyle w:val="Heading2"/>
        <w:numPr>
          <w:ilvl w:val="1"/>
          <w:numId w:val="1"/>
        </w:numPr>
        <w:rPr/>
      </w:pPr>
      <w:bookmarkStart w:id="34" w:name="__RefHeading___Toc9519595_2142443653"/>
      <w:bookmarkStart w:id="35" w:name="_Toc12"/>
      <w:bookmarkEnd w:id="34"/>
      <w:r>
        <w:rPr>
          <w:rtl w:val="true"/>
        </w:rPr>
        <w:t>اجداد مرحوم مؤلف</w:t>
      </w:r>
      <w:bookmarkEnd w:id="35"/>
    </w:p>
    <w:p>
      <w:pPr>
        <w:pStyle w:val="BookText"/>
        <w:rPr/>
      </w:pPr>
      <w:r>
        <w:rPr>
          <w:rFonts w:ascii="IRNazanin" w:hAnsi="IRNazanin" w:eastAsia="IRNazanin"/>
          <w:color w:val="111111"/>
          <w:sz w:val="28"/>
          <w:sz w:val="28"/>
          <w:szCs w:val="28"/>
          <w:rtl w:val="true"/>
          <w:lang w:bidi="fa-IR"/>
        </w:rPr>
        <w:t xml:space="preserve">همان طور که ذکر شد تمام اجداد ایشان طی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از زمان غیبت تا زمان ایشان همه اهل فضل و کمال بودند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سیّد محمّد مصحفی حسینی سبزواری که در سابق از قول علمای بزرگ آن دوران به حالات ایشان اشاره شد امّا در این جا مطلبی که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معلم ثالث مرحوم میردامّاد نقل می کند را بیان می کنیم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افاضل المتألهین و سند اکابر المتکلمین امیر سیّد محمّد مصحفى الحسينى الموسوى السبزواری </w:t>
      </w:r>
      <w:r>
        <w:rPr>
          <w:rStyle w:val="FootnoteAnchor"/>
          <w:rtl w:val="true"/>
        </w:rPr>
        <w:footnoteReference w:id="41"/>
      </w:r>
      <w:r>
        <w:rPr>
          <w:rFonts w:ascii="IRNazanin" w:hAnsi="IRNazanin" w:eastAsia="IRNazanin"/>
          <w:color w:val="111111"/>
          <w:sz w:val="28"/>
          <w:sz w:val="28"/>
          <w:szCs w:val="28"/>
          <w:rtl w:val="true"/>
          <w:lang w:bidi="fa-IR"/>
        </w:rPr>
        <w:t xml:space="preserve">که به دو واسطه جد سیّدی </w:t>
      </w:r>
      <w:r>
        <w:rPr>
          <w:rStyle w:val="FootnoteAnchor"/>
          <w:rtl w:val="true"/>
        </w:rPr>
        <w:footnoteReference w:id="42"/>
      </w:r>
      <w:r>
        <w:rPr>
          <w:rFonts w:ascii="IRNazanin" w:hAnsi="IRNazanin" w:eastAsia="IRNazanin"/>
          <w:color w:val="111111"/>
          <w:sz w:val="28"/>
          <w:sz w:val="28"/>
          <w:szCs w:val="28"/>
          <w:rtl w:val="true"/>
          <w:lang w:bidi="fa-IR"/>
        </w:rPr>
        <w:t xml:space="preserve">است که به تجدید باعث نوشتن کتاب ها و رساله ها در طعن ابو مسلم او شده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نصرة الاسلام في علم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وجهي مستوفی ذکر طبقات کیسانیه و سایر طوائف منحرف العقیده کرده و مذاهب و عقاید ایشان را بر هم زده و فقیر یک جلد از آن کتاب را دیدم و چون به حضرت سيد المجتهدين </w:t>
      </w:r>
      <w:r>
        <w:rPr>
          <w:rStyle w:val="FootnoteAnchor"/>
          <w:rtl w:val="true"/>
        </w:rPr>
        <w:footnoteReference w:id="43"/>
      </w:r>
      <w:r>
        <w:rPr>
          <w:rFonts w:ascii="IRNazanin" w:hAnsi="IRNazanin" w:eastAsia="IRNazanin"/>
          <w:color w:val="111111"/>
          <w:sz w:val="28"/>
          <w:sz w:val="28"/>
          <w:szCs w:val="28"/>
          <w:rtl w:val="true"/>
          <w:lang w:bidi="fa-IR"/>
        </w:rPr>
        <w:t xml:space="preserve">تعریف بسیار کردم </w:t>
      </w:r>
      <w:bookmarkStart w:id="36" w:name="pg15562_229218"/>
    </w:p>
    <w:p>
      <w:pPr>
        <w:pStyle w:val="BookText"/>
        <w:rPr/>
      </w:pPr>
      <w:bookmarkEnd w:id="36"/>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هفت جلد است و مغنی است از جمیع کتاب های حکمت و کلام که قبل از این نوشته شده است</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همان طوری که از قول مرحوم میردامّاد در این کتاب بیان ،شد، مرحوم امیر محمّد مصحفی کتابی دارد در هفت جلد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حکمت و کلام</w:t>
      </w:r>
      <w:r>
        <w:rPr>
          <w:rFonts w:eastAsia="IRNazanin" w:cs="IRNazanin"/>
          <w:color w:val="111111"/>
          <w:sz w:val="28"/>
          <w:szCs w:val="28"/>
          <w:rtl w:val="true"/>
          <w:lang w:bidi="fa-IR"/>
        </w:rPr>
        <w:t>.</w:t>
      </w:r>
    </w:p>
    <w:p>
      <w:pPr>
        <w:pStyle w:val="Heading2"/>
        <w:numPr>
          <w:ilvl w:val="1"/>
          <w:numId w:val="1"/>
        </w:numPr>
        <w:rPr/>
      </w:pPr>
      <w:bookmarkStart w:id="37" w:name="__RefHeading___Toc9519597_2142443653"/>
      <w:bookmarkStart w:id="38" w:name="_Toc13"/>
      <w:bookmarkEnd w:id="37"/>
      <w:r>
        <w:rPr>
          <w:rtl w:val="true"/>
        </w:rPr>
        <w:t>عالم بزرگوار سیّد محمّد موسوی حسینی سبزواری</w:t>
      </w:r>
      <w:bookmarkEnd w:id="38"/>
    </w:p>
    <w:p>
      <w:pPr>
        <w:pStyle w:val="BookText"/>
        <w:rPr/>
      </w:pPr>
      <w:r>
        <w:rPr>
          <w:rFonts w:ascii="IRNazanin" w:hAnsi="IRNazanin" w:eastAsia="IRNazanin"/>
          <w:color w:val="111111"/>
          <w:sz w:val="28"/>
          <w:sz w:val="28"/>
          <w:szCs w:val="28"/>
          <w:rtl w:val="true"/>
          <w:lang w:bidi="fa-IR"/>
        </w:rPr>
        <w:t xml:space="preserve">جد نگارنده این کتاب یعنی آقا سیّد محمّد حسینی سبزواری از سبزوار راهی کربلا شد و چون به ایران مراجعت نمود در اصفهان رحل اقامت افکند و در این شهر دختر شاعری شیعی را که به لوحی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ای دل فضائل اسدالله طاعت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علی و آل شنیدن عبادت است</w:t>
      </w:r>
    </w:p>
    <w:p>
      <w:pPr>
        <w:pStyle w:val="BookText"/>
        <w:rPr/>
      </w:pPr>
      <w:r>
        <w:rPr>
          <w:rFonts w:ascii="IRNazanin" w:hAnsi="IRNazanin" w:eastAsia="IRNazanin"/>
          <w:color w:val="111111"/>
          <w:sz w:val="28"/>
          <w:sz w:val="28"/>
          <w:szCs w:val="28"/>
          <w:rtl w:val="true"/>
          <w:lang w:bidi="fa-IR"/>
        </w:rPr>
        <w:t xml:space="preserve">بودن به ذکر حیدر کرار یک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در برابر صد ساله طاعت است</w:t>
      </w:r>
    </w:p>
    <w:p>
      <w:pPr>
        <w:pStyle w:val="BookText"/>
        <w:rPr/>
      </w:pPr>
      <w:r>
        <w:rPr>
          <w:rFonts w:ascii="IRNazanin" w:hAnsi="IRNazanin" w:eastAsia="IRNazanin"/>
          <w:color w:val="111111"/>
          <w:sz w:val="28"/>
          <w:sz w:val="28"/>
          <w:szCs w:val="28"/>
          <w:rtl w:val="true"/>
          <w:lang w:bidi="fa-IR"/>
        </w:rPr>
        <w:t xml:space="preserve">مداح دوست باش اگر روز واپسین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مرتضی علیت امید شفاعت است</w:t>
      </w:r>
    </w:p>
    <w:p>
      <w:pPr>
        <w:pStyle w:val="BookText"/>
        <w:rPr/>
      </w:pPr>
      <w:r>
        <w:rPr>
          <w:rFonts w:ascii="IRNazanin" w:hAnsi="IRNazanin" w:eastAsia="IRNazanin"/>
          <w:color w:val="111111"/>
          <w:sz w:val="28"/>
          <w:sz w:val="28"/>
          <w:szCs w:val="28"/>
          <w:rtl w:val="true"/>
          <w:lang w:bidi="fa-IR"/>
        </w:rPr>
        <w:t xml:space="preserve">هر جا که مدح حیدر و آلش ادا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مقام ساز اگر نیم ساعت است</w:t>
      </w:r>
    </w:p>
    <w:p>
      <w:pPr>
        <w:pStyle w:val="BookText"/>
        <w:rPr/>
      </w:pPr>
      <w:r>
        <w:rPr>
          <w:rFonts w:ascii="IRNazanin" w:hAnsi="IRNazanin" w:eastAsia="IRNazanin"/>
          <w:color w:val="111111"/>
          <w:sz w:val="28"/>
          <w:sz w:val="28"/>
          <w:szCs w:val="28"/>
          <w:rtl w:val="true"/>
          <w:lang w:bidi="fa-IR"/>
        </w:rPr>
        <w:t xml:space="preserve">لوحی کسی که مادح دامّاد مصطفی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دلش منیر چو صبح سعادت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آیت الله شریعت 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به نقل از کتاب گلشن صبح، ص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تخلص می کرد را به حباله نکاح خویش در آورد و از او فرزندی حاصل که او را به مناسبت تخلص جد مادری او امیر لوحی نام نهادند و بعد از چندی دوباره به دیار خراسان باز گشت و امیر لوحی در محضر علمای خراسان پرورش می یابد</w:t>
      </w:r>
    </w:p>
    <w:p>
      <w:pPr>
        <w:pStyle w:val="BookText"/>
        <w:rPr/>
      </w:pPr>
      <w:r>
        <w:rPr>
          <w:rFonts w:ascii="IRNazanin" w:hAnsi="IRNazanin" w:eastAsia="IRNazanin"/>
          <w:color w:val="111111"/>
          <w:sz w:val="28"/>
          <w:sz w:val="28"/>
          <w:szCs w:val="28"/>
          <w:rtl w:val="true"/>
          <w:lang w:bidi="fa-IR"/>
        </w:rPr>
        <w:t xml:space="preserve">علامه ذی فنون امیر لوحی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مؤلف</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والد ،نگارنده یعنی مرحوم امیر لوحی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حسینی سبزواری فرزند آیت الله سیّد محمّد از تلامیذ مرحوم شیخ بهائی و میردامّاد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مختصات دوران زندگی مرحوم میر لوحی مبارزات و جنگ های قلمی ایشان با بدعت های رایج در آن دوران چون تصوف و دراویش که باعث تألیف آثاری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المحبین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سلوة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با توجه به فضای خاص آن زمان و تبلیغ تصوف و هوا خواهی بعضی از خاندان صفوی از این مشرب می توان به عظمت سلحشوری های این عالم بزرگ پی برد و هم چنین در جبهه ای دیگر به آثار قلمی وی و هم چنین ارشاد عوام مردم که به خاطر عرق ایرانی گری هوا خواهی ابو مسلم خراسانی را در سر داشتند و ایشان با رواج تبلیغ از این دشمن اهل بیت علیهم السلام که خون هزاران شیعه را به زمین ریخت و باعث استیلای بنی عباس بر در واقع علت شهادت تمامی امامانی که به دست بنی عباس به شهادت رسیدند؛ لذا مرحوم میر لوحی با توجه به عشق سرشارش نسبت به ائمه معصومین علیهم السلام با تألیف کتاب های ذکر شده به روشن گری بر علیه اتباع ابو مسلم و صوفیه نمود و در این راه با آزار و اذیت های زیادی مواجه شد که حتی احتمال شهادت وی از سوی بد کاران را در این راه بعید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آثار وی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العقبى فى مناقب الائمة و الاوصياء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رياض المؤمنين وحدائق المتقين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 لوحى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المهتدى في معرفة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در این کتاب از چهل حدیث در رابطه با شناخت و معرفی حضرت مهدی علیه السلام بحث می کند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اعلام المحبین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در رد و مذمّت صوفیه می باشد و نسخه ای از این کتاب در کتابخانه مجلس به خط ابن یوسف شیرازی موجود می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تنبيه الغافلين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صوفیه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ادراء العاقلين و اخزاء المجانین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و رساله در ذیل حدیث هفدهم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و در کتابخانه آیت الله مرعشی نجفی به شماره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المشربين و تنقيح المذهبين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سلوة الشيعة و قوة الشريعة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مناظرة السيد و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تحریم غناء، علامه سیّد محمّد هادی میر لوحی فرزند ایشان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الاحباء في حرمة الغناء في القرآن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تحریم غنا را به پدرش نسبت می دهد که ایشان تألیف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مرحوم علامه میرلوحی را حدود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سال وفات ایشان حدود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و قبر شریفش در شبستان مسجد سمسار در اراضی مهرآباد واقع شده بود که بیان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مرد بزرگ سه سه پسر که هر کدام از علمای بزرگ دوران خویش بودند به جای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محمّد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محمّد هادی مؤلف این کتاب</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محمّد 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محمّد نامی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ذی فنون میر لوحی سبزواری و برادر بزرگوار مؤلف این کتاب علامه میر محمّد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علمای بزرگ و فقهای عصر صفوی بوده و مرقد شریفش بنا به نقل قول مرحوم سیّد مصلح الدین مهدوی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حیاط امام زاده </w:t>
      </w:r>
      <w:bookmarkStart w:id="39" w:name="pg15562_229224"/>
    </w:p>
    <w:p>
      <w:pPr>
        <w:pStyle w:val="BookText"/>
        <w:rPr/>
      </w:pPr>
      <w:bookmarkEnd w:id="39"/>
      <w:r>
        <w:rPr>
          <w:rFonts w:ascii="IRNazanin" w:hAnsi="IRNazanin" w:eastAsia="IRNazanin"/>
          <w:color w:val="111111"/>
          <w:sz w:val="28"/>
          <w:sz w:val="28"/>
          <w:szCs w:val="28"/>
          <w:rtl w:val="true"/>
          <w:lang w:bidi="fa-IR"/>
        </w:rPr>
        <w:t>اسماعیل اصفهان بوده که متأسفانه در تعمیرات امام زاده قبر شریف این عالم بزرگوار مخفی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زیادی از سادات درچه و شهر ابریشم و فلاورجان و اصفهان از نسل این عالم بزرگوار شیعه هستند و در میان آنان علمای بزرگ و فقها و محدثین زیادی وجود داشته و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w:t>
      </w:r>
    </w:p>
    <w:p>
      <w:pPr>
        <w:pStyle w:val="Heading2"/>
        <w:numPr>
          <w:ilvl w:val="1"/>
          <w:numId w:val="1"/>
        </w:numPr>
        <w:rPr/>
      </w:pPr>
      <w:bookmarkStart w:id="40" w:name="__RefHeading___Toc9519599_2142443653"/>
      <w:bookmarkStart w:id="41" w:name="_Toc14"/>
      <w:bookmarkEnd w:id="40"/>
      <w:r>
        <w:rPr>
          <w:rtl w:val="true"/>
        </w:rPr>
        <w:t>تشرّف خدمت امام زمان علیه السلام</w:t>
      </w:r>
      <w:bookmarkEnd w:id="41"/>
    </w:p>
    <w:p>
      <w:pPr>
        <w:pStyle w:val="BookText"/>
        <w:rPr/>
      </w:pPr>
      <w:r>
        <w:rPr>
          <w:rFonts w:ascii="IRNazanin" w:hAnsi="IRNazanin" w:eastAsia="IRNazanin"/>
          <w:color w:val="111111"/>
          <w:sz w:val="28"/>
          <w:sz w:val="28"/>
          <w:szCs w:val="28"/>
          <w:rtl w:val="true"/>
          <w:lang w:bidi="fa-IR"/>
        </w:rPr>
        <w:t xml:space="preserve">مرحوم میر لوحی مکرّر تشرّف به حضور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کرده که آن را به امر حضرت ولی الله الاعظم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و اینک عين عبارت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 که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العقبى فى مناقب الائمة الأوصياء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مناقب و فضائل و خصائص و خصائل حضرت خاتم الأوصياء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التحيّة و 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،نیست می خواست که به حفظ به حفظ و تردیف و ترصیف اربعینی جداگانه در صفات و سمات و براهین و معجزات و احوال خجسته مآل آن برگزیده ملک متعال پردازد که قلوب بی عیوب محبان خاندان را به مطالعه و خواندن و شنیدن آن شادمان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عوائق روزگار و مصایب و نوایب دهر ناپایدار هجوم آورده؛ آن اراده در حیز تأخیر افتاد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دید که در اوایل روزی که متّصل به آن شب بود به تأویل آن رسید و به نوشتن این رساله مأمورگردید</w:t>
      </w:r>
      <w:r>
        <w:rPr>
          <w:rFonts w:eastAsia="IRNazanin" w:cs="IRNazanin"/>
          <w:color w:val="111111"/>
          <w:sz w:val="28"/>
          <w:szCs w:val="28"/>
          <w:rtl w:val="true"/>
          <w:lang w:bidi="fa-IR"/>
        </w:rPr>
        <w:t xml:space="preserve">» </w:t>
      </w:r>
      <w:r>
        <w:rPr>
          <w:rStyle w:val="FootnoteAnchor"/>
          <w:rtl w:val="true"/>
        </w:rPr>
        <w:footnoteReference w:id="46"/>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غیبت کبری بسیاری از گُزیدگان شیعه چه از صنف علما و یا دیگر طبقات، سعادت تشرّف به حضور حضرت بقية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الشريف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حاصل شده ولی گویا اظهار آن از کسی که مشرّف شده برای دیگران پسند آن بزرگوار نباشد و لذا به شکلی داعی بر اخفاء و یا اجمال و ابهام گویی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محدث نوری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هفتم حکایت جمعی که مشرّف به لقاء حضرت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اند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چهارمین حکایت آن ،باب راجع به مرحوم میر لوحی می باشد و این همان است که خود مرحوم میر لوحی به شکل رمزی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 که هم گفته باشد و هم به صورت رسمی تصریح به شخص خود نکرده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راقم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میانه من و خدا که می شناسم دردمندی را که مکرّر آن حضرت را دیده و در بعضی از اوقات به مرضی مهلک گرفتار بوده که آن حضرت او را شفای کامل کرامت فرموده</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البته جا دارد برای سیّد عالم با تقوایی که آن چنان فداکارانه در راه خدا و دین و ولایت ائمه طاهرین علیهم السلام خالصانه و مخلصانه هستی خود را در طبق اخلاص فدا می کند آن بزرگوار که منبع کرم و صفا و وفا هستند او را مکرر به حضور بپذیرند و با الطاف خود او را از امراض مهلکه شفا بخشد</w:t>
      </w:r>
      <w:r>
        <w:rPr>
          <w:rFonts w:eastAsia="IRNazanin" w:cs="IRNazanin"/>
          <w:color w:val="111111"/>
          <w:sz w:val="28"/>
          <w:szCs w:val="28"/>
          <w:rtl w:val="true"/>
          <w:lang w:bidi="fa-IR"/>
        </w:rPr>
        <w:t xml:space="preserve">. </w:t>
      </w:r>
      <w:r>
        <w:rPr>
          <w:rStyle w:val="FootnoteAnchor"/>
          <w:rtl w:val="true"/>
        </w:rPr>
        <w:footnoteReference w:id="48"/>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محقق حضرت آیت الله سیّد مصطفی شریعت درچه ای فرزند حضرت آیت الله العظمی آقا سیّد محمّد مهدی درچه ای پس از تحصیلات مقدماتی در اصفهان به قم رفت و در محضر حضرات آیات عظام بروجردی، شیخ مرتضی حائری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تلمّذ کرد و سپس به نجف اشرف مهاجرت و از محضر حضرات آیات عظام سیّد ابو القاسم خوئی و سیّد عبد الهادی شیرازی و سیّد محمود شاهرودی و سیّد محسن حکیم استفاده و پس از کسب درجهٔ اجتهاد به اصفهان مراجعت و به تدریس و تحقیق مشغول و آثاری از ایشان به جای مانده و شاگردان زیادی را پرورش داده و آخر الامر در روز یکشنبه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سال ها بیماری دار فانی را وداع گفت و در جوار امام زادگان شهر درچه به خاک سپرده شد</w:t>
      </w:r>
      <w:r>
        <w:rPr>
          <w:rFonts w:eastAsia="IRNazanin" w:cs="IRNazanin"/>
          <w:color w:val="111111"/>
          <w:sz w:val="28"/>
          <w:szCs w:val="28"/>
          <w:rtl w:val="true"/>
          <w:lang w:bidi="fa-IR"/>
        </w:rPr>
        <w:t>.</w:t>
      </w:r>
      <w:bookmarkStart w:id="42" w:name="pg15562_229229"/>
    </w:p>
    <w:p>
      <w:pPr>
        <w:pStyle w:val="Heading2"/>
        <w:numPr>
          <w:ilvl w:val="1"/>
          <w:numId w:val="1"/>
        </w:numPr>
        <w:rPr/>
      </w:pPr>
      <w:bookmarkStart w:id="43" w:name="__RefHeading___Toc9519601_2142443653"/>
      <w:bookmarkStart w:id="44" w:name="_Toc15"/>
      <w:bookmarkEnd w:id="42"/>
      <w:bookmarkEnd w:id="43"/>
      <w:r>
        <w:rPr>
          <w:rtl w:val="true"/>
        </w:rPr>
        <w:t>کرامتی باهره</w:t>
      </w:r>
      <w:bookmarkEnd w:id="44"/>
    </w:p>
    <w:p>
      <w:pPr>
        <w:pStyle w:val="BookText"/>
        <w:rPr/>
      </w:pPr>
      <w:r>
        <w:rPr>
          <w:rFonts w:ascii="IRNazanin" w:hAnsi="IRNazanin" w:eastAsia="IRNazanin"/>
          <w:color w:val="111111"/>
          <w:sz w:val="28"/>
          <w:sz w:val="28"/>
          <w:szCs w:val="28"/>
          <w:rtl w:val="true"/>
          <w:lang w:bidi="fa-IR"/>
        </w:rPr>
        <w:t xml:space="preserve">طبق آن چه مرحوم سیّد مصلح الدین مهدوی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همان طوری که مشهور و موجود بود قبر مرحوم میر لوحی در اراضی مهرآباد اصفهان و در شبستان مسجد سمسار بوده که متأسفانه مسجد سمسار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دل گشای ،سابق به خاطر احداث اتوبان و پل غدیر بر روی رودخانه زاینده رود تخریب شد و قبر این عالم بزرگ شیعی توسط شهرداری تخریب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 که در همان زمان حضرت حجت الاسلام و المسلمين حاج آقا باقر موسوی درچه ای نوه حضرات آیات عظام درچه ای که از احفاد رحوم میر لوحی بودند، با عده ای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زیارت قبر این عالم نامدار شیعی به آن جا می روند که مصادف می شود با تخریب مسجد و قبر مطهر این عالم و پس از پرس و سؤال از کارگران در حال احداث پل آنان با تأثر و حیرت و تأسف مطلب مهمی را بیان می کنند که وقتی با ماشین های مجهز و لودر مشغول خاک برداری بودیم با صحنه غیر منتظره و دل خراشی مواجه شدیم که بدنی داخل کفن که انگار او را تازه دفن کرده بودند، پیدا 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مهندسین و کارفرمایان اطلاع می دهند و آنان با کمال تأسف و تأثر از ترس اطلاع و هجوم مردم عالم دوست اصفهان و تعطیلی پروژه و این که مردم کار را تعطیل کنند دستور می دهند فوراً بدن پاک و مطهر این سیّد جلیل القدر را بدنی که پس از بیش از سیصد سال تر و تازه مانده را زیر خاک مخفی کنند و متأسفانه مانع می شوند که این بدن شریف حداقل به جای دیگری منتقل شود</w:t>
      </w:r>
      <w:r>
        <w:rPr>
          <w:rFonts w:eastAsia="IRNazanin" w:cs="IRNazanin"/>
          <w:color w:val="111111"/>
          <w:sz w:val="28"/>
          <w:szCs w:val="28"/>
          <w:rtl w:val="true"/>
          <w:lang w:bidi="fa-IR"/>
        </w:rPr>
        <w:t xml:space="preserve">. </w:t>
      </w:r>
      <w:bookmarkStart w:id="45" w:name="pg15562_229231"/>
    </w:p>
    <w:p>
      <w:pPr>
        <w:pStyle w:val="BookText"/>
        <w:rPr/>
      </w:pPr>
      <w:bookmarkEnd w:id="45"/>
      <w:r>
        <w:rPr>
          <w:rFonts w:ascii="IRNazanin" w:hAnsi="IRNazanin" w:eastAsia="IRNazanin"/>
          <w:color w:val="111111"/>
          <w:sz w:val="28"/>
          <w:sz w:val="28"/>
          <w:szCs w:val="28"/>
          <w:rtl w:val="true"/>
          <w:lang w:bidi="fa-IR"/>
        </w:rPr>
        <w:t>مشابه این موضوع یعنی سالم ماندن بدن بعضی از اولیای خدا که دیده از صد ها سال بدن شریف آنان سالم مانده از جمله مرحوم شیخ صدوق که وقتی در اثر سیلاب قبر مطهر شان خراب ،شد، دیدند بدن در کفن کأنّ تازه دفن شده است یا در مورد مرحوم مجلسی که بنده خود به یاد دارم برای نصب ضریح بر آن به صورت متواتر بیان کردند که گوشه ای از قبر خراب شد و دیدیم بدن مطهر، تازه بود یا در مورد مرحوم عالم بزرگوار مرحوم آقا جمال خوانساری در تخت فولاد اصفهان هنگام دفن مرحوم آیت الله شیخ اسدالله فهامی قبر ایشان هویدا شد و پس از صد ها سال، بدن مرحوم آقا جمال خوانساری تازه در کفن بدون هیچ تغییری سالم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بسیار به جاست دست اندرکاران امور شهر اصفهان حداقل در جای مسجد سمسار تخریب شده به یاد این عالم نامدار و سلحشور شیعه مکان یاد بودی جهت معرفی این مرد بزرگ به نسل جدید بنا نمایند </w:t>
      </w:r>
      <w:r>
        <w:rPr>
          <w:rStyle w:val="FootnoteAnchor"/>
          <w:rtl w:val="true"/>
        </w:rPr>
        <w:footnoteReference w:id="49"/>
      </w:r>
    </w:p>
    <w:p>
      <w:pPr>
        <w:pStyle w:val="Heading2"/>
        <w:numPr>
          <w:ilvl w:val="1"/>
          <w:numId w:val="1"/>
        </w:numPr>
        <w:rPr/>
      </w:pPr>
      <w:bookmarkStart w:id="46" w:name="__RefHeading___Toc9519603_2142443653"/>
      <w:bookmarkStart w:id="47" w:name="_Toc16"/>
      <w:bookmarkEnd w:id="46"/>
      <w:r>
        <w:rPr>
          <w:rtl w:val="true"/>
        </w:rPr>
        <w:t>مرحوم مؤلف</w:t>
      </w:r>
      <w:bookmarkEnd w:id="4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نگارنده و مؤلف این کتاب نفیس، یعنی علامه میر محمّد هادی بن علامه میر لوحی موسوی سبزواری از کسانی بود که در کودکی نبوغ ذکاوت تیز هوشی و حاضر جوابی از ناحیهٔ وی مشهور بود چرا که در یک خاندان </w:t>
      </w:r>
    </w:p>
    <w:p>
      <w:pPr>
        <w:pStyle w:val="BookText"/>
        <w:rPr/>
      </w:pPr>
      <w:r>
        <w:rPr>
          <w:rFonts w:ascii="IRNazanin" w:hAnsi="IRNazanin" w:eastAsia="IRNazanin"/>
          <w:color w:val="111111"/>
          <w:sz w:val="28"/>
          <w:sz w:val="28"/>
          <w:szCs w:val="28"/>
          <w:rtl w:val="true"/>
          <w:lang w:bidi="fa-IR"/>
        </w:rPr>
        <w:t>علمی چند صد ساله و ولایی و در دامّان پدری عالم چون علامه میر لوحی سبزواری پرورش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وی در همین کتاب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 طفولیت در خدمت عالم فاضل و متبحّر کامل و قاطع اطوار مبتدعین و اعرف اهل زمان خود به آثار ائمه طاهرین علیهم السلام جناب والد خود نشسته بودیم که به تقریبی با اهل مجلس حرف اهل سنّت به میان آمد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اکثر چیز هایی را که شیعیان خوب می دانند ترک می کنند و می گویند این ها را ترک می کنیم به سبب آن که رافضیان انجام می دهند و بر خلاف ایشان ما از آن ها منع می کنیم بعضی از موارد مذکور را در آن حال ترک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،حال بر زبان من جاری شد و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رافضیان زنده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مخالفت رافضیان نموده و زنده نباشید تا مخالفت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 این کمترین از این سخن به خنده درآمد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اهل مجلس استفسار نمودند که چگونه؟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که از بزرگان علمای امامیه است شبی در خواب می بیند که حضرت فاطمه زهرا علیها السلام به خانه او آمد و دست حسنین علیهما السلام را گرفته و به او خطاب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مرا درس بگو و از علوم دینیّه به ایشان تعلیم کن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،بزرگوار از خواب بیدار شد و در تحیّر بود که تعبیر این خواب چه می شود و بقیۀ آن شب را به عبادت و طاعت حق تعالی مشغول بود و بعد از نماز صبح زنی داخل خانه شیخ شد و دست دو فرزند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و نزدیک شیخ آورد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شیخ طایفه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طفل سیّد هستند امید دارم که برای خدا و جهت خشنودی جد ایشان حضرت مصطفی صلی الله علیه و آله شما ایشان را تعلیم مسائل دینی نمایی و از علوم دینی ایشان را بهره مند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بزرگوار این امر را تعبیر خواب خود دانسته و قبول می فرماید و ایشان را در کنار خود می نشاند در همین ساعت بعضی از علمای نواصب داخل خانه می شوند و با شیخ بزرگوار از در مباحثه در می آیند، تا سخن به این جا می رسد که شیخ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قائلید که صلوات فرستادن بر محمّد و آل محمّد علیهم السلام جایز است؟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چه دلیل از آن منع می کنید و اکتفا به ذکر آن حضرت نموده و نام آل آن حضرت را در صلوات نمی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جواب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می خواهیم تا بر خلاف رفضه عمل کنیم؛ زیرا رافضیان صلوات بر آن حضرت می فرستند و ما بر خلاف ایشان ترک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که در کنار شیخ نشسته بود به سخن در آمده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الرَّوافِضُ اَحْياء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رافضیان زنده اند پس اگر شما بر خلاف آن ها کار می کنید پس بمیرید</w:t>
      </w:r>
    </w:p>
    <w:p>
      <w:pPr>
        <w:pStyle w:val="BookText"/>
        <w:rPr/>
      </w:pPr>
      <w:r>
        <w:rPr>
          <w:rFonts w:ascii="IRNazanin" w:hAnsi="IRNazanin" w:eastAsia="IRNazanin"/>
          <w:color w:val="111111"/>
          <w:sz w:val="28"/>
          <w:sz w:val="28"/>
          <w:szCs w:val="28"/>
          <w:rtl w:val="true"/>
          <w:lang w:bidi="fa-IR"/>
        </w:rPr>
        <w:t>پس اهل مجلس می خندند و آن چند نفر از علمای نواصب ذلیل و خوار شدند و منفعل و شرمسار گردیده و خاموش شدند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تولد مرحوم مؤلف احتمالاً حدود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یا اندکی کم یا بیش بوده است و تاریخ وفات ایشان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قبر مطهر 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زاده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در خیابان ،هاتف در حرم مطهر آن امام زاده </w:t>
      </w:r>
      <w:bookmarkStart w:id="48" w:name="pg15562_229235"/>
    </w:p>
    <w:p>
      <w:pPr>
        <w:pStyle w:val="BookText"/>
        <w:rPr/>
      </w:pPr>
      <w:bookmarkEnd w:id="48"/>
      <w:r>
        <w:rPr>
          <w:rFonts w:ascii="IRNazanin" w:hAnsi="IRNazanin" w:eastAsia="IRNazanin"/>
          <w:color w:val="111111"/>
          <w:sz w:val="28"/>
          <w:sz w:val="28"/>
          <w:szCs w:val="28"/>
          <w:rtl w:val="true"/>
          <w:lang w:bidi="fa-IR"/>
        </w:rPr>
        <w:t>واجب التعظيم در ورودی حرم حضرت شعیای ،نبی واقع است و بر روی سنگ قبر مطهر ایشان این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مرحوم مغفور سیادت پناه علّامی الفهامی و مجتهدى الزمانی میر محمّد هادی بن سیادت پناه میر لوحی به تاریخ چهارم شهر جمادی الثانی </w:t>
      </w:r>
      <w:r>
        <w:rPr>
          <w:rFonts w:eastAsia="IRNazanin" w:cs="IRNazanin"/>
          <w:color w:val="111111"/>
          <w:sz w:val="28"/>
          <w:szCs w:val="28"/>
          <w:lang w:bidi="fa-IR"/>
        </w:rPr>
        <w:t>1113</w:t>
      </w:r>
    </w:p>
    <w:p>
      <w:pPr>
        <w:pStyle w:val="BookText"/>
        <w:rPr/>
      </w:pPr>
      <w:r>
        <w:rPr>
          <w:rFonts w:ascii="IRNazanin" w:hAnsi="IRNazanin" w:eastAsia="IRNazanin"/>
          <w:color w:val="111111"/>
          <w:sz w:val="28"/>
          <w:sz w:val="28"/>
          <w:szCs w:val="28"/>
          <w:rtl w:val="true"/>
          <w:lang w:bidi="fa-IR"/>
        </w:rPr>
        <w:t>مخفی نماند که قبر مطهر برادر دیگر مرحوم میر محمّد هادی یعنی علامه سیّد محمّد نامی نیز در حیاط امام زاده اسماعیل است که متأسفانه در تعمیرات ،حیاط محل دقیق قبر معلوم نیست</w:t>
      </w:r>
      <w:r>
        <w:rPr>
          <w:rFonts w:eastAsia="IRNazanin" w:cs="IRNazanin"/>
          <w:color w:val="111111"/>
          <w:sz w:val="28"/>
          <w:szCs w:val="28"/>
          <w:rtl w:val="true"/>
          <w:lang w:bidi="fa-IR"/>
        </w:rPr>
        <w:t>.</w:t>
      </w:r>
    </w:p>
    <w:p>
      <w:pPr>
        <w:pStyle w:val="Heading2"/>
        <w:numPr>
          <w:ilvl w:val="1"/>
          <w:numId w:val="1"/>
        </w:numPr>
        <w:rPr/>
      </w:pPr>
      <w:bookmarkStart w:id="49" w:name="__RefHeading___Toc9519605_2142443653"/>
      <w:bookmarkStart w:id="50" w:name="_Toc17"/>
      <w:bookmarkEnd w:id="49"/>
      <w:r>
        <w:rPr>
          <w:rtl w:val="true"/>
        </w:rPr>
        <w:t>نسب نامه مرحوم مؤلف</w:t>
      </w:r>
      <w:bookmarkEnd w:id="50"/>
    </w:p>
    <w:p>
      <w:pPr>
        <w:pStyle w:val="Heading3"/>
        <w:numPr>
          <w:ilvl w:val="2"/>
          <w:numId w:val="1"/>
        </w:numPr>
        <w:rPr/>
      </w:pPr>
      <w:bookmarkStart w:id="51" w:name="__RefHeading___Toc9519607_2142443653"/>
      <w:bookmarkStart w:id="52" w:name="_Toc18"/>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امّا نسب ایشان تا ائمه طاهرین علیهم السلام طبق آن چه موجود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میر محمّد هادي بن السيد الاعظم الأكرم الفاضل العادل امير سيد لوحي بن الحسيب ابى المكارم الأمير محمّد بن السيد المكرم المعظم الأمير قاسم بن السيد العادل الفاضل الوفى محمّد المصحفى </w:t>
      </w:r>
      <w:r>
        <w:rPr>
          <w:rStyle w:val="FootnoteAnchor"/>
          <w:rtl w:val="true"/>
        </w:rPr>
        <w:footnoteReference w:id="50"/>
      </w:r>
      <w:r>
        <w:rPr>
          <w:rFonts w:ascii="IRNazanin" w:hAnsi="IRNazanin" w:eastAsia="IRNazanin"/>
          <w:color w:val="111111"/>
          <w:sz w:val="28"/>
          <w:sz w:val="28"/>
          <w:szCs w:val="28"/>
          <w:rtl w:val="true"/>
          <w:lang w:bidi="fa-IR"/>
        </w:rPr>
        <w:t xml:space="preserve">بن السيد عماد الدين مطهر بن السيد النسّابة شرف الدين ابراهيم بن السيد جمال الدین حسین بن السيد الفاضل الورع تاج الدين محمّد بن السيد شمس الدين حيدر بن السيد الزاهد الفاضل ضياء الدين طاهر بن السيد العالم عماد الدين الحسين النقيب بن السيد الكريم الجليل على بن السيد الافضل الاجل عماد الدین محمّد بن السيد قطب المعالى ابن محمّد على بن السيد الشريف الجليل عبد العزيز بن </w:t>
      </w:r>
    </w:p>
    <w:p>
      <w:pPr>
        <w:pStyle w:val="BookText"/>
        <w:rPr/>
      </w:pPr>
      <w:r>
        <w:rPr>
          <w:rFonts w:ascii="IRNazanin" w:hAnsi="IRNazanin" w:eastAsia="IRNazanin"/>
          <w:color w:val="111111"/>
          <w:sz w:val="28"/>
          <w:sz w:val="28"/>
          <w:szCs w:val="28"/>
          <w:rtl w:val="true"/>
          <w:lang w:bidi="fa-IR"/>
        </w:rPr>
        <w:t xml:space="preserve">السيد جمال الدين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يقال له المجتبى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السيد نجیب الدین عبد العزيز بن السيد علاء الدين محمّد بن السيد نور الدين على بن السيد نصير الدين الحسين بن السيد معين الدين احمد بن السيد الشريف الاجل الامجد اسحاق بن الكريم الجليل ابى المحسن العسكرى ابن الاكرم الارفع ابي الحسن موسى الثاني بن المرتضى المكرم المعظم ابراهيم الاصغر بن الامام ابي الحسن موسى الكاظم بن امام أبي عبد الله جعفر الصادق ابن الامام محمّد الباقر بن الامام ابن محمّد على السجاد بن الامام ابي عبد الله الحسين بن الامام ابى الحسن امير المؤمنين على بن ابي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شجره طبق نوشته و به خط حضرت آیت الله آقا سیّد محمّد حسین شریعت درچه ای </w:t>
      </w:r>
      <w:r>
        <w:rPr>
          <w:rStyle w:val="FootnoteAnchor"/>
          <w:rtl w:val="true"/>
        </w:rPr>
        <w:footnoteReference w:id="51"/>
      </w:r>
      <w:r>
        <w:rPr>
          <w:rFonts w:ascii="IRNazanin" w:hAnsi="IRNazanin" w:eastAsia="IRNazanin"/>
          <w:color w:val="111111"/>
          <w:sz w:val="28"/>
          <w:sz w:val="28"/>
          <w:szCs w:val="28"/>
          <w:rtl w:val="true"/>
          <w:lang w:bidi="fa-IR"/>
        </w:rPr>
        <w:t xml:space="preserve">فرزند حضرت آیت الله العظمی آقا سیّد محمّد مهدی درچه ای می باشد که عالم محقق حضرت آیت الله شریعت درچه ای برادر بزرگوار آن مرحوم در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المهتدی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نوشته ایشان بیان کرده اند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طوری که از آثار مرحوم مؤلف خصوصاً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العقائد و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است ایشان عشق و علاقه سرشاری به خاندان رسالت </w:t>
      </w:r>
      <w:bookmarkStart w:id="53" w:name="pg15562_229237"/>
    </w:p>
    <w:p>
      <w:pPr>
        <w:pStyle w:val="BookText"/>
        <w:rPr/>
      </w:pPr>
      <w:bookmarkEnd w:id="53"/>
      <w:r>
        <w:rPr>
          <w:rFonts w:ascii="IRNazanin" w:hAnsi="IRNazanin" w:eastAsia="IRNazanin"/>
          <w:color w:val="111111"/>
          <w:sz w:val="28"/>
          <w:sz w:val="28"/>
          <w:szCs w:val="28"/>
          <w:rtl w:val="true"/>
          <w:lang w:bidi="fa-IR"/>
        </w:rPr>
        <w:t>خصوصاً حضرت امام الموحدین امیر المؤمنين علیه السلام داشته اند و با توجه به این که دوران ایشان نزدیک به زمان تحول مذهبی ایران به مذهب حقه اثنی عشری یعنی مذهب تشیع بوده ایشان هم مانند پدر بزرگوارش به طور جدی فعالیت های وسیعی از نظر علمی و تبلیغاتی برای زدودن خرافات و لکه های چرکین از دامن تشیع داشتند و مبارزه با مذاهبی چون تسنن و تصوف و پیروان و مروجان ابو مسلم خراسانی داشته و مرحوم مؤلف نیز همان راه را ادامه و با تألیف کتب زیادی در اثبات حقانیت مذهب تشیع و دفاع از ولایت امیر المؤمنین و ائمه معصومین علیهم السلام به روشن گری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مؤلف آثار زیر به شمارش آمده است</w:t>
      </w:r>
      <w:r>
        <w:rPr>
          <w:rFonts w:eastAsia="IRNazanin" w:cs="IRNazanin"/>
          <w:color w:val="111111"/>
          <w:sz w:val="28"/>
          <w:szCs w:val="28"/>
          <w:rtl w:val="true"/>
          <w:lang w:bidi="fa-IR"/>
        </w:rPr>
        <w:t>:</w:t>
      </w:r>
    </w:p>
    <w:p>
      <w:pPr>
        <w:pStyle w:val="Heading3"/>
        <w:numPr>
          <w:ilvl w:val="2"/>
          <w:numId w:val="1"/>
        </w:numPr>
        <w:rPr/>
      </w:pPr>
      <w:bookmarkStart w:id="54" w:name="__RefHeading___Toc9519609_2142443653"/>
      <w:bookmarkStart w:id="55" w:name="_Toc19"/>
      <w:bookmarkEnd w:id="54"/>
      <w:r>
        <w:rPr/>
        <w:t>1</w:t>
      </w:r>
      <w:r>
        <w:rPr>
          <w:rtl w:val="true"/>
        </w:rPr>
        <w:t>-</w:t>
      </w:r>
      <w:r>
        <w:rPr>
          <w:rtl w:val="true"/>
        </w:rPr>
        <w:t xml:space="preserve">اصول العقائد و جامع الفوائد </w:t>
      </w:r>
      <w:r>
        <w:rPr>
          <w:rtl w:val="true"/>
        </w:rPr>
        <w:t>(</w:t>
      </w:r>
      <w:r>
        <w:rPr>
          <w:rtl w:val="true"/>
        </w:rPr>
        <w:t>كتاب حاضر</w:t>
      </w:r>
      <w:r>
        <w:rPr>
          <w:rtl w:val="true"/>
        </w:rPr>
        <w:t>)</w:t>
      </w:r>
      <w:bookmarkEnd w:id="55"/>
    </w:p>
    <w:p>
      <w:pPr>
        <w:pStyle w:val="BookText"/>
        <w:rPr/>
      </w:pPr>
      <w:r>
        <w:rPr>
          <w:rFonts w:ascii="IRNazanin" w:hAnsi="IRNazanin" w:eastAsia="IRNazanin"/>
          <w:color w:val="111111"/>
          <w:sz w:val="28"/>
          <w:sz w:val="28"/>
          <w:szCs w:val="28"/>
          <w:rtl w:val="true"/>
          <w:lang w:bidi="fa-IR"/>
        </w:rPr>
        <w:t>این کتاب که شاید مهم ترین اثر علامه میر محمّد هادی به شمار می آید که به جای مانده است و چنان چه خود مؤلف در مقدمه کتاب آورده است ابتدا عده ای از دوستان دینی از وی به اصرار می خواهند که کتابی در اصول دین به نگارش درآورد و این خواسته ایشان با مکاشفه ای همراه می شود که در آن، جمال بی مثال مولای متقیان اسدالله الغالب حضرت امیر المؤمنين علیه السلام به ایشان جلوه گر می شود و به ایشان امر می فرماید و او را به این کلام دل انگیز می نوازد که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قَضى لِأَخِيهِ الْمُؤْمِن حَاجَةً قَضَى اللَّهُ لَهُ أَلْفِ حَاجَة مِنْ حَوائِجِ الدُّنْيا وَ الْفَ حاجَةٍ مِنْ حَوائِجِ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طبق آن چه خود فرموده است بر آن می شود که تمامی امور جاری خویش را بر زمین گذاشته و کار های خود را تعطیل کرده و به نگارش این </w:t>
      </w:r>
    </w:p>
    <w:p>
      <w:pPr>
        <w:pStyle w:val="BookText"/>
        <w:rPr/>
      </w:pPr>
      <w:r>
        <w:rPr>
          <w:rFonts w:ascii="IRNazanin" w:hAnsi="IRNazanin" w:eastAsia="IRNazanin"/>
          <w:color w:val="111111"/>
          <w:sz w:val="28"/>
          <w:sz w:val="28"/>
          <w:szCs w:val="28"/>
          <w:rtl w:val="true"/>
          <w:lang w:bidi="fa-IR"/>
        </w:rPr>
        <w:t xml:space="preserve">كتاب مشغول و بنا به فرموده خود در کمتر از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این کتاب را به پایان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سه باب و یک خاتمه به انجام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معرفت ،الهی در اثبات واجب الوجود و صفات ثبوتی و صفات سلبی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نبوت</w:t>
      </w:r>
    </w:p>
    <w:p>
      <w:pPr>
        <w:pStyle w:val="BookText"/>
        <w:rPr/>
      </w:pP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امامت که محتوای اصلی کتاب همین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باب شامل دوازده فصل که در هر فصل به دلائل امامت و بیان فضائل و معجزات یکی از ائمه هدایت علیهم السلام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فصل باب سوم فصل اول آن است که اختصاص به امامت حضرت امیر المؤمنین علیه السلام دارد و گویای شدت عشق و ارادت سرشار مرحوم مؤلف به ساحت مقدس امیر عالم هستی و شاه ولایت آقا امیر المؤمنين علیه السلام و شدت برائت ایشان نسبت به غاصبین حق آن حضرت دارد که بیش از نیمی از کتاب را در بر می گیرد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فصل شامل دوازده مطلب است در مطالب اولیه این فصل به لزوم وجود امام و دلائل امامت ائمه اطهار علیهم السلام پرداخته و با استناد به دلائل نقلی و عقلی و بیان آیاتی از قرآن کریم در شأن وجود مقدس امير المؤمنین علیه السلام از قول علمای عامه و مخالفین و پس از آن با بیان روایاتی از قول وجود مقدس حضرت ختم المرسلین صلی الله علیه و آله از قول علمای عامه در لزوم تبعیت و پیروی و امامت امير المؤمنین علیه السلام با استناد به کتب اهل سنّت و سپس به بیان معجزات و اوصاف حضرت و در ادامه به پاسخ به روایات جعلی اهل سنّت درباره خلفاء و هم چنین به بیان مطاعن خلفای ثلاثه و معاویه اشاره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آن به طور مفصل به بیان معجزات حضرت امیر علیه السلام می پردازد و سپس به دلائل و معجزات حضرت امام حسن مجتبی تا حضرت بقیة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تشرفات خدمت آن حضرت می پردازد و در انتهای کتاب به خاتمه ای در احوال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اربعون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مؤلف در قسمتی از کتاب اصول عقاید که درباره عدم جواز تسمیه حضرت حجت علیه السلام است از کتاب اربعین خود یاد می کند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طوری که بار ها در کتاب اصول عقاید بیان کرده بیش از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قرآن را که در شأن امیر المؤمنین و ائمه معصومین علیهم السلام است در این کتاب با تفسیر مفصل بیان کرده است و خوانندگان را به آن ارجاع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محن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چند جای کتاب اصول عقاید درباره آن سخن گفته و همان گونه که خود بیان کرده است درباره مصائب ائمه معصومین علیهم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مؤلف خود بیان کرده است این سه کتاب در زمان مؤلف در دسترس عموم بوده است ولی متأسفانه ما هنوز به سه کتاب اخیر دست پیدا نکرده ایم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اعلام الاحباء في حرمة الغناء في القرآن و الدعا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مؤلف این رساله را به درخواست بعضی به جهت استخلاص آنان از سرگردانی و در پاسخ بعضی از افاضل معاصر خود که غنا در قرآن را جایز بلکه مستحب می دانسته اند در یک مقدمه و پنج فصل و یک خاتمه به رشته تحریر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از نظم خاصی برخوردار است و مؤلف سعی نموده بدون توهین به آراء مذاهب مخالف به طرح و پاسخ به این مسائل بپردازد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رساله با این عبارت آغاز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رسالة اعلام الاحباء في حرمة الغناء من مؤلفات علامي الفهامي مير محمّد هادي ضاعف الله قدره العالي و مد ظلّه السامي سلّمه الله تعالي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نثر فارسی کتاب ساده و روان است و تعبیرات جالبی در آن مشاهده ی شود بخشی از اوائل رساله چنین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چنین گوید اضعف عباد الله و أحوجهم الى رحمة ربّه الباري محمّد هادي بن اللوحي الموسوي الحسيني السبزواري که در این اوقات از بعضی از دوستان و پیروان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استماع افتاد که بعضی از افاضل تعلیقی کرده و در آن بیان فرموده که غنا کردن و خوانندگی در قرآن جایز است </w:t>
      </w:r>
      <w:r>
        <w:rPr>
          <w:rStyle w:val="FootnoteAnchor"/>
          <w:rtl w:val="true"/>
        </w:rPr>
        <w:footnoteReference w:id="52"/>
      </w:r>
      <w:r>
        <w:rPr>
          <w:rFonts w:ascii="IRNazanin" w:hAnsi="IRNazanin" w:eastAsia="IRNazanin"/>
          <w:color w:val="111111"/>
          <w:sz w:val="28"/>
          <w:sz w:val="28"/>
          <w:szCs w:val="28"/>
          <w:rtl w:val="true"/>
          <w:lang w:bidi="fa-IR"/>
        </w:rPr>
        <w:t xml:space="preserve">بلکه سنّت است و متمسک به حدیثی چند شده که جواب عن قريب مذکور شود ان شاء الله تعالی و از این جهت بعضی از مردم عزیز از این بی بضاعت در علم و تمییز التماس نمودند و به قدم سعی راه الحاح پیمودند که چند کلمه ای در این باب مسطور گرداند و ایشان را از این حیرت برهاند و غطاء خفاء از روی این مسأله بر وجهی بردارد که صورت شاهد را از حسن ساخته ای که دارد مجال دل فریبی به لهوسان طريق عبادت ،نماید اگر چه در قبول و ثواب قرائت قرآن و خواندن دعا امّا به خاطر رسید که ذره را در پیش آفتاب چه نمود است و سراب را در جنب آب چه وجود و در وقتی که علمای اعلام و فقهای ذوي الاحترام باشند متوجه شدن آن طایفه والا مقام به مسائل حلال و حرام انسب می نماید طنین زنبور را با نغمه زبور چه </w:t>
      </w:r>
    </w:p>
    <w:p>
      <w:pPr>
        <w:pStyle w:val="BookText"/>
        <w:rPr/>
      </w:pPr>
      <w:r>
        <w:rPr>
          <w:rFonts w:ascii="IRNazanin" w:hAnsi="IRNazanin" w:eastAsia="IRNazanin"/>
          <w:color w:val="111111"/>
          <w:sz w:val="28"/>
          <w:sz w:val="28"/>
          <w:szCs w:val="28"/>
          <w:rtl w:val="true"/>
          <w:lang w:bidi="fa-IR"/>
        </w:rPr>
        <w:t>مناسبت و طعم حنظل را با حلاوت عسل چه مماثلت لیکن به مقتضای حدیث شریف</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عَلِمَ عِلْماً وَ كَتَمَهُ الْجَمَهُ الله تَعالى یَوم القِيامَةِ بِلِجام مِنَ النَّارِ</w:t>
      </w:r>
      <w:r>
        <w:rPr>
          <w:rFonts w:ascii="IRNazanin" w:hAnsi="IRNazanin" w:eastAsia="IRNazanin"/>
          <w:color w:val="111111"/>
          <w:sz w:val="28"/>
          <w:sz w:val="28"/>
          <w:szCs w:val="28"/>
          <w:rtl w:val="true"/>
          <w:lang w:bidi="fa-IR"/>
        </w:rPr>
        <w:t>؛ یعنی هر کس بداند چیزی را و به خلق نرساند مُلْجَم می کند حضرت الله تعالی او را در قیامت به لجامی از آتش جهنم و دیگر احادیث که در مضمون نزدیک به این است چاره ای بجز اسعاف ملتمس ایشان ندید و حال آن که در خاموش بودن ظلی هم در دین به هم می رسد بنابر این طلباً لمرضاة الرب العباد و ذخيرة ليوم التناد از برای اعلام بعضی از احباب به نوشتن رساله ای در این باب شروع نمود و توکل کرد بر لطف خداوند و دود و نام نهاد این رساله را به اعلام الاحباء في حرمة الغناء في القرآن و الدعا و مشتمل گردانید این مختصر را بر پنج فصل و خاتمه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این که این رساله جزء معدود آثاری است که در یک دوره خاص جدال اندیشه از دیدگاه فقهی یکی از فقهای عصر صفویه به زبان فارسی و منحصراً به موضوع غناء پرداخته و در ضمن آن به استدلال های فقهی مستند به آیات و روایات توجه کرده است از اهمیت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مؤلف به فرهنگ های لغتی اشاره می نماید که کمتر می توان در منابع دیگر از آن ها سراغ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این رساله به آیات و احادیث متعددی از شیعه و سنی و و آرای فقهی آنان در زمینه غنا اشاره می کند و آن را مورد بحث قرار می دهد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کتاب نسخه ای در کتابخانه مجلس به شماره </w:t>
      </w:r>
      <w:r>
        <w:rPr>
          <w:rFonts w:eastAsia="IRNazanin" w:cs="IRNazanin"/>
          <w:color w:val="111111"/>
          <w:sz w:val="28"/>
          <w:szCs w:val="28"/>
          <w:lang w:bidi="fa-IR"/>
        </w:rPr>
        <w:t>9/5972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سده سیزده می باشد و دیگری در کتابخانه ملک به </w:t>
      </w:r>
      <w:r>
        <w:rPr>
          <w:rFonts w:eastAsia="IRNazanin" w:cs="IRNazanin"/>
          <w:color w:val="111111"/>
          <w:sz w:val="28"/>
          <w:szCs w:val="28"/>
          <w:lang w:bidi="fa-IR"/>
        </w:rPr>
        <w:t>2/191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دست کاتبی به نام میرزا بیک بن محمّد تقی کرمانی به خط نستعلیق شکسته نوشته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حرمت غناء چون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الاحباء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فارسی نوشته شده، مؤلف به دلیل اهمیت موضوع در آن عصر، تصمیم گرفت رسالهٔ دیگری دربارۀ حرمت غناء با ذکر تمامی آیات مربوط به موضوع به زبان عربی تدوین نماید و در این رساله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الاحباء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بار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نماز بر اساس فهرست نسخه های خطی دانشگاه تهران این رساله را مؤلف در سال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قندهار تألیف یا از آثار شهید ثانی ترجمه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المستر 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دیگری که در این کتاب از آن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مخفی نماند که این کتاب شریف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العقائد و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سال های قبل اوائل دهه هفتاد که حقیر راقم این سطور در حوزه علمیه اصفهان مشغول به تحصیل بودم پیرمردی روشن ضمیر که خدایش رحمت کند، به درب حجره بنده در مدرسه ملا عبد الله اصفهان آمد و این دو کتاب مندرس و فرسوده را به بنده هدیه داد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کتاب، فرسوده و قدیمی بود که هنگام تورّق، برگها می شکست و تاریخ چاپ آن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بود و به تاریخ فعلی بیش از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در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چاپ سنگی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ها متوجه شدم آخرین چاپ این کتاب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یعنی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در مطبعه گلبهار اصفهان به خط شیخ محمّد حسن سبزواری نیز به چاپ رسیده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پس از مطالعه کتاب متوجه شدم تالیف علامه مير محمّد هادي میر لوحی سبزواری است و از آن جایی که حقیر نیز به این شجره مبارکه </w:t>
      </w:r>
    </w:p>
    <w:p>
      <w:pPr>
        <w:pStyle w:val="BookText"/>
        <w:rPr/>
      </w:pPr>
      <w:r>
        <w:rPr>
          <w:rFonts w:ascii="IRNazanin" w:hAnsi="IRNazanin" w:eastAsia="IRNazanin"/>
          <w:color w:val="111111"/>
          <w:sz w:val="28"/>
          <w:sz w:val="28"/>
          <w:szCs w:val="28"/>
          <w:rtl w:val="true"/>
          <w:lang w:bidi="fa-IR"/>
        </w:rPr>
        <w:t>متصل می باشم و از همه مهم تر با توجه به اهمیت کتاب و موضوع آن که عمده آن فضائل امیر المؤمنین و ائمه معصومین علیهم السلام می باشد یکی از آرزو های حقیر تجدید چاپ این کتاب بود تا اولاً از اندراس آن جلوگیری و ثانیاً در دسترس محبین اهل البیت علیهم السلام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امید که حقیر نیز سهم کوچکی در این ثواب بزرگ یعنی ترویج فضائل امیر المؤمنین علیه السلام داشته باشم و ان شاء الله مورد دعای خیر حضرتش قرار گیرم</w:t>
      </w:r>
    </w:p>
    <w:p>
      <w:pPr>
        <w:pStyle w:val="BookText"/>
        <w:rPr/>
      </w:pPr>
      <w:r>
        <w:rPr>
          <w:rFonts w:ascii="IRNazanin" w:hAnsi="IRNazanin" w:eastAsia="IRNazanin"/>
          <w:color w:val="111111"/>
          <w:sz w:val="28"/>
          <w:sz w:val="28"/>
          <w:szCs w:val="28"/>
          <w:rtl w:val="true"/>
          <w:lang w:bidi="fa-IR"/>
        </w:rPr>
        <w:t xml:space="preserve">و شاید که امیر عالم هستی علیه السلام در دنیا و آخرت دستگیر این سراپا تقصیر بوده و در آن لحظه های صعب و سخت تنهایی و غربت قبر و منازل الآخرة فریاد رسم ،باشند تا این که به لطف و کرم خود شان مقدمات آن فراهم شد و کتاب را بازنویسی کرده و مدت ها کار معطل بود تا آن که سعادت یار شد و با سبب سازی ،حضرتش دوست بزرگوار و محب اهل بیت علیهم السلام جناب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شکری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دام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دیدن این کتاب پیشقدم شده و با همّت عالی ایشان مقدّمات چاپ فراهم شد باشد که ذخیره ای برای روز واپسین ایشان و پدر و مادر بزرگوار شان خير الحاج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محمّد شکری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والده محترمه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حاجیه خانم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هزینه و مساعدت ایشان این کار سرعت گرفت و این کتاب در ایام فرخنده میلاد مسعود امام رئوف حضرت آقا علی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آلاف التحيّة و 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زیور طبع آراسته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قلب رئوف حضرتش با این هدیه خوش حال و در هنگام بی کسی فریاد رس ایشان و ما باشد و از ایشان به نحو احسن قبول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جزاهم الله خيراً</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جزای خیر به ایشان عنایت فرماید و این ذخیره و ثواب بزرگ را </w:t>
      </w:r>
    </w:p>
    <w:p>
      <w:pPr>
        <w:pStyle w:val="BookText"/>
        <w:rPr/>
      </w:pPr>
      <w:r>
        <w:rPr>
          <w:rFonts w:ascii="IRNazanin" w:hAnsi="IRNazanin" w:eastAsia="IRNazanin"/>
          <w:color w:val="111111"/>
          <w:sz w:val="28"/>
          <w:sz w:val="28"/>
          <w:szCs w:val="28"/>
          <w:rtl w:val="true"/>
          <w:lang w:bidi="fa-IR"/>
        </w:rPr>
        <w:t>از ایشان قبول فرماید و این پدر و مادر بزرگوار و فرزند عزیز شان و حقیر و تمام کسانی را که در بازنویسی و تحقیق و ویراستاری و تصحیح این کتاب یاری کردند از الطاف خاصه حضرت امیر المؤمنین و ائمه معصومین علیهم السلام در دنیا و آخرت بهره مند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که این کتاب در زمان صفویه نگارش یافته است، اندکی در مواردی که احساس نیاز می شد نثر کتاب تغییر پیدا کرده تا جایگاه بهتری برای مطالعه و خواندن عموم مردم بیابد و امید داریم که خوانندگان عزیز اشکالات را ببخشایند و گوشزد مان کنند که اگر امکانی بود در چاپ های بعد آن را اصلاح کنیم و بر غنای کتاب بیفزاییم و از خوانندگان عزیز این کتاب استدعا دارم تمام کسانی را که در چاپ و نشر این کتاب زحمت کشیدند خصوصاً جناب آقای دکتر شکری و والدین بزرگوار شان را از دعای خیر فراموش نفرمایند و برای این سراپا تقصیر هم حيّاً و میّتاً از درگاه ربوبی طلب آمرزش 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 المقدّسة</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علی موسوی دُرچه ای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 w:name="pg15562_229246"/>
      <w:bookmarkStart w:id="57" w:name="pg15562_229246"/>
      <w:bookmarkEnd w:id="57"/>
    </w:p>
    <w:p>
      <w:pPr>
        <w:pStyle w:val="BookText"/>
        <w:rPr/>
      </w:pPr>
      <w:bookmarkStart w:id="58" w:name="pg15562_229246"/>
      <w:bookmarkEnd w:id="58"/>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والله المستعان و عليه التكلان</w:t>
      </w:r>
    </w:p>
    <w:p>
      <w:pPr>
        <w:pStyle w:val="Heading2"/>
        <w:numPr>
          <w:ilvl w:val="1"/>
          <w:numId w:val="1"/>
        </w:numPr>
        <w:rPr/>
      </w:pPr>
      <w:bookmarkStart w:id="59" w:name="__RefHeading___Toc9519611_2142443653"/>
      <w:bookmarkStart w:id="60" w:name="_Toc20"/>
      <w:bookmarkEnd w:id="59"/>
      <w:r>
        <w:rPr>
          <w:rtl w:val="true"/>
        </w:rPr>
        <w:t>مقدمه مؤلف</w:t>
      </w:r>
      <w:bookmarkEnd w:id="60"/>
    </w:p>
    <w:p>
      <w:pPr>
        <w:pStyle w:val="BookText"/>
        <w:rPr/>
      </w:pPr>
      <w:r>
        <w:rPr>
          <w:rFonts w:ascii="IRNazanin" w:hAnsi="IRNazanin" w:eastAsia="IRNazanin"/>
          <w:color w:val="111111"/>
          <w:sz w:val="28"/>
          <w:sz w:val="28"/>
          <w:szCs w:val="28"/>
          <w:rtl w:val="true"/>
          <w:lang w:bidi="fa-IR"/>
        </w:rPr>
        <w:t>حمدی که از فاتحه آن رایحه ختام مشک آید و شکری که شکر حلاوت آن ذائقه اهل ایمان را چاشنی معرفت ،افزاید خداوندی را سزاست که در جنب بحر خالقیتش کُرهٔ افلاک کوچک ترین حُبابی است و نظر به محیط وجود فائز الجودش، دریای وجود ممکنات موج سرابی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ظاهری که از کمال خفا، پیک سبک سیر عقول و اوهام از گرد گرد راه کنه ذاتش دور و بی خبر و پنهانی که از فرط ظهور در ظلمات و نور جلوه 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عین معرفتش زلال براهین حکماء پر کُدُورت، و در ساحت وحدانيتش، حرف هیولی بیصورت عدم تناهی ابعاد،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مهر لطفش کمترین ذرّه را بالیدن فرماید و انکار جوهر فرد باطل، اگر پنجه قدرتش به مشت ،قهر ممکنات را بفشارد در جنب درازی قدَمش طول ازل چون عرض خط عرضی معدوم و در پیش بقای باقیش امتداد ابد به مثابه خط جوهرى موهوم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صلوات نامیات و تحیّات زاكيات بر سیّد انبیاء محمّد مصطفی صلی الله علیه و آله که </w:t>
      </w:r>
    </w:p>
    <w:p>
      <w:pPr>
        <w:pStyle w:val="BookText"/>
        <w:rPr/>
      </w:pPr>
      <w:r>
        <w:rPr>
          <w:rFonts w:ascii="IRNazanin" w:hAnsi="IRNazanin" w:eastAsia="IRNazanin"/>
          <w:color w:val="111111"/>
          <w:sz w:val="28"/>
          <w:sz w:val="28"/>
          <w:szCs w:val="28"/>
          <w:rtl w:val="true"/>
          <w:lang w:bidi="fa-IR"/>
        </w:rPr>
        <w:t>بیماران مرض جهالت را نسخه شفای امراض از اشارات هدایت اوست تشنه لبان رحیق حجّت را چشم بر عین حکمت او، معلمی که در پیش ابجد خوانان مکتب ،تعلیمش حکمای یونان کودن و نادان</w:t>
      </w:r>
    </w:p>
    <w:p>
      <w:pPr>
        <w:pStyle w:val="BookText"/>
        <w:rPr/>
      </w:pPr>
      <w:r>
        <w:rPr>
          <w:rFonts w:ascii="IRNazanin" w:hAnsi="IRNazanin" w:eastAsia="IRNazanin"/>
          <w:color w:val="111111"/>
          <w:sz w:val="28"/>
          <w:sz w:val="28"/>
          <w:szCs w:val="28"/>
          <w:rtl w:val="true"/>
          <w:lang w:bidi="fa-IR"/>
        </w:rPr>
        <w:t xml:space="preserve">بزرگواری که اگر نه صورت وجود او منظور بودی، آینه افلاک عکس پذیر نور وجود نمی گردید و گوهر ممکن از دریای بی پایان عدم، روی ساحل نمی دید و بر اهل بیت طیّبین و ذریّه معصومین آن حضرت که هادیان راه دین و پیشوایان اهل یقین اند خصوصاً بر اشرف اهل بیت آن حضرت یعنی شمس فلک امامت و مهر اوج خلافت اسد الله الغالب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 ولای او عبادت ثقلین بی حاصل و بی معرفت او نرخ طاعات در روز قیامت نازل است شهسواری که پیک اثر از علّت به معلول به واسطه او رسیده و به سبب محبّت او رحمت الهی به جست و جوی اهل معاصی کو به کو دویده در جنب حشمت کبریایش هندوی شب و رومی روز از کمترین خادمان و در خوان جود و سخایش مهر و ماه دو قرص ،نان مبارزی که در روز رزم خوف ناوک ابروی کمانش نگاه دشمن را در پس صف مژگان نشانده و عدویش با کمال پُر دلی از سرعت هزیمت بی سایه مانده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چنین گوید افقر عباد الله الى رحمة ربِّه الباری، محمّد هادي بن اللوحى الموسوى الحسينى السبزواری که جمعی کثیر از دوستان دینی و جمّی غفیر از محبّان یقینی از این حقیر التماس نمودند و به قدم سعی راه الحاح پیمودند که چند کلمه در باب اصول دین مسطور گرداند و کافّه مدّعیان ایمان را از وادی محض دعوا به منزل یقین رساند و ملتمس ایشان به سبب بعضی از عوائق در حیز تأخیر بود تا در شبی از شب ها که سیاهی آن در نظر خوش تر از سواد مردمک دیده ،روز قدر می نمود مشرق امید از شمس جمال نور الله </w:t>
      </w:r>
    </w:p>
    <w:p>
      <w:pPr>
        <w:pStyle w:val="BookText"/>
        <w:rPr/>
      </w:pPr>
      <w:r>
        <w:rPr>
          <w:rFonts w:ascii="IRNazanin" w:hAnsi="IRNazanin" w:eastAsia="IRNazanin"/>
          <w:color w:val="111111"/>
          <w:sz w:val="28"/>
          <w:sz w:val="28"/>
          <w:szCs w:val="28"/>
          <w:rtl w:val="true"/>
          <w:lang w:bidi="fa-IR"/>
        </w:rPr>
        <w:t xml:space="preserve">فى الارضين یعنی حضرت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عليه و على اولاده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گردید و گوش هوش از زبان معجز بیان آن حضرت مضمون بلاغت مشحون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قَضَى لِأَخِيهِ الْمُؤْمِنِ حَاجَةً قَضَى اللهُ لَهُ أَلْفَ حَاجَةٍ مِنْ حَوائِجِ الدُّنْيا وَ أَلْفَ حَاجَةٍ مِن حَوائِجِ الْآخِرَةِ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 و چون از آن خواب که رشک بیداری ابد است چشم گشود، روح رائحه جمال آن حضرت در قالب مثالی صبح صادق جلوه کرده بود فرمان لازم الاذعان آن حضرت را بر خود واجب و لازم شناخت و عنان همّت را به جانب جمع این کتاب مصروف ساخت و از جهت آن که مبادا در امتثال این امر عظیم تاخیری رود و این مستغرق بحر عصیان را باعث زیادی تقصیری ،شود سفینه متاع مباحثه را به لنگر تعطیل بست و از غوص لئالی آبدار محیط حالت مدارسه مدّتی نشست و ذائقه جان را چاشنی حلاوت </w:t>
      </w:r>
      <w:r>
        <w:rPr>
          <w:rFonts w:ascii="Amiri" w:hAnsi="Amiri" w:eastAsia="Amiri" w:cs="Amiri"/>
          <w:color w:val="111111"/>
          <w:sz w:val="28"/>
          <w:sz w:val="28"/>
          <w:szCs w:val="28"/>
          <w:rtl w:val="true"/>
          <w:lang w:bidi="ar-SA"/>
        </w:rPr>
        <w:t>وَ سَارِعُوا إِلَى مَغْفِرَةٍ مِنْ رَّبِّكُمْ</w:t>
      </w:r>
      <w:r>
        <w:rPr>
          <w:rStyle w:val="FootnoteAnchor"/>
          <w:rtl w:val="true"/>
        </w:rPr>
        <w:footnoteReference w:id="54"/>
      </w:r>
      <w:r>
        <w:rPr>
          <w:rFonts w:ascii="IRNazanin" w:hAnsi="IRNazanin" w:eastAsia="IRNazanin"/>
          <w:color w:val="111111"/>
          <w:sz w:val="28"/>
          <w:sz w:val="28"/>
          <w:szCs w:val="28"/>
          <w:rtl w:val="true"/>
          <w:lang w:bidi="fa-IR"/>
        </w:rPr>
        <w:t xml:space="preserve">چشانید و در کمتر از چهل و پنج روز این مختصر را به اتمام رسانید و مسمّی گردانید این کتاب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العقائد و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سه باب و خاتمه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الله، مشتمل بر سه فصل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واجب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صفات ثبوتی</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صفات سلبی</w:t>
      </w:r>
    </w:p>
    <w:p>
      <w:p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نبوّت به همراه شمّه ای از فضائل حضرت رسول صلی الله علیه و آله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،امامت مشتمل بر دوازده فصل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بر امامت حضرت امیر المؤمنین علیه السلام به همراه شمّه ای از فضائل آن حضرت و بیان بطلان امامت ابی بکر و عمر و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دلایل بر امامت حضرت امام حسن علیه السلام</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دلایل بر امامت حضرت ابا عبد الله الحسين علیه السلام</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دلایل بر امامت حضرت امام زین العابدین علیه السلام</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دلایل بر امامت حضرت امام محمّد باقر علیه السلام</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دلایل بر امامت حضرت امام جعفر صادق علیه السلام</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دلایل بر امامت حضرت امام موسی کاظم علیه السلام</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دلایل بر امامت حضرت امام رضا علیه السلام</w:t>
      </w:r>
    </w:p>
    <w:p>
      <w:pPr>
        <w:pStyle w:val="BookText"/>
        <w:rPr/>
      </w:pPr>
      <w:r>
        <w:rPr>
          <w:rFonts w:ascii="IRNazanin" w:hAnsi="IRNazanin" w:eastAsia="IRNazanin"/>
          <w:color w:val="111111"/>
          <w:sz w:val="28"/>
          <w:sz w:val="28"/>
          <w:szCs w:val="28"/>
          <w:rtl w:val="true"/>
          <w:lang w:bidi="fa-IR"/>
        </w:rPr>
        <w:t xml:space="preserve">فصل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دلایل بر امامت حضرت امام محمّد تقی علیه السلام</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دلایل بر امامت حضرت امام علی نقی علیه السلام</w:t>
      </w:r>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دلایل بر امامت حضرت امام حسن عسکری علیه السلام</w:t>
      </w:r>
    </w:p>
    <w:p>
      <w:p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دلایل بر امامت حضرت صاحب الامر علیه السلام</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خاتمه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دلایل وجود معاد</w:t>
      </w:r>
      <w:r>
        <w:rPr>
          <w:rFonts w:eastAsia="IRNazanin" w:cs="IRNazanin"/>
          <w:color w:val="111111"/>
          <w:sz w:val="28"/>
          <w:szCs w:val="28"/>
          <w:rtl w:val="true"/>
          <w:lang w:bidi="fa-IR"/>
        </w:rPr>
        <w:t xml:space="preserve">. </w:t>
      </w:r>
      <w:bookmarkStart w:id="61" w:name="pg15562_229250"/>
    </w:p>
    <w:p>
      <w:pPr>
        <w:pStyle w:val="Heading2"/>
        <w:numPr>
          <w:ilvl w:val="1"/>
          <w:numId w:val="1"/>
        </w:numPr>
        <w:rPr/>
      </w:pPr>
      <w:bookmarkStart w:id="62" w:name="__RefHeading___Toc9519613_2142443653"/>
      <w:bookmarkStart w:id="63" w:name="_Toc21"/>
      <w:bookmarkEnd w:id="61"/>
      <w:bookmarkEnd w:id="62"/>
      <w:r>
        <w:rPr>
          <w:rtl w:val="true"/>
        </w:rPr>
        <w:t>باب اوّل</w:t>
      </w:r>
      <w:r>
        <w:rPr>
          <w:rtl w:val="true"/>
        </w:rPr>
        <w:t xml:space="preserve">: </w:t>
      </w:r>
      <w:r>
        <w:rPr>
          <w:rtl w:val="true"/>
        </w:rPr>
        <w:t>معرفة الله مشتمل بر سه فصل است</w:t>
      </w:r>
      <w:bookmarkEnd w:id="6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 w:name="__RefHeading___Toc9519615_2142443653"/>
      <w:bookmarkStart w:id="65" w:name="_Toc22"/>
      <w:bookmarkEnd w:id="64"/>
      <w:r>
        <w:rPr>
          <w:rtl w:val="true"/>
        </w:rPr>
        <w:t>اشاره</w:t>
      </w:r>
      <w:bookmarkStart w:id="66" w:name="pg15562_229251"/>
      <w:bookmarkEnd w:id="65"/>
    </w:p>
    <w:p>
      <w:pPr>
        <w:pStyle w:val="Heading3"/>
        <w:numPr>
          <w:ilvl w:val="2"/>
          <w:numId w:val="1"/>
        </w:numPr>
        <w:rPr/>
      </w:pPr>
      <w:bookmarkStart w:id="67" w:name="__RefHeading___Toc9519617_2142443653"/>
      <w:bookmarkStart w:id="68" w:name="_Toc23"/>
      <w:bookmarkEnd w:id="66"/>
      <w:bookmarkEnd w:id="67"/>
      <w:r>
        <w:rPr>
          <w:rtl w:val="true"/>
        </w:rPr>
        <w:t>فصل اوّل</w:t>
      </w:r>
      <w:r>
        <w:rPr>
          <w:rtl w:val="true"/>
        </w:rPr>
        <w:t xml:space="preserve">: </w:t>
      </w:r>
      <w:r>
        <w:rPr>
          <w:rtl w:val="true"/>
        </w:rPr>
        <w:t>اثبات واجب الوجود</w:t>
      </w:r>
      <w:bookmarkEnd w:id="68"/>
    </w:p>
    <w:p>
      <w:pPr>
        <w:pStyle w:val="Heading4"/>
        <w:numPr>
          <w:ilvl w:val="3"/>
          <w:numId w:val="1"/>
        </w:numPr>
        <w:rPr/>
      </w:pPr>
      <w:bookmarkStart w:id="69" w:name="__RefHeading___Toc9519619_2142443653"/>
      <w:bookmarkStart w:id="70" w:name="_Toc24"/>
      <w:bookmarkEnd w:id="69"/>
      <w:r>
        <w:rPr>
          <w:rtl w:val="true"/>
        </w:rPr>
        <w:t>لزوم شناخت خداوند</w:t>
      </w:r>
      <w:bookmarkEnd w:id="70"/>
    </w:p>
    <w:p>
      <w:pPr>
        <w:pStyle w:val="BookText"/>
        <w:rPr/>
      </w:pPr>
      <w:r>
        <w:rPr>
          <w:rFonts w:ascii="IRNazanin" w:hAnsi="IRNazanin" w:eastAsia="IRNazanin"/>
          <w:color w:val="111111"/>
          <w:sz w:val="28"/>
          <w:sz w:val="28"/>
          <w:szCs w:val="28"/>
          <w:rtl w:val="true"/>
          <w:lang w:bidi="fa-IR"/>
        </w:rPr>
        <w:t>بر هر شخصی واجب است خداوند را بشناسد و بداند وجود همه چیز محتاج به اوست و به وابستگی ممکنات به او در وجود، یقین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لازم است که این اعتقاد از روی تقلید نباشد؛ زیرا در اصول دین بر خلاف فروع، تقلید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 نمی تواند معتقد شود که حق تعالی وجود دارد فقط به این دلیل که فلانی گفته یا این گونه شنیده است بلکه بر او لازم است که برای اعتقاد خویش دلیل اقامه کند</w:t>
      </w:r>
      <w:r>
        <w:rPr>
          <w:rFonts w:eastAsia="IRNazanin" w:cs="IRNazanin"/>
          <w:color w:val="111111"/>
          <w:sz w:val="28"/>
          <w:szCs w:val="28"/>
          <w:rtl w:val="true"/>
          <w:lang w:bidi="fa-IR"/>
        </w:rPr>
        <w:t>.</w:t>
      </w:r>
    </w:p>
    <w:p>
      <w:pPr>
        <w:pStyle w:val="Heading4"/>
        <w:numPr>
          <w:ilvl w:val="3"/>
          <w:numId w:val="1"/>
        </w:numPr>
        <w:rPr/>
      </w:pPr>
      <w:bookmarkStart w:id="71" w:name="__RefHeading___Toc9519621_2142443653"/>
      <w:bookmarkStart w:id="72" w:name="_Toc25"/>
      <w:bookmarkEnd w:id="71"/>
      <w:r>
        <w:rPr>
          <w:rtl w:val="true"/>
        </w:rPr>
        <w:t>دلایل وجود خدا</w:t>
      </w:r>
      <w:bookmarkEnd w:id="72"/>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بر وجود حق تعالی بسیار است واضح ترین دلیل آن که عقل به صورت بدیهی می داند که موجودی وجود دارد اگر آن موجود واجب الوجود ،باشد ادعای ما ثابت می شود و اگر ممکن الوجود باشد، لازم است در وجود خویش محتاج به علّت و سببی باشد حال اگر آن علت و سبب </w:t>
      </w:r>
    </w:p>
    <w:p>
      <w:pPr>
        <w:pStyle w:val="BookText"/>
        <w:rPr/>
      </w:pPr>
      <w:r>
        <w:rPr>
          <w:rFonts w:ascii="IRNazanin" w:hAnsi="IRNazanin" w:eastAsia="IRNazanin"/>
          <w:color w:val="111111"/>
          <w:sz w:val="28"/>
          <w:sz w:val="28"/>
          <w:szCs w:val="28"/>
          <w:rtl w:val="true"/>
          <w:lang w:bidi="fa-IR"/>
        </w:rPr>
        <w:t>واجب الوجود است باز ادعای ما ثابت می شود و اگر آن سبب و علت ممکن است پس باز آن ممکن نیز محتاج علّتی خواهد بود و چون دور و تسلسل هر دو از محالات است در نتیجه ثابت می شود که واجب الوجودی هست که سلسلهٔ تمام ممکنات به او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عقل خود مراجعه نماید می فهمد که هیچ ساختمانی بدون بنّا به وجود نمی آید، پس چگونه می تواند آسمان و زمین بدون خالق باشد؟</w:t>
      </w:r>
    </w:p>
    <w:p>
      <w:pPr>
        <w:pStyle w:val="BookText"/>
        <w:rPr/>
      </w:pPr>
      <w:r>
        <w:rPr>
          <w:rFonts w:ascii="IRNazanin" w:hAnsi="IRNazanin" w:eastAsia="IRNazanin"/>
          <w:color w:val="111111"/>
          <w:sz w:val="28"/>
          <w:sz w:val="28"/>
          <w:szCs w:val="28"/>
          <w:rtl w:val="true"/>
          <w:lang w:bidi="fa-IR"/>
        </w:rPr>
        <w:t>هم چنین ممکن است یکی از معانی حدیث</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عَرَفَ نَفْسَهُ فَقَدْ عَرَفَ رَبَّهُ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خود را شناخت خدای خود را نیز شناخته است</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همین باشد یعنی کسی که فهمید خودش نیز مانند سایر ممکنات محتاج به علّت و آفریدگاری است، می فهمد که آن آفریدگار موجودی غیر از خداوند نیست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ذکر دلایل دیگر در اثبات وجود خداوند سخن را به درازا می کشاند و نیاز به دقت نیز دارد و اکثر مردم از فهم آن عاجزند، پس به همین مقدار بسنده می کنیم </w:t>
      </w:r>
      <w:bookmarkStart w:id="73" w:name="pg15562_229253"/>
    </w:p>
    <w:p>
      <w:pPr>
        <w:pStyle w:val="Heading3"/>
        <w:numPr>
          <w:ilvl w:val="2"/>
          <w:numId w:val="1"/>
        </w:numPr>
        <w:rPr/>
      </w:pPr>
      <w:bookmarkStart w:id="74" w:name="__RefHeading___Toc9519623_2142443653"/>
      <w:bookmarkStart w:id="75" w:name="_Toc26"/>
      <w:bookmarkEnd w:id="73"/>
      <w:bookmarkEnd w:id="74"/>
      <w:r>
        <w:rPr>
          <w:rtl w:val="true"/>
        </w:rPr>
        <w:t>فصل دوّم</w:t>
      </w:r>
      <w:r>
        <w:rPr>
          <w:rtl w:val="true"/>
        </w:rPr>
        <w:t xml:space="preserve">: </w:t>
      </w:r>
      <w:r>
        <w:rPr>
          <w:rtl w:val="true"/>
        </w:rPr>
        <w:t>صفات ثبوتى خداوند متعال</w:t>
      </w:r>
      <w:bookmarkEnd w:id="75"/>
    </w:p>
    <w:p>
      <w:pPr>
        <w:pStyle w:val="Heading4"/>
        <w:numPr>
          <w:ilvl w:val="3"/>
          <w:numId w:val="1"/>
        </w:numPr>
        <w:rPr/>
      </w:pPr>
      <w:bookmarkStart w:id="76" w:name="__RefHeading___Toc9519625_2142443653"/>
      <w:bookmarkStart w:id="77" w:name="_Toc27"/>
      <w:bookmarkEnd w:id="76"/>
      <w:r>
        <w:rPr>
          <w:rtl w:val="true"/>
        </w:rPr>
        <w:t>قادر و مختار</w:t>
      </w:r>
      <w:bookmarkEnd w:id="77"/>
    </w:p>
    <w:p>
      <w:pPr>
        <w:pStyle w:val="BookText"/>
        <w:rPr/>
      </w:pPr>
      <w:r>
        <w:rPr>
          <w:rFonts w:ascii="IRNazanin" w:hAnsi="IRNazanin" w:eastAsia="IRNazanin"/>
          <w:color w:val="111111"/>
          <w:sz w:val="28"/>
          <w:sz w:val="28"/>
          <w:szCs w:val="28"/>
          <w:rtl w:val="true"/>
          <w:lang w:bidi="fa-IR"/>
        </w:rPr>
        <w:t xml:space="preserve">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 و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ادیان و مذاهب اعم از شیعه و سنی و یهود و نصارا به قدرت و اختیار خداوند اعتقاد دارند در این میان عده ای از حكما حق تعالی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قادر مختار آن است که اگر بخواهد کاری را انجام می دهد و اگر نخواهد انجام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در انجام دادن فعل و انجام ندادن فعل، اختیاری ندارد مثل آتش که در سوزانیدن یا نسوزاندن اشیا اختیاری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به موجَب بودن حق تعالی معتقد باشند کافر محسوب می شوند</w:t>
      </w:r>
      <w:r>
        <w:rPr>
          <w:rFonts w:eastAsia="IRNazanin" w:cs="IRNazanin"/>
          <w:color w:val="111111"/>
          <w:sz w:val="28"/>
          <w:szCs w:val="28"/>
          <w:rtl w:val="true"/>
          <w:lang w:bidi="fa-IR"/>
        </w:rPr>
        <w:t>.</w:t>
      </w:r>
    </w:p>
    <w:p>
      <w:pPr>
        <w:pStyle w:val="Heading4"/>
        <w:numPr>
          <w:ilvl w:val="3"/>
          <w:numId w:val="1"/>
        </w:numPr>
        <w:rPr/>
      </w:pPr>
      <w:bookmarkStart w:id="78" w:name="__RefHeading___Toc9519627_2142443653"/>
      <w:bookmarkStart w:id="79" w:name="_Toc28"/>
      <w:bookmarkEnd w:id="78"/>
      <w:r>
        <w:rPr>
          <w:rtl w:val="true"/>
        </w:rPr>
        <w:t>دلایل اختیار و قدرت خداوند</w:t>
      </w:r>
      <w:bookmarkEnd w:id="79"/>
    </w:p>
    <w:p>
      <w:pPr>
        <w:pStyle w:val="Heading5"/>
        <w:numPr>
          <w:ilvl w:val="4"/>
          <w:numId w:val="1"/>
        </w:numPr>
        <w:rPr/>
      </w:pPr>
      <w:bookmarkStart w:id="80" w:name="__RefHeading___Toc9519629_2142443653"/>
      <w:bookmarkStart w:id="81" w:name="_Toc29"/>
      <w:bookmarkEnd w:id="80"/>
      <w:r>
        <w:rPr>
          <w:rtl w:val="true"/>
        </w:rPr>
        <w:t>اشاره</w:t>
      </w:r>
      <w:bookmarkEnd w:id="81"/>
    </w:p>
    <w:p>
      <w:pPr>
        <w:pStyle w:val="BookText"/>
        <w:rPr/>
      </w:pPr>
      <w:r>
        <w:rPr>
          <w:rFonts w:ascii="IRNazanin" w:hAnsi="IRNazanin" w:eastAsia="IRNazanin"/>
          <w:color w:val="111111"/>
          <w:sz w:val="28"/>
          <w:sz w:val="28"/>
          <w:szCs w:val="28"/>
          <w:rtl w:val="true"/>
          <w:lang w:bidi="fa-IR"/>
        </w:rPr>
        <w:t>دلیل بر اختیار و قدرت حق تعالی بسیار است</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صفت کمال است و فقدان چنین صفتی نقص است و حق تعالی از جمیع نقائص مبرّاست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عَلَى كُلِّ شَيْءٍ قَدِيرٌ</w:t>
      </w:r>
      <w:r>
        <w:rPr>
          <w:rStyle w:val="FootnoteAnchor"/>
          <w:rtl w:val="true"/>
        </w:rPr>
        <w:footnoteReference w:id="56"/>
      </w:r>
      <w:r>
        <w:rPr>
          <w:rFonts w:ascii="IRNazanin" w:hAnsi="IRNazanin" w:eastAsia="IRNazanin"/>
          <w:color w:val="111111"/>
          <w:sz w:val="28"/>
          <w:sz w:val="28"/>
          <w:szCs w:val="28"/>
          <w:rtl w:val="true"/>
          <w:lang w:bidi="fa-IR"/>
        </w:rPr>
        <w:t xml:space="preserve">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نظر و اجماع تمام ادیان و مذاهب و البته وقتی تمام پیغمبران و اوصیاء پیغمبران به این مطلب معتقد باشند، چنین اجماعی حجّت قاطع است و دلیل بر این که تمام پیغمبران بر این اعتقاد بوده اند، بعد از تواتر، آیه مذکوره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مقام نباید به آیات و اجماع تمسک شود؛ زیرا ما در مقام اثبات واجب متعال هستیم و آیۀ </w:t>
      </w:r>
      <w:r>
        <w:rPr>
          <w:rFonts w:ascii="Amiri" w:hAnsi="Amiri" w:eastAsia="Amiri" w:cs="Amiri"/>
          <w:color w:val="111111"/>
          <w:sz w:val="28"/>
          <w:sz w:val="28"/>
          <w:szCs w:val="28"/>
          <w:rtl w:val="true"/>
          <w:lang w:bidi="ar-SA"/>
        </w:rPr>
        <w:t>إِنَّ اللهَ عَلَى كُلِّ شَيْءٍ قَدِيرٌ</w:t>
      </w:r>
      <w:r>
        <w:rPr>
          <w:rFonts w:ascii="IRNazanin" w:hAnsi="IRNazanin" w:eastAsia="IRNazanin"/>
          <w:color w:val="111111"/>
          <w:sz w:val="28"/>
          <w:sz w:val="28"/>
          <w:szCs w:val="28"/>
          <w:rtl w:val="true"/>
          <w:lang w:bidi="fa-IR"/>
        </w:rPr>
        <w:t xml:space="preserve"> كلام خداست که حجیّت آن متوقف بر اثبات نبی و صدق اوست؟</w:t>
      </w:r>
    </w:p>
    <w:p>
      <w:pPr>
        <w:pStyle w:val="BookText"/>
        <w:rPr/>
      </w:pPr>
      <w:r>
        <w:rPr>
          <w:rFonts w:ascii="IRNazanin" w:hAnsi="IRNazanin" w:eastAsia="IRNazanin"/>
          <w:color w:val="111111"/>
          <w:sz w:val="28"/>
          <w:sz w:val="28"/>
          <w:szCs w:val="28"/>
          <w:rtl w:val="true"/>
          <w:lang w:bidi="fa-IR"/>
        </w:rPr>
        <w:t xml:space="preserve">در جواب می گوییم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واجب و غیر آن در این کتاب مذکور گردیده است، لذا در ذکر آیه و ،اجماع قصوری صورت نگرفته است و برای حصول اطمینان به محل خودش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و صف قدرت به خداوند متعال به این معنا نیست که واجب الوجود دارای ذاتی است و صفت به آن ذات اضافه شده است همان طور که وقتی شخصی را قادر می گوییم به این معناست که ذات آن شخص دارای وصف قدرت است و قدرت به ذات او اضافه شده است؛ بلکه اسناد وصف قدرت به خداوند از این جهت است که برای آن ذات فعل و ترک جایز است اگر بخواهد انجام می دهد و اگر نخواهد انجام نمی دهد، در نتیجه قدرت حق تعالی عین ذات اوست</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ادیان و مذاهب بر این نظر اتفاق دارند که غیر از خدای تعالی </w:t>
      </w:r>
    </w:p>
    <w:p>
      <w:pPr>
        <w:pStyle w:val="BookText"/>
        <w:rPr/>
      </w:pPr>
      <w:r>
        <w:rPr>
          <w:rFonts w:ascii="IRNazanin" w:hAnsi="IRNazanin" w:eastAsia="IRNazanin"/>
          <w:color w:val="111111"/>
          <w:sz w:val="28"/>
          <w:sz w:val="28"/>
          <w:szCs w:val="28"/>
          <w:rtl w:val="true"/>
          <w:lang w:bidi="fa-IR"/>
        </w:rPr>
        <w:t>هیچ نبوده و همه چیز بعد به وجود آمده و حدیث صحیح صریح</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 اللهُ وَ لَمْ يَكُنْ مَعَهُ شَيْءٍ</w:t>
      </w:r>
      <w:r>
        <w:rPr>
          <w:rFonts w:ascii="IRNazanin" w:hAnsi="IRNazanin" w:eastAsia="IRNazanin"/>
          <w:color w:val="111111"/>
          <w:sz w:val="28"/>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هیچ چیز با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مطلب گواه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اگر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چگونه ممکن خواهد بود که چیزی با او نباشد؟</w:t>
      </w:r>
    </w:p>
    <w:p>
      <w:pPr>
        <w:pStyle w:val="BookText"/>
        <w:rPr/>
      </w:pPr>
      <w:r>
        <w:rPr>
          <w:rFonts w:ascii="IRNazanin" w:hAnsi="IRNazanin" w:eastAsia="IRNazanin"/>
          <w:color w:val="111111"/>
          <w:sz w:val="28"/>
          <w:sz w:val="28"/>
          <w:szCs w:val="28"/>
          <w:rtl w:val="true"/>
          <w:lang w:bidi="fa-IR"/>
        </w:rPr>
        <w:t>هم چنین هر موجودی غیر از خدای تعالی فانی و معدوم می شود؛ زیرا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شَيْءٍ هَالِكٌ إِلَّا وَجْهَهُ</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هست غیر از ذات خداوند فانی می شود</w:t>
      </w:r>
    </w:p>
    <w:p>
      <w:pPr>
        <w:pStyle w:val="BookText"/>
        <w:rPr/>
      </w:pPr>
      <w:r>
        <w:rPr>
          <w:rFonts w:ascii="IRNazanin" w:hAnsi="IRNazanin" w:eastAsia="IRNazanin"/>
          <w:color w:val="111111"/>
          <w:sz w:val="28"/>
          <w:sz w:val="28"/>
          <w:szCs w:val="28"/>
          <w:rtl w:val="true"/>
          <w:lang w:bidi="fa-IR"/>
        </w:rPr>
        <w:t xml:space="preserve">پس اگر حق تعالی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چگونه امکان داشت که فعل او فانی شود؟</w:t>
      </w:r>
    </w:p>
    <w:p>
      <w:pPr>
        <w:pStyle w:val="BookText"/>
        <w:rPr/>
      </w:pPr>
      <w:r>
        <w:rPr>
          <w:rFonts w:ascii="IRNazanin" w:hAnsi="IRNazanin" w:eastAsia="IRNazanin"/>
          <w:color w:val="111111"/>
          <w:sz w:val="28"/>
          <w:sz w:val="28"/>
          <w:szCs w:val="28"/>
          <w:rtl w:val="true"/>
          <w:lang w:bidi="fa-IR"/>
        </w:rPr>
        <w:t xml:space="preserve">هم چنین از آن چه گفتیم استفاده می شود که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آن که طبق كلام ،حکماء،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در آن چه ذکر شد به ایراد و بهانه بپردازد، به مرض حکمت مبتلا شده و زنهار که بر دین خود بترسد</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معانی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عَرَفَ نَفْسَهُ فَقَدْ عَرَفَ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باشد که اگر کسی خود را شناخت که در انجام و ترک کار های خویش قادر است و اختیار دارد می فهمد که قدرت از صفات کمال است و البته حق تعالی قادر است؛ زیرا اگر قادر نباشد لازم می آید که صفت نقص در ساحتش راه یابد و تعالَى اللهُ عَنْ ذلِكَ عُلُوّاً كبيراً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صفات ثبوتی خداوند متعال </w:t>
      </w:r>
      <w:bookmarkStart w:id="82" w:name="pg15562_229256"/>
    </w:p>
    <w:p>
      <w:pPr>
        <w:pStyle w:val="Heading5"/>
        <w:numPr>
          <w:ilvl w:val="4"/>
          <w:numId w:val="1"/>
        </w:numPr>
        <w:rPr/>
      </w:pPr>
      <w:bookmarkStart w:id="83" w:name="__RefHeading___Toc9519631_2142443653"/>
      <w:bookmarkStart w:id="84" w:name="_Toc30"/>
      <w:bookmarkEnd w:id="82"/>
      <w:bookmarkEnd w:id="83"/>
      <w:r>
        <w:rPr/>
        <w:t>2</w:t>
      </w:r>
      <w:r>
        <w:rPr>
          <w:rtl w:val="true"/>
        </w:rPr>
        <w:t>عالم</w:t>
      </w:r>
      <w:bookmarkEnd w:id="84"/>
    </w:p>
    <w:p>
      <w:pPr>
        <w:pStyle w:val="BookText"/>
        <w:rPr/>
      </w:pPr>
      <w:r>
        <w:rPr>
          <w:rFonts w:ascii="IRNazanin" w:hAnsi="IRNazanin" w:eastAsia="IRNazanin"/>
          <w:color w:val="111111"/>
          <w:sz w:val="28"/>
          <w:sz w:val="28"/>
          <w:szCs w:val="28"/>
          <w:rtl w:val="true"/>
          <w:lang w:bidi="fa-IR"/>
        </w:rPr>
        <w:t xml:space="preserve">صفت ثبوتی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خدای تعالی است و دلیل بر آن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صفت کمال است و نقیض آن جهل می باشد و حق تعالی از نقص مبرّاست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شده بر این که حق تعالی عالم است و بیان شد اجماعی که دخول معصوم علیه السلام در آن یقینی باشد، حجت قاطع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بِكُلِّ شَيْءٍ عَلِيمٌ</w:t>
      </w:r>
      <w:r>
        <w:rPr>
          <w:rStyle w:val="FootnoteAnchor"/>
          <w:rtl w:val="true"/>
        </w:rPr>
        <w:footnoteReference w:id="5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حق تعالی به همه چیز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مسأله جمعی از حکما با اهل اسلام مخالفت کرده اند؛ زیرا معتقدند حق تعالی به امور جزئیه به صورت تفصیلی علم ،ندارد و البته صاحب این ،اعتقاد مخالف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یکی دیگر از معانی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عَرَفَ نَفْسَهُ فَقَدْ عَرَفَ رَبَّهُ</w:t>
      </w:r>
      <w:r>
        <w:rPr>
          <w:rFonts w:ascii="IRNazanin" w:hAnsi="IRNazanin" w:eastAsia="IRNazanin"/>
          <w:color w:val="111111"/>
          <w:sz w:val="28"/>
          <w:sz w:val="28"/>
          <w:szCs w:val="28"/>
          <w:rtl w:val="true"/>
          <w:lang w:bidi="fa-IR"/>
        </w:rPr>
        <w:t xml:space="preserve"> این باشد که هر گاه کسی بداند عالم است و موصوف به علم می شود، پس حق تعالی به طریق اولی عالم خواهد بود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 شود که شخصی عالم ،است، یعنی ذات آن شخص دارای صفتی ،زائد به نام علم است و علم او غير ذات او می باشد؛ امّا وقتی می گویند حق تعالی عالم است یعنی علم او عین ذات اوست، هم چنان که در باب قدرت نیز بیان شد یعنی یک ذات است که به اعتبار صحت اسناد انجام فعل و ترک به او قادر گفته می شود و به اعتبار این که هر چیزی را می داند، می داند، عالم است</w:t>
      </w:r>
      <w:r>
        <w:rPr>
          <w:rFonts w:eastAsia="IRNazanin" w:cs="IRNazanin"/>
          <w:color w:val="111111"/>
          <w:sz w:val="28"/>
          <w:szCs w:val="28"/>
          <w:rtl w:val="true"/>
          <w:lang w:bidi="fa-IR"/>
        </w:rPr>
        <w:t xml:space="preserve">. </w:t>
      </w:r>
      <w:bookmarkStart w:id="85" w:name="pg15562_229257"/>
    </w:p>
    <w:p>
      <w:pPr>
        <w:pStyle w:val="Heading5"/>
        <w:numPr>
          <w:ilvl w:val="4"/>
          <w:numId w:val="1"/>
        </w:numPr>
        <w:rPr/>
      </w:pPr>
      <w:bookmarkStart w:id="86" w:name="__RefHeading___Toc9519633_2142443653"/>
      <w:bookmarkStart w:id="87" w:name="_Toc31"/>
      <w:bookmarkEnd w:id="85"/>
      <w:bookmarkEnd w:id="86"/>
      <w:r>
        <w:rPr/>
        <w:t>3</w:t>
      </w:r>
      <w:r>
        <w:rPr>
          <w:rtl w:val="true"/>
        </w:rPr>
        <w:t>حىّ</w:t>
      </w:r>
      <w:bookmarkEnd w:id="87"/>
    </w:p>
    <w:p>
      <w:pPr>
        <w:pStyle w:val="BookText"/>
        <w:rPr/>
      </w:pPr>
      <w:r>
        <w:rPr>
          <w:rFonts w:ascii="IRNazanin" w:hAnsi="IRNazanin" w:eastAsia="IRNazanin"/>
          <w:color w:val="111111"/>
          <w:sz w:val="28"/>
          <w:sz w:val="28"/>
          <w:szCs w:val="28"/>
          <w:rtl w:val="true"/>
          <w:lang w:bidi="fa-IR"/>
        </w:rPr>
        <w:t xml:space="preserve">از صفات ثبوتی آن است که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زنده است و دلیل بر این که حق تعالی حی است بدین قرار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صفت کمال است و هر چه صفت کمال باشد برای حق تعالی ثابت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لا إِلهَ إِلاَّ هُوَ الْحَیُّ الْقَیُّومُ</w:t>
      </w:r>
      <w:r>
        <w:rPr>
          <w:rStyle w:val="FootnoteAnchor"/>
          <w:rtl w:val="true"/>
        </w:rPr>
        <w:footnoteReference w:id="60"/>
      </w:r>
      <w:r>
        <w:rPr>
          <w:rFonts w:ascii="IRNazanin" w:hAnsi="IRNazanin" w:eastAsia="IRNazanin"/>
          <w:color w:val="111111"/>
          <w:sz w:val="28"/>
          <w:sz w:val="28"/>
          <w:szCs w:val="28"/>
          <w:rtl w:val="true"/>
          <w:lang w:bidi="fa-IR"/>
        </w:rPr>
        <w:t xml:space="preserve"> و امثال آن</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صفت حیات به شخصی نسبت داده ،شود، به این معناست که صفت حیات اضافه بر ذات و غیر از ذات ،اوست ولی در حق تعالی این چنین نیست بلکه یک ذات است که به اعتبار انجام فعل و ترک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اعتبار دانستن همه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اعتبار صحت اسناد قدرت و علم حیّ است</w:t>
      </w:r>
      <w:r>
        <w:rPr>
          <w:rFonts w:eastAsia="IRNazanin" w:cs="IRNazanin"/>
          <w:color w:val="111111"/>
          <w:sz w:val="28"/>
          <w:szCs w:val="28"/>
          <w:rtl w:val="true"/>
          <w:lang w:bidi="fa-IR"/>
        </w:rPr>
        <w:t>.</w:t>
      </w:r>
    </w:p>
    <w:p>
      <w:pPr>
        <w:pStyle w:val="Heading5"/>
        <w:numPr>
          <w:ilvl w:val="4"/>
          <w:numId w:val="1"/>
        </w:numPr>
        <w:rPr/>
      </w:pPr>
      <w:bookmarkStart w:id="88" w:name="__RefHeading___Toc9519635_2142443653"/>
      <w:bookmarkStart w:id="89" w:name="_Toc32"/>
      <w:bookmarkEnd w:id="88"/>
      <w:r>
        <w:rPr/>
        <w:t>4</w:t>
      </w:r>
      <w:r>
        <w:rPr>
          <w:rtl w:val="true"/>
        </w:rPr>
        <w:t>مرید</w:t>
      </w:r>
      <w:bookmarkEnd w:id="89"/>
    </w:p>
    <w:p>
      <w:pPr>
        <w:pStyle w:val="BookText"/>
        <w:rPr/>
      </w:pPr>
      <w:r>
        <w:rPr>
          <w:rFonts w:ascii="IRNazanin" w:hAnsi="IRNazanin" w:eastAsia="IRNazanin"/>
          <w:color w:val="111111"/>
          <w:sz w:val="28"/>
          <w:sz w:val="28"/>
          <w:szCs w:val="28"/>
          <w:rtl w:val="true"/>
          <w:lang w:bidi="fa-IR"/>
        </w:rPr>
        <w:t>یعنی خداوند متعال بعضی از چیز ها را می خواهد و بعضی را نمی خواهد</w:t>
      </w:r>
      <w:r>
        <w:rPr>
          <w:rFonts w:eastAsia="IRNazanin" w:cs="IRNazanin"/>
          <w:color w:val="111111"/>
          <w:sz w:val="28"/>
          <w:szCs w:val="28"/>
          <w:rtl w:val="true"/>
          <w:lang w:bidi="fa-IR"/>
        </w:rPr>
        <w:t>.</w:t>
      </w:r>
    </w:p>
    <w:p>
      <w:pPr>
        <w:pStyle w:val="Heading4"/>
        <w:numPr>
          <w:ilvl w:val="3"/>
          <w:numId w:val="1"/>
        </w:numPr>
        <w:rPr/>
      </w:pPr>
      <w:bookmarkStart w:id="90" w:name="__RefHeading___Toc9519637_2142443653"/>
      <w:bookmarkStart w:id="91" w:name="_Toc33"/>
      <w:bookmarkEnd w:id="90"/>
      <w:r>
        <w:rPr>
          <w:rtl w:val="true"/>
        </w:rPr>
        <w:t>معانی خواستن حق تعالی</w:t>
      </w:r>
      <w:bookmarkEnd w:id="91"/>
    </w:p>
    <w:p>
      <w:pPr>
        <w:pStyle w:val="BookText"/>
        <w:rPr/>
      </w:pPr>
      <w:r>
        <w:rPr>
          <w:rFonts w:ascii="IRNazanin" w:hAnsi="IRNazanin" w:eastAsia="IRNazanin"/>
          <w:color w:val="111111"/>
          <w:sz w:val="28"/>
          <w:sz w:val="28"/>
          <w:szCs w:val="28"/>
          <w:rtl w:val="true"/>
          <w:lang w:bidi="fa-IR"/>
        </w:rPr>
        <w:t>خواستن حق تعالی به دو معناست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خواهد چیزی وجود داشته باشد یعنی مشیّتش به بودن چیزی تعلق می گیرد و محال است که وقتی خداوند چیزی را بخواهد، آن چیز محقق نشود؛ زیرا معلول نمی تواند از علت تامّه تخلف کند و محال است، مثل این </w:t>
      </w:r>
      <w:bookmarkStart w:id="92" w:name="pg15562_229258"/>
    </w:p>
    <w:p>
      <w:pPr>
        <w:pStyle w:val="BookText"/>
        <w:rPr/>
      </w:pPr>
      <w:bookmarkEnd w:id="92"/>
      <w:r>
        <w:rPr>
          <w:rFonts w:ascii="IRNazanin" w:hAnsi="IRNazanin" w:eastAsia="IRNazanin"/>
          <w:color w:val="111111"/>
          <w:sz w:val="28"/>
          <w:sz w:val="28"/>
          <w:szCs w:val="28"/>
          <w:rtl w:val="true"/>
          <w:lang w:bidi="fa-IR"/>
        </w:rPr>
        <w:t>که حق تعالی اراده فرمود که آسمان به وجود آید و از کتم عدم خارج شود پس البته موجود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دیگر خواستن حق تعالی آن است که اگر خواسته او واقع شود، از فاعل آن راضی است مثل اعمال خیر از قبیل نماز و روزه و غیر آن؛ چنین چیزی ممکن است در خارج واقع شود و ممکن است واقع نشود و محذوری ندارد</w:t>
      </w:r>
    </w:p>
    <w:p>
      <w:pPr>
        <w:pStyle w:val="Heading4"/>
        <w:numPr>
          <w:ilvl w:val="3"/>
          <w:numId w:val="1"/>
        </w:numPr>
        <w:rPr/>
      </w:pPr>
      <w:bookmarkStart w:id="93" w:name="__RefHeading___Toc9519639_2142443653"/>
      <w:bookmarkStart w:id="94" w:name="_Toc34"/>
      <w:bookmarkEnd w:id="93"/>
      <w:r>
        <w:rPr>
          <w:rtl w:val="true"/>
        </w:rPr>
        <w:t>معانی نخواستن حق تعالی</w:t>
      </w:r>
      <w:bookmarkEnd w:id="94"/>
    </w:p>
    <w:p>
      <w:pPr>
        <w:pStyle w:val="BookText"/>
        <w:rPr/>
      </w:pPr>
      <w:r>
        <w:rPr>
          <w:rFonts w:ascii="IRNazanin" w:hAnsi="IRNazanin" w:eastAsia="IRNazanin"/>
          <w:color w:val="111111"/>
          <w:sz w:val="28"/>
          <w:sz w:val="28"/>
          <w:szCs w:val="28"/>
          <w:rtl w:val="true"/>
          <w:lang w:bidi="fa-IR"/>
        </w:rPr>
        <w:t>نخواستن حق تعالی نیز دو معنی دارد</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خواهد چیزی موجود شود در نتیجه تحقق آن چیز محال است؛ زیرا اگر موجود شود، عجز حق تعالی لازم می آید و حق تعالی عاجز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نخواستن حق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اگر متعلق نخواستن او واقع شود از فاعل آن راضی نیست مثل انواع معاصی از شُرب خمر و زنا و لواط و غیر آن چنین چیزی ممکن است واقع نشود و ممکن است واقع شود و محذوری لازم نمی آید</w:t>
      </w:r>
      <w:r>
        <w:rPr>
          <w:rFonts w:eastAsia="IRNazanin" w:cs="IRNazanin"/>
          <w:color w:val="111111"/>
          <w:sz w:val="28"/>
          <w:szCs w:val="28"/>
          <w:rtl w:val="true"/>
          <w:lang w:bidi="fa-IR"/>
        </w:rPr>
        <w:t>.</w:t>
      </w:r>
    </w:p>
    <w:p>
      <w:pPr>
        <w:pStyle w:val="Heading4"/>
        <w:numPr>
          <w:ilvl w:val="3"/>
          <w:numId w:val="1"/>
        </w:numPr>
        <w:rPr/>
      </w:pPr>
      <w:bookmarkStart w:id="95" w:name="__RefHeading___Toc9519641_2142443653"/>
      <w:bookmarkStart w:id="96" w:name="_Toc35"/>
      <w:bookmarkEnd w:id="95"/>
      <w:r>
        <w:rPr>
          <w:rtl w:val="true"/>
        </w:rPr>
        <w:t>دلایل مرید بودن خداوند</w:t>
      </w:r>
      <w:bookmarkEnd w:id="96"/>
    </w:p>
    <w:p>
      <w:pPr>
        <w:pStyle w:val="Heading5"/>
        <w:numPr>
          <w:ilvl w:val="4"/>
          <w:numId w:val="1"/>
        </w:numPr>
        <w:rPr/>
      </w:pPr>
      <w:bookmarkStart w:id="97" w:name="__RefHeading___Toc9519643_2142443653"/>
      <w:bookmarkStart w:id="98" w:name="_Toc36"/>
      <w:bookmarkEnd w:id="97"/>
      <w:r>
        <w:rPr>
          <w:rtl w:val="true"/>
        </w:rPr>
        <w:t>اشاره</w:t>
      </w:r>
      <w:bookmarkEnd w:id="98"/>
    </w:p>
    <w:p>
      <w:pPr>
        <w:pStyle w:val="BookText"/>
        <w:rPr/>
      </w:pPr>
      <w:r>
        <w:rPr>
          <w:rFonts w:ascii="IRNazanin" w:hAnsi="IRNazanin" w:eastAsia="IRNazanin"/>
          <w:color w:val="111111"/>
          <w:sz w:val="28"/>
          <w:sz w:val="28"/>
          <w:szCs w:val="28"/>
          <w:rtl w:val="true"/>
          <w:lang w:bidi="fa-IR"/>
        </w:rPr>
        <w:t>دلیل مرید بودن حق تعالی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نخواستن کار های ،خیر صفت نقص است و نقص در حریم حق تعالی راه ندارد</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همه ملت ها بر این اعتقاد استوار است</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قرآنی بر این مطلب دلالت دارد مانند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يَوْمٍ هُوَ فِي شَأْنٍ</w:t>
      </w:r>
      <w:r>
        <w:rPr>
          <w:rStyle w:val="FootnoteAnchor"/>
          <w:rtl w:val="true"/>
        </w:rPr>
        <w:footnoteReference w:id="61"/>
      </w:r>
      <w:bookmarkStart w:id="99" w:name="pg15562_229259"/>
    </w:p>
    <w:p>
      <w:pPr>
        <w:pStyle w:val="BookText"/>
        <w:rPr/>
      </w:pPr>
      <w:bookmarkEnd w:id="99"/>
      <w:r>
        <w:rPr>
          <w:rFonts w:ascii="IRNazanin" w:hAnsi="IRNazanin" w:eastAsia="IRNazanin"/>
          <w:color w:val="111111"/>
          <w:sz w:val="28"/>
          <w:sz w:val="28"/>
          <w:szCs w:val="28"/>
          <w:rtl w:val="true"/>
          <w:lang w:bidi="fa-IR"/>
        </w:rPr>
        <w:t>حق تعالی اشیاء را در وقت خاصی خلق کرده ،است، پس با نظر به همان شيء، فاعل بودن و مرید بودن خداوند ظاهر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بودن از این جهت است که قبل از آن وقت خاصّ اوقات دیگری هم بوده و مفروض این است که حق تعالی آن شیء را در وقت خاصّی ،آفریده پس معلوم می شود نمی خواسته که قبل از آن زمان بیافریند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مرید بودن خداوند نیز به این دلیل است که در هر زمان بخواهد خلق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مرید بودن بشر به این معناست که ذات متصف به صفت خواستن یا</w:t>
      </w:r>
    </w:p>
    <w:p>
      <w:pPr>
        <w:pStyle w:val="BookText"/>
        <w:rPr/>
      </w:pPr>
      <w:r>
        <w:rPr>
          <w:rFonts w:ascii="IRNazanin" w:hAnsi="IRNazanin" w:eastAsia="IRNazanin"/>
          <w:color w:val="111111"/>
          <w:sz w:val="28"/>
          <w:sz w:val="28"/>
          <w:szCs w:val="28"/>
          <w:rtl w:val="true"/>
          <w:lang w:bidi="fa-IR"/>
        </w:rPr>
        <w:t xml:space="preserve">نخواستن شود و خواستن و نخواستن حقیقتی خارج از ذات او می باشد و قائم به ذات وی نیست امّا اسناد مرید بودن به حق تعالی به این معناست که ذات واحدی به یک اعتبار عالم است و به اعتبار دیگر چون بر انجام کار های خیر و ترک افعال شر قادر است،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Heading5"/>
        <w:numPr>
          <w:ilvl w:val="4"/>
          <w:numId w:val="1"/>
        </w:numPr>
        <w:rPr/>
      </w:pPr>
      <w:bookmarkStart w:id="100" w:name="__RefHeading___Toc9519645_2142443653"/>
      <w:bookmarkStart w:id="101" w:name="_Toc37"/>
      <w:bookmarkEnd w:id="100"/>
      <w:r>
        <w:rPr/>
        <w:t>5</w:t>
      </w:r>
      <w:r>
        <w:rPr>
          <w:rtl w:val="true"/>
        </w:rPr>
        <w:t>مُدرك</w:t>
      </w:r>
      <w:bookmarkEnd w:id="101"/>
    </w:p>
    <w:p>
      <w:pPr>
        <w:pStyle w:val="BookText"/>
        <w:rPr/>
      </w:pPr>
      <w:r>
        <w:rPr>
          <w:rFonts w:ascii="IRNazanin" w:hAnsi="IRNazanin" w:eastAsia="IRNazanin"/>
          <w:color w:val="111111"/>
          <w:sz w:val="28"/>
          <w:sz w:val="28"/>
          <w:szCs w:val="28"/>
          <w:rtl w:val="true"/>
          <w:lang w:bidi="fa-IR"/>
        </w:rPr>
        <w:t xml:space="preserve">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دریابنده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چیز هایی را که ما با حواس ادراک می کنیم و در می یابیم همه را می داند و به تمام دیدنی ها و شنیدنی های ما عالم ،است،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 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Heading4"/>
        <w:numPr>
          <w:ilvl w:val="3"/>
          <w:numId w:val="1"/>
        </w:numPr>
        <w:rPr/>
      </w:pPr>
      <w:bookmarkStart w:id="102" w:name="__RefHeading___Toc9519647_2142443653"/>
      <w:bookmarkStart w:id="103" w:name="_Toc38"/>
      <w:bookmarkEnd w:id="102"/>
      <w:r>
        <w:rPr>
          <w:rtl w:val="true"/>
        </w:rPr>
        <w:t>دلایل مدرکیت خداوند</w:t>
      </w:r>
      <w:bookmarkEnd w:id="103"/>
    </w:p>
    <w:p>
      <w:pPr>
        <w:pStyle w:val="Heading5"/>
        <w:numPr>
          <w:ilvl w:val="4"/>
          <w:numId w:val="1"/>
        </w:numPr>
        <w:rPr/>
      </w:pPr>
      <w:bookmarkStart w:id="104" w:name="__RefHeading___Toc9519649_2142443653"/>
      <w:bookmarkStart w:id="105" w:name="_Toc39"/>
      <w:bookmarkEnd w:id="104"/>
      <w:r>
        <w:rPr>
          <w:rtl w:val="true"/>
        </w:rPr>
        <w:t>اشاره</w:t>
      </w:r>
      <w:bookmarkEnd w:id="105"/>
    </w:p>
    <w:p>
      <w:pPr>
        <w:pStyle w:val="BookText"/>
        <w:rPr/>
      </w:pPr>
      <w:r>
        <w:rPr>
          <w:rFonts w:ascii="IRNazanin" w:hAnsi="IRNazanin" w:eastAsia="IRNazanin"/>
          <w:color w:val="111111"/>
          <w:sz w:val="28"/>
          <w:sz w:val="28"/>
          <w:szCs w:val="28"/>
          <w:rtl w:val="true"/>
          <w:lang w:bidi="fa-IR"/>
        </w:rPr>
        <w:t>دلیل بر سمیع و بصیر بودن خداوند متعال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 و بینا بودن از صفات کمال است و فقدان آن نقص است و حق تعالی از هر نقصی مبرّاست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ادیان و مذاهب بر این مطلب اجماع دارند</w:t>
      </w:r>
      <w:r>
        <w:rPr>
          <w:rFonts w:eastAsia="IRNazanin" w:cs="IRNazanin"/>
          <w:color w:val="111111"/>
          <w:sz w:val="28"/>
          <w:szCs w:val="28"/>
          <w:rtl w:val="true"/>
          <w:lang w:bidi="fa-IR"/>
        </w:rPr>
        <w:t xml:space="preserve">. </w:t>
      </w:r>
      <w:bookmarkStart w:id="106" w:name="pg15562_229260"/>
    </w:p>
    <w:p>
      <w:pPr>
        <w:pStyle w:val="BookText"/>
        <w:rPr/>
      </w:pPr>
      <w:bookmarkEnd w:id="106"/>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بسیاری از قرآن مجید بر این مطلب دلالت دارد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إنَّني مَعَكُما أَسْمَعُ وَ أَرى</w:t>
      </w:r>
      <w:r>
        <w:rPr>
          <w:rStyle w:val="FootnoteAnchor"/>
          <w:rtl w:val="true"/>
        </w:rPr>
        <w:footnoteReference w:id="62"/>
      </w:r>
      <w:r>
        <w:rPr>
          <w:rFonts w:ascii="IRNazanin" w:hAnsi="IRNazanin" w:eastAsia="IRNazanin"/>
          <w:color w:val="111111"/>
          <w:sz w:val="28"/>
          <w:sz w:val="28"/>
          <w:szCs w:val="28"/>
          <w:rtl w:val="true"/>
          <w:lang w:bidi="fa-IR"/>
        </w:rPr>
        <w:t xml:space="preserve"> این آیه خطاب به حضرت موسی و هارون علیهما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شنیدن و دیدن در حق تعالی در حقیقت راجع به صفت علم است و ذات واحدی است که به اعتباری ،عالم به اعتبار دیگر قادر و به اعتباری سمیع و بصیر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حق تعالی همان گونه که تمام صدا ها را می داند و از تمام دیدنی ها مطلع است از تمام مذوقات یعنی چشیدنی ها و شیرینی و ترشی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و نیز تمام بوئیدنی ها و تمام ملموسات یعنی چیزی های نرم و درشتی را که لمس می کنند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 که ذکر حواس پنج گانه با توهم تجسم همراه است ذکر آن ها در میان علما شایع نیست و الّا حق تعالی به هر چیزی عالم است، مانند آیه شریفه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بِكُلِّ شَيْءٍ عَلِيمٌ</w:t>
      </w:r>
      <w:r>
        <w:rPr>
          <w:rStyle w:val="FootnoteAnchor"/>
          <w:rtl w:val="true"/>
        </w:rPr>
        <w:footnoteReference w:id="63"/>
      </w:r>
      <w:r>
        <w:rPr>
          <w:rFonts w:ascii="IRNazanin" w:hAnsi="IRNazanin" w:eastAsia="IRNazanin"/>
          <w:color w:val="111111"/>
          <w:sz w:val="28"/>
          <w:sz w:val="28"/>
          <w:szCs w:val="28"/>
          <w:rtl w:val="true"/>
          <w:lang w:bidi="fa-IR"/>
        </w:rPr>
        <w:t xml:space="preserve"> و آیات و ادله عقلی دیگری نیز در این باب هست</w:t>
      </w:r>
    </w:p>
    <w:p>
      <w:pPr>
        <w:pStyle w:val="Heading5"/>
        <w:numPr>
          <w:ilvl w:val="4"/>
          <w:numId w:val="1"/>
        </w:numPr>
        <w:rPr/>
      </w:pPr>
      <w:bookmarkStart w:id="107" w:name="__RefHeading___Toc9519651_2142443653"/>
      <w:bookmarkStart w:id="108" w:name="_Toc40"/>
      <w:bookmarkEnd w:id="107"/>
      <w:r>
        <w:rPr/>
        <w:t>6</w:t>
      </w:r>
      <w:r>
        <w:rPr>
          <w:rtl w:val="true"/>
        </w:rPr>
        <w:t>سرمد</w:t>
      </w:r>
      <w:bookmarkEnd w:id="108"/>
    </w:p>
    <w:p>
      <w:pPr>
        <w:pStyle w:val="BookText"/>
        <w:rPr/>
      </w:pPr>
      <w:r>
        <w:rPr>
          <w:rFonts w:ascii="IRNazanin" w:hAnsi="IRNazanin" w:eastAsia="IRNazanin"/>
          <w:color w:val="111111"/>
          <w:sz w:val="28"/>
          <w:sz w:val="28"/>
          <w:szCs w:val="28"/>
          <w:rtl w:val="true"/>
          <w:lang w:bidi="fa-IR"/>
        </w:rPr>
        <w:t xml:space="preserve">ششمین صفت ثبوتی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است یعنی قدیم و ازلی و نیز باقی و ابدی است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قدیم و ازلی یعنی همیشه بوده و هرگز امکان نبودن او تصور نمی شود و وجودش دارای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 </w:t>
      </w:r>
      <w:bookmarkStart w:id="109" w:name="pg15562_229261"/>
    </w:p>
    <w:p>
      <w:pPr>
        <w:pStyle w:val="Heading4"/>
        <w:numPr>
          <w:ilvl w:val="3"/>
          <w:numId w:val="1"/>
        </w:numPr>
        <w:rPr/>
      </w:pPr>
      <w:bookmarkStart w:id="110" w:name="__RefHeading___Toc9519653_2142443653"/>
      <w:bookmarkStart w:id="111" w:name="_Toc41"/>
      <w:bookmarkEnd w:id="109"/>
      <w:bookmarkEnd w:id="110"/>
      <w:r>
        <w:rPr>
          <w:rtl w:val="true"/>
        </w:rPr>
        <w:t>دلیل سرمدی بودن خدا</w:t>
      </w:r>
      <w:bookmarkEnd w:id="111"/>
    </w:p>
    <w:p>
      <w:pPr>
        <w:pStyle w:val="Heading5"/>
        <w:numPr>
          <w:ilvl w:val="4"/>
          <w:numId w:val="1"/>
        </w:numPr>
        <w:rPr/>
      </w:pPr>
      <w:bookmarkStart w:id="112" w:name="__RefHeading___Toc9519655_2142443653"/>
      <w:bookmarkStart w:id="113" w:name="_Toc42"/>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دلیل آن که اگر حق تعالی دارای ابتدا ،باشد لازم می آید که حادث باشد و حادث محتاج به علّت است و حق تعالی واجب الوجود بالذات است و به همین دلیل قدیم و باقی و ابدی است که همیشه خواهد بود و هرگز امکان فرض عدم در او راه ندارد اگر پذیرفتیم حق تعالی واجب الوجود بالذات ،است، پس فرض عدم در او ممکن نیست؛ زیرا اگر فرض عدم بر او روا باشد دیگر واجب الوجود بالذّات نخواهد بود پس باقی و ابدی است</w:t>
      </w:r>
      <w:r>
        <w:rPr>
          <w:rFonts w:eastAsia="IRNazanin" w:cs="IRNazanin"/>
          <w:color w:val="111111"/>
          <w:sz w:val="28"/>
          <w:szCs w:val="28"/>
          <w:rtl w:val="true"/>
          <w:lang w:bidi="fa-IR"/>
        </w:rPr>
        <w:t>.</w:t>
      </w:r>
    </w:p>
    <w:p>
      <w:pPr>
        <w:pStyle w:val="Heading5"/>
        <w:numPr>
          <w:ilvl w:val="4"/>
          <w:numId w:val="1"/>
        </w:numPr>
        <w:rPr/>
      </w:pPr>
      <w:bookmarkStart w:id="114" w:name="__RefHeading___Toc9519657_2142443653"/>
      <w:bookmarkStart w:id="115" w:name="_Toc43"/>
      <w:bookmarkEnd w:id="114"/>
      <w:r>
        <w:rPr/>
        <w:t>7</w:t>
      </w:r>
      <w:r>
        <w:rPr>
          <w:rtl w:val="true"/>
        </w:rPr>
        <w:t>متكلّم</w:t>
      </w:r>
      <w:bookmarkEnd w:id="115"/>
    </w:p>
    <w:p>
      <w:pPr>
        <w:pStyle w:val="BookText"/>
        <w:rPr/>
      </w:pPr>
      <w:r>
        <w:rPr>
          <w:rFonts w:ascii="IRNazanin" w:hAnsi="IRNazanin" w:eastAsia="IRNazanin"/>
          <w:color w:val="111111"/>
          <w:sz w:val="28"/>
          <w:sz w:val="28"/>
          <w:szCs w:val="28"/>
          <w:rtl w:val="true"/>
          <w:lang w:bidi="fa-IR"/>
        </w:rPr>
        <w:t xml:space="preserve">حق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سخن می گوید</w:t>
      </w:r>
      <w:r>
        <w:rPr>
          <w:rFonts w:eastAsia="IRNazanin" w:cs="IRNazanin"/>
          <w:color w:val="111111"/>
          <w:sz w:val="28"/>
          <w:szCs w:val="28"/>
          <w:rtl w:val="true"/>
          <w:lang w:bidi="fa-IR"/>
        </w:rPr>
        <w:t>.</w:t>
      </w:r>
    </w:p>
    <w:p>
      <w:pPr>
        <w:pStyle w:val="Heading4"/>
        <w:numPr>
          <w:ilvl w:val="3"/>
          <w:numId w:val="1"/>
        </w:numPr>
        <w:rPr/>
      </w:pPr>
      <w:bookmarkStart w:id="116" w:name="__RefHeading___Toc9519659_2142443653"/>
      <w:bookmarkStart w:id="117" w:name="_Toc44"/>
      <w:bookmarkEnd w:id="116"/>
      <w:r>
        <w:rPr>
          <w:rtl w:val="true"/>
        </w:rPr>
        <w:t>دلایل متکلّم بودن خداوند</w:t>
      </w:r>
      <w:bookmarkEnd w:id="117"/>
    </w:p>
    <w:p>
      <w:pPr>
        <w:pStyle w:val="Heading5"/>
        <w:numPr>
          <w:ilvl w:val="4"/>
          <w:numId w:val="1"/>
        </w:numPr>
        <w:rPr/>
      </w:pPr>
      <w:bookmarkStart w:id="118" w:name="__RefHeading___Toc9519661_2142443653"/>
      <w:bookmarkStart w:id="119" w:name="_Toc45"/>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دلیل بر این مطلب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بودن صفت کمال است و عدم آن نقص است و نسبت به حق تعالی نقص جایز نیست</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تمام ادیان و مذاهب بر متکلم بودن حق تعالی است و قبل از این بیان شد که چنین اجماعی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در قرآن مجید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كَلَّمَ اللهُ مُوسَى تَكليماً</w:t>
      </w:r>
      <w:r>
        <w:rPr>
          <w:rStyle w:val="FootnoteAnchor"/>
          <w:rtl w:val="true"/>
        </w:rPr>
        <w:footnoteReference w:id="6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تعالی با موسی علیه السلام را آشکارا سخن گفت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بسیاری غیر از این آیه نیز دال بر متکلم بودن ذات حق تعالی است</w:t>
      </w:r>
      <w:r>
        <w:rPr>
          <w:rFonts w:eastAsia="IRNazanin" w:cs="IRNazanin"/>
          <w:color w:val="111111"/>
          <w:sz w:val="28"/>
          <w:szCs w:val="28"/>
          <w:rtl w:val="true"/>
          <w:lang w:bidi="fa-IR"/>
        </w:rPr>
        <w:t xml:space="preserve">. </w:t>
      </w:r>
      <w:bookmarkStart w:id="120" w:name="pg15562_229262"/>
    </w:p>
    <w:p>
      <w:pPr>
        <w:pStyle w:val="BookText"/>
        <w:rPr/>
      </w:pPr>
      <w:bookmarkEnd w:id="120"/>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فراوانی دلالت بر این مطلب می کند و حق نیز چنین است و احدی با ما در این مسأله اختلاف ندارد تنها محل اختلاف در کیفیت تکلّم پروردگار است اشاعره از اهل سنّت کلام پروردگار را نفسی می دانند نه لفظی که وجه بطلان آن را حقیر در شرح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المستر شدين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داشته ام و طالبین را به آن جا ارجاع می دهم</w:t>
      </w:r>
    </w:p>
    <w:p>
      <w:pPr>
        <w:pStyle w:val="Heading5"/>
        <w:numPr>
          <w:ilvl w:val="4"/>
          <w:numId w:val="1"/>
        </w:numPr>
        <w:rPr/>
      </w:pPr>
      <w:bookmarkStart w:id="121" w:name="__RefHeading___Toc9519663_2142443653"/>
      <w:bookmarkStart w:id="122" w:name="_Toc46"/>
      <w:bookmarkEnd w:id="121"/>
      <w:r>
        <w:rPr/>
        <w:t>8</w:t>
      </w:r>
      <w:r>
        <w:rPr>
          <w:rtl w:val="true"/>
        </w:rPr>
        <w:t>صادق</w:t>
      </w:r>
      <w:bookmarkEnd w:id="122"/>
    </w:p>
    <w:p>
      <w:pPr>
        <w:pStyle w:val="BookText"/>
        <w:rPr/>
      </w:pPr>
      <w:r>
        <w:rPr>
          <w:rFonts w:ascii="IRNazanin" w:hAnsi="IRNazanin" w:eastAsia="IRNazanin"/>
          <w:color w:val="111111"/>
          <w:sz w:val="28"/>
          <w:sz w:val="28"/>
          <w:szCs w:val="28"/>
          <w:rtl w:val="true"/>
          <w:lang w:bidi="fa-IR"/>
        </w:rPr>
        <w:t xml:space="preserve">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دلیل بر این مطلب نیز بسیار است</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نقص است و نقص بر حق تعالی روا نیست</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كذب، یا جهل به قبح کذب است یا احتیاج و چون جهل و احتیاج در ساحت حق تعالی راه ندارد پس ثابت می شود که حق متعال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بر صادق بودن حق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أَصْدَقُ مِنَ اللَّهِ قِيلاً</w:t>
      </w:r>
      <w:r>
        <w:rPr>
          <w:rStyle w:val="FootnoteAnchor"/>
          <w:rtl w:val="true"/>
        </w:rPr>
        <w:footnoteReference w:id="6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که از حق تعالی راست گو تر باشد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بسیاری که همگی دلالت دارد بر صدق حق تعالی </w:t>
      </w:r>
      <w:bookmarkStart w:id="123" w:name="pg15562_229263"/>
    </w:p>
    <w:p>
      <w:pPr>
        <w:pStyle w:val="Heading3"/>
        <w:numPr>
          <w:ilvl w:val="2"/>
          <w:numId w:val="1"/>
        </w:numPr>
        <w:rPr/>
      </w:pPr>
      <w:bookmarkStart w:id="124" w:name="__RefHeading___Toc9519665_2142443653"/>
      <w:bookmarkStart w:id="125" w:name="_Toc47"/>
      <w:bookmarkEnd w:id="123"/>
      <w:bookmarkEnd w:id="124"/>
      <w:r>
        <w:rPr>
          <w:rtl w:val="true"/>
        </w:rPr>
        <w:t>فصل سوّم</w:t>
      </w:r>
      <w:r>
        <w:rPr>
          <w:rtl w:val="true"/>
        </w:rPr>
        <w:t xml:space="preserve">: </w:t>
      </w:r>
      <w:r>
        <w:rPr>
          <w:rtl w:val="true"/>
        </w:rPr>
        <w:t>صفات سلبی خداوند متعال</w:t>
      </w:r>
      <w:bookmarkEnd w:id="125"/>
    </w:p>
    <w:p>
      <w:pPr>
        <w:pStyle w:val="Heading4"/>
        <w:numPr>
          <w:ilvl w:val="3"/>
          <w:numId w:val="1"/>
        </w:numPr>
        <w:rPr/>
      </w:pPr>
      <w:bookmarkStart w:id="126" w:name="__RefHeading___Toc9519667_2142443653"/>
      <w:bookmarkStart w:id="127" w:name="_Toc48"/>
      <w:bookmarkEnd w:id="126"/>
      <w:r>
        <w:rPr>
          <w:rtl w:val="true"/>
        </w:rPr>
        <w:t>اشاره</w:t>
      </w:r>
      <w:bookmarkEnd w:id="1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سلبی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صفاتی است که حق تعالی به آن موصوف نمی شود و از آن منزّه و مبرّاست و بر هفت قسم است</w:t>
      </w:r>
      <w:r>
        <w:rPr>
          <w:rFonts w:eastAsia="IRNazanin" w:cs="IRNazanin"/>
          <w:color w:val="111111"/>
          <w:sz w:val="28"/>
          <w:szCs w:val="28"/>
          <w:rtl w:val="true"/>
          <w:lang w:bidi="fa-IR"/>
        </w:rPr>
        <w:t>:</w:t>
      </w:r>
    </w:p>
    <w:p>
      <w:pPr>
        <w:pStyle w:val="Heading4"/>
        <w:numPr>
          <w:ilvl w:val="3"/>
          <w:numId w:val="1"/>
        </w:numPr>
        <w:rPr/>
      </w:pPr>
      <w:bookmarkStart w:id="128" w:name="__RefHeading___Toc9519669_2142443653"/>
      <w:bookmarkStart w:id="129" w:name="_Toc49"/>
      <w:bookmarkEnd w:id="128"/>
      <w:r>
        <w:rPr/>
        <w:t>1</w:t>
      </w:r>
      <w:r>
        <w:rPr>
          <w:rtl w:val="true"/>
        </w:rPr>
        <w:t>شریک داشتن</w:t>
      </w:r>
      <w:bookmarkEnd w:id="129"/>
    </w:p>
    <w:p>
      <w:pPr>
        <w:pStyle w:val="BookText"/>
        <w:rPr/>
      </w:pPr>
      <w:r>
        <w:rPr>
          <w:rFonts w:ascii="IRNazanin" w:hAnsi="IRNazanin" w:eastAsia="IRNazanin"/>
          <w:color w:val="111111"/>
          <w:sz w:val="28"/>
          <w:sz w:val="28"/>
          <w:szCs w:val="28"/>
          <w:rtl w:val="true"/>
          <w:lang w:bidi="fa-IR"/>
        </w:rPr>
        <w:t>حق متعال شریک ندارد به ادلّه بسیاری که به شرح ذیل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شریک داشته باشد محال لازم می آید و چیزی که مستلزم محال باشد، محال است پس شریک داشتن حق تعالی محال است، به این تقریر که اگر حق تعالی یکی نبوده و دارای شریک باشد پس دو واجب الوجود در بین خواهد بود و ممکن است که یکی از این دو واجب الوجود اراده کند که جسمی مثلاً در زمانی ساکن باشد و آن دیگری اراده کند که همان جسم در همان زمان متحرک ،باشد در این صورت از چند حالت خارج نیست؛ زیرا یا هر دو واقع می شود و یا مراد یکی واقع می شود و بس، یا مراد هیچ کدام واقع نمی شود</w:t>
      </w:r>
      <w:r>
        <w:rPr>
          <w:rFonts w:eastAsia="IRNazanin" w:cs="IRNazanin"/>
          <w:color w:val="111111"/>
          <w:sz w:val="28"/>
          <w:szCs w:val="28"/>
          <w:rtl w:val="true"/>
          <w:lang w:bidi="fa-IR"/>
        </w:rPr>
        <w:t xml:space="preserve">. </w:t>
      </w:r>
      <w:bookmarkStart w:id="130" w:name="pg15562_229264"/>
    </w:p>
    <w:p>
      <w:pPr>
        <w:pStyle w:val="BookText"/>
        <w:rPr/>
      </w:pPr>
      <w:bookmarkEnd w:id="130"/>
      <w:r>
        <w:rPr>
          <w:rFonts w:ascii="IRNazanin" w:hAnsi="IRNazanin" w:eastAsia="IRNazanin"/>
          <w:color w:val="111111"/>
          <w:sz w:val="28"/>
          <w:sz w:val="28"/>
          <w:szCs w:val="28"/>
          <w:rtl w:val="true"/>
          <w:lang w:bidi="fa-IR"/>
        </w:rPr>
        <w:t>بنابر صورت اوّل لازم می آید که یک جسم در یک حال هم متحرک باشد و هم ساکن و این محال است</w:t>
      </w:r>
    </w:p>
    <w:p>
      <w:pPr>
        <w:pStyle w:val="BookText"/>
        <w:rPr/>
      </w:pPr>
      <w:r>
        <w:rPr>
          <w:rFonts w:ascii="IRNazanin" w:hAnsi="IRNazanin" w:eastAsia="IRNazanin"/>
          <w:color w:val="111111"/>
          <w:sz w:val="28"/>
          <w:sz w:val="28"/>
          <w:szCs w:val="28"/>
          <w:rtl w:val="true"/>
          <w:lang w:bidi="fa-IR"/>
        </w:rPr>
        <w:t xml:space="preserve">بنابر صورت دوّم لازم می آید که ترجیح بلا مرجّح باشد و این نیز محال است و هم چنین عجز یکی از واجب الوجود ها لازم می آید و این نیز محال است که واجب الوجود عاجز باشد؛ و بنابر صورت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ارتفاع نقيضين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 آید و آن نیز محال است و هم چنین لازم می آید هر دو عاجز باشند و این نیز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لازم است که واجب الوجود یگانه بوده و شریک نداشته باشد و این حقیر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این مقام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فُرْجَه</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و تفسیر آن که از احادیث سوّم آن کتاب است نموده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بر این که حق، یگانه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بسیاری از قرآن دلالت می کند بر یگانگی حق تعالی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كانَ فيهِما آلِهَةٌ إِلَّا اللهُ لَفَسَدَتا</w:t>
      </w:r>
      <w:r>
        <w:rPr>
          <w:rStyle w:val="FootnoteAnchor"/>
          <w:rtl w:val="true"/>
        </w:rPr>
        <w:footnoteReference w:id="67"/>
      </w:r>
      <w:r>
        <w:rPr>
          <w:rFonts w:ascii="IRNazanin" w:hAnsi="IRNazanin" w:eastAsia="IRNazanin"/>
          <w:color w:val="111111"/>
          <w:sz w:val="28"/>
          <w:sz w:val="28"/>
          <w:szCs w:val="28"/>
          <w:rtl w:val="true"/>
          <w:lang w:bidi="fa-IR"/>
        </w:rPr>
        <w:t xml:space="preserve"> و غیر آن، و به دلیل پرهیز از اطاله کلام از نقل آن ها خودداری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زیادی که دال بر یگانگی حق تعالی است</w:t>
      </w:r>
      <w:r>
        <w:rPr>
          <w:rFonts w:eastAsia="IRNazanin" w:cs="IRNazanin"/>
          <w:color w:val="111111"/>
          <w:sz w:val="28"/>
          <w:szCs w:val="28"/>
          <w:rtl w:val="true"/>
          <w:lang w:bidi="fa-IR"/>
        </w:rPr>
        <w:t>.</w:t>
      </w:r>
    </w:p>
    <w:p>
      <w:pPr>
        <w:pStyle w:val="Heading4"/>
        <w:numPr>
          <w:ilvl w:val="3"/>
          <w:numId w:val="1"/>
        </w:numPr>
        <w:rPr/>
      </w:pPr>
      <w:bookmarkStart w:id="131" w:name="__RefHeading___Toc9519671_2142443653"/>
      <w:bookmarkStart w:id="132" w:name="_Toc50"/>
      <w:bookmarkEnd w:id="131"/>
      <w:r>
        <w:rPr/>
        <w:t>2</w:t>
      </w:r>
      <w:r>
        <w:rPr>
          <w:rtl w:val="true"/>
        </w:rPr>
        <w:t>مرکّب بودن</w:t>
      </w:r>
      <w:bookmarkEnd w:id="13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تعالی مرکّب نبوده و مطلقاً دارای اجزاء نمی باشد یعنی نه جزء عقلی دارد و نه جزء خارجی </w:t>
      </w:r>
      <w:bookmarkStart w:id="133" w:name="pg15562_229265"/>
    </w:p>
    <w:p>
      <w:pPr>
        <w:pStyle w:val="BookText"/>
        <w:rPr/>
      </w:pPr>
      <w:bookmarkEnd w:id="133"/>
      <w:r>
        <w:rPr>
          <w:rFonts w:ascii="IRNazanin" w:hAnsi="IRNazanin" w:eastAsia="IRNazanin"/>
          <w:color w:val="111111"/>
          <w:sz w:val="28"/>
          <w:sz w:val="28"/>
          <w:szCs w:val="28"/>
          <w:rtl w:val="true"/>
          <w:lang w:bidi="fa-IR"/>
        </w:rPr>
        <w:t>به این دلیل که اگر حق تعالی مرکّب باشد احتیاج لازم می آید؛ زیرا هر مرکبی در وجود خود محتاج به اجزاست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اگر حق تعالی مرکّب ،باشد مستلزم حدوث است؛ زیرا هر مرکّبی متأخّر از اجزاء خود است و هر چه متأخر باشد، حادث است و محال است واجب الوجود حادث ،باشد در نتیجه مرکّب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اجماع بر عدم مرکب بودن حق تعالی منعقد است و آیات و احادیث بسیاری نیز بر نفی ترکیب دلالت می کند</w:t>
      </w:r>
    </w:p>
    <w:p>
      <w:pPr>
        <w:pStyle w:val="Heading4"/>
        <w:numPr>
          <w:ilvl w:val="3"/>
          <w:numId w:val="1"/>
        </w:numPr>
        <w:rPr/>
      </w:pPr>
      <w:bookmarkStart w:id="134" w:name="__RefHeading___Toc9519673_2142443653"/>
      <w:bookmarkStart w:id="135" w:name="_Toc51"/>
      <w:bookmarkEnd w:id="134"/>
      <w:r>
        <w:rPr/>
        <w:t>3</w:t>
      </w:r>
      <w:r>
        <w:rPr>
          <w:rtl w:val="true"/>
        </w:rPr>
        <w:t>جسم، جوهر، عَرَض</w:t>
      </w:r>
      <w:bookmarkEnd w:id="135"/>
    </w:p>
    <w:p>
      <w:pPr>
        <w:pStyle w:val="BookText"/>
        <w:rPr/>
      </w:pPr>
      <w:r>
        <w:rPr>
          <w:rFonts w:ascii="IRNazanin" w:hAnsi="IRNazanin" w:eastAsia="IRNazanin"/>
          <w:color w:val="111111"/>
          <w:sz w:val="28"/>
          <w:sz w:val="28"/>
          <w:szCs w:val="28"/>
          <w:rtl w:val="true"/>
          <w:lang w:bidi="fa-IR"/>
        </w:rPr>
        <w:t>حق تعالی جسم و جوهر و عرض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جوهری گویند که در طول و عرض و عمق قابل قسمت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ممکن است که در ،وجود به چیزی که در او حلول کند احتیاج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است که در وجود محتاج به محلی است که در او حلول کند مانند سیاهی در اجسام و هم چنین سفیدی و غیر آن</w:t>
      </w:r>
      <w:r>
        <w:rPr>
          <w:rFonts w:eastAsia="IRNazanin" w:cs="IRNazanin"/>
          <w:color w:val="111111"/>
          <w:sz w:val="28"/>
          <w:szCs w:val="28"/>
          <w:rtl w:val="true"/>
          <w:lang w:bidi="fa-IR"/>
        </w:rPr>
        <w:t>.</w:t>
      </w:r>
    </w:p>
    <w:p>
      <w:pPr>
        <w:pStyle w:val="Heading4"/>
        <w:numPr>
          <w:ilvl w:val="3"/>
          <w:numId w:val="1"/>
        </w:numPr>
        <w:rPr/>
      </w:pPr>
      <w:bookmarkStart w:id="136" w:name="__RefHeading___Toc9519675_2142443653"/>
      <w:bookmarkStart w:id="137" w:name="_Toc52"/>
      <w:bookmarkEnd w:id="136"/>
      <w:r>
        <w:rPr>
          <w:rtl w:val="true"/>
        </w:rPr>
        <w:t>دلایل عدم جسمیت خداوند</w:t>
      </w:r>
      <w:bookmarkEnd w:id="137"/>
    </w:p>
    <w:p>
      <w:pPr>
        <w:pStyle w:val="Heading5"/>
        <w:numPr>
          <w:ilvl w:val="4"/>
          <w:numId w:val="1"/>
        </w:numPr>
        <w:rPr/>
      </w:pPr>
      <w:bookmarkStart w:id="138" w:name="__RefHeading___Toc9519677_2142443653"/>
      <w:bookmarkStart w:id="139" w:name="_Toc53"/>
      <w:bookmarkEnd w:id="138"/>
      <w:r>
        <w:rPr>
          <w:rtl w:val="true"/>
        </w:rPr>
        <w:t>اشاره</w:t>
      </w:r>
      <w:bookmarkEnd w:id="139"/>
    </w:p>
    <w:p>
      <w:pPr>
        <w:pStyle w:val="BookText"/>
        <w:rPr/>
      </w:pPr>
      <w:r>
        <w:rPr>
          <w:rFonts w:ascii="IRNazanin" w:hAnsi="IRNazanin" w:eastAsia="IRNazanin"/>
          <w:color w:val="111111"/>
          <w:sz w:val="28"/>
          <w:sz w:val="28"/>
          <w:szCs w:val="28"/>
          <w:rtl w:val="true"/>
          <w:lang w:bidi="fa-IR"/>
        </w:rPr>
        <w:t>دلیل بر این مطلب آن است که این موارد در وجود خویش، محتاج و ممکن هستند و حق تعالی از احتیاج و امکان، مبرّا و معرّاست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آگاه باش که جمع زیادی از فریب خوردگان شیطان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طایفه 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هستند و از این جهت علمای شیعه در ضمن برشمردن صفات سلبی به نفی حلول و اتحاد پرداخته اند بنابراین حقیر نیز در این مقام اشاره ای می نمایم</w:t>
      </w:r>
      <w:r>
        <w:rPr>
          <w:rFonts w:eastAsia="IRNazanin" w:cs="IRNazanin"/>
          <w:color w:val="111111"/>
          <w:sz w:val="28"/>
          <w:szCs w:val="28"/>
          <w:rtl w:val="true"/>
          <w:lang w:bidi="fa-IR"/>
        </w:rPr>
        <w:t xml:space="preserve">: </w:t>
      </w:r>
      <w:bookmarkStart w:id="140" w:name="pg15562_229266"/>
    </w:p>
    <w:p>
      <w:pPr>
        <w:pStyle w:val="BookText"/>
        <w:rPr/>
      </w:pPr>
      <w:bookmarkEnd w:id="1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است که چیزی در چیزی در آید مانند سرخی که در جسم در می آید یا آبی که در گل در می آید و حلول نسبت به حق تعالی محال است زیرا اگر حلول در حق تعالی ممکن ،باشد، پس باید حلول در جميع مکان ها امکان پذیر گردد در حالی که او پیش از مکان بوده و مکان را او مکان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آن است که دو چیز یک چیز شود و بداهت عقل به بطلان این مسأله حکم می کند و اتحاد مطلقاً باطل است؛ زیرا امکان ندارد که انسان و حجر یکی شود و انسان حجر باشد و حجر انسان شود هم چنین در سایر موارد نیز چنین اتحادی محال است</w:t>
      </w:r>
      <w:r>
        <w:rPr>
          <w:rFonts w:eastAsia="IRNazanin" w:cs="IRNazanin"/>
          <w:color w:val="111111"/>
          <w:sz w:val="28"/>
          <w:szCs w:val="28"/>
          <w:rtl w:val="true"/>
          <w:lang w:bidi="fa-IR"/>
        </w:rPr>
        <w:t>.</w:t>
      </w:r>
    </w:p>
    <w:p>
      <w:pPr>
        <w:pStyle w:val="Heading5"/>
        <w:numPr>
          <w:ilvl w:val="4"/>
          <w:numId w:val="1"/>
        </w:numPr>
        <w:rPr/>
      </w:pPr>
      <w:bookmarkStart w:id="141" w:name="__RefHeading___Toc9519679_2142443653"/>
      <w:bookmarkStart w:id="142" w:name="_Toc54"/>
      <w:bookmarkEnd w:id="141"/>
      <w:r>
        <w:rPr/>
        <w:t>4</w:t>
      </w:r>
      <w:r>
        <w:rPr>
          <w:rtl w:val="true"/>
        </w:rPr>
        <w:t>قابل رؤیت بودن</w:t>
      </w:r>
      <w:bookmarkEnd w:id="142"/>
    </w:p>
    <w:p>
      <w:pPr>
        <w:pStyle w:val="BookText"/>
        <w:rPr/>
      </w:pPr>
      <w:r>
        <w:rPr>
          <w:rFonts w:ascii="IRNazanin" w:hAnsi="IRNazanin" w:eastAsia="IRNazanin"/>
          <w:color w:val="111111"/>
          <w:sz w:val="28"/>
          <w:sz w:val="28"/>
          <w:szCs w:val="28"/>
          <w:rtl w:val="true"/>
          <w:lang w:bidi="fa-IR"/>
        </w:rPr>
        <w:t>حق تعالی قابل رؤیت نیست و دلیل بر قابل رؤیت نبودن حق تعالی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تعالی قابل رؤیت باشد، لازم می آید که در جهت و مکان بگنجد؛ زیرا هر چیزی که قابل رؤیت است در جهت و مکان در می آید و چون حق تعالی دارای مکان نیست پس قابل رؤیت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تعالی قابل رؤیت باشد، مستلزم آن است که دارای رنگ باشد زیرا هر شیء قابل رؤیتی باید رنگ دار باشد و رنگ عَرَض است و عَرَض حادث است و حق تعالی محل حوادث نیست</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تعالی قابل رؤیت ،باشد لازم می آید که مقدار داشته باشد و محال است که حق تعالی دارای مقدار باشد؛ زیرا مستلزم حادث بودن او خواهد بود</w:t>
      </w:r>
      <w:r>
        <w:rPr>
          <w:rFonts w:eastAsia="IRNazanin" w:cs="IRNazanin"/>
          <w:color w:val="111111"/>
          <w:sz w:val="28"/>
          <w:szCs w:val="28"/>
          <w:rtl w:val="true"/>
          <w:lang w:bidi="fa-IR"/>
        </w:rPr>
        <w:t xml:space="preserve">. </w:t>
      </w:r>
      <w:bookmarkStart w:id="143" w:name="pg15562_229267"/>
    </w:p>
    <w:p>
      <w:pPr>
        <w:pStyle w:val="BookText"/>
        <w:rPr/>
      </w:pPr>
      <w:bookmarkEnd w:id="143"/>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در وصف خود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تُدْرِكُهُ الأَبْصَارُ وَ هُوَ يُدْرِكُ الأَبْصَارَ</w:t>
      </w:r>
      <w:r>
        <w:rPr>
          <w:rStyle w:val="FootnoteAnchor"/>
          <w:rtl w:val="true"/>
        </w:rPr>
        <w:footnoteReference w:id="6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متعال را چشم ها درک نمی کند و حق تعالی چشم ها را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بسیاری نیز بر نفی رؤیت دلالت می کند و هم چنین لذت و درد بر حق روا نیست؛ زیرا این موارد به اجسام اختصاص دارد</w:t>
      </w:r>
      <w:r>
        <w:rPr>
          <w:rFonts w:eastAsia="IRNazanin" w:cs="IRNazanin"/>
          <w:color w:val="111111"/>
          <w:sz w:val="28"/>
          <w:szCs w:val="28"/>
          <w:rtl w:val="true"/>
          <w:lang w:bidi="fa-IR"/>
        </w:rPr>
        <w:t>.</w:t>
      </w:r>
    </w:p>
    <w:p>
      <w:pPr>
        <w:pStyle w:val="Heading5"/>
        <w:numPr>
          <w:ilvl w:val="4"/>
          <w:numId w:val="1"/>
        </w:numPr>
        <w:rPr/>
      </w:pPr>
      <w:bookmarkStart w:id="144" w:name="__RefHeading___Toc9519681_2142443653"/>
      <w:bookmarkStart w:id="145" w:name="_Toc55"/>
      <w:bookmarkEnd w:id="144"/>
      <w:r>
        <w:rPr/>
        <w:t>5</w:t>
      </w:r>
      <w:r>
        <w:rPr>
          <w:rtl w:val="true"/>
        </w:rPr>
        <w:t>محل جریان حوادث</w:t>
      </w:r>
      <w:bookmarkEnd w:id="145"/>
    </w:p>
    <w:p>
      <w:pPr>
        <w:pStyle w:val="BookText"/>
        <w:rPr/>
      </w:pPr>
      <w:r>
        <w:rPr>
          <w:rFonts w:ascii="IRNazanin" w:hAnsi="IRNazanin" w:eastAsia="IRNazanin"/>
          <w:color w:val="111111"/>
          <w:sz w:val="28"/>
          <w:sz w:val="28"/>
          <w:szCs w:val="28"/>
          <w:rtl w:val="true"/>
          <w:lang w:bidi="fa-IR"/>
        </w:rPr>
        <w:t>حق تعالى محلّ جریان حوادث نیست به این معنی که صفات او عین ذات اوست و اگر حق تعالی دارای صفت حقیقیه حادث باشد، از دو حال خارج نیست یا آن صفت نقص است یا کمال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صفت حادثه نقص باشد مستلزم تنقیص حق تعالی است و این فرض محال است و اگر آن صفت حادثه کمال باشد پس قبل از این صفت کمال لازم می آید که حق متعال ناقص باشد و این فرض نیز محال است، در نتیجه ثابت می شود که حق تعالی محلّ حوادث نیست</w:t>
      </w:r>
      <w:r>
        <w:rPr>
          <w:rFonts w:eastAsia="IRNazanin" w:cs="IRNazanin"/>
          <w:color w:val="111111"/>
          <w:sz w:val="28"/>
          <w:szCs w:val="28"/>
          <w:rtl w:val="true"/>
          <w:lang w:bidi="fa-IR"/>
        </w:rPr>
        <w:t>.</w:t>
      </w:r>
    </w:p>
    <w:p>
      <w:pPr>
        <w:pStyle w:val="Heading5"/>
        <w:numPr>
          <w:ilvl w:val="4"/>
          <w:numId w:val="1"/>
        </w:numPr>
        <w:rPr/>
      </w:pPr>
      <w:bookmarkStart w:id="146" w:name="__RefHeading___Toc9519683_2142443653"/>
      <w:bookmarkStart w:id="147" w:name="_Toc56"/>
      <w:bookmarkEnd w:id="146"/>
      <w:r>
        <w:rPr/>
        <w:t>6</w:t>
      </w:r>
      <w:r>
        <w:rPr>
          <w:rtl w:val="true"/>
        </w:rPr>
        <w:t>محتاج</w:t>
      </w:r>
      <w:bookmarkEnd w:id="147"/>
    </w:p>
    <w:p>
      <w:pPr>
        <w:pStyle w:val="BookText"/>
        <w:rPr/>
      </w:pPr>
      <w:r>
        <w:rPr>
          <w:rFonts w:ascii="IRNazanin" w:hAnsi="IRNazanin" w:eastAsia="IRNazanin"/>
          <w:color w:val="111111"/>
          <w:sz w:val="28"/>
          <w:sz w:val="28"/>
          <w:szCs w:val="28"/>
          <w:rtl w:val="true"/>
          <w:lang w:bidi="fa-IR"/>
        </w:rPr>
        <w:t>حق تعالی محتاج نیست و دلیل بر این مطلب آن است که اگر حق تعالی محتاج باشد، لازم می آید که ناقص باشد و نقص در ساحت ربوبی راه ندارد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چنین اجماع و اخبار بسیاری بر نفی احتیاج دلالت دارد</w:t>
      </w:r>
      <w:r>
        <w:rPr>
          <w:rFonts w:eastAsia="IRNazanin" w:cs="IRNazanin"/>
          <w:color w:val="111111"/>
          <w:sz w:val="28"/>
          <w:szCs w:val="28"/>
          <w:rtl w:val="true"/>
          <w:lang w:bidi="fa-IR"/>
        </w:rPr>
        <w:t xml:space="preserve">. </w:t>
      </w:r>
      <w:bookmarkStart w:id="148" w:name="pg15562_229268"/>
    </w:p>
    <w:p>
      <w:pPr>
        <w:pStyle w:val="Heading5"/>
        <w:numPr>
          <w:ilvl w:val="4"/>
          <w:numId w:val="1"/>
        </w:numPr>
        <w:rPr/>
      </w:pPr>
      <w:bookmarkStart w:id="149" w:name="__RefHeading___Toc9519685_2142443653"/>
      <w:bookmarkStart w:id="150" w:name="_Toc57"/>
      <w:bookmarkEnd w:id="148"/>
      <w:bookmarkEnd w:id="149"/>
      <w:r>
        <w:rPr/>
        <w:t>7</w:t>
      </w:r>
      <w:r>
        <w:rPr>
          <w:rtl w:val="true"/>
        </w:rPr>
        <w:t>انجام کار بیهوده</w:t>
      </w:r>
      <w:bookmarkEnd w:id="150"/>
    </w:p>
    <w:p>
      <w:pPr>
        <w:pStyle w:val="BookText"/>
        <w:rPr/>
      </w:pPr>
      <w:r>
        <w:rPr>
          <w:rFonts w:ascii="IRNazanin" w:hAnsi="IRNazanin" w:eastAsia="IRNazanin"/>
          <w:color w:val="111111"/>
          <w:sz w:val="28"/>
          <w:sz w:val="28"/>
          <w:szCs w:val="28"/>
          <w:rtl w:val="true"/>
          <w:lang w:bidi="fa-IR"/>
        </w:rPr>
        <w:t>حق تعالی کار بیهوده انجام نمی دهد و افعال او همه پسندیده می باشد و هر آن چه انجام می دهد دارای غرض و فایده ای است</w:t>
      </w:r>
      <w:r>
        <w:rPr>
          <w:rFonts w:eastAsia="IRNazanin" w:cs="IRNazanin"/>
          <w:color w:val="111111"/>
          <w:sz w:val="28"/>
          <w:szCs w:val="28"/>
          <w:rtl w:val="true"/>
          <w:lang w:bidi="fa-IR"/>
        </w:rPr>
        <w:t>.</w:t>
      </w:r>
    </w:p>
    <w:p>
      <w:pPr>
        <w:pStyle w:val="Heading4"/>
        <w:numPr>
          <w:ilvl w:val="3"/>
          <w:numId w:val="1"/>
        </w:numPr>
        <w:rPr/>
      </w:pPr>
      <w:bookmarkStart w:id="151" w:name="__RefHeading___Toc9519687_2142443653"/>
      <w:bookmarkStart w:id="152" w:name="_Toc58"/>
      <w:bookmarkEnd w:id="151"/>
      <w:r>
        <w:rPr>
          <w:rtl w:val="true"/>
        </w:rPr>
        <w:t>ردّ دلایل مخالفان</w:t>
      </w:r>
      <w:bookmarkEnd w:id="152"/>
    </w:p>
    <w:p>
      <w:pPr>
        <w:pStyle w:val="BookText"/>
        <w:rPr/>
      </w:pPr>
      <w:r>
        <w:rPr>
          <w:rFonts w:ascii="IRNazanin" w:hAnsi="IRNazanin" w:eastAsia="IRNazanin"/>
          <w:color w:val="111111"/>
          <w:sz w:val="28"/>
          <w:sz w:val="28"/>
          <w:szCs w:val="28"/>
          <w:rtl w:val="true"/>
          <w:lang w:bidi="fa-IR"/>
        </w:rPr>
        <w:t>دلیل بر این ادّعا آن است که کار بیهوده قبیح و زشت است و کار قبیح حق تعالی روا نیست</w:t>
      </w:r>
    </w:p>
    <w:p>
      <w:pPr>
        <w:pStyle w:val="BookText"/>
        <w:rPr/>
      </w:pPr>
      <w:r>
        <w:rPr>
          <w:rFonts w:ascii="IRNazanin" w:hAnsi="IRNazanin" w:eastAsia="IRNazanin"/>
          <w:color w:val="111111"/>
          <w:sz w:val="28"/>
          <w:sz w:val="28"/>
          <w:szCs w:val="28"/>
          <w:rtl w:val="true"/>
          <w:lang w:bidi="fa-IR"/>
        </w:rPr>
        <w:t>جای بسی تعجب است که بعضی از اهل سنّت با وجود آن که قائل به قیاس هستند در مسائل شرعی عبث را بر حق تعالی روا می دارند</w:t>
      </w:r>
    </w:p>
    <w:p>
      <w:pPr>
        <w:pStyle w:val="BookText"/>
        <w:rPr/>
      </w:pPr>
      <w:r>
        <w:rPr>
          <w:rFonts w:ascii="IRNazanin" w:hAnsi="IRNazanin" w:eastAsia="IRNazanin"/>
          <w:color w:val="111111"/>
          <w:sz w:val="28"/>
          <w:sz w:val="28"/>
          <w:szCs w:val="28"/>
          <w:rtl w:val="true"/>
          <w:lang w:bidi="fa-IR"/>
        </w:rPr>
        <w:t>قیاس آن است که اگر شارع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الخَمْرُ حرامّ لانَّهُ مُسْكِر</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و مایعی باشد که مست کننده باشد ولی نهی الهی به آن تعلّق نگرفته باشد، حکم به حرمت آن مایع می کنند؛ زیرا علّت حرمت شراب، مست کنندگی آن است، در نتیجه هر چیزی که مست کننده باشد حرام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انجام فعل بیهوده را نسبت به حق متعال روا بدارند این احتمال مطرح می شود که شاید علّت حرمت شراب که مسکر بودن است از روی لغو واقع شده باشد بنا بر این چگونه می توان از علت این حکم به حرمت شیء دیگر حکم نمود؟</w:t>
      </w:r>
    </w:p>
    <w:p>
      <w:pPr>
        <w:pStyle w:val="BookText"/>
        <w:rPr/>
      </w:pPr>
      <w:r>
        <w:rPr>
          <w:rFonts w:ascii="IRNazanin" w:hAnsi="IRNazanin" w:eastAsia="IRNazanin"/>
          <w:color w:val="111111"/>
          <w:sz w:val="28"/>
          <w:sz w:val="28"/>
          <w:szCs w:val="28"/>
          <w:rtl w:val="true"/>
          <w:lang w:bidi="fa-IR"/>
        </w:rPr>
        <w:t>از طرف دیگر چون افعال حق تعالی متعلق به غرض و فایده است، پس آن فایده یا مربوط به ذات خویش است و یا مربوط به بندگان می شود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 اوّل محال است؛ زیرا خداوند به هیچ وجه محتاج نیست پس بالضرورة آن غرض مربوط به فعل عبد است و اگر آن غرض به ضرر بندگان ،باشد مستلزم ظلم است و تعالى الله عن ذلك، در نتیجه این غرض به نفع </w:t>
      </w:r>
    </w:p>
    <w:p>
      <w:pPr>
        <w:pStyle w:val="BookText"/>
        <w:rPr/>
      </w:pPr>
      <w:r>
        <w:rPr>
          <w:rFonts w:ascii="IRNazanin" w:hAnsi="IRNazanin" w:eastAsia="IRNazanin"/>
          <w:color w:val="111111"/>
          <w:sz w:val="28"/>
          <w:sz w:val="28"/>
          <w:szCs w:val="28"/>
          <w:rtl w:val="true"/>
          <w:lang w:bidi="fa-IR"/>
        </w:rPr>
        <w:t xml:space="preserve">خلق است پس اگر کسی مبتلا به عذاب شود به واسطهٔ عمل خویش بوده و آیه کریمه </w:t>
      </w:r>
      <w:r>
        <w:rPr>
          <w:rFonts w:ascii="Amiri" w:hAnsi="Amiri" w:eastAsia="Amiri" w:cs="Amiri"/>
          <w:color w:val="111111"/>
          <w:sz w:val="28"/>
          <w:sz w:val="28"/>
          <w:szCs w:val="28"/>
          <w:rtl w:val="true"/>
          <w:lang w:bidi="ar-SA"/>
        </w:rPr>
        <w:t>وَ ما ظَلَمَهُمُ الله وَ لكِنْ أَنْفُسَهُم يَظْلِمُونَ</w:t>
      </w:r>
      <w:r>
        <w:rPr>
          <w:rStyle w:val="FootnoteAnchor"/>
          <w:rtl w:val="true"/>
        </w:rPr>
        <w:footnoteReference w:id="70"/>
      </w:r>
      <w:r>
        <w:rPr>
          <w:rFonts w:ascii="IRNazanin" w:hAnsi="IRNazanin" w:eastAsia="IRNazanin"/>
          <w:color w:val="111111"/>
          <w:sz w:val="28"/>
          <w:sz w:val="28"/>
          <w:szCs w:val="28"/>
          <w:rtl w:val="true"/>
          <w:lang w:bidi="fa-IR"/>
        </w:rPr>
        <w:t>اشاره به همین مطلب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چه بیان شد استفاده می شود که بندگان در افعال و اقوالی که موجب ثواب و عقاب است مجبور نیستند امّا اشاعره از اهل سنّت و عدّه قلیلی از معتزله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کفر کافر از جانب خداوند بوده و ایمان مؤمن نیز از جانب خداست یعنی خداوند کافر را مجبور بر کفر کرده و مؤمن را نیز مجبور بر ایمان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چنین کلامی آن است که عذاب کردن کافر ظلم و ثواب دادن به مؤمن، عطاء به غیر مستحق باشد؛ و هم چنین مستلزم آن است که ثواب کافر واجب باشد؛ زیرا او مجبور بر فعل قبیح بوده و عذاب کردن مؤمن لازم باشد زیرا او نیز مجبور برای مان بوده است و بدیهی است کسی را که بر کار بد مجبور کنند شخص خوبی است و کسی را که به عنف به کار خیر باز دارند مرد بدی است</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بعید نیست اهل سنّت به دلیل توجیه اعمال شنیعه ای که از خلفای سه گانه مانند بت پرستیدن و دیگر افعال قبیحی که از آنان سر زده، و از طرفی شهرت چنین اعمالی که به هیچ وجه قابل انکار نیست و هم چنین تعصّب ،فراوان افعال بندگان را به خداوند نسبت داده اند تا شاید به این وجه بتوانند تقصیر خلفای ثلاثه را در نظر مردم بی شعور کم رنگ نمایند ولی از این نکته غافل </w:t>
      </w:r>
    </w:p>
    <w:p>
      <w:pPr>
        <w:pStyle w:val="BookText"/>
        <w:rPr/>
      </w:pPr>
      <w:r>
        <w:rPr>
          <w:rFonts w:ascii="IRNazanin" w:hAnsi="IRNazanin" w:eastAsia="IRNazanin"/>
          <w:color w:val="111111"/>
          <w:sz w:val="28"/>
          <w:sz w:val="28"/>
          <w:szCs w:val="28"/>
          <w:rtl w:val="true"/>
          <w:lang w:bidi="fa-IR"/>
        </w:rPr>
        <w:t>هستند که فعل قبیح را به مخلوق نسبت دادن بهتر از آن است که به خالق نسبت دهند و بداهت عقل شاهد است که بندگان در افعال خود مجبور نیستند و تمام عقلاء بین حرکت دست انسانی که مبتلا به رعشه است و انسان سالمی که دست خود را حرکت می دهد فرق می گذارند و هم چنین بین کسی که ناخودآگاه از بام به زیر می افتد و شخصی که با اختیار از نردبان پایین می افتد تفاوت قائل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هر گاه شخصی دست از عقل بر ،کشد امثال این یاوه ها از او عجیب نیست</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يَهْدِي مَنْ يَشَاءُ إِلَى صِرَاطٍ مُسْتَقِيمٍ</w:t>
      </w:r>
      <w:r>
        <w:rPr>
          <w:rStyle w:val="FootnoteAnchor"/>
          <w:rtl w:val="true"/>
        </w:rPr>
        <w:footnoteReference w:id="71"/>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3" w:name="pg15562_229272"/>
      <w:bookmarkStart w:id="154" w:name="pg15562_229272"/>
      <w:bookmarkEnd w:id="154"/>
    </w:p>
    <w:p>
      <w:pPr>
        <w:pStyle w:val="Heading2"/>
        <w:numPr>
          <w:ilvl w:val="1"/>
          <w:numId w:val="1"/>
        </w:numPr>
        <w:rPr/>
      </w:pPr>
      <w:bookmarkStart w:id="155" w:name="pg15562_229272"/>
      <w:bookmarkStart w:id="156" w:name="__RefHeading___Toc9519689_2142443653"/>
      <w:bookmarkStart w:id="157" w:name="_Toc59"/>
      <w:bookmarkEnd w:id="155"/>
      <w:bookmarkEnd w:id="156"/>
      <w:r>
        <w:rPr>
          <w:rtl w:val="true"/>
        </w:rPr>
        <w:t>باب دوّم</w:t>
      </w:r>
      <w:r>
        <w:rPr>
          <w:rtl w:val="true"/>
        </w:rPr>
        <w:t xml:space="preserve">: </w:t>
      </w:r>
      <w:r>
        <w:rPr>
          <w:rtl w:val="true"/>
        </w:rPr>
        <w:t>نبوّت</w:t>
      </w:r>
      <w:bookmarkEnd w:id="157"/>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8" w:name="__RefHeading___Toc9519691_2142443653"/>
      <w:bookmarkStart w:id="159" w:name="_Toc60"/>
      <w:bookmarkEnd w:id="158"/>
      <w:r>
        <w:rPr>
          <w:rtl w:val="true"/>
        </w:rPr>
        <w:t>اشاره</w:t>
      </w:r>
      <w:bookmarkStart w:id="160" w:name="pg15562_229273"/>
      <w:bookmarkEnd w:id="159"/>
    </w:p>
    <w:p>
      <w:pPr>
        <w:pStyle w:val="Heading3"/>
        <w:numPr>
          <w:ilvl w:val="2"/>
          <w:numId w:val="1"/>
        </w:numPr>
        <w:rPr/>
      </w:pPr>
      <w:bookmarkStart w:id="161" w:name="__RefHeading___Toc9519693_2142443653"/>
      <w:bookmarkStart w:id="162" w:name="_Toc61"/>
      <w:bookmarkEnd w:id="160"/>
      <w:bookmarkEnd w:id="161"/>
      <w:r>
        <w:rPr>
          <w:rtl w:val="true"/>
        </w:rPr>
        <w:t>دلايل وجوب نبيّ</w:t>
      </w:r>
      <w:bookmarkEnd w:id="162"/>
    </w:p>
    <w:p>
      <w:pPr>
        <w:pStyle w:val="Heading4"/>
        <w:numPr>
          <w:ilvl w:val="3"/>
          <w:numId w:val="1"/>
        </w:numPr>
        <w:rPr/>
      </w:pPr>
      <w:bookmarkStart w:id="163" w:name="__RefHeading___Toc9519695_2142443653"/>
      <w:bookmarkStart w:id="164" w:name="_Toc62"/>
      <w:bookmarkEnd w:id="163"/>
      <w:r>
        <w:rPr>
          <w:rtl w:val="true"/>
        </w:rPr>
        <w:t>اشاره</w:t>
      </w:r>
      <w:bookmarkEnd w:id="164"/>
    </w:p>
    <w:p>
      <w:pPr>
        <w:pStyle w:val="BookText"/>
        <w:rPr/>
      </w:pPr>
      <w:r>
        <w:rPr>
          <w:rFonts w:ascii="IRNazanin" w:hAnsi="IRNazanin" w:eastAsia="IRNazanin"/>
          <w:color w:val="111111"/>
          <w:sz w:val="28"/>
          <w:sz w:val="28"/>
          <w:szCs w:val="28"/>
          <w:rtl w:val="true"/>
          <w:lang w:bidi="fa-IR"/>
        </w:rPr>
        <w:t xml:space="preserve">بدان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عبارت است از انسانی که بدون واسطه ،بشری مردم را از اوامر و نواهی الهی آگاه گرداند</w:t>
      </w:r>
      <w:r>
        <w:rPr>
          <w:rFonts w:eastAsia="IRNazanin" w:cs="IRNazanin"/>
          <w:color w:val="111111"/>
          <w:sz w:val="28"/>
          <w:szCs w:val="28"/>
          <w:rtl w:val="true"/>
          <w:lang w:bidi="fa-IR"/>
        </w:rPr>
        <w:t>.</w:t>
      </w:r>
    </w:p>
    <w:p>
      <w:pPr>
        <w:pStyle w:val="Heading4"/>
        <w:numPr>
          <w:ilvl w:val="3"/>
          <w:numId w:val="1"/>
        </w:numPr>
        <w:rPr/>
      </w:pPr>
      <w:bookmarkStart w:id="165" w:name="__RefHeading___Toc9519697_2142443653"/>
      <w:bookmarkStart w:id="166" w:name="_Toc63"/>
      <w:bookmarkEnd w:id="165"/>
      <w:r>
        <w:rPr/>
        <w:t>1</w:t>
      </w:r>
      <w:r>
        <w:rPr>
          <w:rtl w:val="true"/>
        </w:rPr>
        <w:t>اختلاف آراء</w:t>
      </w:r>
      <w:bookmarkEnd w:id="166"/>
    </w:p>
    <w:p>
      <w:pPr>
        <w:pStyle w:val="BookText"/>
        <w:rPr/>
      </w:pPr>
      <w:r>
        <w:rPr>
          <w:rFonts w:ascii="IRNazanin" w:hAnsi="IRNazanin" w:eastAsia="IRNazanin"/>
          <w:color w:val="111111"/>
          <w:sz w:val="28"/>
          <w:sz w:val="28"/>
          <w:szCs w:val="28"/>
          <w:rtl w:val="true"/>
          <w:lang w:bidi="fa-IR"/>
        </w:rPr>
        <w:t>در این باب بیان می شود که مردم ناگزیر از وجود پیامبر هستند؛ زیرا به اختلاف آراء و اهواء و میل طبیعت آنان به مفاسد محتاج به بیم دهنده ای می باشند که به واسطۀ او اختلافات خویش را ترک کنند و از بدی ها منع شوند و به اطاعت حضرت پروردگار امر گردند و چنین مسأله ای محقق نمی شود مگر با وجود پیامبری که تمام مردم به سبب اطاعت او اصلاح شوند</w:t>
      </w:r>
      <w:r>
        <w:rPr>
          <w:rFonts w:eastAsia="IRNazanin" w:cs="IRNazanin"/>
          <w:color w:val="111111"/>
          <w:sz w:val="28"/>
          <w:szCs w:val="28"/>
          <w:rtl w:val="true"/>
          <w:lang w:bidi="fa-IR"/>
        </w:rPr>
        <w:t>.</w:t>
      </w:r>
    </w:p>
    <w:p>
      <w:pPr>
        <w:pStyle w:val="Heading4"/>
        <w:numPr>
          <w:ilvl w:val="3"/>
          <w:numId w:val="1"/>
        </w:numPr>
        <w:rPr/>
      </w:pPr>
      <w:bookmarkStart w:id="167" w:name="__RefHeading___Toc9519699_2142443653"/>
      <w:bookmarkStart w:id="168" w:name="_Toc64"/>
      <w:bookmarkEnd w:id="167"/>
      <w:r>
        <w:rPr/>
        <w:t>2</w:t>
      </w:r>
      <w:r>
        <w:rPr>
          <w:rtl w:val="true"/>
        </w:rPr>
        <w:t>ضرورت لُطف</w:t>
      </w:r>
      <w:bookmarkEnd w:id="168"/>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،دیگر آن که تعیین پیامبر از جانب حق تعالی، لطف در حق بندگان است و چنین لطفی بر حق تعالی لازم است؛ زیرا باید پیامبری باشد که مردم به سبب اطاعت ،او از معاصی دور شوند و به طاعت نزدیک گردند</w:t>
      </w:r>
      <w:r>
        <w:rPr>
          <w:rFonts w:eastAsia="IRNazanin" w:cs="IRNazanin"/>
          <w:color w:val="111111"/>
          <w:sz w:val="28"/>
          <w:szCs w:val="28"/>
          <w:rtl w:val="true"/>
          <w:lang w:bidi="fa-IR"/>
        </w:rPr>
        <w:t xml:space="preserve">. </w:t>
      </w:r>
      <w:bookmarkStart w:id="169" w:name="pg15562_229274"/>
    </w:p>
    <w:p>
      <w:pPr>
        <w:pStyle w:val="Heading4"/>
        <w:numPr>
          <w:ilvl w:val="3"/>
          <w:numId w:val="1"/>
        </w:numPr>
        <w:rPr/>
      </w:pPr>
      <w:bookmarkStart w:id="170" w:name="__RefHeading___Toc9519701_2142443653"/>
      <w:bookmarkStart w:id="171" w:name="_Toc65"/>
      <w:bookmarkEnd w:id="169"/>
      <w:bookmarkEnd w:id="170"/>
      <w:r>
        <w:rPr/>
        <w:t>3</w:t>
      </w:r>
      <w:r>
        <w:rPr>
          <w:rtl w:val="true"/>
        </w:rPr>
        <w:t>اجماع</w:t>
      </w:r>
      <w:bookmarkEnd w:id="171"/>
    </w:p>
    <w:p>
      <w:pPr>
        <w:pStyle w:val="BookText"/>
        <w:rPr/>
      </w:pPr>
      <w:r>
        <w:rPr>
          <w:rFonts w:ascii="IRNazanin" w:hAnsi="IRNazanin" w:eastAsia="IRNazanin"/>
          <w:color w:val="111111"/>
          <w:sz w:val="28"/>
          <w:sz w:val="28"/>
          <w:szCs w:val="28"/>
          <w:rtl w:val="true"/>
          <w:lang w:bidi="fa-IR"/>
        </w:rPr>
        <w:t>دلیل دیگر اجماع تمام ادیان و مذاهب بر لزوم وجود پیامبر است هر چند که در خصوص پیامبر با هم اختلاف داشته باشند</w:t>
      </w:r>
      <w:r>
        <w:rPr>
          <w:rFonts w:eastAsia="IRNazanin" w:cs="IRNazanin"/>
          <w:color w:val="111111"/>
          <w:sz w:val="28"/>
          <w:szCs w:val="28"/>
          <w:rtl w:val="true"/>
          <w:lang w:bidi="fa-IR"/>
        </w:rPr>
        <w:t>.</w:t>
      </w:r>
    </w:p>
    <w:p>
      <w:pPr>
        <w:pStyle w:val="Heading4"/>
        <w:numPr>
          <w:ilvl w:val="3"/>
          <w:numId w:val="1"/>
        </w:numPr>
        <w:rPr/>
      </w:pPr>
      <w:bookmarkStart w:id="172" w:name="__RefHeading___Toc9519703_2142443653"/>
      <w:bookmarkStart w:id="173" w:name="_Toc66"/>
      <w:bookmarkEnd w:id="172"/>
      <w:r>
        <w:rPr/>
        <w:t>4</w:t>
      </w:r>
      <w:r>
        <w:rPr>
          <w:rtl w:val="true"/>
        </w:rPr>
        <w:t>وجود پیشگام در موجودات دیگر</w:t>
      </w:r>
      <w:bookmarkEnd w:id="173"/>
    </w:p>
    <w:p>
      <w:pPr>
        <w:pStyle w:val="BookText"/>
        <w:rPr/>
      </w:pPr>
      <w:r>
        <w:rPr>
          <w:rFonts w:ascii="IRNazanin" w:hAnsi="IRNazanin" w:eastAsia="IRNazanin"/>
          <w:color w:val="111111"/>
          <w:sz w:val="28"/>
          <w:sz w:val="28"/>
          <w:szCs w:val="28"/>
          <w:rtl w:val="true"/>
          <w:lang w:bidi="fa-IR"/>
        </w:rPr>
        <w:t>وجه دیگر آن است که مشاهده می کنیم ملخ پادشاه دارد و هم چنین زنبور عسل دارای رئیس است و از اخبار استفاده می شود که بعضی از حیوانات پادشاه دارند و حکایت مور و سلیمان به نصّ قرآن مطرح گردیده است، پس اگر حق تعالی برای حیوانات رئیس و پادشاه و سالار قرار داده، لازم است بر انسان که اشرف آن هاست، پادشاه و سالاری معین نماید و چون صلاح دنیا و آخرت مردم در متابعت آن پادشاه است باید معصوم نیز باشد؛ در نتیجه مردم نمی توانند برای خود پیامبر اختیار کنند بلکه بر حق تعالی لازم است که نبی را معین نماید؛ زیرا عصمت امری پنهان است و به غیر از حق تعالی کسی از آن آگاه نیست</w:t>
      </w:r>
    </w:p>
    <w:p>
      <w:pPr>
        <w:pStyle w:val="Heading3"/>
        <w:numPr>
          <w:ilvl w:val="2"/>
          <w:numId w:val="1"/>
        </w:numPr>
        <w:rPr/>
      </w:pPr>
      <w:bookmarkStart w:id="174" w:name="__RefHeading___Toc9519705_2142443653"/>
      <w:bookmarkStart w:id="175" w:name="_Toc67"/>
      <w:bookmarkEnd w:id="174"/>
      <w:r>
        <w:rPr>
          <w:rtl w:val="true"/>
        </w:rPr>
        <w:t>دلایل نبوّت حضرت محمّد مصطفى صلی الله علیه و آله</w:t>
      </w:r>
      <w:bookmarkEnd w:id="175"/>
    </w:p>
    <w:p>
      <w:pPr>
        <w:pStyle w:val="Heading4"/>
        <w:numPr>
          <w:ilvl w:val="3"/>
          <w:numId w:val="1"/>
        </w:numPr>
        <w:rPr/>
      </w:pPr>
      <w:bookmarkStart w:id="176" w:name="__RefHeading___Toc9519707_2142443653"/>
      <w:bookmarkStart w:id="177" w:name="_Toc68"/>
      <w:bookmarkEnd w:id="176"/>
      <w:r>
        <w:rPr>
          <w:rtl w:val="true"/>
        </w:rPr>
        <w:t>اشاره</w:t>
      </w:r>
      <w:bookmarkEnd w:id="177"/>
    </w:p>
    <w:p>
      <w:pPr>
        <w:pStyle w:val="BookText"/>
        <w:rPr/>
      </w:pPr>
      <w:r>
        <w:rPr>
          <w:rFonts w:ascii="IRNazanin" w:hAnsi="IRNazanin" w:eastAsia="IRNazanin"/>
          <w:color w:val="111111"/>
          <w:sz w:val="28"/>
          <w:sz w:val="28"/>
          <w:szCs w:val="28"/>
          <w:rtl w:val="true"/>
          <w:lang w:bidi="fa-IR"/>
        </w:rPr>
        <w:t>و آن پیامبری که شرائط پیغمبری در او جمع است، به ادلّه بسیار حضرت محمّد بن عبد الله صلی الله علیه و آله می باشد</w:t>
      </w:r>
    </w:p>
    <w:p>
      <w:pPr>
        <w:pStyle w:val="Heading4"/>
        <w:numPr>
          <w:ilvl w:val="3"/>
          <w:numId w:val="1"/>
        </w:numPr>
        <w:rPr/>
      </w:pPr>
      <w:bookmarkStart w:id="178" w:name="__RefHeading___Toc9519709_2142443653"/>
      <w:bookmarkStart w:id="179" w:name="_Toc69"/>
      <w:bookmarkEnd w:id="178"/>
      <w:r>
        <w:rPr/>
        <w:t>1</w:t>
      </w:r>
      <w:r>
        <w:rPr>
          <w:rtl w:val="true"/>
        </w:rPr>
        <w:t>ادعای نبوّت</w:t>
      </w:r>
      <w:bookmarkEnd w:id="179"/>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ادّعای نبوّت کرده و در ضمن ادّعای خویش معجزه نشان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 به تواتر ثابت گردیده و جای هیچ شکی نیست و انکار امثال یهود و نصارا مانند این است که وجود مکّه و مدینه و سایر </w:t>
      </w:r>
      <w:bookmarkStart w:id="180" w:name="pg15562_229275"/>
    </w:p>
    <w:p>
      <w:pPr>
        <w:pStyle w:val="BookText"/>
        <w:rPr/>
      </w:pPr>
      <w:bookmarkEnd w:id="180"/>
      <w:r>
        <w:rPr>
          <w:rFonts w:ascii="IRNazanin" w:hAnsi="IRNazanin" w:eastAsia="IRNazanin"/>
          <w:color w:val="111111"/>
          <w:sz w:val="28"/>
          <w:sz w:val="28"/>
          <w:szCs w:val="28"/>
          <w:rtl w:val="true"/>
          <w:lang w:bidi="fa-IR"/>
        </w:rPr>
        <w:t>متواترات را انکار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چنین ،کند پیامبر است در نتیجه حضرت رسول صلى الله عليه و سلم پیغمبر می باشد</w:t>
      </w:r>
      <w:r>
        <w:rPr>
          <w:rFonts w:eastAsia="IRNazanin" w:cs="IRNazanin"/>
          <w:color w:val="111111"/>
          <w:sz w:val="28"/>
          <w:szCs w:val="28"/>
          <w:rtl w:val="true"/>
          <w:lang w:bidi="fa-IR"/>
        </w:rPr>
        <w:t>.</w:t>
      </w:r>
    </w:p>
    <w:p>
      <w:pPr>
        <w:pStyle w:val="Heading4"/>
        <w:numPr>
          <w:ilvl w:val="3"/>
          <w:numId w:val="1"/>
        </w:numPr>
        <w:rPr/>
      </w:pPr>
      <w:bookmarkStart w:id="181" w:name="__RefHeading___Toc9519711_2142443653"/>
      <w:bookmarkStart w:id="182" w:name="_Toc70"/>
      <w:bookmarkEnd w:id="181"/>
      <w:r>
        <w:rPr/>
        <w:t>2</w:t>
      </w:r>
      <w:r>
        <w:rPr>
          <w:rtl w:val="true"/>
        </w:rPr>
        <w:t>اعجاز</w:t>
      </w:r>
      <w:bookmarkEnd w:id="1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امری که وقتی از کسی صادر شود یقین حاصل می شود که چنین شخصی این امر را با قدرتی فوق قدرت و طاقت بشر انجام داده است، مثل شق ماه شب چهارده به اشاره انگشت؛ و آهو را به سخن درآوردن و سنگ ریزه را گویا گردانیدن؛ و شتر را به سخن درآوردن؛ و درخت خشک را به سبب آب مضمضه به پای او ریختن سبز کردن؛ و آب از میان انگشتان روان کردن به نوعی که جمع زیادی سیراب شوند و به مرکبان خود بدهند و طبخ کنند و مشک ها را پر کنند؛ و مرغ پخته نیم خورده را زنده کردن و به سخن درآوردن و مرده زنده کردن و خبر از غیب دادن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وقتی شخصی که ادعای نبوت می کند و امثال این امور از او صادر می شود محال است که فرستاده خداوند نباشد چون حق تعالی برای اثبات صدق گفتار او امثال این امور را به دست وی ظاهر می گرداند و محال است که چنین اموری به دست دروغ گویان آشکار گردد؛ زیرا در غیر این صورت لازم می آید که حق تعالی بندگان خود را گمراه کرده باشد و تعالی الله عن ذلک</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چه بیان کردیم استفاده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 است نه آن چه که اشاعره و بعضی از معتزله مبنی بر شرعی بودن حُسن و قُبح اشیاء می گویند</w:t>
      </w:r>
      <w:r>
        <w:rPr>
          <w:rFonts w:eastAsia="IRNazanin" w:cs="IRNazanin"/>
          <w:color w:val="111111"/>
          <w:sz w:val="28"/>
          <w:szCs w:val="28"/>
          <w:rtl w:val="true"/>
          <w:lang w:bidi="fa-IR"/>
        </w:rPr>
        <w:t xml:space="preserve">. </w:t>
      </w:r>
      <w:bookmarkStart w:id="183" w:name="pg15562_229276"/>
    </w:p>
    <w:p>
      <w:pPr>
        <w:pStyle w:val="Heading4"/>
        <w:numPr>
          <w:ilvl w:val="3"/>
          <w:numId w:val="1"/>
        </w:numPr>
        <w:rPr/>
      </w:pPr>
      <w:bookmarkStart w:id="184" w:name="__RefHeading___Toc9519713_2142443653"/>
      <w:bookmarkStart w:id="185" w:name="_Toc71"/>
      <w:bookmarkEnd w:id="183"/>
      <w:bookmarkEnd w:id="184"/>
      <w:r>
        <w:rPr/>
        <w:t>3</w:t>
      </w:r>
      <w:r>
        <w:rPr>
          <w:rtl w:val="true"/>
        </w:rPr>
        <w:t>اعجاز قرآن</w:t>
      </w:r>
      <w:bookmarkEnd w:id="185"/>
    </w:p>
    <w:p>
      <w:pPr>
        <w:pStyle w:val="BookText"/>
        <w:rPr/>
      </w:pPr>
      <w:r>
        <w:rPr>
          <w:rFonts w:ascii="IRNazanin" w:hAnsi="IRNazanin" w:eastAsia="IRNazanin"/>
          <w:color w:val="111111"/>
          <w:sz w:val="28"/>
          <w:sz w:val="28"/>
          <w:szCs w:val="28"/>
          <w:rtl w:val="true"/>
          <w:lang w:bidi="fa-IR"/>
        </w:rPr>
        <w:t>وقتی آن حضرت ادعای نبوت ،کرد کفار قریش آن حضرت را تکذیب نمودند و حق متعال قرآن را به عنوان معجزه برای آن حضرت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علت های معجزه بودن ،قرآن فصاحت آن است و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نبوّت پیغمبر شک دارند ده سوره مثل قرآن بیاورند، امّا همه قریش و فصحاء عرب از آوردن ده سوره عاجز شدند تا این آیه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كُنتُمْ فِي رَيْبٍ مِمَّا نَزَّلْنَا عَلَى عَبْدِنَا فَأْتُوا بِسُورَةٍ مِنْ مِثْلِهِ</w:t>
      </w:r>
      <w:r>
        <w:rPr>
          <w:rStyle w:val="FootnoteAnchor"/>
          <w:rtl w:val="true"/>
        </w:rPr>
        <w:footnoteReference w:id="7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در آن چه بر بنده خود محمّد صلی الله علیه و آله فرستاده ایم در شک هستید، پس یک سوره مانند قرآن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کفار مخیّر شدند که یا یک سوره مانند قرآن بیاورند، یا ایمان آورده و یا وارد جنگ شوند امّا همگی از آوردن یک سوره مانند قرآن که به حسب شبیه آن ،باشد درمانده شدند و چون بسیار متعصّب بودند بنا جنگ گذاشتند با وجود آن که می دانستند در لشکری که حضرت امیر المؤمنین علی بن ابی طالب علیه السلام باشد البته ظفر و نصرت در آن طرف است، ولی باز جنگیدند و همگی کشته شدند و اموال خود را به غارت و اولاد خود را به اسارت فرستادند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آن که آیه </w:t>
      </w:r>
      <w:r>
        <w:rPr>
          <w:rFonts w:ascii="Amiri" w:hAnsi="Amiri" w:eastAsia="Amiri" w:cs="Amiri"/>
          <w:color w:val="111111"/>
          <w:sz w:val="28"/>
          <w:sz w:val="28"/>
          <w:szCs w:val="28"/>
          <w:rtl w:val="true"/>
          <w:lang w:bidi="ar-SA"/>
        </w:rPr>
        <w:t>قُلْ هُوَ اللهُ أَحَد</w:t>
      </w:r>
      <w:r>
        <w:rPr>
          <w:rFonts w:ascii="IRNazanin" w:hAnsi="IRNazanin" w:eastAsia="IRNazanin"/>
          <w:color w:val="111111"/>
          <w:sz w:val="28"/>
          <w:sz w:val="28"/>
          <w:szCs w:val="28"/>
          <w:rtl w:val="true"/>
          <w:lang w:bidi="fa-IR"/>
        </w:rPr>
        <w:t xml:space="preserve"> جزئی از یک سوره قرآن است و کفار در نهایت عجز حتی مانند آن را هم نتوانستند بیاورند، و در آخر آیه فوق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مانند آن را نخواهید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چنان نیز شد و هیچ کس مانند آن را نیاورد و هرگز بعد از این هم مانند آن آورده نخواهد شد و این آیه خبر از غیب نیز داده است</w:t>
      </w:r>
      <w:r>
        <w:rPr>
          <w:rFonts w:eastAsia="IRNazanin" w:cs="IRNazanin"/>
          <w:color w:val="111111"/>
          <w:sz w:val="28"/>
          <w:szCs w:val="28"/>
          <w:rtl w:val="true"/>
          <w:lang w:bidi="fa-IR"/>
        </w:rPr>
        <w:t xml:space="preserve">. </w:t>
      </w:r>
      <w:bookmarkStart w:id="186" w:name="pg15562_229277"/>
    </w:p>
    <w:p>
      <w:pPr>
        <w:pStyle w:val="BookText"/>
        <w:rPr/>
      </w:pPr>
      <w:bookmarkEnd w:id="186"/>
      <w:r>
        <w:rPr>
          <w:rFonts w:ascii="IRNazanin" w:hAnsi="IRNazanin" w:eastAsia="IRNazanin"/>
          <w:color w:val="111111"/>
          <w:sz w:val="28"/>
          <w:sz w:val="28"/>
          <w:szCs w:val="28"/>
          <w:rtl w:val="true"/>
          <w:lang w:bidi="fa-IR"/>
        </w:rPr>
        <w:t>ممکن است این سؤال مطرح شود که شاید مانند آن آورده شده و خبر به ما نرسیده است؟</w:t>
      </w:r>
    </w:p>
    <w:p>
      <w:pPr>
        <w:pStyle w:val="BookText"/>
        <w:rPr/>
      </w:pPr>
      <w:r>
        <w:rPr>
          <w:rFonts w:ascii="IRNazanin" w:hAnsi="IRNazanin" w:eastAsia="IRNazanin"/>
          <w:color w:val="111111"/>
          <w:sz w:val="28"/>
          <w:sz w:val="28"/>
          <w:szCs w:val="28"/>
          <w:rtl w:val="true"/>
          <w:lang w:bidi="fa-IR"/>
        </w:rPr>
        <w:t>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کثرت دشمنان آن حضرت صلی الله علیه و آله از یهود و نصارا و طوائف دیگر کفار و این همه انگیزه برای تخریب اسلام، محال است که چنین مساله ای واقع شده و خبر به ما نرسیده باشد و حدّاقل می بایست که یکی از مخالفین اظهار انکاری کند</w:t>
      </w:r>
    </w:p>
    <w:p>
      <w:pPr>
        <w:pStyle w:val="BookText"/>
        <w:rPr/>
      </w:pPr>
      <w:r>
        <w:rPr>
          <w:rFonts w:ascii="IRNazanin" w:hAnsi="IRNazanin" w:eastAsia="IRNazanin"/>
          <w:color w:val="111111"/>
          <w:sz w:val="28"/>
          <w:sz w:val="28"/>
          <w:szCs w:val="28"/>
          <w:rtl w:val="true"/>
          <w:lang w:bidi="fa-IR"/>
        </w:rPr>
        <w:t>و هم چنین حکایت هایی که چندان نقل آن اهمیت ندارد ضبط شده که فلان عابد در فلان کوه نماز می خوانده و فلان پادشاه با وزیر خویش چنین گفته یا فلان مرد و زن چنین گفتند و فلان کردند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منصفی حکم کند که با وجود آن که حضرت رسول صلی الله علیه و آله حق را اظهار نمود و جماعت رسول زیادی را در جنگ ها به جهنّم واصل ساخت و با طوائف یهود و نصارا خصومت کرد و اگر چه تعداد کمی از پیامبر صلی الله علیه و آله تبعیت کردند ولی باز اکثر آنان با حضرت در مقام عداوت در آمدند و اگر کسی مانند قرآن را آورده بود علمای یهود و نصارا و عوام ایشان از زبان بزرگان شان نقل می کردند؛ در نتیجه از آن چه گفتیم معلوم شد که همگان از آوردن مانند قرآن عاجز شده اند</w:t>
      </w:r>
      <w:r>
        <w:rPr>
          <w:rFonts w:eastAsia="IRNazanin" w:cs="IRNazanin"/>
          <w:color w:val="111111"/>
          <w:sz w:val="28"/>
          <w:szCs w:val="28"/>
          <w:rtl w:val="true"/>
          <w:lang w:bidi="fa-IR"/>
        </w:rPr>
        <w:t>.</w:t>
      </w:r>
    </w:p>
    <w:p>
      <w:pPr>
        <w:pStyle w:val="Heading3"/>
        <w:numPr>
          <w:ilvl w:val="2"/>
          <w:numId w:val="1"/>
        </w:numPr>
        <w:rPr/>
      </w:pPr>
      <w:bookmarkStart w:id="187" w:name="__RefHeading___Toc9519715_2142443653"/>
      <w:bookmarkStart w:id="188" w:name="_Toc72"/>
      <w:bookmarkEnd w:id="187"/>
      <w:r>
        <w:rPr>
          <w:rtl w:val="true"/>
        </w:rPr>
        <w:t>ضرورت عصمت پیامبر</w:t>
      </w:r>
      <w:bookmarkEnd w:id="188"/>
    </w:p>
    <w:p>
      <w:pPr>
        <w:pStyle w:val="BookText"/>
        <w:rPr/>
      </w:pPr>
      <w:r>
        <w:rPr>
          <w:rFonts w:ascii="IRNazanin" w:hAnsi="IRNazanin" w:eastAsia="IRNazanin"/>
          <w:color w:val="111111"/>
          <w:sz w:val="28"/>
          <w:sz w:val="28"/>
          <w:szCs w:val="28"/>
          <w:rtl w:val="true"/>
          <w:lang w:bidi="fa-IR"/>
        </w:rPr>
        <w:t>و بدان پیامبر باید معصوم باشد و قبلاً به این مطلب اشاره شد و دلیل بر عصمت پیامبر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معصوم نباشد وثوق بر افعال و اقوال او نخواهد بود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آگاه باش هم چنان که واجب است پیامبر معصوم باشد، لازم است از مرض هایی که موجب نفرت طبایع می شود مانند جذام و برص و امثال آن نیز </w:t>
      </w:r>
    </w:p>
    <w:p>
      <w:pPr>
        <w:pStyle w:val="BookText"/>
        <w:rPr/>
      </w:pPr>
      <w:r>
        <w:rPr>
          <w:rFonts w:ascii="IRNazanin" w:hAnsi="IRNazanin" w:eastAsia="IRNazanin"/>
          <w:color w:val="111111"/>
          <w:sz w:val="28"/>
          <w:sz w:val="28"/>
          <w:szCs w:val="28"/>
          <w:rtl w:val="true"/>
          <w:lang w:bidi="fa-IR"/>
        </w:rPr>
        <w:t>مبرّا باشد و کلام عده ای از اهل سنّت مبنی بر کِرم افتادن به بدن مبارک حضرت ایّوب اصلی ندارد</w:t>
      </w:r>
    </w:p>
    <w:p>
      <w:pPr>
        <w:pStyle w:val="BookText"/>
        <w:rPr/>
      </w:pPr>
      <w:r>
        <w:rPr>
          <w:rFonts w:ascii="IRNazanin" w:hAnsi="IRNazanin" w:eastAsia="IRNazanin"/>
          <w:color w:val="111111"/>
          <w:sz w:val="28"/>
          <w:sz w:val="28"/>
          <w:szCs w:val="28"/>
          <w:rtl w:val="true"/>
          <w:lang w:bidi="fa-IR"/>
        </w:rPr>
        <w:t>و واجب است پیامبر اشرف و افضل از سایر مخلوقات و اُمّت خویش باشد و اگر چنین نباشد ترجیح مرجوح لازم می آید که عقلاً باطل است و در این باب کلام بسیار است امّا چون مقصود اصلی از نوشتن کتاب بحث امامت است به همین مقدار اکتفا می شود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يَهْدِي مَنْ يَشَاءُ إِلَى صِرَاطٍ مُسْتَقِيمٍ</w:t>
      </w:r>
      <w:r>
        <w:rPr>
          <w:rStyle w:val="FootnoteAnchor"/>
          <w:rtl w:val="true"/>
        </w:rPr>
        <w:footnoteReference w:id="73"/>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9" w:name="pg15562_229280"/>
      <w:bookmarkStart w:id="190" w:name="pg15562_229280"/>
      <w:bookmarkEnd w:id="190"/>
    </w:p>
    <w:p>
      <w:pPr>
        <w:pStyle w:val="Heading2"/>
        <w:numPr>
          <w:ilvl w:val="1"/>
          <w:numId w:val="1"/>
        </w:numPr>
        <w:rPr/>
      </w:pPr>
      <w:bookmarkStart w:id="191" w:name="pg15562_229280"/>
      <w:bookmarkStart w:id="192" w:name="__RefHeading___Toc9519717_2142443653"/>
      <w:bookmarkStart w:id="193" w:name="_Toc73"/>
      <w:bookmarkEnd w:id="191"/>
      <w:bookmarkEnd w:id="192"/>
      <w:r>
        <w:rPr>
          <w:rtl w:val="true"/>
        </w:rPr>
        <w:t>باب سوّم</w:t>
      </w:r>
      <w:r>
        <w:rPr>
          <w:rtl w:val="true"/>
        </w:rPr>
        <w:t xml:space="preserve">: </w:t>
      </w:r>
      <w:r>
        <w:rPr>
          <w:rtl w:val="true"/>
        </w:rPr>
        <w:t>امامت</w:t>
      </w:r>
      <w:bookmarkEnd w:id="193"/>
    </w:p>
    <w:p>
      <w:pPr>
        <w:pStyle w:val="Heading3"/>
        <w:numPr>
          <w:ilvl w:val="2"/>
          <w:numId w:val="1"/>
        </w:numPr>
        <w:rPr/>
      </w:pPr>
      <w:bookmarkStart w:id="194" w:name="__RefHeading___Toc9519719_2142443653"/>
      <w:bookmarkStart w:id="195" w:name="_Toc74"/>
      <w:bookmarkEnd w:id="194"/>
      <w:r>
        <w:rPr>
          <w:rtl w:val="true"/>
        </w:rPr>
        <w:t>اشاره</w:t>
      </w:r>
      <w:bookmarkEnd w:id="195"/>
    </w:p>
    <w:p>
      <w:pPr>
        <w:pStyle w:val="BookText"/>
        <w:rPr/>
      </w:pPr>
      <w:r>
        <w:rPr>
          <w:rFonts w:ascii="IRNazanin" w:hAnsi="IRNazanin" w:eastAsia="IRNazanin"/>
          <w:color w:val="111111"/>
          <w:sz w:val="28"/>
          <w:sz w:val="28"/>
          <w:szCs w:val="28"/>
          <w:rtl w:val="true"/>
          <w:lang w:bidi="fa-IR"/>
        </w:rPr>
        <w:t xml:space="preserve">مشتمل بر دوازده فصل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فصل مشتمل است بر فضیلت هر یک از ائمه طاهرین</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اجمعين</w:t>
      </w:r>
      <w:r>
        <w:rPr>
          <w:rFonts w:eastAsia="Amiri" w:cs="Amiri" w:ascii="Amiri" w:hAnsi="Amiri"/>
          <w:color w:val="111111"/>
          <w:sz w:val="28"/>
          <w:szCs w:val="28"/>
          <w:rtl w:val="true"/>
          <w:lang w:bidi="ar-SA"/>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6" w:name="pg15562_229282"/>
      <w:bookmarkStart w:id="197" w:name="pg15562_229282"/>
      <w:bookmarkEnd w:id="197"/>
    </w:p>
    <w:p>
      <w:pPr>
        <w:pStyle w:val="Heading3"/>
        <w:numPr>
          <w:ilvl w:val="2"/>
          <w:numId w:val="1"/>
        </w:numPr>
        <w:rPr/>
      </w:pPr>
      <w:bookmarkStart w:id="198" w:name="pg15562_229282"/>
      <w:bookmarkStart w:id="199" w:name="__RefHeading___Toc9519721_2142443653"/>
      <w:bookmarkStart w:id="200" w:name="_Toc75"/>
      <w:bookmarkEnd w:id="198"/>
      <w:bookmarkEnd w:id="199"/>
      <w:r>
        <w:rPr>
          <w:rtl w:val="true"/>
        </w:rPr>
        <w:t>فصل اوّل</w:t>
      </w:r>
      <w:r>
        <w:rPr>
          <w:rtl w:val="true"/>
        </w:rPr>
        <w:t xml:space="preserve">: </w:t>
      </w:r>
      <w:r>
        <w:rPr>
          <w:rtl w:val="true"/>
        </w:rPr>
        <w:t>امامت امير المؤمنين علیه السلام</w:t>
      </w:r>
      <w:bookmarkEnd w:id="200"/>
    </w:p>
    <w:p>
      <w:pPr>
        <w:pStyle w:val="Heading4"/>
        <w:numPr>
          <w:ilvl w:val="3"/>
          <w:numId w:val="1"/>
        </w:numPr>
        <w:rPr/>
      </w:pPr>
      <w:bookmarkStart w:id="201" w:name="__RefHeading___Toc9519723_2142443653"/>
      <w:bookmarkStart w:id="202" w:name="_Toc76"/>
      <w:bookmarkEnd w:id="201"/>
      <w:r>
        <w:rPr>
          <w:rtl w:val="true"/>
        </w:rPr>
        <w:t>اشاره</w:t>
      </w:r>
      <w:bookmarkEnd w:id="202"/>
    </w:p>
    <w:p>
      <w:pPr>
        <w:pStyle w:val="BookText"/>
        <w:rPr/>
      </w:pPr>
      <w:r>
        <w:rPr>
          <w:rFonts w:ascii="IRNazanin" w:hAnsi="IRNazanin" w:eastAsia="IRNazanin"/>
          <w:color w:val="111111"/>
          <w:sz w:val="28"/>
          <w:sz w:val="28"/>
          <w:szCs w:val="28"/>
          <w:rtl w:val="true"/>
          <w:lang w:bidi="fa-IR"/>
        </w:rPr>
        <w:t>دلایل امامت حضرت امیر المؤمنين على بن ابى طالب علیه السلام و ذکر شمّه ای از فضایل آن حضرت و بطلان امامت ابی بکر و عمر و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فصل مشتمل بر دوازده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امام و احتیاج به وجود او و ذکر نام و لقب و کنیه و نسب حضرت امیر المؤمنين علیه السلام</w:t>
      </w:r>
    </w:p>
    <w:p>
      <w:pPr>
        <w:pStyle w:val="BookText"/>
        <w:rPr/>
      </w:pPr>
      <w:r>
        <w:rPr>
          <w:rFonts w:ascii="IRNazanin" w:hAnsi="IRNazanin" w:eastAsia="IRNazanin"/>
          <w:color w:val="111111"/>
          <w:sz w:val="28"/>
          <w:sz w:val="28"/>
          <w:szCs w:val="28"/>
          <w:rtl w:val="true"/>
          <w:lang w:bidi="fa-IR"/>
        </w:rPr>
        <w:t xml:space="preserve">مطلب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امام بر حق تعالی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باید از رعیت، افضل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تعیین امام</w:t>
      </w:r>
    </w:p>
    <w:p>
      <w:pPr>
        <w:pStyle w:val="BookText"/>
        <w:rPr/>
      </w:pPr>
      <w:r>
        <w:rPr>
          <w:rFonts w:ascii="IRNazanin" w:hAnsi="IRNazanin" w:eastAsia="IRNazanin"/>
          <w:color w:val="111111"/>
          <w:sz w:val="28"/>
          <w:sz w:val="28"/>
          <w:szCs w:val="28"/>
          <w:rtl w:val="true"/>
          <w:lang w:bidi="fa-IR"/>
        </w:rPr>
        <w:t>مطلب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دلایل عقلیه و برخی از براهین نقلیّه در باب امامت خلافت حضرت امیر المؤمنین على بن ابى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آن حضرت علیه السلام که دلالت بر احقّیّت آن حضرت به منصب امامت و خلافت می کند و بیان بعضی از احادیث جعلی اهل سنّت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مطاعنی که اهل سنّت و جماعت در باب ابی بکر و عمر و عثمان نقل کرده اند که با مقام امامت تنافی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مطلب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مطاعن مخصوص ابی بکر بن ابی قحافه که مورد اتفاق شیعه و سنی بوده و منافی مرتبۀ امامت و خلافت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مطاعن مخصوص عمر بن خطاب که متفق علیه فریقین است و منافی مرتبۀ خلافت و امامت می باشد</w:t>
      </w:r>
    </w:p>
    <w:p>
      <w:pPr>
        <w:pStyle w:val="BookText"/>
        <w:rPr/>
      </w:pPr>
      <w:r>
        <w:rPr>
          <w:rFonts w:ascii="IRNazanin" w:hAnsi="IRNazanin" w:eastAsia="IRNazanin"/>
          <w:color w:val="111111"/>
          <w:sz w:val="28"/>
          <w:sz w:val="28"/>
          <w:szCs w:val="28"/>
          <w:rtl w:val="true"/>
          <w:lang w:bidi="fa-IR"/>
        </w:rPr>
        <w:t xml:space="preserve">مطلب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مطاعن عثمان بن عفان که مورد اجماع فریقین است و مخالف با امامت و مقام نیابت حضرت رسول صلى الله عليه و سلم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احادیثی که مفسّرین و محدّثین اهل سنّت و جماعت در حق بعضی از اصحاب و در مذمّت معاویه و بقیه بنی امیه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معجزات امام امیر المؤمنین على بن ابی طالب علیه السلام از حین ولادت تا شهادت و وقت رحلت آن سرور و بیان برخی از قضایا و احکامی که آن حضرت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خود لازم دانستم که اکثر موارد این کتاب را از کتاب های مورد قبول اهل سنّت نقل نمایم و اگر هم به ندرت مطلبی را از شیعه نقل کرده ام، به نوعی نقل کردم که اهل سنّت ناچار از قبول آن باشند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السلام على من اتّبع الهدى</w:t>
      </w:r>
      <w:r>
        <w:rPr>
          <w:rFonts w:eastAsia="IRNazanin" w:cs="IRNazanin"/>
          <w:color w:val="111111"/>
          <w:sz w:val="28"/>
          <w:szCs w:val="28"/>
          <w:rtl w:val="true"/>
          <w:lang w:bidi="fa-IR"/>
        </w:rPr>
        <w:t xml:space="preserve">. </w:t>
      </w:r>
      <w:bookmarkStart w:id="203" w:name="pg15562_229284"/>
    </w:p>
    <w:p>
      <w:pPr>
        <w:pStyle w:val="Heading4"/>
        <w:numPr>
          <w:ilvl w:val="3"/>
          <w:numId w:val="1"/>
        </w:numPr>
        <w:rPr/>
      </w:pPr>
      <w:bookmarkStart w:id="204" w:name="__RefHeading___Toc9519725_2142443653"/>
      <w:bookmarkStart w:id="205" w:name="_Toc77"/>
      <w:bookmarkEnd w:id="203"/>
      <w:bookmarkEnd w:id="204"/>
      <w:r>
        <w:rPr>
          <w:rtl w:val="true"/>
        </w:rPr>
        <w:t>مطلب اوّل</w:t>
      </w:r>
      <w:r>
        <w:rPr>
          <w:rtl w:val="true"/>
        </w:rPr>
        <w:t xml:space="preserve">: </w:t>
      </w:r>
      <w:r>
        <w:rPr>
          <w:rtl w:val="true"/>
        </w:rPr>
        <w:t>معنای ،امام لزوم وجود او و مشخصات امام امیر المؤمنين علیه السلام</w:t>
      </w:r>
      <w:bookmarkEnd w:id="205"/>
    </w:p>
    <w:p>
      <w:pPr>
        <w:pStyle w:val="Heading5"/>
        <w:numPr>
          <w:ilvl w:val="4"/>
          <w:numId w:val="1"/>
        </w:numPr>
        <w:rPr/>
      </w:pPr>
      <w:bookmarkStart w:id="206" w:name="__RefHeading___Toc9519727_2142443653"/>
      <w:bookmarkStart w:id="207" w:name="_Toc78"/>
      <w:bookmarkEnd w:id="206"/>
      <w:r>
        <w:rPr>
          <w:rtl w:val="true"/>
        </w:rPr>
        <w:t>اشاره</w:t>
      </w:r>
      <w:bookmarkEnd w:id="207"/>
    </w:p>
    <w:p>
      <w:pPr>
        <w:pStyle w:val="BookText"/>
        <w:rPr/>
      </w:pPr>
      <w:r>
        <w:rPr>
          <w:rFonts w:ascii="IRNazanin" w:hAnsi="IRNazanin" w:eastAsia="IRNazanin"/>
          <w:color w:val="111111"/>
          <w:sz w:val="28"/>
          <w:sz w:val="28"/>
          <w:szCs w:val="28"/>
          <w:rtl w:val="true"/>
          <w:lang w:bidi="fa-IR"/>
        </w:rPr>
        <w:t xml:space="preserve">معنای امام و احتیاج به وجود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نام و لقب و کنیه و نسب حضرت امیر 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صلوات الله الملك الغالب</w:t>
      </w:r>
      <w:r>
        <w:rPr>
          <w:rFonts w:eastAsia="IRNazanin" w:cs="IRNazanin"/>
          <w:color w:val="111111"/>
          <w:sz w:val="28"/>
          <w:szCs w:val="28"/>
          <w:rtl w:val="true"/>
          <w:lang w:bidi="fa-IR"/>
        </w:rPr>
        <w:t>).</w:t>
      </w:r>
    </w:p>
    <w:p>
      <w:pPr>
        <w:pStyle w:val="Heading5"/>
        <w:numPr>
          <w:ilvl w:val="4"/>
          <w:numId w:val="1"/>
        </w:numPr>
        <w:rPr/>
      </w:pPr>
      <w:bookmarkStart w:id="208" w:name="__RefHeading___Toc9519729_2142443653"/>
      <w:bookmarkStart w:id="209" w:name="_Toc79"/>
      <w:bookmarkEnd w:id="208"/>
      <w:r>
        <w:rPr>
          <w:rtl w:val="true"/>
        </w:rPr>
        <w:t>«</w:t>
      </w:r>
      <w:r>
        <w:rPr>
          <w:rtl w:val="true"/>
        </w:rPr>
        <w:t>امام</w:t>
      </w:r>
      <w:r>
        <w:rPr>
          <w:rtl w:val="true"/>
        </w:rPr>
        <w:t xml:space="preserve">» </w:t>
      </w:r>
      <w:r>
        <w:rPr>
          <w:rtl w:val="true"/>
        </w:rPr>
        <w:t>در لغت و اصطلاح</w:t>
      </w:r>
      <w:bookmarkEnd w:id="2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پیشوا و سردار ،است و در لغت عرب نیز به معنای مقدّم آمده و از این جهت پیش نماز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اصطلاح فرقه ناجیه اثنی عشریّه شخصی را گویند که از جانب خداوند تبارک و تعالی به خلافت و نیابت از جانب حضرت رسول خدا صلی الله علیه و آله مقرّر و معیّن شده باشد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معنا آمده است و طبق معنای لغوی است که آدم صفی علیه السلام که پیامبر است در قرآن مجید خلیفه خوانده آن جا که می فرماید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قالَ رَبُّكَ لِلْمَلائِكَةِ إِنِّي جَاعِلٌ فِي الْأَرْضِ خَلِيفَةً</w:t>
      </w:r>
      <w:r>
        <w:rPr>
          <w:rStyle w:val="FootnoteAnchor"/>
          <w:rtl w:val="true"/>
        </w:rPr>
        <w:footnoteReference w:id="74"/>
      </w:r>
      <w:r>
        <w:rPr>
          <w:rFonts w:ascii="IRNazanin" w:hAnsi="IRNazanin" w:eastAsia="IRNazanin"/>
          <w:color w:val="111111"/>
          <w:sz w:val="28"/>
          <w:sz w:val="28"/>
          <w:szCs w:val="28"/>
          <w:rtl w:val="true"/>
          <w:lang w:bidi="fa-IR"/>
        </w:rPr>
        <w:t xml:space="preserve"> و هم چنین حضرت داود که حق تعالی او را در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w:t>
      </w:r>
    </w:p>
    <w:p>
      <w:pPr>
        <w:pStyle w:val="BookText"/>
        <w:rPr/>
      </w:pPr>
      <w:r>
        <w:rPr>
          <w:rFonts w:ascii="Amiri" w:hAnsi="Amiri" w:eastAsia="Amiri" w:cs="Amiri"/>
          <w:color w:val="111111"/>
          <w:sz w:val="28"/>
          <w:sz w:val="28"/>
          <w:szCs w:val="28"/>
          <w:rtl w:val="true"/>
          <w:lang w:bidi="ar-SA"/>
        </w:rPr>
        <w:t>يا داوُودُ إِنَّا جَعَلْنَاكَ خَلِيفَةً فِي الْأَرْضِ</w:t>
      </w:r>
      <w:r>
        <w:rPr>
          <w:rStyle w:val="FootnoteAnchor"/>
          <w:rtl w:val="true"/>
        </w:rPr>
        <w:footnoteReference w:id="7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تو را خلیفه خود در روی زمین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حضرت ابراهیم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آن جا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إِنِّي جَاعِلُكَ لِلنَّاسِ إِمَاماً</w:t>
      </w:r>
      <w:r>
        <w:rPr>
          <w:rStyle w:val="FootnoteAnchor"/>
          <w:rtl w:val="true"/>
        </w:rPr>
        <w:footnoteReference w:id="76"/>
      </w:r>
      <w:r>
        <w:rPr>
          <w:rFonts w:ascii="IRNazanin" w:hAnsi="IRNazanin" w:eastAsia="IRNazanin"/>
          <w:color w:val="111111"/>
          <w:sz w:val="28"/>
          <w:sz w:val="28"/>
          <w:szCs w:val="28"/>
          <w:rtl w:val="true"/>
          <w:lang w:bidi="fa-IR"/>
        </w:rPr>
        <w:t xml:space="preserve"> احتمال دارد امام و خلیفه عبارت از شخصی باشد که از جانب حق تعالی خلق را به سوی دینی بخواند و مردم را به حق دعوت نماید و برای او ریاست عامه ثابت باشد خواه بی واسطهٔ شخص دیگر بوده که آن شخص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یا با واسطهٔ شخص دیگر باشد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فایده دیگر در این که در قرآن مجید بعضی از انبیاء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ممکن است این باشد که مردم بدانند طائفه انبیاء و گروه اوصیاء دارای تفاوت نیستند مگر گاهی در اسم و لازم نیست انبیاء نائب بشر باشند و تنها باید نائب خداوند باشند ولی در مورد اوصیاء لازم است تا مشخص شود فایده ای که در وجود انبیاء ،است در وجود اوصیاء نیز می باشد و همان طور که حق تعالی پیامبران را تعیین می کند لازم است که امامان را تعیین فرماید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احتیاج به وجود امام در وقتی که پیامبر نباشد از این باب است که لطف و رحمت حق تعالی باعث می شود که خلق را وا نگذارد و برای ایشان سالار و پیشوایی مقرر فرماید تا خلق را به طاعت بخواند و از معاصی دور گرداند پس اگر آن سالار که حضرت رسول صلى الله عليه و سلم است از میان رفت همان </w:t>
      </w:r>
      <w:bookmarkStart w:id="210" w:name="pg15562_229286"/>
    </w:p>
    <w:p>
      <w:pPr>
        <w:pStyle w:val="BookText"/>
        <w:rPr/>
      </w:pPr>
      <w:bookmarkEnd w:id="210"/>
      <w:r>
        <w:rPr>
          <w:rFonts w:ascii="IRNazanin" w:hAnsi="IRNazanin" w:eastAsia="IRNazanin"/>
          <w:color w:val="111111"/>
          <w:sz w:val="28"/>
          <w:sz w:val="28"/>
          <w:szCs w:val="28"/>
          <w:rtl w:val="true"/>
          <w:lang w:bidi="fa-IR"/>
        </w:rPr>
        <w:t>عاملی که باعث فرستادن رسول خدا صلی الله علیه و آله بر خلق ،بود، باعث می شود که بعد از آن حضرت جانشینی برای ایشان معین شود تا همان فایده به خلق برسد و سبب شود دست شیاطین جنّ و انس از تخریب دین حضرت رسول صلی الله علیه و آله مقطوع و یا کوتاه تر گردد و اگر احتمالاً رخنه ای از مخرّبین دین به حصار شریعت مطهّره ،رسد به معماری آن نایب برطرف شود</w:t>
      </w:r>
      <w:r>
        <w:rPr>
          <w:rFonts w:eastAsia="IRNazanin" w:cs="IRNazanin"/>
          <w:color w:val="111111"/>
          <w:sz w:val="28"/>
          <w:szCs w:val="28"/>
          <w:rtl w:val="true"/>
          <w:lang w:bidi="fa-IR"/>
        </w:rPr>
        <w:t>.</w:t>
      </w:r>
    </w:p>
    <w:p>
      <w:pPr>
        <w:pStyle w:val="Heading5"/>
        <w:numPr>
          <w:ilvl w:val="4"/>
          <w:numId w:val="1"/>
        </w:numPr>
        <w:rPr/>
      </w:pPr>
      <w:bookmarkStart w:id="211" w:name="__RefHeading___Toc9519731_2142443653"/>
      <w:bookmarkStart w:id="212" w:name="_Toc80"/>
      <w:bookmarkEnd w:id="211"/>
      <w:r>
        <w:rPr>
          <w:rtl w:val="true"/>
        </w:rPr>
        <w:t>لزوم عصمت امام</w:t>
      </w:r>
      <w:bookmarkEnd w:id="212"/>
    </w:p>
    <w:p>
      <w:pPr>
        <w:pStyle w:val="BookText"/>
        <w:rPr/>
      </w:pPr>
      <w:r>
        <w:rPr>
          <w:rFonts w:ascii="IRNazanin" w:hAnsi="IRNazanin" w:eastAsia="IRNazanin"/>
          <w:color w:val="111111"/>
          <w:sz w:val="28"/>
          <w:sz w:val="28"/>
          <w:szCs w:val="28"/>
          <w:rtl w:val="true"/>
          <w:lang w:bidi="fa-IR"/>
        </w:rPr>
        <w:t>همان طور که رسول باید معصوم ،باشد، امام نیز باید معصوم باشد؛ زیرا فائده وجود امام و وصی همانند فائده وجود رسول و نبی است تا مردم همان گونه که در حال حیات رسول به واسطه عصمت وی آرامش داشتند، بعد از آن حضرت نیز سالاری داشته باشند که معصوم بوده و در قول و فعل محل وثوق و اعتماد باشد چون اگر آن امام مردی مانند ابی بکر و عمر و عثمان باشد که به اعتقاد شیعه و سنی مدت ها بت پرست بوده اگر از رسول خدا صلی الله علیه و آله نقل قولی نماید یا مردم را امر و نهی کند عاقل را وثوقی حاصل نخواهد شد؛ زیرا از چنین شخصی که تا دیروز بت می پرستیده اگر امروز دروغی سرزند جای تعجب نیست</w:t>
      </w:r>
    </w:p>
    <w:p>
      <w:pPr>
        <w:pStyle w:val="Heading5"/>
        <w:numPr>
          <w:ilvl w:val="4"/>
          <w:numId w:val="1"/>
        </w:numPr>
        <w:rPr/>
      </w:pPr>
      <w:bookmarkStart w:id="213" w:name="__RefHeading___Toc9519733_2142443653"/>
      <w:bookmarkStart w:id="214" w:name="_Toc81"/>
      <w:bookmarkEnd w:id="213"/>
      <w:r>
        <w:rPr>
          <w:rtl w:val="true"/>
        </w:rPr>
        <w:t>حديث دال بر وجوب وجود امام</w:t>
      </w:r>
      <w:bookmarkEnd w:id="214"/>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احادیث نبوی تصریح شده که هیچ زمانی از پیشوا و مقتدا خالی ،نیست از آن جمله حدیث متواتری است که شیعه و سنی اتفاق دارند که پیامبر صلی الله علیه و آله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مَاتَ وَ لَم يَعْرِف امّامَ زَمانِه مَاتَ مِيتَةً جَاهِلِيَّة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حالی بمیرد که امام زمان خود را نشناخته بر مرگ جاهلیت از دنیا رفته و کافر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عدّه ای از اهل سنّت که خالی از قوت انصاف بوده اند، این حدیث را به رأی خود متفاوت معنا کرده اند که ان شاء الله بعد از این مذکور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احادیث دیگری که در این باب وارد شده را ذکر کنیم، این کتاب بسیار مبسوط می گردد و لذا از جهت اقتصار به همین مقدار اکتفا می شود</w:t>
      </w:r>
    </w:p>
    <w:p>
      <w:pPr>
        <w:pStyle w:val="BookText"/>
        <w:rPr/>
      </w:pPr>
      <w:r>
        <w:rPr>
          <w:rFonts w:ascii="IRNazanin" w:hAnsi="IRNazanin" w:eastAsia="IRNazanin"/>
          <w:color w:val="111111"/>
          <w:sz w:val="28"/>
          <w:sz w:val="28"/>
          <w:szCs w:val="28"/>
          <w:rtl w:val="true"/>
          <w:lang w:bidi="fa-IR"/>
        </w:rPr>
        <w:t>حق تعالی در قرآن مجید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فَآمِنُوا بِاللهِ وَ رَسُولِهِ وَ النُّورِ الَّذِي أَنْزَلْنا</w:t>
      </w:r>
      <w:r>
        <w:rPr>
          <w:rStyle w:val="FootnoteAnchor"/>
          <w:rtl w:val="true"/>
        </w:rPr>
        <w:footnoteReference w:id="7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 رسول او و به آن نوری که نازل کردیم ایمان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آیه به قرآن تفسیر کرده اند </w:t>
      </w:r>
      <w:r>
        <w:rPr>
          <w:rStyle w:val="FootnoteAnchor"/>
          <w:rtl w:val="true"/>
        </w:rPr>
        <w:footnoteReference w:id="79"/>
      </w:r>
      <w:r>
        <w:rPr>
          <w:rFonts w:ascii="IRNazanin" w:hAnsi="IRNazanin" w:eastAsia="IRNazanin"/>
          <w:color w:val="111111"/>
          <w:sz w:val="28"/>
          <w:sz w:val="28"/>
          <w:szCs w:val="28"/>
          <w:rtl w:val="true"/>
          <w:lang w:bidi="fa-IR"/>
        </w:rPr>
        <w:t xml:space="preserve">امّا عده زیادی از مفسّرین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کرده اند </w:t>
      </w:r>
      <w:r>
        <w:rPr>
          <w:rStyle w:val="FootnoteAnchor"/>
          <w:rtl w:val="true"/>
        </w:rPr>
        <w:footnoteReference w:id="80"/>
      </w:r>
      <w:r>
        <w:rPr>
          <w:rFonts w:ascii="IRNazanin" w:hAnsi="IRNazanin" w:eastAsia="IRNazanin"/>
          <w:color w:val="111111"/>
          <w:sz w:val="28"/>
          <w:sz w:val="28"/>
          <w:szCs w:val="28"/>
          <w:rtl w:val="true"/>
          <w:lang w:bidi="fa-IR"/>
        </w:rPr>
        <w:t xml:space="preserve">و در حدیث نیز این گونه وارد شده </w:t>
      </w:r>
      <w:r>
        <w:rPr>
          <w:rStyle w:val="FootnoteAnchor"/>
          <w:rtl w:val="true"/>
        </w:rPr>
        <w:footnoteReference w:id="81"/>
      </w:r>
      <w:r>
        <w:rPr>
          <w:rFonts w:ascii="IRNazanin" w:hAnsi="IRNazanin" w:eastAsia="IRNazanin"/>
          <w:color w:val="111111"/>
          <w:sz w:val="28"/>
          <w:sz w:val="28"/>
          <w:szCs w:val="28"/>
          <w:rtl w:val="true"/>
          <w:lang w:bidi="fa-IR"/>
        </w:rPr>
        <w:t>و البته تفسیر اوّل سبب تضعیف تفسیر دوّم نمی شود؛ زیرا قرآن دارای معانی بسیار است و گاهی از یک ،آیه چند معنا به دست می آید که همه آن</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معانی مراد است و در روایت وارد شده که قرآن دارای هفت بطن و هر بطنی </w:t>
      </w:r>
    </w:p>
    <w:p>
      <w:pPr>
        <w:pStyle w:val="BookText"/>
        <w:rPr/>
      </w:pPr>
      <w:r>
        <w:rPr>
          <w:rFonts w:ascii="IRNazanin" w:hAnsi="IRNazanin" w:eastAsia="IRNazanin"/>
          <w:color w:val="111111"/>
          <w:sz w:val="28"/>
          <w:sz w:val="28"/>
          <w:szCs w:val="28"/>
          <w:rtl w:val="true"/>
          <w:lang w:bidi="fa-IR"/>
        </w:rPr>
        <w:t>دارای ده بطن است و احادیث دیگری نیز در این باب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فَاستَلُواْ أَهْلَ الذِّكْرِ إِن كُنتُمْ لا تَعْلَمُونَ</w:t>
      </w:r>
      <w:r>
        <w:rPr>
          <w:rStyle w:val="FootnoteAnchor"/>
          <w:rtl w:val="true"/>
        </w:rPr>
        <w:footnoteReference w:id="82"/>
      </w:r>
      <w:r>
        <w:rPr>
          <w:rFonts w:ascii="IRNazanin" w:hAnsi="IRNazanin" w:eastAsia="IRNazanin"/>
          <w:color w:val="111111"/>
          <w:sz w:val="28"/>
          <w:sz w:val="28"/>
          <w:szCs w:val="28"/>
          <w:rtl w:val="true"/>
          <w:lang w:bidi="fa-IR"/>
        </w:rPr>
        <w:t xml:space="preserve"> در بعضی از تفاسیر وارد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هستند که به معانی قرآن و اراده خدای سبحان، مطلع باشند </w:t>
      </w:r>
      <w:r>
        <w:rPr>
          <w:rStyle w:val="FootnoteAnchor"/>
          <w:rtl w:val="true"/>
        </w:rPr>
        <w:footnoteReference w:id="83"/>
      </w:r>
      <w:r>
        <w:rPr>
          <w:rFonts w:ascii="IRNazanin" w:hAnsi="IRNazanin" w:eastAsia="IRNazanin"/>
          <w:color w:val="111111"/>
          <w:sz w:val="28"/>
          <w:sz w:val="28"/>
          <w:szCs w:val="28"/>
          <w:rtl w:val="true"/>
          <w:lang w:bidi="fa-IR"/>
        </w:rPr>
        <w:t xml:space="preserve">و عدّه دیگری از مفسّرین اهل سنّت مانند شیعه قائل هستند که مراد از ذکر در این آیه حضرت رسول صلی الله علیه و آله است </w:t>
      </w:r>
      <w:r>
        <w:rPr>
          <w:rStyle w:val="FootnoteAnchor"/>
          <w:rtl w:val="true"/>
        </w:rPr>
        <w:footnoteReference w:id="84"/>
      </w:r>
      <w:r>
        <w:rPr>
          <w:rFonts w:ascii="IRNazanin" w:hAnsi="IRNazanin" w:eastAsia="IRNazanin"/>
          <w:color w:val="111111"/>
          <w:sz w:val="28"/>
          <w:sz w:val="28"/>
          <w:szCs w:val="28"/>
          <w:rtl w:val="true"/>
          <w:lang w:bidi="fa-IR"/>
        </w:rPr>
        <w:t>و طبق این ،تفسیر معنای آیه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که نمی دانید از اهل بیت حضرت رسول صلى الله عليه و سلم بپرسید و پیرامون این موضوع در کتاب مستطاب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 xml:space="preserve">و غیر آن </w:t>
      </w:r>
      <w:r>
        <w:rPr>
          <w:rStyle w:val="FootnoteAnchor"/>
          <w:rtl w:val="true"/>
        </w:rPr>
        <w:footnoteReference w:id="86"/>
      </w:r>
      <w:r>
        <w:rPr>
          <w:rFonts w:ascii="IRNazanin" w:hAnsi="IRNazanin" w:eastAsia="IRNazanin"/>
          <w:color w:val="111111"/>
          <w:sz w:val="28"/>
          <w:sz w:val="28"/>
          <w:szCs w:val="28"/>
          <w:rtl w:val="true"/>
          <w:lang w:bidi="fa-IR"/>
        </w:rPr>
        <w:t>روایات زیادی وارد شده است</w:t>
      </w:r>
    </w:p>
    <w:p>
      <w:pPr>
        <w:pStyle w:val="BookText"/>
        <w:rPr/>
      </w:pPr>
      <w:r>
        <w:rPr>
          <w:rFonts w:ascii="IRNazanin" w:hAnsi="IRNazanin" w:eastAsia="IRNazanin"/>
          <w:color w:val="111111"/>
          <w:sz w:val="28"/>
          <w:sz w:val="28"/>
          <w:szCs w:val="28"/>
          <w:rtl w:val="true"/>
          <w:lang w:bidi="fa-IR"/>
        </w:rPr>
        <w:t xml:space="preserve">عده ای از اهل سنّت در بیان معنای روایت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 اند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بمیرد و امام زمان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قرآن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مرگ جاهلیت مرده است و گفته اند که با وجود قرآن احتیاجی به وجود امام نیست، و آگاه باش که از این کلام پاسخ های بسیاری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این تفسیر با ظاهر روایت مخالفت دارد و بدون علت نمی توان حدیثی را بر خلاف ظاهر آن 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با روایات زیاد و قول بسیاری از مفسّرین منافات دارد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اگر قرآن کافی بود پس چرا وقتی رسول خدا صلى الله عليه و سلم از دنیا رفت، ابی بکر و عمر ترک کفن و دفن آن حضرت ،نموده، و به سقیفه بنی ساعده </w:t>
      </w:r>
    </w:p>
    <w:p>
      <w:pPr>
        <w:pStyle w:val="BookText"/>
        <w:rPr/>
      </w:pPr>
      <w:r>
        <w:rPr>
          <w:rFonts w:ascii="IRNazanin" w:hAnsi="IRNazanin" w:eastAsia="IRNazanin"/>
          <w:color w:val="111111"/>
          <w:sz w:val="28"/>
          <w:sz w:val="28"/>
          <w:szCs w:val="28"/>
          <w:rtl w:val="true"/>
          <w:lang w:bidi="fa-IR"/>
        </w:rPr>
        <w:t xml:space="preserve">رفتند و پیرامون خلافت و امامت گفتگو نمودند؟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ظاهر این است که بر اهل سنّت گران نمی آید که پیشوایان آنان، کسانی باشند که هنگام مرگ محمّد مصطفی صلی الله علیه و آله، تجهیز و تشییع جنازه مطهر آن حضرت و حضور در نماز میّت را رها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قرآن به تنهایی مردم را به حق هدایت نمی کند و تا شخصی نباشد که به تمام قرآن و تمام اراده الهی آگاه باشد، نمی توان به قرآن عمل نمود زیرا بعضی از قسمت های قرآن ناسخ است و بعضی منسوخ و بعضی محکم و بعضی متشابه و آیات زیادی در قرآن است که به حسب ظاهر با هم مخالفت دارد و معتزله از اهل سنّت که به اختیار قائل شده اند، به آیات قرآن استدلال می کنند و اشاعره از اهل سنّت که به جبر قائل اند نیز به آیات قرآن استدلال می کنند بلکه صاحب مذاهب باطل و غیر آنان به قرآن مجید استدلال می کنند و از این جهت امّت بعد از حضرت رسول صلی الله علیه و آله به هفتاد و سه فرقه متفرق شدند چنان که حدیث شریف حضرت رسول صلی الله علیه و آله که مورد اتفاق شیعه و اهل سنّت است بر آن دلالت می کند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أُمَّتِي سَتَفْتَرِقْ بَعْدِي عَلَى ثَلاثٍ وَ سَبْعِينَ فِرْقَةً، فِرْقَةٌ مِنْهَا نَاجِيَةٌ وَ اثْنَتَانِ وَ سَبْعُونَ فِي النَّارِ</w:t>
      </w:r>
      <w:r>
        <w:rPr>
          <w:rStyle w:val="FootnoteAnchor"/>
          <w:rtl w:val="true"/>
        </w:rPr>
        <w:footnoteReference w:id="8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امّت من بعد از من به هفتاد و سه فرقه متفرق شوند که تنها یک فرقه اهل نجات باشند و بقیه اهل جهنم خواهند شد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علمای ما و بسیاری از علمای اهل سنّت اُمّت آن حضرت را بعد از حضرت از هفت صد فرقه بیشتر دانسته اند و حدیث آن حضرت را بر این معنا </w:t>
      </w:r>
    </w:p>
    <w:p>
      <w:pPr>
        <w:pStyle w:val="BookText"/>
        <w:rPr/>
      </w:pPr>
      <w:r>
        <w:rPr>
          <w:rFonts w:ascii="IRNazanin" w:hAnsi="IRNazanin" w:eastAsia="IRNazanin"/>
          <w:color w:val="111111"/>
          <w:sz w:val="28"/>
          <w:sz w:val="28"/>
          <w:szCs w:val="28"/>
          <w:rtl w:val="true"/>
          <w:lang w:bidi="fa-IR"/>
        </w:rPr>
        <w:t>حمل کرده اند که مراد آن حضرت صلی الله علیه و آله از هفتاد و سه فرقه، فرق اصلی بوده است، پس ضرورتاً امام و پیشوایی لازم است که مردم در آیات قرآن به او رجوع نمایند تا از متابعت آن پیشوا اختلاف مردم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اشکال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وجود امام باز میان مردم اختلاف است و اگر امام و پیشوا باعث رفع اختلاف شود پس باید با وجود آن امام میان مردم اختلافی نباشد؟</w:t>
      </w:r>
    </w:p>
    <w:p>
      <w:pPr>
        <w:pStyle w:val="BookText"/>
        <w:rPr/>
      </w:pPr>
      <w:r>
        <w:rPr>
          <w:rFonts w:ascii="IRNazanin" w:hAnsi="IRNazanin" w:eastAsia="IRNazanin"/>
          <w:color w:val="111111"/>
          <w:sz w:val="28"/>
          <w:sz w:val="28"/>
          <w:szCs w:val="28"/>
          <w:rtl w:val="true"/>
          <w:lang w:bidi="fa-IR"/>
        </w:rPr>
        <w:t xml:space="preserve">جواب آن است که اگر منافقین و شیاطین انسی اجازه می دادند که حق به صاحب حق تعلق گیرد البته دیگر اختلاف برطرف می شد و اگر همه مردم از حضرت رسول صلی الله علیه و آله متابعت می کردند و دست ولا بر دامن حبل المتين می زدند و از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می کردند، مطلقاً اختلافی در میان نمی بود</w:t>
      </w:r>
    </w:p>
    <w:p>
      <w:pPr>
        <w:pStyle w:val="BookText"/>
        <w:rPr/>
      </w:pPr>
      <w:r>
        <w:rPr>
          <w:rFonts w:ascii="IRNazanin" w:hAnsi="IRNazanin" w:eastAsia="IRNazanin"/>
          <w:color w:val="111111"/>
          <w:sz w:val="28"/>
          <w:sz w:val="28"/>
          <w:szCs w:val="28"/>
          <w:rtl w:val="true"/>
          <w:lang w:bidi="fa-IR"/>
        </w:rPr>
        <w:t>ادّعای ما آن است که اگر مردم بخواهند ممکن است با وجود امام اختلاف را ترک کنند و امّا بدون وجود امام به صورت عادی محال است که مردم اختلاف را ترک کنند؛ زیرا فهم مردم متفاوت است و بعضی از آیات مطلبی می فهمند و آیات دیگر را که به حسب ظاهر با آن مخالف می بینند، توجیه و تأویل می کنند و دیگری عکس این را عمل می کند؛ بلکه در بعضی از مسائل میان اهل یک مذهب اختلاف ها می شود و وجه تمام آن ها فقدان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 ظاهر وجود ،امام اختلاف و شبهات خلق را مرتفع می می کند و اگر مردم او را مفترض الطاعة بدانند و کلام او را به منزله کلام خدا و کلام رسول خدا صلی الله علیه و آله قلمداد کنند اختلاف شان رفع خواهد 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تعالی در سوره قیامت می فرماید</w:t>
      </w:r>
      <w:r>
        <w:rPr>
          <w:rFonts w:eastAsia="IRNazanin" w:cs="IRNazanin"/>
          <w:color w:val="111111"/>
          <w:sz w:val="28"/>
          <w:szCs w:val="28"/>
          <w:rtl w:val="true"/>
          <w:lang w:bidi="fa-IR"/>
        </w:rPr>
        <w:t xml:space="preserve">: </w:t>
      </w:r>
      <w:bookmarkStart w:id="215" w:name="pg15562_229291"/>
    </w:p>
    <w:p>
      <w:pPr>
        <w:pStyle w:val="BookText"/>
        <w:rPr/>
      </w:pPr>
      <w:bookmarkEnd w:id="215"/>
      <w:r>
        <w:rPr>
          <w:rFonts w:ascii="Amiri" w:hAnsi="Amiri" w:eastAsia="Amiri" w:cs="Amiri"/>
          <w:color w:val="111111"/>
          <w:sz w:val="28"/>
          <w:sz w:val="28"/>
          <w:szCs w:val="28"/>
          <w:rtl w:val="true"/>
          <w:lang w:bidi="ar-SA"/>
        </w:rPr>
        <w:t>أَيَحْسَبُ الْإِنْسَانُ أَنْ يُتْرَكَ سُدىً</w:t>
      </w:r>
      <w:r>
        <w:rPr>
          <w:rStyle w:val="FootnoteAnchor"/>
          <w:rtl w:val="true"/>
        </w:rPr>
        <w:footnoteReference w:id="89"/>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مردم گمان می کنند که ایشان را بدون سرور و صاحب اختیار رها کرده اند که هر چه می خواهند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است که استفهام در این ،موضع استفهام انکاری است؛ به معنی این که مردم را بی صاحب و سالار رها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حضرت امام به حق ناطق جناب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روی زمین تنها دو نفر باقی بماند یکی از آن دو شخص البته امام خواهد بود و آن دیگری رعیت می باشد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 امثال چنین روایتی بسیار است و از جهت اختصار به همین مقدار اکتفا می کنیم</w:t>
      </w:r>
    </w:p>
    <w:p>
      <w:pPr>
        <w:pStyle w:val="BookText"/>
        <w:rPr/>
      </w:pPr>
      <w:r>
        <w:rPr>
          <w:rFonts w:ascii="IRNazanin" w:hAnsi="IRNazanin" w:eastAsia="IRNazanin"/>
          <w:color w:val="111111"/>
          <w:sz w:val="28"/>
          <w:sz w:val="28"/>
          <w:szCs w:val="28"/>
          <w:rtl w:val="true"/>
          <w:lang w:bidi="fa-IR"/>
        </w:rPr>
        <w:t>پس معلوم شد که تا تکلیف الهی ،برجاست احتیاج مردم به امام و پیشوا باقی خواهد بود و همان طور که پیغمبری برای مردم لازم است باید بعد از آن پیغمبر البته برای ایشان امامی باشد که به سبب او رفع اختلاف از میان آن ها بشود و در مسائلی که نمی دانند به او رجوع نمایند</w:t>
      </w:r>
      <w:r>
        <w:rPr>
          <w:rFonts w:eastAsia="IRNazanin" w:cs="IRNazanin"/>
          <w:color w:val="111111"/>
          <w:sz w:val="28"/>
          <w:szCs w:val="28"/>
          <w:rtl w:val="true"/>
          <w:lang w:bidi="fa-IR"/>
        </w:rPr>
        <w:t>.</w:t>
      </w:r>
    </w:p>
    <w:p>
      <w:pPr>
        <w:pStyle w:val="Heading5"/>
        <w:numPr>
          <w:ilvl w:val="4"/>
          <w:numId w:val="1"/>
        </w:numPr>
        <w:rPr/>
      </w:pPr>
      <w:bookmarkStart w:id="216" w:name="__RefHeading___Toc9519735_2142443653"/>
      <w:bookmarkStart w:id="217" w:name="_Toc82"/>
      <w:bookmarkEnd w:id="216"/>
      <w:r>
        <w:rPr>
          <w:rtl w:val="true"/>
        </w:rPr>
        <w:t>نام لقب و كنيه و نسب حضرت علیه السلام</w:t>
      </w:r>
      <w:bookmarkEnd w:id="217"/>
    </w:p>
    <w:p>
      <w:pPr>
        <w:pStyle w:val="Heading6"/>
        <w:numPr>
          <w:ilvl w:val="5"/>
          <w:numId w:val="1"/>
        </w:numPr>
        <w:rPr/>
      </w:pPr>
      <w:bookmarkStart w:id="218" w:name="__RefHeading___Toc9519737_2142443653"/>
      <w:bookmarkStart w:id="219" w:name="_Toc83"/>
      <w:bookmarkEnd w:id="218"/>
      <w:r>
        <w:rPr/>
        <w:t>1</w:t>
      </w:r>
      <w:r>
        <w:rPr>
          <w:rtl w:val="true"/>
        </w:rPr>
        <w:t xml:space="preserve">نام مشهور </w:t>
      </w:r>
      <w:r>
        <w:rPr>
          <w:rtl w:val="true"/>
        </w:rPr>
        <w:t>: «</w:t>
      </w:r>
      <w:r>
        <w:rPr>
          <w:rtl w:val="true"/>
        </w:rPr>
        <w:t>علی</w:t>
      </w:r>
      <w:r>
        <w:rPr>
          <w:rtl w:val="true"/>
        </w:rPr>
        <w:t>»</w:t>
      </w:r>
      <w:bookmarkEnd w:id="219"/>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علی نامی است که حق تعالی بر وی نهاده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بسیاری از علمای اهل سنّت از جمله خوارزمی که یکی از بزرگان علمای ایشان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رسول خدا صلی الله علیه و آله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چون به مقام قاب قوسین رسیدم به من خطاب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اِقرَءُ مِنِّى عَلِيَّ بن أبى طالب السَّلام وَ قُلْ لَهُ فَإِنِّى أُحِبُّهُ و أُحِبُّ مَن يُحِبُّهُ، يَا مُحَمَّد مِنْ حُبّى لِعَلِيّ بن أبي طالب، اشتقَقْتُ لَهُ اسْماً مِن اِسْمِي فَأَنَا الْعَلِيُّ العَظِيمُ و هُوَ عَلِيٌّ و أنَا مَحْمُودُ وَ أَنْتَ مُحَمَّدٌ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علی را از طرف من سلام برسان و به او بگو که من او و دوستدار او را دوست می دارم ای محمّد به واسطه محبتی که به علی دارم برای او نامی از اسامی خود را مشتق کردم پس من علی عظیمم و او علی است و من محمودم و تو محمّد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روایت نهایت شرف و فضیلت بلکه افضلیت حضرت امیر 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و هویدا و باهر و پیداست و در آن چه از افضلیت آن حضرت که گفتیم کسی از اهل خلاف منکر ما نیست و ملّا سعد الدین تفتازانی که از بزرگان علمای اهل سنّت است در کتاب شرح مقاصد به این فضیلت اعتراف دارد و ابن ابی الحدید نیز در چندین موضع از شرح نهج البلاغه </w:t>
      </w:r>
      <w:r>
        <w:rPr>
          <w:rStyle w:val="FootnoteAnchor"/>
          <w:rtl w:val="true"/>
        </w:rPr>
        <w:footnoteReference w:id="92"/>
      </w:r>
      <w:r>
        <w:rPr>
          <w:rFonts w:ascii="IRNazanin" w:hAnsi="IRNazanin" w:eastAsia="IRNazanin"/>
          <w:color w:val="111111"/>
          <w:sz w:val="28"/>
          <w:sz w:val="28"/>
          <w:szCs w:val="28"/>
          <w:rtl w:val="true"/>
          <w:lang w:bidi="fa-IR"/>
        </w:rPr>
        <w:t>این مسأله را تصدیق می نماید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ملّا علی قوشچی که از فحول متعصّبین علمای عامه است در شرح تجرید بیان کرده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هیچ احدی اختلاف نکرده که علی بن ابی طالب علیه السلام بعد از حضرت رسول صلی الله علیه و آله اعلم و ازهد و اشجع و اسخی و اشرف مردم است لیکن چون قدمای علمای ما به راهی ،رفته اند ما نیز لازم است که عقب ایشان برویم و شاید خلفای ثلاثه نزد حق تعالی قدر و منزلتی داشته باشند که علی بن ابی طالب علیهما السلام آن مقام را دارا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پاسخ کلام اوّل او که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قدمای علمای ما به راهی رفته اند و ما نیز لازم است که دنبال ایشان برویم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چنین است که این روش کفار است و حق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در مذمّت ایشان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وَجَدْنَا آبَاءَنَا عَلَى أَمَّةٍ وَ إِنَّا عَلَى آثَارِهِمْ مُقْتَدُونَ</w:t>
      </w:r>
      <w:r>
        <w:rPr>
          <w:rStyle w:val="FootnoteAnchor"/>
          <w:rtl w:val="true"/>
        </w:rPr>
        <w:footnoteReference w:id="93"/>
      </w:r>
      <w:r>
        <w:rPr>
          <w:rFonts w:ascii="IRNazanin" w:hAnsi="IRNazanin" w:eastAsia="IRNazanin"/>
          <w:color w:val="111111"/>
          <w:sz w:val="28"/>
          <w:sz w:val="28"/>
          <w:szCs w:val="28"/>
          <w:rtl w:val="true"/>
          <w:lang w:bidi="fa-IR"/>
        </w:rPr>
        <w:t xml:space="preserve"> و از این آیه وافی هدایت به صراحت استفاده می شود که متابعت بدون دلیل از گذشتگان مذموم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پاسخ کلام دوم که می گوید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خلفای ثلاثه نزد خداوند تعالی دارای قدر و منزلتی باشند که علی بن ابی طالب علیه السلام آن مقام را دارا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چنین است که اگر شخصی از ادراک و عقل بهره ای برده باشد داند هنگامی که شخصی افضلیتش ثابت ،شود ترک متابعت آن و تبعیت از کسانی که دارای مقام او نیستند به این بهانه که شاید آنان نزد خداوند عزیز تر باشند کمال سفاهت است و در این باب گفتگو بسیار است و به جهت اختصار به همین مقدار اکتفا می شود </w:t>
      </w:r>
      <w:bookmarkStart w:id="220" w:name="pg15562_229294"/>
    </w:p>
    <w:p>
      <w:pPr>
        <w:pStyle w:val="BookText"/>
        <w:rPr/>
      </w:pPr>
      <w:bookmarkEnd w:id="220"/>
      <w:r>
        <w:rPr>
          <w:rFonts w:ascii="IRNazanin" w:hAnsi="IRNazanin" w:eastAsia="IRNazanin"/>
          <w:color w:val="111111"/>
          <w:sz w:val="28"/>
          <w:sz w:val="28"/>
          <w:szCs w:val="28"/>
          <w:rtl w:val="true"/>
          <w:lang w:bidi="fa-IR"/>
        </w:rPr>
        <w:t xml:space="preserve">از بعضی اخبار استفاده می شود که ملائکه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خواندند و ان شاء الله بعد از این در حکایت روز جنگ اُحد مذکور خواهد شد</w:t>
      </w:r>
      <w:r>
        <w:rPr>
          <w:rFonts w:eastAsia="IRNazanin" w:cs="IRNazanin"/>
          <w:color w:val="111111"/>
          <w:sz w:val="28"/>
          <w:szCs w:val="28"/>
          <w:rtl w:val="true"/>
          <w:lang w:bidi="fa-IR"/>
        </w:rPr>
        <w:t>.</w:t>
      </w:r>
    </w:p>
    <w:p>
      <w:pPr>
        <w:pStyle w:val="Heading6"/>
        <w:numPr>
          <w:ilvl w:val="5"/>
          <w:numId w:val="1"/>
        </w:numPr>
        <w:rPr/>
      </w:pPr>
      <w:bookmarkStart w:id="221" w:name="__RefHeading___Toc9519739_2142443653"/>
      <w:bookmarkStart w:id="222" w:name="_Toc84"/>
      <w:bookmarkEnd w:id="221"/>
      <w:r>
        <w:rPr/>
        <w:t>2</w:t>
      </w:r>
      <w:r>
        <w:rPr>
          <w:rtl w:val="true"/>
        </w:rPr>
        <w:t>حيدر</w:t>
      </w:r>
      <w:bookmarkEnd w:id="222"/>
    </w:p>
    <w:p>
      <w:pPr>
        <w:pStyle w:val="BookText"/>
        <w:rPr/>
      </w:pPr>
      <w:r>
        <w:rPr>
          <w:rFonts w:ascii="IRNazanin" w:hAnsi="IRNazanin" w:eastAsia="IRNazanin"/>
          <w:color w:val="111111"/>
          <w:sz w:val="28"/>
          <w:sz w:val="28"/>
          <w:szCs w:val="28"/>
          <w:rtl w:val="true"/>
          <w:lang w:bidi="fa-IR"/>
        </w:rPr>
        <w:t xml:space="preserve">نام دیگر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روز فتح خیبر، آن حضرت خود را به این نام خواند آن هنگامی که مرحب خیبری در برابر آن حضرت قرار گرفت و اسم آن سرور را پرسید،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الَّذِي سَمَّتْنِي أُمِّي حَيْدَرَةَ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کسی هستم که مادرم من را حیدر نام نهاده است</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 وجه این که آن حضرت در آن روز خود را به آن نام خواند، به زودی ذکر خواهد شد ان شاء الله تعالى</w:t>
      </w:r>
    </w:p>
    <w:p>
      <w:pPr>
        <w:pStyle w:val="Heading6"/>
        <w:numPr>
          <w:ilvl w:val="5"/>
          <w:numId w:val="1"/>
        </w:numPr>
        <w:rPr/>
      </w:pPr>
      <w:bookmarkStart w:id="223" w:name="__RefHeading___Toc9519741_2142443653"/>
      <w:bookmarkStart w:id="224" w:name="_Toc85"/>
      <w:bookmarkEnd w:id="223"/>
      <w:r>
        <w:rPr/>
        <w:t>3</w:t>
      </w:r>
      <w:r>
        <w:rPr>
          <w:rtl w:val="true"/>
        </w:rPr>
        <w:t>اسد</w:t>
      </w:r>
      <w:bookmarkEnd w:id="224"/>
    </w:p>
    <w:p>
      <w:pPr>
        <w:pStyle w:val="BookText"/>
        <w:rPr/>
      </w:pPr>
      <w:r>
        <w:rPr>
          <w:rFonts w:ascii="IRNazanin" w:hAnsi="IRNazanin" w:eastAsia="IRNazanin"/>
          <w:color w:val="111111"/>
          <w:sz w:val="28"/>
          <w:sz w:val="28"/>
          <w:szCs w:val="28"/>
          <w:rtl w:val="true"/>
          <w:lang w:bidi="fa-IR"/>
        </w:rPr>
        <w:t xml:space="preserve">نام دیگر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الله الغالب</w:t>
      </w:r>
      <w:r>
        <w:rPr>
          <w:rFonts w:eastAsia="IRNazanin" w:cs="IRNazanin"/>
          <w:color w:val="111111"/>
          <w:sz w:val="28"/>
          <w:szCs w:val="28"/>
          <w:rtl w:val="true"/>
          <w:lang w:bidi="fa-IR"/>
        </w:rPr>
        <w:t>»</w:t>
      </w:r>
    </w:p>
    <w:p>
      <w:pPr>
        <w:pStyle w:val="Heading5"/>
        <w:numPr>
          <w:ilvl w:val="4"/>
          <w:numId w:val="1"/>
        </w:numPr>
        <w:rPr/>
      </w:pPr>
      <w:bookmarkStart w:id="225" w:name="__RefHeading___Toc9519743_2142443653"/>
      <w:bookmarkStart w:id="226" w:name="_Toc86"/>
      <w:bookmarkEnd w:id="225"/>
      <w:r>
        <w:rPr>
          <w:rtl w:val="true"/>
        </w:rPr>
        <w:t>القاب آن حضرت علیه السلام</w:t>
      </w:r>
      <w:bookmarkEnd w:id="226"/>
    </w:p>
    <w:p>
      <w:pPr>
        <w:pStyle w:val="Heading5"/>
        <w:numPr>
          <w:ilvl w:val="4"/>
          <w:numId w:val="1"/>
        </w:numPr>
        <w:rPr/>
      </w:pPr>
      <w:bookmarkStart w:id="227" w:name="__RefHeading___Toc9519745_2142443653"/>
      <w:bookmarkStart w:id="228" w:name="_Toc87"/>
      <w:bookmarkEnd w:id="227"/>
      <w:r>
        <w:rPr>
          <w:rtl w:val="true"/>
        </w:rPr>
        <w:t>امير المؤمنين</w:t>
      </w:r>
      <w:bookmarkEnd w:id="228"/>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خوارزمی از بزرگان علمای اهل سنّت روایت کرده که در روز غدیر خم جبرئیل علیه السلام از جانب خداوند فرود آمد و آن حضرت را به این لقب مخصوص </w:t>
      </w:r>
    </w:p>
    <w:p>
      <w:pPr>
        <w:pStyle w:val="BookText"/>
        <w:rPr/>
      </w:pPr>
      <w:r>
        <w:rPr>
          <w:rFonts w:ascii="IRNazanin" w:hAnsi="IRNazanin" w:eastAsia="IRNazanin"/>
          <w:color w:val="111111"/>
          <w:sz w:val="28"/>
          <w:sz w:val="28"/>
          <w:szCs w:val="28"/>
          <w:rtl w:val="true"/>
          <w:lang w:bidi="fa-IR"/>
        </w:rPr>
        <w:t>گردانید و حضرت رسول صلی الله علیه و آله به موجب حکم الهی به مردم امر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سَلَّمُوا عَلَى عَلِيّ بِإِمْرَةِ 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بر علی بن ابی طالب به عنوان امیر المؤمنین سلام کنید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 اولین کسی که به این لقب بر حضرت امیر المؤمنین علیه السلام سلام کرد عمر بن خطاب بود و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 بَخٍّ لَكَ يَا عَلِيُّ أَصْبَحْتَ مَوْلَايَ وَ مَوْلَى كُلِّ مُؤْمِنٍ وَ مُؤْمِنَةٍ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روایات به جای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که در معنا تفاوت ایجاد نمی کند 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 خوشا به حال تو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و مولای هر مؤمن و مؤمنه ای شدی</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علمای اهل سنّت به این مطلب تصریح کرده اند و هیچ کس از ایشان انکار ننموده و قاطبه شیعه به این امر قائل هستند و از همین روایت امامت و خلافت آن حضرت و بطلان ابی بکر و عمر و عثمان ثابت می گردد؛ زیرا اگر حضرت رسول صلى الله عليه و سلم آن حضرت را امیر المؤمنین خطاب کند و مردم را امر نماید که به آن حضرت به امیر المؤمنین سلام گویند و عمر نیز چنین گوید که دانستی پس می گوییم که هر منصف عاقلی حکم می کند که تا امیر جماعتی حاضر باشد سرداری و سالاری و پیشوایی به دیگری نمی رسد و هر کس با وجود ،امیر ادعای ریاست و سالاری کند و مدّعی نیابت و سرداری شود، غصب آن مرتبه نموده است و ان شاء الله تعالی بعد از این در همین باب زیاده بر این مقدار توضیح داده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بعضی احادیث استفاده می شود حضرت امیر المؤمنین علیه السلام در میان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این لقب اختصاص دارد و جایز نیست ائمه دیگر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شوند و شیخ محمّد بن یعقوب کلینی رحمه الله در کتاب کافی از حضرت امام جعفر صادق علیه السلام روایت می کند که شخصی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 حضرت قائم آل محمّد علیهم السلام می 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إمرة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داد، یعنی به آن حضرت می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در جواب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ذَاكَ اسْمٌ سَمَّى اللَّهُ بِهِ أَمِيرَ الْمُؤْمِنِينَ علیه السلام، لَمْ يُسَمَّ بِهِ أَحَدٌ قَبْلَهُ، و لا يَتَسَمَّى بِهِ بَعْدَهُ إِلَّا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 کسی قائم آل محمّد علیهم السلام را امیر المؤمنین بخواند و آن اسمی است که حق تعالی امیر المؤمنین را به آن نام گذاری کرده است و هیچ کس قبل از حضرت امیر علیه السلام و بعد از آن حضرت به این نام در نیاید مگر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راوی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قائم آل محمّد علیهم السلام چگونه باید 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بقيّة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این آیه را تلاوت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بَقِيَّةُ اللهِ خَيْرٌ لَكُمْ إِنْ كُنْتُمْ مُؤْمِنِينَ</w:t>
      </w:r>
      <w:r>
        <w:rPr>
          <w:rStyle w:val="FootnoteAnchor"/>
          <w:rtl w:val="true"/>
        </w:rPr>
        <w:footnoteReference w:id="97"/>
      </w:r>
      <w:r>
        <w:rPr>
          <w:rStyle w:val="FootnoteAnchor"/>
          <w:rtl w:val="true"/>
        </w:rPr>
        <w:footnoteReference w:id="98"/>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القاب آن حضرت بسیار است و آن چه صاحب كتاب كشف الغمة و مؤلف كتاب فصول المهمة و غير ایشان در مؤلفات خود نقل کرده اند به شرح ذیل است</w:t>
      </w:r>
      <w:r>
        <w:rPr>
          <w:rFonts w:eastAsia="IRNazanin" w:cs="IRNazanin"/>
          <w:color w:val="111111"/>
          <w:sz w:val="28"/>
          <w:szCs w:val="28"/>
          <w:rtl w:val="true"/>
          <w:lang w:bidi="fa-IR"/>
        </w:rPr>
        <w:t xml:space="preserve">: </w:t>
      </w:r>
      <w:r>
        <w:rPr>
          <w:rStyle w:val="FootnoteAnchor"/>
          <w:rtl w:val="true"/>
        </w:rPr>
        <w:footnoteReference w:id="99"/>
      </w:r>
      <w:bookmarkStart w:id="229" w:name="pg15562_229297"/>
    </w:p>
    <w:p>
      <w:pPr>
        <w:pStyle w:val="Heading5"/>
        <w:numPr>
          <w:ilvl w:val="4"/>
          <w:numId w:val="1"/>
        </w:numPr>
        <w:rPr/>
      </w:pPr>
      <w:bookmarkStart w:id="230" w:name="__RefHeading___Toc9519747_2142443653"/>
      <w:bookmarkStart w:id="231" w:name="_Toc88"/>
      <w:bookmarkEnd w:id="229"/>
      <w:bookmarkEnd w:id="230"/>
      <w:r>
        <w:rPr>
          <w:rtl w:val="true"/>
        </w:rPr>
        <w:t>القاب دیگر</w:t>
      </w:r>
      <w:bookmarkEnd w:id="231"/>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يعسوب الدين و المسلمين مولى المؤمنين مبير الشرك و المشركين قاتل الناكثين و القاسطين و المارقين و شبیه ،هارون و ،المرتضى و نفس الرسول و اخ الرسول و زوج البتول و سيف الله المسلول و امير البررة و قاتل الفجرة و قسيم الجنّة و النار، و صاحب اللواء و سيّد العرب و خاصف النعل و كشاف الكروب و صديق الاكبر و فاروق الاعظم و باب مدينة العلم و المولى و وصیّ الرسول و ولی الله و قاضی دين الرسول و منجز وعد الرسول و كرّار غیر فرار و كاسر اصنام الكعبة و رقيق الطير و هازم الاحزاب و قاصم الاصلاب و داعی و شاهد و هادی و ذو القرنين و قائد الغر المحجلين و مذلّ الاعداء و معزّ الاولياء و اخطب الخطباء و قدوة اهل الكساء و امام الائمة الاتقياء و مميت البدعة و محى السنة و اللاعب بالأسنّة و الحصن الحصين و خليفة الأمين و ليث الثرى و غيث الوری و مفتاح الندى و مصباح الدّجى و شمس الضحى و اشجع من ركب و مشی و اهدى من صام و صلی و مولى كل من له رسول الله مولى، و المعتصم بالعروة الوثقى و الفتى اَخُ الفتى، و الذي انزل فيه هل اتی و اکرم من ارتدی و اشرف من احتذي و افضل من راح و اغتدى الهاشمي المكى المدنى الابطحي الطالبي الرضى المرضى القوى الجرى اللوذعىّ الوفى الذى صدّق رسول، الذي تصدّق بخاتمه في الركوع الكوكب الازهر الصارم المذكر صاحب برائة و غدير خم و ساقی کوثر و مصلّی القبلتين و اعلم من فى الحرُمين و الضارب بالسيفين و الطاعن بالرمحين و ابن عم المصطفى و شقيق النبي المجتبى الوصىّ القتيل و الذي يعلّم جبرئيل؛ و غير اين القاب که ذکر تمام آن ها موجب تطویل این کتاب است، و حقیر در رساله ای که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و 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نوشته ام بعضی دیگر را ایراد کرده ام و اگر کسی بخواهد به آن رجوع کند</w:t>
      </w:r>
      <w:r>
        <w:rPr>
          <w:rFonts w:eastAsia="IRNazanin" w:cs="IRNazanin"/>
          <w:color w:val="111111"/>
          <w:sz w:val="28"/>
          <w:szCs w:val="28"/>
          <w:rtl w:val="true"/>
          <w:lang w:bidi="fa-IR"/>
        </w:rPr>
        <w:t xml:space="preserve">. </w:t>
      </w:r>
      <w:bookmarkStart w:id="232" w:name="pg15562_229298"/>
    </w:p>
    <w:p>
      <w:pPr>
        <w:pStyle w:val="Heading5"/>
        <w:numPr>
          <w:ilvl w:val="4"/>
          <w:numId w:val="1"/>
        </w:numPr>
        <w:rPr/>
      </w:pPr>
      <w:bookmarkStart w:id="233" w:name="__RefHeading___Toc9519749_2142443653"/>
      <w:bookmarkStart w:id="234" w:name="_Toc89"/>
      <w:bookmarkEnd w:id="232"/>
      <w:bookmarkEnd w:id="233"/>
      <w:r>
        <w:rPr>
          <w:rtl w:val="true"/>
        </w:rPr>
        <w:t>کنیه های حضرت علیه السلام</w:t>
      </w:r>
      <w:bookmarkEnd w:id="234"/>
    </w:p>
    <w:p>
      <w:pPr>
        <w:pStyle w:val="Heading5"/>
        <w:numPr>
          <w:ilvl w:val="4"/>
          <w:numId w:val="1"/>
        </w:numPr>
        <w:rPr/>
      </w:pPr>
      <w:bookmarkStart w:id="235" w:name="__RefHeading___Toc9519751_2142443653"/>
      <w:bookmarkStart w:id="236" w:name="_Toc90"/>
      <w:bookmarkEnd w:id="235"/>
      <w:r>
        <w:rPr>
          <w:rtl w:val="true"/>
        </w:rPr>
        <w:t>ابو الحسن و ابو الحسين</w:t>
      </w:r>
      <w:bookmarkEnd w:id="236"/>
    </w:p>
    <w:p>
      <w:pPr>
        <w:pStyle w:val="BookText"/>
        <w:rPr/>
      </w:pPr>
      <w:r>
        <w:rPr>
          <w:rFonts w:ascii="IRNazanin" w:hAnsi="IRNazanin" w:eastAsia="IRNazanin"/>
          <w:color w:val="111111"/>
          <w:sz w:val="28"/>
          <w:sz w:val="28"/>
          <w:szCs w:val="28"/>
          <w:rtl w:val="true"/>
          <w:lang w:bidi="fa-IR"/>
        </w:rPr>
        <w:t xml:space="preserve">کنیه آن حضرت،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خوارزمی از حضرت امیر المؤمنین علیه السلام 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رسول خدا صلی الله علیه و آله در قید حیات بود حسن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حسین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می خواندند و حضرت رسول صلی الله علیه و آله را پدر خود می دانستند و چون آن حضرت صلی الله علیه و آله رحلت فرمود مرا پدر خود می گفتند</w:t>
      </w:r>
      <w:r>
        <w:rPr>
          <w:rFonts w:eastAsia="IRNazanin" w:cs="IRNazanin"/>
          <w:color w:val="111111"/>
          <w:sz w:val="28"/>
          <w:szCs w:val="28"/>
          <w:rtl w:val="true"/>
          <w:lang w:bidi="fa-IR"/>
        </w:rPr>
        <w:t xml:space="preserve">. </w:t>
      </w:r>
      <w:r>
        <w:rPr>
          <w:rStyle w:val="FootnoteAnchor"/>
          <w:rtl w:val="true"/>
        </w:rPr>
        <w:footnoteReference w:id="100"/>
      </w:r>
    </w:p>
    <w:p>
      <w:pPr>
        <w:pStyle w:val="Heading5"/>
        <w:numPr>
          <w:ilvl w:val="4"/>
          <w:numId w:val="1"/>
        </w:numPr>
        <w:rPr/>
      </w:pPr>
      <w:bookmarkStart w:id="237" w:name="__RefHeading___Toc9519753_2142443653"/>
      <w:bookmarkStart w:id="238" w:name="_Toc91"/>
      <w:bookmarkEnd w:id="237"/>
      <w:r>
        <w:rPr>
          <w:rtl w:val="true"/>
        </w:rPr>
        <w:t>ابو الريحانتين</w:t>
      </w:r>
      <w:bookmarkEnd w:id="238"/>
    </w:p>
    <w:p>
      <w:pPr>
        <w:pStyle w:val="BookText"/>
        <w:rPr/>
      </w:pPr>
      <w:r>
        <w:rPr>
          <w:rFonts w:ascii="IRNazanin" w:hAnsi="IRNazanin" w:eastAsia="IRNazanin"/>
          <w:color w:val="111111"/>
          <w:sz w:val="28"/>
          <w:sz w:val="28"/>
          <w:szCs w:val="28"/>
          <w:rtl w:val="true"/>
          <w:lang w:bidi="fa-IR"/>
        </w:rPr>
        <w:t xml:space="preserve">از جمله کنیه های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الریحانتین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خوارزمی در کتاب خود نقل نموده که روزی رسول خدا صلی الله علیه و آله به علی بن ابی طالب علیهما السلام خطاب کرده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اللهِ عَلَيْكَ يَا أَبَا الرَّيْحَانَتَيْنِ أُوصِيكَ بِرَيْحَانَتَيَّ مِنَ الدُّنْيَا فَعَنْ قَلِيلِ يَنْهَدُّ رُكْنَاكَ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پدر دو ریحانه من تو را به دو ریحانه خویش وصیت می کنم پس به زودی دو رکن تو منهدم خواهد شد</w:t>
      </w:r>
      <w:r>
        <w:rPr>
          <w:rFonts w:eastAsia="IRNazanin" w:cs="IRNazanin"/>
          <w:color w:val="111111"/>
          <w:sz w:val="28"/>
          <w:szCs w:val="28"/>
          <w:rtl w:val="true"/>
          <w:lang w:bidi="fa-IR"/>
        </w:rPr>
        <w:t xml:space="preserve">». </w:t>
      </w:r>
      <w:r>
        <w:rPr>
          <w:rStyle w:val="FootnoteAnchor"/>
          <w:rtl w:val="true"/>
        </w:rPr>
        <w:footnoteReference w:id="101"/>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مراد پیامبر از آن دو ،رکن یکی ذات مقدّس خویش صلی الله علیه و اله بود و دیگری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چه بر این مطلب دلالت می کند کلام آن حضرت بعد از وفات حضرت رسول صلی الله علیه و آله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آن دو رکنی </w:t>
      </w:r>
      <w:bookmarkStart w:id="239" w:name="pg15562_229299"/>
    </w:p>
    <w:p>
      <w:pPr>
        <w:pStyle w:val="BookText"/>
        <w:rPr/>
      </w:pPr>
      <w:bookmarkEnd w:id="239"/>
      <w:r>
        <w:rPr>
          <w:rFonts w:ascii="IRNazanin" w:hAnsi="IRNazanin" w:eastAsia="IRNazanin"/>
          <w:color w:val="111111"/>
          <w:sz w:val="28"/>
          <w:sz w:val="28"/>
          <w:szCs w:val="28"/>
          <w:rtl w:val="true"/>
          <w:lang w:bidi="fa-IR"/>
        </w:rPr>
        <w:t>که رسول خدا فرموده بود منهدم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حضرت فاطمه علیها السلام را از دنیا رفت آن حضرت 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رکن دوّم بود که حضرت رسول مرا خبر داده بود</w:t>
      </w:r>
      <w:r>
        <w:rPr>
          <w:rFonts w:eastAsia="IRNazanin" w:cs="IRNazanin"/>
          <w:color w:val="111111"/>
          <w:sz w:val="28"/>
          <w:szCs w:val="28"/>
          <w:rtl w:val="true"/>
          <w:lang w:bidi="fa-IR"/>
        </w:rPr>
        <w:t>».</w:t>
      </w:r>
    </w:p>
    <w:p>
      <w:pPr>
        <w:pStyle w:val="Heading5"/>
        <w:numPr>
          <w:ilvl w:val="4"/>
          <w:numId w:val="1"/>
        </w:numPr>
        <w:rPr/>
      </w:pPr>
      <w:bookmarkStart w:id="240" w:name="__RefHeading___Toc9519755_2142443653"/>
      <w:bookmarkStart w:id="241" w:name="_Toc92"/>
      <w:bookmarkEnd w:id="240"/>
      <w:r>
        <w:rPr>
          <w:rtl w:val="true"/>
        </w:rPr>
        <w:t>ابو تراب</w:t>
      </w:r>
      <w:bookmarkEnd w:id="241"/>
    </w:p>
    <w:p>
      <w:pPr>
        <w:pStyle w:val="BookText"/>
        <w:rPr/>
      </w:pPr>
      <w:r>
        <w:rPr>
          <w:rFonts w:ascii="IRNazanin" w:hAnsi="IRNazanin" w:eastAsia="IRNazanin"/>
          <w:color w:val="111111"/>
          <w:sz w:val="28"/>
          <w:sz w:val="28"/>
          <w:szCs w:val="28"/>
          <w:rtl w:val="true"/>
          <w:lang w:bidi="fa-IR"/>
        </w:rPr>
        <w:t>از دیگر کنیه های آن حضرت ابو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بزرگان علمای اهل سنّت است در بعضی از کتاب های خود نقل کرده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حضرت رسول صلی الله علیه و آله به خانه حضرت فاطمه علیها السلام آمد و حضرت امیر المؤمنین علیه السلام را آن جا ندید پس متوجه حضرت فاطمه علیها السلام شده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عمّت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خوارزمی می گوید که حضرت فاطمه علیها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من و او دل گیری بود و از خانه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صلی الله علیه و آله به دنبال آن حضرت فرستاد، خبر آوردند که در مسجد خوابیده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حضرت رسول صلی الله علیه و آله به مسجد آمده و مشاهده کرد که حضرت امیر علیه السلام پهلوی مبارک بر زمین نهاده و ردای مبارکش از دوش مطهرش دور شده و گردی بر آن حضرت نشسته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صلی الله علیه و آله به دست ،مبارک گرد از آن حضرت دور می کرد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یا اَبا تُراب قُمْ یا اَباتُراب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 خاک ،برخیز ای پدر خاک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جهت که حضرت رسول صلى الله عليه و سلم در حال شفقت این کنیه را در مورد آن حضرت به کار برد، آن حضرت هیچ کنیه ای را از این بیشتر دوست نمی داشت </w:t>
      </w:r>
      <w:r>
        <w:rPr>
          <w:rStyle w:val="FootnoteAnchor"/>
          <w:rtl w:val="true"/>
        </w:rPr>
        <w:footnoteReference w:id="102"/>
      </w:r>
      <w:bookmarkStart w:id="242" w:name="pg15562_229300"/>
    </w:p>
    <w:p>
      <w:pPr>
        <w:pStyle w:val="Heading5"/>
        <w:numPr>
          <w:ilvl w:val="4"/>
          <w:numId w:val="1"/>
        </w:numPr>
        <w:rPr/>
      </w:pPr>
      <w:bookmarkStart w:id="243" w:name="__RefHeading___Toc9519757_2142443653"/>
      <w:bookmarkStart w:id="244" w:name="_Toc93"/>
      <w:bookmarkEnd w:id="242"/>
      <w:bookmarkEnd w:id="243"/>
      <w:r>
        <w:rPr>
          <w:rtl w:val="true"/>
        </w:rPr>
        <w:t>ابو محمّد</w:t>
      </w:r>
      <w:bookmarkEnd w:id="244"/>
    </w:p>
    <w:p>
      <w:pPr>
        <w:pStyle w:val="BookText"/>
        <w:rPr/>
      </w:pPr>
      <w:r>
        <w:rPr>
          <w:rFonts w:ascii="IRNazanin" w:hAnsi="IRNazanin" w:eastAsia="IRNazanin"/>
          <w:color w:val="111111"/>
          <w:sz w:val="28"/>
          <w:sz w:val="28"/>
          <w:szCs w:val="28"/>
          <w:rtl w:val="true"/>
          <w:lang w:bidi="fa-IR"/>
        </w:rPr>
        <w:t xml:space="preserve">از دیگر کنیه های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وجهش آن است که پسری از پسران آن حضرت محمّد نام داشت</w:t>
      </w:r>
      <w:r>
        <w:rPr>
          <w:rFonts w:eastAsia="IRNazanin" w:cs="IRNazanin"/>
          <w:color w:val="111111"/>
          <w:sz w:val="28"/>
          <w:szCs w:val="28"/>
          <w:rtl w:val="true"/>
          <w:lang w:bidi="fa-IR"/>
        </w:rPr>
        <w:t>.</w:t>
      </w:r>
    </w:p>
    <w:p>
      <w:pPr>
        <w:pStyle w:val="Heading5"/>
        <w:numPr>
          <w:ilvl w:val="4"/>
          <w:numId w:val="1"/>
        </w:numPr>
        <w:rPr/>
      </w:pPr>
      <w:bookmarkStart w:id="245" w:name="__RefHeading___Toc9519759_2142443653"/>
      <w:bookmarkStart w:id="246" w:name="_Toc94"/>
      <w:bookmarkEnd w:id="245"/>
      <w:r>
        <w:rPr>
          <w:rtl w:val="true"/>
        </w:rPr>
        <w:t>ابو السبطين</w:t>
      </w:r>
      <w:bookmarkEnd w:id="246"/>
    </w:p>
    <w:p>
      <w:pPr>
        <w:pStyle w:val="BookText"/>
        <w:rPr/>
      </w:pPr>
      <w:r>
        <w:rPr>
          <w:rFonts w:ascii="IRNazanin" w:hAnsi="IRNazanin" w:eastAsia="IRNazanin"/>
          <w:color w:val="111111"/>
          <w:sz w:val="28"/>
          <w:sz w:val="28"/>
          <w:szCs w:val="28"/>
          <w:rtl w:val="true"/>
          <w:lang w:bidi="fa-IR"/>
        </w:rPr>
        <w:t xml:space="preserve">و کنیه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السبطین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آن حضرت پدر دو سبط حضرت رسول صلی الله علیه و آله یعنی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اگر کسی بیشتر از این مقدار کنیه های آن حضرت را طالب است به رساله ای که در این موضوع تألیف شده و پیش از این به آن اشاره شد مراجعه نماید</w:t>
      </w:r>
      <w:r>
        <w:rPr>
          <w:rFonts w:eastAsia="IRNazanin" w:cs="IRNazanin"/>
          <w:color w:val="111111"/>
          <w:sz w:val="28"/>
          <w:szCs w:val="28"/>
          <w:rtl w:val="true"/>
          <w:lang w:bidi="fa-IR"/>
        </w:rPr>
        <w:t>.</w:t>
      </w:r>
    </w:p>
    <w:p>
      <w:pPr>
        <w:pStyle w:val="Heading5"/>
        <w:numPr>
          <w:ilvl w:val="4"/>
          <w:numId w:val="1"/>
        </w:numPr>
        <w:rPr/>
      </w:pPr>
      <w:bookmarkStart w:id="247" w:name="__RefHeading___Toc9519761_2142443653"/>
      <w:bookmarkStart w:id="248" w:name="_Toc95"/>
      <w:bookmarkEnd w:id="247"/>
      <w:r>
        <w:rPr>
          <w:rtl w:val="true"/>
        </w:rPr>
        <w:t>نسب حضرت علیه السلام</w:t>
      </w:r>
      <w:bookmarkEnd w:id="248"/>
    </w:p>
    <w:p>
      <w:pPr>
        <w:pStyle w:val="Heading5"/>
        <w:numPr>
          <w:ilvl w:val="4"/>
          <w:numId w:val="1"/>
        </w:numPr>
        <w:rPr/>
      </w:pPr>
      <w:bookmarkStart w:id="249" w:name="__RefHeading___Toc9519763_2142443653"/>
      <w:bookmarkStart w:id="250" w:name="_Toc96"/>
      <w:bookmarkEnd w:id="249"/>
      <w:r>
        <w:rPr>
          <w:rtl w:val="true"/>
        </w:rPr>
        <w:t>پدر و جد</w:t>
      </w:r>
      <w:bookmarkEnd w:id="250"/>
    </w:p>
    <w:p>
      <w:pPr>
        <w:pStyle w:val="BookText"/>
        <w:rPr/>
      </w:pPr>
      <w:r>
        <w:rPr>
          <w:rFonts w:ascii="IRNazanin" w:hAnsi="IRNazanin" w:eastAsia="IRNazanin"/>
          <w:color w:val="111111"/>
          <w:sz w:val="28"/>
          <w:sz w:val="28"/>
          <w:szCs w:val="28"/>
          <w:rtl w:val="true"/>
          <w:lang w:bidi="fa-IR"/>
        </w:rPr>
        <w:t xml:space="preserve">پدر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اسم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کنیه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پسر بزرگ تر ابی طالب نامش طالب بود لذا کنيه او ابو طالب شد و بعد از آن که طالب ده ساله شد حق تعالی به ابی طالب عقیل را کرامت کرد و چون عقیل ده ساله شد حق تعالی به ابی طالب جعفر را کرامت فرمود و وقتی که جعفر ده ساله شد حق تعالی امیر المؤمنین علیه السلام را به ابی طالب شفقت فرمود</w:t>
      </w:r>
      <w:r>
        <w:rPr>
          <w:rFonts w:eastAsia="IRNazanin" w:cs="IRNazanin"/>
          <w:color w:val="111111"/>
          <w:sz w:val="28"/>
          <w:szCs w:val="28"/>
          <w:rtl w:val="true"/>
          <w:lang w:bidi="fa-IR"/>
        </w:rPr>
        <w:t>.</w:t>
      </w:r>
    </w:p>
    <w:p>
      <w:pPr>
        <w:pStyle w:val="Heading5"/>
        <w:numPr>
          <w:ilvl w:val="4"/>
          <w:numId w:val="1"/>
        </w:numPr>
        <w:rPr/>
      </w:pPr>
      <w:bookmarkStart w:id="251" w:name="__RefHeading___Toc9519765_2142443653"/>
      <w:bookmarkStart w:id="252" w:name="_Toc97"/>
      <w:bookmarkEnd w:id="251"/>
      <w:r>
        <w:rPr>
          <w:rtl w:val="true"/>
        </w:rPr>
        <w:t>مادر</w:t>
      </w:r>
      <w:bookmarkEnd w:id="25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حضرت امیر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اسد بن هاشم بن عبد مناف است</w:t>
      </w:r>
      <w:r>
        <w:rPr>
          <w:rFonts w:eastAsia="IRNazanin" w:cs="IRNazanin"/>
          <w:color w:val="111111"/>
          <w:sz w:val="28"/>
          <w:szCs w:val="28"/>
          <w:rtl w:val="true"/>
          <w:lang w:bidi="fa-IR"/>
        </w:rPr>
        <w:t xml:space="preserve">. </w:t>
      </w:r>
      <w:bookmarkStart w:id="253" w:name="pg15562_229301"/>
    </w:p>
    <w:p>
      <w:pPr>
        <w:pStyle w:val="Heading5"/>
        <w:numPr>
          <w:ilvl w:val="4"/>
          <w:numId w:val="1"/>
        </w:numPr>
        <w:rPr/>
      </w:pPr>
      <w:bookmarkStart w:id="254" w:name="__RefHeading___Toc9519767_2142443653"/>
      <w:bookmarkStart w:id="255" w:name="_Toc98"/>
      <w:bookmarkEnd w:id="253"/>
      <w:bookmarkEnd w:id="254"/>
      <w:r>
        <w:rPr>
          <w:rtl w:val="true"/>
        </w:rPr>
        <w:t>محل تولّد</w:t>
      </w:r>
      <w:bookmarkEnd w:id="255"/>
    </w:p>
    <w:p>
      <w:pPr>
        <w:pStyle w:val="BookText"/>
        <w:rPr/>
      </w:pPr>
      <w:r>
        <w:rPr>
          <w:rFonts w:ascii="IRNazanin" w:hAnsi="IRNazanin" w:eastAsia="IRNazanin"/>
          <w:color w:val="111111"/>
          <w:sz w:val="28"/>
          <w:sz w:val="28"/>
          <w:szCs w:val="28"/>
          <w:rtl w:val="true"/>
          <w:lang w:bidi="fa-IR"/>
        </w:rPr>
        <w:t>تولد آن حضرت درون خانه کعبه واقع شده و شیعه و سنی این قضیه را بیان کرده اند و هیچ احدی از پیغمبران و اوصیای ایشان را خداوند به این شرف مشرّف نساخته و این شرف مخصوص حضرت امیر المؤمنین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كتاب بشارة المصطفی از یزید بن قعنب روایت کرده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عباس بن عبد المطلب، عمّ حضرت رسول صلی الله علیه و اله در مسجد الحرام بودم و جمعی از قریش با ما برابر خانه کعبه نشسته بودند که فاطمه بنت اسد وارد شد و به طواف خانه مشغول گشت و در آن هنگام اثر وضع حمل بر او ظاهر شد و مجال بیرون رفتن نیافت، پس روی نیاز به درگاه حق تعالی آورده و عرضه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صاحب خانه و ای معبود یگانه به تو ایمان دارم و به نبوت رسولان تو معترفم و در شرایع دینیّه از جدّ خود حضرت ابراهیم پیغمبر تبعیت می کنم به حق این خانه و به حق بنا کننده این خانه که حضرت ابراهیم علیه السلام است و به حرمت این فرزندی که در شکم من ،است این ولادت را بر من آسان گردان</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این که حضرت فاطمه بنت اسد علیها السلام خداوند را به حرمت فرزندی که در شکم داشت، سوگند داد این بود که مطابق روایت جمع زیادی از روات، گاهی که ایشان در خانه بود آوازی از شکم مبارک خویش بر می آمد و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 شکم مادر قرآن تلاوت می نمود و در مرتبه اوّل حضرت فاطمه علیها السلام ترسید و بعد از آن فهمید که فرزندش نزد حق تعالی </w:t>
      </w:r>
      <w:bookmarkStart w:id="256" w:name="pg15562_229302"/>
    </w:p>
    <w:p>
      <w:pPr>
        <w:pStyle w:val="Heading5"/>
        <w:numPr>
          <w:ilvl w:val="4"/>
          <w:numId w:val="1"/>
        </w:numPr>
        <w:rPr/>
      </w:pPr>
      <w:bookmarkStart w:id="257" w:name="__RefHeading___Toc9519769_2142443653"/>
      <w:bookmarkStart w:id="258" w:name="_Toc99"/>
      <w:bookmarkEnd w:id="256"/>
      <w:bookmarkEnd w:id="257"/>
      <w:r>
        <w:rPr>
          <w:rtl w:val="true"/>
        </w:rPr>
        <w:t>محل تولّد</w:t>
      </w:r>
      <w:bookmarkEnd w:id="258"/>
    </w:p>
    <w:p>
      <w:pPr>
        <w:pStyle w:val="BookText"/>
        <w:rPr/>
      </w:pPr>
      <w:r>
        <w:rPr>
          <w:rFonts w:ascii="IRNazanin" w:hAnsi="IRNazanin" w:eastAsia="IRNazanin"/>
          <w:color w:val="111111"/>
          <w:sz w:val="28"/>
          <w:sz w:val="28"/>
          <w:szCs w:val="28"/>
          <w:rtl w:val="true"/>
          <w:lang w:bidi="fa-IR"/>
        </w:rPr>
        <w:t>دارای قدر و منزلتی بس بزرگ است و از این جهت به حرمت ولد خود سؤال نمود و مطلب خود را از خداوند درخواست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یزید بن قعنب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دعای فاطمه بنت اسد تمام شد دیدم دیوار خانه کعبه شکافته شد و فاطمه به درون خانه کعبه رفت و دیوار به حال خود بازگردید به گونه ای که اثری از آن شکاف باقی نماند و بعد از ملاحظه این امر غریب و این صورت ،عجیب حضار اراده کردند تا قفل درب خانه کعبه را بگشایند و هر چه سعی کردند نتوانستند، پس دانستند که این واقعه بی مصلحت نیست و لذا دست کوتاه کردند</w:t>
      </w:r>
    </w:p>
    <w:p>
      <w:pPr>
        <w:pStyle w:val="BookText"/>
        <w:rPr/>
      </w:pPr>
      <w:r>
        <w:rPr>
          <w:rFonts w:ascii="IRNazanin" w:hAnsi="IRNazanin" w:eastAsia="IRNazanin"/>
          <w:color w:val="111111"/>
          <w:sz w:val="28"/>
          <w:sz w:val="28"/>
          <w:szCs w:val="28"/>
          <w:rtl w:val="true"/>
          <w:lang w:bidi="fa-IR"/>
        </w:rPr>
        <w:t>روز چهارم دیدیم که باز دیوار شکافته شد و فاطمه بنت اسد از خانه کعبه قدم بیرون گذاشت در حالی که علی بن ابی طالب علیه السلام را بر روی دست گرفته و مباهات می کرد و در آن حال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تمام زنان سابق افضلم؛ زیرا حق تعالی من را در خانه خود وارد ساخته و از میوه ها و طعام های بهشت روزیم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این فرزند مسعود از من به دنیا آمد هاتف غیبی ندایی به من داد که این مولود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 که قدر او عالی است و من نام او را از نام خود مشتق کردم و غوامض علم خود را به او کرامت نموده ام و او در همین خانه بت ها را خواهد شکست و اذان خواهد گفت</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9" w:name="__RefHeading___Toc9519771_2142443653"/>
      <w:bookmarkStart w:id="260" w:name="_Toc100"/>
      <w:bookmarkEnd w:id="259"/>
      <w:r>
        <w:rPr>
          <w:rtl w:val="true"/>
        </w:rPr>
        <w:t>ولادت</w:t>
      </w:r>
      <w:bookmarkEnd w:id="260"/>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ولادت آن حضرت بنابر روایتی در شب شنبه بیست و سوّم ماه رجب بود </w:t>
      </w:r>
    </w:p>
    <w:p>
      <w:pPr>
        <w:pStyle w:val="BookText"/>
        <w:rPr/>
      </w:pPr>
      <w:r>
        <w:rPr>
          <w:rFonts w:ascii="IRNazanin" w:hAnsi="IRNazanin" w:eastAsia="IRNazanin"/>
          <w:color w:val="111111"/>
          <w:sz w:val="28"/>
          <w:sz w:val="28"/>
          <w:szCs w:val="28"/>
          <w:rtl w:val="true"/>
          <w:lang w:bidi="fa-IR"/>
        </w:rPr>
        <w:t>و از عمر حضرت رسول صلی الله علیه و آله بیست و هشت سال گذشته بود و سه سال بود که خدیجه خاتون به عقد آن حضرت آمده بود و عده ای از علمای امامیه روز جمعه سیزدهم ماه رجب را نقل کرده اند که از عمر حضرت رسول صلی الله علیه و آله سی سال گذشته بود و این قول اصح است</w:t>
      </w:r>
    </w:p>
    <w:p>
      <w:pPr>
        <w:pStyle w:val="BookText"/>
        <w:rPr/>
      </w:pPr>
      <w:r>
        <w:rPr>
          <w:rFonts w:ascii="IRNazanin" w:hAnsi="IRNazanin" w:eastAsia="IRNazanin"/>
          <w:color w:val="111111"/>
          <w:sz w:val="28"/>
          <w:sz w:val="28"/>
          <w:szCs w:val="28"/>
          <w:rtl w:val="true"/>
          <w:lang w:bidi="fa-IR"/>
        </w:rPr>
        <w:t>صاحب كتاب بشارة المصطفی از یزید بن قعنب روایت کرده که حضرت رسول صلی الله علیه و اله از تولد حضرت امیر المؤمنین علیه السلام بسیار خوش حال و فرحناک گردید و مهد آن را نزد فراش خود می گذاشت و گهواره حضرت امیر المؤمنین علیه السلام را می جنبانید و شیر و شربت در گلوی مبارک آن حضرت می ریخت و او را می شست و بر دوش و سینه مبارک خود می نشانید و همیشه در مقام تربیت آن حضرت بود و مکرر می فرمود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برادر و وزیر و وصی و ناصر و پشت و پناه من و زوج کریمه و خلیفه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 و آلهما</w:t>
      </w:r>
      <w:r>
        <w:rPr>
          <w:rFonts w:eastAsia="IRNazanin" w:cs="IRNazanin"/>
          <w:color w:val="111111"/>
          <w:sz w:val="28"/>
          <w:szCs w:val="28"/>
          <w:rtl w:val="true"/>
          <w:lang w:bidi="fa-IR"/>
        </w:rPr>
        <w:t xml:space="preserve">). </w:t>
      </w:r>
      <w:r>
        <w:rPr>
          <w:rStyle w:val="FootnoteAnchor"/>
          <w:rtl w:val="true"/>
        </w:rPr>
        <w:footnoteReference w:id="104"/>
      </w:r>
      <w:bookmarkStart w:id="261" w:name="pg15562_229304"/>
    </w:p>
    <w:p>
      <w:pPr>
        <w:pStyle w:val="Heading4"/>
        <w:numPr>
          <w:ilvl w:val="3"/>
          <w:numId w:val="1"/>
        </w:numPr>
        <w:rPr/>
      </w:pPr>
      <w:bookmarkStart w:id="262" w:name="__RefHeading___Toc9519773_2142443653"/>
      <w:bookmarkStart w:id="263" w:name="_Toc101"/>
      <w:bookmarkEnd w:id="261"/>
      <w:bookmarkEnd w:id="262"/>
      <w:r>
        <w:rPr>
          <w:rtl w:val="true"/>
        </w:rPr>
        <w:t>مطلب دوّم</w:t>
      </w:r>
      <w:r>
        <w:rPr>
          <w:rtl w:val="true"/>
        </w:rPr>
        <w:t xml:space="preserve">: </w:t>
      </w:r>
      <w:r>
        <w:rPr>
          <w:rtl w:val="true"/>
        </w:rPr>
        <w:t>لزوم نصب امام توسط خداوند متعال</w:t>
      </w:r>
      <w:bookmarkEnd w:id="263"/>
    </w:p>
    <w:p>
      <w:pPr>
        <w:pStyle w:val="Heading5"/>
        <w:numPr>
          <w:ilvl w:val="4"/>
          <w:numId w:val="1"/>
        </w:numPr>
        <w:rPr/>
      </w:pPr>
      <w:bookmarkStart w:id="264" w:name="__RefHeading___Toc9519775_2142443653"/>
      <w:bookmarkStart w:id="265" w:name="_Toc102"/>
      <w:bookmarkEnd w:id="264"/>
      <w:r>
        <w:rPr>
          <w:rtl w:val="true"/>
        </w:rPr>
        <w:t>اشاره</w:t>
      </w:r>
      <w:bookmarkEnd w:id="2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است که به واسطهٔ بشر دیگر یعنی پیامبر، خلق را بر اوامر و نواهی الهی مطلع می سازد و مردم را بر طاعات ترغیب و از معاصی نهی می نماید و او دارای ریاست عامه از جانب خدا و پیامبر خداست</w:t>
      </w:r>
    </w:p>
    <w:p>
      <w:pPr>
        <w:pStyle w:val="Heading5"/>
        <w:numPr>
          <w:ilvl w:val="4"/>
          <w:numId w:val="1"/>
        </w:numPr>
        <w:rPr/>
      </w:pPr>
      <w:bookmarkStart w:id="266" w:name="__RefHeading___Toc9519777_2142443653"/>
      <w:bookmarkStart w:id="267" w:name="_Toc103"/>
      <w:bookmarkEnd w:id="266"/>
      <w:r>
        <w:rPr>
          <w:rtl w:val="true"/>
        </w:rPr>
        <w:t>لطف</w:t>
      </w:r>
      <w:bookmarkEnd w:id="267"/>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 امامیه بر آن است که تعیین امام از جانب حق تعالی، لطف بر خلق است و ضرورتاً هر گاه مردم را پیشوایی باشد که از جانب حق تعالی منصوص باشد به طاعت نزدیک تر و از معاصی دورتر می باشد و چنان چه از جانب بعضی از اهل بدعت و ضلالت تحریفی در دین پدید آید به سبب آن پیشوا، تحریف برطرف می شود و تمام فوائدی که در وجود نبی باشد در وجود امام نیز خواهد بود در نتیجه بر حق تعالی لازم است که پیشوا و رهبر تعیین کند همان گونه که در زمان حضرت رسول صلی الله علیه و اله مردم دارای رهبری معصوم بودند، بعد از آن حضرت نیز ایشان را مقتدایی لازم است که بر کلام و افعال او اعتماد کنند همان طور که بر خود آن حضرت صلی الله علیه و اله اعتماد می کردند تا </w:t>
      </w:r>
      <w:bookmarkStart w:id="268" w:name="pg15562_229305"/>
    </w:p>
    <w:p>
      <w:pPr>
        <w:pStyle w:val="BookText"/>
        <w:rPr/>
      </w:pPr>
      <w:bookmarkEnd w:id="268"/>
      <w:r>
        <w:rPr>
          <w:rFonts w:ascii="IRNazanin" w:hAnsi="IRNazanin" w:eastAsia="IRNazanin"/>
          <w:color w:val="111111"/>
          <w:sz w:val="28"/>
          <w:sz w:val="28"/>
          <w:szCs w:val="28"/>
          <w:rtl w:val="true"/>
          <w:lang w:bidi="fa-IR"/>
        </w:rPr>
        <w:t>آن مقتدا و سالار به روش حضرت رسول صلی الله علیه و اله به دست ظلم و تعدی را از سر مظلومان دور گرداند و مشکلات مردم را رفع نماید</w:t>
      </w:r>
      <w:r>
        <w:rPr>
          <w:rFonts w:eastAsia="IRNazanin" w:cs="IRNazanin"/>
          <w:color w:val="111111"/>
          <w:sz w:val="28"/>
          <w:szCs w:val="28"/>
          <w:rtl w:val="true"/>
          <w:lang w:bidi="fa-IR"/>
        </w:rPr>
        <w:t>.</w:t>
      </w:r>
    </w:p>
    <w:p>
      <w:pPr>
        <w:pStyle w:val="Heading5"/>
        <w:numPr>
          <w:ilvl w:val="4"/>
          <w:numId w:val="1"/>
        </w:numPr>
        <w:rPr/>
      </w:pPr>
      <w:bookmarkStart w:id="269" w:name="__RefHeading___Toc9519779_2142443653"/>
      <w:bookmarkStart w:id="270" w:name="_Toc104"/>
      <w:bookmarkEnd w:id="269"/>
      <w:r>
        <w:rPr>
          <w:rtl w:val="true"/>
        </w:rPr>
        <w:t>اعتراض اهل سنّت قاعده لطف</w:t>
      </w:r>
      <w:bookmarkEnd w:id="270"/>
    </w:p>
    <w:p>
      <w:pPr>
        <w:pStyle w:val="Heading6"/>
        <w:numPr>
          <w:ilvl w:val="5"/>
          <w:numId w:val="1"/>
        </w:numPr>
        <w:rPr/>
      </w:pPr>
      <w:bookmarkStart w:id="271" w:name="__RefHeading___Toc9519781_2142443653"/>
      <w:bookmarkStart w:id="272" w:name="_Toc105"/>
      <w:bookmarkEnd w:id="271"/>
      <w:r>
        <w:rPr>
          <w:rtl w:val="true"/>
        </w:rPr>
        <w:t>اشاره</w:t>
      </w:r>
      <w:bookmarkEnd w:id="272"/>
    </w:p>
    <w:p>
      <w:pPr>
        <w:pStyle w:val="BookText"/>
        <w:rPr/>
      </w:pPr>
      <w:r>
        <w:rPr>
          <w:rFonts w:ascii="IRNazanin" w:hAnsi="IRNazanin" w:eastAsia="IRNazanin"/>
          <w:color w:val="111111"/>
          <w:sz w:val="28"/>
          <w:sz w:val="28"/>
          <w:szCs w:val="28"/>
          <w:rtl w:val="true"/>
          <w:lang w:bidi="fa-IR"/>
        </w:rPr>
        <w:t>اهل سنّت بر این مطلب سه اعتراض دارند</w:t>
      </w:r>
      <w:r>
        <w:rPr>
          <w:rFonts w:eastAsia="IRNazanin" w:cs="IRNazanin"/>
          <w:color w:val="111111"/>
          <w:sz w:val="28"/>
          <w:szCs w:val="28"/>
          <w:rtl w:val="true"/>
          <w:lang w:bidi="fa-IR"/>
        </w:rPr>
        <w:t>:</w:t>
      </w:r>
    </w:p>
    <w:p>
      <w:pPr>
        <w:pStyle w:val="Heading6"/>
        <w:numPr>
          <w:ilvl w:val="5"/>
          <w:numId w:val="1"/>
        </w:numPr>
        <w:rPr/>
      </w:pPr>
      <w:bookmarkStart w:id="273" w:name="__RefHeading___Toc9519783_2142443653"/>
      <w:bookmarkStart w:id="274" w:name="_Toc106"/>
      <w:bookmarkEnd w:id="273"/>
      <w:r>
        <w:rPr/>
        <w:t>1</w:t>
      </w:r>
      <w:r>
        <w:rPr>
          <w:rtl w:val="true"/>
        </w:rPr>
        <w:t>وجود مفسده</w:t>
      </w:r>
      <w:bookmarkEnd w:id="274"/>
    </w:p>
    <w:p>
      <w:pPr>
        <w:pStyle w:val="BookText"/>
        <w:rPr/>
      </w:pPr>
      <w:r>
        <w:rPr>
          <w:rFonts w:ascii="IRNazanin" w:hAnsi="IRNazanin" w:eastAsia="IRNazanin"/>
          <w:color w:val="111111"/>
          <w:sz w:val="28"/>
          <w:sz w:val="28"/>
          <w:szCs w:val="28"/>
          <w:rtl w:val="true"/>
          <w:lang w:bidi="fa-IR"/>
        </w:rPr>
        <w:t>اعتراض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امام وقتی لطف است که هیچ مفسده ای نباشد و هر گاه بندگان بدون وجود ،امام واجبات را بجا آورند و از گناهان باز ایستند تعیین امام لازم نخواهد بود و در چنین صورتی ثواب ایشان بیش تر خواهد بود و به اخلاص نزدیک تر است؛ زیرا با وجود امام شاید اقدام به عبادت و ترک معصیت بندگان از ترس امام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این اعتراض چند پاسخ می توان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محض فرض عقل است و به صورت عادی ممتنع است که گروه زیادی از بندگان به بیم دهنده محتاج نباشند و همه ایشان در مقام اطاعت خدا بوده و از رسول او پیروی کنند و به شخصی که ایشان را بر دین حق ثابت قدم بدارد نیاز نداشته باشند؛ و اگر مسلّم داریم که چنین مطلبی ممکن است ولی در زمان رسول خدا صلی الله علیه و اله چنین اتفاقی رخ نداد؛ زیرا در مرض موت آن حضرت، ابی بکر و عمر امر آن جناب را رد کردند و اطاعت کلام آن حضرت را ننمودند و این قضیه بعد از این مذکور خواهد شد ان شاء الله تعالى</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آن حضرت نیز اختلاف هایی کردند و اختلافاتی که میان اصحاب به وجود آمد، مشهور عالم است پس در زمان آن حضرت و بعد از آن حضرت مردم محتاج به مقتدایی که منصوص از جانب خداوند باشد، بودند </w:t>
      </w:r>
    </w:p>
    <w:p>
      <w:pPr>
        <w:pStyle w:val="BookText"/>
        <w:rPr/>
      </w:pPr>
      <w:r>
        <w:rPr>
          <w:rFonts w:ascii="IRNazanin" w:hAnsi="IRNazanin" w:eastAsia="IRNazanin"/>
          <w:color w:val="111111"/>
          <w:sz w:val="28"/>
          <w:sz w:val="28"/>
          <w:szCs w:val="28"/>
          <w:rtl w:val="true"/>
          <w:lang w:bidi="fa-IR"/>
        </w:rPr>
        <w:t>تا اختلاف آنان به سبب او رفع شود و آن مقتدا در زمان حضرت رسول صلی الله علیه و آله ذات مقدّس نبوی است و بعد از پیامبر حضرت امير المؤمنين على بن ابی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متواتر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سَتَفْتَرِقُ أُمَّتِي من بَعْدِي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 از این ذکر شد دلیل بر این مطلب است که باید امامی از جانب خدا و از جانب رسول خدا صلی الله علیه و آله منصوص باشد و همان طور که قول آن حضرت صلی الله علیه و آله حجت بود، قول او نیز حجت باشد؛ زیرا مضمون این حدیث شریف این است که به زودی اُمّت من بعد از من به هفتاد و سه فرقه متفرق می شوند و تنها یک فرقه از ایشان اهل نجات و باقی از اهل زیان و درکات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 واضح است اگر امامی نباشد که از جانب خدا منصوص باشد، چگونه با وجود این همه ،مذاهب انسان شخصی را بیابد که به قول او اعتماد کند و بگوید که از این هفتاد و سه مذهب مذهب من بر حق است؟ زیرا اگر امام از جانب خدا و رسول او منصوص و معصوم نباشد بر کلام او اعتمادی نخواهد بود و هر گاه امامی که مردم او را برای خویش تعیین می کنند جایز الخطایا باشد ممکن است مانند بقیه ارباب مذاهب باطل که در ترجیح مذهب خود دچار اشتباه شده اند باشد پس چون لازم است که چنین شخصی راه به مذهب حق ببرد به ناچار باید معصوم باشد تا از کلام او مذهب حق به دست آید تا در روز قیامت بر خلق حجتی نباشد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که گفته اند در چنین صورتی ثواب ایشان بیشتر خواهد بود و به اخلاص نزدیک تر است غلط می باشد؛ زیرا ثواب عبادتی که مکلف به عبادت بودن آن یقین داشته باشد بیشتر از آن است که به گمان مکلف برسد؛ زیرا وقتی که امام باشد عبادات مردم یقینی می شود و وقتی که امام نباشد، اگر </w:t>
      </w:r>
      <w:bookmarkStart w:id="275" w:name="pg15562_229307"/>
    </w:p>
    <w:p>
      <w:pPr>
        <w:pStyle w:val="BookText"/>
        <w:rPr/>
      </w:pPr>
      <w:bookmarkEnd w:id="275"/>
      <w:r>
        <w:rPr>
          <w:rFonts w:ascii="IRNazanin" w:hAnsi="IRNazanin" w:eastAsia="IRNazanin"/>
          <w:color w:val="111111"/>
          <w:sz w:val="28"/>
          <w:sz w:val="28"/>
          <w:szCs w:val="28"/>
          <w:rtl w:val="true"/>
          <w:lang w:bidi="fa-IR"/>
        </w:rPr>
        <w:t>مسائل شرعی ظنی نباشد لااقل اکثر آن ظنی خواهد بود و این که آن ها گفته اند که با وجود امام شاید اقدام به عبادات و ترک معاصی از ترس امام باشد، کلامی است بسیار باطل؛ زیرا از کلام نخست ایشان استفاده شد که وقتی هیچ مفسده ای نباشد تعیین امام خوب است پس از ایشان می پرسیم این احتمالی که قرار داده اید از مفاسد است یا نه؟</w:t>
      </w:r>
    </w:p>
    <w:p>
      <w:pPr>
        <w:pStyle w:val="BookText"/>
        <w:rPr/>
      </w:pPr>
      <w:r>
        <w:rPr>
          <w:rFonts w:ascii="IRNazanin" w:hAnsi="IRNazanin" w:eastAsia="IRNazanin"/>
          <w:color w:val="111111"/>
          <w:sz w:val="28"/>
          <w:sz w:val="28"/>
          <w:szCs w:val="28"/>
          <w:rtl w:val="true"/>
          <w:lang w:bidi="fa-IR"/>
        </w:rPr>
        <w:t>اگر از مفاسد است پس بنابر این امر به معروف و نهی از منکر چه معنی دارد؟ و هر گاه گروهی عبادت را ترک کنند و اقدام بر معاصی نمایند، بر هر شخصی لازم است که در صورت توان آنان را نهی کند و آنان گاهی از خوف الهی و خوف نهی کننده ترک معاصی نمایند پس چه می شود که آن شخص قادر، معصوم و منصوص از جانب خداوند باشد و اگر بگویند مفسده ندارد پس لغو بودن کلام شان لازم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جمال المحققين خواجه نصیر الدین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الله مضجعه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جواب این اعتراض اشاره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المفاسدة معلومة الانتفاء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معلوم است هیچ مفسده ای نیست و هر عاقلی می داند که با وجود امام مردم به طاعت رغبت بیشتری دارند و از ملاهی و معاصی دور ترند </w:t>
      </w:r>
      <w:r>
        <w:rPr>
          <w:rStyle w:val="FootnoteAnchor"/>
          <w:rtl w:val="true"/>
        </w:rPr>
        <w:footnoteReference w:id="105"/>
      </w:r>
    </w:p>
    <w:p>
      <w:pPr>
        <w:pStyle w:val="Heading6"/>
        <w:numPr>
          <w:ilvl w:val="5"/>
          <w:numId w:val="1"/>
        </w:numPr>
        <w:rPr/>
      </w:pPr>
      <w:bookmarkStart w:id="276" w:name="__RefHeading___Toc9519785_2142443653"/>
      <w:bookmarkStart w:id="277" w:name="_Toc107"/>
      <w:bookmarkEnd w:id="276"/>
      <w:r>
        <w:rPr/>
        <w:t>2</w:t>
      </w:r>
      <w:r>
        <w:rPr>
          <w:rtl w:val="true"/>
        </w:rPr>
        <w:t>عدم وجوب و لزوم لطف بر خداوند</w:t>
      </w:r>
      <w:bookmarkEnd w:id="277"/>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اعتراض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می گویند که بر فرض نصب امام لطف باشد، امّا قبول نداریم که مطلقاً بر حق تعالی واجب باشد که امام را تعیین کند؛ زیرا چنین مسأله ای وقتی واجب است که در عوض آن لطف دیگری نباشد و شاید حق تعالی در حق بندگان خود لطف دیگری بفرماید که به سبب آن </w:t>
      </w:r>
    </w:p>
    <w:p>
      <w:pPr>
        <w:pStyle w:val="BookText"/>
        <w:rPr/>
      </w:pPr>
      <w:r>
        <w:rPr>
          <w:rFonts w:ascii="IRNazanin" w:hAnsi="IRNazanin" w:eastAsia="IRNazanin"/>
          <w:color w:val="111111"/>
          <w:sz w:val="28"/>
          <w:sz w:val="28"/>
          <w:szCs w:val="28"/>
          <w:rtl w:val="true"/>
          <w:lang w:bidi="fa-IR"/>
        </w:rPr>
        <w:t>مردم از وجود امام مستغنی شوند و در یک زمان حق تعالی تمام بندگان خود را معصوم کند و هر گاه همه خلایق معصوم ،شوند احتیاجی به امام نخواهد بود و مردم محتاج به امام نخواهند شد و این لطف به جای آن لطف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گفته می شود که این کلام نیز مانند اشکال اوّل محض تصور عقل است و در خارج وجود ندارد و هرگز تحقق نداشته که تمام اهل عالم معصوم باشند و بر فرض تسلیم در عصر حضرت رسول صلی الله علیه و اله و بعد از زمان آن حضرت تا به حال همیشه در عالم کفار و ظلمه مستولی بوده اند و بیشتر اوقات در دست مخالفین بوده طرفه این است که یک مرتبه اهل سنّت چون دیده اند بدون پرده نمی توانند بت پرستی ابی بکر و عمر و عثمان را رفو کنند لذا کبائر را بر پیغمبران بسته اند و بعضی از انبیاء را به شرب خمر نسبت داده اند و بعضی از ایشان را به زنا و بعضی را به شرک به خدا و بعضی را به دروغ گفتن و یک مرتبه می گویند که شاید در زمانی تمام اهل عالم اعم از اهل شهر و روستا و زنان ایشان و مردمی که در صحرا ها می باشند، همه معصوم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روی اندک انصافی متوجه این کلمات گردند می فهمند که محض تعصّب باعث این گفتگو هاست بلکه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جایز باشد که تمام خلق عالم معصوم ،باشند دیگر احتیاجی به فرستادن پیغمبران نخواهد بود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طوسی رحمه الله جواب این اعتراض را این گونه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انحصار اللطف فيه معلوم للعقلاء</w:t>
      </w:r>
      <w:r>
        <w:rPr>
          <w:rFonts w:eastAsia="IRNazanin" w:cs="IRNazanin"/>
          <w:color w:val="111111"/>
          <w:sz w:val="28"/>
          <w:szCs w:val="28"/>
          <w:rtl w:val="true"/>
          <w:lang w:bidi="fa-IR"/>
        </w:rPr>
        <w:t xml:space="preserve">» </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عقلا می دانند که لطف منحصر در این است که امام را خدای تعالی تعیین کند و عوضی مقابل این لطف ،نیست، عقلا عالمند و هر عاقلی می داند که البته امامی باید از جانب خدا بر خلق منصوص گردد</w:t>
      </w:r>
      <w:r>
        <w:rPr>
          <w:rFonts w:eastAsia="IRNazanin" w:cs="IRNazanin"/>
          <w:color w:val="111111"/>
          <w:sz w:val="28"/>
          <w:szCs w:val="28"/>
          <w:rtl w:val="true"/>
          <w:lang w:bidi="fa-IR"/>
        </w:rPr>
        <w:t xml:space="preserve">. </w:t>
      </w:r>
      <w:bookmarkStart w:id="278" w:name="pg15562_229309"/>
    </w:p>
    <w:p>
      <w:pPr>
        <w:pStyle w:val="Heading6"/>
        <w:numPr>
          <w:ilvl w:val="5"/>
          <w:numId w:val="1"/>
        </w:numPr>
        <w:rPr/>
      </w:pPr>
      <w:bookmarkStart w:id="279" w:name="__RefHeading___Toc9519787_2142443653"/>
      <w:bookmarkStart w:id="280" w:name="_Toc108"/>
      <w:bookmarkEnd w:id="278"/>
      <w:bookmarkEnd w:id="279"/>
      <w:r>
        <w:rPr/>
        <w:t>3</w:t>
      </w:r>
      <w:r>
        <w:rPr>
          <w:rtl w:val="true"/>
        </w:rPr>
        <w:t>عدم فایده در امام غایب</w:t>
      </w:r>
      <w:bookmarkEnd w:id="280"/>
    </w:p>
    <w:p>
      <w:pPr>
        <w:pStyle w:val="BookText"/>
        <w:rPr/>
      </w:pPr>
      <w:r>
        <w:rPr>
          <w:rFonts w:ascii="IRNazanin" w:hAnsi="IRNazanin" w:eastAsia="IRNazanin"/>
          <w:color w:val="111111"/>
          <w:sz w:val="28"/>
          <w:sz w:val="28"/>
          <w:szCs w:val="28"/>
          <w:rtl w:val="true"/>
          <w:lang w:bidi="fa-IR"/>
        </w:rPr>
        <w:t xml:space="preserve">اعتراض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می گویند اگر مسلم داریم که نصب امام لطف است مربوط به زمانی است که امام علیه السلام او ظاهر باشد و مردم را امر به طاعت و نهی از معاصی کند و اجرای حدود الهی نماید ولی طبق اعتقاد شما شیعیان امام هست و غائب و فایده ای در وجود آن امام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حق تعالی لازم است تا امام تعیین فرماید و آن را بفرستد امّا ظاهر نبودنش از دست شما و اشقیا و گروهی است که در این زمان ها بهم رسیده اند بلکه غائب بودن آن حضرت به طفیل ابی بکر و عمر و عثمان است؛ زیرا اگر ایشان به مرتبه خود قانع می شدند و این بی حرمتی ها را به خاندان حضرت رسول صلی الله علیه و آله نمی کردند و باعث جرأت دیگران نمی شدند، همیشه امام در میان حاضر بود و غایب نمی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فایده وجود امام بسیار است و زمانی که غایب باشد نیز بعضی از آن فایده ها موجود است اگر چه بعضی به سبب مانعی موقوف باشد و هر چه وجود امام غایب ذینفع باشد، نفعش از وجود سنی حاضر، بیشتر خواهد بود و صاحب تجرید از اعتراض سوّم چنین پاسخ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وُجُودُهُ لُطْفٌ وَ تَصَرُّفُهُ لُطْفٌ آخَر وَ عَدُمُهُ مِنّا</w:t>
      </w:r>
      <w:r>
        <w:rPr>
          <w:rFonts w:ascii="IRNazanin" w:hAnsi="IRNazanin" w:eastAsia="IRNazanin"/>
          <w:color w:val="111111"/>
          <w:sz w:val="28"/>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وجود امام لطف است و تصرف امام لطفی دیگر است و عدم تصرف آن حضرت از جانب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تقصیر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فرمود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الأَرْضَ لَا تَخلُو مِن قائِمِ بحُجَّةٍ إِمَّا ظَاهِراً مَشْهُوراً أو خائِفاً مَغْمُوراً، لِئَلَّا تَبْطُلَ حُجَجُ اللهِ وَ بَيِّنَاتُهُ</w:t>
      </w:r>
      <w:r>
        <w:rPr>
          <w:rStyle w:val="FootnoteAnchor"/>
          <w:rtl w:val="true"/>
        </w:rPr>
        <w:footnoteReference w:id="108"/>
      </w:r>
      <w:bookmarkStart w:id="281" w:name="pg15562_229310"/>
    </w:p>
    <w:p>
      <w:pPr>
        <w:pStyle w:val="BookText"/>
        <w:rPr/>
      </w:pPr>
      <w:bookmarkEnd w:id="281"/>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هرگز زمین از شخصی که قائم از جانب خداوند باشد خالی نمی ماند و روی زمین هرگز از حجت خالی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لازم نیست که ظاهر و هویدا باشد بلکه آن امامی که هرگز زمین از وجود او یا مثلش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ظاهر بوده و میان خلق معروف است و یا ترسان و پنهان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حضرت علت این مسأله را به این صورت بیان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حجّت های حق تعالی و آیات بینات و علامّات واضحات او باطل نگردد</w:t>
      </w:r>
      <w:r>
        <w:rPr>
          <w:rFonts w:eastAsia="IRNazanin" w:cs="IRNazanin"/>
          <w:color w:val="111111"/>
          <w:sz w:val="28"/>
          <w:szCs w:val="28"/>
          <w:rtl w:val="true"/>
          <w:lang w:bidi="fa-IR"/>
        </w:rPr>
        <w:t>.</w:t>
      </w:r>
    </w:p>
    <w:p>
      <w:pPr>
        <w:pStyle w:val="Heading5"/>
        <w:numPr>
          <w:ilvl w:val="4"/>
          <w:numId w:val="1"/>
        </w:numPr>
        <w:rPr/>
      </w:pPr>
      <w:bookmarkStart w:id="282" w:name="__RefHeading___Toc9519789_2142443653"/>
      <w:bookmarkStart w:id="283" w:name="_Toc109"/>
      <w:bookmarkEnd w:id="282"/>
      <w:r>
        <w:rPr>
          <w:rtl w:val="true"/>
        </w:rPr>
        <w:t>دلايل لزوم عصمت امام</w:t>
      </w:r>
      <w:bookmarkEnd w:id="283"/>
    </w:p>
    <w:p>
      <w:pPr>
        <w:pStyle w:val="Heading6"/>
        <w:numPr>
          <w:ilvl w:val="5"/>
          <w:numId w:val="1"/>
        </w:numPr>
        <w:rPr/>
      </w:pPr>
      <w:bookmarkStart w:id="284" w:name="__RefHeading___Toc9519791_2142443653"/>
      <w:bookmarkStart w:id="285" w:name="_Toc110"/>
      <w:bookmarkEnd w:id="284"/>
      <w:r>
        <w:rPr/>
        <w:t>1</w:t>
      </w:r>
      <w:r>
        <w:rPr>
          <w:rtl w:val="true"/>
        </w:rPr>
        <w:t>وثوق به امام</w:t>
      </w:r>
      <w:bookmarkEnd w:id="285"/>
    </w:p>
    <w:p>
      <w:pPr>
        <w:pStyle w:val="BookText"/>
        <w:rPr/>
      </w:pPr>
      <w:r>
        <w:rPr>
          <w:rFonts w:ascii="IRNazanin" w:hAnsi="IRNazanin" w:eastAsia="IRNazanin"/>
          <w:color w:val="111111"/>
          <w:sz w:val="28"/>
          <w:sz w:val="28"/>
          <w:szCs w:val="28"/>
          <w:rtl w:val="true"/>
          <w:lang w:bidi="fa-IR"/>
        </w:rPr>
        <w:t>از آن چه گفتیم معلوم می شود که باید امامی از جانب حق تعالی به امامت و خلافت تعیین شده باشد و آن امام باید معصوم باشد و دلیل بر عصمتش آن است که اگر امام علیه السلام معصوم نباشد وثوق بر قولش نخواهد بود</w:t>
      </w:r>
      <w:r>
        <w:rPr>
          <w:rFonts w:eastAsia="IRNazanin" w:cs="IRNazanin"/>
          <w:color w:val="111111"/>
          <w:sz w:val="28"/>
          <w:szCs w:val="28"/>
          <w:rtl w:val="true"/>
          <w:lang w:bidi="fa-IR"/>
        </w:rPr>
        <w:t>.</w:t>
      </w:r>
    </w:p>
    <w:p>
      <w:pPr>
        <w:pStyle w:val="Heading6"/>
        <w:numPr>
          <w:ilvl w:val="5"/>
          <w:numId w:val="1"/>
        </w:numPr>
        <w:rPr/>
      </w:pPr>
      <w:bookmarkStart w:id="286" w:name="__RefHeading___Toc9519793_2142443653"/>
      <w:bookmarkStart w:id="287" w:name="_Toc111"/>
      <w:bookmarkEnd w:id="286"/>
      <w:r>
        <w:rPr/>
        <w:t>2</w:t>
      </w:r>
      <w:r>
        <w:rPr>
          <w:rtl w:val="true"/>
        </w:rPr>
        <w:t>ضرورت برتری امام بر مردم</w:t>
      </w:r>
      <w:bookmarkEnd w:id="287"/>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دیگر بر این که امام باید معصوم باشد آن است که هر گاه جائز باشد که از امام علیه السلام معصیت سر بزند جایز خواهد بود که امام از بعضی رعیّت خود کم تر باشد و بعضی از رعیّت بهتر از امام باشد؛ زیرا موافق اعتقاد خصم ممکن است آن کسی که از رعیت است معصوم باشد و بنا بر این ترجيح مرجوح لازم می آید که عقلاً و نقلاً باطل است؛ امّا عقلاً که ظاهر است و امّا نقلاً عن قريب ان شاء الله تعالى اشاره به آن خواهد شد</w:t>
      </w:r>
      <w:r>
        <w:rPr>
          <w:rFonts w:eastAsia="IRNazanin" w:cs="IRNazanin"/>
          <w:color w:val="111111"/>
          <w:sz w:val="28"/>
          <w:szCs w:val="28"/>
          <w:rtl w:val="true"/>
          <w:lang w:bidi="fa-IR"/>
        </w:rPr>
        <w:t xml:space="preserve">. </w:t>
      </w:r>
      <w:bookmarkStart w:id="288" w:name="pg15562_229311"/>
    </w:p>
    <w:p>
      <w:pPr>
        <w:pStyle w:val="BookText"/>
        <w:rPr/>
      </w:pPr>
      <w:bookmarkEnd w:id="288"/>
      <w:r>
        <w:rPr>
          <w:rFonts w:ascii="IRNazanin" w:hAnsi="IRNazanin" w:eastAsia="IRNazanin"/>
          <w:color w:val="111111"/>
          <w:sz w:val="28"/>
          <w:sz w:val="28"/>
          <w:szCs w:val="28"/>
          <w:rtl w:val="true"/>
          <w:lang w:bidi="fa-IR"/>
        </w:rPr>
        <w:t>به بیان دیگر اگر امام معصوم نباشد و از او معصیتی صادر شود، لازم می آید که گروهی از عوام که در کمال سقوط هستند، از او بهتر باشند؛ زیرا هر کسی که اندک شعوری دارد می داند شخصی که هرگز بت نپرستیده از این حيثيّت بهتر است از آن کسی که سال ها عمرش را در بت پرستیدن صرف کرده است</w:t>
      </w:r>
      <w:r>
        <w:rPr>
          <w:rFonts w:eastAsia="IRNazanin" w:cs="IRNazanin"/>
          <w:color w:val="111111"/>
          <w:sz w:val="28"/>
          <w:szCs w:val="28"/>
          <w:rtl w:val="true"/>
          <w:lang w:bidi="fa-IR"/>
        </w:rPr>
        <w:t>.</w:t>
      </w:r>
    </w:p>
    <w:p>
      <w:pPr>
        <w:pStyle w:val="Heading6"/>
        <w:numPr>
          <w:ilvl w:val="5"/>
          <w:numId w:val="1"/>
        </w:numPr>
        <w:rPr/>
      </w:pPr>
      <w:bookmarkStart w:id="289" w:name="__RefHeading___Toc9519795_2142443653"/>
      <w:bookmarkStart w:id="290" w:name="_Toc112"/>
      <w:bookmarkEnd w:id="289"/>
      <w:r>
        <w:rPr/>
        <w:t>3</w:t>
      </w:r>
      <w:r>
        <w:rPr>
          <w:rtl w:val="true"/>
        </w:rPr>
        <w:t>لزوم اطاعت مردم از امام</w:t>
      </w:r>
      <w:bookmarkEnd w:id="290"/>
    </w:p>
    <w:p>
      <w:pPr>
        <w:pStyle w:val="BookText"/>
        <w:rPr/>
      </w:pPr>
      <w:r>
        <w:rPr>
          <w:rFonts w:ascii="IRNazanin" w:hAnsi="IRNazanin" w:eastAsia="IRNazanin"/>
          <w:color w:val="111111"/>
          <w:sz w:val="28"/>
          <w:sz w:val="28"/>
          <w:szCs w:val="28"/>
          <w:rtl w:val="true"/>
          <w:lang w:bidi="fa-IR"/>
        </w:rPr>
        <w:t>دلیل دیگر بر این که امام باید معصوم باشد این است که بر کافه مردم واجب است تا از او اطاعت کنند و سر از فرمان برداری او نپیچند و حق تعالی در این باب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أَطِيعُوا اللَّهَ وَ أَطِيعُوا الرَّسُولَ وَ أُوْلِي الْأَمْرِ مِنْكُمْ</w:t>
      </w:r>
      <w:r>
        <w:rPr>
          <w:rStyle w:val="FootnoteAnchor"/>
          <w:rtl w:val="true"/>
        </w:rPr>
        <w:footnoteReference w:id="10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تعالی و رسول خدا اطاعت کنید و از صاحبان امر که همان امامان و خلفای پیامبر هستند پیروی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 معصوم ،نباشد هر گاه مرتکب معصیت شود به موجب نهی از منکر واجب است که بر او انکار کنند و انکار کردن با اطاعت کردن منافات دارد و غرض الهی که فرمان برداری است از میان می رود و با نهی از منکر فوت می شود</w:t>
      </w:r>
      <w:r>
        <w:rPr>
          <w:rFonts w:eastAsia="IRNazanin" w:cs="IRNazanin"/>
          <w:color w:val="111111"/>
          <w:sz w:val="28"/>
          <w:szCs w:val="28"/>
          <w:rtl w:val="true"/>
          <w:lang w:bidi="fa-IR"/>
        </w:rPr>
        <w:t>.</w:t>
      </w:r>
    </w:p>
    <w:p>
      <w:pPr>
        <w:pStyle w:val="Heading6"/>
        <w:numPr>
          <w:ilvl w:val="5"/>
          <w:numId w:val="1"/>
        </w:numPr>
        <w:rPr/>
      </w:pPr>
      <w:bookmarkStart w:id="291" w:name="__RefHeading___Toc9519797_2142443653"/>
      <w:bookmarkStart w:id="292" w:name="_Toc113"/>
      <w:bookmarkEnd w:id="291"/>
      <w:r>
        <w:rPr/>
        <w:t>4</w:t>
      </w:r>
      <w:r>
        <w:rPr>
          <w:rtl w:val="true"/>
        </w:rPr>
        <w:t>کم و زیاد نشدن شریعت</w:t>
      </w:r>
      <w:bookmarkEnd w:id="292"/>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دیگر بر این که امام باید معصوم باشد این است که امام علیه السلام حافظ و نگهبان شرع است و اگر العیاذ بالله جایز باشد که نسبت خطا و معصیت به او </w:t>
      </w:r>
      <w:bookmarkStart w:id="293" w:name="pg15562_229312"/>
    </w:p>
    <w:p>
      <w:pPr>
        <w:pStyle w:val="BookText"/>
        <w:rPr/>
      </w:pPr>
      <w:bookmarkEnd w:id="293"/>
      <w:r>
        <w:rPr>
          <w:rFonts w:ascii="IRNazanin" w:hAnsi="IRNazanin" w:eastAsia="IRNazanin"/>
          <w:color w:val="111111"/>
          <w:sz w:val="28"/>
          <w:sz w:val="28"/>
          <w:szCs w:val="28"/>
          <w:rtl w:val="true"/>
          <w:lang w:bidi="fa-IR"/>
        </w:rPr>
        <w:t>داده شود مردم از این مطلب در امّان نخواهند بود که او چیزی را از شریعت حضرت رسول صلی الله علیه و آله کم ،کند هم چنان که عمر در ایام خلافت خویش در باب متعه زنان و حج تمتع چنین کرد و ان شاء الله در این کتاب تفصیل این واقعه ذکر می شود؛ و یا چیزی را بر شریعت آن حضرت صلی الله علیه و آله بیافزاید و هر گاه از قول او وثوق حاصل نشود پس حافظ شرع و دین نخواهد بود</w:t>
      </w:r>
      <w:r>
        <w:rPr>
          <w:rFonts w:eastAsia="IRNazanin" w:cs="IRNazanin"/>
          <w:color w:val="111111"/>
          <w:sz w:val="28"/>
          <w:szCs w:val="28"/>
          <w:rtl w:val="true"/>
          <w:lang w:bidi="fa-IR"/>
        </w:rPr>
        <w:t>.</w:t>
      </w:r>
    </w:p>
    <w:p>
      <w:pPr>
        <w:pStyle w:val="Heading6"/>
        <w:numPr>
          <w:ilvl w:val="5"/>
          <w:numId w:val="1"/>
        </w:numPr>
        <w:rPr/>
      </w:pPr>
      <w:bookmarkStart w:id="294" w:name="__RefHeading___Toc9519799_2142443653"/>
      <w:bookmarkStart w:id="295" w:name="_Toc114"/>
      <w:bookmarkEnd w:id="294"/>
      <w:r>
        <w:rPr/>
        <w:t>5</w:t>
      </w:r>
      <w:r>
        <w:rPr>
          <w:rtl w:val="true"/>
        </w:rPr>
        <w:t>احتیاج مردم به امام عالم</w:t>
      </w:r>
      <w:bookmarkEnd w:id="295"/>
    </w:p>
    <w:p>
      <w:pPr>
        <w:pStyle w:val="BookText"/>
        <w:rPr/>
      </w:pPr>
      <w:r>
        <w:rPr>
          <w:rFonts w:ascii="IRNazanin" w:hAnsi="IRNazanin" w:eastAsia="IRNazanin"/>
          <w:color w:val="111111"/>
          <w:sz w:val="28"/>
          <w:sz w:val="28"/>
          <w:szCs w:val="28"/>
          <w:rtl w:val="true"/>
          <w:lang w:bidi="fa-IR"/>
        </w:rPr>
        <w:t>دلیل دیگر بر این که امام عیه السلام باید معصوم ،باشد احتیاج مردم به شخصی است که میان ایشان باشد و موافق حکم خدای تعالی عمل کند و اگر کسی از اطاعت خداوند سرباز زد آن شخص را بر اطاعت کلام الهی مجبور سازد و داد مظلوم را از ظالم بگیرد و اگر با شخصی آشنا باشد در حالی که حق با خصم آن طرف باشد جانب او را نگیرد بلکه اگر کسی را بر بعضی از خویشان او یا خود او حقی باشد مضایقه در اجرای امر الهی نکند و هر گاه فرض کنیم که امام معصوم نباشد این فوائد در وجودش نیست؛ زیرا ممکن است که آن شخص مانند دیگران بر خلاف حکم خدا عمل کند پس برای آن شخصی که امام فرض شده امام دیگری لازم است و هم چنین چون تسلسل، باطل و محال است لازم می آید که امام علیه السلام معصوم باشد</w:t>
      </w:r>
    </w:p>
    <w:p>
      <w:pPr>
        <w:pStyle w:val="BookText"/>
        <w:rPr/>
      </w:pPr>
      <w:r>
        <w:rPr>
          <w:rFonts w:ascii="IRNazanin" w:hAnsi="IRNazanin" w:eastAsia="IRNazanin"/>
          <w:color w:val="111111"/>
          <w:sz w:val="28"/>
          <w:sz w:val="28"/>
          <w:szCs w:val="28"/>
          <w:rtl w:val="true"/>
          <w:lang w:bidi="fa-IR"/>
        </w:rPr>
        <w:t>حافظ ابو نعیم اصفهانی که از بزرگان علمای اهل سنّت و جماعت است در ذيل تفسير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فَاستَلُواْ أَهْلَ الذِّكْرِ إِنْ كُنتُمْ لَا تَعْلَمُونَ</w:t>
      </w:r>
      <w:r>
        <w:rPr>
          <w:rStyle w:val="FootnoteAnchor"/>
          <w:rtl w:val="true"/>
        </w:rPr>
        <w:footnoteReference w:id="110"/>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اهل ذکر کسانی هستند که از مقاصد حق تعالی آگاه باشند هر چه اراده الهی به آن تعلق گیرد و نزد ایشان شائبه مخالفت باشد را </w:t>
      </w:r>
    </w:p>
    <w:p>
      <w:pPr>
        <w:pStyle w:val="BookText"/>
        <w:rPr/>
      </w:pPr>
      <w:r>
        <w:rPr>
          <w:rFonts w:ascii="IRNazanin" w:hAnsi="IRNazanin" w:eastAsia="IRNazanin"/>
          <w:color w:val="111111"/>
          <w:sz w:val="28"/>
          <w:sz w:val="28"/>
          <w:szCs w:val="28"/>
          <w:rtl w:val="true"/>
          <w:lang w:bidi="fa-IR"/>
        </w:rPr>
        <w:t>بدانند و البته چنین مهمی زمانی محقق می گردد که سینه آن شخص از کدورات نفسانی پاک و بی غش باشد و مبتلا به امراض نفسانی نباشد و از جهل و سایر امراض خالی باشد و آن امام به صفت عصمت موصوف باشد؛ زیرا معنی ندارد که حق تعالی تمام خلائق را امر نماید که از کسی چیزی بپرسید در حالی که آن شخص در بسیاری از مسائل شبهه داشته باشد و تمام عوام و خواص مکلف باشند که از چنین مردی سؤال بپرسند بنا بر این لازم می آید که حق تعالی مردم را امر نموده باشد که از مانند خود تان سؤال بپرسید و پر واضح است که چنین معنایی مراد نیست بلکه مراد این است که از علمای ربانی و کسانی که به منزله حضرت رسول صلی الله علیه و آله هستند سؤال کنید و در جایی که وا ماندید از اقوال و افعال ایشان پیروی نمایید تا راه نجات به دست شما آید</w:t>
      </w:r>
    </w:p>
    <w:p>
      <w:pPr>
        <w:pStyle w:val="BookText"/>
        <w:rPr/>
      </w:pPr>
      <w:r>
        <w:rPr>
          <w:rFonts w:ascii="IRNazanin" w:hAnsi="IRNazanin" w:eastAsia="IRNazanin"/>
          <w:color w:val="111111"/>
          <w:sz w:val="28"/>
          <w:sz w:val="28"/>
          <w:szCs w:val="28"/>
          <w:rtl w:val="true"/>
          <w:lang w:bidi="fa-IR"/>
        </w:rPr>
        <w:t xml:space="preserve">بعضی از محققین در تفسیر آيه كريمه </w:t>
      </w:r>
      <w:r>
        <w:rPr>
          <w:rFonts w:ascii="Amiri" w:hAnsi="Amiri" w:eastAsia="Amiri" w:cs="Amiri"/>
          <w:color w:val="111111"/>
          <w:sz w:val="28"/>
          <w:sz w:val="28"/>
          <w:szCs w:val="28"/>
          <w:rtl w:val="true"/>
          <w:lang w:bidi="ar-SA"/>
        </w:rPr>
        <w:t>لا يَمَسُّهُ إِلا الْمُطَهَّرُون</w:t>
      </w:r>
      <w:r>
        <w:rPr>
          <w:rFonts w:ascii="IRNazanin" w:hAnsi="IRNazanin" w:eastAsia="IRNazanin"/>
          <w:color w:val="111111"/>
          <w:sz w:val="28"/>
          <w:sz w:val="28"/>
          <w:szCs w:val="28"/>
          <w:rtl w:val="true"/>
          <w:lang w:bidi="fa-IR"/>
        </w:rPr>
        <w:t xml:space="preserve"> که در سوره واقعه آمده است نقل کرده اند که دانستن مقاصد خداوند از کلمات روشن قرآن با طهارت ظاهر و باطن است و بدون رفع کدورات نفسانی میسّر نیست و شخص باید پاک و پاکیزه باشد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از حضرت امام به حق ناطق جعفر بن محمّد الصادق علیه السلام نقل شده که خداوند متعال بعد از آیه کریمه </w:t>
      </w:r>
      <w:r>
        <w:rPr>
          <w:rFonts w:ascii="Amiri" w:hAnsi="Amiri" w:eastAsia="Amiri" w:cs="Amiri"/>
          <w:color w:val="111111"/>
          <w:sz w:val="28"/>
          <w:sz w:val="28"/>
          <w:szCs w:val="28"/>
          <w:rtl w:val="true"/>
          <w:lang w:bidi="ar-SA"/>
        </w:rPr>
        <w:t>أَطِيعُوا اللهَ وَ أَطِيعُوا الرَّسُولَ</w:t>
      </w:r>
      <w:r>
        <w:rPr>
          <w:rFonts w:ascii="IRNazanin" w:hAnsi="IRNazanin" w:eastAsia="IRNazanin"/>
          <w:color w:val="111111"/>
          <w:sz w:val="28"/>
          <w:sz w:val="28"/>
          <w:szCs w:val="28"/>
          <w:rtl w:val="true"/>
          <w:lang w:bidi="fa-IR"/>
        </w:rPr>
        <w:t xml:space="preserve"> ، بلا فاصله </w:t>
      </w:r>
      <w:r>
        <w:rPr>
          <w:rFonts w:ascii="Amiri" w:hAnsi="Amiri" w:eastAsia="Amiri" w:cs="Amiri"/>
          <w:color w:val="111111"/>
          <w:sz w:val="28"/>
          <w:sz w:val="28"/>
          <w:szCs w:val="28"/>
          <w:rtl w:val="true"/>
          <w:lang w:bidi="ar-SA"/>
        </w:rPr>
        <w:t>وَ أُوْلِي الْأَمْرِ</w:t>
      </w:r>
      <w:r>
        <w:rPr>
          <w:rFonts w:ascii="IRNazanin" w:hAnsi="IRNazanin" w:eastAsia="IRNazanin"/>
          <w:color w:val="111111"/>
          <w:sz w:val="28"/>
          <w:sz w:val="28"/>
          <w:szCs w:val="28"/>
          <w:rtl w:val="true"/>
          <w:lang w:bidi="fa-IR"/>
        </w:rPr>
        <w:t xml:space="preserve"> را ذکر کرده است برای این که مکلفین بدانند اولی الامری که حق تعالی مردم را به اطاعت از او امر ،نموده، کسانی هستند که بعد از خدا و رسول او می باشند و مخالفت با ایشان در حکم مخالفت خدا و </w:t>
      </w:r>
      <w:bookmarkStart w:id="296" w:name="pg15562_229314"/>
    </w:p>
    <w:p>
      <w:pPr>
        <w:pStyle w:val="BookText"/>
        <w:rPr/>
      </w:pPr>
      <w:bookmarkEnd w:id="296"/>
      <w:r>
        <w:rPr>
          <w:rFonts w:ascii="IRNazanin" w:hAnsi="IRNazanin" w:eastAsia="IRNazanin"/>
          <w:color w:val="111111"/>
          <w:sz w:val="28"/>
          <w:sz w:val="28"/>
          <w:szCs w:val="28"/>
          <w:rtl w:val="true"/>
          <w:lang w:bidi="fa-IR"/>
        </w:rPr>
        <w:t>رسول اوست و کسانی می باشند که به وصف عصمت و طهارت از جمیع بندگان ممتازند و کلام و فعل ایشان مطابق و موافق با اراده و امر الهی است و اطاعت از ایشان همان اطاعت خدا و رسول خداست</w:t>
      </w:r>
    </w:p>
    <w:p>
      <w:pPr>
        <w:pStyle w:val="Heading5"/>
        <w:numPr>
          <w:ilvl w:val="4"/>
          <w:numId w:val="1"/>
        </w:numPr>
        <w:rPr/>
      </w:pPr>
      <w:bookmarkStart w:id="297" w:name="__RefHeading___Toc9519801_2142443653"/>
      <w:bookmarkStart w:id="298" w:name="_Toc115"/>
      <w:bookmarkEnd w:id="297"/>
      <w:r>
        <w:rPr>
          <w:rtl w:val="true"/>
        </w:rPr>
        <w:t>تفسیر اهل سنّت از امام هر زمان و اولوا الامر</w:t>
      </w:r>
      <w:bookmarkEnd w:id="298"/>
    </w:p>
    <w:p>
      <w:pPr>
        <w:pStyle w:val="Heading6"/>
        <w:numPr>
          <w:ilvl w:val="5"/>
          <w:numId w:val="1"/>
        </w:numPr>
        <w:rPr/>
      </w:pPr>
      <w:bookmarkStart w:id="299" w:name="__RefHeading___Toc9519803_2142443653"/>
      <w:bookmarkStart w:id="300" w:name="_Toc116"/>
      <w:bookmarkEnd w:id="299"/>
      <w:r>
        <w:rPr/>
        <w:t>1</w:t>
      </w:r>
      <w:r>
        <w:rPr>
          <w:rtl w:val="true"/>
        </w:rPr>
        <w:t>پادشاه</w:t>
      </w:r>
      <w:bookmarkEnd w:id="300"/>
    </w:p>
    <w:p>
      <w:pPr>
        <w:pStyle w:val="BookText"/>
        <w:rPr/>
      </w:pPr>
      <w:r>
        <w:rPr>
          <w:rFonts w:ascii="IRNazanin" w:hAnsi="IRNazanin" w:eastAsia="IRNazanin"/>
          <w:color w:val="111111"/>
          <w:sz w:val="28"/>
          <w:sz w:val="28"/>
          <w:szCs w:val="28"/>
          <w:rtl w:val="true"/>
          <w:lang w:bidi="fa-IR"/>
        </w:rPr>
        <w:t>غرض این است که اهل سنّت در مورد آیه رفیعه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أَطِيعُوا اللهَ وَ أَطِيعُوا الرَّسُولَ وَ أُوْلِي الْأَمْرِ مِنْكُمْ</w:t>
      </w:r>
      <w:r>
        <w:rPr>
          <w:rFonts w:ascii="IRNazanin" w:hAnsi="IRNazanin" w:eastAsia="IRNazanin"/>
          <w:color w:val="111111"/>
          <w:sz w:val="28"/>
          <w:sz w:val="28"/>
          <w:szCs w:val="28"/>
          <w:rtl w:val="true"/>
          <w:lang w:bidi="fa-IR"/>
        </w:rPr>
        <w:t xml:space="preserve"> می گویند مراد حق تعالی از اولی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پادشاهان و سلاطین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معنای آیه چنین است که ای ،مردم از خدا و رسول خدا و پادشاهان اطاعت کنید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 با قطع نظر از تفسیر به رأی بودن این کلام حضرت رسول صلی الله علیه و آله طبق نقل شیعه و اهل سنّت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فَسَّرَ القُرْآنَ بِرَأْبِهِ فَقَدْ كَفَرَ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قرآن را به رأی خویش تفسیر ،کند، پس به تحقیق کافر شده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البته گروهی از پادشاهان روم و بعضی از سلاطین از بک که بر مسائل نماز خود اطلاع ندارند چگونه حق تعالی تمام خلق را امر به اطاعت از ایشان می کند؟ در حالی که از مسائل ضروری و واجبات خود اطلاعی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ندارند بلی هر گاه جماعتی عمر بن خطاب را با نهایت جهلی که دارد، خلیفه </w:t>
      </w:r>
    </w:p>
    <w:p>
      <w:pPr>
        <w:pStyle w:val="BookText"/>
        <w:rPr/>
      </w:pPr>
      <w:r>
        <w:rPr>
          <w:rFonts w:ascii="IRNazanin" w:hAnsi="IRNazanin" w:eastAsia="IRNazanin"/>
          <w:color w:val="111111"/>
          <w:sz w:val="28"/>
          <w:sz w:val="28"/>
          <w:szCs w:val="28"/>
          <w:rtl w:val="true"/>
          <w:lang w:bidi="fa-IR"/>
        </w:rPr>
        <w:t>رسول خدا صلی الله علیه و آله، بنامند باید از روی تعصّب امثال این تأویلات فاسده و تحریفات سخیفه را بیان کنند</w:t>
      </w:r>
    </w:p>
    <w:p>
      <w:pPr>
        <w:pStyle w:val="BookText"/>
        <w:rPr/>
      </w:pPr>
      <w:r>
        <w:rPr>
          <w:rFonts w:ascii="IRNazanin" w:hAnsi="IRNazanin" w:eastAsia="IRNazanin"/>
          <w:color w:val="111111"/>
          <w:sz w:val="28"/>
          <w:sz w:val="28"/>
          <w:szCs w:val="28"/>
          <w:rtl w:val="true"/>
          <w:lang w:bidi="fa-IR"/>
        </w:rPr>
        <w:t>و جماعتی که دست ولا از دامن مانند امیر المؤمنین علیه السلام را بردارند که بر فراز منبر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مرا بر مسندی بنشانند در میان اهل تورات به تورات ایشان و در میان اهل انجیل به انجیل ایشان و در میان اهل زبور به زبور ایشان و در میان اهل قرآن به قرآن ایشان حکم می کنم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و دست بر دامن ابی بکر بن ابی قحافه زنند که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داند و هنگامی که از او پرسیدند معنی کلام حق تعالی که در قرآن مجید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فَاكِهَةً وَ اَبّاً</w:t>
      </w:r>
      <w:r>
        <w:rPr>
          <w:rStyle w:val="FootnoteAnchor"/>
          <w:rtl w:val="true"/>
        </w:rPr>
        <w:footnoteReference w:id="114"/>
      </w:r>
      <w:r>
        <w:rPr>
          <w:rFonts w:ascii="IRNazanin" w:hAnsi="IRNazanin" w:eastAsia="IRNazanin"/>
          <w:color w:val="111111"/>
          <w:sz w:val="28"/>
          <w:sz w:val="28"/>
          <w:szCs w:val="28"/>
          <w:rtl w:val="true"/>
          <w:lang w:bidi="fa-IR"/>
        </w:rPr>
        <w:t>چیست؟ در جواب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الْفاكِهَةٌ فَأَعْرِفُهَا وَ أَمَّا الاَبُّ فَلَا أَعْرِفُهُ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معنی فاکهه را می دانم و معنی ابّ را 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این طور مزخرفات را به قالب بریزند؛ و هر گاه عده ای از اصحاب حضرت رسول صلى الله عليه و سلم به سبب دنیا و بعضی از غرض های فاسد دست از دامن شاه ولایت پناه علیه السلام بردارند که مکرّر بر منابر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سَلُونِي قَبْلَ أَن تَفْقِدُونِي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بپرسید پیش از این که مرا نیابید</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مکرّر می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سَلُونِي عَمّا دُونَ الْعَرْشِ</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در مورد آن چه دون عرش است بپرسید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عقول شما به عرش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 از دامن آن حضرت بردارند و بر دامن عمر بن خطاب بزنند که موافق اعتراف علمای اهل سنّت در هفتاد و دو موضع در احکام الهی غلط کند و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 عَلِيٌّ لَهَلَكَ عُمَر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بن ابی طالب علیه السلام نبود هر آینه عمر از اهل جهنم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اهل سنّت عجیب نیست که از روی تعصّب پادشاهان خود را اولی الامر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اهل سنّت نه تنها آیات قرآن را تأویلات بعیده می کنند، بلکه احادیث متواتره و غیر آن را نیز توجیهات بعیده فاسده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احادیث صحیحه متواتره که توجیهات فاسده در آن کرده اند، این حدیث صحیح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وَ لَمْ يَعْرِفْ اِمامَ زَمَانِهِ مَاتَ مِيتَةً جَاهِلِيَّة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بمیرد و امام زمان خود را نشناسد به مرگ جاهلیت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میّت آن شخص، در حکم میّت کفار است؛ یعنی آن شخص کافر مرده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اهل سنّت امام زمان را به اولی الامر تأویل کرده اند که به زعم ایشان معنی حدیث چنین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بمیرد و پادشاه زمان خود را نشناسد به مرگ جاهلیت از دنیا رفته است</w:t>
      </w:r>
      <w:r>
        <w:rPr>
          <w:rFonts w:eastAsia="IRNazanin" w:cs="IRNazanin"/>
          <w:color w:val="111111"/>
          <w:sz w:val="28"/>
          <w:szCs w:val="28"/>
          <w:rtl w:val="true"/>
          <w:lang w:bidi="fa-IR"/>
        </w:rPr>
        <w:t xml:space="preserve">». </w:t>
      </w:r>
      <w:bookmarkStart w:id="301" w:name="pg15562_229317"/>
    </w:p>
    <w:p>
      <w:pPr>
        <w:pStyle w:val="Heading6"/>
        <w:numPr>
          <w:ilvl w:val="5"/>
          <w:numId w:val="1"/>
        </w:numPr>
        <w:rPr/>
      </w:pPr>
      <w:bookmarkStart w:id="302" w:name="__RefHeading___Toc9519805_2142443653"/>
      <w:bookmarkStart w:id="303" w:name="_Toc117"/>
      <w:bookmarkEnd w:id="301"/>
      <w:bookmarkEnd w:id="302"/>
      <w:r>
        <w:rPr/>
        <w:t>2</w:t>
      </w:r>
      <w:r>
        <w:rPr>
          <w:rtl w:val="true"/>
        </w:rPr>
        <w:t>قرآن</w:t>
      </w:r>
      <w:bookmarkEnd w:id="303"/>
    </w:p>
    <w:p>
      <w:pPr>
        <w:pStyle w:val="BookText"/>
        <w:rPr/>
      </w:pPr>
      <w:r>
        <w:rPr>
          <w:rFonts w:ascii="IRNazanin" w:hAnsi="IRNazanin" w:eastAsia="IRNazanin"/>
          <w:color w:val="111111"/>
          <w:sz w:val="28"/>
          <w:sz w:val="28"/>
          <w:szCs w:val="28"/>
          <w:rtl w:val="true"/>
          <w:lang w:bidi="fa-IR"/>
        </w:rPr>
        <w:t>این تأویل قابل توجیه و جواب نیست و بعضی دیگر امام زمان را به قرآن تفسیر کرده اند و پیش از این نیز به این کلام با جوابی که متوجه آن می شد، اشاره شد و پاسخ دیگری که از این تأویل می توان گفت چنین است که این تأويل بنا بر مذهب ابو حنیفه درست نمی شود؛ زیرا طبق مذهب او دانستن تمام یا قسمتی از قرآن واجب نیست و او جایز می داند که کسی در نماز به عوض حمد، یک آیه از آیات قرآن را بخواند و بداند کافی است و اگر یک آیه را هم نداند امّا معنی یک آیه را بداند باز کافی است و بنا بر طریقه او جایز است که شخص نماز گزار بعد از تکبیرة الاحرام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برگ سبز و به رکوع برود؛ زیرا </w:t>
      </w:r>
      <w:r>
        <w:rPr>
          <w:rFonts w:ascii="Amiri" w:hAnsi="Amiri" w:eastAsia="Amiri" w:cs="Amiri"/>
          <w:color w:val="111111"/>
          <w:sz w:val="28"/>
          <w:sz w:val="28"/>
          <w:szCs w:val="28"/>
          <w:rtl w:val="true"/>
          <w:lang w:bidi="ar-SA"/>
        </w:rPr>
        <w:t>مُدْهَامَّتَانِ</w:t>
      </w:r>
      <w:r>
        <w:rPr>
          <w:rStyle w:val="FootnoteAnchor"/>
          <w:rtl w:val="true"/>
        </w:rPr>
        <w:footnoteReference w:id="119"/>
      </w:r>
      <w:r>
        <w:rPr>
          <w:rFonts w:ascii="IRNazanin" w:hAnsi="IRNazanin" w:eastAsia="IRNazanin"/>
          <w:color w:val="111111"/>
          <w:sz w:val="28"/>
          <w:sz w:val="28"/>
          <w:szCs w:val="28"/>
          <w:rtl w:val="true"/>
          <w:lang w:bidi="fa-IR"/>
        </w:rPr>
        <w:t xml:space="preserve">که در سوره الرحمن ذکر شده به معنای دو برگ سبز است و کلمه </w:t>
      </w:r>
      <w:r>
        <w:rPr>
          <w:rFonts w:ascii="Amiri" w:hAnsi="Amiri" w:eastAsia="Amiri" w:cs="Amiri"/>
          <w:color w:val="111111"/>
          <w:sz w:val="28"/>
          <w:sz w:val="28"/>
          <w:szCs w:val="28"/>
          <w:rtl w:val="true"/>
          <w:lang w:bidi="ar-SA"/>
        </w:rPr>
        <w:t>مُدْهَامَّتَانِ</w:t>
      </w:r>
      <w:r>
        <w:rPr>
          <w:rFonts w:ascii="IRNazanin" w:hAnsi="IRNazanin" w:eastAsia="IRNazanin"/>
          <w:color w:val="111111"/>
          <w:sz w:val="28"/>
          <w:sz w:val="28"/>
          <w:szCs w:val="28"/>
          <w:rtl w:val="true"/>
          <w:lang w:bidi="fa-IR"/>
        </w:rPr>
        <w:t xml:space="preserve"> به اتفاق تمام قرّاء یک آیه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Style w:val="FootnoteAnchor"/>
          <w:rtl w:val="true"/>
        </w:rPr>
        <w:footnoteReference w:id="120"/>
      </w:r>
    </w:p>
    <w:p>
      <w:pPr>
        <w:pStyle w:val="Heading6"/>
        <w:numPr>
          <w:ilvl w:val="5"/>
          <w:numId w:val="1"/>
        </w:numPr>
        <w:rPr/>
      </w:pPr>
      <w:bookmarkStart w:id="304" w:name="__RefHeading___Toc9519807_2142443653"/>
      <w:bookmarkStart w:id="305" w:name="_Toc118"/>
      <w:bookmarkEnd w:id="304"/>
      <w:r>
        <w:rPr/>
        <w:t>3</w:t>
      </w:r>
      <w:r>
        <w:rPr>
          <w:rtl w:val="true"/>
        </w:rPr>
        <w:t>قسمتی از قرآن</w:t>
      </w:r>
      <w:bookmarkEnd w:id="305"/>
    </w:p>
    <w:p>
      <w:pPr>
        <w:pStyle w:val="BookText"/>
        <w:rPr/>
      </w:pPr>
      <w:r>
        <w:rPr>
          <w:rFonts w:ascii="IRNazanin" w:hAnsi="IRNazanin" w:eastAsia="IRNazanin"/>
          <w:color w:val="111111"/>
          <w:sz w:val="28"/>
          <w:sz w:val="28"/>
          <w:szCs w:val="28"/>
          <w:rtl w:val="true"/>
          <w:lang w:bidi="fa-IR"/>
        </w:rPr>
        <w:t>بعضی دیگر از اهل سنّت امام زمان را به بعضی از قرآن تأویل کرده اند که همین جواب نیز متوجّه ایشان می شود</w:t>
      </w:r>
    </w:p>
    <w:p>
      <w:pPr>
        <w:pStyle w:val="BookText"/>
        <w:rPr/>
      </w:pPr>
      <w:r>
        <w:rPr>
          <w:rFonts w:ascii="IRNazanin" w:hAnsi="IRNazanin" w:eastAsia="IRNazanin"/>
          <w:color w:val="111111"/>
          <w:sz w:val="28"/>
          <w:sz w:val="28"/>
          <w:szCs w:val="28"/>
          <w:rtl w:val="true"/>
          <w:lang w:bidi="fa-IR"/>
        </w:rPr>
        <w:t>اگر کسی بگوید مذهب ابو حنیفه بر مذاهب دیگر اهل سنّت حجّت نمی شود زیرا هر چه ابو حنیفه قائل باشد تنها برای پیروان او حجت است امّا بقیه مذاهب الزامی به پذیرش کلام وی ندارند؟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می گوییم لزوم اعتراض بر ایشان مشخص است امّا بر دیگران ممکن است به اعتبار این باشد که تمام ائمه اربعه خود را بر راه صواب می دانند و هر طایفه ای از ایشان طریقه پیشوای خود را احقّ می داند</w:t>
      </w:r>
      <w:r>
        <w:rPr>
          <w:rFonts w:eastAsia="IRNazanin" w:cs="IRNazanin"/>
          <w:color w:val="111111"/>
          <w:sz w:val="28"/>
          <w:szCs w:val="28"/>
          <w:rtl w:val="true"/>
          <w:lang w:bidi="fa-IR"/>
        </w:rPr>
        <w:t xml:space="preserve">. </w:t>
      </w:r>
      <w:bookmarkStart w:id="306" w:name="pg15562_229318"/>
    </w:p>
    <w:p>
      <w:pPr>
        <w:pStyle w:val="Heading6"/>
        <w:numPr>
          <w:ilvl w:val="5"/>
          <w:numId w:val="1"/>
        </w:numPr>
        <w:rPr/>
      </w:pPr>
      <w:bookmarkStart w:id="307" w:name="__RefHeading___Toc9519809_2142443653"/>
      <w:bookmarkStart w:id="308" w:name="_Toc119"/>
      <w:bookmarkEnd w:id="306"/>
      <w:bookmarkEnd w:id="307"/>
      <w:r>
        <w:rPr/>
        <w:t>4</w:t>
      </w:r>
      <w:r>
        <w:rPr>
          <w:rtl w:val="true"/>
        </w:rPr>
        <w:t>پیامبر</w:t>
      </w:r>
      <w:bookmarkEnd w:id="308"/>
    </w:p>
    <w:p>
      <w:pPr>
        <w:pStyle w:val="BookText"/>
        <w:rPr/>
      </w:pPr>
      <w:r>
        <w:rPr>
          <w:rFonts w:ascii="IRNazanin" w:hAnsi="IRNazanin" w:eastAsia="IRNazanin"/>
          <w:color w:val="111111"/>
          <w:sz w:val="28"/>
          <w:sz w:val="28"/>
          <w:szCs w:val="28"/>
          <w:rtl w:val="true"/>
          <w:lang w:bidi="fa-IR"/>
        </w:rPr>
        <w:t xml:space="preserve">بعضی دیگر از اهل سنّت امام زمان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کرده اند </w:t>
      </w:r>
      <w:r>
        <w:rPr>
          <w:rStyle w:val="FootnoteAnchor"/>
          <w:rtl w:val="true"/>
        </w:rPr>
        <w:footnoteReference w:id="121"/>
      </w:r>
      <w:r>
        <w:rPr>
          <w:rFonts w:ascii="IRNazanin" w:hAnsi="IRNazanin" w:eastAsia="IRNazanin"/>
          <w:color w:val="111111"/>
          <w:sz w:val="28"/>
          <w:sz w:val="28"/>
          <w:szCs w:val="28"/>
          <w:rtl w:val="true"/>
          <w:lang w:bidi="fa-IR"/>
        </w:rPr>
        <w:t xml:space="preserve">، و جواب کلام آنان این است که تقیید ،امام به امام زمان از چنین تفسیری ابا دارد </w:t>
      </w:r>
      <w:r>
        <w:rPr>
          <w:rStyle w:val="FootnoteAnchor"/>
          <w:rtl w:val="true"/>
        </w:rPr>
        <w:footnoteReference w:id="122"/>
      </w:r>
      <w:r>
        <w:rPr>
          <w:rFonts w:ascii="Amiri" w:hAnsi="Amiri" w:eastAsia="Amiri" w:cs="Amiri"/>
          <w:color w:val="111111"/>
          <w:sz w:val="28"/>
          <w:sz w:val="28"/>
          <w:szCs w:val="28"/>
          <w:rtl w:val="true"/>
          <w:lang w:bidi="ar-SA"/>
        </w:rPr>
        <w:t>، نعوذ بالله من اغواء الشيطان و تحريف الغاليين</w:t>
      </w:r>
      <w:r>
        <w:rPr>
          <w:rFonts w:eastAsia="Amiri" w:cs="Amiri" w:ascii="Amiri" w:hAnsi="Amiri"/>
          <w:color w:val="111111"/>
          <w:sz w:val="28"/>
          <w:szCs w:val="28"/>
          <w:rtl w:val="true"/>
          <w:lang w:bidi="ar-SA"/>
        </w:rPr>
        <w:t>.</w:t>
      </w:r>
    </w:p>
    <w:p>
      <w:pPr>
        <w:pStyle w:val="Heading5"/>
        <w:numPr>
          <w:ilvl w:val="4"/>
          <w:numId w:val="1"/>
        </w:numPr>
        <w:rPr/>
      </w:pPr>
      <w:bookmarkStart w:id="309" w:name="__RefHeading___Toc9519811_2142443653"/>
      <w:bookmarkStart w:id="310" w:name="_Toc120"/>
      <w:bookmarkEnd w:id="309"/>
      <w:r>
        <w:rPr>
          <w:rtl w:val="true"/>
        </w:rPr>
        <w:t>امامت، اصل یا فرع</w:t>
      </w:r>
      <w:bookmarkEnd w:id="310"/>
    </w:p>
    <w:p>
      <w:pPr>
        <w:pStyle w:val="Heading5"/>
        <w:numPr>
          <w:ilvl w:val="4"/>
          <w:numId w:val="1"/>
        </w:numPr>
        <w:rPr/>
      </w:pPr>
      <w:bookmarkStart w:id="311" w:name="__RefHeading___Toc9519813_2142443653"/>
      <w:bookmarkStart w:id="312" w:name="_Toc121"/>
      <w:bookmarkEnd w:id="311"/>
      <w:r>
        <w:rPr>
          <w:rtl w:val="true"/>
        </w:rPr>
        <w:t>اعتقاد عامه</w:t>
      </w:r>
      <w:bookmarkEnd w:id="312"/>
    </w:p>
    <w:p>
      <w:pPr>
        <w:pStyle w:val="BookText"/>
        <w:rPr/>
      </w:pPr>
      <w:r>
        <w:rPr>
          <w:rFonts w:ascii="IRNazanin" w:hAnsi="IRNazanin" w:eastAsia="IRNazanin"/>
          <w:color w:val="111111"/>
          <w:sz w:val="28"/>
          <w:sz w:val="28"/>
          <w:szCs w:val="28"/>
          <w:rtl w:val="true"/>
          <w:lang w:bidi="fa-IR"/>
        </w:rPr>
        <w:t xml:space="preserve">بدان از حدیث مذکور که متّفقٌ علیه فریقین است و از متواترات شیعه و سنی می باشد و حمیدی که از بزرگان علمای اهل سنّت و جماعت است در کتاب الجمع بين الصحيحين نقل نموده </w:t>
      </w:r>
      <w:r>
        <w:rPr>
          <w:rStyle w:val="FootnoteAnchor"/>
          <w:rtl w:val="true"/>
        </w:rPr>
        <w:footnoteReference w:id="123"/>
      </w:r>
      <w:r>
        <w:rPr>
          <w:rFonts w:ascii="IRNazanin" w:hAnsi="IRNazanin" w:eastAsia="IRNazanin"/>
          <w:color w:val="111111"/>
          <w:sz w:val="28"/>
          <w:sz w:val="28"/>
          <w:szCs w:val="28"/>
          <w:rtl w:val="true"/>
          <w:lang w:bidi="fa-IR"/>
        </w:rPr>
        <w:t xml:space="preserve">استفاده می شود که امامت از مسائل اصول است ؛ </w:t>
      </w:r>
      <w:r>
        <w:rPr>
          <w:rStyle w:val="FootnoteAnchor"/>
          <w:rtl w:val="true"/>
        </w:rPr>
        <w:footnoteReference w:id="124"/>
      </w:r>
      <w:r>
        <w:rPr>
          <w:rFonts w:ascii="IRNazanin" w:hAnsi="IRNazanin" w:eastAsia="IRNazanin"/>
          <w:color w:val="111111"/>
          <w:sz w:val="28"/>
          <w:sz w:val="28"/>
          <w:szCs w:val="28"/>
          <w:rtl w:val="true"/>
          <w:lang w:bidi="fa-IR"/>
        </w:rPr>
        <w:t>زیرا جاهل در مسأله فرعی از مسائل شرعی به مرگ جاهلیّت از دنیا نمی رود و ندانستن او منافاتی با اسلام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دیگر از علمای اهل سنّت گفته اند هر کس به امامت ابی بکر قائل نباشد، کافر است </w:t>
      </w:r>
      <w:r>
        <w:rPr>
          <w:rStyle w:val="FootnoteAnchor"/>
          <w:rtl w:val="true"/>
        </w:rPr>
        <w:footnoteReference w:id="125"/>
      </w:r>
      <w:r>
        <w:rPr>
          <w:rFonts w:ascii="IRNazanin" w:hAnsi="IRNazanin" w:eastAsia="IRNazanin"/>
          <w:color w:val="111111"/>
          <w:sz w:val="28"/>
          <w:sz w:val="28"/>
          <w:szCs w:val="28"/>
          <w:rtl w:val="true"/>
          <w:lang w:bidi="fa-IR"/>
        </w:rPr>
        <w:t>با وجود آن که امامت را از مسائل فروع می دانند و بر ایشان این اشکال لازم می آید که اگر امامت از مسائل فروع باشد پس چرا کسی که در آن مسأله مخالفت کند کافر است؟</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کتاب فصول که یکی از بزرگان علمای اهل سنّت است در کتاب </w:t>
      </w:r>
      <w:bookmarkStart w:id="313" w:name="pg15562_229319"/>
    </w:p>
    <w:p>
      <w:pPr>
        <w:pStyle w:val="BookText"/>
        <w:rPr/>
      </w:pPr>
      <w:bookmarkEnd w:id="313"/>
      <w:r>
        <w:rPr>
          <w:rFonts w:ascii="IRNazanin" w:hAnsi="IRNazanin" w:eastAsia="IRNazanin"/>
          <w:color w:val="111111"/>
          <w:sz w:val="28"/>
          <w:sz w:val="28"/>
          <w:szCs w:val="28"/>
          <w:rtl w:val="true"/>
          <w:lang w:bidi="fa-IR"/>
        </w:rPr>
        <w:t>خود تصریح نموده که ما می بینیم منکران امامت ابی بکر را تکفیر می کنند و فتوا به قتل چنین کسی می دهند و این محض عناد و تعصّب است؛ زیرا علمای اسلام قائلند که منکر مسائل فرعی کافر و واجب القتل نیست</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بعضی از اهل سنّت مانند قاضی بیضاوی در کتاب منهاج و بعضی از شارحین کلام او بر آنند که امامت از مسائل اصول دین است امّا اکثر ایشان مانند شارح کتاب مواقف مسأله امامت را از فروع دین می دانند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امامت واجب نیست و تحقیق آن ضروری نمی باشد و در این امر تقلید کافی است و نص خدا و رسول او در این موضوع دخلی ندارد و با وجود این کلام معتقدند در جهاد با کفار و امر به معروف و نهی از منکر و داد خواهی مظلوم از ظالم و حمایت از اسلام و حفظ شرع و هر چه مانند این باشد که سلطنت ظاهری در آن دخیل باشد امام به جای نبی است؟؟</w:t>
      </w:r>
      <w:r>
        <w:rPr>
          <w:rFonts w:eastAsia="IRNazanin" w:cs="IRNazanin"/>
          <w:color w:val="111111"/>
          <w:sz w:val="28"/>
          <w:szCs w:val="28"/>
          <w:rtl w:val="true"/>
          <w:lang w:bidi="fa-IR"/>
        </w:rPr>
        <w:t>!</w:t>
      </w:r>
    </w:p>
    <w:p>
      <w:pPr>
        <w:pStyle w:val="Heading5"/>
        <w:numPr>
          <w:ilvl w:val="4"/>
          <w:numId w:val="1"/>
        </w:numPr>
        <w:rPr/>
      </w:pPr>
      <w:bookmarkStart w:id="314" w:name="__RefHeading___Toc9519815_2142443653"/>
      <w:bookmarkStart w:id="315" w:name="_Toc122"/>
      <w:bookmarkEnd w:id="314"/>
      <w:r>
        <w:rPr>
          <w:rtl w:val="true"/>
        </w:rPr>
        <w:t>اعتقاد شیعه</w:t>
      </w:r>
      <w:bookmarkEnd w:id="315"/>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مطلب را دانستی پس بدان که اعتقاد شیعه امامیه در امامت آن است که امام قائم مقام نبی است و هر چه در پیغمبر صلی الله علیه و آله شرط است، در امام علیه السلام نیز شرط است و فرق آنان در این است که امام علیه السلام تابع است و رسول الله صلی الله علیه و آله، متبوع ، و لازم است که امام تابع بشری هم چون رسول باشد و نبی را تبعیت از احدی لازم نیست و هم چنین همان طور که باید پیغمبر از جانب خدا منصوص باشد باید امام نیز از جانب خدا منصوص باشد و از اوّل عمرش تا به آخر از تمام گناهان صغیره و کبیره و سهو و نسیان منزّه باشد هم چنان که در نبی شرط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اهل سنّت معتقدند که اگر این شرایط در امام ،باشد، خوب است و اگر نباشد قصوری ندارد بلکه امامت به تعیین خلق ثابت می شود و اگر گروهی امامی را تعیین کنند که آن امام شراب خور باشد قصوری ندارد و این مسأله را ذکر کرده اند که حکم شراب خوردن امام غیر حکم شراب خوردن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کتاب شرح وقایه که از علمای حنفیّه است در همان کتاب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يَحدُّ الإمام حَدَّ الشُّرْبِ لأَنَّهُ نائِبٌ مِنَ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حدّ شرب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حدّی که حق تعالی برای شراب خوردن مقرر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نمی شود؛ زیرا امام نائب از جانب حق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 واضح است که این مرد بی بصیرت در امام و خلیفه رسول خدا صلی الله علیه و آله جایز می داند که مرد شراب خواری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گروهی از اهل سنّت می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عده ای که امام را تعیین می کنند دو نفر باشند باز هم بس است و همین اتفاق آن دو نفر برای تعیین امام کافی است و بر بقیه مردم واجب می گردد که آن مردی را که ایشان به امامت اختیار ،کردند امام خود بدانند بلکه اگر یک نفر هم باشد بس است همان طور که اسفراینی شافعی در کتاب جنایات از کتاب ینابیع گفته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تَنْعَقِدُ الاِمَامَةُ بِبَيْعَةِ أَهْلِ الحَلِّ وَ الْعَقْدِ مِنَ الْعُلَمَاءِ وَ الرُّؤَسَاءِ وَ وُجُوهِ النَّاسِ مِنَ الَّذِينَ يَتَيَّسَرُ حُضُورُهُم الْمَوْصُوفِينَ بِصِفاتِ الشُّهُودِ كَامَامَةِ الصِّدِّيقِ وَ اسْتِخْلافِ مَنْ قَبْلَهُ وَ لَوْ لِبَعْضِهِمْ كَامَامَةِ الْفَارُوق</w:t>
      </w:r>
      <w:r>
        <w:rPr>
          <w:rStyle w:val="FootnoteAnchor"/>
          <w:rtl w:val="true"/>
        </w:rPr>
        <w:footnoteReference w:id="128"/>
      </w:r>
      <w:r>
        <w:rPr>
          <w:rFonts w:ascii="IRNazanin" w:hAnsi="IRNazanin" w:eastAsia="IRNazanin"/>
          <w:color w:val="111111"/>
          <w:sz w:val="28"/>
          <w:sz w:val="28"/>
          <w:szCs w:val="28"/>
          <w:rtl w:val="true"/>
          <w:lang w:bidi="fa-IR"/>
        </w:rPr>
        <w:t xml:space="preserve"> امامت منعقد می شود به بیعت اهل الحلّ و العقد یعنی گروهی که بست و گشاد کار مردم در دست ایشان باشد و از اهل رتق و فتق </w:t>
      </w:r>
    </w:p>
    <w:p>
      <w:pPr>
        <w:pStyle w:val="BookText"/>
        <w:rPr/>
      </w:pPr>
      <w:r>
        <w:rPr>
          <w:rFonts w:ascii="IRNazanin" w:hAnsi="IRNazanin" w:eastAsia="IRNazanin"/>
          <w:color w:val="111111"/>
          <w:sz w:val="28"/>
          <w:sz w:val="28"/>
          <w:szCs w:val="28"/>
          <w:rtl w:val="true"/>
          <w:lang w:bidi="fa-IR"/>
        </w:rPr>
        <w:t>باشند از علما و از رؤسا و از مردم سرشناس از آن هایی که حاضر بودن ایشان میسّر باشد و موصوف به صفت گواهان باشند همان طور که در روز امامت ابی بکر واقع شد و اگر در حضور جمعی میسر نشود در حضور بعضی از ایشان نیز کافی است؛ زیرا اطلاق بعضی بر واحد صحیح است همان طور که در امامت عمر بن خطاب که به گواهی و تعیین ابی بکر بود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اهل سنّت در کتاب های خود تصریح نموده اند که از امامان ایشان ظلم و نامشروع واقع شده مانند شارح کتاب عقاید نسفیه که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لا يَنْعَزِلُ الاِمَامُ بِالْفِسْقِ وَ الْجَوْرِ؛ لِأَنَّهُ قَدْ ظَهَرَ الْفِسْقُ وَ انْتَشَرَ الْجَوْرُ مِنَ الأئِمَّةِ و الأمراءِ بَعْدَ الْخُلَفَاءِ وَ السَّلَفُ كَانُوا يَنْقادُونَ لَهُ وَ يُقِيمُونَ الْجُمَعَ وَ الأَعْيادَ بِإِذْنِهِم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امام به سبب فسق و نامشروعی که از او واقع شود یعنی اگر به ناحق خون بریزد یا شراب بخورد یا معصیت دیگری مرتکب ،شود عزل نمی شود؛ زیرا فسق و ظلم و جور و نامشروع از امامان و امیرانی که بعد از خلفاء بوده اند سرزده است و با این وجود پیشینیان که در زمان ایشان بودند از ایشان اطاعت می نمودند و فرمان برداری می کردند و در جمعه ها و عید ها با ایشان نماز می خواندند و آن فسق ها و ظلم ها را مانع امامت ایشان نمی دانستند و لذا هیچ کس از ایشان را معزول نساختند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 عاقل بر تو باد به تأمّل در این دو عقیده و ملاحظه نمودن اعتقاد اهل سنّت و قول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على من اتّبع الهدى</w:t>
      </w:r>
      <w:r>
        <w:rPr>
          <w:rFonts w:eastAsia="IRNazanin" w:cs="IRNazanin"/>
          <w:color w:val="111111"/>
          <w:sz w:val="28"/>
          <w:szCs w:val="28"/>
          <w:rtl w:val="true"/>
          <w:lang w:bidi="fa-IR"/>
        </w:rPr>
        <w:t xml:space="preserve">. </w:t>
      </w:r>
      <w:bookmarkStart w:id="316" w:name="pg15562_229322"/>
    </w:p>
    <w:p>
      <w:pPr>
        <w:pStyle w:val="Heading4"/>
        <w:numPr>
          <w:ilvl w:val="3"/>
          <w:numId w:val="1"/>
        </w:numPr>
        <w:rPr/>
      </w:pPr>
      <w:bookmarkStart w:id="317" w:name="__RefHeading___Toc9519817_2142443653"/>
      <w:bookmarkStart w:id="318" w:name="_Toc123"/>
      <w:bookmarkEnd w:id="316"/>
      <w:bookmarkEnd w:id="317"/>
      <w:r>
        <w:rPr>
          <w:rtl w:val="true"/>
        </w:rPr>
        <w:t>مطلب سوّم</w:t>
      </w:r>
      <w:r>
        <w:rPr>
          <w:rtl w:val="true"/>
        </w:rPr>
        <w:t xml:space="preserve">: </w:t>
      </w:r>
      <w:r>
        <w:rPr>
          <w:rtl w:val="true"/>
        </w:rPr>
        <w:t>لزوم برترى امام نسبت به مردم</w:t>
      </w:r>
      <w:bookmarkEnd w:id="318"/>
    </w:p>
    <w:p>
      <w:pPr>
        <w:pStyle w:val="Heading5"/>
        <w:numPr>
          <w:ilvl w:val="4"/>
          <w:numId w:val="1"/>
        </w:numPr>
        <w:rPr/>
      </w:pPr>
      <w:bookmarkStart w:id="319" w:name="__RefHeading___Toc9519819_2142443653"/>
      <w:bookmarkStart w:id="320" w:name="_Toc124"/>
      <w:bookmarkEnd w:id="319"/>
      <w:r>
        <w:rPr>
          <w:rtl w:val="true"/>
        </w:rPr>
        <w:t>دليل عقلى</w:t>
      </w:r>
      <w:bookmarkEnd w:id="320"/>
    </w:p>
    <w:p>
      <w:pPr>
        <w:pStyle w:val="BookText"/>
        <w:rPr/>
      </w:pPr>
      <w:r>
        <w:rPr>
          <w:rFonts w:ascii="IRNazanin" w:hAnsi="IRNazanin" w:eastAsia="IRNazanin"/>
          <w:color w:val="111111"/>
          <w:sz w:val="28"/>
          <w:sz w:val="28"/>
          <w:szCs w:val="28"/>
          <w:rtl w:val="true"/>
          <w:lang w:bidi="fa-IR"/>
        </w:rPr>
        <w:t>بدان مطابق اتفاق شیعه اثنی عشریّه امام باید اکمل و افضل از رعیّت در تمام صفات حسنه و اخلاق مرضیّه از علم و عبادت و زهد و سخاوت و عفت و شجاعت و صورت ظاهر و سیرت باطن و حسب و نسب باشد همان طور که این اوصاف در نبی نیز شرط است و واجب است در میان رعیت شخصی که مساوی امام بوده یا افضل از وی ،باشد موجود نباشد؛ زیرا در صورت اوّل ترجیح بلا مرجّح لازم می آید که عقلاً باطل است و ممکن نیست و در صورت دوّم ترجیح مرجوح لازم خواهد آمد و آن نیز عقلاً و نقلاً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جهت عقل مردود است؛ زیرا به حکم علم ضروری با وجود افضل تقديم مفضول جایز نیست</w:t>
      </w:r>
    </w:p>
    <w:p>
      <w:pPr>
        <w:pStyle w:val="Heading5"/>
        <w:numPr>
          <w:ilvl w:val="4"/>
          <w:numId w:val="1"/>
        </w:numPr>
        <w:rPr/>
      </w:pPr>
      <w:bookmarkStart w:id="321" w:name="__RefHeading___Toc9519821_2142443653"/>
      <w:bookmarkStart w:id="322" w:name="_Toc125"/>
      <w:bookmarkEnd w:id="321"/>
      <w:r>
        <w:rPr>
          <w:rtl w:val="true"/>
        </w:rPr>
        <w:t>دلیل نقلی</w:t>
      </w:r>
      <w:bookmarkEnd w:id="322"/>
    </w:p>
    <w:p>
      <w:pPr>
        <w:pStyle w:val="BookText"/>
        <w:rPr/>
      </w:pPr>
      <w:r>
        <w:rPr>
          <w:rFonts w:ascii="IRNazanin" w:hAnsi="IRNazanin" w:eastAsia="IRNazanin"/>
          <w:color w:val="111111"/>
          <w:sz w:val="28"/>
          <w:sz w:val="28"/>
          <w:szCs w:val="28"/>
          <w:rtl w:val="true"/>
          <w:lang w:bidi="fa-IR"/>
        </w:rPr>
        <w:t>و امّا از جهت نقل مردود است؛ زیرا حق تعالی در قرآن مجید در چند موضع فرموده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سبحانه و تعالی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 هَلْ يَسْتَوِي الَّذِينَ يَعْلَمُونَ وَ الَّذِينَ لَا يَعْلَمُونَ</w:t>
      </w:r>
      <w:r>
        <w:rPr>
          <w:rStyle w:val="FootnoteAnchor"/>
          <w:rtl w:val="true"/>
        </w:rPr>
        <w:footnoteReference w:id="130"/>
      </w:r>
      <w:r>
        <w:rPr>
          <w:rFonts w:ascii="IRNazanin" w:hAnsi="IRNazanin" w:eastAsia="IRNazanin"/>
          <w:color w:val="111111"/>
          <w:sz w:val="28"/>
          <w:sz w:val="28"/>
          <w:szCs w:val="28"/>
          <w:rtl w:val="true"/>
          <w:lang w:bidi="fa-IR"/>
        </w:rPr>
        <w:t xml:space="preserve"> ای محمّد بگو آیا آن گروهی که عالم هستند با آن هایی که عالم نیستند مساوی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أَفَمَن يَهْدِي إِلَى الْحَقِّ أَحَقُّ أَنْ يُتَّبَعَ أَمَّنْ لا يَهِدِّى إِلَّا أَنْ يُهْدَى فَمَا لَكُمْ كَيْفَ تَحْكُمُونَ</w:t>
      </w:r>
      <w:r>
        <w:rPr>
          <w:rStyle w:val="FootnoteAnchor"/>
          <w:rtl w:val="true"/>
        </w:rPr>
        <w:footnoteReference w:id="131"/>
      </w:r>
      <w:r>
        <w:rPr>
          <w:rFonts w:ascii="IRNazanin" w:hAnsi="IRNazanin" w:eastAsia="IRNazanin"/>
          <w:color w:val="111111"/>
          <w:sz w:val="28"/>
          <w:sz w:val="28"/>
          <w:szCs w:val="28"/>
          <w:rtl w:val="true"/>
          <w:lang w:bidi="fa-IR"/>
        </w:rPr>
        <w:t xml:space="preserve"> آیا کسی که دیگری را هدایت می کند و عالم به حق است سزاوار تر است که مردم تابع او شوند و مسائل خود را از او تحقیق کنند یا کسی که ذمه هدایت کردن و درجه علم برای او ثابت نیست و چیزی نمی داند مگر آن که کسی او را هدایت کند و به حق دلالت نماید؟ پس شما را چه می شود ای صاحبان ،عقل چگونه حکم می کنید؟</w:t>
      </w:r>
    </w:p>
    <w:p>
      <w:pPr>
        <w:pStyle w:val="BookText"/>
        <w:rPr/>
      </w:pPr>
      <w:r>
        <w:rPr>
          <w:rFonts w:ascii="IRNazanin" w:hAnsi="IRNazanin" w:eastAsia="IRNazanin"/>
          <w:color w:val="111111"/>
          <w:sz w:val="28"/>
          <w:sz w:val="28"/>
          <w:szCs w:val="28"/>
          <w:rtl w:val="true"/>
          <w:lang w:bidi="fa-IR"/>
        </w:rPr>
        <w:t>و مانند این آیات بسیار است که دلالت بر این مدّعا می کند</w:t>
      </w:r>
    </w:p>
    <w:p>
      <w:pPr>
        <w:pStyle w:val="BookText"/>
        <w:rPr/>
      </w:pPr>
      <w:r>
        <w:rPr>
          <w:rFonts w:ascii="IRNazanin" w:hAnsi="IRNazanin" w:eastAsia="IRNazanin"/>
          <w:color w:val="111111"/>
          <w:sz w:val="28"/>
          <w:sz w:val="28"/>
          <w:szCs w:val="28"/>
          <w:rtl w:val="true"/>
          <w:lang w:bidi="fa-IR"/>
        </w:rPr>
        <w:t>و در جای دیگر حق تعالی در مذمّت عده ای که چیزی نمی دانند و از اهل جهالت اند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يَعْقِلُونَ شَيْئاً وَ لا يَهْتَدُونَ</w:t>
      </w:r>
      <w:r>
        <w:rPr>
          <w:rStyle w:val="FootnoteAnchor"/>
          <w:rtl w:val="true"/>
        </w:rPr>
        <w:footnoteReference w:id="13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نمی فهمند و راه نمی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آیات در این باب نیز بسیار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احادیث زیادی نیز وارد شده که ،اعلم افضل است و تساوی در میان جاهل و عالم نیست و از جهت اختصار به این دو سه کلمه اکتفا می کنیم </w:t>
      </w:r>
      <w:bookmarkStart w:id="323" w:name="pg15562_229324"/>
    </w:p>
    <w:p>
      <w:pPr>
        <w:pStyle w:val="Heading5"/>
        <w:numPr>
          <w:ilvl w:val="4"/>
          <w:numId w:val="1"/>
        </w:numPr>
        <w:rPr/>
      </w:pPr>
      <w:bookmarkStart w:id="324" w:name="__RefHeading___Toc9519823_2142443653"/>
      <w:bookmarkStart w:id="325" w:name="_Toc126"/>
      <w:bookmarkEnd w:id="323"/>
      <w:bookmarkEnd w:id="324"/>
      <w:r>
        <w:rPr>
          <w:rtl w:val="true"/>
        </w:rPr>
        <w:t>دلایل اهل سنّت بر امامت مفضول</w:t>
      </w:r>
      <w:bookmarkEnd w:id="325"/>
    </w:p>
    <w:p>
      <w:pPr>
        <w:pStyle w:val="BookText"/>
        <w:rPr/>
      </w:pPr>
      <w:r>
        <w:rPr>
          <w:rFonts w:ascii="IRNazanin" w:hAnsi="IRNazanin" w:eastAsia="IRNazanin"/>
          <w:color w:val="111111"/>
          <w:sz w:val="28"/>
          <w:sz w:val="28"/>
          <w:szCs w:val="28"/>
          <w:rtl w:val="true"/>
          <w:lang w:bidi="fa-IR"/>
        </w:rPr>
        <w:t>اهل سنّت و جماعت می گویند اگر افضل حاضر باشد، جائز است که امامت و خلافت و سالاری و ریاست به مفضول واگذار گردد و قصوری ندارد که با وجود افضل شخص دیگری را بزرگ دارند و می گویند که این مطلب به حسب عقل جائز است و موافق نقل نیز هست؛ زیرا حضرت رسول صلی الله علیه و آله، عمرو عاص را بر ابی بکر و عمر مقدم فرمود و اسامه را بر ابی بکر و عمر و بر دیگران امیر گردانید پس اگر تقدیم مفضول جائز نبود می بایست که حضرت رسول صلی الله علیه و آله این کار را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صحابه نیز ابی بکر را مقدم داشتند و بعد از ابی بکر، عمر را مقدم 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پاسخ از کلام اوّل آن است که تقدیم مفضول بر فاضل به بداهت و روشنی جائز نیست و بعضی آیات که قبل از این مذکور شد مؤیّد ماست</w:t>
      </w:r>
    </w:p>
    <w:p>
      <w:pPr>
        <w:pStyle w:val="BookText"/>
        <w:rPr/>
      </w:pPr>
      <w:r>
        <w:rPr>
          <w:rFonts w:ascii="IRNazanin" w:hAnsi="IRNazanin" w:eastAsia="IRNazanin"/>
          <w:color w:val="111111"/>
          <w:sz w:val="28"/>
          <w:sz w:val="28"/>
          <w:szCs w:val="28"/>
          <w:rtl w:val="true"/>
          <w:lang w:bidi="fa-IR"/>
        </w:rPr>
        <w:t>و امّا پاسخ از کلام دوّم آن است که از کجا معلوم ابی بکر و عمر از عمرو عاص و اسامة بن زید افضل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حضرت رسول صلی الله علیه و آله ابی بکر و عمر را تابع عمرو عاص و اسامة بن زید گردانده باشد و نصّ نیز بر این مطلب دلالت دارد که ایشان از عمرو عاص و اسامه کمتر هستند و بر فرض تسلیم که ابی بکر و عمر از عمرو عاص و اسامة بن زید برتر ،باشند چه اشکالی دارد که عمرو عاص و اسامه در امر جنگ از ابی بکر و عمر دانا تر باشند و به همین جهت آن حضرت ایشان را بر ابی بکر و عمر امیر قرار داده باشد؟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پاسخ از کلام سوّم آن است که فعل غیر معصوم حجت و دلیل نیست و بعضی از مردم مانند عمر از روز اوّل به واسطه غرض فاسد در امر خلافت سراغ ابی بکر رفتند و بعد ابی بکر او نیز عمر را جانشین خود قرار داد </w:t>
      </w:r>
      <w:bookmarkStart w:id="326" w:name="pg15562_229325"/>
    </w:p>
    <w:p>
      <w:pPr>
        <w:pStyle w:val="BookText"/>
        <w:rPr/>
      </w:pPr>
      <w:bookmarkEnd w:id="326"/>
      <w:r>
        <w:rPr>
          <w:rFonts w:ascii="IRNazanin" w:hAnsi="IRNazanin" w:eastAsia="IRNazanin"/>
          <w:color w:val="111111"/>
          <w:sz w:val="28"/>
          <w:sz w:val="28"/>
          <w:szCs w:val="28"/>
          <w:rtl w:val="true"/>
          <w:lang w:bidi="fa-IR"/>
        </w:rPr>
        <w:t>هم چنین می توان گفت به تلافی خلافتی است که عمر برای او مهیا کرد؛ از این رو منقول است که وقتی این خبر شایع شد طلحة بن عبید الله به عمر بن خطاب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لَّيْتَهُ اَمْسَ وَ وَلّاكَ الْيَوْمَ</w:t>
      </w:r>
      <w:r>
        <w:rPr>
          <w:rStyle w:val="FootnoteAnchor"/>
          <w:rtl w:val="true"/>
        </w:rPr>
        <w:footnoteReference w:id="13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دیروز تو او را متولی امر مردم ساختی و امروز او تو را متولّی مردم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عاقلی که در این امر ملاحظه نماید می داند که اگر شخصی از جهت علم و فضل و زهد و ورع و سخاوت و شجاعت و حلم و عبادت از همه والا تر باشد و در حسب و نسب از همه بهتر باشد او را وا گذاشتن و به خلافت و امامت عده ای قائل شدن که در مسائل حلال و حرام خود به عجز خود معترف باشند و گاهی زنان ایشان را در مسائل شرعی ملزم سازند محض کور دلی و غایت تعصّب و بی بصری است و هر عاقلی می داند با وجود شخصی که در خانه کعبه از مادر متولد شده و از اوّل عمر تا آخر تا آخر عمر از تمام گناهان معصوم بوده و رسول خدا صلی الله علیه و آله گهواره او را جنبانده، دست از او برداشتن و به خلافت شخصی قائل شدن که مدت های مدید بت پرستیده و اکثر اوقات عمرش مست لا یعقل بوده از طریقه عقل دور و از جاده حق بینی به فرسخ ها و منازل مهجور است</w:t>
      </w:r>
      <w:r>
        <w:rPr>
          <w:rFonts w:eastAsia="IRNazanin" w:cs="IRNazanin"/>
          <w:color w:val="111111"/>
          <w:sz w:val="28"/>
          <w:szCs w:val="28"/>
          <w:rtl w:val="true"/>
          <w:lang w:bidi="fa-IR"/>
        </w:rPr>
        <w:t>.</w:t>
      </w:r>
    </w:p>
    <w:p>
      <w:pPr>
        <w:pStyle w:val="Heading5"/>
        <w:numPr>
          <w:ilvl w:val="4"/>
          <w:numId w:val="1"/>
        </w:numPr>
        <w:rPr/>
      </w:pPr>
      <w:bookmarkStart w:id="327" w:name="__RefHeading___Toc9519825_2142443653"/>
      <w:bookmarkStart w:id="328" w:name="_Toc127"/>
      <w:bookmarkEnd w:id="327"/>
      <w:r>
        <w:rPr>
          <w:rtl w:val="true"/>
        </w:rPr>
        <w:t>عواقب دست برداشتن از معصوم</w:t>
      </w:r>
      <w:bookmarkEnd w:id="328"/>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اهل سنّت دست از امام معصوم برداشتند و اعتقاد پیدا کردند به این که هر گاه چند نفر به امامت شخصی راضی شوند آن شخص امام خواهد بود و </w:t>
      </w:r>
      <w:bookmarkStart w:id="329" w:name="pg15562_229326"/>
    </w:p>
    <w:p>
      <w:pPr>
        <w:pStyle w:val="BookText"/>
        <w:rPr/>
      </w:pPr>
      <w:bookmarkEnd w:id="329"/>
      <w:r>
        <w:rPr>
          <w:rFonts w:ascii="IRNazanin" w:hAnsi="IRNazanin" w:eastAsia="IRNazanin"/>
          <w:color w:val="111111"/>
          <w:sz w:val="28"/>
          <w:sz w:val="28"/>
          <w:szCs w:val="28"/>
          <w:rtl w:val="true"/>
          <w:lang w:bidi="fa-IR"/>
        </w:rPr>
        <w:t>البته چنین امامی تنها تفاوتی که با غیر امام دارد همین است که او را امام می گویند و عوام غیر او را امام نمی گویند و همان طور که از عوام و از مردم بی کمال، استعدادی حاصل نمی شود از غیر معصوم راه نجات یقینی بهم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همین مهم است که چون ایشان پیشوایی ندارند که شبهات اهل شک و ارباب بدعت را دفع نماید به ناچار بر عقول ناقصه و اوهام فاسده خود اعتماد نموده اند</w:t>
      </w:r>
      <w:r>
        <w:rPr>
          <w:rFonts w:eastAsia="IRNazanin" w:cs="IRNazanin"/>
          <w:color w:val="111111"/>
          <w:sz w:val="28"/>
          <w:szCs w:val="28"/>
          <w:rtl w:val="true"/>
          <w:lang w:bidi="fa-IR"/>
        </w:rPr>
        <w:t>.</w:t>
      </w:r>
    </w:p>
    <w:p>
      <w:pPr>
        <w:pStyle w:val="Heading5"/>
        <w:numPr>
          <w:ilvl w:val="4"/>
          <w:numId w:val="1"/>
        </w:numPr>
        <w:rPr/>
      </w:pPr>
      <w:bookmarkStart w:id="330" w:name="__RefHeading___Toc9519827_2142443653"/>
      <w:bookmarkStart w:id="331" w:name="_Toc128"/>
      <w:bookmarkEnd w:id="330"/>
      <w:r>
        <w:rPr>
          <w:rtl w:val="true"/>
        </w:rPr>
        <w:t>بعضی از اعتقادات فاسد عامّه</w:t>
      </w:r>
      <w:bookmarkEnd w:id="331"/>
    </w:p>
    <w:p>
      <w:pPr>
        <w:pStyle w:val="BookText"/>
        <w:rPr/>
      </w:pPr>
      <w:r>
        <w:rPr>
          <w:rFonts w:ascii="IRNazanin" w:hAnsi="IRNazanin" w:eastAsia="IRNazanin"/>
          <w:color w:val="111111"/>
          <w:sz w:val="28"/>
          <w:sz w:val="28"/>
          <w:szCs w:val="28"/>
          <w:rtl w:val="true"/>
          <w:lang w:bidi="fa-IR"/>
        </w:rPr>
        <w:t xml:space="preserve">گروهی از اهل سنّت قائل شده اند که حق تعالی جسم است و بعضی از آن ملاعین می گویند که سر و اعضاء دارد و از سر تا به سینه مجوف </w:t>
      </w:r>
      <w:r>
        <w:rPr>
          <w:rStyle w:val="FootnoteAnchor"/>
          <w:rtl w:val="true"/>
        </w:rPr>
        <w:footnoteReference w:id="134"/>
      </w:r>
      <w:r>
        <w:rPr>
          <w:rFonts w:ascii="IRNazanin" w:hAnsi="IRNazanin" w:eastAsia="IRNazanin"/>
          <w:color w:val="111111"/>
          <w:sz w:val="28"/>
          <w:sz w:val="28"/>
          <w:szCs w:val="28"/>
          <w:rtl w:val="true"/>
          <w:lang w:bidi="fa-IR"/>
        </w:rPr>
        <w:t xml:space="preserve">است و از سینه تا به پایین مصمت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بعضی از آن هرزه گویان می گویند شب های جمعه به زمین پایین می آید و بر خری سوار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مزخرفات که همه عین زندقه و الحاد است</w:t>
      </w:r>
      <w:r>
        <w:rPr>
          <w:rFonts w:eastAsia="IRNazanin" w:cs="IRNazanin"/>
          <w:color w:val="111111"/>
          <w:sz w:val="28"/>
          <w:szCs w:val="28"/>
          <w:rtl w:val="true"/>
          <w:lang w:bidi="fa-IR"/>
        </w:rPr>
        <w:t xml:space="preserve">. </w:t>
      </w:r>
      <w:r>
        <w:rPr>
          <w:rStyle w:val="FootnoteAnchor"/>
          <w:rtl w:val="true"/>
        </w:rPr>
        <w:footnoteReference w:id="136"/>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ایشان قائل به حلول شده اند و جمعی قائل به اتحاد و طایفه ای به وحدت وجود و جمعی در مسأله عدل گفته اند که اگر حق تعالی تمام انبیاء را به جهنّم فرستد و ابو جهل و ابن ملجم را به بهشت فرستد، جایز است و قبیح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می گویند بر حق تعالی لازم نیست که به وعده خویش وفا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البته سخافت این کلام آشکار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مسائل شرعی نیز چون از امام معصوم پیروی نمی کنند و به عقول خود اعتماد می نمایند در هر بابی از ابواب فقه به مزخرفات بسیاری معتقد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آنان قائل شده اند که با شراب خرما می توان وضو گرفت مشروط بر آن که پخته شده باشد </w:t>
      </w:r>
      <w:r>
        <w:rPr>
          <w:rStyle w:val="FootnoteAnchor"/>
          <w:rtl w:val="true"/>
        </w:rPr>
        <w:footnoteReference w:id="137"/>
      </w:r>
      <w:r>
        <w:rPr>
          <w:rFonts w:ascii="IRNazanin" w:hAnsi="IRNazanin" w:eastAsia="IRNazanin"/>
          <w:color w:val="111111"/>
          <w:sz w:val="28"/>
          <w:sz w:val="28"/>
          <w:szCs w:val="28"/>
          <w:rtl w:val="true"/>
          <w:lang w:bidi="fa-IR"/>
        </w:rPr>
        <w:t>و حال آن که این کلام مخالف نص قرآن مجيد است؛ زیرا حق تعالی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يُنَزِّلُ عَلَيْكُمْ مِنْ السَّمَاءِ مَاءً لِيُطَهِّرَكُمْ بِهِ</w:t>
      </w:r>
      <w:r>
        <w:rPr>
          <w:rStyle w:val="FootnoteAnchor"/>
          <w:rtl w:val="true"/>
        </w:rPr>
        <w:footnoteReference w:id="138"/>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وَ أَنزَلْنَا مِنَ السَّمَاءِ مَاءً طَهُوراً</w:t>
      </w:r>
      <w:r>
        <w:rPr>
          <w:rStyle w:val="FootnoteAnchor"/>
          <w:rtl w:val="true"/>
        </w:rPr>
        <w:footnoteReference w:id="139"/>
      </w:r>
      <w:r>
        <w:rPr>
          <w:rFonts w:ascii="IRNazanin" w:hAnsi="IRNazanin" w:eastAsia="IRNazanin"/>
          <w:color w:val="111111"/>
          <w:sz w:val="28"/>
          <w:sz w:val="28"/>
          <w:szCs w:val="28"/>
          <w:rtl w:val="true"/>
          <w:lang w:bidi="fa-IR"/>
        </w:rPr>
        <w:t xml:space="preserve"> شافعی که یکی از فقهای آنان ،است قائل شده که پوست هر میته ای که در حال حيات طاهر باشد،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حنیفه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موارد پاک است و پوست سگ مرده را نیز پاک داند و تنها از میان میته ها پوست خوک را نجس می داند</w:t>
      </w:r>
    </w:p>
    <w:p>
      <w:pPr>
        <w:pStyle w:val="BookText"/>
        <w:rPr/>
      </w:pPr>
      <w:r>
        <w:rPr>
          <w:rFonts w:ascii="IRNazanin" w:hAnsi="IRNazanin" w:eastAsia="IRNazanin"/>
          <w:color w:val="111111"/>
          <w:sz w:val="28"/>
          <w:sz w:val="28"/>
          <w:szCs w:val="28"/>
          <w:rtl w:val="true"/>
          <w:lang w:bidi="fa-IR"/>
        </w:rPr>
        <w:t xml:space="preserve">داود بن علی ظاهری اصفهانی که هم در اصول از ائمه اهل سنّت و هم در از امامان ایشان ،است قائل است که همه پاک است حتی پوست خوک مرده </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کلام شافعی و ابو حنیفه و داود مخالف کلام حق تعالی است که می فرماید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حُرِّمَتْ عَلَيْكُمُ الْمَيْتَةُ</w:t>
      </w:r>
      <w:r>
        <w:rPr>
          <w:rStyle w:val="FootnoteAnchor"/>
          <w:rtl w:val="true"/>
        </w:rPr>
        <w:footnoteReference w:id="141"/>
      </w:r>
      <w:bookmarkStart w:id="332" w:name="pg15562_229328"/>
    </w:p>
    <w:p>
      <w:pPr>
        <w:pStyle w:val="BookText"/>
        <w:rPr/>
      </w:pPr>
      <w:bookmarkEnd w:id="332"/>
      <w:r>
        <w:rPr>
          <w:rFonts w:ascii="IRNazanin" w:hAnsi="IRNazanin" w:eastAsia="IRNazanin"/>
          <w:color w:val="111111"/>
          <w:sz w:val="28"/>
          <w:sz w:val="28"/>
          <w:szCs w:val="28"/>
          <w:rtl w:val="true"/>
          <w:lang w:bidi="fa-IR"/>
        </w:rPr>
        <w:t>بر شما میته حرام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 عین، مستلزم حرمت تمام انتفاعات آن است و وقتی چنین حرمتی ثابت شد پس خریدن و فروختن میته هم حرام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خریدن و فروختن پوست میته بعد از دبّاغی کردن جایز است </w:t>
      </w:r>
      <w:r>
        <w:rPr>
          <w:rStyle w:val="FootnoteAnchor"/>
          <w:rtl w:val="true"/>
        </w:rPr>
        <w:footnoteReference w:id="142"/>
      </w:r>
      <w:r>
        <w:rPr>
          <w:rFonts w:ascii="IRNazanin" w:hAnsi="IRNazanin" w:eastAsia="IRNazanin"/>
          <w:color w:val="111111"/>
          <w:sz w:val="28"/>
          <w:sz w:val="28"/>
          <w:szCs w:val="28"/>
          <w:rtl w:val="true"/>
          <w:lang w:bidi="fa-IR"/>
        </w:rPr>
        <w:t>ابو حنیفه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قبل از دبّاغی و چه بعد از دبّاغی در هر دو صورت جایز است</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و باز ابو حنیفه می گوید اگر کسی از شراب خرما وضو بسازد، وضويش صحیح است و در نماز می توان پوست سگ پوشید و می توان در نماز به هر زبانی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معنی آن اکتفا نمود و جایز است معنی یک آیه را در عوض حمد و سوره بیاورد و در رکوع و سجود طمأنینه شرط نیست و بعد از تشهّد و پیش از سلام نماز اگر کسی بادی از خود خارج نماید، نمازش صحیح است</w:t>
      </w:r>
      <w:r>
        <w:rPr>
          <w:rFonts w:eastAsia="IRNazanin" w:cs="IRNazanin"/>
          <w:color w:val="111111"/>
          <w:sz w:val="28"/>
          <w:szCs w:val="28"/>
          <w:rtl w:val="true"/>
          <w:lang w:bidi="fa-IR"/>
        </w:rPr>
        <w:t>!!</w:t>
      </w:r>
    </w:p>
    <w:p>
      <w:pPr>
        <w:pStyle w:val="Heading5"/>
        <w:numPr>
          <w:ilvl w:val="4"/>
          <w:numId w:val="1"/>
        </w:numPr>
        <w:rPr/>
      </w:pPr>
      <w:bookmarkStart w:id="333" w:name="__RefHeading___Toc9519829_2142443653"/>
      <w:bookmarkStart w:id="334" w:name="_Toc129"/>
      <w:bookmarkEnd w:id="333"/>
      <w:r>
        <w:rPr>
          <w:rtl w:val="true"/>
        </w:rPr>
        <w:t>نماز حنفی</w:t>
      </w:r>
      <w:bookmarkEnd w:id="334"/>
    </w:p>
    <w:p>
      <w:pPr>
        <w:pStyle w:val="BookText"/>
        <w:rPr/>
      </w:pPr>
      <w:r>
        <w:rPr>
          <w:rFonts w:ascii="IRNazanin" w:hAnsi="IRNazanin" w:eastAsia="IRNazanin"/>
          <w:color w:val="111111"/>
          <w:sz w:val="28"/>
          <w:sz w:val="28"/>
          <w:szCs w:val="28"/>
          <w:rtl w:val="true"/>
          <w:lang w:bidi="fa-IR"/>
        </w:rPr>
        <w:t>مشهور است که یکی از سلاطین سابق قصد کرد تا در میان تمام مذاهب موجود تحقیق کند و ببیند کدام بر حق است و امر فرمود تا علما حاضر شوند و با یکدیگر بحث کند و چون آن پادشاه مردی عامی بود و بر اصطلاحات اهل علم اطلاعی نداشت به ایشان گفت که به نوعی سخن بگویید تا من بفهمم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عالمی از علمای شیعه که در میان آنان بود به پادشاه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روش این مذهب که بحث بر سر آن است نمازی می خوانم تا پادشاه به حال آن آگاه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مرد ،عالم شراب خرما طلبید و از آن وضو ساخت، و پوست سگی را به عنوان ستر عورت اختیار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بزرگ است دو برگ سبز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و سپس به رکوع رفت و بدون آن که سر بردارد به سجده رفته، دو مرتبه سر را حرکت داد و در رکعت دوم نیز همین عنوان به جای آورد و در عوض سلام ،نماز بادی از خود خارج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سنّیان حنفی این نماز را انکار کردند و گفتند که بر ابو حنیفه افتراء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عالم شیعه کتابی از کتاب های فقه حنفی را طلبید و یک به یک از مسائل آن را به آنان نشان داد و آنان را ملزم ساخت و سبب شد که آن پادشاه از مذهب ابو حنیفه بیزار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مانند این واقعه چندین مرتبه اتّفاق افتاده و در خدمت امراء و سلاطین به وقوع پیوسته و هر مرتبه شخصی از علمای متعهد، این مهم را تبیین گردانده و شیوع این نقل به مرتبه ای است که کسی را یارای انکار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باز ابو حنیفه قائل شده که اگر کسی گندم شخصی را سرقت کند و آرد نماید، اگر صاحب گندم باخبر شود نمی تواند آن گندم را از او بگیرد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چنین اگر کسی کرباس سرقت کند و رنگ بزند و صاحب آن مطلع ،شود نمی تواند کرباس خود را پس بگیرد </w:t>
      </w:r>
      <w:bookmarkStart w:id="335" w:name="pg15562_229330"/>
    </w:p>
    <w:p>
      <w:pPr>
        <w:pStyle w:val="Heading5"/>
        <w:numPr>
          <w:ilvl w:val="4"/>
          <w:numId w:val="1"/>
        </w:numPr>
        <w:rPr/>
      </w:pPr>
      <w:bookmarkStart w:id="336" w:name="__RefHeading___Toc9519831_2142443653"/>
      <w:bookmarkStart w:id="337" w:name="_Toc130"/>
      <w:bookmarkEnd w:id="335"/>
      <w:bookmarkEnd w:id="336"/>
      <w:r>
        <w:rPr>
          <w:rtl w:val="true"/>
        </w:rPr>
        <w:t>عقاید فاسد دیگر</w:t>
      </w:r>
      <w:bookmarkEnd w:id="337"/>
    </w:p>
    <w:p>
      <w:pPr>
        <w:pStyle w:val="BookText"/>
        <w:rPr/>
      </w:pPr>
      <w:r>
        <w:rPr>
          <w:rFonts w:ascii="IRNazanin" w:hAnsi="IRNazanin" w:eastAsia="IRNazanin"/>
          <w:color w:val="111111"/>
          <w:sz w:val="28"/>
          <w:sz w:val="28"/>
          <w:szCs w:val="28"/>
          <w:rtl w:val="true"/>
          <w:lang w:bidi="fa-IR"/>
        </w:rPr>
        <w:t>شافعی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شطرنج بازی اگر از جهت ترطيب دماغ باشد و دو سه دست بیشتر نباشد، حلال است </w:t>
      </w:r>
      <w:r>
        <w:rPr>
          <w:rStyle w:val="FootnoteAnchor"/>
          <w:rtl w:val="true"/>
        </w:rPr>
        <w:footnoteReference w:id="145"/>
      </w:r>
      <w:r>
        <w:rPr>
          <w:rFonts w:ascii="IRNazanin" w:hAnsi="IRNazanin" w:eastAsia="IRNazanin"/>
          <w:color w:val="111111"/>
          <w:sz w:val="28"/>
          <w:sz w:val="28"/>
          <w:szCs w:val="28"/>
          <w:rtl w:val="true"/>
          <w:lang w:bidi="fa-IR"/>
        </w:rPr>
        <w:t>در حالی که این کلام مخالف نص قرآن است؛ زیرا حق تعالی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الْخَمْرُ وَ الْمَيْسِرُ وَ الْأَنصَابُ وَ الْأَزْلَامُ رِجْسٌ مِنْ عَمَلِ الشَّيْطَانِ فَاجْتَنِبُوهُ لَعَلَّكُمْ تُفْلِحُونَ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شافعی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دست به فرج خود بمالد وضویش باطل می شود امّا اگر بر فرج سگ و خوک دست بگذارد وضویش باطل نمی شود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ابو حنیفه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قصد وضو گرفتن دست در چاه پر آبی کند تمام آب آن چاه نجس می شود و اگر قصد وضو گرفتن نداشته باشد و دست به آن چاه برساند آب نجس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يَدُبُّ عَلَى الْأَرْضِ حَلال</w:t>
      </w:r>
      <w:r>
        <w:rPr>
          <w:rFonts w:ascii="IRNazanin" w:hAnsi="IRNazanin" w:eastAsia="IRNazanin"/>
          <w:color w:val="111111"/>
          <w:sz w:val="28"/>
          <w:sz w:val="28"/>
          <w:szCs w:val="28"/>
          <w:rtl w:val="true"/>
          <w:lang w:bidi="fa-IR"/>
        </w:rPr>
        <w:t>؛ یعنی هر چه بر روی زمین حرکت می کند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طی پسر به شرطی که اجیر شخصی باشد حلال است و شافعی در این قول مانند مالک است</w:t>
      </w:r>
      <w:r>
        <w:rPr>
          <w:rFonts w:eastAsia="IRNazanin" w:cs="IRNazanin"/>
          <w:color w:val="111111"/>
          <w:sz w:val="28"/>
          <w:szCs w:val="28"/>
          <w:rtl w:val="true"/>
          <w:lang w:bidi="fa-IR"/>
        </w:rPr>
        <w:t xml:space="preserve">! </w:t>
      </w:r>
      <w:r>
        <w:rPr>
          <w:rStyle w:val="FootnoteAnchor"/>
          <w:rtl w:val="true"/>
        </w:rPr>
        <w:footnoteReference w:id="148"/>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حنیفه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زنی زنا کند و آن زن حامله شود و دختری به دنیا آورد برای آن مرد جایز است که دختر زنا زاده خویش را به عقد نکاح خود در آورد</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و باز ابو حنیفه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از اهل مغرب دختر شخصی را که از اهل مشرق باشد، در مغرب به عقد نکاح خود در آورد در حالی که آن دختر در مشرق باشد و این مرد مغربی از مغرب بیرون نرود و آن دختر از مشرق بیرون نیاید تا پنجاه سال بر آن بگذرد و مطلقاً این زن و شوهر یکدیگر را نبینند و بعد از پنجاه سال این مرد مغربی به جانب مشرق رود و همین که به پیش آن دختر آید و ببیند که از آن ،دختر فرزند زیادی متولد شده و از فرزندان او نیز فرزندانی متولد گردیده تمام فرزندان و فرزند زادگان از آن این مرد هستند و تمام آن ها در نسب به او ملحق می شوند و از او میراث می برند و او از ایشان میراث می برد</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و اگر شخصی سفر کند و دو نفر شهادت دهند که آن مرد فوت شده و زن او شوهر کند و فرزندانی متولد شود و بعد معلوم گردد که شاهدان دروغ گفته اند و شوهر اوّل حاضر شود تمام این فرزندان متعلق شوهر اوّل خواهند بود و از او میراث می برند و او نیز از ایشان میراث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آگاه باش مزخرفات اهل سنّت در مسائل فقهی منحصر در آن چه مذکور شد نیست بلکه آن چه مذکور شد قطره ای است از دریا و لذا از جهت اختصار به همین مقدار اکتفا کردم و علت تمام این موارد به سبب آن است که امّا امام معصوم ندارند تا از او پیروی کنند و لذا از پی هوا های خود رفته اند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يَهْدِى مَنْ يَشَاءُ إِلَى صِرَاطٍ مُسْتَقِيم</w:t>
      </w:r>
      <w:r>
        <w:rPr>
          <w:rFonts w:eastAsia="Amiri" w:cs="Amiri" w:ascii="Amiri" w:hAnsi="Amiri"/>
          <w:color w:val="111111"/>
          <w:sz w:val="28"/>
          <w:szCs w:val="28"/>
          <w:rtl w:val="true"/>
          <w:lang w:bidi="ar-SA"/>
        </w:rPr>
        <w:t xml:space="preserve">. </w:t>
      </w:r>
      <w:bookmarkStart w:id="338" w:name="pg15562_229332"/>
    </w:p>
    <w:p>
      <w:pPr>
        <w:pStyle w:val="Heading4"/>
        <w:numPr>
          <w:ilvl w:val="3"/>
          <w:numId w:val="1"/>
        </w:numPr>
        <w:rPr/>
      </w:pPr>
      <w:bookmarkStart w:id="339" w:name="__RefHeading___Toc9519833_2142443653"/>
      <w:bookmarkStart w:id="340" w:name="_Toc131"/>
      <w:bookmarkEnd w:id="338"/>
      <w:bookmarkEnd w:id="339"/>
      <w:r>
        <w:rPr>
          <w:rtl w:val="true"/>
        </w:rPr>
        <w:t>مطلب چهارم</w:t>
      </w:r>
      <w:r>
        <w:rPr>
          <w:rtl w:val="true"/>
        </w:rPr>
        <w:t xml:space="preserve">: </w:t>
      </w:r>
      <w:r>
        <w:rPr>
          <w:rtl w:val="true"/>
        </w:rPr>
        <w:t>لزوم نصب امام توسط خداوند</w:t>
      </w:r>
      <w:bookmarkEnd w:id="340"/>
    </w:p>
    <w:p>
      <w:pPr>
        <w:pStyle w:val="Heading5"/>
        <w:numPr>
          <w:ilvl w:val="4"/>
          <w:numId w:val="1"/>
        </w:numPr>
        <w:rPr/>
      </w:pPr>
      <w:bookmarkStart w:id="341" w:name="__RefHeading___Toc9519835_2142443653"/>
      <w:bookmarkStart w:id="342" w:name="_Toc132"/>
      <w:bookmarkEnd w:id="341"/>
      <w:r>
        <w:rPr>
          <w:rtl w:val="true"/>
        </w:rPr>
        <w:t>اشاره</w:t>
      </w:r>
      <w:bookmarkEnd w:id="342"/>
    </w:p>
    <w:p>
      <w:pPr>
        <w:pStyle w:val="BookText"/>
        <w:rPr/>
      </w:pPr>
      <w:r>
        <w:rPr>
          <w:rFonts w:ascii="IRNazanin" w:hAnsi="IRNazanin" w:eastAsia="IRNazanin"/>
          <w:color w:val="111111"/>
          <w:sz w:val="28"/>
          <w:sz w:val="28"/>
          <w:szCs w:val="28"/>
          <w:rtl w:val="true"/>
          <w:lang w:bidi="fa-IR"/>
        </w:rPr>
        <w:t>چون قبل از این بیان شد که زمان از وجود امام خالی نخواهد بود و به دلائلی ثابت شد که امام باید مانند پیغمبر معصوم بوده و در سایر صفات کمال از علم و حلم و شجاعت و سخاوت و عبادت و باقی صفات و اوصاف مرضیه و خصال پسندیده هم چون او باشد و دانستی همان طور که لازم است حق تعالی پیغمبر را برای خلق تعیین نماید لازم است که او سبحانه و تعالی امام را برای مردم تعیین فرماید</w:t>
      </w:r>
      <w:r>
        <w:rPr>
          <w:rFonts w:eastAsia="IRNazanin" w:cs="IRNazanin"/>
          <w:color w:val="111111"/>
          <w:sz w:val="28"/>
          <w:szCs w:val="28"/>
          <w:rtl w:val="true"/>
          <w:lang w:bidi="fa-IR"/>
        </w:rPr>
        <w:t>.</w:t>
      </w:r>
    </w:p>
    <w:p>
      <w:pPr>
        <w:pStyle w:val="Heading5"/>
        <w:numPr>
          <w:ilvl w:val="4"/>
          <w:numId w:val="1"/>
        </w:numPr>
        <w:rPr/>
      </w:pPr>
      <w:bookmarkStart w:id="343" w:name="__RefHeading___Toc9519837_2142443653"/>
      <w:bookmarkStart w:id="344" w:name="_Toc133"/>
      <w:bookmarkEnd w:id="343"/>
      <w:r>
        <w:rPr>
          <w:rtl w:val="true"/>
        </w:rPr>
        <w:t>روش های نصب امام</w:t>
      </w:r>
      <w:bookmarkEnd w:id="344"/>
    </w:p>
    <w:p>
      <w:pPr>
        <w:pStyle w:val="BookText"/>
        <w:rPr/>
      </w:pPr>
      <w:r>
        <w:rPr>
          <w:rFonts w:ascii="IRNazanin" w:hAnsi="IRNazanin" w:eastAsia="IRNazanin"/>
          <w:color w:val="111111"/>
          <w:sz w:val="28"/>
          <w:sz w:val="28"/>
          <w:szCs w:val="28"/>
          <w:rtl w:val="true"/>
          <w:lang w:bidi="fa-IR"/>
        </w:rPr>
        <w:t>پس بدان تعیین الهی نسبت به امام به چند روش 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که در کلام مجید آن را ذکر فرموده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 که معصومی او را تعیین فرموده باشد؛ زیرا هر گاه معصومی بگوید که فلانی خلیفه من است در حقیقت حق تعالی به او فرموده تا وی به خلق ابلاغ نماید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معجزه از دستان وی ظاهر شود و تمام این موارد اعم از نصّ خداوند و نص معصوم و وقوع ،معجزه برای حضرت شاه ولایت پناه امیر المؤمنین علی </w:t>
      </w:r>
      <w:bookmarkStart w:id="345" w:name="pg15562_229333"/>
    </w:p>
    <w:p>
      <w:pPr>
        <w:pStyle w:val="BookText"/>
        <w:rPr/>
      </w:pPr>
      <w:bookmarkEnd w:id="345"/>
      <w:r>
        <w:rPr>
          <w:rFonts w:ascii="IRNazanin" w:hAnsi="IRNazanin" w:eastAsia="IRNazanin"/>
          <w:color w:val="111111"/>
          <w:sz w:val="28"/>
          <w:sz w:val="28"/>
          <w:szCs w:val="28"/>
          <w:rtl w:val="true"/>
          <w:lang w:bidi="fa-IR"/>
        </w:rPr>
        <w:t xml:space="preserve">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که ان شاء الله بعد از این در این کتاب مذکور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امامی باشد که نصّ خداوند و نصّ رسول خدا صلی الله علیه و اله در حق او ثابت نگردیده و در ضمن ادعای امامت معجزه نیز از او دیده نشده، آن امام قابلیت امامت خلق را ندارد؛ زیرا یکی از شرائط امام عصمت است، و عصمت امری است که به غیر از حضرت حق علّام الغیوب کسی از آن مطلع نیست پس لازم است که حق تعالی امام را نصب کند و اگر امامی از جانب خلق منصوب گردد همین نصّ بر عدم امامت وی کافی است</w:t>
      </w:r>
      <w:r>
        <w:rPr>
          <w:rFonts w:eastAsia="IRNazanin" w:cs="IRNazanin"/>
          <w:color w:val="111111"/>
          <w:sz w:val="28"/>
          <w:szCs w:val="28"/>
          <w:rtl w:val="true"/>
          <w:lang w:bidi="fa-IR"/>
        </w:rPr>
        <w:t>.</w:t>
      </w:r>
    </w:p>
    <w:p>
      <w:pPr>
        <w:pStyle w:val="Heading5"/>
        <w:numPr>
          <w:ilvl w:val="4"/>
          <w:numId w:val="1"/>
        </w:numPr>
        <w:rPr/>
      </w:pPr>
      <w:bookmarkStart w:id="346" w:name="__RefHeading___Toc9519839_2142443653"/>
      <w:bookmarkStart w:id="347" w:name="_Toc134"/>
      <w:bookmarkEnd w:id="346"/>
      <w:r>
        <w:rPr>
          <w:rtl w:val="true"/>
        </w:rPr>
        <w:t>دلایل نصب امام توسط خداوند</w:t>
      </w:r>
      <w:bookmarkEnd w:id="347"/>
    </w:p>
    <w:p>
      <w:pPr>
        <w:pStyle w:val="Heading5"/>
        <w:numPr>
          <w:ilvl w:val="4"/>
          <w:numId w:val="1"/>
        </w:numPr>
        <w:rPr/>
      </w:pPr>
      <w:bookmarkStart w:id="348" w:name="__RefHeading___Toc9519841_2142443653"/>
      <w:bookmarkStart w:id="349" w:name="_Toc135"/>
      <w:bookmarkEnd w:id="348"/>
      <w:r>
        <w:rPr>
          <w:rtl w:val="true"/>
        </w:rPr>
        <w:t>خطا نکردن امام</w:t>
      </w:r>
      <w:bookmarkEnd w:id="349"/>
    </w:p>
    <w:p>
      <w:pPr>
        <w:pStyle w:val="BookText"/>
        <w:rPr/>
      </w:pPr>
      <w:r>
        <w:rPr>
          <w:rFonts w:ascii="IRNazanin" w:hAnsi="IRNazanin" w:eastAsia="IRNazanin"/>
          <w:color w:val="111111"/>
          <w:sz w:val="28"/>
          <w:sz w:val="28"/>
          <w:szCs w:val="28"/>
          <w:rtl w:val="true"/>
          <w:lang w:bidi="fa-IR"/>
        </w:rPr>
        <w:t>یکی از دلایلی که امام باید از جانب خدا و رسول او منصوص باشد آن است که چون غیر معصوم جایز الخطا است، پس ممکن است آن گروهی که پیش خود امام تعیین می کنند، شخصی را از روی کنند شخصی را از روی اتّفاق بر گزینند که بد ترین خلق خدا باشد بر روی ،زمین پس چگونه عقل سلیم امامی را بپذیرد و به خلیفه ای معتقد شود که ممکن است از فرعون و شدّاد و نمرود بد تر باشد و جمیع کفّار عالم بر او ترجیح داشته باشد؟</w:t>
      </w:r>
      <w:r>
        <w:rPr>
          <w:rFonts w:eastAsia="IRNazanin" w:cs="IRNazanin"/>
          <w:color w:val="111111"/>
          <w:sz w:val="28"/>
          <w:szCs w:val="28"/>
          <w:rtl w:val="true"/>
          <w:lang w:bidi="fa-IR"/>
        </w:rPr>
        <w:t>!</w:t>
      </w:r>
    </w:p>
    <w:p>
      <w:pPr>
        <w:pStyle w:val="Heading5"/>
        <w:numPr>
          <w:ilvl w:val="4"/>
          <w:numId w:val="1"/>
        </w:numPr>
        <w:rPr/>
      </w:pPr>
      <w:bookmarkStart w:id="350" w:name="__RefHeading___Toc9519843_2142443653"/>
      <w:bookmarkStart w:id="351" w:name="_Toc136"/>
      <w:bookmarkEnd w:id="350"/>
      <w:r>
        <w:rPr>
          <w:rtl w:val="true"/>
        </w:rPr>
        <w:t>لزوم لطف</w:t>
      </w:r>
      <w:bookmarkEnd w:id="351"/>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دیگر بر این که امام باید از جانب خدا منصوص باشد این است که حق تعالی امور جزئیه را از نهایت لطف برای مردم بیان می کند مانند این که چگونه باید دارو کشید و چگونه باید در بیت الخلاء نشست و در وقت </w:t>
      </w:r>
      <w:bookmarkStart w:id="352" w:name="pg15562_229334"/>
    </w:p>
    <w:p>
      <w:pPr>
        <w:pStyle w:val="BookText"/>
        <w:rPr/>
      </w:pPr>
      <w:bookmarkEnd w:id="352"/>
      <w:r>
        <w:rPr>
          <w:rFonts w:ascii="IRNazanin" w:hAnsi="IRNazanin" w:eastAsia="IRNazanin"/>
          <w:color w:val="111111"/>
          <w:sz w:val="28"/>
          <w:sz w:val="28"/>
          <w:szCs w:val="28"/>
          <w:rtl w:val="true"/>
          <w:lang w:bidi="fa-IR"/>
        </w:rPr>
        <w:t>استنجاء باید چه کرد امّا چگونه امامتی که از تمام امور ضروری تر و مهم تر است را مهمل و معطّل وا می گذارد و آن را به مردم حواله می دهد؟ معلوم و ظاهر است که اعتقاد به این مسائل از کمال تعصّب یا نهایت سفاهت است</w:t>
      </w:r>
      <w:r>
        <w:rPr>
          <w:rFonts w:eastAsia="IRNazanin" w:cs="IRNazanin"/>
          <w:color w:val="111111"/>
          <w:sz w:val="28"/>
          <w:szCs w:val="28"/>
          <w:rtl w:val="true"/>
          <w:lang w:bidi="fa-IR"/>
        </w:rPr>
        <w:t>.</w:t>
      </w:r>
    </w:p>
    <w:p>
      <w:pPr>
        <w:pStyle w:val="Heading5"/>
        <w:numPr>
          <w:ilvl w:val="4"/>
          <w:numId w:val="1"/>
        </w:numPr>
        <w:rPr/>
      </w:pPr>
      <w:bookmarkStart w:id="353" w:name="__RefHeading___Toc9519845_2142443653"/>
      <w:bookmarkStart w:id="354" w:name="_Toc137"/>
      <w:bookmarkEnd w:id="353"/>
      <w:r>
        <w:rPr>
          <w:rtl w:val="true"/>
        </w:rPr>
        <w:t>آیه اکمال</w:t>
      </w:r>
      <w:bookmarkEnd w:id="354"/>
    </w:p>
    <w:p>
      <w:pPr>
        <w:pStyle w:val="BookText"/>
        <w:rPr/>
      </w:pPr>
      <w:r>
        <w:rPr>
          <w:rFonts w:ascii="IRNazanin" w:hAnsi="IRNazanin" w:eastAsia="IRNazanin"/>
          <w:color w:val="111111"/>
          <w:sz w:val="28"/>
          <w:sz w:val="28"/>
          <w:szCs w:val="28"/>
          <w:rtl w:val="true"/>
          <w:lang w:bidi="fa-IR"/>
        </w:rPr>
        <w:t>دلیل بر این که امامت از امور عظیمه جلیله است آن است که بعد از واقعهٔ غدیر خم حق تعالی این آیه را فرستاد</w:t>
      </w:r>
    </w:p>
    <w:p>
      <w:pPr>
        <w:pStyle w:val="BookText"/>
        <w:rPr/>
      </w:pPr>
      <w:r>
        <w:rPr>
          <w:rFonts w:ascii="Amiri" w:hAnsi="Amiri" w:eastAsia="Amiri" w:cs="Amiri"/>
          <w:color w:val="111111"/>
          <w:sz w:val="28"/>
          <w:sz w:val="28"/>
          <w:szCs w:val="28"/>
          <w:rtl w:val="true"/>
          <w:lang w:bidi="ar-SA"/>
        </w:rPr>
        <w:t>الْيَوْمَ أَكْمَلْتُ لَكُمْ دِينَكُمْ</w:t>
      </w:r>
      <w:r>
        <w:rPr>
          <w:rStyle w:val="FootnoteAnchor"/>
          <w:rtl w:val="true"/>
        </w:rPr>
        <w:footnoteReference w:id="15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برای شما دین تان را کامل گرداندم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امری که به سبب آن دین مردم تمام می شود به شهادت خدا باید امر بسیار عظیمی باشد و ان شاء الله تعالی بعد از این آیه با تتمه آن که دلالت صریح بر امامت علی بن ابی طالب علیه السلام و بطلان امامت مدّعیان امامت دارد مفصّلاً مذکور خواهد شد</w:t>
      </w:r>
      <w:r>
        <w:rPr>
          <w:rFonts w:eastAsia="IRNazanin" w:cs="IRNazanin"/>
          <w:color w:val="111111"/>
          <w:sz w:val="28"/>
          <w:szCs w:val="28"/>
          <w:rtl w:val="true"/>
          <w:lang w:bidi="fa-IR"/>
        </w:rPr>
        <w:t>.</w:t>
      </w:r>
    </w:p>
    <w:p>
      <w:pPr>
        <w:pStyle w:val="Heading5"/>
        <w:numPr>
          <w:ilvl w:val="4"/>
          <w:numId w:val="1"/>
        </w:numPr>
        <w:rPr/>
      </w:pPr>
      <w:bookmarkStart w:id="355" w:name="__RefHeading___Toc9519847_2142443653"/>
      <w:bookmarkStart w:id="356" w:name="_Toc138"/>
      <w:bookmarkEnd w:id="355"/>
      <w:r>
        <w:rPr>
          <w:rtl w:val="true"/>
        </w:rPr>
        <w:t>نظر اهل سنّت</w:t>
      </w:r>
      <w:bookmarkEnd w:id="356"/>
    </w:p>
    <w:p>
      <w:pPr>
        <w:pStyle w:val="Heading5"/>
        <w:numPr>
          <w:ilvl w:val="4"/>
          <w:numId w:val="1"/>
        </w:numPr>
        <w:rPr/>
      </w:pPr>
      <w:bookmarkStart w:id="357" w:name="__RefHeading___Toc9519849_2142443653"/>
      <w:bookmarkStart w:id="358" w:name="_Toc139"/>
      <w:bookmarkEnd w:id="357"/>
      <w:r>
        <w:rPr>
          <w:rtl w:val="true"/>
        </w:rPr>
        <w:t>انتخاب اُمّت کافی است</w:t>
      </w:r>
      <w:bookmarkEnd w:id="358"/>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طرفه این است که بعضی از اهل سنّت به جهت آن که ابی بکر و عمر به جنازه حضرت پیغمبر صلی الله علیه و آله حاضر نشدند و به سقیفه بنی ساعده رفتند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شریعت حضرت پیغمبر صلى الله عليه و سلم بدون امام و خلیفه نا تمام است و امر امّت بدون امام و سالار پیش نمی رود لذا ابی بکر و عمر مشغول تشییع جنازه حضرت رسول صلی الله علیه و آله نشدند و به سقیفه بنی ساعده رفتند تا اوّل امر مهم </w:t>
      </w:r>
    </w:p>
    <w:p>
      <w:pPr>
        <w:pStyle w:val="BookText"/>
        <w:rPr/>
      </w:pPr>
      <w:r>
        <w:rPr>
          <w:rFonts w:ascii="IRNazanin" w:hAnsi="IRNazanin" w:eastAsia="IRNazanin"/>
          <w:color w:val="111111"/>
          <w:sz w:val="28"/>
          <w:sz w:val="28"/>
          <w:szCs w:val="28"/>
          <w:rtl w:val="true"/>
          <w:lang w:bidi="fa-IR"/>
        </w:rPr>
        <w:t>امامت و خلافت را صورت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جواب ایشان باید گفت امری که این همه اهتمام به شأن آن شده به گونه ای که اصحاب باید نماز و دفن و کفن حضرت رسول صلی الله علیه و آله را ترک نمایند و اوّل متوجه آن شوند را چگونه حق تعالی وا گذاشته و با رسول خویش صلی الله علیه و آله در میان نگذاشته تا آن حضرت به مردم نرساند؟ پس از آن جا که در مورد ابی بکر و عمر و عثمان نصّ وارد نشده علم قطعی حاصل می شود بر بطلان آنان با قطع نظر از تمام ادلّه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احادیث وارد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نزد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از آن 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یابن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اگر امّت پیغمبر صلی الله علیه و آله شخصی را به امامت برگزینند برای آن که امور ایشان منظم گردد و هرج و مرج در احوال مردم راه نیابد قصوری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عسکری علیه السلام متوجه فرزند برگزیده و خلف پسندیده خود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سن طفولیت بود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آن شخص شد و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شخصی را که امّت برای خود بر می گزیند باید از اهل فضل و صلاح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باید از اهل فضل و صلاح باشد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ممکن است مردم شخصی را به گمان آن که آن شخص از اهل فضل و صلاح است اختیار کنند و در واقع آن شخص از اهل فساد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 xml:space="preserve">». </w:t>
      </w:r>
      <w:bookmarkStart w:id="359" w:name="pg15562_229336"/>
    </w:p>
    <w:p>
      <w:pPr>
        <w:pStyle w:val="BookText"/>
        <w:rPr/>
      </w:pPr>
      <w:bookmarkEnd w:id="359"/>
      <w:r>
        <w:rPr>
          <w:rFonts w:ascii="IRNazanin" w:hAnsi="IRNazanin" w:eastAsia="IRNazanin"/>
          <w:color w:val="111111"/>
          <w:sz w:val="28"/>
          <w:sz w:val="28"/>
          <w:szCs w:val="28"/>
          <w:rtl w:val="true"/>
          <w:lang w:bidi="fa-IR"/>
        </w:rPr>
        <w:t>حضرت صاحب الامر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همین جهت است که اُمّت نمی تواند شخصی را به امامت برگزیند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 شخص ساکت شد</w:t>
      </w:r>
      <w:r>
        <w:rPr>
          <w:rFonts w:eastAsia="IRNazanin" w:cs="IRNazanin"/>
          <w:color w:val="111111"/>
          <w:sz w:val="28"/>
          <w:szCs w:val="28"/>
          <w:rtl w:val="true"/>
          <w:lang w:bidi="fa-IR"/>
        </w:rPr>
        <w:t>.</w:t>
      </w:r>
    </w:p>
    <w:p>
      <w:pPr>
        <w:pStyle w:val="Heading5"/>
        <w:numPr>
          <w:ilvl w:val="4"/>
          <w:numId w:val="1"/>
        </w:numPr>
        <w:rPr/>
      </w:pPr>
      <w:bookmarkStart w:id="360" w:name="__RefHeading___Toc9519851_2142443653"/>
      <w:bookmarkStart w:id="361" w:name="_Toc140"/>
      <w:bookmarkEnd w:id="360"/>
      <w:r>
        <w:rPr>
          <w:rtl w:val="true"/>
        </w:rPr>
        <w:t>عدم کفایت اتفاق جمعی از امت</w:t>
      </w:r>
      <w:bookmarkEnd w:id="361"/>
    </w:p>
    <w:p>
      <w:pPr>
        <w:pStyle w:val="BookText"/>
        <w:rPr/>
      </w:pPr>
      <w:r>
        <w:rPr>
          <w:rFonts w:ascii="IRNazanin" w:hAnsi="IRNazanin" w:eastAsia="IRNazanin"/>
          <w:color w:val="111111"/>
          <w:sz w:val="28"/>
          <w:sz w:val="28"/>
          <w:szCs w:val="28"/>
          <w:rtl w:val="true"/>
          <w:lang w:bidi="fa-IR"/>
        </w:rPr>
        <w:t>اهل سنّت در تعیین امام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 از جانب خدا و رسول منصوص باشد خوب است وگر نه همین مقدار کافی است که جمعی از امّت اتفاق کنند و او را به امامت بر 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استدلال بر این مطلب گفته اند که بر امامت ابی بکر از کلام خدا دلیلی وجود ندارد و هم چنین از کلام رسول خدا صلی الله علیه و آله نصّی بر امامت او وارد نشده، و پیش از او هم امامی نبوده که او را به نص معین کرده باشد، و عمر بن خطاب با چند نفر دیگر که بعضی از روات نقل کرده اند در سقیفه بنی ساعده با او بیعت کردند و صحابه رسول خدا صلی الله علیه و آله با وجود دیانت و صلابتی که در دین داشتند به همین اندازه اکتفا نمودند و همه قبول کردند و به مجرد آن ،اتفاق از او متابعت نمودند و بعد از قتل ،عمر عبد الرحمان بن عوف با عثمان بیعت کرد و مردم اتّفاق به عثمان نمودند و کسی بر او انکاری نکرد پس معلوم می شود که در امر امامت همین مقدار بس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از این کلام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و فعل غیر معصوم حجت نیست و به غیر از معصوم غلط و اشتباه بر همه رواست پس چگونه می توان به قول عمر بن خطاب و چهار پنج نفر دیگر اعتماد کرد که به امامت ابی بکر قائل شده اند؟ یا چگونه می توان به قول عبد الرحمان بن عوف اعتماد نمود و به امامت عثمان قائل شد؟ و اگر غلط و اشتباه بر غیر معصوم روا باشد از کجا </w:t>
      </w:r>
      <w:bookmarkStart w:id="362" w:name="pg15562_229337"/>
    </w:p>
    <w:p>
      <w:pPr>
        <w:pStyle w:val="BookText"/>
        <w:rPr/>
      </w:pPr>
      <w:bookmarkEnd w:id="362"/>
      <w:r>
        <w:rPr>
          <w:rFonts w:ascii="IRNazanin" w:hAnsi="IRNazanin" w:eastAsia="IRNazanin"/>
          <w:color w:val="111111"/>
          <w:sz w:val="28"/>
          <w:sz w:val="28"/>
          <w:szCs w:val="28"/>
          <w:rtl w:val="true"/>
          <w:lang w:bidi="fa-IR"/>
        </w:rPr>
        <w:t>معلوم که عمر بن خطاب با آن چند نفر حق بگویند و ابی بکر امام باشد و خدا و رسول خدا صلی الله علیه و آله به امامت او راضی باشند؟ و از کجا معلوم می شود که عبد الرحمان بن عوف راست می گوید و عثمان امام است؟ در واقع اگر کسی از عمر سؤال کند که از کجا به امامت ابی بکر معتقد شدی؟ معلوم است که جواب معقولی نخواهد داشت و هم چنین عبد الرحمان بن عوف نیز جوابی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مجرد این که مردم به سخن عده ای بی کمال اعتماد کنند یا گروهی از مردم اعتماد بر کلام یک نفر نمایند، بر عاقل معلوم می شود که آن مردم در این اعتماد غلط کرده اند پس چگونه ممکن است که از ایشان تبعیت نمود؟ و اگر اتفاق چند نفر بر امامت شخصی مستلزم آن است که او بر کافه خلائق امام و خلیفه باشد و نیاز به دلیل از کلام خدا و رسول او نیز نباشد، اوّلاً عقل نمی پذیرد و ثانیاً این اتفاق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گویند؛ زیرا در اتفاقی که مانند امير المؤمنین علی بن ابی طالب و حسنین علیهم السلام و سلمان و مقداد و ابوذر داخل آن نباشند چه اعتباری وجود دارد؟</w:t>
      </w:r>
    </w:p>
    <w:p>
      <w:pPr>
        <w:pStyle w:val="Heading5"/>
        <w:numPr>
          <w:ilvl w:val="4"/>
          <w:numId w:val="1"/>
        </w:numPr>
        <w:rPr/>
      </w:pPr>
      <w:bookmarkStart w:id="363" w:name="__RefHeading___Toc9519853_2142443653"/>
      <w:bookmarkStart w:id="364" w:name="_Toc141"/>
      <w:bookmarkEnd w:id="363"/>
      <w:r>
        <w:rPr>
          <w:rtl w:val="true"/>
        </w:rPr>
        <w:t>اختلاف در اجماع بر خلافت ابی بکر</w:t>
      </w:r>
      <w:bookmarkEnd w:id="364"/>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مواردی که دلالت صریح دارد بر این که اهل سنّت از روی تعصّب به امامت ابی بکر قائل شده اند و گروهی از فرط کودنی تابع آنان گشته اند این است که خود قائلند که دلیل ایشان بر امامت ابی بکر، اجماع است و با وجود آن که طوائف اهل سنّت با یکدیگر بر سر مسأله اجماع اختلاف دارند باز همه متفق اند که امامت ابی بکر به اجماع است و در بسیاری از کتاب های اصول ایشان مانند منهاج بیضاوی و مختصر ابن حاجب و شرح آن، اختلاف های اهل سنّت در باب اجماع مذکور است که آیا اجماع در امور دین امکان وقوعی دارد؟ </w:t>
      </w:r>
      <w:bookmarkStart w:id="365" w:name="pg15562_229338"/>
    </w:p>
    <w:p>
      <w:pPr>
        <w:pStyle w:val="BookText"/>
        <w:rPr/>
      </w:pPr>
      <w:bookmarkEnd w:id="365"/>
      <w:r>
        <w:rPr>
          <w:rFonts w:ascii="IRNazanin" w:hAnsi="IRNazanin" w:eastAsia="IRNazanin"/>
          <w:color w:val="111111"/>
          <w:sz w:val="28"/>
          <w:sz w:val="28"/>
          <w:szCs w:val="28"/>
          <w:rtl w:val="true"/>
          <w:lang w:bidi="fa-IR"/>
        </w:rPr>
        <w:t>آن هایی که قائل به امکان اجماع هستند باز با یکدیگر اختلاف دارند که آیا در مسأله ای، اجماع حاصل شده؟ و آن هایی که قائل به حصول اجماع هستند باز اختلاف دارند که آیا می توان علم به آن یافت؟ و بعضی از ایشان قائلند که علم به آن ممکن است ولی اختلاف دارند که آیا اثبات آن از طریق نقل امکان پذیر است؟ و باز آن هایی که قائل به اثبات به نقل هستند اختلاف دارند که آیا اجماع بر مطلبی از مطالب شرعی، حجت است؟</w:t>
      </w:r>
    </w:p>
    <w:p>
      <w:pPr>
        <w:pStyle w:val="BookText"/>
        <w:rPr/>
      </w:pPr>
      <w:r>
        <w:rPr>
          <w:rFonts w:ascii="IRNazanin" w:hAnsi="IRNazanin" w:eastAsia="IRNazanin"/>
          <w:color w:val="111111"/>
          <w:sz w:val="28"/>
          <w:sz w:val="28"/>
          <w:szCs w:val="28"/>
          <w:rtl w:val="true"/>
          <w:lang w:bidi="fa-IR"/>
        </w:rPr>
        <w:t>باز قائلین به حجّیت شرعی اختلاف دارند که آیا باید اجماع منقول، متواتر باشد؟ و باز اختلاف دارند که آیا در حجیت اجماع حیات اجماع کنندگان شرط است؟ و هم چنین اختلاف دارند که آیا اجماع به تنهایی حجت است یا با وجود آن سندی هم باید باشد تا اجماع با آن سند حجت شود؟ و باز اختلاف دارند که آن سند اگر قیاس باشد کافی است؟ و در سند بودن قیاس کلام بسیار است و علمای شیعه بدان قائل نیستند و آن را به عنوان مطلق نمی پذیرند</w:t>
      </w:r>
      <w:r>
        <w:rPr>
          <w:rFonts w:eastAsia="IRNazanin" w:cs="IRNazanin"/>
          <w:color w:val="111111"/>
          <w:sz w:val="28"/>
          <w:szCs w:val="28"/>
          <w:rtl w:val="true"/>
          <w:lang w:bidi="fa-IR"/>
        </w:rPr>
        <w:t>.</w:t>
      </w:r>
    </w:p>
    <w:p>
      <w:pPr>
        <w:pStyle w:val="Heading5"/>
        <w:numPr>
          <w:ilvl w:val="4"/>
          <w:numId w:val="1"/>
        </w:numPr>
        <w:rPr/>
      </w:pPr>
      <w:bookmarkStart w:id="366" w:name="__RefHeading___Toc9519855_2142443653"/>
      <w:bookmarkStart w:id="367" w:name="_Toc142"/>
      <w:bookmarkEnd w:id="366"/>
      <w:r>
        <w:rPr>
          <w:rtl w:val="true"/>
        </w:rPr>
        <w:t>پیش نمازی ابو بکر</w:t>
      </w:r>
      <w:bookmarkEnd w:id="367"/>
    </w:p>
    <w:p>
      <w:pPr>
        <w:pStyle w:val="BookText"/>
        <w:rPr/>
      </w:pPr>
      <w:r>
        <w:rPr>
          <w:rFonts w:ascii="IRNazanin" w:hAnsi="IRNazanin" w:eastAsia="IRNazanin"/>
          <w:color w:val="111111"/>
          <w:sz w:val="28"/>
          <w:sz w:val="28"/>
          <w:szCs w:val="28"/>
          <w:rtl w:val="true"/>
          <w:lang w:bidi="fa-IR"/>
        </w:rPr>
        <w:t xml:space="preserve">سندی که برای این اجماع نقل کرده اند </w:t>
      </w:r>
      <w:r>
        <w:rPr>
          <w:rStyle w:val="FootnoteAnchor"/>
          <w:rtl w:val="true"/>
        </w:rPr>
        <w:footnoteReference w:id="152"/>
      </w:r>
      <w:r>
        <w:rPr>
          <w:rFonts w:ascii="IRNazanin" w:hAnsi="IRNazanin" w:eastAsia="IRNazanin"/>
          <w:color w:val="111111"/>
          <w:sz w:val="28"/>
          <w:sz w:val="28"/>
          <w:szCs w:val="28"/>
          <w:rtl w:val="true"/>
          <w:lang w:bidi="fa-IR"/>
        </w:rPr>
        <w:t>این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صلى الله عليه و سلم ابی بکر را در مرض موت خویش پیش نماز قرار داد </w:t>
      </w:r>
      <w:r>
        <w:rPr>
          <w:rStyle w:val="FootnoteAnchor"/>
          <w:rtl w:val="true"/>
        </w:rPr>
        <w:footnoteReference w:id="153"/>
      </w:r>
      <w:r>
        <w:rPr>
          <w:rFonts w:ascii="IRNazanin" w:hAnsi="IRNazanin" w:eastAsia="IRNazanin"/>
          <w:color w:val="111111"/>
          <w:sz w:val="28"/>
          <w:sz w:val="28"/>
          <w:szCs w:val="28"/>
          <w:rtl w:val="true"/>
          <w:lang w:bidi="fa-IR"/>
        </w:rPr>
        <w:t>، و اگر حضرت رسول صلی الله علیه و آله ابی بکر را در امری از امور دینی رخصت پیشوایی دهد در امری از امور دنیوی که خلافت است نیز رخصت خواهد داد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جماعت امر امامت و خلافت حضرت رسول صلی الله علیه و آله را به پیش نمازی قیاس کرده اند بلکه ظاهر کلام ایشان موهم این است که پیش نماز را بر امام و </w:t>
      </w:r>
    </w:p>
    <w:p>
      <w:pPr>
        <w:pStyle w:val="BookText"/>
        <w:rPr/>
      </w:pPr>
      <w:r>
        <w:rPr>
          <w:rFonts w:ascii="IRNazanin" w:hAnsi="IRNazanin" w:eastAsia="IRNazanin"/>
          <w:color w:val="111111"/>
          <w:sz w:val="28"/>
          <w:sz w:val="28"/>
          <w:szCs w:val="28"/>
          <w:rtl w:val="true"/>
          <w:lang w:bidi="fa-IR"/>
        </w:rPr>
        <w:t>خلیفه ترجیح می دهند؛ زیرا پیشنمازی را ریاست امر دینی می گویند و امامت و خلافت را ریاست در امر دنیا</w:t>
      </w:r>
    </w:p>
    <w:p>
      <w:pPr>
        <w:pStyle w:val="BookText"/>
        <w:rPr/>
      </w:pPr>
      <w:r>
        <w:rPr>
          <w:rFonts w:ascii="IRNazanin" w:hAnsi="IRNazanin" w:eastAsia="IRNazanin"/>
          <w:color w:val="111111"/>
          <w:sz w:val="28"/>
          <w:sz w:val="28"/>
          <w:szCs w:val="28"/>
          <w:rtl w:val="true"/>
          <w:lang w:bidi="fa-IR"/>
        </w:rPr>
        <w:t>و پاسخ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معلوم حضرت رسول صلی الله علیه و آله ، ابی بکر را رخصت پیش نمازی داده؟ در حالی که عده زیادی از ،روات این حدیث را از عایشه نقل کرده اند که گفته وقتی آن حضرت صلی الله علیه و آله بیمار بود و ضعفی بر آن جناب غالب شده بود و مردم به رسم عادت در مسجد برای نماز جماعت جمع بودند و آن حضرت مسجد را به نور قدوم منور نگرداند، بلال به خانه آن حضرت آمد و خبر رساند که مردم برای نماز جمع شده اند، بگویید تا حضرت رسول صلی الله علیه و اله تشریف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چون ملاحظه ضعف آن حضرت را نمود به بلال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ابی بکر بگو تا با مردم نماز جماعت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بلال به گمان این که حکم حضرت رسول صلى الله عليه و سلم است مردم را خبر کرد و مردم خواستند که نماز بخوانند و صدای بانگ اذان ،بر آمد امّا حضرت رسول صل الله علیه و آله مطلع شد که چنین پیغامی به مردم داده شده ولی با کمال ضعفی که داشت متوجه مسجد شد و چون آن حضرت نمی توانست بدون همراه راه برود لذا یک دست مبارک را بر دوش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دیگر را بر دوش عمّش عبّاس نهاد تا به مسجد آمد و ابی بکر را دور کرد و خود به نفس نفیس خویش متوجه اقامه نماز جماعت شد تا باعث فتنه و فساد نشود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خبر را بپذیریم که پیغمبر صلى الله عليه و سلم ابی بکر را رخصت نماز داده باشد و صحت قیاس را نیز قبول کنیم امّا این قیاس زمانی قابل جریان است که در اصل علّتی باشد و فرع با اصل مساوی باشد و در این مورد علّت ظاهر نیست بلکه تفاوت اصل و فرع آشکار است چرا که طبق مذهب اهل سنّت </w:t>
      </w:r>
      <w:bookmarkStart w:id="368" w:name="pg15562_229340"/>
    </w:p>
    <w:p>
      <w:pPr>
        <w:pStyle w:val="BookText"/>
        <w:rPr/>
      </w:pPr>
      <w:bookmarkEnd w:id="368"/>
      <w:r>
        <w:rPr>
          <w:rFonts w:ascii="IRNazanin" w:hAnsi="IRNazanin" w:eastAsia="IRNazanin"/>
          <w:color w:val="111111"/>
          <w:sz w:val="28"/>
          <w:sz w:val="28"/>
          <w:szCs w:val="28"/>
          <w:rtl w:val="true"/>
          <w:lang w:bidi="fa-IR"/>
        </w:rPr>
        <w:t>نماز پشت هر فاسق فاجری جایز است در حالی که تعیین خلیفه توسط هر فاسق و فاجری جایز نیست؟ بلی به گمان ایشان اگر تعیین خلیفه صورت بگیرد و بعد معلوم شود که خلیفه مرد بدی بوده و زنا کار و شارب الخمر است می گویند بعد از نصب عزل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بر فرضی که قیاس حق باشد در مسائل فرعی شرعی خواهد بود نه در مطلق مسائل؛ و پیش از این دانستی که مسأله امامت از مسائل اصول است پس چگونه قیاس در آن جایز است و حال آن که اگر این قیاس حق باشد و امامت ابی بکر حق باشد پس چرا حضرت امیر المؤمنین علیه السلام 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حسنین علیهما السلام و سایر بنی هاشم و گروه بسیاری از اصحاب کبار حضرت رسول صلی الله علیه و اله مثل سلمان و ابوذر و مقداد و عمار و حذيفة بن يمان داخل اجماع کنندگان نبودند و سعد بن عباده که از اصحاب حضرت رسول صلى الله عليه و سلم بود و نیز سالار قبیله خزرج بود نیز داخل مجمعین نبود؟</w:t>
      </w:r>
    </w:p>
    <w:p>
      <w:pPr>
        <w:pStyle w:val="BookText"/>
        <w:rPr/>
      </w:pPr>
      <w:r>
        <w:rPr>
          <w:rFonts w:ascii="IRNazanin" w:hAnsi="IRNazanin" w:eastAsia="IRNazanin"/>
          <w:color w:val="111111"/>
          <w:sz w:val="28"/>
          <w:sz w:val="28"/>
          <w:szCs w:val="28"/>
          <w:rtl w:val="true"/>
          <w:lang w:bidi="fa-IR"/>
        </w:rPr>
        <w:t>پس معلوم شد که اعتمادی بر این قیاس نیست و عمل کردن به آن باطل است</w:t>
      </w:r>
      <w:r>
        <w:rPr>
          <w:rFonts w:eastAsia="IRNazanin" w:cs="IRNazanin"/>
          <w:color w:val="111111"/>
          <w:sz w:val="28"/>
          <w:szCs w:val="28"/>
          <w:rtl w:val="true"/>
          <w:lang w:bidi="fa-IR"/>
        </w:rPr>
        <w:t>.</w:t>
      </w:r>
    </w:p>
    <w:p>
      <w:pPr>
        <w:pStyle w:val="Heading5"/>
        <w:numPr>
          <w:ilvl w:val="4"/>
          <w:numId w:val="1"/>
        </w:numPr>
        <w:rPr/>
      </w:pPr>
      <w:bookmarkStart w:id="369" w:name="__RefHeading___Toc9519857_2142443653"/>
      <w:bookmarkStart w:id="370" w:name="_Toc143"/>
      <w:bookmarkEnd w:id="369"/>
      <w:r>
        <w:rPr>
          <w:rtl w:val="true"/>
        </w:rPr>
        <w:t>بیعت امیر المؤمنین علیه السلام با ابی بکر</w:t>
      </w:r>
      <w:bookmarkEnd w:id="370"/>
    </w:p>
    <w:p>
      <w:pPr>
        <w:pStyle w:val="BookText"/>
        <w:rPr/>
      </w:pPr>
      <w:r>
        <w:rPr>
          <w:rFonts w:ascii="IRNazanin" w:hAnsi="IRNazanin" w:eastAsia="IRNazanin"/>
          <w:color w:val="111111"/>
          <w:sz w:val="28"/>
          <w:sz w:val="28"/>
          <w:szCs w:val="28"/>
          <w:rtl w:val="true"/>
          <w:lang w:bidi="fa-IR"/>
        </w:rPr>
        <w:t>اعثم کوفی که از جمله بزرگان علمای اهل سنّت است در بعضی از مؤلفات خود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حضرت فاطمه علیها السلام در قید حیات بود حضرت امیر المؤمنین علیه السلام هرگز با ابی بکر بیعت نکرد</w:t>
      </w:r>
      <w:r>
        <w:rPr>
          <w:rFonts w:eastAsia="IRNazanin" w:cs="IRNazanin"/>
          <w:color w:val="111111"/>
          <w:sz w:val="28"/>
          <w:szCs w:val="28"/>
          <w:rtl w:val="true"/>
          <w:lang w:bidi="fa-IR"/>
        </w:rPr>
        <w:t xml:space="preserve">. </w:t>
      </w:r>
      <w:r>
        <w:rPr>
          <w:rStyle w:val="FootnoteAnchor"/>
          <w:rtl w:val="true"/>
        </w:rPr>
        <w:footnoteReference w:id="154"/>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اثنی عشریّه در پاسخ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علیه السلام هرگز با ابی بکر بیعت نکرد و بر فرض تسلیم اهل سنّت قائل هستند که آن حضرت بعد از مدتی </w:t>
      </w:r>
    </w:p>
    <w:p>
      <w:pPr>
        <w:pStyle w:val="BookText"/>
        <w:rPr/>
      </w:pPr>
      <w:r>
        <w:rPr>
          <w:rFonts w:ascii="IRNazanin" w:hAnsi="IRNazanin" w:eastAsia="IRNazanin"/>
          <w:color w:val="111111"/>
          <w:sz w:val="28"/>
          <w:sz w:val="28"/>
          <w:szCs w:val="28"/>
          <w:rtl w:val="true"/>
          <w:lang w:bidi="fa-IR"/>
        </w:rPr>
        <w:t>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اهل سنّت سؤال می کنیم و می گوییم که در آن مدت که حضرت امیر المؤمنین علیه السلام با ابو بکر بیعت نکرده بود بر حق بود یا بر باطل؟ اگر گوید آن حضرت بر باطل بود کفرش ثابت می شود؛ زیرا هر شخصی که حضرت امیر علیه السلام را بر باطل بداند کافر است و مخالفت با روایات بسیاری کرده که از آن جمله حديث شريف</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الْحَقُّ مَعَ عَلِيٌّ وَ عَلِيٌّ مَعَ الْحَقِّ يَدُورُ حَيْثما دَارَ</w:t>
      </w:r>
      <w:r>
        <w:rPr>
          <w:rStyle w:val="FootnoteAnchor"/>
          <w:rtl w:val="true"/>
        </w:rPr>
        <w:footnoteReference w:id="155"/>
      </w:r>
      <w:r>
        <w:rPr>
          <w:rFonts w:ascii="IRNazanin" w:hAnsi="IRNazanin" w:eastAsia="IRNazanin"/>
          <w:color w:val="111111"/>
          <w:sz w:val="28"/>
          <w:sz w:val="28"/>
          <w:szCs w:val="28"/>
          <w:rtl w:val="true"/>
          <w:lang w:bidi="fa-IR"/>
        </w:rPr>
        <w:t>می باشد که از احادیث متواتره شیعه و سنی است و حضرت رسول صلی الله علیه و آله در مدح شاه ولایت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با علی بن ابی طالب علیه السلام است و علی بن ابی طالب بر حق است و حق هر کجا علی بن ابی طالب ،بگردد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حق از علی بن ابی طالب علیه السلام و علی بن ابی طالب علیه السلام از حق جدا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دیگری نیز در این باب هست و از جهت خوف اطناب به همین قدر اکتفا می کنیم</w:t>
      </w:r>
    </w:p>
    <w:p>
      <w:pPr>
        <w:pStyle w:val="BookText"/>
        <w:rPr/>
      </w:pPr>
      <w:r>
        <w:rPr>
          <w:rFonts w:ascii="IRNazanin" w:hAnsi="IRNazanin" w:eastAsia="IRNazanin"/>
          <w:color w:val="111111"/>
          <w:sz w:val="28"/>
          <w:sz w:val="28"/>
          <w:szCs w:val="28"/>
          <w:rtl w:val="true"/>
          <w:lang w:bidi="fa-IR"/>
        </w:rPr>
        <w:t>امّا اگر بگویند در آن مدتی که حضرت امیر المؤمنین علیه السلام با ابی بکر بیعت نکرده بود حق با حضرت امیر علیه السلام بوده ولی بعد از بیعت، دیگر مشکلی نیست در پاسخ می گوییم امامی که در ادعای امامت کاذب باشد و به ناحق بر جای پیغمبر صلى الله عليه و سلم نشسته باشد حکمش این است که هر کس با او بیعت نکند، حق با او خواهد بود پس خلفای ثلاثه بر باطلند و در این مسأله تفاوتی میان آن 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اعثم کوفی در تاریخش می گوید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ابی بکر مجلسی ترتیب داد و حضرت امیر المؤمنین علیه السلام را به آن </w:t>
      </w:r>
    </w:p>
    <w:p>
      <w:pPr>
        <w:pStyle w:val="BookText"/>
        <w:rPr/>
      </w:pPr>
      <w:r>
        <w:rPr>
          <w:rFonts w:ascii="IRNazanin" w:hAnsi="IRNazanin" w:eastAsia="IRNazanin"/>
          <w:color w:val="111111"/>
          <w:sz w:val="28"/>
          <w:sz w:val="28"/>
          <w:szCs w:val="28"/>
          <w:rtl w:val="true"/>
          <w:lang w:bidi="fa-IR"/>
        </w:rPr>
        <w:t>مجلس طلبید؛ چون آن حضرت حاضر شد تحقیق فرمود که سبب طلبیدن من چه بود؟</w:t>
      </w:r>
    </w:p>
    <w:p>
      <w:pPr>
        <w:pStyle w:val="BookText"/>
        <w:rPr/>
      </w:pPr>
      <w:r>
        <w:rPr>
          <w:rFonts w:ascii="IRNazanin" w:hAnsi="IRNazanin" w:eastAsia="IRNazanin"/>
          <w:color w:val="111111"/>
          <w:sz w:val="28"/>
          <w:sz w:val="28"/>
          <w:szCs w:val="28"/>
          <w:rtl w:val="true"/>
          <w:lang w:bidi="fa-IR"/>
        </w:rPr>
        <w:t xml:space="preserve">عمر بن خطاب عرضه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طلبیده ایم که با ابی بکر بیعت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دلیلی را که ایشان در روز سقیفه بنی ساعده برای امامت ابی بکر قبول نموده بودند که ما قرابت با حضرت رسول صلی الله علیه و آله داریم و حضرت رسول صلی الله علیه و آله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الْأَئِمَّةُ مِنْ قُرَيْش</w:t>
      </w:r>
      <w:r>
        <w:rPr>
          <w:rFonts w:ascii="IRNazanin" w:hAnsi="IRNazanin" w:eastAsia="IRNazanin"/>
          <w:color w:val="111111"/>
          <w:sz w:val="28"/>
          <w:sz w:val="28"/>
          <w:szCs w:val="28"/>
          <w:rtl w:val="true"/>
          <w:lang w:bidi="fa-IR"/>
        </w:rPr>
        <w:t>، را دلیل بر امامت خود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همان دلیل اثبات امامت خلافت خود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تا تو نیز مانند دیگران با ابی بکر بیعت نکنی دست از تو بر نخواهیم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عبیده جراح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که تو مستحقّ امر امامت و خلافت هستی هیچ کس شک ندارد امّا مصلحت وقت اقتضای چنین عملی را می کند و به گونه ای عمل کن که ضرری به تو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نصیحت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از راه حق دست می کشید و دانسته به باطل میل می کنید و عطایی که حق تعالی به خاندان حضرت رسول صلی الله علیه و آله فرموده به جایی دیگر و امیدارید و حال آن که شما می دانید که قرآن در خانه ما نازل شده و مائیم معدن علم و مصالح دنیا و آخرت خلق را از همه بهتر می دانیم و ما به این امر سزاوار تریم و ما را با دیگری بیعت کردن جایز نیست و دیگران را لازم است که با ما بیعت کنند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بن سعد در آن میان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این حرف را روز اوّل می زدی هیچ کس با تو اختلافی نمی کرد امّا چون در محل اجتماع قوم حاضر نشدی مردم گمان کردند از این منصب کنار رفتی</w:t>
      </w:r>
      <w:r>
        <w:rPr>
          <w:rFonts w:eastAsia="IRNazanin" w:cs="IRNazanin"/>
          <w:color w:val="111111"/>
          <w:sz w:val="28"/>
          <w:szCs w:val="28"/>
          <w:rtl w:val="true"/>
          <w:lang w:bidi="fa-IR"/>
        </w:rPr>
        <w:t xml:space="preserve">» </w:t>
      </w:r>
      <w:bookmarkStart w:id="371" w:name="pg15562_229343"/>
    </w:p>
    <w:p>
      <w:pPr>
        <w:pStyle w:val="BookText"/>
        <w:rPr/>
      </w:pPr>
      <w:bookmarkEnd w:id="371"/>
      <w:r>
        <w:rPr>
          <w:rFonts w:ascii="IRNazanin" w:hAnsi="IRNazanin" w:eastAsia="IRNazanin"/>
          <w:color w:val="111111"/>
          <w:sz w:val="28"/>
          <w:sz w:val="28"/>
          <w:szCs w:val="28"/>
          <w:rtl w:val="true"/>
          <w:lang w:bidi="fa-IR"/>
        </w:rPr>
        <w:t>آن حضرت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 نبود که من حضرت رسول صلی الله علیه و اله را کفن و دفن ،ننموده متوجه امر خلافت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نقل این حکایت، اعثم کوفی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علیه السلام در آن مجلس بیعت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اهل سنّت از عایشه نقل کرده اند که حضرت امیر بعد از شش ماه بیعت کرد </w:t>
      </w:r>
      <w:r>
        <w:rPr>
          <w:rStyle w:val="FootnoteAnchor"/>
          <w:rtl w:val="true"/>
        </w:rPr>
        <w:footnoteReference w:id="156"/>
      </w:r>
      <w:r>
        <w:rPr>
          <w:rFonts w:ascii="IRNazanin" w:hAnsi="IRNazanin" w:eastAsia="IRNazanin"/>
          <w:color w:val="111111"/>
          <w:sz w:val="28"/>
          <w:sz w:val="28"/>
          <w:szCs w:val="28"/>
          <w:rtl w:val="true"/>
          <w:lang w:bidi="fa-IR"/>
        </w:rPr>
        <w:t xml:space="preserve">و بعضی از ایشان قائلند که بعد از دو ماه و نیم پس از فوت حضرت فاطمه علیها السلام بیعت کرد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امّا چون حضرت امیر علیه السلام مشاهده نمود که امت حضرت رسول صلی الله علیه و آله مانند اُمّت ،موسی عهد او را شکستند و سفارش پیغمبر خود را فراموش کردند و به گوساله پرستیدن راضی شدند و از سعادت ابدی و متابعت حق منحرف شدند به طریقی که متّفقٌ علیه فریقین است در کنج خانه خود ساکن شد و به موجب </w:t>
      </w:r>
      <w:r>
        <w:rPr>
          <w:rFonts w:ascii="Amiri" w:hAnsi="Amiri" w:eastAsia="Amiri" w:cs="Amiri"/>
          <w:color w:val="111111"/>
          <w:sz w:val="28"/>
          <w:sz w:val="28"/>
          <w:szCs w:val="28"/>
          <w:rtl w:val="true"/>
          <w:lang w:bidi="ar-SA"/>
        </w:rPr>
        <w:t>إِنَّ اللهَ مَعَ الصَّابِرِینَ</w:t>
      </w:r>
      <w:r>
        <w:rPr>
          <w:rStyle w:val="FootnoteAnchor"/>
          <w:rtl w:val="true"/>
        </w:rPr>
        <w:footnoteReference w:id="158"/>
      </w:r>
      <w:r>
        <w:rPr>
          <w:rFonts w:ascii="IRNazanin" w:hAnsi="IRNazanin" w:eastAsia="IRNazanin"/>
          <w:color w:val="111111"/>
          <w:sz w:val="28"/>
          <w:sz w:val="28"/>
          <w:szCs w:val="28"/>
          <w:rtl w:val="true"/>
          <w:lang w:bidi="fa-IR"/>
        </w:rPr>
        <w:t>طریقه شکیبایی پیش گرفت و ترک صحبت اصحاب ،نمود و شب و روز در خانه خود به عبادت حق تعالی مشغول گردید</w:t>
      </w:r>
      <w:r>
        <w:rPr>
          <w:rFonts w:eastAsia="IRNazanin" w:cs="IRNazanin"/>
          <w:color w:val="111111"/>
          <w:sz w:val="28"/>
          <w:szCs w:val="28"/>
          <w:rtl w:val="true"/>
          <w:lang w:bidi="fa-IR"/>
        </w:rPr>
        <w:t>.</w:t>
      </w:r>
    </w:p>
    <w:p>
      <w:pPr>
        <w:pStyle w:val="Heading5"/>
        <w:numPr>
          <w:ilvl w:val="4"/>
          <w:numId w:val="1"/>
        </w:numPr>
        <w:rPr/>
      </w:pPr>
      <w:bookmarkStart w:id="372" w:name="__RefHeading___Toc9519859_2142443653"/>
      <w:bookmarkStart w:id="373" w:name="_Toc144"/>
      <w:bookmarkEnd w:id="372"/>
      <w:r>
        <w:rPr>
          <w:rtl w:val="true"/>
        </w:rPr>
        <w:t>حمله به بیت عصمت</w:t>
      </w:r>
      <w:bookmarkEnd w:id="373"/>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جماعت اشخاص مکرّری به طلب آن حضرت می فرستادند و آن حضرت هر مرتبه جوابی برای ایشان می فرستاد و تا آخر عمر، راضی به بیرون آمدن نمی شد تا این که آخر بار عمر بن خطاب با جمعیتی مصلحت را در این دیدند که با شمشیر در خانه آن حضرت علیه السلام بروند و آن حضرت را </w:t>
      </w:r>
    </w:p>
    <w:p>
      <w:pPr>
        <w:pStyle w:val="BookText"/>
        <w:rPr/>
      </w:pPr>
      <w:r>
        <w:rPr>
          <w:rFonts w:ascii="IRNazanin" w:hAnsi="IRNazanin" w:eastAsia="IRNazanin"/>
          <w:color w:val="111111"/>
          <w:sz w:val="28"/>
          <w:sz w:val="28"/>
          <w:szCs w:val="28"/>
          <w:rtl w:val="true"/>
          <w:lang w:bidi="fa-IR"/>
        </w:rPr>
        <w:t>تکلیف به بیعت کنند که اگر آن حضرت راضی شد فبها و الّا آتش بر آن خانه بزنند و اهل آن خانه را بسوزانند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 بن خطاب و عبد الرحمان بن عوف و قنفذ که از خویشان ابی بکر بود و بسیاری از منافقان با شمشیر های حمایل کرده و بعضی از ایشان با هیزم و آتش متوجّه خانه حضرت امیر المؤمنین علیه السلام شدند و آواز بلند کردند و هر یک از آن جماعت به روشی حضرت امیر رعلیه السلام می طلبیدند که از خانه بیرون بیاید و با ابی بکر بیعت کند و در میان ایشان عمر بن خطاب به آواز بلند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اِفْتَحُوا الْبابَ وَ إِلَّا حَرَّقْناهُ عَلَيْكُمْ</w:t>
      </w:r>
      <w:r>
        <w:rPr>
          <w:rStyle w:val="FootnoteAnchor"/>
          <w:rtl w:val="true"/>
        </w:rPr>
        <w:footnoteReference w:id="15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را بگشایید وگر نه خانه را بر شما می سوزانیم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از اهل سنّت این قضیه را انکار نکرده و در هر حال چون عمر دید که درب گشوده نشد آتش خشمش زبانه کشید و با کمال وقاحت دیگ حمیتش به جوش آمده و دستور داد تا هیزم را پیش آوردند و بر درب خانه حضرت امیر المؤمنین علیه السلام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کرده اند که در آن وقت در آن خانه حضرت امیر المؤمنین علیه السلام حضرت فاطمه و امام حسن و امام حسین علیهم السلام و فضّه کنیز ایشان و جمعی از بنی هاشم بودند پس عمر گفت که آتش بر آن هیزم ها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علمای اهل سنّت که به این واقعه اشاره کرده ابن قتیبه است که در بعضی از کتاب ها و تصنیفات خود می گوید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بکر در مرض موت خود می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لَيْتَني كُنْتُ تَرَكْتُ بَيْتَ فاطِمَة</w:t>
      </w:r>
      <w:r>
        <w:rPr>
          <w:rStyle w:val="FootnoteAnchor"/>
          <w:rtl w:val="true"/>
        </w:rPr>
        <w:footnoteReference w:id="16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خانه فاطمه را ترک کرده بودم و به دستور من آن جا سوزانده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شاء الله تفصیل این واقعه در احوال ابی بکر مذکور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آتش شعله کشید و حضرت فاطمه علیها السلام در آن وقت در آن خانه به ماتم پدر بزرگوار خود مشغول بود و هنوز مقنعه ماتم از سر مبارک خویش بر نداشته بود و هنوز جامه مصیبت حضرت رسول صلی الله علیه و آله را در برداشت و با این حال وقتی مطلع شد و سوز حسرت بر آن حضرت غالب شد با دلی مالامّال درد و سینه پر از آه سرد و چشمی خونبار فریاد برآورد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اَبَتاهُ يا رَسُولَ اللهِ و وَ اغَوثاهُ وَ وَ امُصِيبَتَاه</w:t>
      </w:r>
      <w:r>
        <w:rPr>
          <w:rStyle w:val="FootnoteAnchor"/>
          <w:rtl w:val="true"/>
        </w:rPr>
        <w:footnoteReference w:id="161"/>
      </w:r>
      <w:r>
        <w:rPr>
          <w:rFonts w:ascii="IRNazanin" w:hAnsi="IRNazanin" w:eastAsia="IRNazanin"/>
          <w:color w:val="111111"/>
          <w:sz w:val="28"/>
          <w:sz w:val="28"/>
          <w:szCs w:val="28"/>
          <w:rtl w:val="true"/>
          <w:lang w:bidi="fa-IR"/>
        </w:rPr>
        <w:t xml:space="preserve"> در بعضی از روایات وارد شده که فاطمه با حال گریان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بی ادبان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ای است که هر گاه پدرم حضرت رسول صلی الله علیه و آله بر در این خانه می آمد بر اهل این خانه سلام می کرد و اذن می خواست و بعد از آن داخل این خانه می شد این چه بی حیایی است که از شما سر می زند؟</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بن خطاب از این کلام بیشتر خشمگین شد و بعد از آن که درب را به عنف گشوده بود حضرت فاطمه علیها السلام را به نوعی در میان دو درب فشرد که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آهی کشید و غش کرد و پسری که در شکم آن حضرت بود که توسط حضرت رسول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 بود ساقط شد</w:t>
      </w:r>
      <w:r>
        <w:rPr>
          <w:rFonts w:eastAsia="IRNazanin" w:cs="IRNazanin"/>
          <w:color w:val="111111"/>
          <w:sz w:val="28"/>
          <w:szCs w:val="28"/>
          <w:rtl w:val="true"/>
          <w:lang w:bidi="fa-IR"/>
        </w:rPr>
        <w:t xml:space="preserve">. </w:t>
      </w:r>
      <w:r>
        <w:rPr>
          <w:rStyle w:val="FootnoteAnchor"/>
          <w:rtl w:val="true"/>
        </w:rPr>
        <w:footnoteReference w:id="162"/>
      </w:r>
      <w:bookmarkStart w:id="374" w:name="pg15562_229346"/>
    </w:p>
    <w:p>
      <w:pPr>
        <w:pStyle w:val="Heading5"/>
        <w:numPr>
          <w:ilvl w:val="4"/>
          <w:numId w:val="1"/>
        </w:numPr>
        <w:rPr/>
      </w:pPr>
      <w:bookmarkStart w:id="375" w:name="__RefHeading___Toc9519861_2142443653"/>
      <w:bookmarkStart w:id="376" w:name="_Toc145"/>
      <w:bookmarkEnd w:id="374"/>
      <w:bookmarkEnd w:id="375"/>
      <w:r>
        <w:rPr>
          <w:rtl w:val="true"/>
        </w:rPr>
        <w:t>آسیب زدن به سیّده حورا فاطمه زهرا علیها السلام</w:t>
      </w:r>
      <w:bookmarkEnd w:id="376"/>
    </w:p>
    <w:p>
      <w:pPr>
        <w:pStyle w:val="BookText"/>
        <w:rPr/>
      </w:pPr>
      <w:r>
        <w:rPr>
          <w:rFonts w:ascii="IRNazanin" w:hAnsi="IRNazanin" w:eastAsia="IRNazanin"/>
          <w:color w:val="111111"/>
          <w:sz w:val="28"/>
          <w:sz w:val="28"/>
          <w:szCs w:val="28"/>
          <w:rtl w:val="true"/>
          <w:lang w:bidi="fa-IR"/>
        </w:rPr>
        <w:t>در بعضی از روایات وارد شده که چون دربِ خانه حضرت امیر علیه السلام را به آتش کشیدند مقداری از درب نیم سوخته گردید و حضرت فاطمه در پشت آن درب گفتگو ها فرمود</w:t>
      </w:r>
    </w:p>
    <w:p>
      <w:pPr>
        <w:pStyle w:val="BookText"/>
        <w:rPr/>
      </w:pPr>
      <w:r>
        <w:rPr>
          <w:rFonts w:ascii="IRNazanin" w:hAnsi="IRNazanin" w:eastAsia="IRNazanin"/>
          <w:color w:val="111111"/>
          <w:sz w:val="28"/>
          <w:sz w:val="28"/>
          <w:szCs w:val="28"/>
          <w:rtl w:val="true"/>
          <w:lang w:bidi="fa-IR"/>
        </w:rPr>
        <w:t xml:space="preserve">عمر در غضب شد و لگدی بر آن در زد و آن درب را شکست و آن درب بر شکم مبارک حضرت فاطمه علیها السلام خورد و آن حضرت افتاد و غش کرد و آن طفل از آن حضرت ساقط شد </w:t>
      </w:r>
      <w:r>
        <w:rPr>
          <w:rStyle w:val="FootnoteAnchor"/>
          <w:rtl w:val="true"/>
        </w:rPr>
        <w:footnoteReference w:id="163"/>
      </w:r>
      <w:r>
        <w:rPr>
          <w:rFonts w:ascii="IRNazanin" w:hAnsi="IRNazanin" w:eastAsia="IRNazanin"/>
          <w:color w:val="111111"/>
          <w:sz w:val="28"/>
          <w:sz w:val="28"/>
          <w:szCs w:val="28"/>
          <w:rtl w:val="true"/>
          <w:lang w:bidi="fa-IR"/>
        </w:rPr>
        <w:t xml:space="preserve">و چون عمر داخل آن خانه شد، قنفذ ملعون که همراه عمر آمده بود به امر عمر تازیانه بر دوش مطهر آن سیّده زنان عالمیان زد به گونه ای که کتف مبارکش ورم کرد </w:t>
      </w:r>
      <w:r>
        <w:rPr>
          <w:rStyle w:val="FootnoteAnchor"/>
          <w:rtl w:val="true"/>
        </w:rPr>
        <w:footnoteReference w:id="164"/>
      </w:r>
      <w:r>
        <w:rPr>
          <w:rFonts w:ascii="IRNazanin" w:hAnsi="IRNazanin" w:eastAsia="IRNazanin"/>
          <w:color w:val="111111"/>
          <w:sz w:val="28"/>
          <w:sz w:val="28"/>
          <w:szCs w:val="28"/>
          <w:rtl w:val="true"/>
          <w:lang w:bidi="fa-IR"/>
        </w:rPr>
        <w:t>و تا وقت وفات، دوش مبارک آن معصومه مجروح بود و بعضی از علما نقل کرده اند که این عمل را خود عمر انجام داد و خالد بن ولید شمشیری داشت که با غلاف بر آن حضرت ،زد و بعضی دیگر این اسقاط جنین را از فعل خالد دانسته اند و جمعی از علمای امامیّه نقل کرده اند که این عمل را عمر بن خطاب نیز مرتکب شد</w:t>
      </w:r>
      <w:r>
        <w:rPr>
          <w:rFonts w:eastAsia="IRNazanin" w:cs="IRNazanin"/>
          <w:color w:val="111111"/>
          <w:sz w:val="28"/>
          <w:szCs w:val="28"/>
          <w:rtl w:val="true"/>
          <w:lang w:bidi="fa-IR"/>
        </w:rPr>
        <w:t xml:space="preserve">. </w:t>
      </w:r>
      <w:r>
        <w:rPr>
          <w:rStyle w:val="FootnoteAnchor"/>
          <w:rtl w:val="true"/>
        </w:rPr>
        <w:footnoteReference w:id="165"/>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اگر عمر تازیانه و شمشیر نزده باشد ولی با میل او این ظلم بر جگر گوشه مصطفی صلی الله علیه و آله وارد شده بلکه این بی ادبی هایی که از عمر بن خطاب به ظهور رسیده، سبب جرأت مردم شد تا بر خاندان حضرت رسول صلی الله علیه و آله ظلم روا دارند و آن چه به ائمه معصومین علیهم السلام رسیده تمامش به واسطه اوست و اگر کسی نیک تأمّل کند می داند که آن چه از ستم ها از دست </w:t>
      </w:r>
    </w:p>
    <w:p>
      <w:pPr>
        <w:pStyle w:val="BookText"/>
        <w:rPr/>
      </w:pPr>
      <w:r>
        <w:rPr>
          <w:rFonts w:ascii="IRNazanin" w:hAnsi="IRNazanin" w:eastAsia="IRNazanin"/>
          <w:color w:val="111111"/>
          <w:sz w:val="28"/>
          <w:sz w:val="28"/>
          <w:szCs w:val="28"/>
          <w:rtl w:val="true"/>
          <w:lang w:bidi="fa-IR"/>
        </w:rPr>
        <w:t xml:space="preserve">سلاطین جور و عمّال و ارباب ستم به شیعیان رسیده و می رسد و خواهد ،رسید تمام از ثمرات افعال قبيحه عمر بن خطاب است و وجه غیبت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چون حضرت امیر المؤمنین علیه السلام دید که کار به این جا رسید از خانه بیرون آمد و به عمر بن و به عمر بن خطاب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صهّاک حبشیّه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امروز جان زنده به در خواهی برد که حق تعالی کشته شدن تو را به گونه دیگری مقرّر فرموده و گر نه مثل تویی را قدرت نیست که این گونه اعمال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ولید ملعون از این سخن در خشم شد و شمشیری که داشت حواله آن حضرت نمود، بنی هاشم پیش آمده و عزم قتل خالد و عمر بن خطاب نمودند امّا حضرت امیر المؤمنین علیه السلام مانع آنان شد؛ زیرا خدا و رسول صلی الله علیه و آله، او را امر به صبر فرموده بودند از این رو خویشان خود یعنی بنی هاشم را تسلی داد و تسکین فرمود و با ایشان به مسجد حضرت رسول صلى الله عليه و سلم آمد و با ابو بکر و عمر و سایر منافقین گفتگو کرد و بعد از اسکات ،ایشان ابو 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به سلامت به خانه خود برو که بعد از این هیچ کس با تو حرفی نخواهد زد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خبر آزرده شدن حضرت فاطمه علیها السلام در میان خلق منتشر شد مردم ،مدینه ابی بکر و عمر را به زبان گرفتند و مذمّت و لعن و نفرین می کردند و ایشان از خوف این که مبادا کار بر ایشان شوریده شود بر درب خانه حضرت فاطمه علیها السلام آمده و خواستند تا از آن حضرت معذرت بخواهند امّا آن حضرت ایشان را رخصت نفرمود تا این که حضرت امیر علیه السلام را واسطه کردند و به آن خانه آمده و نشستند و خواستند که معذرت خواهی نمایند، امّا حضرت فاطمه از اندورن حجره مقدسه یا از عقب پرده خطاب به ایشان نمود و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شما را به خدا قسم می دهم که آیا از حضرت رسول صلی الله علیه و آله شنیده اید که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فَاطِمَةُ بَضْعَةٌ مِنِّي مَن آذاها فَقَد آذَانِى وَ مَنْ آذَانِي فَقَد أَذَى الله</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ای از من ،است هر کس فاطمه را اذیت کند پس به تحقیق مرا اذیت کرده و هر کس مرا اذیت کند پس به تحقیق خداوند را اذیت کرده است؟</w:t>
      </w:r>
    </w:p>
    <w:p>
      <w:pPr>
        <w:pStyle w:val="BookText"/>
        <w:rPr/>
      </w:pPr>
      <w:r>
        <w:rPr>
          <w:rFonts w:ascii="IRNazanin" w:hAnsi="IRNazanin" w:eastAsia="IRNazanin"/>
          <w:color w:val="111111"/>
          <w:sz w:val="28"/>
          <w:sz w:val="28"/>
          <w:szCs w:val="28"/>
          <w:rtl w:val="true"/>
          <w:lang w:bidi="fa-IR"/>
        </w:rPr>
        <w:t>ایشان در جواب حضرت فاطمه علیها السلام عرضه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به خدا قسم که مکرّر این حدیث را از پیغمبر صلی الله علیه و اله شنیده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دست مبارک به دعا برداشت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إِنَّهُمَا قَد آذَانِي فَأَنَا أَشْكُوهُما إِلَيْكَ وَ إِلَى رَسُولِكَ لا وَ اللَّهِ لَا أَرْضَى عَنْکُمَا أَبَداً حَتَّى أَلْقَى أَبِی رُسُولَ اللهِ فَأُخبِرُهُ بِمَا صَنَعْتُما فَيَكُون هُوَ الْحَاكِمُ فِيكُما</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 به درستی که ابی بکر و عمر مرا آزار دادند پس من شکایت ایشان را به تو و به رسول تو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متوجه ابی بکر و عمر شده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که از شما هرگز راضی نمی شوم تا با رسول خدا ملاقات کنم و آن چه با من کرده اید را به آن حضرت خبر دهم و او میان من و شما حکم کند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 عاقل ملاحظه کن عده ای که با علی مرتضی و با حضرت فاطمه </w:t>
      </w:r>
      <w:bookmarkStart w:id="377" w:name="pg15562_229349"/>
    </w:p>
    <w:p>
      <w:pPr>
        <w:pStyle w:val="BookText"/>
        <w:rPr/>
      </w:pPr>
      <w:bookmarkEnd w:id="377"/>
      <w:r>
        <w:rPr>
          <w:rFonts w:ascii="IRNazanin" w:hAnsi="IRNazanin" w:eastAsia="IRNazanin"/>
          <w:color w:val="111111"/>
          <w:sz w:val="28"/>
          <w:sz w:val="28"/>
          <w:szCs w:val="28"/>
          <w:rtl w:val="true"/>
          <w:lang w:bidi="fa-IR"/>
        </w:rPr>
        <w:t>زهرا علیها السلام این گونه رفتار نمایند آیا استحقاق امامت و خلافت را دارند؟ و پر واضح است که حضرت فاطمه علیها السلام با هر کس بد باشد او از اهل نجات نخواهد بود و کسی که با حضرت زهرا علیها السلام دوست باشد، آن حضرت با او دشمنی نمی کند پس از این که حضرت زهرا علیها السلام از ایشان آزرده بود و تا در قید حیات بود هرگز از ایشان راضی نشد و در مرض موت وصیت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بکر و عمر بر جنازه او حاضر نشوند استفاده می شود که آنان اهل نجات نبودند</w:t>
      </w:r>
      <w:r>
        <w:rPr>
          <w:rFonts w:eastAsia="IRNazanin" w:cs="IRNazanin"/>
          <w:color w:val="111111"/>
          <w:sz w:val="28"/>
          <w:szCs w:val="28"/>
          <w:rtl w:val="true"/>
          <w:lang w:bidi="fa-IR"/>
        </w:rPr>
        <w:t xml:space="preserve">. </w:t>
      </w:r>
      <w:r>
        <w:rPr>
          <w:rStyle w:val="FootnoteAnchor"/>
          <w:rtl w:val="true"/>
        </w:rPr>
        <w:footnoteReference w:id="168"/>
      </w:r>
    </w:p>
    <w:p>
      <w:pPr>
        <w:pStyle w:val="Heading5"/>
        <w:numPr>
          <w:ilvl w:val="4"/>
          <w:numId w:val="1"/>
        </w:numPr>
        <w:rPr/>
      </w:pPr>
      <w:bookmarkStart w:id="378" w:name="__RefHeading___Toc9519863_2142443653"/>
      <w:bookmarkStart w:id="379" w:name="_Toc146"/>
      <w:bookmarkEnd w:id="378"/>
      <w:r>
        <w:rPr>
          <w:rtl w:val="true"/>
        </w:rPr>
        <w:t>عداوت ابو بکر و عمر با حضرت فاطمه علیها السلام</w:t>
      </w:r>
      <w:bookmarkEnd w:id="379"/>
    </w:p>
    <w:p>
      <w:pPr>
        <w:pStyle w:val="BookText"/>
        <w:rPr/>
      </w:pPr>
      <w:r>
        <w:rPr>
          <w:rFonts w:ascii="IRNazanin" w:hAnsi="IRNazanin" w:eastAsia="IRNazanin"/>
          <w:color w:val="111111"/>
          <w:sz w:val="28"/>
          <w:sz w:val="28"/>
          <w:szCs w:val="28"/>
          <w:rtl w:val="true"/>
          <w:lang w:bidi="fa-IR"/>
        </w:rPr>
        <w:t>از ادله و مؤیدات دیگر معلوم می شود که ایشان نیز با آن حضرت دشمن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اخطب خطبای خوارزم که از بزرگان علمای اهل سنّت است، از ابی سعید خدری نقل کرده که از رسول خدا صلى الله عليه و سلم شنیدم که فرمود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أَبْغَضَنَا أَهْلَ الْبَيْتِ بَعَثَهُ اللهُ يَهُودِيًا وَ لا يَنْفَعُهُ إِسْلَامُهُ و إِن أَدْرَكَ الدَّجَالَ آمَنَ بِهِ وَ إِنْ مَاتَ بَعَثَهُ اللهُ مِنْ قَبْرِهِ حَتَّى يُؤْمِنَ بِهِ</w:t>
      </w:r>
      <w:r>
        <w:rPr>
          <w:rStyle w:val="FootnoteAnchor"/>
          <w:rtl w:val="true"/>
        </w:rPr>
        <w:footnoteReference w:id="169"/>
      </w:r>
      <w:r>
        <w:rPr>
          <w:rFonts w:ascii="IRNazanin" w:hAnsi="IRNazanin" w:eastAsia="IRNazanin"/>
          <w:color w:val="111111"/>
          <w:sz w:val="28"/>
          <w:sz w:val="28"/>
          <w:szCs w:val="28"/>
          <w:rtl w:val="true"/>
          <w:lang w:bidi="fa-IR"/>
        </w:rPr>
        <w:t xml:space="preserve"> هر کس با ما اهل بیت دشمنی ،ورزد روز قیامت حق تعالی او را یهودی مبعوث می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یهود محشور خواهد شد و در شمار یهودیان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اسلام ظاهری که دارد سودی برایش </w:t>
      </w:r>
      <w:bookmarkStart w:id="380" w:name="pg15562_229350"/>
    </w:p>
    <w:p>
      <w:pPr>
        <w:pStyle w:val="BookText"/>
        <w:rPr/>
      </w:pPr>
      <w:bookmarkEnd w:id="380"/>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درد آخرتش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کسی اگر دجّال را درک کند و او را ببیند به وی ایمان خواهد آورد و اگر پیش از ظهور دجّال بمیرد حق تعالی او را زنده می کند تا او در آن وقت ایمان به دجّال آورد و از او متابعت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عاقل ملاحظه کن که آیا جایز است بعد از رسول خدا صلی الله علیه و آله کسی جانشین آن حضرت شود و منصب امامت و خلافت به کسی تعلق گیرد که از شیعیان و پیروان دجّال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آن که حضرت فاطمه علیها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حق تعالی در قرآن مردم را به دوستی ایشان سفارش نموده و پیغمبر خدا صلی الله علیه و آله درباره او نیز سفارش نموده و مکرّر در باب او و رعایت و محبّت او وصیت فرموده و مبالغه بسیار به جای آورده و اطاعت او را سبب خشنودی خدا گفته و خشم و غضب او را باعث غضب خدا فرموده پس چگونه امکان دارد شخصی که با حضرت فاطمه علیها السلام این قدر بی حرمتی کرده لایق منصب امامت و خلافت باشد</w:t>
      </w:r>
      <w:r>
        <w:rPr>
          <w:rFonts w:eastAsia="IRNazanin" w:cs="IRNazanin"/>
          <w:color w:val="111111"/>
          <w:sz w:val="28"/>
          <w:szCs w:val="28"/>
          <w:rtl w:val="true"/>
          <w:lang w:bidi="fa-IR"/>
        </w:rPr>
        <w:t>.</w:t>
      </w:r>
    </w:p>
    <w:p>
      <w:pPr>
        <w:pStyle w:val="Heading5"/>
        <w:numPr>
          <w:ilvl w:val="4"/>
          <w:numId w:val="1"/>
        </w:numPr>
        <w:rPr/>
      </w:pPr>
      <w:bookmarkStart w:id="381" w:name="__RefHeading___Toc9519865_2142443653"/>
      <w:bookmarkStart w:id="382" w:name="_Toc147"/>
      <w:bookmarkEnd w:id="381"/>
      <w:r>
        <w:rPr>
          <w:rtl w:val="true"/>
        </w:rPr>
        <w:t>مخالفان خلافت ابو بکر</w:t>
      </w:r>
      <w:bookmarkEnd w:id="382"/>
    </w:p>
    <w:p>
      <w:pPr>
        <w:pStyle w:val="Heading5"/>
        <w:numPr>
          <w:ilvl w:val="4"/>
          <w:numId w:val="1"/>
        </w:numPr>
        <w:rPr/>
      </w:pPr>
      <w:bookmarkStart w:id="383" w:name="__RefHeading___Toc9519867_2142443653"/>
      <w:bookmarkStart w:id="384" w:name="_Toc148"/>
      <w:bookmarkEnd w:id="383"/>
      <w:r>
        <w:rPr>
          <w:rtl w:val="true"/>
        </w:rPr>
        <w:t>امیر المؤمنین و حسنین علیهم السلام و برخی از اصحاب</w:t>
      </w:r>
      <w:bookmarkEnd w:id="384"/>
    </w:p>
    <w:p>
      <w:pPr>
        <w:pStyle w:val="BookText"/>
        <w:rPr/>
      </w:pPr>
      <w:r>
        <w:rPr>
          <w:rFonts w:ascii="IRNazanin" w:hAnsi="IRNazanin" w:eastAsia="IRNazanin"/>
          <w:color w:val="111111"/>
          <w:sz w:val="28"/>
          <w:sz w:val="28"/>
          <w:szCs w:val="28"/>
          <w:rtl w:val="true"/>
          <w:lang w:bidi="fa-IR"/>
        </w:rPr>
        <w:t>در هر حال از آن چه گفتیم واضح شد که اجماعی درباره امامت ابی بکر نبوده و اهل سنّت ادعای باطلی می کنند و اگر حضرت امیر علیه السلام داخل در اجماع نباشد چگونه آن اجماع به حق خواهد بود؟ و حال آن که با آن، امام حسن و امام حسین علیهما السلام نیز در مخالفت با ابی بکر متفق بودند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اصحاب، عده زیادی نیز مخالفت ابی بکر می کردند که یکی از ایشان صلى الله حضرت سلمان رحمه الله بود که حضرت رسول صلی الله علیه و آله در حق او فرمود</w:t>
      </w:r>
      <w:r>
        <w:rPr>
          <w:rFonts w:eastAsia="IRNazanin" w:cs="IRNazanin"/>
          <w:color w:val="111111"/>
          <w:sz w:val="28"/>
          <w:szCs w:val="28"/>
          <w:rtl w:val="true"/>
          <w:lang w:bidi="fa-IR"/>
        </w:rPr>
        <w:t xml:space="preserve">: </w:t>
      </w:r>
      <w:bookmarkStart w:id="385" w:name="pg15562_229351"/>
    </w:p>
    <w:p>
      <w:pPr>
        <w:pStyle w:val="BookText"/>
        <w:rPr/>
      </w:pPr>
      <w:bookmarkEnd w:id="385"/>
      <w:r>
        <w:rPr>
          <w:rFonts w:ascii="Amiri" w:hAnsi="Amiri" w:eastAsia="Amiri" w:cs="Amiri"/>
          <w:color w:val="111111"/>
          <w:sz w:val="28"/>
          <w:sz w:val="28"/>
          <w:szCs w:val="28"/>
          <w:rtl w:val="true"/>
          <w:lang w:bidi="ar-SA"/>
        </w:rPr>
        <w:t>سَلَمَانُ مِنَّا أَهْلَ الْبَيْتِ</w:t>
      </w:r>
      <w:r>
        <w:rPr>
          <w:rStyle w:val="FootnoteAnchor"/>
          <w:rtl w:val="true"/>
        </w:rPr>
        <w:footnoteReference w:id="17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از ما اهل البیت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ایشان ابوذر غفاری است که حضرت رسول صلی الله علیه و آله او را نیز مدح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اهل سنّت خود می گویند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بن عباده که سر کرده قبیله خزرج بود تا زنده بود بیعت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هر گاه سعد بیعت نکرده باشد، طایفه او هم بیعت نمی کنند و به آن چه گفتیم بعضی از عامه تصریح کرده اند</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امّا در این باب خواسته اند عذری آورند که بعد از قتل سعد طایفه او بیعت کردند و غافل شده اند که بنا بر این لازم می آید که ابی بکر بعد از موت سعد، خلیفه شده نه بعد از موت و وفات حضرت رسول صلی الله عله و آله</w:t>
      </w:r>
    </w:p>
    <w:p>
      <w:pPr>
        <w:pStyle w:val="Heading5"/>
        <w:numPr>
          <w:ilvl w:val="4"/>
          <w:numId w:val="1"/>
        </w:numPr>
        <w:rPr/>
      </w:pPr>
      <w:bookmarkStart w:id="386" w:name="__RefHeading___Toc9519869_2142443653"/>
      <w:bookmarkStart w:id="387" w:name="_Toc149"/>
      <w:bookmarkEnd w:id="386"/>
      <w:r>
        <w:rPr>
          <w:rtl w:val="true"/>
        </w:rPr>
        <w:t xml:space="preserve">نقد روایت </w:t>
      </w:r>
      <w:r>
        <w:rPr>
          <w:rtl w:val="true"/>
        </w:rPr>
        <w:t>«</w:t>
      </w:r>
      <w:r>
        <w:rPr>
          <w:rtl w:val="true"/>
        </w:rPr>
        <w:t>اَصْحابِي كَالنُّجُوم</w:t>
      </w:r>
      <w:r>
        <w:rPr>
          <w:rtl w:val="true"/>
        </w:rPr>
        <w:t>»</w:t>
      </w:r>
      <w:bookmarkEnd w:id="387"/>
    </w:p>
    <w:p>
      <w:pPr>
        <w:pStyle w:val="BookText"/>
        <w:rPr/>
      </w:pPr>
      <w:r>
        <w:rPr>
          <w:rFonts w:ascii="IRNazanin" w:hAnsi="IRNazanin" w:eastAsia="IRNazanin"/>
          <w:color w:val="111111"/>
          <w:sz w:val="28"/>
          <w:sz w:val="28"/>
          <w:szCs w:val="28"/>
          <w:rtl w:val="true"/>
          <w:lang w:bidi="fa-IR"/>
        </w:rPr>
        <w:t>جای تعجب است که گروهی از اهل سنّت مانند ابن اعثم کوفی به ظلم خلفای ثلاثه قائل شدند و گفته اند که حضرت امیر علیه السلام قوم را از مؤاخذه الهی می ترساند و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خلافت را به خاندان نبوت شفقت فرموده پس به غیر ایشان روا مدارید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مانند این چنین مواردی که همه دلالت می کند بر شکایت حضرت امير المؤمنين علیه السلام از ایشان و به صراحت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در امر خلافت غاصب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مع ذلک از پیغمبر صلى الله عليه و سلم حدیث روایت می کنند که آن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أَصْحابي كَالنُّجُومِ بِأَيِّهِم اقْتَدَيْتُمْ اهْتَدَيْتُمْ</w:t>
      </w:r>
      <w:r>
        <w:rPr>
          <w:rStyle w:val="FootnoteAnchor"/>
          <w:rtl w:val="true"/>
        </w:rPr>
        <w:footnoteReference w:id="17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من هم چون ستارگانند؛ به هر کدام از ایشان که اقتدا کنید راه می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خود فکر نمی کنند که حضرت امیر علیه السلام و صدق آن حضرت و اوصاف حمیده آن حضرت ثابت است پس هر گاه حضرت امیر علیه السلام با گروهی در باب امامت نزاع ،نماید البته آن گروه بر باطل خواهند بود و با قطع نظر از این مطلب می گوییم که اگر حضرت امیر علیه السلام با عده ای خصومت و نزاع نماید آیا آن حضرت در این خصومت بر حق است؟</w:t>
      </w:r>
    </w:p>
    <w:p>
      <w:pPr>
        <w:pStyle w:val="BookText"/>
        <w:rPr/>
      </w:pPr>
      <w:r>
        <w:rPr>
          <w:rFonts w:ascii="IRNazanin" w:hAnsi="IRNazanin" w:eastAsia="IRNazanin"/>
          <w:color w:val="111111"/>
          <w:sz w:val="28"/>
          <w:sz w:val="28"/>
          <w:szCs w:val="28"/>
          <w:rtl w:val="true"/>
          <w:lang w:bidi="fa-IR"/>
        </w:rPr>
        <w:t>اگر آن حضرت را بر حق می دانند پس به آن حدیث عمل می کنند و چون ابی بکر و عمر و عثمان را مسلمان می دانند دیگر چه جای آن که ایشان را امام 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ایشان را بر حق می دانید پس چگونه حضرت امیر علیه السلام را امام چهارم می دانید از جهت آن که هر گاه شخصی بر سر امامت و خلافت با امامان بر حق خصومت ،کند شایسته منصب امامت نخواهد بود؟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فرض که آن حضرت فرموده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اَصْحابي كَالنُّجُومِ بِأَيِّهِم اقْتَدَيْتُمْ اهْتَدَيْتُمْ</w:t>
      </w:r>
      <w:r>
        <w:rPr>
          <w:rFonts w:ascii="IRNazanin" w:hAnsi="IRNazanin" w:eastAsia="IRNazanin"/>
          <w:color w:val="111111"/>
          <w:sz w:val="28"/>
          <w:sz w:val="28"/>
          <w:szCs w:val="28"/>
          <w:rtl w:val="true"/>
          <w:lang w:bidi="fa-IR"/>
        </w:rPr>
        <w:t xml:space="preserve"> و این حدیث را بر آن حضرت نبسته ،باشند، ممکن است که مراد آن حضرت صلی الله علیه و آله امر امامت ،نباشد بلکه مراد آن حضرت از اقتدا متابعت در قول باشد و مراد آن حضرت از اصحاب عده ای باشند که به صفت ایمان موصوف باشند و عالم به مسائل دینی باشند تا معنی آن عبارتی که می گویند حدیث است چنین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مؤمن من هم چون ستارگانند، به هر کدام از ایشان که اقتدا کنید یعنی اعتماد کنید در مسائل دینی برای شما جائز </w:t>
      </w:r>
    </w:p>
    <w:p>
      <w:pPr>
        <w:pStyle w:val="BookText"/>
        <w:rPr/>
      </w:pPr>
      <w:r>
        <w:rPr>
          <w:rFonts w:ascii="IRNazanin" w:hAnsi="IRNazanin" w:eastAsia="IRNazanin"/>
          <w:color w:val="111111"/>
          <w:sz w:val="28"/>
          <w:sz w:val="28"/>
          <w:szCs w:val="28"/>
          <w:rtl w:val="true"/>
          <w:lang w:bidi="fa-IR"/>
        </w:rPr>
        <w:t>است؛ زیرا اگر این حدیث چنین معنایی نداشته باشد، لازم می آید که هر صحابی هر چند کافر ،باشد اقتدای به او باعث نجات و هدایت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 که بین اصحاب اختلاف بوده و هیچ کس شک ندارد خصوصاً اختلاف بزرگی در باب امامت رخ داده و در آن زمان عده ای می گفتند که ابو بکر امام است و بعضی می گفتند علی علیه السلام، پس جایز خواهد بود که در یک زمان دو مذهب باشد و جماعتی بعد از رسول خدا صلی الله علیه و آله امامی داشته باشند و جمعی دیگر بعد از آن حضرت امامی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قطع نظر از این موارد پس شما اهل سنّت چرا شیعه را بر باطل می دانید؟ زیرا ایشان هم اقتدا به بعضی از اصحاب کرده اند و ایشان هم راه 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دیگر آن که اگر معنای حدیث چنین باشد لازم می آید که در یک زمان امکان وجود چندین هزار امام باشد که همگی مدعی بلا فصل امامت بعد از پیغمبر صلی الله علیه و آله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هنگام ارتحال حضرت رسول صلى الله عليه و سلم صد و بیست هزار نفر از اصحاب آن حضرت شمرده شدند، بنا بر این ممکن خواهد بود که هر یک از ایشان تابع یکی شود و بی فاصله بعد از پیغمبر جمعی امام باشند که عدد ایشان شصت هزار نفر باشند یا غیر ایشان از اهل ،عالم هر چند نفر متابع یکی از اصحاب شوند و حال آن که خود اهل سنّت از حضرت رسول صلی الله علیه و آله احادیث بسیاری نقل کرده اند و ان شاء الله بعد از این به بعضی از آن موارد اشاره می شود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خلیفه های پس از من دوازده نفر هستند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چه گفتیم استفاده می شود آن عبارتی را که به حضرت رسول صلی الله علیه و آله نسبت داده اند یا بعضی از بی دین های عامه بر آن حضرت بسته اند، همان معنایی که ما بیان کردیم را دارد</w:t>
      </w:r>
      <w:r>
        <w:rPr>
          <w:rFonts w:eastAsia="IRNazanin" w:cs="IRNazanin"/>
          <w:color w:val="111111"/>
          <w:sz w:val="28"/>
          <w:szCs w:val="28"/>
          <w:rtl w:val="true"/>
          <w:lang w:bidi="fa-IR"/>
        </w:rPr>
        <w:t xml:space="preserve">. </w:t>
      </w:r>
      <w:bookmarkStart w:id="388" w:name="pg15562_229354"/>
    </w:p>
    <w:p>
      <w:pPr>
        <w:pStyle w:val="Heading5"/>
        <w:numPr>
          <w:ilvl w:val="4"/>
          <w:numId w:val="1"/>
        </w:numPr>
        <w:rPr/>
      </w:pPr>
      <w:bookmarkStart w:id="389" w:name="__RefHeading___Toc9519871_2142443653"/>
      <w:bookmarkStart w:id="390" w:name="_Toc150"/>
      <w:bookmarkEnd w:id="388"/>
      <w:bookmarkEnd w:id="389"/>
      <w:r>
        <w:rPr>
          <w:rtl w:val="true"/>
        </w:rPr>
        <w:t>خصومت ابی بکر با حضرت امیر المؤمنین علیه السلام در کلام ابن قتیبه</w:t>
      </w:r>
      <w:bookmarkEnd w:id="390"/>
    </w:p>
    <w:p>
      <w:pPr>
        <w:pStyle w:val="BookText"/>
        <w:rPr/>
      </w:pPr>
      <w:r>
        <w:rPr>
          <w:rFonts w:ascii="IRNazanin" w:hAnsi="IRNazanin" w:eastAsia="IRNazanin"/>
          <w:color w:val="111111"/>
          <w:sz w:val="28"/>
          <w:sz w:val="28"/>
          <w:szCs w:val="28"/>
          <w:rtl w:val="true"/>
          <w:lang w:bidi="fa-IR"/>
        </w:rPr>
        <w:t xml:space="preserve">یکی از جمله اکابر علمای اهل سنّت که اعتراف نموده حضرت امیر علیه السلام با ابی بکر و عمر خصومت کرد ابن قتیبه است که در رساله ای که در امامت نوشته و خواسته تا امامت ابی بکر را اثبات نماید به مقتضای </w:t>
      </w:r>
      <w:r>
        <w:rPr>
          <w:rFonts w:ascii="Amiri" w:hAnsi="Amiri" w:eastAsia="Amiri" w:cs="Amiri"/>
          <w:color w:val="111111"/>
          <w:sz w:val="28"/>
          <w:sz w:val="28"/>
          <w:szCs w:val="28"/>
          <w:rtl w:val="true"/>
          <w:lang w:bidi="ar-SA"/>
        </w:rPr>
        <w:t>خَتَمَ اللَّهُ عَلى قُلُوبِهِمْ</w:t>
      </w:r>
      <w:r>
        <w:rPr>
          <w:rStyle w:val="FootnoteAnchor"/>
          <w:rtl w:val="true"/>
        </w:rPr>
        <w:footnoteReference w:id="173"/>
      </w:r>
      <w:r>
        <w:rPr>
          <w:rFonts w:ascii="IRNazanin" w:hAnsi="IRNazanin" w:eastAsia="IRNazanin"/>
          <w:color w:val="111111"/>
          <w:sz w:val="28"/>
          <w:sz w:val="28"/>
          <w:szCs w:val="28"/>
          <w:rtl w:val="true"/>
          <w:lang w:bidi="fa-IR"/>
        </w:rPr>
        <w:t>نقل کرده که حضرت امیر المؤمنین علیه السلام از بیعت کردن با ابی بکر ابا نمود و بعد از آن به تکلیف ایشان به مجلس ایشان رفت و آن حضرت را تکلیف کردند که بیعت کند و آن حضرت راضی نشد و حجّت بر ایشان آورد و برای ایشان بیان خویشاوندی و علم و فضل و سایر صفات کمال خود نمود و ایشان را از خدا ترساند و فرمود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مرتبه را از خاندان رسول به خاندان دیگر منتقل مکنید و حق را به صاحب حق وا گذار کنید که عالم به کتاب خدا و سنّت رسول صلی الله علیه و آله و دانا به مسائل شریعت و قوانین ملّت حضرت رسول صلی الله علیه و آله ما هستیم و ما در حال حیات و در ایام وفات به رسول خدا سزاوار تریم و ظلم و تعدی بر اهل حق روا مدارید و حق ما را غصب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این سخنان از حضرت امیر مؤمنان علیه السلام نقل می کند که صریح است بر بطلان خلفا و مع ذلک به امامت ابی بکر و عمر قائل است</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بعضی از اهل سنّت خواسته اند که عذری برای خود بیابند و گفته اند که آن حضرت علیه السلام دست آخر بیعت کرد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نزد هر صاحب عقلی معلوم است امری که حق باشد حضرت </w:t>
      </w:r>
      <w:bookmarkStart w:id="391" w:name="pg15562_229355"/>
    </w:p>
    <w:p>
      <w:pPr>
        <w:pStyle w:val="BookText"/>
        <w:rPr/>
      </w:pPr>
      <w:bookmarkEnd w:id="391"/>
      <w:r>
        <w:rPr>
          <w:rFonts w:ascii="IRNazanin" w:hAnsi="IRNazanin" w:eastAsia="IRNazanin"/>
          <w:color w:val="111111"/>
          <w:sz w:val="28"/>
          <w:sz w:val="28"/>
          <w:szCs w:val="28"/>
          <w:rtl w:val="true"/>
          <w:lang w:bidi="fa-IR"/>
        </w:rPr>
        <w:t>امیر المؤمنین علیه السلام في الحال و بدون اکراه البته آن را قبول می کند و امری که حق نباشد آن حضرت هرگز مرتکب آن نمی شود و اگر حضرت امیر علیه السلام امری را حق بداند چرا با اهل آن خصومت می کند و ایشان را از خدا بترساند و ایشان را غاصب حق گوید؟</w:t>
      </w:r>
    </w:p>
    <w:p>
      <w:pPr>
        <w:pStyle w:val="BookText"/>
        <w:rPr/>
      </w:pPr>
      <w:r>
        <w:rPr>
          <w:rFonts w:ascii="IRNazanin" w:hAnsi="IRNazanin" w:eastAsia="IRNazanin"/>
          <w:color w:val="111111"/>
          <w:sz w:val="28"/>
          <w:sz w:val="28"/>
          <w:szCs w:val="28"/>
          <w:rtl w:val="true"/>
          <w:lang w:bidi="fa-IR"/>
        </w:rPr>
        <w:t xml:space="preserve">پس از آن چه گفتیم ظاهر شد که امر امامت برای ابی بکر واقع نشده مگر از جهت آن که عده ای از بی دینان از روی حسد و بعضی از راه بغض و بعضی از راه حبّ ،دنیا دانسته کتمان حق نموده اند و از بعضی روایات معلوم می شود که ابی بکر و عمر به سبب حب جاه دین حق را اظهار نمودند و ان شاء الله بعضی از آن روایات در این کتاب در ضمن معجزات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خواهد شد</w:t>
      </w:r>
      <w:r>
        <w:rPr>
          <w:rFonts w:eastAsia="IRNazanin" w:cs="IRNazanin"/>
          <w:color w:val="111111"/>
          <w:sz w:val="28"/>
          <w:szCs w:val="28"/>
          <w:rtl w:val="true"/>
          <w:lang w:bidi="fa-IR"/>
        </w:rPr>
        <w:t>.</w:t>
      </w:r>
    </w:p>
    <w:p>
      <w:pPr>
        <w:pStyle w:val="Heading5"/>
        <w:numPr>
          <w:ilvl w:val="4"/>
          <w:numId w:val="1"/>
        </w:numPr>
        <w:rPr/>
      </w:pPr>
      <w:bookmarkStart w:id="392" w:name="__RefHeading___Toc9519873_2142443653"/>
      <w:bookmarkStart w:id="393" w:name="_Toc151"/>
      <w:bookmarkEnd w:id="392"/>
      <w:r>
        <w:rPr>
          <w:rtl w:val="true"/>
        </w:rPr>
        <w:t>عهد نامه گمراهان</w:t>
      </w:r>
      <w:bookmarkEnd w:id="393"/>
    </w:p>
    <w:p>
      <w:pPr>
        <w:pStyle w:val="BookText"/>
        <w:rPr/>
      </w:pPr>
      <w:r>
        <w:rPr>
          <w:rFonts w:ascii="IRNazanin" w:hAnsi="IRNazanin" w:eastAsia="IRNazanin"/>
          <w:color w:val="111111"/>
          <w:sz w:val="28"/>
          <w:sz w:val="28"/>
          <w:szCs w:val="28"/>
          <w:rtl w:val="true"/>
          <w:lang w:bidi="fa-IR"/>
        </w:rPr>
        <w:t>از بعضی علمای اهل بیت منقول است که چون واقعه غدیر خم روی داد، چهل نفر از اصحاب مجلسی ترتیب دادند و از فرط حسدی که با حضرت امیر المؤمنین علیه السلام داشتند با یکدیگر بیعت نمودند و شرط کردند که اگر حضرت رسول صلى الله عليه و سلم روح مطهّرش از جسد مبارکش مفارقت نماید و ایشان زنده باشند در خرابی بنای امامت حضرت امیر علیه السلام از هیچ کوششی دریغ ننمایند و کاری کنند که این امر از آن حضرت بگردد و در میان خود یکی را به سالاری و خلافت تعیین کنند و به این مضمون عهد نامه نوشتند و این نوشته را به عبد الرحمان بن عوف سپردند که او از اکابر منافقین بود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ارتحال حضرت رسول صلی الله علیه و آله ایشان به عهد خود وفا نمودند و عرب را با خود یار ساختند و نام خلیفه را بر ابو بکر نوشتند و نوشته ها به </w:t>
      </w:r>
    </w:p>
    <w:p>
      <w:pPr>
        <w:pStyle w:val="BookText"/>
        <w:rPr/>
      </w:pPr>
      <w:r>
        <w:rPr>
          <w:rFonts w:ascii="IRNazanin" w:hAnsi="IRNazanin" w:eastAsia="IRNazanin"/>
          <w:color w:val="111111"/>
          <w:sz w:val="28"/>
          <w:sz w:val="28"/>
          <w:szCs w:val="28"/>
          <w:rtl w:val="true"/>
          <w:lang w:bidi="fa-IR"/>
        </w:rPr>
        <w:t>اطراف فرستادند و این معنا را به اجماع تعبیر کردند و کسی را برگزیدند که در اکثر مسائل ضروری عاجز بود و برادرانش نیز همانند او جاهل بودند و بعد از این مذکور می گردد ان شاء الله تعالى</w:t>
      </w:r>
    </w:p>
    <w:p>
      <w:pPr>
        <w:pStyle w:val="BookText"/>
        <w:rPr/>
      </w:pPr>
      <w:r>
        <w:rPr>
          <w:rFonts w:ascii="IRNazanin" w:hAnsi="IRNazanin" w:eastAsia="IRNazanin"/>
          <w:color w:val="111111"/>
          <w:sz w:val="28"/>
          <w:sz w:val="28"/>
          <w:szCs w:val="28"/>
          <w:rtl w:val="true"/>
          <w:lang w:bidi="fa-IR"/>
        </w:rPr>
        <w:t xml:space="preserve">اگر کسی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تتبع كند و کلام حضرت امیر المؤمنین علیه السلام را ببیند و تتبّع احادیث موافق و مخالف را بنماید می فهمد که حضرت امیر المؤمنین علیه السلام همیشه از ایشان ناراضی بود و همیشه از ایشان در مقام شکایت بوده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سَيَعْلَمُ الَّذِينَ ظَلَمُوا أَيَّ مُنْقَلَبٍ يَنْقَلِبُونَ</w:t>
      </w:r>
      <w:r>
        <w:rPr>
          <w:rStyle w:val="FootnoteAnchor"/>
          <w:rtl w:val="true"/>
        </w:rPr>
        <w:footnoteReference w:id="175"/>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4" w:name="pg15562_229358"/>
      <w:bookmarkStart w:id="395" w:name="pg15562_229358"/>
      <w:bookmarkEnd w:id="395"/>
    </w:p>
    <w:p>
      <w:pPr>
        <w:pStyle w:val="Heading4"/>
        <w:numPr>
          <w:ilvl w:val="3"/>
          <w:numId w:val="1"/>
        </w:numPr>
        <w:rPr/>
      </w:pPr>
      <w:bookmarkStart w:id="396" w:name="pg15562_229358"/>
      <w:bookmarkStart w:id="397" w:name="__RefHeading___Toc9519875_2142443653"/>
      <w:bookmarkStart w:id="398" w:name="_Toc152"/>
      <w:bookmarkEnd w:id="396"/>
      <w:bookmarkEnd w:id="397"/>
      <w:r>
        <w:rPr>
          <w:rtl w:val="true"/>
        </w:rPr>
        <w:t>مطلب پنجم</w:t>
      </w:r>
      <w:r>
        <w:rPr>
          <w:rtl w:val="true"/>
        </w:rPr>
        <w:t xml:space="preserve">: </w:t>
      </w:r>
      <w:r>
        <w:rPr>
          <w:rtl w:val="true"/>
        </w:rPr>
        <w:t>دلایل امامت و خلافت امير المؤمنين علیه السلام</w:t>
      </w:r>
      <w:bookmarkEnd w:id="398"/>
    </w:p>
    <w:p>
      <w:pPr>
        <w:pStyle w:val="Heading5"/>
        <w:numPr>
          <w:ilvl w:val="4"/>
          <w:numId w:val="1"/>
        </w:numPr>
        <w:rPr/>
      </w:pPr>
      <w:bookmarkStart w:id="399" w:name="__RefHeading___Toc9519877_2142443653"/>
      <w:bookmarkStart w:id="400" w:name="_Toc153"/>
      <w:bookmarkEnd w:id="399"/>
      <w:r>
        <w:rPr>
          <w:rtl w:val="true"/>
        </w:rPr>
        <w:t>هفتاد و سه فرقه</w:t>
      </w:r>
      <w:bookmarkEnd w:id="400"/>
    </w:p>
    <w:p>
      <w:pPr>
        <w:pStyle w:val="BookText"/>
        <w:rPr/>
      </w:pPr>
      <w:r>
        <w:rPr>
          <w:rFonts w:ascii="IRNazanin" w:hAnsi="IRNazanin" w:eastAsia="IRNazanin"/>
          <w:color w:val="111111"/>
          <w:sz w:val="28"/>
          <w:sz w:val="28"/>
          <w:szCs w:val="28"/>
          <w:rtl w:val="true"/>
          <w:lang w:bidi="fa-IR"/>
        </w:rPr>
        <w:t>بدان که به حکم حدیث متواتری که شیعه و سنی نقل کرده اند، 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سَتَفْتَرِقُ أُمَّتِي مِن بَعدِى عَلَى ثَلَاثَةٍ وَ سَبْعِينَ فِرقَةٍ، وَاحِدَةٌ مِنهَا نَاجِيَةٌ وَ الْبَاقِي فِي النَّارِ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اُمّت من بعد از من به هفتاد و سه فرقه متفرق می شوند که تنها یک فرقه از آن هفتاد و سه فرقه اهل نجات و باقی از اهل جهنّم باشند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دلالت دارد بر این که بعد از آن حضرت امّت به فرقه های زیادی تبدیل می شوند و شکی نیست که هر فرقه گمان می کند بر حق است پس به مجرد آن که شخصی در مذهبی باشد و در طفولیت او را عادت به طریقی نموده باشند و میل به مذهبی داشته باشد نمی تواند بر صحّت مذهب خود اعتماد کند و چون بعد از حضرت رسول صلى الله عليه و سلم اول اختلافی که شد بر سر امامت بود پس باید ملاحظه کند و ببیند که شیعه بر سر امامت امیر المؤمنین </w:t>
      </w:r>
      <w:bookmarkStart w:id="401" w:name="pg15562_229359"/>
    </w:p>
    <w:p>
      <w:pPr>
        <w:pStyle w:val="BookText"/>
        <w:rPr/>
      </w:pPr>
      <w:bookmarkEnd w:id="401"/>
      <w:r>
        <w:rPr>
          <w:rFonts w:ascii="IRNazanin" w:hAnsi="IRNazanin" w:eastAsia="IRNazanin"/>
          <w:color w:val="111111"/>
          <w:sz w:val="28"/>
          <w:sz w:val="28"/>
          <w:szCs w:val="28"/>
          <w:rtl w:val="true"/>
          <w:lang w:bidi="fa-IR"/>
        </w:rPr>
        <w:t>حیدر علیه السلام چه می گویند و دلیل ایشان چیست و سنی در باب خلافت ابی بکر چه می گوید و حرفش کدام است تا از روی اختیار عقل و کشاندن دلیل، مذهب حق را بفهمد و تعصّب را کنار بگذارد و به طریقه کفّار راه مذهب را نپیماید و نگوید که پدران ما به طریقه ای بودند و ایشان در آن چه کرده اند دلیلی داشته اند و ما پیروی از ایشان می کنیم</w:t>
      </w:r>
    </w:p>
    <w:p>
      <w:pPr>
        <w:pStyle w:val="BookText"/>
        <w:rPr/>
      </w:pPr>
      <w:r>
        <w:rPr>
          <w:rFonts w:ascii="IRNazanin" w:hAnsi="IRNazanin" w:eastAsia="IRNazanin"/>
          <w:color w:val="111111"/>
          <w:sz w:val="28"/>
          <w:sz w:val="28"/>
          <w:szCs w:val="28"/>
          <w:rtl w:val="true"/>
          <w:lang w:bidi="fa-IR"/>
        </w:rPr>
        <w:t>اگر چه آن چه مذکور شد برای عاقل کافی است تا امامت امیر المؤمنین علیه السلام و بطلان امامت ابی بکر و عمر و عثمان را بپذیرد امّا برای زیادی اظهار حق می گوییم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اثنی عشریه بر صحت اعتقاد خود ادّله عقلی و نقلی بسیار دارند و ما در این کتاب، دوازده دلیل از ادلّه عقلیه را ذکر می کنیم و بعد از آن بعضی از ادلّه نقلیه را ایراد می کنیم و حواله باقی ادله عقلیه و نقلیه را به کتاب هایی که بعضی از علما تألیف کرده اند می نماییم تا باعث زیادی طول نگردد و قاریان و مستمعان از عهده خواندن و شنیدن بیرون آیند</w:t>
      </w:r>
      <w:r>
        <w:rPr>
          <w:rFonts w:eastAsia="IRNazanin" w:cs="IRNazanin"/>
          <w:color w:val="111111"/>
          <w:sz w:val="28"/>
          <w:szCs w:val="28"/>
          <w:rtl w:val="true"/>
          <w:lang w:bidi="fa-IR"/>
        </w:rPr>
        <w:t>.</w:t>
      </w:r>
    </w:p>
    <w:p>
      <w:pPr>
        <w:pStyle w:val="Heading5"/>
        <w:numPr>
          <w:ilvl w:val="4"/>
          <w:numId w:val="1"/>
        </w:numPr>
        <w:rPr/>
      </w:pPr>
      <w:bookmarkStart w:id="402" w:name="__RefHeading___Toc9519879_2142443653"/>
      <w:bookmarkStart w:id="403" w:name="_Toc154"/>
      <w:bookmarkEnd w:id="402"/>
      <w:r>
        <w:rPr>
          <w:rtl w:val="true"/>
        </w:rPr>
        <w:t>دلایل عقلی بر خلافت بلا فصل امير المؤمنين علیه السلام</w:t>
      </w:r>
      <w:bookmarkEnd w:id="403"/>
    </w:p>
    <w:p>
      <w:pPr>
        <w:pStyle w:val="Heading6"/>
        <w:numPr>
          <w:ilvl w:val="5"/>
          <w:numId w:val="1"/>
        </w:numPr>
        <w:rPr/>
      </w:pPr>
      <w:bookmarkStart w:id="404" w:name="__RefHeading___Toc9519881_2142443653"/>
      <w:bookmarkStart w:id="405" w:name="_Toc155"/>
      <w:bookmarkEnd w:id="404"/>
      <w:r>
        <w:rPr/>
        <w:t>1</w:t>
      </w:r>
      <w:r>
        <w:rPr>
          <w:rtl w:val="true"/>
        </w:rPr>
        <w:t>لزوم عصمت</w:t>
      </w:r>
      <w:bookmarkEnd w:id="405"/>
    </w:p>
    <w:p>
      <w:pPr>
        <w:pStyle w:val="BookText"/>
        <w:rPr/>
      </w:pPr>
      <w:r>
        <w:rPr>
          <w:rFonts w:ascii="IRNazanin" w:hAnsi="IRNazanin" w:eastAsia="IRNazanin"/>
          <w:color w:val="111111"/>
          <w:sz w:val="28"/>
          <w:sz w:val="28"/>
          <w:szCs w:val="28"/>
          <w:rtl w:val="true"/>
          <w:lang w:bidi="fa-IR"/>
        </w:rPr>
        <w:t>دلیل اوّل از ادلّه عقلیه ای که دلالت دارد حضرت امیر المؤمنين على علیه السلام بعد از حضرت رسول صلی الله علیه و آله امام و خلیفه است آن است که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واجب است امام معصوم ،باشد و علامه حلی رحمه الله که از بزرگان علمای امامیه است کتابی تألیف نموده که بالغ بر دو هزار دلیل در این موضوع اقامه نموده است و آن کتاب ناتمام مانده و آن کتاب موسوم به الفین است، و اگر کسی زیاده از این مقدار در باب وجوب عصمت امام که در این کتاب مذکور شد، </w:t>
      </w:r>
      <w:bookmarkStart w:id="406" w:name="pg15562_229360"/>
    </w:p>
    <w:p>
      <w:pPr>
        <w:pStyle w:val="BookText"/>
        <w:rPr/>
      </w:pPr>
      <w:bookmarkEnd w:id="406"/>
      <w:r>
        <w:rPr>
          <w:rFonts w:ascii="IRNazanin" w:hAnsi="IRNazanin" w:eastAsia="IRNazanin"/>
          <w:color w:val="111111"/>
          <w:sz w:val="28"/>
          <w:sz w:val="28"/>
          <w:szCs w:val="28"/>
          <w:rtl w:val="true"/>
          <w:lang w:bidi="fa-IR"/>
        </w:rPr>
        <w:t>بخواهد باید رجوع کند به آن کتاب و به اتّفاق شیعه و سنی به غیر از حضرت امیر المؤمنین علیه السلام را از آن چند نفر هیچ کدام معصوم نبوده اند، پس باید که آن حضرت امام باشد و زود باشد که در این کتاب بر اقرار خود اهل سنّت بر عصیان ابی بکر و عمر و عثمان مطلع شوى ان شاء الله تعالى</w:t>
      </w:r>
      <w:r>
        <w:rPr>
          <w:rFonts w:eastAsia="IRNazanin" w:cs="IRNazanin"/>
          <w:color w:val="111111"/>
          <w:sz w:val="28"/>
          <w:szCs w:val="28"/>
          <w:rtl w:val="true"/>
          <w:lang w:bidi="fa-IR"/>
        </w:rPr>
        <w:t>.</w:t>
      </w:r>
    </w:p>
    <w:p>
      <w:pPr>
        <w:pStyle w:val="Heading6"/>
        <w:numPr>
          <w:ilvl w:val="5"/>
          <w:numId w:val="1"/>
        </w:numPr>
        <w:rPr/>
      </w:pPr>
      <w:bookmarkStart w:id="407" w:name="__RefHeading___Toc9519883_2142443653"/>
      <w:bookmarkStart w:id="408" w:name="_Toc156"/>
      <w:bookmarkEnd w:id="407"/>
      <w:r>
        <w:rPr/>
        <w:t>2</w:t>
      </w:r>
      <w:r>
        <w:rPr>
          <w:rtl w:val="true"/>
        </w:rPr>
        <w:t>وجوب نصب</w:t>
      </w:r>
      <w:bookmarkEnd w:id="408"/>
    </w:p>
    <w:p>
      <w:pPr>
        <w:pStyle w:val="BookText"/>
        <w:rPr/>
      </w:pPr>
      <w:r>
        <w:rPr>
          <w:rFonts w:ascii="IRNazanin" w:hAnsi="IRNazanin" w:eastAsia="IRNazanin"/>
          <w:color w:val="111111"/>
          <w:sz w:val="28"/>
          <w:sz w:val="28"/>
          <w:szCs w:val="28"/>
          <w:rtl w:val="true"/>
          <w:lang w:bidi="fa-IR"/>
        </w:rPr>
        <w:t>صَلَّى اللهُ واجب است امام منصوص از جانب خدا و رسول صلى الله عليه و سلم باشد یعنی واجب است که در باب ،امامت خدا و رسول خدا صلی الله علیه و آله نص فرموده باشند و به اتفاق شیعه و سنی از خدا و رسول خدا صلی الله علیه و آله در باب غیر علی بن ابی طالب علیه السلام نص در امامت وارد نشده و در باب امامت ابی بکر اهل سنّت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اتفاق اصحاب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جوابش را دانستی و در باب امامت عمر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ابی بکر او را تعیین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جوابش آن است امامی که در اصل اسلام او اشکال است، تعیین کردن او به امامت چه فائده ای دارد؟ و در باب امامت عثمان بعضی از اهل سنّت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الرحمان بن عوف با او بیعت کرد و دیگران متابعت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از ایشان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به وصیت عمر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در باب امامت عثمان رسوا تر است</w:t>
      </w:r>
    </w:p>
    <w:p>
      <w:pPr>
        <w:pStyle w:val="Heading6"/>
        <w:numPr>
          <w:ilvl w:val="5"/>
          <w:numId w:val="1"/>
        </w:numPr>
        <w:rPr/>
      </w:pPr>
      <w:bookmarkStart w:id="409" w:name="__RefHeading___Toc9519885_2142443653"/>
      <w:bookmarkStart w:id="410" w:name="_Toc157"/>
      <w:bookmarkEnd w:id="409"/>
      <w:r>
        <w:rPr/>
        <w:t>3</w:t>
      </w:r>
      <w:r>
        <w:rPr>
          <w:rtl w:val="true"/>
        </w:rPr>
        <w:t>لزوم افضلیت و برتری</w:t>
      </w:r>
      <w:bookmarkEnd w:id="410"/>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واجب است که امام افضل از رعیت باشد و هر مسأله ای که مردم به آن محتاج باشند را بداند و الّا او نیز مانند دیگران محتاج به امام خواهد بود و به اتفاق شیعه و سنی بلکه به شهادت طوائف بنی آدم امیر المؤمنین علیه السلام از همه افضل بوده پس باید علی بن ابی طالب علیه السلام بدون فاصله امام باشد که اگر چنین نباشد ترجیح مرجوح لازم می آید که عقلاً و نقلاً باطل است و پیش از آن </w:t>
      </w:r>
      <w:bookmarkStart w:id="411" w:name="pg15562_229361"/>
    </w:p>
    <w:p>
      <w:pPr>
        <w:pStyle w:val="BookText"/>
        <w:rPr/>
      </w:pPr>
      <w:bookmarkEnd w:id="411"/>
      <w:r>
        <w:rPr>
          <w:rFonts w:ascii="IRNazanin" w:hAnsi="IRNazanin" w:eastAsia="IRNazanin"/>
          <w:color w:val="111111"/>
          <w:sz w:val="28"/>
          <w:sz w:val="28"/>
          <w:szCs w:val="28"/>
          <w:rtl w:val="true"/>
          <w:lang w:bidi="fa-IR"/>
        </w:rPr>
        <w:t>اشاره به آن شد و بسیاری از اهل سنّت مانند شیخ اشعری که مقتدای اهل سنّت است و مثل ابو شکور سلمی که از بزرگان علمای حنفیه است قائل اند که تا افضل باشد امامت به مفضول نمی رسد</w:t>
      </w:r>
    </w:p>
    <w:p>
      <w:pPr>
        <w:pStyle w:val="Heading6"/>
        <w:numPr>
          <w:ilvl w:val="5"/>
          <w:numId w:val="1"/>
        </w:numPr>
        <w:rPr/>
      </w:pPr>
      <w:bookmarkStart w:id="412" w:name="__RefHeading___Toc9519887_2142443653"/>
      <w:bookmarkStart w:id="413" w:name="_Toc158"/>
      <w:bookmarkEnd w:id="412"/>
      <w:r>
        <w:rPr/>
        <w:t>4</w:t>
      </w:r>
      <w:r>
        <w:rPr>
          <w:rtl w:val="true"/>
        </w:rPr>
        <w:t>لزوم کافر نبودن امام</w:t>
      </w:r>
      <w:bookmarkEnd w:id="413"/>
    </w:p>
    <w:p>
      <w:pPr>
        <w:pStyle w:val="BookText"/>
        <w:rPr/>
      </w:pPr>
      <w:r>
        <w:rPr>
          <w:rFonts w:ascii="IRNazanin" w:hAnsi="IRNazanin" w:eastAsia="IRNazanin"/>
          <w:color w:val="111111"/>
          <w:sz w:val="28"/>
          <w:sz w:val="28"/>
          <w:szCs w:val="28"/>
          <w:rtl w:val="true"/>
          <w:lang w:bidi="fa-IR"/>
        </w:rPr>
        <w:t>واجب است امام به کفر آلوده نباشد و دلیل بر این مطلب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ادله آن است که حق تعالی در قرآن مجید در پاسخ ابراهیم پیغمبر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يَنَالُ عَهْدِي الظَّالِمِينَ</w:t>
      </w:r>
      <w:r>
        <w:rPr>
          <w:rStyle w:val="FootnoteAnchor"/>
          <w:rtl w:val="true"/>
        </w:rPr>
        <w:footnoteReference w:id="17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که عهد من به ظالمان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این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وصایت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تفاسير نيز همين معنا استفاده می شود</w:t>
      </w:r>
      <w:r>
        <w:rPr>
          <w:rFonts w:eastAsia="IRNazanin" w:cs="IRNazanin"/>
          <w:color w:val="111111"/>
          <w:sz w:val="28"/>
          <w:szCs w:val="28"/>
          <w:rtl w:val="true"/>
          <w:lang w:bidi="fa-IR"/>
        </w:rPr>
        <w:t xml:space="preserve">. </w:t>
      </w:r>
      <w:r>
        <w:rPr>
          <w:rStyle w:val="FootnoteAnchor"/>
          <w:rtl w:val="true"/>
        </w:rPr>
        <w:footnoteReference w:id="177"/>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از اهل سنّت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نبوت است</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 xml:space="preserve">باز مدّعای ما را ثابت می کند؛ زیرا قبلاً دانستی که در این امور پیغمبر با امام تفاوت ندارد و به اتفاق تمام شیعه و اهل سنّت ابو بکر و عمر و عثمان مدّت های مدید بت پرستیدند و شرک به خدا ظلم است و بر فرضی که تو به هم کرده باشند باز وقتی مبدأ اشتقاق برای کسی ثابت شود همیشه مشتق بر او صدق می کند پس هرگز نمی توان امامت را به ایشان نسبت داد و اگر در این باب کسی زیاده از این مقدار می طلبد باید رجوع نماید به کتاب شرح نهج المستر شدین که این حقیر نوشته است </w:t>
      </w:r>
      <w:bookmarkStart w:id="414" w:name="pg15562_229362"/>
    </w:p>
    <w:p>
      <w:pPr>
        <w:pStyle w:val="BookText"/>
        <w:rPr/>
      </w:pPr>
      <w:bookmarkEnd w:id="414"/>
      <w:r>
        <w:rPr>
          <w:rFonts w:ascii="IRNazanin" w:hAnsi="IRNazanin" w:eastAsia="IRNazanin"/>
          <w:color w:val="111111"/>
          <w:sz w:val="28"/>
          <w:sz w:val="28"/>
          <w:szCs w:val="28"/>
          <w:rtl w:val="true"/>
          <w:lang w:bidi="fa-IR"/>
        </w:rPr>
        <w:t>دوست و دشمن اتفاق دارند که حضرت امیر المؤمنين على بن ابی طالب علیه السلام هرگز به قدر لمح البصری در نافرمانی خدا نبوده، پس امامت مخصوص او می باشد و هم چنین هیچ پیغمبری از پیغمبران وصیّیی نداشته که مدّت ها مشرک بوده باشد و پیشانی روی بت به زمین گذاشته باشد پس پیغمبر آخر الزمان اولى و الیق است که چنین وصیّیی نداشته باشد بلکه مناسب حال آن حضرت آن است که همان گونه که ایشان از تمام مرسلین فاضل تر است وصیّ او نیز از جمیع اوصيا و خلفا فاضل تر باشد، بلکه خواهی دانست به نصّ خدا و رسول صلی الله علیه و آله حضرت امیر المؤمنین علیه السلام از جمیع پیغمبران فاضل تر است</w:t>
      </w:r>
      <w:r>
        <w:rPr>
          <w:rFonts w:eastAsia="IRNazanin" w:cs="IRNazanin"/>
          <w:color w:val="111111"/>
          <w:sz w:val="28"/>
          <w:szCs w:val="28"/>
          <w:rtl w:val="true"/>
          <w:lang w:bidi="fa-IR"/>
        </w:rPr>
        <w:t>.</w:t>
      </w:r>
    </w:p>
    <w:p>
      <w:pPr>
        <w:pStyle w:val="Heading6"/>
        <w:numPr>
          <w:ilvl w:val="5"/>
          <w:numId w:val="1"/>
        </w:numPr>
        <w:rPr/>
      </w:pPr>
      <w:bookmarkStart w:id="415" w:name="__RefHeading___Toc9519889_2142443653"/>
      <w:bookmarkStart w:id="416" w:name="_Toc159"/>
      <w:bookmarkEnd w:id="415"/>
      <w:r>
        <w:rPr/>
        <w:t>5</w:t>
      </w:r>
      <w:r>
        <w:rPr>
          <w:rtl w:val="true"/>
        </w:rPr>
        <w:t>صفات مخصوص ریاست عامه</w:t>
      </w:r>
      <w:bookmarkEnd w:id="416"/>
    </w:p>
    <w:p>
      <w:pPr>
        <w:pStyle w:val="BookText"/>
        <w:rPr/>
      </w:pP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پیش از این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عامه است و مستحقّ این ریاست نیست مگر آن کسی که بر وجه کمال به صفت زهد و علم و سخاوت و شجاعت و حسن ظاهر و باطن آراسته باشد و هیچ کس به غیر از حضرت علی بن ابى طالب علیه السلام نبود که به این اوصاف بر وجه کمال متصّف باشد و عن قریب در این کتاب مشروح می گردد ان شاء الله تعالى</w:t>
      </w:r>
      <w:r>
        <w:rPr>
          <w:rFonts w:eastAsia="IRNazanin" w:cs="IRNazanin"/>
          <w:color w:val="111111"/>
          <w:sz w:val="28"/>
          <w:szCs w:val="28"/>
          <w:rtl w:val="true"/>
          <w:lang w:bidi="fa-IR"/>
        </w:rPr>
        <w:t>.</w:t>
      </w:r>
    </w:p>
    <w:p>
      <w:pPr>
        <w:pStyle w:val="Heading6"/>
        <w:numPr>
          <w:ilvl w:val="5"/>
          <w:numId w:val="1"/>
        </w:numPr>
        <w:rPr/>
      </w:pPr>
      <w:bookmarkStart w:id="417" w:name="__RefHeading___Toc9519891_2142443653"/>
      <w:bookmarkStart w:id="418" w:name="_Toc160"/>
      <w:bookmarkEnd w:id="417"/>
      <w:r>
        <w:rPr/>
        <w:t>6</w:t>
      </w:r>
      <w:r>
        <w:rPr>
          <w:rtl w:val="true"/>
        </w:rPr>
        <w:t>سیره پیامبران پیشین</w:t>
      </w:r>
      <w:bookmarkEnd w:id="418"/>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پیغمبری از دنیا نرفت مگر آن که یکی از ذریّه و اقربای او خلیفه و جانشین وی شدند و اگر کسی تتّبع کند معلوم می شود که حضرت آدم صفی الله شیث را وصی خود کرد و از شیث تا به ادریس و از ادریس تا حضرت نوح علیهم السلام بر این منوال گذشت و نوح پس از خود سام را وصی گرداند و پس از سام، هر پدری پسر خود را خلیفه و نائب خود گرداند تا </w:t>
      </w:r>
    </w:p>
    <w:p>
      <w:pPr>
        <w:pStyle w:val="BookText"/>
        <w:rPr/>
      </w:pPr>
      <w:r>
        <w:rPr>
          <w:rFonts w:ascii="IRNazanin" w:hAnsi="IRNazanin" w:eastAsia="IRNazanin"/>
          <w:color w:val="111111"/>
          <w:sz w:val="28"/>
          <w:sz w:val="28"/>
          <w:szCs w:val="28"/>
          <w:rtl w:val="true"/>
          <w:lang w:bidi="fa-IR"/>
        </w:rPr>
        <w:t>نوبت نبوت به حضرت ابراهیم علیه السلام رسید و حضرت ابراهیم اسماعیل و اسحاق را و اسحاق یعقوب را و از یعقوب به یوسف رسید و حضرت ،موسی، هارون را در حال حیات خود وصی گرداند و بعد از وفات خود وصایت را به یوشع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ابن عمّش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 و داود علیه السلام سلیمان را وصی گرداند و عیسی پسر خاله اش شمعون را و زکریا یحیی علیه السلام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 بر این باید پیغمبر ما نیز مانند سایر انبیاء خلیفه ای از ذریّه و اقربای خود معین کند و معلوم و ظاهر است که هر چه انبیاء سابق کرده اند به فرموده حق تعالی است پس معلوم می شود که این سنّت حق تعالی بوده که هر پیغمبری که فرستاده وصایت او را به خویشان و ذریه او عطا می فرموده، و در قرآن مجید حق تعالی خطاب به حضرت رسول صلى الله عليه و سلم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سُنَّةَ مَنْ قَدْ أَرْسَلْنَا قَبْلَكَ مِنْ رُسُلِنَا</w:t>
      </w:r>
      <w:r>
        <w:rPr>
          <w:rStyle w:val="FootnoteAnchor"/>
          <w:rtl w:val="true"/>
        </w:rPr>
        <w:footnoteReference w:id="179"/>
      </w:r>
      <w:r>
        <w:rPr>
          <w:rFonts w:ascii="IRNazanin" w:hAnsi="IRNazanin" w:eastAsia="IRNazanin"/>
          <w:color w:val="111111"/>
          <w:sz w:val="28"/>
          <w:sz w:val="28"/>
          <w:szCs w:val="28"/>
          <w:rtl w:val="true"/>
          <w:lang w:bidi="fa-IR"/>
        </w:rPr>
        <w:t xml:space="preserve"> تو نیز بر روش انبیاء و سنّت ایشان باش</w:t>
      </w:r>
    </w:p>
    <w:p>
      <w:pPr>
        <w:pStyle w:val="BookText"/>
        <w:rPr/>
      </w:pPr>
      <w:r>
        <w:rPr>
          <w:rFonts w:ascii="IRNazanin" w:hAnsi="IRNazanin" w:eastAsia="IRNazanin"/>
          <w:color w:val="111111"/>
          <w:sz w:val="28"/>
          <w:sz w:val="28"/>
          <w:szCs w:val="28"/>
          <w:rtl w:val="true"/>
          <w:lang w:bidi="fa-IR"/>
        </w:rPr>
        <w:t>و در جای دیگر حق تعالی می فرماید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فَاتَّبِعُواْ مِلَّةَ إِبْرَاهِيمَ حَنِيفاً</w:t>
      </w:r>
      <w:r>
        <w:rPr>
          <w:rStyle w:val="FootnoteAnchor"/>
          <w:rtl w:val="true"/>
        </w:rPr>
        <w:footnoteReference w:id="180"/>
      </w:r>
      <w:r>
        <w:rPr>
          <w:rFonts w:ascii="IRNazanin" w:hAnsi="IRNazanin" w:eastAsia="IRNazanin"/>
          <w:color w:val="111111"/>
          <w:sz w:val="28"/>
          <w:sz w:val="28"/>
          <w:szCs w:val="28"/>
          <w:rtl w:val="true"/>
          <w:lang w:bidi="fa-IR"/>
        </w:rPr>
        <w:t xml:space="preserve"> تابع ملت و دین حضرت ابراهیم علیه السلام شوید در حالی که او حق گرا بود و به موجب آیه کريمة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ذُرِّيَّةً بَعْضُهَا مِنْ بَعْضٍ</w:t>
      </w:r>
      <w:r>
        <w:rPr>
          <w:rStyle w:val="FootnoteAnchor"/>
          <w:rtl w:val="true"/>
        </w:rPr>
        <w:footnoteReference w:id="181"/>
      </w:r>
      <w:r>
        <w:rPr>
          <w:rFonts w:ascii="IRNazanin" w:hAnsi="IRNazanin" w:eastAsia="IRNazanin"/>
          <w:color w:val="111111"/>
          <w:sz w:val="28"/>
          <w:sz w:val="28"/>
          <w:szCs w:val="28"/>
          <w:rtl w:val="true"/>
          <w:lang w:bidi="fa-IR"/>
        </w:rPr>
        <w:t xml:space="preserve">باید خلفای پیغمبر ما نیز از ذریه او باشند و اگر خلفا باید از ذریه آن حضرت باشند امامت علی بن ابى طالب علیه السلام ثابت می شود زیرا وقتی این منصب برای فرزندان حضرت رسول صلى الله عليه و سلم و اولاد فاطمه علیها السلام باشد به دلیل قطعی برای امیر المؤمنین علیه السلام نیز </w:t>
      </w:r>
      <w:bookmarkStart w:id="419" w:name="pg15562_229364"/>
    </w:p>
    <w:p>
      <w:pPr>
        <w:pStyle w:val="BookText"/>
        <w:rPr/>
      </w:pPr>
      <w:bookmarkEnd w:id="419"/>
      <w:r>
        <w:rPr>
          <w:rFonts w:ascii="IRNazanin" w:hAnsi="IRNazanin" w:eastAsia="IRNazanin"/>
          <w:color w:val="111111"/>
          <w:sz w:val="28"/>
          <w:sz w:val="28"/>
          <w:szCs w:val="28"/>
          <w:rtl w:val="true"/>
          <w:lang w:bidi="fa-IR"/>
        </w:rPr>
        <w:t>ثابت است؛ زیرا شیعه و سنی اتفاق دارند که منصب امامت قبل از فرزندان فاطمه از آن امیر المؤمنین علیه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خویشاوندی را اعتبار کنید از کجا مشخص می شود که عبّاس امام نیست و حال این که عباس عمّ حضرت حضرت رسول صلی الله علیه و آله است و حضرت امیر علیه السلام پسر عم؟</w:t>
      </w:r>
    </w:p>
    <w:p>
      <w:pPr>
        <w:pStyle w:val="BookText"/>
        <w:rPr/>
      </w:pPr>
      <w:r>
        <w:rPr>
          <w:rFonts w:ascii="IRNazanin" w:hAnsi="IRNazanin" w:eastAsia="IRNazanin"/>
          <w:color w:val="111111"/>
          <w:sz w:val="28"/>
          <w:sz w:val="28"/>
          <w:szCs w:val="28"/>
          <w:rtl w:val="true"/>
          <w:lang w:bidi="fa-IR"/>
        </w:rPr>
        <w:t>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در قرآن مجید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آمَنُواْ وَ لَمْ يُهَاجِرُواْ مَا لَكُم مِنْ وَلَايَتِهِمْ مِنْ شَيْءٍ</w:t>
      </w:r>
      <w:r>
        <w:rPr>
          <w:rStyle w:val="FootnoteAnchor"/>
          <w:rtl w:val="true"/>
        </w:rPr>
        <w:footnoteReference w:id="182"/>
      </w:r>
      <w:r>
        <w:rPr>
          <w:rFonts w:ascii="IRNazanin" w:hAnsi="IRNazanin" w:eastAsia="IRNazanin"/>
          <w:color w:val="111111"/>
          <w:sz w:val="28"/>
          <w:sz w:val="28"/>
          <w:szCs w:val="28"/>
          <w:rtl w:val="true"/>
          <w:lang w:bidi="fa-IR"/>
        </w:rPr>
        <w:t xml:space="preserve"> آن گروهی که ایمان آوردند و مهاجرت نکردند برای شما از ولایت ایشان چیزی نیست و ایشان بر شما والی و امیر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عباس اگر چه خویش بود امّا مهاجرت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کلامی که در باب قرب و بعد خویشاوندی مذکور شد که عباس عمّ بود و حضرت امیر المؤمنین علیه السلام پسر عمّ و عمّ از پسر نزدیک تر است، جوابش آن است که پسر عمّ اگر از ناحیه پدر و مادری باشد مانع عمّ پدری می شود و اگر چه حضرت امیر علیه السلام پسر عمّ بود امّا پسر عمّ پدر و مادری بود و عباس اگر چه عم بود امّا عمّ پدری بود و این که در موارد دیگری حق تعالی در میراث اقرب را مانع ابعد کرده مگر در این موضع خاص، شاید یک وجهش این باشد که کسی در باب امامت عباس کلامی برای گفتن ندارد و این اشکال آخر اگر چه از ادله نقلی است امّا تبرّعاً مذکور شد</w:t>
      </w:r>
      <w:r>
        <w:rPr>
          <w:rFonts w:eastAsia="IRNazanin" w:cs="IRNazanin"/>
          <w:color w:val="111111"/>
          <w:sz w:val="28"/>
          <w:szCs w:val="28"/>
          <w:rtl w:val="true"/>
          <w:lang w:bidi="fa-IR"/>
        </w:rPr>
        <w:t>.</w:t>
      </w:r>
    </w:p>
    <w:p>
      <w:pPr>
        <w:pStyle w:val="Heading6"/>
        <w:numPr>
          <w:ilvl w:val="5"/>
          <w:numId w:val="1"/>
        </w:numPr>
        <w:rPr/>
      </w:pPr>
      <w:bookmarkStart w:id="420" w:name="__RefHeading___Toc9519893_2142443653"/>
      <w:bookmarkStart w:id="421" w:name="_Toc161"/>
      <w:bookmarkEnd w:id="420"/>
      <w:r>
        <w:rPr/>
        <w:t>7</w:t>
      </w:r>
      <w:r>
        <w:rPr>
          <w:rtl w:val="true"/>
        </w:rPr>
        <w:t xml:space="preserve">اجماع </w:t>
      </w:r>
      <w:r>
        <w:rPr/>
        <w:t>73</w:t>
      </w:r>
      <w:r>
        <w:rPr>
          <w:rtl w:val="true"/>
        </w:rPr>
        <w:t xml:space="preserve"> </w:t>
      </w:r>
      <w:r>
        <w:rPr>
          <w:rtl w:val="true"/>
        </w:rPr>
        <w:t>فرقه بر برتری امیر المؤمنین</w:t>
      </w:r>
      <w:bookmarkEnd w:id="421"/>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هفتاد و سه مذهب یا این هفت صد 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قبل از این </w:t>
      </w:r>
      <w:bookmarkStart w:id="422" w:name="pg15562_229365"/>
    </w:p>
    <w:p>
      <w:pPr>
        <w:pStyle w:val="BookText"/>
        <w:rPr/>
      </w:pPr>
      <w:bookmarkEnd w:id="422"/>
      <w:r>
        <w:rPr>
          <w:rFonts w:ascii="IRNazanin" w:hAnsi="IRNazanin" w:eastAsia="IRNazanin"/>
          <w:color w:val="111111"/>
          <w:sz w:val="28"/>
          <w:sz w:val="28"/>
          <w:szCs w:val="28"/>
          <w:rtl w:val="true"/>
          <w:lang w:bidi="fa-IR"/>
        </w:rPr>
        <w:t xml:space="preserve">مذکور شد و وجه جمعش را دانستی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احدی نیست مگر آن که مداح و ثنا گوی حضرت امیر المؤمنین علی بن ابی طالب علیه السلام باشد یا در امامت و خلافت آن حضرت شکی داشته باشد و اختلافی که در میان این مذاهب هست این است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مرتبه اول امام است یا در مرتبه چهارم امام است؟ پس امامت حضرت امیر علیه السلام متّفقٌ علیه است و امامت ایشان مختلفٌ فیه پس باید که جانب متفقٌ علیه را ترجیح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است که شخصی از دیگری پرسید که در باب امامت ابی بکر و امامت علی بن ابی طالب علیه السلام چه می گویی؟ و از کجا معلوم که از این دو نفر کدام به امامت سزاوار ترند؟</w:t>
      </w:r>
    </w:p>
    <w:p>
      <w:pPr>
        <w:pStyle w:val="BookText"/>
        <w:rPr/>
      </w:pP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معلوم می شود که ابی بکر مردی است که در میان امت پیغمبر صل الله علیه و آله اختلاف شده که آیا او مؤمن بوده یا بر کفر اصلی خود باقی مانده و در علی بن ابی طالب علیه السلام در میان مردم اختلاف شده که آیا خدا بوده یا امام؟</w:t>
      </w:r>
    </w:p>
    <w:p>
      <w:pPr>
        <w:pStyle w:val="Heading6"/>
        <w:numPr>
          <w:ilvl w:val="5"/>
          <w:numId w:val="1"/>
        </w:numPr>
        <w:rPr/>
      </w:pPr>
      <w:bookmarkStart w:id="423" w:name="__RefHeading___Toc9519895_2142443653"/>
      <w:bookmarkStart w:id="424" w:name="_Toc162"/>
      <w:bookmarkEnd w:id="423"/>
      <w:r>
        <w:rPr/>
        <w:t>8</w:t>
      </w:r>
      <w:r>
        <w:rPr>
          <w:rtl w:val="true"/>
        </w:rPr>
        <w:t>جامعیت امیر المؤمنین علیه السلام</w:t>
      </w:r>
      <w:bookmarkEnd w:id="424"/>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امّت اتفاق دارند که حضرت امیر المؤمنین علیه السلام جامع جميع صفات كمال بود و در کمال صلاح و تقوی و ورع تا به مرتبه ای که اتفاق شیعه و سنی است که آن حضرت معصوم بود و همه امّت از شیعه و سنی اتّفاق دارند که ابی بکر و عمر و عثمان در زمان خلافت اعمال نامشروع انجام می دادند و پیش از این تصریح بعضی از علمای سنی را دانستی و بعد از این همان ان شاء الله تعالی آن چه از معصیت هایی که ابی بکر و عمر و عثمان در زمان ادعای امامت مرتکب شده اند در بعضی از مطالب آتیه مشروح خواهد گردید</w:t>
      </w:r>
      <w:r>
        <w:rPr>
          <w:rFonts w:eastAsia="IRNazanin" w:cs="IRNazanin"/>
          <w:color w:val="111111"/>
          <w:sz w:val="28"/>
          <w:szCs w:val="28"/>
          <w:rtl w:val="true"/>
          <w:lang w:bidi="fa-IR"/>
        </w:rPr>
        <w:t xml:space="preserve">. </w:t>
      </w:r>
      <w:bookmarkStart w:id="425" w:name="pg15562_229366"/>
    </w:p>
    <w:p>
      <w:pPr>
        <w:pStyle w:val="BookText"/>
        <w:rPr/>
      </w:pPr>
      <w:bookmarkEnd w:id="425"/>
      <w:r>
        <w:rPr>
          <w:rFonts w:ascii="IRNazanin" w:hAnsi="IRNazanin" w:eastAsia="IRNazanin"/>
          <w:color w:val="111111"/>
          <w:sz w:val="28"/>
          <w:sz w:val="28"/>
          <w:szCs w:val="28"/>
          <w:rtl w:val="true"/>
          <w:lang w:bidi="fa-IR"/>
        </w:rPr>
        <w:t>پس می گوییم هر عاقلی علم ضروری دارد که تا چنان کسی باشد، امامت و خلافت رسول خدا صلی الله علیه و آله به چنین جماعتی نمی رسد</w:t>
      </w:r>
      <w:r>
        <w:rPr>
          <w:rFonts w:eastAsia="IRNazanin" w:cs="IRNazanin"/>
          <w:color w:val="111111"/>
          <w:sz w:val="28"/>
          <w:szCs w:val="28"/>
          <w:rtl w:val="true"/>
          <w:lang w:bidi="fa-IR"/>
        </w:rPr>
        <w:t>.</w:t>
      </w:r>
    </w:p>
    <w:p>
      <w:pPr>
        <w:pStyle w:val="Heading6"/>
        <w:numPr>
          <w:ilvl w:val="5"/>
          <w:numId w:val="1"/>
        </w:numPr>
        <w:rPr/>
      </w:pPr>
      <w:bookmarkStart w:id="426" w:name="__RefHeading___Toc9519897_2142443653"/>
      <w:bookmarkStart w:id="427" w:name="_Toc163"/>
      <w:bookmarkEnd w:id="426"/>
      <w:r>
        <w:rPr/>
        <w:t>9</w:t>
      </w:r>
      <w:r>
        <w:rPr>
          <w:rtl w:val="true"/>
        </w:rPr>
        <w:t>اذعان ابوبکر به برتری امیر المؤمنین علیه السلام</w:t>
      </w:r>
      <w:bookmarkEnd w:id="427"/>
    </w:p>
    <w:p>
      <w:pPr>
        <w:pStyle w:val="BookText"/>
        <w:rPr/>
      </w:pPr>
      <w:r>
        <w:rPr>
          <w:rFonts w:ascii="IRNazanin" w:hAnsi="IRNazanin" w:eastAsia="IRNazanin"/>
          <w:color w:val="111111"/>
          <w:sz w:val="28"/>
          <w:sz w:val="28"/>
          <w:szCs w:val="28"/>
          <w:rtl w:val="true"/>
          <w:lang w:bidi="fa-IR"/>
        </w:rPr>
        <w:t>اهل سنّت قائلند که امامت ابی بکر به نص خدا و رسول خدا صلی الله علیه و آله نبود و خود بر سر منبر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اقيلوني فَلَسْتُ بِخَيْرِ مِنْكُمْ وَ عَلِيٌّ فِيكُمْ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سخن ابی بکر چند دلیل بر بطلان او و اثبات خلافت 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اقیلونی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مرا از خلافت عزل کنید و مشخص است که تا کسی خود را مستحق عزل ،نداند نمی گوید مرا عزل کنید پس امامی که به شهادت خویش مستحق عزل ،باشد امامت را نمی شاید</w:t>
      </w:r>
    </w:p>
    <w:p>
      <w:pPr>
        <w:pStyle w:val="BookText"/>
        <w:rPr/>
      </w:pPr>
      <w:r>
        <w:rPr>
          <w:rFonts w:ascii="IRNazanin" w:hAnsi="IRNazanin" w:eastAsia="IRNazanin"/>
          <w:color w:val="111111"/>
          <w:sz w:val="28"/>
          <w:sz w:val="28"/>
          <w:szCs w:val="28"/>
          <w:rtl w:val="true"/>
          <w:lang w:bidi="fa-IR"/>
        </w:rPr>
        <w:t>دوّم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فلست بخير 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من برتر از شما نیستم پس می گوییم که اگر شخصی خود به گروهی بگوید که من از شما بهتر نیستم، چگونه سزاوار امر امامت است؟</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حال آن که علی بن ابی طالب علیه السلام در میان شماست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ملاحظه کنید ای مسلمانان که ابی بکر خود قائل است که علی بن ابی طالب علیه السلام امام است و صاحب اختیار است پس به این چند وجه که گفتیم بطلان ابی بکر و عمر و عثمان مشخص می شود؛ زیرا هر گاه امامت ابی بکر باطل شد پس عمر و بعد از او عثمان نیز باطل می گردند و هر گاه امامت </w:t>
      </w:r>
      <w:bookmarkStart w:id="428" w:name="pg15562_229367"/>
    </w:p>
    <w:p>
      <w:pPr>
        <w:pStyle w:val="BookText"/>
        <w:rPr/>
      </w:pPr>
      <w:bookmarkEnd w:id="428"/>
      <w:r>
        <w:rPr>
          <w:rFonts w:ascii="IRNazanin" w:hAnsi="IRNazanin" w:eastAsia="IRNazanin"/>
          <w:color w:val="111111"/>
          <w:sz w:val="28"/>
          <w:sz w:val="28"/>
          <w:szCs w:val="28"/>
          <w:rtl w:val="true"/>
          <w:lang w:bidi="fa-IR"/>
        </w:rPr>
        <w:t>ایشان باطل و برهم خورد پس امامت شاه ولایت علی بن ابي طالب علیه السلام ثابت است</w:t>
      </w:r>
    </w:p>
    <w:p>
      <w:pPr>
        <w:pStyle w:val="BookText"/>
        <w:rPr/>
      </w:pPr>
      <w:r>
        <w:rPr>
          <w:rFonts w:ascii="IRNazanin" w:hAnsi="IRNazanin" w:eastAsia="IRNazanin"/>
          <w:color w:val="111111"/>
          <w:sz w:val="28"/>
          <w:sz w:val="28"/>
          <w:szCs w:val="28"/>
          <w:rtl w:val="true"/>
          <w:lang w:bidi="fa-IR"/>
        </w:rPr>
        <w:t>طُرفه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اهل سنّت قائل نیستند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افضل ،باشد امامت به او نمی رسد و با وجود ،افضل مفضول را جایز نیست پیشوا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امام خود هم مخالفت می کنند؛ زیرا کلام ابی بکر صریح است در این مدّعا که چون علی بن ابی طالب علیه السلام هست امامت به من نمی رسد بلکه چون خودش بهتر از آن جماعت مخاطبین نیست امامت به او نمی رسد و اهل سنّت با وجود این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قصوری ندارد در زمانی که علی بن ابی طالب علیه السلام که افضل از تمام بنی آدم ،است، شخصی را امام کنند و خلیفه حضرت رسول صلی الله علیه و آله بدانند که علم به مسائل واجب خود ندارد بلکه از ابی بکر و عمر هم نادان تر باشد</w:t>
      </w:r>
      <w:r>
        <w:rPr>
          <w:rFonts w:eastAsia="IRNazanin" w:cs="IRNazanin"/>
          <w:color w:val="111111"/>
          <w:sz w:val="28"/>
          <w:szCs w:val="28"/>
          <w:rtl w:val="true"/>
          <w:lang w:bidi="fa-IR"/>
        </w:rPr>
        <w:t>!</w:t>
      </w:r>
    </w:p>
    <w:p>
      <w:pPr>
        <w:pStyle w:val="Heading6"/>
        <w:numPr>
          <w:ilvl w:val="5"/>
          <w:numId w:val="1"/>
        </w:numPr>
        <w:rPr/>
      </w:pPr>
      <w:bookmarkStart w:id="429" w:name="__RefHeading___Toc9519899_2142443653"/>
      <w:bookmarkStart w:id="430" w:name="_Toc164"/>
      <w:bookmarkEnd w:id="429"/>
      <w:r>
        <w:rPr/>
        <w:t>10</w:t>
      </w:r>
      <w:r>
        <w:rPr>
          <w:rtl w:val="true"/>
        </w:rPr>
        <w:t>لزوم عمل به سیره نبوی</w:t>
      </w:r>
      <w:bookmarkEnd w:id="430"/>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رسول صلی الله علیه و آله در باب امامت و خلافت به کسی وصیّت نکرده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ما می گوییم که اگر چنین باشد لازم می آید که خلفای آن حضرت هم مانند آن حضرت عمل کنند ولی چون ابی بکر در وقت مردن وصیت کرد که عمر بن خطاب بعد از او خلیفه ،باشد در نتیجه با حضرت رسول صلی الله علیه و آله مخالفت کرده و شخصی که با حضرت رسول صلی الله علیه و آله مخالفت کند، سزاوار منصب امامت و خلافت نیست؛ و ثانیاً عمر وصیّت به عثمان ،نکرد بلکه آن را حواله به شورا داد و عثمان نه وصیتی کرد و نه حواله به شورا داد، پس می گوییم که اگر ابی بکر در تعیین خلیفه بعد از خود خوب عمل کرده، پس چرا آن دو نفر دیگر نکردند؟ و اگر آن دو نفر دیگر در ترک تعیین خلیفه </w:t>
      </w:r>
      <w:bookmarkStart w:id="431" w:name="pg15562_229368"/>
    </w:p>
    <w:p>
      <w:pPr>
        <w:pStyle w:val="BookText"/>
        <w:rPr/>
      </w:pPr>
      <w:bookmarkEnd w:id="431"/>
      <w:r>
        <w:rPr>
          <w:rFonts w:ascii="IRNazanin" w:hAnsi="IRNazanin" w:eastAsia="IRNazanin"/>
          <w:color w:val="111111"/>
          <w:sz w:val="28"/>
          <w:sz w:val="28"/>
          <w:szCs w:val="28"/>
          <w:rtl w:val="true"/>
          <w:lang w:bidi="fa-IR"/>
        </w:rPr>
        <w:t>خوب عمل کردند پس چرا ابی بکر نکرد؟ و به هر تقدیر بطلان ایشان ثابت است و مدعای ما که امامت و خلافت حضرت امیر المؤمنين على بن ابی طالب علیه السلام است ثابت می گردد</w:t>
      </w:r>
      <w:r>
        <w:rPr>
          <w:rFonts w:eastAsia="IRNazanin" w:cs="IRNazanin"/>
          <w:color w:val="111111"/>
          <w:sz w:val="28"/>
          <w:szCs w:val="28"/>
          <w:rtl w:val="true"/>
          <w:lang w:bidi="fa-IR"/>
        </w:rPr>
        <w:t>.</w:t>
      </w:r>
    </w:p>
    <w:p>
      <w:pPr>
        <w:pStyle w:val="Heading6"/>
        <w:numPr>
          <w:ilvl w:val="5"/>
          <w:numId w:val="1"/>
        </w:numPr>
        <w:rPr/>
      </w:pPr>
      <w:bookmarkStart w:id="432" w:name="__RefHeading___Toc9519901_2142443653"/>
      <w:bookmarkStart w:id="433" w:name="_Toc165"/>
      <w:bookmarkEnd w:id="432"/>
      <w:r>
        <w:rPr/>
        <w:t>11</w:t>
      </w:r>
      <w:r>
        <w:rPr>
          <w:rtl w:val="true"/>
        </w:rPr>
        <w:t>نیاز امّت به معصوم</w:t>
      </w:r>
      <w:bookmarkEnd w:id="433"/>
    </w:p>
    <w:p>
      <w:pPr>
        <w:pStyle w:val="BookText"/>
        <w:rPr/>
      </w:pPr>
      <w:r>
        <w:rPr>
          <w:rFonts w:ascii="IRNazanin" w:hAnsi="IRNazanin" w:eastAsia="IRNazanin"/>
          <w:color w:val="111111"/>
          <w:sz w:val="28"/>
          <w:sz w:val="28"/>
          <w:szCs w:val="28"/>
          <w:rtl w:val="true"/>
          <w:lang w:bidi="fa-IR"/>
        </w:rPr>
        <w:t>امت پیغمبر صلى الله عليه و سلم محتاج به امام معصوم هستند تا با وجود او حال مردم اصلاح گردد و مردم به سبب او از ملاهی دور و به طاعات نزدیک گردند و قبلاً مکرّر این مطلب را تذکر دادیم و دانستی</w:t>
      </w:r>
    </w:p>
    <w:p>
      <w:pPr>
        <w:pStyle w:val="BookText"/>
        <w:rPr/>
      </w:pPr>
      <w:r>
        <w:rPr>
          <w:rFonts w:ascii="IRNazanin" w:hAnsi="IRNazanin" w:eastAsia="IRNazanin"/>
          <w:color w:val="111111"/>
          <w:sz w:val="28"/>
          <w:sz w:val="28"/>
          <w:szCs w:val="28"/>
          <w:rtl w:val="true"/>
          <w:lang w:bidi="fa-IR"/>
        </w:rPr>
        <w:t>و حضرت حق قادر به نصب چنین امامی است و نصب امام لطف است و دانستی که هر چه لطف باشد بر حق تعالی واجب و لازم است که نسبت به بندگان به جای آورد، پس بر حضرت حق لازم است که امام معصومی تعیین کند و چون در میان شیعه اختلافی نیست که غیر آن حضرت در زمان آن حضرت از مدعیان مرتبه خلافت و امامت کسی معصوم نبوده پس متعین می شود که خلیفه بعد از حضرت رسول صلی الله علیه و آله علی بن ابی طالب علیه السلام است</w:t>
      </w:r>
      <w:r>
        <w:rPr>
          <w:rFonts w:eastAsia="IRNazanin" w:cs="IRNazanin"/>
          <w:color w:val="111111"/>
          <w:sz w:val="28"/>
          <w:szCs w:val="28"/>
          <w:rtl w:val="true"/>
          <w:lang w:bidi="fa-IR"/>
        </w:rPr>
        <w:t>.</w:t>
      </w:r>
    </w:p>
    <w:p>
      <w:pPr>
        <w:pStyle w:val="Heading6"/>
        <w:numPr>
          <w:ilvl w:val="5"/>
          <w:numId w:val="1"/>
        </w:numPr>
        <w:rPr/>
      </w:pPr>
      <w:bookmarkStart w:id="434" w:name="__RefHeading___Toc9519903_2142443653"/>
      <w:bookmarkStart w:id="435" w:name="_Toc166"/>
      <w:bookmarkEnd w:id="434"/>
      <w:r>
        <w:rPr/>
        <w:t>12</w:t>
      </w:r>
      <w:r>
        <w:rPr>
          <w:rtl w:val="true"/>
        </w:rPr>
        <w:t>قرابت بیشتر با پیامبر</w:t>
      </w:r>
      <w:bookmarkEnd w:id="435"/>
    </w:p>
    <w:p>
      <w:pPr>
        <w:pStyle w:val="BookText"/>
        <w:rPr/>
      </w:pPr>
      <w:r>
        <w:rPr>
          <w:rFonts w:ascii="IRNazanin" w:hAnsi="IRNazanin" w:eastAsia="IRNazanin"/>
          <w:color w:val="111111"/>
          <w:sz w:val="28"/>
          <w:sz w:val="28"/>
          <w:szCs w:val="28"/>
          <w:rtl w:val="true"/>
          <w:lang w:bidi="fa-IR"/>
        </w:rPr>
        <w:t xml:space="preserve">هنگام ارتحال حضرت رسول صلى الله عليه و سلم میان اصحاب بر سر امامت اختلاف شد و مهاجرین با انصار گفتگو کردند و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نسبت به شما به امر امامت سزاوار تریم؛ زیرا ما با حضرت رسول صلى الله عليه و سلم قرابت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از انصار جوابی در این باب نداد</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کنیم که مطابق کلام اهل سنّت بعضی از خلفای ثلاثه از قریش ،باشند ما در پاسخ می گوییم مردم زیادی از قریش بودند که با حضرت رسول صلى الله عليه و سلم مساوی بودند پس تقدیم ابی بکر بر دیگران چه وجهی </w:t>
      </w:r>
      <w:bookmarkStart w:id="436" w:name="pg15562_229369"/>
    </w:p>
    <w:p>
      <w:pPr>
        <w:pStyle w:val="BookText"/>
        <w:rPr/>
      </w:pPr>
      <w:bookmarkEnd w:id="436"/>
      <w:r>
        <w:rPr>
          <w:rFonts w:ascii="IRNazanin" w:hAnsi="IRNazanin" w:eastAsia="IRNazanin"/>
          <w:color w:val="111111"/>
          <w:sz w:val="28"/>
          <w:sz w:val="28"/>
          <w:szCs w:val="28"/>
          <w:rtl w:val="true"/>
          <w:lang w:bidi="fa-IR"/>
        </w:rPr>
        <w:t>داشت؟ و شخصی باید باشد که کمال اختصاص و نهایت قرب به حضرت رسول صلی الله علیه و آله را داشته باشد و حضرت امیر المؤمنین علیه السلام نسبت به حضرت رسول صلی الله علیه و آله نزدیک تر بود پس باید حضرت امیر علیه السلام خلیفه باشد و حال آن که حضرت رسول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تعالی از ذریّه ابراهیم اسماعیل را اختیار کرد و از ذریّه اسماعیل قریش را و از ذریه قریش هاشم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گوییم از این مطلب استفاده می شود که حق تعالی بنی هاشم را بر باقی ترجیح داده پس باید که امامت و خلافت برای شاه ولایت باشد نه برای دیگران</w:t>
      </w:r>
    </w:p>
    <w:p>
      <w:pPr>
        <w:pStyle w:val="BookText"/>
        <w:rPr/>
      </w:pPr>
      <w:r>
        <w:rPr>
          <w:rFonts w:ascii="IRNazanin" w:hAnsi="IRNazanin" w:eastAsia="IRNazanin"/>
          <w:color w:val="111111"/>
          <w:sz w:val="28"/>
          <w:sz w:val="28"/>
          <w:szCs w:val="28"/>
          <w:rtl w:val="true"/>
          <w:lang w:bidi="fa-IR"/>
        </w:rPr>
        <w:t>و السلام على من اتّبع الهدى</w:t>
      </w:r>
    </w:p>
    <w:p>
      <w:pPr>
        <w:pStyle w:val="BookText"/>
        <w:rPr/>
      </w:pPr>
      <w:r>
        <w:rPr>
          <w:rFonts w:ascii="IRNazanin" w:hAnsi="IRNazanin" w:eastAsia="IRNazanin"/>
          <w:color w:val="111111"/>
          <w:sz w:val="28"/>
          <w:sz w:val="28"/>
          <w:szCs w:val="28"/>
          <w:rtl w:val="true"/>
          <w:lang w:bidi="fa-IR"/>
        </w:rPr>
        <w:t>امّا ادلّه نقلی بر امامت حضرت امیر المؤمنین علی علیه السلام به اندازه ای است که در شمار در نمی آید و آن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و احادیث </w:t>
      </w:r>
      <w:r>
        <w:rPr>
          <w:rFonts w:eastAsia="IRNazanin" w:cs="IRNazanin"/>
          <w:color w:val="111111"/>
          <w:sz w:val="28"/>
          <w:szCs w:val="28"/>
          <w:rtl w:val="true"/>
          <w:lang w:bidi="fa-IR"/>
        </w:rPr>
        <w:t>.</w:t>
      </w:r>
    </w:p>
    <w:p>
      <w:pPr>
        <w:pStyle w:val="Heading5"/>
        <w:numPr>
          <w:ilvl w:val="4"/>
          <w:numId w:val="1"/>
        </w:numPr>
        <w:rPr/>
      </w:pPr>
      <w:bookmarkStart w:id="437" w:name="__RefHeading___Toc9519905_2142443653"/>
      <w:bookmarkStart w:id="438" w:name="_Toc167"/>
      <w:bookmarkEnd w:id="437"/>
      <w:r>
        <w:rPr>
          <w:rtl w:val="true"/>
        </w:rPr>
        <w:t>دلایل نقلی بر خلافت بلا فصل امير المؤمنين علیه السلام</w:t>
      </w:r>
      <w:bookmarkEnd w:id="438"/>
    </w:p>
    <w:p>
      <w:pPr>
        <w:pStyle w:val="Heading5"/>
        <w:numPr>
          <w:ilvl w:val="4"/>
          <w:numId w:val="1"/>
        </w:numPr>
        <w:rPr/>
      </w:pPr>
      <w:bookmarkStart w:id="439" w:name="__RefHeading___Toc9519907_2142443653"/>
      <w:bookmarkStart w:id="440" w:name="_Toc168"/>
      <w:bookmarkEnd w:id="439"/>
      <w:r>
        <w:rPr>
          <w:rtl w:val="true"/>
        </w:rPr>
        <w:t>آیات</w:t>
      </w:r>
      <w:bookmarkEnd w:id="440"/>
    </w:p>
    <w:p>
      <w:pPr>
        <w:pStyle w:val="Heading6"/>
        <w:numPr>
          <w:ilvl w:val="5"/>
          <w:numId w:val="1"/>
        </w:numPr>
        <w:rPr/>
      </w:pPr>
      <w:bookmarkStart w:id="441" w:name="__RefHeading___Toc9519909_2142443653"/>
      <w:bookmarkStart w:id="442" w:name="_Toc169"/>
      <w:bookmarkEnd w:id="441"/>
      <w:r>
        <w:rPr>
          <w:rtl w:val="true"/>
        </w:rPr>
        <w:t>اشاره</w:t>
      </w:r>
      <w:bookmarkEnd w:id="442"/>
    </w:p>
    <w:p>
      <w:pPr>
        <w:pStyle w:val="BookText"/>
        <w:rPr/>
      </w:pPr>
      <w:r>
        <w:rPr>
          <w:rFonts w:ascii="IRNazanin" w:hAnsi="IRNazanin" w:eastAsia="IRNazanin"/>
          <w:color w:val="111111"/>
          <w:sz w:val="28"/>
          <w:sz w:val="28"/>
          <w:szCs w:val="28"/>
          <w:rtl w:val="true"/>
          <w:lang w:bidi="fa-IR"/>
        </w:rPr>
        <w:t>حق تعالی در قرآن مجید در مدح علی بن ابی طالب علیه السلام در بسیاری از ،مواضع آیه نازل ساخته و حق تعالی در موارد بسیاری از قرآن، اهل بیت پیغمبر صلی الله علیه و آله را مدح فرموده و در بعضی از موارد به خصوص علی بن ابی طالب علیه السلام و در بعضی مواضع تمام اهل بیت را مدح کرده و گاهی حضرت قائم علیه السلام را که باز به امامت حضرت علی بن ابی طالب علیه السلام رجوع می کند</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احادیث استفاده می شود که حق تعالی در کلمهٔ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حضرت رسول صلى الله عليه و سلم را مدح می کند و این کلمه در قرآن مجید در صد و چهارده موضع وارد شده و اگر چه سوره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سوره نمل در دو موضع دارد یکی در اوّل و یکی در وسط در آن جا </w:t>
      </w:r>
    </w:p>
    <w:p>
      <w:pPr>
        <w:pStyle w:val="BookText"/>
        <w:rPr/>
      </w:pP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مِنْ سُلَيْمانَ وَ إِنَّهُ بِسْم اللهِ الرَّحْمَنِ الرَّحِيمِ</w:t>
      </w:r>
      <w:r>
        <w:rPr>
          <w:rStyle w:val="FootnoteAnchor"/>
          <w:rtl w:val="true"/>
        </w:rPr>
        <w:footnoteReference w:id="184"/>
      </w:r>
      <w:r>
        <w:rPr>
          <w:rFonts w:ascii="IRNazanin" w:hAnsi="IRNazanin" w:eastAsia="IRNazanin"/>
          <w:color w:val="111111"/>
          <w:sz w:val="28"/>
          <w:sz w:val="28"/>
          <w:szCs w:val="28"/>
          <w:rtl w:val="true"/>
          <w:lang w:bidi="fa-IR"/>
        </w:rPr>
        <w:t xml:space="preserve"> و آن چه از کتاب های معتبر تفسیر و حدیث به نظر رسیده آن است که حق تعالی آیاتی را در شأن اهل بیت رسول خود صلی الله علیه و آله به شرح ذیل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فاتحة الکتاب حق تعالی در تمام آیات مدح اهل بیت پیامبر صلی الله علیه و آله فرموده است</w:t>
      </w:r>
      <w:r>
        <w:rPr>
          <w:rFonts w:eastAsia="IRNazanin" w:cs="IRNazanin"/>
          <w:color w:val="111111"/>
          <w:sz w:val="28"/>
          <w:szCs w:val="28"/>
          <w:rtl w:val="true"/>
          <w:lang w:bidi="fa-IR"/>
        </w:rPr>
        <w:t xml:space="preserve">. </w:t>
      </w:r>
      <w:r>
        <w:rPr>
          <w:rStyle w:val="FootnoteAnchor"/>
          <w:rtl w:val="true"/>
        </w:rPr>
        <w:footnoteReference w:id="185"/>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سوره بقره، هفتاد آیه در مدح ایشان نازل گردانده است؛ در سوره آل عمران بیست و هفت آیه و در سوره نساء بیست آیه؛ در سوره مائده ده آیه و در سوره انعام هشت آیه و در سوره اعراف پانزده آیه؛ در سوره انفال سه آیه و در سوره برائت یازده آیه و در سوره یونس هشت آیه؛ در سوره هود پنج آیه و در سوره یوسف یک آیه و در سوره رعد هشت آیه؛ در سوره ابراهیم شش آیه و در سوره حجر شش آیه و در سوره نحل پانزده ،آیه؛ در سوره بنی اسرائیل چهارده آیه و در سوره کهف یازده آیه و در سوره مریم سی و دو آیه؛ در سوره طه بیست و یک آیه و در سوره انبیاء دوازده آیه و در سوره حج بیست و یک آیه؛ در سوره مؤمنون پنج آیه و در سوره نور شش آیه و در سوره فرقان هفت آیه و در سوره شعراء هجده آیه و در سوره نمل هفت آیه و در سوره قصص نُه آیه؛ در سوره عنکبوت ده آیه و در سوره روم چهار آیه و در سوره لقمان چهار آیه؛ و در سوره سجده هفت آیه و در سوره احزاب چهارده آیه و در سوره سبأ پنج آیه؛ در سوره ملائکه شش آیه و در سوره یس نه آیه و در سوره صافات هفت آیه در سوره ص چهارده آیه و در سوره زمر شانزده آیه و در </w:t>
      </w:r>
    </w:p>
    <w:p>
      <w:pPr>
        <w:pStyle w:val="BookText"/>
        <w:rPr/>
      </w:pPr>
      <w:r>
        <w:rPr>
          <w:rFonts w:ascii="IRNazanin" w:hAnsi="IRNazanin" w:eastAsia="IRNazanin"/>
          <w:color w:val="111111"/>
          <w:sz w:val="28"/>
          <w:sz w:val="28"/>
          <w:szCs w:val="28"/>
          <w:rtl w:val="true"/>
          <w:lang w:bidi="fa-IR"/>
        </w:rPr>
        <w:t>سوره مؤمن چهار آیه؛ در سوره حم سجده یازده آیه و در سوره حم عسق هشت آیه و در سوره زخرف شانزده ،آیه در سوره دخان هشت آیه و در سوره جاثیه سه آیه و در سوره احقاف سه آیه و در سوره محمّد صلی الله علیه و آله هفت آیه که به خصوص وارد شده و در بعضی از احادیث وارد شده که حضرت رسول صلی الله علیه و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آیه ای در حق ما اهل البیت نازل شده و آیه ای در مذمّت بنی امیه و این سوره سی و هشت آیه است و بنا بر این حدیث به یک اعتبار در این سوره نوزده آیه در مدح اهل البیت است و به یک اعتبار تمام سی و هشت آیه؛</w:t>
      </w:r>
    </w:p>
    <w:p>
      <w:pPr>
        <w:pStyle w:val="BookText"/>
        <w:rPr/>
      </w:pPr>
      <w:r>
        <w:rPr>
          <w:rFonts w:ascii="IRNazanin" w:hAnsi="IRNazanin" w:eastAsia="IRNazanin"/>
          <w:color w:val="111111"/>
          <w:sz w:val="28"/>
          <w:sz w:val="28"/>
          <w:szCs w:val="28"/>
          <w:rtl w:val="true"/>
          <w:lang w:bidi="fa-IR"/>
        </w:rPr>
        <w:t>در سوره فتح هفت آیه و در سوره حجرات هفت آیه و در سوره ق سه آیه؛ در سوره ذاریات دو آیه و در سوره طور پنج آیه و در سوره نجم هفت آیه و در سوره قمر دو آیه در سوره الرحمن نوزده آیه و در سوره واقعه شانزده آیه و در سوره حدید نه آیه و در سوره مجادله سه آیه و در سوره حشر چهار آیه و در سوره ممتحنه دو آیه و در سوره صف پنج آیه؛ در سوره جمعه سه آیه و در سوره منافقین شش آیه و در سوره تغابن سه آیه و در سوره تحریم سه آیه و در پنج آیه و در سوره ن نه ،آیه در سوره حاقه بیست و سه آیه و در سوره معارج هفت آیه و در سوره نوح یک آیه و در سوره جن هشت آیه و در سوره یا ایها المزمّل دو آیه و در سوره یا ایها المدّثر چهارده آیه و در سوره قیامت سه آیه و در سوره هل اتی نوزده آیه و بنا بر حدیثی تمام این سوره؛</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سوره مرسلات ده آیه و در سوره نبأ هفت آیه و در سوره نازعات دو آیه و در سوره عبس سیزده آیه و در سوره تکویر نه آیه و در سوره انفطار چهار آیه به و در سوره مطففین پانزده آیه و در سوره انشقاق سه آیه و در سوره بروج دو آیه و در سوره اعلی چهار آیه و در سوره غاشیه شش آیه؛ در سوره فجر </w:t>
      </w:r>
      <w:bookmarkStart w:id="443" w:name="pg15562_229372"/>
    </w:p>
    <w:p>
      <w:pPr>
        <w:pStyle w:val="BookText"/>
        <w:rPr/>
      </w:pPr>
      <w:bookmarkEnd w:id="443"/>
      <w:r>
        <w:rPr>
          <w:rFonts w:ascii="IRNazanin" w:hAnsi="IRNazanin" w:eastAsia="IRNazanin"/>
          <w:color w:val="111111"/>
          <w:sz w:val="28"/>
          <w:sz w:val="28"/>
          <w:szCs w:val="28"/>
          <w:rtl w:val="true"/>
          <w:lang w:bidi="fa-IR"/>
        </w:rPr>
        <w:t>یازده آیه و در سوره بلد هجده آیه و در سوره شمس از اوّل تا به آخر؛</w:t>
      </w:r>
    </w:p>
    <w:p>
      <w:pPr>
        <w:pStyle w:val="BookText"/>
        <w:rPr/>
      </w:pPr>
      <w:r>
        <w:rPr>
          <w:rFonts w:ascii="IRNazanin" w:hAnsi="IRNazanin" w:eastAsia="IRNazanin"/>
          <w:color w:val="111111"/>
          <w:sz w:val="28"/>
          <w:sz w:val="28"/>
          <w:szCs w:val="28"/>
          <w:rtl w:val="true"/>
          <w:lang w:bidi="fa-IR"/>
        </w:rPr>
        <w:t>در سوره الیل از اوّل تا به آخر و در سوره ضحی دو آیه و در سوره الم نشرح از اوّل تا به آخر؛ در سوره تین از اوّل تا به آخر و در سوره انا انزلنا از اوّل تا به آخر و در سوره لم یکن از اوّل تا به آخر و در سوره اذا زلزلت از اوّل تا به آخر و در سوره عادیات پنج آیه و در سوره قارعه چهار آیه؛ در سوره تکاثر دو آیه و در سوره عصر از اوّل تا به آخر و در سوره همزه یک آیه؛ در سوره فیل یک آیه و در سوره کوثر از اوّل تا به آخر و از چند حدیث فضیلت اهل البيت علیهم السلام از سوره قل هو الله احد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حقیر تمام این آیات را در یک کتاب جمع کرده ام و در ذیل تفسیر هر ،آیه احادیثی را که به نظر رسیده جمع نموده ام و وجه استدلال بر مدّعا را بیان کرده ام و آن کتاب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نهادم و اگر کسی بخواهد از مجموع آن آیات اطلاع یابد باید به آن کتاب رجوع نماید امّا در این کتاب ذکر قلیلی از آیات می شود که هم کلام به سر حدّ اطناب نکشد و هم این کتاب از ذکر ادلّه قرآن خالی نباشد</w:t>
      </w:r>
      <w:r>
        <w:rPr>
          <w:rFonts w:eastAsia="IRNazanin" w:cs="IRNazanin"/>
          <w:color w:val="111111"/>
          <w:sz w:val="28"/>
          <w:szCs w:val="28"/>
          <w:rtl w:val="true"/>
          <w:lang w:bidi="fa-IR"/>
        </w:rPr>
        <w:t>.</w:t>
      </w:r>
    </w:p>
    <w:p>
      <w:pPr>
        <w:pStyle w:val="Heading6"/>
        <w:numPr>
          <w:ilvl w:val="5"/>
          <w:numId w:val="1"/>
        </w:numPr>
        <w:rPr/>
      </w:pPr>
      <w:bookmarkStart w:id="444" w:name="__RefHeading___Toc9519911_2142443653"/>
      <w:bookmarkStart w:id="445" w:name="_Toc170"/>
      <w:bookmarkEnd w:id="444"/>
      <w:r>
        <w:rPr/>
        <w:t>1</w:t>
      </w:r>
      <w:r>
        <w:rPr>
          <w:rtl w:val="true"/>
        </w:rPr>
        <w:t>آیه رکوع</w:t>
      </w:r>
      <w:bookmarkEnd w:id="445"/>
    </w:p>
    <w:p>
      <w:pPr>
        <w:pStyle w:val="BookText"/>
        <w:rPr/>
      </w:pPr>
      <w:r>
        <w:rPr>
          <w:rFonts w:ascii="Amiri" w:hAnsi="Amiri" w:eastAsia="Amiri" w:cs="Amiri"/>
          <w:color w:val="111111"/>
          <w:sz w:val="28"/>
          <w:sz w:val="28"/>
          <w:szCs w:val="28"/>
          <w:rtl w:val="true"/>
          <w:lang w:bidi="ar-SA"/>
        </w:rPr>
        <w:t>قال الله تبارك و تعالى في سورة المائدة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وَ لِيُّكُمُ اللهُ وَ رَسُولُهُ وَ الَّذِينَ آمَنُوا الَّذِينَ يُقِيمُونَ الصَّلاةَ وَ يُؤْتُونَ الزَّكَاةَ وَ هُمْ راكِعُون</w:t>
      </w:r>
      <w:r>
        <w:rPr>
          <w:rStyle w:val="FootnoteAnchor"/>
          <w:rtl w:val="true"/>
        </w:rPr>
        <w:footnoteReference w:id="18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حاکم شما و اولی به تصرف در امور ،شما خدا و رسول خدا و کسانی </w:t>
      </w:r>
      <w:bookmarkStart w:id="446" w:name="pg15562_229373"/>
    </w:p>
    <w:p>
      <w:pPr>
        <w:pStyle w:val="BookText"/>
        <w:rPr/>
      </w:pPr>
      <w:bookmarkEnd w:id="446"/>
      <w:r>
        <w:rPr>
          <w:rFonts w:ascii="IRNazanin" w:hAnsi="IRNazanin" w:eastAsia="IRNazanin"/>
          <w:color w:val="111111"/>
          <w:sz w:val="28"/>
          <w:sz w:val="28"/>
          <w:szCs w:val="28"/>
          <w:rtl w:val="true"/>
          <w:lang w:bidi="fa-IR"/>
        </w:rPr>
        <w:t>هستند که ایمان آورده اند و نماز را به جای آورده اند و در میان نماز در حال ،رکوع زکات را به مستحق می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اعتقاد تمام مفسّرین ملّت اسلام این آیه وافی هدایت در شأن حضرت امير المؤمنين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که در میان نماز، در حال رکوع انگشتری خود را به سائل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مفسّران و علمای اهل سنّت در کتاب های خود به این مطلب اعتراف نموده اند مانند زمخشری که از بزرگان علمای تفسیر نزد اهل سنّت است و نیشابوری که او نیز از بزرگان علمای آنان است، و ثعلبی و حافظ ابو نعیم اصفهانی و غیر ایشان از مفسِّرین در مسند احمد بن حنبل مسطور است و در کتاب الجمع بین الصحاح و مناقب ابن مغازلی و صحیح نسایی و دیگر کتاب های حدیث اهل سنّت و جماعت مسطور است</w:t>
      </w:r>
      <w:r>
        <w:rPr>
          <w:rFonts w:eastAsia="IRNazanin" w:cs="IRNazanin"/>
          <w:color w:val="111111"/>
          <w:sz w:val="28"/>
          <w:szCs w:val="28"/>
          <w:rtl w:val="true"/>
          <w:lang w:bidi="fa-IR"/>
        </w:rPr>
        <w:t xml:space="preserve">. </w:t>
      </w:r>
      <w:r>
        <w:rPr>
          <w:rStyle w:val="FootnoteAnchor"/>
          <w:rtl w:val="true"/>
        </w:rPr>
        <w:footnoteReference w:id="187"/>
      </w:r>
    </w:p>
    <w:p>
      <w:pPr>
        <w:pStyle w:val="Heading5"/>
        <w:numPr>
          <w:ilvl w:val="4"/>
          <w:numId w:val="1"/>
        </w:numPr>
        <w:rPr/>
      </w:pPr>
      <w:bookmarkStart w:id="447" w:name="__RefHeading___Toc9519913_2142443653"/>
      <w:bookmarkStart w:id="448" w:name="_Toc171"/>
      <w:bookmarkEnd w:id="447"/>
      <w:r>
        <w:rPr>
          <w:rtl w:val="true"/>
        </w:rPr>
        <w:t>داستان انگشتری</w:t>
      </w:r>
      <w:bookmarkEnd w:id="448"/>
    </w:p>
    <w:p>
      <w:pPr>
        <w:pStyle w:val="BookText"/>
        <w:rPr/>
      </w:pPr>
      <w:r>
        <w:rPr>
          <w:rFonts w:ascii="IRNazanin" w:hAnsi="IRNazanin" w:eastAsia="IRNazanin"/>
          <w:color w:val="111111"/>
          <w:sz w:val="28"/>
          <w:sz w:val="28"/>
          <w:szCs w:val="28"/>
          <w:rtl w:val="true"/>
          <w:lang w:bidi="fa-IR"/>
        </w:rPr>
        <w:t>به غیر آن چه مذکور ،شد بسیاری از مخالفین نقل کرده اند و در کتاب های خود ضبط نموده اند که روزی حضرت رسول خدا صلی الله علیه و آله با اصحاب در مسجد به نماز ظهر مشغول بودند که شخصی به هیأت درویشان در میان صف های نماز درآمد و از مردم تقاضای کمک کرد و می گردید و چون هیچ کس از اهل مسجد به او عطایی نکرد روی دل به جانب حق تعالی کرده و گفت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تو واقفی که از مسجد پیغمبر تو محروم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هنگام مقابل </w:t>
      </w:r>
    </w:p>
    <w:p>
      <w:pPr>
        <w:pStyle w:val="BookText"/>
        <w:rPr/>
      </w:pPr>
      <w:r>
        <w:rPr>
          <w:rFonts w:ascii="IRNazanin" w:hAnsi="IRNazanin" w:eastAsia="IRNazanin"/>
          <w:color w:val="111111"/>
          <w:sz w:val="28"/>
          <w:sz w:val="28"/>
          <w:szCs w:val="28"/>
          <w:rtl w:val="true"/>
          <w:lang w:bidi="fa-IR"/>
        </w:rPr>
        <w:t>حضرت امیر المؤمنین علیه السلام رسید و این عبارت به سمع مبارک آن حضرت رسید و انگشت مبارک خود را به جانب آن درویش حرکت داد آن درویش فهمید که غرض آن حضرت چیست پس پیش رفته و انگشتر را از انگشت مبارک آن حضرت بیرون آورد و آن حضرت را در رکوع گذاشته و متوجه بیرون مسجد شد و شکر حق تعالی به تقدیم رساند و حضرت رسول صلی الله علیه و آله از تصدّق شاه ولایت واقف گشته و دست دعا به جانب آسمان برداشت و مناجات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چنان چه موسی بن عمران علیه السلام التماس کرد که برادرش هارون را خلیفه و وصی او گردانی و دینش به معاونت او قوت گیرد و مردم را تحریص و ترغیب به متابعت او نماید و تو دعای او را مستجاب گرداندی و برادر او را به نیابت و خلافت او تعیین نمودی و دین موسی را به برکت او محفوظ داشتی و مردم را به سبب او به دین موسی راه نمودی من نیز پیغمبر تو هستم و استدعا دارم که علی بن ابی طالب را که برادر من ،است خلیفه و جانشین من گردانی و او را شریک من قرار دهی که وزیر و صاحب اختیار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مناجات حضرت رسول صلی الله علیه و آله تمام نشده بود که جبرئیل علیه السلام نزول فرمود و به این آیه آن حضرت را بشارت داد</w:t>
      </w:r>
    </w:p>
    <w:p>
      <w:pPr>
        <w:pStyle w:val="BookText"/>
        <w:rPr/>
      </w:pPr>
      <w:r>
        <w:rPr>
          <w:rFonts w:ascii="IRNazanin" w:hAnsi="IRNazanin" w:eastAsia="IRNazanin"/>
          <w:color w:val="111111"/>
          <w:sz w:val="28"/>
          <w:sz w:val="28"/>
          <w:szCs w:val="28"/>
          <w:rtl w:val="true"/>
          <w:lang w:bidi="fa-IR"/>
        </w:rPr>
        <w:t>اگر کسی دیده دل به رَمَدِ تعصَب و عناد مبتلا نکرده باشد می داند که این آیه صريح است در این که نگاه دارنده و حمایت کننده دین شما و اولی به تصرّف در امور شما سه نفر هستند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که آفریننده عالم و عالم به صلاح و فساد امور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که پیغمبر به حقّ و مبیّن حلال و حرام شماست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ایمان آورده اند و صاحب این صفت و علامت هستند که </w:t>
      </w:r>
      <w:bookmarkStart w:id="449" w:name="pg15562_229375"/>
    </w:p>
    <w:p>
      <w:pPr>
        <w:pStyle w:val="BookText"/>
        <w:rPr/>
      </w:pPr>
      <w:bookmarkEnd w:id="449"/>
      <w:r>
        <w:rPr>
          <w:rFonts w:ascii="IRNazanin" w:hAnsi="IRNazanin" w:eastAsia="IRNazanin"/>
          <w:color w:val="111111"/>
          <w:sz w:val="28"/>
          <w:sz w:val="28"/>
          <w:szCs w:val="28"/>
          <w:rtl w:val="true"/>
          <w:lang w:bidi="fa-IR"/>
        </w:rPr>
        <w:t>ایمان به خدا و رسول دارند و نماز می خوانند و در حال رکوع صدقه به سائل می دهند</w:t>
      </w:r>
      <w:r>
        <w:rPr>
          <w:rFonts w:eastAsia="IRNazanin" w:cs="IRNazanin"/>
          <w:color w:val="111111"/>
          <w:sz w:val="28"/>
          <w:szCs w:val="28"/>
          <w:rtl w:val="true"/>
          <w:lang w:bidi="fa-IR"/>
        </w:rPr>
        <w:t>.</w:t>
      </w:r>
    </w:p>
    <w:p>
      <w:pPr>
        <w:pStyle w:val="Heading5"/>
        <w:numPr>
          <w:ilvl w:val="4"/>
          <w:numId w:val="1"/>
        </w:numPr>
        <w:rPr/>
      </w:pPr>
      <w:bookmarkStart w:id="450" w:name="__RefHeading___Toc9519915_2142443653"/>
      <w:bookmarkStart w:id="451" w:name="_Toc172"/>
      <w:bookmarkEnd w:id="450"/>
      <w:r>
        <w:rPr>
          <w:rtl w:val="true"/>
        </w:rPr>
        <w:t>تعظیم امیر المؤمنین علیه السلام در آیه شریفه</w:t>
      </w:r>
      <w:bookmarkEnd w:id="451"/>
    </w:p>
    <w:p>
      <w:pPr>
        <w:pStyle w:val="BookText"/>
        <w:rPr/>
      </w:pPr>
      <w:r>
        <w:rPr>
          <w:rFonts w:ascii="IRNazanin" w:hAnsi="IRNazanin" w:eastAsia="IRNazanin"/>
          <w:color w:val="111111"/>
          <w:sz w:val="28"/>
          <w:sz w:val="28"/>
          <w:szCs w:val="28"/>
          <w:rtl w:val="true"/>
          <w:lang w:bidi="fa-IR"/>
        </w:rPr>
        <w:t xml:space="preserve">شکی نیست که حق تعالی در این آیه نهایت اظهار شأن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صلوات الله الملک المنان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اوّلاً همان گونه که خود و رسول خود را به آن وصف فرموده حضرت امیر علیه السلام را به آن وصف فرموده که ولیّ شما خداست و رسول خدا و علی ،مرتضی تا مردم بدانند همان گونه که حق تعالی صاحب اختیار مردم در امور دین و دنیای ایشان است و همان گونه که حضرت رسول صلی الله علیه و آله اولى بالتصرف است آن حضرت نیز به همان صفت موصوف است و صاحب اختیار مردم است و اولی بالتصرف در امور ایشان و حاکم و والی ایشان و واجب الاطاعة است و تخلف کردن از فرموده آن حضرت مانند تخلف کردن از فرموده خدا و رسول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آن حضرت را تعظیم فرموده و به آن حضرت به صیغه جمع اشاره نموده و نفرموده که ولی شما خدا و رسول و آن کسی است؛ بلکه فرموده ولی شما خدا و رسول و کسانی هستند که ایمان دارند و نماز می خوانند و در حال رکوع زکات می دهند؛ در فارسی نیز شایع است که در مقام تعظیم یک نفر او را به جمع خطاب کرده و از یک نفر به گونه ای خبر می دهند که گویی از جماعتی خبر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کشّاف در وجه این که چرا اشاره به آن حضرت به صیغه جمع بوده و حق تعالی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در تفسیرش می گوید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سبب آوردن صیغه جمع آن است که مردم رغبت نمایند در آن چه از </w:t>
      </w:r>
    </w:p>
    <w:p>
      <w:pPr>
        <w:pStyle w:val="BookText"/>
        <w:rPr/>
      </w:pPr>
      <w:r>
        <w:rPr>
          <w:rFonts w:ascii="IRNazanin" w:hAnsi="IRNazanin" w:eastAsia="IRNazanin"/>
          <w:color w:val="111111"/>
          <w:sz w:val="28"/>
          <w:sz w:val="28"/>
          <w:szCs w:val="28"/>
          <w:rtl w:val="true"/>
          <w:lang w:bidi="fa-IR"/>
        </w:rPr>
        <w:t xml:space="preserve">آن حضرت صادر شده و در تصدق نمودن به فقرا راغب شوند و از خود در این باب به تقصیر راضی نشوند تا مثل ثواب و تعظیمی که به آن حضرت عائد گردیده به ایشان نیز برسد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بعضی از علمای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 مراقدهم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صیغه جمع آن است که حقّ تعالی می دانست که از تمام ائمه معصومین علیهم السلام مانند این امر واقع خواهد گردید، از حسن بن علی بن ابی طالب تا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تمامی ایشان را در وقت نماز و حالت رکوع این صورت روی خواهد داد و از هر یک از ایشان سؤال خواهد شد و ایشان در حالت رکوع به او تصدّق خواهند فرمود، پس بنا بر این به صیغهٔ جمع ایراد فرموده تا اشاره باشد به فعل جمیع ائمه معصومین علیهم السلام تا مردم بدانند که ولیّ ایشان خدا و رسول خدا و بعد از خدا و رسول خدا صلی الله علیه و آله، ائمه اثنی عشر علیهم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توجیه ایشان آن است که خداوند متعال در سوره توبه در مقام مدح حضرت امیر المؤمنین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آمَنُوا وَ هَاجَرُوا وَ جَاهَدُوا فِي سَبِيلِ اللَّهِ بِأَمْوَالِهِمْ وَ أَنْفُسِهِمْ أَعْظَمُ دَرَجَةً عِنْدَ الله</w:t>
      </w:r>
      <w:r>
        <w:rPr>
          <w:rStyle w:val="FootnoteAnchor"/>
          <w:rtl w:val="true"/>
        </w:rPr>
        <w:footnoteReference w:id="189"/>
      </w:r>
      <w:r>
        <w:rPr>
          <w:rFonts w:ascii="IRNazanin" w:hAnsi="IRNazanin" w:eastAsia="IRNazanin"/>
          <w:color w:val="111111"/>
          <w:sz w:val="28"/>
          <w:sz w:val="28"/>
          <w:szCs w:val="28"/>
          <w:rtl w:val="true"/>
          <w:lang w:bidi="fa-IR"/>
        </w:rPr>
        <w:t xml:space="preserve"> مفسّران اهل سنّت نیز تصریح نموده اند که در این آیه نیز مراد، حضرت امیر المؤمنین علیه السلام است </w:t>
      </w:r>
      <w:r>
        <w:rPr>
          <w:rStyle w:val="FootnoteAnchor"/>
          <w:rtl w:val="true"/>
        </w:rPr>
        <w:footnoteReference w:id="190"/>
      </w:r>
      <w:r>
        <w:rPr>
          <w:rFonts w:ascii="IRNazanin" w:hAnsi="IRNazanin" w:eastAsia="IRNazanin"/>
          <w:color w:val="111111"/>
          <w:sz w:val="28"/>
          <w:sz w:val="28"/>
          <w:szCs w:val="28"/>
          <w:rtl w:val="true"/>
          <w:lang w:bidi="fa-IR"/>
        </w:rPr>
        <w:t>، با وجود آن که آن جا هم صیغه جمع وارد شده و مضمون این آیه آن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ایمان آوردند و هجرت نمودند و در راه خدا به اموال و </w:t>
      </w:r>
      <w:bookmarkStart w:id="452" w:name="pg15562_229377"/>
    </w:p>
    <w:p>
      <w:pPr>
        <w:pStyle w:val="BookText"/>
        <w:rPr/>
      </w:pPr>
      <w:bookmarkEnd w:id="452"/>
      <w:r>
        <w:rPr>
          <w:rFonts w:ascii="IRNazanin" w:hAnsi="IRNazanin" w:eastAsia="IRNazanin"/>
          <w:color w:val="111111"/>
          <w:sz w:val="28"/>
          <w:sz w:val="28"/>
          <w:szCs w:val="28"/>
          <w:rtl w:val="true"/>
          <w:lang w:bidi="fa-IR"/>
        </w:rPr>
        <w:t>نفس های خود جهاد کردند درجه و مرتبه ایشان نزد حق تعالی بلند تر و بزرگ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که سنّت الهی درباره آن حضرت چنین جاری شده که چون حضرت امیر علیه السلام را به وصفی موصوف گرداند به جهت تعظیم و احترام به صیغه جمع ایراد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انگشتر حضرت سلیمان</w:t>
      </w:r>
    </w:p>
    <w:p>
      <w:pPr>
        <w:pStyle w:val="BookText"/>
        <w:rPr/>
      </w:pPr>
      <w:r>
        <w:rPr>
          <w:rFonts w:ascii="IRNazanin" w:hAnsi="IRNazanin" w:eastAsia="IRNazanin"/>
          <w:color w:val="111111"/>
          <w:sz w:val="28"/>
          <w:sz w:val="28"/>
          <w:szCs w:val="28"/>
          <w:rtl w:val="true"/>
          <w:lang w:bidi="fa-IR"/>
        </w:rPr>
        <w:t>غزالی که از بزرگان علمای اهل سنّت است و او را حجة الاسلام می گویند در کتاب سرّ العالمین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انگشتری که حضرت امیر المؤمنین علیه السلام به سائل داد، انگشتر حضرت سلیمان علیه السلام بود که به دست جماعتی از جنیان که در خدمت آن حضرت تقرب داشتند افتاده بود و ایشان آن را به رسم تحفه و هدیه به خدمت حضرت رسول صلی الله علیه و آله آورده بودند و آن حضرت آن را به شاه ولایت عنایت فرموده بود و چون وقت نماز شد و مردم در صف های نماز ایستادند و متوجه نماز ،شدند حق تعالی جبرئیل امین علیه السلام را به صورت درویشی به مسجد فرستاد تا از مردم سؤال نماید و چون از هیچ کس بهره ای نیافت حضرت امیر المؤمنین علیه السلام او را به عطیه خود سرافراز گرداند در حالی که سائل جبرئیل بود و آن ،انگشتر خاتم حضرت سلیمان علیه السلام بود و بعد از آن که از نماز فارغ شدند این آیه نازل شد</w:t>
      </w:r>
      <w:r>
        <w:rPr>
          <w:rFonts w:eastAsia="IRNazanin" w:cs="IRNazanin"/>
          <w:color w:val="111111"/>
          <w:sz w:val="28"/>
          <w:szCs w:val="28"/>
          <w:rtl w:val="true"/>
          <w:lang w:bidi="fa-IR"/>
        </w:rPr>
        <w:t>.</w:t>
      </w:r>
    </w:p>
    <w:p>
      <w:pPr>
        <w:pStyle w:val="Heading5"/>
        <w:numPr>
          <w:ilvl w:val="4"/>
          <w:numId w:val="1"/>
        </w:numPr>
        <w:rPr/>
      </w:pPr>
      <w:bookmarkStart w:id="453" w:name="__RefHeading___Toc9519917_2142443653"/>
      <w:bookmarkStart w:id="454" w:name="_Toc173"/>
      <w:bookmarkEnd w:id="453"/>
      <w:r>
        <w:rPr>
          <w:rtl w:val="true"/>
        </w:rPr>
        <w:t>شبهات اهل سنّت در آیه رکوع</w:t>
      </w:r>
      <w:bookmarkEnd w:id="454"/>
    </w:p>
    <w:p>
      <w:pPr>
        <w:pStyle w:val="Heading6"/>
        <w:numPr>
          <w:ilvl w:val="5"/>
          <w:numId w:val="1"/>
        </w:numPr>
        <w:rPr/>
      </w:pPr>
      <w:bookmarkStart w:id="455" w:name="__RefHeading___Toc9519919_2142443653"/>
      <w:bookmarkStart w:id="456" w:name="_Toc174"/>
      <w:bookmarkEnd w:id="455"/>
      <w:r>
        <w:rPr>
          <w:rtl w:val="true"/>
        </w:rPr>
        <w:t>اشاره</w:t>
      </w:r>
      <w:bookmarkEnd w:id="456"/>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متعصّبین اهل سنّت خواسته اند که در باب این آیه فکری کنند و </w:t>
      </w:r>
      <w:bookmarkStart w:id="457" w:name="pg15562_229378"/>
    </w:p>
    <w:p>
      <w:pPr>
        <w:pStyle w:val="BookText"/>
        <w:rPr/>
      </w:pPr>
      <w:bookmarkEnd w:id="457"/>
      <w:r>
        <w:rPr>
          <w:rFonts w:ascii="IRNazanin" w:hAnsi="IRNazanin" w:eastAsia="IRNazanin"/>
          <w:color w:val="111111"/>
          <w:sz w:val="28"/>
          <w:sz w:val="28"/>
          <w:szCs w:val="28"/>
          <w:rtl w:val="true"/>
          <w:lang w:bidi="fa-IR"/>
        </w:rPr>
        <w:t>شاید به گمان خود جوابی بگویند و جوابی پیدا کرده اند که یکی از یکی واهی تر است و هر چند که حرف ایشان از درجه اعتبار ساقط است امّا ما در این کتاب ذکر می نماییم که مبادا کسی از شیعیان کوتاه عقل، بعضی از آن را بشنود و از جواب عاجز آید</w:t>
      </w:r>
    </w:p>
    <w:p>
      <w:pPr>
        <w:pStyle w:val="Heading6"/>
        <w:numPr>
          <w:ilvl w:val="5"/>
          <w:numId w:val="1"/>
        </w:numPr>
        <w:rPr/>
      </w:pPr>
      <w:bookmarkStart w:id="458" w:name="__RefHeading___Toc9519921_2142443653"/>
      <w:bookmarkStart w:id="459" w:name="_Toc175"/>
      <w:bookmarkEnd w:id="458"/>
      <w:r>
        <w:rPr/>
        <w:t>1</w:t>
      </w:r>
      <w:r>
        <w:rPr>
          <w:rtl w:val="true"/>
        </w:rPr>
        <w:t>معنای ولیّ در آیه</w:t>
      </w:r>
      <w:bookmarkEnd w:id="459"/>
    </w:p>
    <w:p>
      <w:pPr>
        <w:pStyle w:val="BookText"/>
        <w:rPr/>
      </w:pPr>
      <w:r>
        <w:rPr>
          <w:rFonts w:ascii="IRNazanin" w:hAnsi="IRNazanin" w:eastAsia="IRNazanin"/>
          <w:color w:val="111111"/>
          <w:sz w:val="28"/>
          <w:sz w:val="28"/>
          <w:szCs w:val="28"/>
          <w:rtl w:val="true"/>
          <w:lang w:bidi="fa-IR"/>
        </w:rPr>
        <w:t xml:space="preserve">اعتراض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می گویند هنگامی مطلب شما ثابت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به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دیگری نداشته باشد و حال آن که ولیّ به معنی محبّ و مولی و ناصر و معانی دیگر آمده، شاید که در این جا نیز به معنای محبّ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همه محبّ و دوست دار یکدیگرند و ناصر و یاری کننده یکدیگرند، پس اگر ولیّ را انحصاراً به این معنا بگیریم، جمله بی معنا می شود و اگر غیر از این باشد لازم می آید جمله شرط چنین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و دوست و مؤمن آن است که در وقت نماز در حال رکوع تصدق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پر واضح است که این معنا صحیح نیست و معانی دیگری که برای ولی ذکر شده مناسب چنین مقامی نیست و رجوع می کند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به تصرف</w:t>
      </w:r>
      <w:r>
        <w:rPr>
          <w:rFonts w:eastAsia="IRNazanin" w:cs="IRNazanin"/>
          <w:color w:val="111111"/>
          <w:sz w:val="28"/>
          <w:szCs w:val="28"/>
          <w:rtl w:val="true"/>
          <w:lang w:bidi="fa-IR"/>
        </w:rPr>
        <w:t>».</w:t>
      </w:r>
    </w:p>
    <w:p>
      <w:pPr>
        <w:pStyle w:val="Heading6"/>
        <w:numPr>
          <w:ilvl w:val="5"/>
          <w:numId w:val="1"/>
        </w:numPr>
        <w:rPr/>
      </w:pPr>
      <w:bookmarkStart w:id="460" w:name="__RefHeading___Toc9519923_2142443653"/>
      <w:bookmarkStart w:id="461" w:name="_Toc176"/>
      <w:bookmarkEnd w:id="460"/>
      <w:r>
        <w:rPr/>
        <w:t>2</w:t>
      </w:r>
      <w:r>
        <w:rPr>
          <w:rtl w:val="true"/>
        </w:rPr>
        <w:t>عدم تناسب آیه قبل و بعد</w:t>
      </w:r>
      <w:bookmarkEnd w:id="461"/>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اعتراض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اولی به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با آیه ای که پیش از این واقع شده و آیه ای که بعد از این آیه است تناسب ندارد؛ زیرا در آیه ،پیشین،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و در آیه ای که بعد از این آیه است نیز ولیّ به معنی محبّ است و لازم است اجزای کلامی که واقع می شود، البته موافق و ملائم هم باشند</w:t>
      </w:r>
      <w:r>
        <w:rPr>
          <w:rFonts w:eastAsia="IRNazanin" w:cs="IRNazanin"/>
          <w:color w:val="111111"/>
          <w:sz w:val="28"/>
          <w:szCs w:val="28"/>
          <w:rtl w:val="true"/>
          <w:lang w:bidi="fa-IR"/>
        </w:rPr>
        <w:t xml:space="preserve">. </w:t>
      </w:r>
      <w:bookmarkStart w:id="462" w:name="pg15562_229379"/>
    </w:p>
    <w:p>
      <w:pPr>
        <w:pStyle w:val="BookText"/>
        <w:rPr/>
      </w:pPr>
      <w:bookmarkEnd w:id="462"/>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موافق بودن آیات، گاهی لازم است و گاهی لازم نیست و ما بیان نمودیم که در این آیه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 توان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آن که موافقت و ملایمت در میان آیات اگر لازم باشد در وقتی خواهد بود که آن آیات یک مرتبه نازل شده باشند و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سه موضع به یک معنی می باشد و این ترتیبی که قرآن دارد مربوط به جمع آوری عثمان است پس اگر فرض کنیم که این اعتراض وارد باشد بر خلیفهٔ شما عثمان وارد است که چرا آیات قرآنی را ناملایم مرتب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 که موافقت و ملایمت در میان آیات وقتی لازم است که چند آیه که در عقب یکدیگرند همه به یک حکم باشند و هر گاه در یک آیه حق تعالی حکایتی یا حکمی را بیان فرماید و در آیه دیگر حکایت و حکم دیگری را بیان کند، در این صورت موافقت لازم نیست و در میان این آیات این مطلب ظاهر است هم چنین که به اندک تامّلی معلوم می شود</w:t>
      </w:r>
      <w:r>
        <w:rPr>
          <w:rFonts w:eastAsia="IRNazanin" w:cs="IRNazanin"/>
          <w:color w:val="111111"/>
          <w:sz w:val="28"/>
          <w:szCs w:val="28"/>
          <w:rtl w:val="true"/>
          <w:lang w:bidi="fa-IR"/>
        </w:rPr>
        <w:t>.</w:t>
      </w:r>
    </w:p>
    <w:p>
      <w:pPr>
        <w:pStyle w:val="Heading6"/>
        <w:numPr>
          <w:ilvl w:val="5"/>
          <w:numId w:val="1"/>
        </w:numPr>
        <w:rPr/>
      </w:pPr>
      <w:bookmarkStart w:id="463" w:name="__RefHeading___Toc9519925_2142443653"/>
      <w:bookmarkStart w:id="464" w:name="_Toc177"/>
      <w:bookmarkEnd w:id="463"/>
      <w:r>
        <w:rPr/>
        <w:t>3</w:t>
      </w:r>
      <w:r>
        <w:rPr>
          <w:rtl w:val="true"/>
        </w:rPr>
        <w:t>تضاد با حکایت تیر</w:t>
      </w:r>
      <w:bookmarkEnd w:id="464"/>
    </w:p>
    <w:p>
      <w:pPr>
        <w:pStyle w:val="BookText"/>
        <w:rPr/>
      </w:pPr>
      <w:r>
        <w:rPr>
          <w:rFonts w:ascii="IRNazanin" w:hAnsi="IRNazanin" w:eastAsia="IRNazanin"/>
          <w:color w:val="111111"/>
          <w:sz w:val="28"/>
          <w:sz w:val="28"/>
          <w:szCs w:val="28"/>
          <w:rtl w:val="true"/>
          <w:lang w:bidi="fa-IR"/>
        </w:rPr>
        <w:t>اعتراض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المؤمنین علیه السلام او در حال نماز در غایت خشوع و نهایت خضوع بود به حدی که چنان مستغرق عبادت الهی می شد و چنان محو جمال و جلال الهی می گردید که پیکانی که در بعضی از جنگ ها به ساق مبارک آن حضرت اصابت کرده بود را در اثنای نماز از پای مبارکش بیرون کشیدند و او خبر دار نشد پس چگونه ممکن است شخصی که حال او در وقت نماز چنین است از حال سائل خبر دار شود و بفهمد که به او چیز نداده اند و به او تصدق نماید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حکایت تیر از مجعولات طایفه اهل سنّت است و ایشان این افسانه را این گونه جعل کردند و گفتند در بعضی از جنگ ها، چند تیر بر </w:t>
      </w:r>
      <w:bookmarkStart w:id="465" w:name="pg15562_229380"/>
    </w:p>
    <w:p>
      <w:pPr>
        <w:pStyle w:val="BookText"/>
        <w:rPr/>
      </w:pPr>
      <w:bookmarkEnd w:id="465"/>
      <w:r>
        <w:rPr>
          <w:rFonts w:ascii="IRNazanin" w:hAnsi="IRNazanin" w:eastAsia="IRNazanin"/>
          <w:color w:val="111111"/>
          <w:sz w:val="28"/>
          <w:sz w:val="28"/>
          <w:szCs w:val="28"/>
          <w:rtl w:val="true"/>
          <w:lang w:bidi="fa-IR"/>
        </w:rPr>
        <w:t>ساق مبارک حضرت فرود آمد و بعد از جنگ هر چه خواستند که آن تیر را بکشند آن حضرت تاب نمی آورد در نتیجه به ناچار خدمت حضرت رسول صلى الله عليه و سلم ماجرا را عرض کردند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 نماز تیر را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صبر کردند تا حضرت امیر علیه السلام متوجه نماز شد و همین که آن حضرت تكبيرة الاحرام نماز را گفت و مشغول قرائت شد آن تیر را از پای مبارکش کشیدند و آن حضرت آن قدر متوجه خدا بود که خبر دار نشد و خون بسیاری از موضع آن تیر بیرون آمد و آن حضرت آن چنان متوجه خدا بود که چیزی نفهمید تا وقتی که از نماز فارغ شد و بعد از فراغت از نماز متوجه شد که آن موضع پر از خون شده لذا پرسید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خونی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تیری را که در پای شما بود را بیرون کشیدیم و این ها خونی است که از جراحت شما سرازیر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آن حضرت قسم یاد کرده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خداوندی که جان علی بن ابی طالب در قبضه قدرت اوست ذره ای باخبر نشدم</w:t>
      </w:r>
      <w:r>
        <w:rPr>
          <w:rFonts w:eastAsia="IRNazanin" w:cs="IRNazanin"/>
          <w:color w:val="111111"/>
          <w:sz w:val="28"/>
          <w:szCs w:val="28"/>
          <w:rtl w:val="true"/>
          <w:lang w:bidi="fa-IR"/>
        </w:rPr>
        <w:t>»</w:t>
      </w:r>
    </w:p>
    <w:p>
      <w:pPr>
        <w:pStyle w:val="Heading5"/>
        <w:numPr>
          <w:ilvl w:val="4"/>
          <w:numId w:val="1"/>
        </w:numPr>
        <w:rPr/>
      </w:pPr>
      <w:bookmarkStart w:id="466" w:name="__RefHeading___Toc9519927_2142443653"/>
      <w:bookmarkStart w:id="467" w:name="_Toc178"/>
      <w:bookmarkEnd w:id="466"/>
      <w:r>
        <w:rPr>
          <w:rtl w:val="true"/>
        </w:rPr>
        <w:t>رد افسانه تیر</w:t>
      </w:r>
      <w:bookmarkEnd w:id="467"/>
    </w:p>
    <w:p>
      <w:pPr>
        <w:pStyle w:val="Heading6"/>
        <w:numPr>
          <w:ilvl w:val="5"/>
          <w:numId w:val="1"/>
        </w:numPr>
        <w:rPr/>
      </w:pPr>
      <w:bookmarkStart w:id="468" w:name="__RefHeading___Toc9519929_2142443653"/>
      <w:bookmarkStart w:id="469" w:name="_Toc179"/>
      <w:bookmarkEnd w:id="468"/>
      <w:r>
        <w:rPr>
          <w:rtl w:val="true"/>
        </w:rPr>
        <w:t>اشاره</w:t>
      </w:r>
      <w:bookmarkEnd w:id="469"/>
    </w:p>
    <w:p>
      <w:pPr>
        <w:pStyle w:val="BookText"/>
        <w:rPr/>
      </w:pPr>
      <w:r>
        <w:rPr>
          <w:rFonts w:ascii="IRNazanin" w:hAnsi="IRNazanin" w:eastAsia="IRNazanin"/>
          <w:color w:val="111111"/>
          <w:sz w:val="28"/>
          <w:sz w:val="28"/>
          <w:szCs w:val="28"/>
          <w:rtl w:val="true"/>
          <w:lang w:bidi="fa-IR"/>
        </w:rPr>
        <w:t>دلیل بر این که این افسانه را اهل سنّت جعل کرده اند آن است که جمع کثیری از علما این افسانه را انکار نموده اند و شیخ مفید رحمه الله در کتابی که به الارشاد معروف است و در آن به نقل احادیث مناقب اهل البيت علیهم السلام همت گمارده است،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در مدت عمر حضرت امیر علیه السلام زخمی متوجه آن جناب نشده مگر ضربه ابن ملجم ملعون که منجر به شهادت آن حضرت گردید</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کتاب معلوم می شود که زخم هایی را که در جنگ اُحد و خندق به آن </w:t>
      </w:r>
      <w:bookmarkStart w:id="470" w:name="pg15562_229381"/>
    </w:p>
    <w:p>
      <w:pPr>
        <w:pStyle w:val="BookText"/>
        <w:rPr/>
      </w:pPr>
      <w:bookmarkEnd w:id="470"/>
      <w:r>
        <w:rPr>
          <w:rFonts w:ascii="IRNazanin" w:hAnsi="IRNazanin" w:eastAsia="IRNazanin"/>
          <w:color w:val="111111"/>
          <w:sz w:val="28"/>
          <w:sz w:val="28"/>
          <w:szCs w:val="28"/>
          <w:rtl w:val="true"/>
          <w:lang w:bidi="fa-IR"/>
        </w:rPr>
        <w:t>حضرت علیه السلام نسبت می دهند و زخمی که مطابق آن چه مشهور شده که عمرو بن عبدود در روز خندق به آن حضرت ،زده تمام افترا و کذب است و این قدر ندانسته اند که شخص شجاع و با جرأت و قدرتمند در چنین مواردی ترجیح دهد که خود تیر را بیرون کشد تا محتاج جراح و غیر خود نشود و در بسیاری از مواقع حتی خم به ابرو نمی آورد تا مبادا کسی خیال کند که از زخم عاجز و درمانده شده است حال با این اوصاف چه معنی دارد که علی بن ابى طالب علیه السلام با کمال شجاعت و توانایی و قوت و قدرت و صبر و شکیبایی از کشیدن تیری عاجز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معلوم می شود که این افسانه از جعلیات اهل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قبول کنیم که این ماجرا واقعی باشد و آن حضرت زخم خورده باشد و تاب نیاورده باشد که از پای مبارکش آن تیر را بیرون بیاورند و در اثنای نماز بیرون آورده باشند باز هم از التفات آن حضرت به سائل لازم نمی آید که حضرت ملتفت به غیر خدا شده باشد؛ زیرا التفات و بخشش به سائل مانع از توجه به حق تعالی نیست</w:t>
      </w:r>
    </w:p>
    <w:p>
      <w:pPr>
        <w:pStyle w:val="Heading6"/>
        <w:numPr>
          <w:ilvl w:val="5"/>
          <w:numId w:val="1"/>
        </w:numPr>
        <w:rPr/>
      </w:pPr>
      <w:bookmarkStart w:id="471" w:name="__RefHeading___Toc9519931_2142443653"/>
      <w:bookmarkStart w:id="472" w:name="_Toc180"/>
      <w:bookmarkEnd w:id="471"/>
      <w:r>
        <w:rPr/>
        <w:t>4</w:t>
      </w:r>
      <w:r>
        <w:rPr>
          <w:rtl w:val="true"/>
        </w:rPr>
        <w:t>حرمت فعل کثیر در نماز</w:t>
      </w:r>
      <w:bookmarkEnd w:id="472"/>
    </w:p>
    <w:p>
      <w:pPr>
        <w:pStyle w:val="BookText"/>
        <w:rPr/>
      </w:pPr>
      <w:r>
        <w:rPr>
          <w:rFonts w:ascii="IRNazanin" w:hAnsi="IRNazanin" w:eastAsia="IRNazanin"/>
          <w:color w:val="111111"/>
          <w:sz w:val="28"/>
          <w:sz w:val="28"/>
          <w:szCs w:val="28"/>
          <w:rtl w:val="true"/>
          <w:lang w:bidi="fa-IR"/>
        </w:rPr>
        <w:t xml:space="preserve">اعتراض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 در وقت نماز حرکت دادن و انگشتری بیرون آوردن و اشاره به سائل نمودن فعل کثیر است و فعل کثیر نماز را باطل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شخصی اشاره کند به سائل و سائل بفهمد که مراد او از اشاره چیست و انگشتر را بیرون آورد و برود، فعل کثیری از آن شخص که در نماز است واقع نشده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آن که ما این نقل را از مفسّرین و محدّثین اهل سنّت نقل کردیم و </w:t>
      </w:r>
      <w:bookmarkStart w:id="473" w:name="pg15562_229382"/>
    </w:p>
    <w:p>
      <w:pPr>
        <w:pStyle w:val="BookText"/>
        <w:rPr/>
      </w:pPr>
      <w:bookmarkEnd w:id="473"/>
      <w:r>
        <w:rPr>
          <w:rFonts w:ascii="IRNazanin" w:hAnsi="IRNazanin" w:eastAsia="IRNazanin"/>
          <w:color w:val="111111"/>
          <w:sz w:val="28"/>
          <w:sz w:val="28"/>
          <w:szCs w:val="28"/>
          <w:rtl w:val="true"/>
          <w:lang w:bidi="fa-IR"/>
        </w:rPr>
        <w:t>ایشان در کتاب های خود که در تفسیر و حدیث نوشته اند ذکر کرده اند که آن حضرت در وقت نماز انگشتر خود را به سائل عطا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چنان که قول معصوم حجت است، فعل او هم حجت است پس این عمل یا فعل کثیر نیست یا چنین فعل کثیری مبطل نماز نیست؛ زیرا چاره ای به غیر از قبول این روایت نیست و در کتاب های معتبر اهل سنّت این روایت مضبوط است</w:t>
      </w:r>
    </w:p>
    <w:p>
      <w:pPr>
        <w:pStyle w:val="Heading6"/>
        <w:numPr>
          <w:ilvl w:val="5"/>
          <w:numId w:val="1"/>
        </w:numPr>
        <w:rPr/>
      </w:pPr>
      <w:bookmarkStart w:id="474" w:name="__RefHeading___Toc9519933_2142443653"/>
      <w:bookmarkStart w:id="475" w:name="_Toc181"/>
      <w:bookmarkEnd w:id="474"/>
      <w:r>
        <w:rPr/>
        <w:t>5</w:t>
      </w:r>
      <w:r>
        <w:rPr>
          <w:rtl w:val="true"/>
        </w:rPr>
        <w:t>ایراد انّما</w:t>
      </w:r>
      <w:bookmarkEnd w:id="475"/>
    </w:p>
    <w:p>
      <w:pPr>
        <w:pStyle w:val="BookText"/>
        <w:rPr/>
      </w:pPr>
      <w:r>
        <w:rPr>
          <w:rFonts w:ascii="IRNazanin" w:hAnsi="IRNazanin" w:eastAsia="IRNazanin"/>
          <w:color w:val="111111"/>
          <w:sz w:val="28"/>
          <w:sz w:val="28"/>
          <w:szCs w:val="28"/>
          <w:rtl w:val="true"/>
          <w:lang w:bidi="fa-IR"/>
        </w:rPr>
        <w:t xml:space="preserve">اعتراض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این آیه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است و این کلمه را وقتی می آورند که نزاعی باشد و مردم در امری مردّد باشند و در وقت نزول این آیه نزاع و شکی در میان مردم نبوده که به سبب آوردن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رفع تردد و نزاع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اعتراض در حقیقت بر حق تعالی است که در وقت حیات پیغمبر صلی الله علیه و آله، تحیر و نزاعی در امر امامت نبود؛ زیرا هنوز امامی نبود که مردم بر سر آن نزاع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آن که حق تعالی چون می دانست که بعد از حضرت رسول صلی الله علیه و آله مردم در امر امامت و خلافت دچار اختلاف می شوند و خلفای ثلاثه برای اغراض دنیا امر دین را برهم خواهند زد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فرمود تا مردم بدانند که امر امامت در میان ایشان بعد از پیغمبر صلى الله عليه و سلم منحصر در على بن ابی طالب علیه السلام است و به همین جهت راه امامت را برای مردم واضح گرداند</w:t>
      </w:r>
      <w:r>
        <w:rPr>
          <w:rFonts w:eastAsia="IRNazanin" w:cs="IRNazanin"/>
          <w:color w:val="111111"/>
          <w:sz w:val="28"/>
          <w:szCs w:val="28"/>
          <w:rtl w:val="true"/>
          <w:lang w:bidi="fa-IR"/>
        </w:rPr>
        <w:t>.</w:t>
      </w:r>
    </w:p>
    <w:p>
      <w:pPr>
        <w:pStyle w:val="Heading6"/>
        <w:numPr>
          <w:ilvl w:val="5"/>
          <w:numId w:val="1"/>
        </w:numPr>
        <w:rPr/>
      </w:pPr>
      <w:bookmarkStart w:id="476" w:name="__RefHeading___Toc9519935_2142443653"/>
      <w:bookmarkStart w:id="477" w:name="_Toc182"/>
      <w:bookmarkEnd w:id="476"/>
      <w:r>
        <w:rPr/>
        <w:t>6</w:t>
      </w:r>
      <w:r>
        <w:rPr>
          <w:rtl w:val="true"/>
        </w:rPr>
        <w:t>لزوم امامت بالفعل</w:t>
      </w:r>
      <w:bookmarkEnd w:id="477"/>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اعتراض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آیه این است که علی بن ابی طالب علیه السلام بالفعل امام و ولیّ و خلیفه شما است و حال آن که امامت مربوط به بعد از پیغمبر صلی الله علیه و آله </w:t>
      </w:r>
      <w:bookmarkStart w:id="478" w:name="pg15562_229383"/>
    </w:p>
    <w:p>
      <w:pPr>
        <w:pStyle w:val="BookText"/>
        <w:rPr/>
      </w:pPr>
      <w:bookmarkEnd w:id="478"/>
      <w:r>
        <w:rPr>
          <w:rFonts w:ascii="IRNazanin" w:hAnsi="IRNazanin" w:eastAsia="IRNazanin"/>
          <w:color w:val="111111"/>
          <w:sz w:val="28"/>
          <w:sz w:val="28"/>
          <w:szCs w:val="28"/>
          <w:rtl w:val="true"/>
          <w:lang w:bidi="fa-IR"/>
        </w:rPr>
        <w:t>می باشد و تا پیغمبر باشد احتیاج به خلیفه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المؤمنین علیه السلام هم چنان که بعد از حضرت رسول صلی الله علیه و آله خلیفه و جانشین ایشان است در ایام حیات آن حضرت نیز ولایت در امور مسلمانان را دارا بوده است و با وجود پیغمبر مردم محتاج به آن حضرت بوده اند و حدیث متواتری که شیعه و سنی نقل کرده اند که حضرت رسالت در حق علی بن ابی طالب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عَلِيّ انت وَزيرِي</w:t>
      </w:r>
      <w:r>
        <w:rPr>
          <w:rFonts w:ascii="IRNazanin" w:hAnsi="IRNazanin" w:eastAsia="IRNazanin"/>
          <w:color w:val="111111"/>
          <w:sz w:val="28"/>
          <w:sz w:val="28"/>
          <w:szCs w:val="28"/>
          <w:rtl w:val="true"/>
          <w:lang w:bidi="fa-IR"/>
        </w:rPr>
        <w:t xml:space="preserve">؛ </w:t>
      </w:r>
      <w:r>
        <w:rPr>
          <w:rStyle w:val="FootnoteAnchor"/>
          <w:rtl w:val="true"/>
        </w:rPr>
        <w:footnoteReference w:id="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تو وزیر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 کند که امیر المؤمنین علیه السلام در زمان حیات پیامبر نیز دارای ولایت بوده است</w:t>
      </w:r>
      <w:r>
        <w:rPr>
          <w:rFonts w:eastAsia="IRNazanin" w:cs="IRNazanin"/>
          <w:color w:val="111111"/>
          <w:sz w:val="28"/>
          <w:szCs w:val="28"/>
          <w:rtl w:val="true"/>
          <w:lang w:bidi="fa-IR"/>
        </w:rPr>
        <w:t>.</w:t>
      </w:r>
    </w:p>
    <w:p>
      <w:pPr>
        <w:pStyle w:val="Heading6"/>
        <w:numPr>
          <w:ilvl w:val="5"/>
          <w:numId w:val="1"/>
        </w:numPr>
        <w:rPr/>
      </w:pPr>
      <w:bookmarkStart w:id="479" w:name="__RefHeading___Toc9519937_2142443653"/>
      <w:bookmarkStart w:id="480" w:name="_Toc183"/>
      <w:bookmarkEnd w:id="479"/>
      <w:r>
        <w:rPr/>
        <w:t>7</w:t>
      </w:r>
      <w:r>
        <w:rPr>
          <w:rtl w:val="true"/>
        </w:rPr>
        <w:t>صیغه جمع</w:t>
      </w:r>
      <w:bookmarkEnd w:id="480"/>
    </w:p>
    <w:p>
      <w:pPr>
        <w:pStyle w:val="BookText"/>
        <w:rPr/>
      </w:pPr>
      <w:r>
        <w:rPr>
          <w:rFonts w:ascii="IRNazanin" w:hAnsi="IRNazanin" w:eastAsia="IRNazanin"/>
          <w:color w:val="111111"/>
          <w:sz w:val="28"/>
          <w:sz w:val="28"/>
          <w:szCs w:val="28"/>
          <w:rtl w:val="true"/>
          <w:lang w:bidi="fa-IR"/>
        </w:rPr>
        <w:t xml:space="preserve">اعتراض هفتم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جمع است و علی بن ابی طالب علیه السلام یک نفر است، در نتیجه مراد از آیه علی بن ابی طالب علیه السلام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اعتراض را در ضمن تفسیر آیه بیان کردیم</w:t>
      </w:r>
    </w:p>
    <w:p>
      <w:pPr>
        <w:pStyle w:val="Heading6"/>
        <w:numPr>
          <w:ilvl w:val="5"/>
          <w:numId w:val="1"/>
        </w:numPr>
        <w:rPr/>
      </w:pPr>
      <w:bookmarkStart w:id="481" w:name="__RefHeading___Toc9519939_2142443653"/>
      <w:bookmarkStart w:id="482" w:name="_Toc184"/>
      <w:bookmarkEnd w:id="481"/>
      <w:r>
        <w:rPr/>
        <w:t>8</w:t>
      </w:r>
      <w:r>
        <w:rPr>
          <w:rtl w:val="true"/>
        </w:rPr>
        <w:t>عدم منع امامت خلفای ثلاث</w:t>
      </w:r>
      <w:bookmarkEnd w:id="482"/>
    </w:p>
    <w:p>
      <w:pPr>
        <w:pStyle w:val="BookText"/>
        <w:rPr/>
      </w:pPr>
      <w:r>
        <w:rPr>
          <w:rFonts w:ascii="IRNazanin" w:hAnsi="IRNazanin" w:eastAsia="IRNazanin"/>
          <w:color w:val="111111"/>
          <w:sz w:val="28"/>
          <w:sz w:val="28"/>
          <w:szCs w:val="28"/>
          <w:rtl w:val="true"/>
          <w:lang w:bidi="fa-IR"/>
        </w:rPr>
        <w:t>اعتراض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،آیه امامت علی بن ابی طالب علیه السلام استفاده شود، منعی نیست که ابی بکر و عمر و عثمان هم امام باشند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کلمه ،حصر این استدلال نا معقول است و هر عاقلی می داند وقتی که حق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شما خداست و رسول خدا و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جایی برای آن سه نفر نمی ماند</w:t>
      </w:r>
      <w:r>
        <w:rPr>
          <w:rFonts w:eastAsia="IRNazanin" w:cs="IRNazanin"/>
          <w:color w:val="111111"/>
          <w:sz w:val="28"/>
          <w:szCs w:val="28"/>
          <w:rtl w:val="true"/>
          <w:lang w:bidi="fa-IR"/>
        </w:rPr>
        <w:t xml:space="preserve">. </w:t>
      </w:r>
      <w:bookmarkStart w:id="483" w:name="pg15562_229384"/>
    </w:p>
    <w:p>
      <w:pPr>
        <w:pStyle w:val="Heading6"/>
        <w:numPr>
          <w:ilvl w:val="5"/>
          <w:numId w:val="1"/>
        </w:numPr>
        <w:rPr/>
      </w:pPr>
      <w:bookmarkStart w:id="484" w:name="__RefHeading___Toc9519941_2142443653"/>
      <w:bookmarkStart w:id="485" w:name="_Toc185"/>
      <w:bookmarkEnd w:id="483"/>
      <w:bookmarkEnd w:id="484"/>
      <w:r>
        <w:rPr/>
        <w:t>9</w:t>
      </w:r>
      <w:r>
        <w:rPr>
          <w:rtl w:val="true"/>
        </w:rPr>
        <w:t>کلمه ركوع</w:t>
      </w:r>
      <w:bookmarkEnd w:id="485"/>
    </w:p>
    <w:p>
      <w:pPr>
        <w:pStyle w:val="BookText"/>
        <w:rPr/>
      </w:pPr>
      <w:r>
        <w:rPr>
          <w:rFonts w:ascii="IRNazanin" w:hAnsi="IRNazanin" w:eastAsia="IRNazanin"/>
          <w:color w:val="111111"/>
          <w:sz w:val="28"/>
          <w:sz w:val="28"/>
          <w:szCs w:val="28"/>
          <w:rtl w:val="true"/>
          <w:lang w:bidi="fa-IR"/>
        </w:rPr>
        <w:t xml:space="preserve">اعتراض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معنا باشد که ولیّ شما اهل نماز و زکات است و کیفیت نمازش به این صورت است که رکوع دارد و مانند نماز یهود، بدون رکوع نیست</w:t>
      </w:r>
    </w:p>
    <w:p>
      <w:pPr>
        <w:pStyle w:val="Heading6"/>
        <w:numPr>
          <w:ilvl w:val="5"/>
          <w:numId w:val="1"/>
        </w:numPr>
        <w:rPr/>
      </w:pPr>
      <w:bookmarkStart w:id="486" w:name="__RefHeading___Toc9519943_2142443653"/>
      <w:bookmarkStart w:id="487" w:name="_Toc186"/>
      <w:bookmarkEnd w:id="486"/>
      <w:r>
        <w:rPr/>
        <w:t>10</w:t>
      </w:r>
      <w:r>
        <w:rPr>
          <w:rtl w:val="true"/>
        </w:rPr>
        <w:t>رکوع به معنای خضوع</w:t>
      </w:r>
      <w:bookmarkEnd w:id="487"/>
    </w:p>
    <w:p>
      <w:pPr>
        <w:pStyle w:val="BookText"/>
        <w:rPr/>
      </w:pPr>
      <w:r>
        <w:rPr>
          <w:rFonts w:ascii="IRNazanin" w:hAnsi="IRNazanin" w:eastAsia="IRNazanin"/>
          <w:color w:val="111111"/>
          <w:sz w:val="28"/>
          <w:sz w:val="28"/>
          <w:szCs w:val="28"/>
          <w:rtl w:val="true"/>
          <w:lang w:bidi="fa-IR"/>
        </w:rPr>
        <w:t xml:space="preserve">اعتراض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در لغت به معنای خضوع است و به معنای خشوع هم آمده است پس شاید معنای آیه چنین باشد که ولیّ مؤمنان کسانی هستند که نماز شان با خضوع و خشوع است و ایشان اولی به تصرف در امور مردم هستند نه آن هایی که نماز شان خالی از خضوع و خشوع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هر دو اعتراض آن است که از قول مفسّرین و محدّثین اهل سنّت نقل کردیم که این آیه در مدح علی بن ابی طالب علیه السلام نازل شده و زمان نزول آن در وقتی بوده که آن حضرت در حال رکوع نماز خود، تصدق نموده پس رکوع را نمی توان به معانی دیگری حمل کرد؛ زیرا وجهی ندارد و این تأویلات فاسده تنها از نهایت تعصّب و فرط کور دلی و بی بصیرتی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نیشابوری که از اکابر مفسّرین اهل سنّت و جماعت است در تفسیرش بعد از سبب نزول این آیه و حکایت تصدّق نمودن حضرت امیر المؤمنین علیه السلام،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المناقشة فى هذا الامر تطويل بلاطائل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مناقشه در این امر مطلب زائد و بی فائده ای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عبارت وی استفاده می شود که بعضی از طائفه اهل سنّت هم قائل هستند که آن چه بعضی از متعصّبان می گویند، فائده ندارد</w:t>
      </w:r>
      <w:r>
        <w:rPr>
          <w:rFonts w:eastAsia="IRNazanin" w:cs="IRNazanin"/>
          <w:color w:val="111111"/>
          <w:sz w:val="28"/>
          <w:szCs w:val="28"/>
          <w:rtl w:val="true"/>
          <w:lang w:bidi="fa-IR"/>
        </w:rPr>
        <w:t xml:space="preserve">. </w:t>
      </w:r>
      <w:bookmarkStart w:id="488" w:name="pg15562_229385"/>
    </w:p>
    <w:p>
      <w:pPr>
        <w:pStyle w:val="Heading6"/>
        <w:numPr>
          <w:ilvl w:val="5"/>
          <w:numId w:val="1"/>
        </w:numPr>
        <w:rPr/>
      </w:pPr>
      <w:bookmarkStart w:id="489" w:name="__RefHeading___Toc9519945_2142443653"/>
      <w:bookmarkStart w:id="490" w:name="_Toc187"/>
      <w:bookmarkEnd w:id="488"/>
      <w:bookmarkEnd w:id="489"/>
      <w:r>
        <w:rPr/>
        <w:t>2</w:t>
      </w:r>
      <w:r>
        <w:rPr>
          <w:rtl w:val="true"/>
        </w:rPr>
        <w:t>آیه مباهله</w:t>
      </w:r>
      <w:bookmarkEnd w:id="490"/>
    </w:p>
    <w:p>
      <w:pPr>
        <w:pStyle w:val="BookText"/>
        <w:rPr/>
      </w:pPr>
      <w:r>
        <w:rPr>
          <w:rFonts w:ascii="IRNazanin" w:hAnsi="IRNazanin" w:eastAsia="IRNazanin"/>
          <w:color w:val="111111"/>
          <w:sz w:val="28"/>
          <w:sz w:val="28"/>
          <w:szCs w:val="28"/>
          <w:rtl w:val="true"/>
          <w:lang w:bidi="fa-IR"/>
        </w:rPr>
        <w:t>حق تعالی در سوره آل عمران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حَاجَّكَ فِيهِ مِنْ بَعْدِ مَا جَاءَكَ مِنَ الْعِلْمِ فَقُلْ تَعَالَوْا نَدْعُ أَبْنَاءَنَا وَ أَبْنَاءَكُمْ وَ نِسَاءَنَا وَ نِسَاءَكُمْ وَ أَنْفُسَنا وَ أَنْفُسَكُمْ ثُمَّ نَبْتَهِلْ فَنَجْعَلْ لَعْنَتَ اللهِ عَلَى الْكَاذِبِينَ</w:t>
      </w:r>
      <w:r>
        <w:rPr>
          <w:rStyle w:val="FootnoteAnchor"/>
          <w:rtl w:val="true"/>
        </w:rPr>
        <w:footnoteReference w:id="192"/>
      </w:r>
    </w:p>
    <w:p>
      <w:pPr>
        <w:pStyle w:val="Heading5"/>
        <w:numPr>
          <w:ilvl w:val="4"/>
          <w:numId w:val="1"/>
        </w:numPr>
        <w:rPr/>
      </w:pPr>
      <w:bookmarkStart w:id="491" w:name="__RefHeading___Toc9519947_2142443653"/>
      <w:bookmarkStart w:id="492" w:name="_Toc188"/>
      <w:bookmarkEnd w:id="491"/>
      <w:r>
        <w:rPr>
          <w:rtl w:val="true"/>
        </w:rPr>
        <w:t>داستان مباهله</w:t>
      </w:r>
      <w:bookmarkEnd w:id="492"/>
    </w:p>
    <w:p>
      <w:pPr>
        <w:pStyle w:val="BookText"/>
        <w:rPr/>
      </w:pPr>
      <w:r>
        <w:rPr>
          <w:rFonts w:ascii="IRNazanin" w:hAnsi="IRNazanin" w:eastAsia="IRNazanin"/>
          <w:color w:val="111111"/>
          <w:sz w:val="28"/>
          <w:sz w:val="28"/>
          <w:szCs w:val="28"/>
          <w:rtl w:val="true"/>
          <w:lang w:bidi="fa-IR"/>
        </w:rPr>
        <w:t>تقریر این واقعه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جماعتی از سرداران و علمای نصارای نجران به خدمت حضرت رسول آمدند و با آن حضرت در باب مخلوق بودن حضرت عیسی علیه السلام مباحثه نمودند و به آن حضرت گفتند که تو و باقی مردم قائل هستید که حضرت عیسی بی پدر آفریده شده و این مطلب دلالت بر ربوبیّت آن حضرت دارد، و جواب ایشان این آیه نازل شد و این گونه استدلال مطرح گردید که امر حضرت عیسی بالاتر از حضرت آدم نبوده است که ایشان علی رغم بی پدر بودن حتی مادر هم ،نداشته پس سزاوارتر به ربوبیّت است و چرا شما در مورد حضرت آدم اعتقاد به ربوبیّت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نصارای نجران بعد از نزول این آیه باز بر سر حرف خود بودند و راضی به حق نمی شدند و این عقیده فاسد را ترک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این آیه را نازل فرمود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حَاجَّكَ فِيهِ مِنْ بَعْدِ مَا جَاءَكَ مِنَ الْعِلْمِ فَقُلْ تَعَالَوْا نَدْعُ أَبْنَاءَنَا وَ</w:t>
      </w:r>
    </w:p>
    <w:p>
      <w:pPr>
        <w:pStyle w:val="BookText"/>
        <w:rPr/>
      </w:pPr>
      <w:r>
        <w:rPr>
          <w:rFonts w:ascii="Amiri" w:hAnsi="Amiri" w:eastAsia="Amiri" w:cs="Amiri"/>
          <w:color w:val="111111"/>
          <w:sz w:val="28"/>
          <w:sz w:val="28"/>
          <w:szCs w:val="28"/>
          <w:rtl w:val="true"/>
          <w:lang w:bidi="ar-SA"/>
        </w:rPr>
        <w:t>أَبْنَاءَكُمْ وَ نِسَاءَنَا وَ نِسَاءَكُمْ وَ أَنْفُسَنا وَ أَنْفُسَكُمْ ثُمَّ نَبْتَهِلْ فَنَجْعَلْ لَعْنَتَ اللهِ عَلَى الْكَاذِبِينَ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مورد حضرت عیسی با تو احتجاج کند بعد از آن که علم این مسأله مسأله به تو رسیده است پس بگو که بیایید و با ما اتفاق کنید در این که ما فرزندان خود و شما فرزندان خود را، و زنان ما و زنان شما و نفس های ما و نفس های شما را دعوت می کنیم و لعنت و دوری از رحمت الهی را بر هر دروغ گویی نثار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نیز آنان را از نزول این آیه مطلع فرمود و قرار شد که در روز بعد مباهله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بعد سیّد کائنات از جانب حق تعالی امام حسن و امام حسین و فاطمه زهرا و علی بن ابی طالب علیهم السلام را طلب نمود و از خانه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کشاف و قاضی بیضاوی </w:t>
      </w:r>
      <w:r>
        <w:rPr>
          <w:rStyle w:val="FootnoteAnchor"/>
          <w:rtl w:val="true"/>
        </w:rPr>
        <w:footnoteReference w:id="193"/>
      </w:r>
      <w:r>
        <w:rPr>
          <w:rFonts w:ascii="IRNazanin" w:hAnsi="IRNazanin" w:eastAsia="IRNazanin"/>
          <w:color w:val="111111"/>
          <w:sz w:val="28"/>
          <w:sz w:val="28"/>
          <w:szCs w:val="28"/>
          <w:rtl w:val="true"/>
          <w:lang w:bidi="fa-IR"/>
        </w:rPr>
        <w:t>نقل کردند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صلی الله علیه و آله امام حسین علیه السلام را در بغل گرفت و دست مبارک امام حسن علیه السلام را گرفته و فاطمه زهرا علیها السلام در عقب آن حضرت و حضرت امیر المؤمنین علیه السلام در عقب سر حضرت فاطمه علیها السلام حرکت می کردند و حضرت رسول صلی الله علیه و آله ایشان را در عبای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سفیدی که بر دوش مبارک داشت درآورده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من دعا کردم شما آمین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اسقف که سرکرده نصارای نجران بود و کنیه او ابو الحارث بود گفت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این روش مباهلهٔ پیغمبران ،است ای گروه نصارا، من با این جماعت مباهله نمی کنم به خدا قسم چهره هایی می بینم که اگر از </w:t>
      </w:r>
    </w:p>
    <w:p>
      <w:pPr>
        <w:pStyle w:val="BookText"/>
        <w:rPr/>
      </w:pPr>
      <w:r>
        <w:rPr>
          <w:rFonts w:ascii="IRNazanin" w:hAnsi="IRNazanin" w:eastAsia="IRNazanin"/>
          <w:color w:val="111111"/>
          <w:sz w:val="28"/>
          <w:sz w:val="28"/>
          <w:szCs w:val="28"/>
          <w:rtl w:val="true"/>
          <w:lang w:bidi="fa-IR"/>
        </w:rPr>
        <w:t>حق تعالی درخواست کنند که کوهی را از جای خود زائل کند البته خداوند اجابت می کند زنهار که شما هم با او مباهله نکنید و بر جان خود بترسید و در هلاکت خود سعی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مباهله را ترک نمودند و با حضرت رسول صلی الله علی و آله صلح کردند و تفصیل این حکایت مناسب این مقام نیست</w:t>
      </w:r>
    </w:p>
    <w:p>
      <w:pPr>
        <w:pStyle w:val="BookText"/>
        <w:rPr/>
      </w:pPr>
      <w:r>
        <w:rPr>
          <w:rFonts w:ascii="IRNazanin" w:hAnsi="IRNazanin" w:eastAsia="IRNazanin"/>
          <w:color w:val="111111"/>
          <w:sz w:val="28"/>
          <w:sz w:val="28"/>
          <w:szCs w:val="28"/>
          <w:rtl w:val="true"/>
          <w:lang w:bidi="fa-IR"/>
        </w:rPr>
        <w:t>سپس حضرت رسول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اگر ایشان به مباهله راضی می شدند بعد از مباهله حق تعالی از اهل کتاب یک نفر را بر روی زمین باقی نمی گذاشت و اثر و نشانه ای از یهود و نصارا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اثبات خلافت امیر المؤمنین از آیه شریفه</w:t>
      </w:r>
    </w:p>
    <w:p>
      <w:pPr>
        <w:pStyle w:val="BookText"/>
        <w:rPr/>
      </w:pPr>
      <w:r>
        <w:rPr>
          <w:rFonts w:ascii="IRNazanin" w:hAnsi="IRNazanin" w:eastAsia="IRNazanin"/>
          <w:color w:val="111111"/>
          <w:sz w:val="28"/>
          <w:sz w:val="28"/>
          <w:szCs w:val="28"/>
          <w:rtl w:val="true"/>
          <w:lang w:bidi="fa-IR"/>
        </w:rPr>
        <w:t>از این آیه وافی هدایت به دو طریق بر امامت و حقانیت آن حضرت به منصب خلافت استدلال کرده اند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طريق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 که خداوند متعال به پیغمبر امر فرموده تا فرزندان و زنان و نفس خود را طلب نماید و معلوم است که مراد خداوند متعال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نبود زیرا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های خود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یقیناً خواننده، غیر از خوانده شده است پس مراد کسی است که در جمیع صفات به غیر از نبوت مساوی پیغمبر باشد و به منزله آن حضرت باشد و آن حضرت از زنان فاطمه زهرا علیها السلام را آورد و از پسران حسنین علیهما السلام را و کسی که به منزله نفس مقدّسش بود، حضرت امیر المؤمنین علی علیه السلام بود، از این رو آن حضرت را طلبید و چون بدیهی است که مساوی افضل افضل است پس حضرت امیر المؤمنین علیه السلام از تمام مردم افضل است و معلوم است که هر گاه شخصی </w:t>
      </w:r>
    </w:p>
    <w:p>
      <w:pPr>
        <w:pStyle w:val="BookText"/>
        <w:rPr/>
      </w:pPr>
      <w:r>
        <w:rPr>
          <w:rFonts w:ascii="IRNazanin" w:hAnsi="IRNazanin" w:eastAsia="IRNazanin"/>
          <w:color w:val="111111"/>
          <w:sz w:val="28"/>
          <w:sz w:val="28"/>
          <w:szCs w:val="28"/>
          <w:rtl w:val="true"/>
          <w:lang w:bidi="fa-IR"/>
        </w:rPr>
        <w:t>باشد که به منزله نفس رسول خدا صلی الله علیه و آله باشد وقتی که آن حضرت از دنیا رحلت فرماید آن شخص به منصب خلافت سزاوار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را پیش از این بیان داشتیم که حضرت امیر علیه السلام فاضل تر از جمیع انبیاء و مرسلین است؛ زیرا وقتی آن حضرت نفس رسول خدا صلی الله علیه و آله باشد، همان طور که حضرت رسول صلی الله علیه و آله فاضل تر از جمیع پیغمبران است، حضرت امیر علیه السلام نیز فاضل تر از تمام آنان خواهد بود</w:t>
      </w:r>
    </w:p>
    <w:p>
      <w:pPr>
        <w:pStyle w:val="BookText"/>
        <w:rPr/>
      </w:pPr>
      <w:r>
        <w:rPr>
          <w:rFonts w:ascii="IRNazanin" w:hAnsi="IRNazanin" w:eastAsia="IRNazanin"/>
          <w:color w:val="111111"/>
          <w:sz w:val="28"/>
          <w:sz w:val="28"/>
          <w:szCs w:val="28"/>
          <w:rtl w:val="true"/>
          <w:lang w:bidi="fa-IR"/>
        </w:rPr>
        <w:t>طریق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دیگر آن است که فرض از مباهله، اظهار اجابت دعا و غلبه نمودن بر اعدا و ظهور حقیقت و اثبات قرب الهی است و این مهم حاصل نمی شود مگر به واسطه جمعی که عزیز و محترم در درگاه الهی باشند و مناسبت تام میان ایشان و پیغمبر صلى الله عليه و سلم باشد و به همین سبب بود که حضرت رسول صلى الله عليه و سلم این افراد را در عبای خود داخل کرد و ایشان را در مناجات با خدا و طلب دعا شریک خود گرداند و به همین دلیل فردی دیگر از خویشان و اصحاب را نطلبید و به حضور هیچ کدام از آنان راضی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 شود که اصحاب مباهله نزدیک ترین خلق به حق تعالی و مقرب ترین افراد نزد پروردگار هستند و اگر کسی در آن چه گفتیم شکی داشته باشد از فرط عناد و تعصّب خواهد بود و یا از بسیاری حماقت و سفاهت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زمخشری با آن که از متعصبّین علمای اهل سنّت و جماعت است، در تفسیر کشاف بعد از ذکر این آیه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 خدا دلالت بر افضلیت آل عبا دارد که از این دلالت ظاهر تر و قوی تر دلیلی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این مطالب اگر کسی در امر خلافت ایشان شک کند و طریق انکار بپیماید، انکار عقل و نقل نموده و چنین کسی از دائره عقل بیرون خواهد بود</w:t>
      </w:r>
      <w:r>
        <w:rPr>
          <w:rFonts w:eastAsia="IRNazanin" w:cs="IRNazanin"/>
          <w:color w:val="111111"/>
          <w:sz w:val="28"/>
          <w:szCs w:val="28"/>
          <w:rtl w:val="true"/>
          <w:lang w:bidi="fa-IR"/>
        </w:rPr>
        <w:t xml:space="preserve">. </w:t>
      </w:r>
      <w:bookmarkStart w:id="493" w:name="pg15562_229389"/>
    </w:p>
    <w:p>
      <w:pPr>
        <w:pStyle w:val="BookText"/>
        <w:rPr/>
      </w:pPr>
      <w:bookmarkEnd w:id="493"/>
      <w:r>
        <w:rPr>
          <w:rFonts w:ascii="IRNazanin" w:hAnsi="IRNazanin" w:eastAsia="IRNazanin"/>
          <w:color w:val="111111"/>
          <w:sz w:val="28"/>
          <w:sz w:val="28"/>
          <w:szCs w:val="28"/>
          <w:rtl w:val="true"/>
          <w:lang w:bidi="fa-IR"/>
        </w:rPr>
        <w:t>خداوند متعال از این جهت حضرت امیر المؤمنین علیه السلام را نفس پیامبر خوانده تا دوست و دشمن بدانند که افضلیت آن حضرت بر تمام عالمیان است و مرتبۀ آن حضرت بر همه ظاهر گردد و زنگ شبهه بر عقیده هیچ کس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جماعتی از حزب شیاطین به دنبال ابی بکر و عمر و عثمان افتاده و ایشان را مقدم بر چنین سروری می پندارند</w:t>
      </w:r>
      <w:r>
        <w:rPr>
          <w:rFonts w:eastAsia="IRNazanin" w:cs="IRNazanin"/>
          <w:color w:val="111111"/>
          <w:sz w:val="28"/>
          <w:szCs w:val="28"/>
          <w:rtl w:val="true"/>
          <w:lang w:bidi="fa-IR"/>
        </w:rPr>
        <w:t>.</w:t>
      </w:r>
    </w:p>
    <w:p>
      <w:pPr>
        <w:pStyle w:val="Heading5"/>
        <w:numPr>
          <w:ilvl w:val="4"/>
          <w:numId w:val="1"/>
        </w:numPr>
        <w:rPr/>
      </w:pPr>
      <w:bookmarkStart w:id="494" w:name="__RefHeading___Toc9519949_2142443653"/>
      <w:bookmarkStart w:id="495" w:name="_Toc189"/>
      <w:bookmarkEnd w:id="494"/>
      <w:r>
        <w:rPr>
          <w:rtl w:val="true"/>
        </w:rPr>
        <w:t>استبعاد اهل سنّت</w:t>
      </w:r>
      <w:bookmarkEnd w:id="495"/>
    </w:p>
    <w:p>
      <w:pPr>
        <w:pStyle w:val="BookText"/>
        <w:rPr/>
      </w:pPr>
      <w:r>
        <w:rPr>
          <w:rFonts w:ascii="IRNazanin" w:hAnsi="IRNazanin" w:eastAsia="IRNazanin"/>
          <w:color w:val="111111"/>
          <w:sz w:val="28"/>
          <w:sz w:val="28"/>
          <w:szCs w:val="28"/>
          <w:rtl w:val="true"/>
          <w:lang w:bidi="fa-IR"/>
        </w:rPr>
        <w:t>بعضی از اهل سنّت استبعاد کرده و گفتند که تساوی علی بن ابی طالب علیه السلام با حضرت رسول صلى الله عليه و سلم معلوم نیست، در نتیجه از کجا معلوم می شود که علی بن ابی طالب علیه السلام افضل از جمیع انبیا و پیغمبران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 گوییم که تساوی با حضرت رسول صلى الله عليه و سلم در غیر نبوت است و این تساوی در حقیقت در سایر صفات حمیده آن حضرت می باشد و کسی که خداوند متعال او را نفس رسول خوانده، پر واضح است که آن شخص از پیغمبران دیگر افضل است؛ زیرا شیعه و سنی احادیث بسیاری از حضرت رسول صلی الله علیه و آله نقل کرده اند که از آن احادیث معلوم می شود که حضرت امیر المؤمنین علیه السلام از جمیع انبيا افضل است و ان شاء الله بعضی از آن احادیث بعد از نقل ،آیات مذکور خواهد شد</w:t>
      </w:r>
      <w:r>
        <w:rPr>
          <w:rFonts w:eastAsia="IRNazanin" w:cs="IRNazanin"/>
          <w:color w:val="111111"/>
          <w:sz w:val="28"/>
          <w:szCs w:val="28"/>
          <w:rtl w:val="true"/>
          <w:lang w:bidi="fa-IR"/>
        </w:rPr>
        <w:t>.</w:t>
      </w:r>
    </w:p>
    <w:p>
      <w:pPr>
        <w:pStyle w:val="Heading5"/>
        <w:numPr>
          <w:ilvl w:val="4"/>
          <w:numId w:val="1"/>
        </w:numPr>
        <w:rPr/>
      </w:pPr>
      <w:bookmarkStart w:id="496" w:name="__RefHeading___Toc9519951_2142443653"/>
      <w:bookmarkStart w:id="497" w:name="_Toc190"/>
      <w:bookmarkEnd w:id="496"/>
      <w:r>
        <w:rPr>
          <w:rtl w:val="true"/>
        </w:rPr>
        <w:t>اعتراف ابن حجر</w:t>
      </w:r>
      <w:bookmarkEnd w:id="497"/>
    </w:p>
    <w:p>
      <w:pPr>
        <w:pStyle w:val="Heading6"/>
        <w:numPr>
          <w:ilvl w:val="5"/>
          <w:numId w:val="1"/>
        </w:numPr>
        <w:rPr/>
      </w:pPr>
      <w:bookmarkStart w:id="498" w:name="__RefHeading___Toc9519953_2142443653"/>
      <w:bookmarkStart w:id="499" w:name="_Toc191"/>
      <w:bookmarkEnd w:id="498"/>
      <w:r>
        <w:rPr>
          <w:rtl w:val="true"/>
        </w:rPr>
        <w:t>اشاره</w:t>
      </w:r>
      <w:bookmarkEnd w:id="499"/>
    </w:p>
    <w:p>
      <w:pPr>
        <w:pStyle w:val="BookText"/>
        <w:rPr/>
      </w:pPr>
      <w:r>
        <w:rPr>
          <w:rFonts w:ascii="IRNazanin" w:hAnsi="IRNazanin" w:eastAsia="IRNazanin"/>
          <w:color w:val="111111"/>
          <w:sz w:val="28"/>
          <w:sz w:val="28"/>
          <w:szCs w:val="28"/>
          <w:rtl w:val="true"/>
          <w:lang w:bidi="fa-IR"/>
        </w:rPr>
        <w:t>ابن حجر که از متعصّبان اهل سنّت و جماعت است در بعضی از مؤلفات خود نوشته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اهل شوری می خواستند در مورد امامت مذاکره کنند و از </w:t>
      </w:r>
      <w:bookmarkStart w:id="500" w:name="pg15562_229390"/>
    </w:p>
    <w:p>
      <w:pPr>
        <w:pStyle w:val="BookText"/>
        <w:rPr/>
      </w:pPr>
      <w:bookmarkEnd w:id="500"/>
      <w:r>
        <w:rPr>
          <w:rFonts w:ascii="IRNazanin" w:hAnsi="IRNazanin" w:eastAsia="IRNazanin"/>
          <w:color w:val="111111"/>
          <w:sz w:val="28"/>
          <w:sz w:val="28"/>
          <w:szCs w:val="28"/>
          <w:rtl w:val="true"/>
          <w:lang w:bidi="fa-IR"/>
        </w:rPr>
        <w:t>میان علی بن ابی طالب و ،عثمان یکی را برگزینند؛ زیرا عمر بن خطاب وصیت کرده بود پنج شش نفر جمع شوند و در باب امامت مشورت کنند و تصمیم بگیرند حضرت امیر المؤمنین علیه السلام به این شیوه با آن ها احتجاج کرد و به اصحاب خمسه آن ها خطاب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قسم می دهم که در میان شما کسی هست که به رسول خدا از من نزدیک تر باشد و پیغمبر خدا در روز مباهله پسران او را پسر ،خود و زن او را زن ،خود و نفس او را نفس خود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بار خدایا گواهی می دهیم که هیچ کدام از ما چنین نیستیم</w:t>
      </w:r>
    </w:p>
    <w:p>
      <w:pPr>
        <w:pStyle w:val="BookText"/>
        <w:rPr/>
      </w:pPr>
      <w:r>
        <w:rPr>
          <w:rFonts w:ascii="IRNazanin" w:hAnsi="IRNazanin" w:eastAsia="IRNazanin"/>
          <w:color w:val="111111"/>
          <w:sz w:val="28"/>
          <w:sz w:val="28"/>
          <w:szCs w:val="28"/>
          <w:rtl w:val="true"/>
          <w:lang w:bidi="fa-IR"/>
        </w:rPr>
        <w:t xml:space="preserve">از کلام ابن حجر و اعترافی که به صحت این روایت نموده، ظاهر می شود که قضیه روز مباهله قضیه ای است که علی بن ابی طالب علیها السلام توسط آن بر امامت و خلافت خود استدلال می فرموده و من نمی دانم که حال اهل سنّت چیست که با وجود این نقل ها که خود در کتاب های خود ذکر می کنند باز چگونه دنبال ابی بکر و عمر و عثمان افتاده اند حقیقت این است که کثرت تعصّب باعث می شود که دانسته پا بر روی حق گذارند و یا از باب </w:t>
      </w:r>
      <w:r>
        <w:rPr>
          <w:rFonts w:ascii="Amiri" w:hAnsi="Amiri" w:eastAsia="Amiri" w:cs="Amiri"/>
          <w:color w:val="111111"/>
          <w:sz w:val="28"/>
          <w:sz w:val="28"/>
          <w:szCs w:val="28"/>
          <w:rtl w:val="true"/>
          <w:lang w:bidi="ar-SA"/>
        </w:rPr>
        <w:t>خَتَمَ اللهُ عَلى قُلُوبِهِمْ</w:t>
      </w:r>
      <w:r>
        <w:rPr>
          <w:rStyle w:val="FootnoteAnchor"/>
          <w:rtl w:val="true"/>
        </w:rPr>
        <w:footnoteReference w:id="194"/>
      </w:r>
      <w:r>
        <w:rPr>
          <w:rFonts w:ascii="IRNazanin" w:hAnsi="IRNazanin" w:eastAsia="IRNazanin"/>
          <w:color w:val="111111"/>
          <w:sz w:val="28"/>
          <w:sz w:val="28"/>
          <w:szCs w:val="28"/>
          <w:rtl w:val="true"/>
          <w:lang w:bidi="fa-IR"/>
        </w:rPr>
        <w:t>این مطالب را نقل می کنند تا دیگران بدانند که حق در کدام طریق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يَهْدِ اللّه فَهُوَ الْمُهْتَدْ وَ مَن يُضْلِل اللهُ فَمَا لَهُ مِنْ هَادٍ</w:t>
      </w:r>
      <w:r>
        <w:rPr>
          <w:rFonts w:eastAsia="Amiri" w:cs="Amiri" w:ascii="Amiri" w:hAnsi="Amiri"/>
          <w:color w:val="111111"/>
          <w:sz w:val="28"/>
          <w:szCs w:val="28"/>
          <w:rtl w:val="true"/>
          <w:lang w:bidi="ar-SA"/>
        </w:rPr>
        <w:t>.</w:t>
      </w:r>
    </w:p>
    <w:p>
      <w:pPr>
        <w:pStyle w:val="Heading6"/>
        <w:numPr>
          <w:ilvl w:val="5"/>
          <w:numId w:val="1"/>
        </w:numPr>
        <w:rPr/>
      </w:pPr>
      <w:bookmarkStart w:id="501" w:name="__RefHeading___Toc9519955_2142443653"/>
      <w:bookmarkStart w:id="502" w:name="_Toc192"/>
      <w:bookmarkEnd w:id="501"/>
      <w:r>
        <w:rPr/>
        <w:t>3</w:t>
      </w:r>
      <w:r>
        <w:rPr>
          <w:rtl w:val="true"/>
        </w:rPr>
        <w:t>آیه تطهیر</w:t>
      </w:r>
      <w:bookmarkEnd w:id="502"/>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سوره احزاب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إِنَّمَا يُرِيدُ اللَّهُ لِيُذْهِبَ عَنْكُمُ الرِّجْسَ أَهْلَ الْبَيْتِ وَ يُطَهِّرَكُمْ تَطْهِير</w:t>
      </w:r>
      <w:r>
        <w:rPr>
          <w:rStyle w:val="FootnoteAnchor"/>
          <w:rtl w:val="true"/>
        </w:rPr>
        <w:footnoteReference w:id="195"/>
      </w:r>
      <w:r>
        <w:rPr>
          <w:rFonts w:ascii="IRNazanin" w:hAnsi="IRNazanin" w:eastAsia="IRNazanin"/>
          <w:color w:val="111111"/>
          <w:sz w:val="28"/>
          <w:sz w:val="28"/>
          <w:szCs w:val="28"/>
          <w:rtl w:val="true"/>
          <w:lang w:bidi="fa-IR"/>
        </w:rPr>
        <w:t xml:space="preserve"> به اجماع مفسّرین شیعه و سنی این آیه در شأن حضرت امیر المؤمنین علیه السلام و حضرت فاطمه زهرا و امام حسن و امام حسین علیهم السلام نازل شده و قبلاً بیان کردیم که امام باید از جمیع گناهان صغیره و کبیره و از آلودگی های ظاهر و باطن و از هر چه موجب نقص و عیب ،است مبرّا باشد تا مستحقّ مرتبه خلافت شود چنان چه در ضمن ادلّه عقلیّه گذشت و خداوند متعال در این آیه تصریح فرموده اهل بیت پیغمبر صلی الله علیه و آله از تمام نقائص مبرّا و معرًا می باشند</w:t>
      </w:r>
    </w:p>
    <w:p>
      <w:pPr>
        <w:pStyle w:val="BookText"/>
        <w:rPr/>
      </w:pPr>
      <w:r>
        <w:rPr>
          <w:rFonts w:ascii="IRNazanin" w:hAnsi="IRNazanin" w:eastAsia="IRNazanin"/>
          <w:color w:val="111111"/>
          <w:sz w:val="28"/>
          <w:sz w:val="28"/>
          <w:szCs w:val="28"/>
          <w:rtl w:val="true"/>
          <w:lang w:bidi="fa-IR"/>
        </w:rPr>
        <w:t>بسیاری از علمای اهل سنّت از ابن ابی الحمراء نقل کرده 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مدینه خدمت حضرت رسول صلی الله علیه و آله بودم و هیچ صبحی نبود که آن حضرت از خانه بیرون آید مگر آن که به درب خانه علی بن ابی طالب علیه السلام برود و دست مبارک خود را بر درب خانه بگذارد و بفرمايد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السَّلامُ عَلَيْكُمْ وَ رَحْمَةُ اللهِ وَ بَرَكاتُه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امیر المؤمنین و فاطمه و حسنین علیهم السلام نیز در جواب آن حضرت می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عَلَيْكَ السَّلامُ يا نَبِيَّ الله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الصَّلوة رَحَمَكُمُ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 نماز است یا نماز کنید تا خداوند متعال بر شما درود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این آیه را تلاوت می فرمود</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يُرِيدُ اللَّهُ لِيُذْهِبَ عَنْكُمُ الرِّجْسَ أَهْلَ الْبَيْتِ وَ يُطَهِّرَكُمْ تَطْهِيراً</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و بعد از آن به مسجد تشریف برده و مشغول نماز می شد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و هر عاقلی می داند زمانی که رسول خدا صلی الله علیه و آله از دنیا رود و جماعتی باشند که آن حضرت به اعتراف دشمنان در مدت شش سال هر روز به درب خانه ایشان می رفته و به ایشان سلام می داده و آن ها را دعا می کرده است و هر روز آیه ای از قرآن مجید که خداوند متعال در باب عصمت ایشان نازل کرده را بر درب منزل شان تلاوت می فرموده است پس این جماعت به خلافت و نیابت رسول خدا صلی الله علیه و آله اولی و سزاوار تر هستند از آن کسانی که چند روزی از بتخانه بیرون آمده و هنوز در جبین آنان اثر سجودی که در پیش بت می کردند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اگر کسی در این مسأله تأمل ،نماید، می داند اجماعی را که اهل سنّت بر امامت ابی بکر نقل می کنند با قطع نظر از آن جواب هایی که گفتیم اصلی ندارد و قابل اعتماد نیست؛ زیرا آن جماعتی که در خریت در حدی هستند که قدرت تمییز شان در این حد ،باشد به اتفاق آنان چه اعتمادی خواهد بود؟ بلکه این جماعت می گشتند و شخصی را پیدا می کردند که از روی فرض، از ابی بکر بد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به علم بدیهی معلوم است که خداوند متعال به فعل قبیح راضی نیست خصوصاً چنین قبیحی</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خداوند متعال در این آیه بیان فرموده که از اهل بیت حضرت رسول صلی الله علیه و آله رجس را برداشته یعنی موجبات پلیدی و زشتی به معنای ارتکاب معاصی و نقصان در ظاهر و آن چه باعث دوری از درگاه الهی باشد مثل بخل و حسد و کینه و ریا و نفاق و دوستی دنیا و حب جاه و ریاست و خود پرستی و غیر آن از نجاسات باطنی را از ایشان دور کرده است و بر این مطلب تأکید اکید فرموده همان گونه که از فحوای </w:t>
      </w:r>
      <w:r>
        <w:rPr>
          <w:rFonts w:ascii="Amiri" w:hAnsi="Amiri" w:eastAsia="Amiri" w:cs="Amiri"/>
          <w:color w:val="111111"/>
          <w:sz w:val="28"/>
          <w:sz w:val="28"/>
          <w:szCs w:val="28"/>
          <w:rtl w:val="true"/>
          <w:lang w:bidi="ar-SA"/>
        </w:rPr>
        <w:t>وَ يُطَهِّرَكُمْ تَطْهِیراً</w:t>
      </w:r>
      <w:r>
        <w:rPr>
          <w:rFonts w:ascii="IRNazanin" w:hAnsi="IRNazanin" w:eastAsia="IRNazanin"/>
          <w:color w:val="111111"/>
          <w:sz w:val="28"/>
          <w:sz w:val="28"/>
          <w:szCs w:val="28"/>
          <w:rtl w:val="true"/>
          <w:lang w:bidi="fa-IR"/>
        </w:rPr>
        <w:t xml:space="preserve"> استفاده می شود و </w:t>
      </w:r>
      <w:bookmarkStart w:id="503" w:name="pg15562_229393"/>
    </w:p>
    <w:p>
      <w:pPr>
        <w:pStyle w:val="BookText"/>
        <w:rPr/>
      </w:pPr>
      <w:bookmarkEnd w:id="503"/>
      <w:r>
        <w:rPr>
          <w:rFonts w:ascii="IRNazanin" w:hAnsi="IRNazanin" w:eastAsia="IRNazanin"/>
          <w:color w:val="111111"/>
          <w:sz w:val="28"/>
          <w:sz w:val="28"/>
          <w:szCs w:val="28"/>
          <w:rtl w:val="true"/>
          <w:lang w:bidi="fa-IR"/>
        </w:rPr>
        <w:t xml:space="preserve">غرض خداوند متعال از انزال این آیه اظهار فضل و کمال و مرتبه اهل بیت علیهم السلام است که مردم بدانند که ایشان جماعتی هستند که مطلقاً در آن ها عیب و نقص راه ندارد و قابلیت نیابت حضرت رسول صلی الله علیه و آله منحصر در ایشان است هم چنان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آن می نماید و اگر چه در سبب نزول این آیه شریفه در میان مفسّرین به حسب لفظ اختلاف وجود دارد امّا به حسب معنا خلافی نیست</w:t>
      </w:r>
    </w:p>
    <w:p>
      <w:pPr>
        <w:pStyle w:val="Heading5"/>
        <w:numPr>
          <w:ilvl w:val="4"/>
          <w:numId w:val="1"/>
        </w:numPr>
        <w:rPr/>
      </w:pPr>
      <w:bookmarkStart w:id="504" w:name="__RefHeading___Toc9519957_2142443653"/>
      <w:bookmarkStart w:id="505" w:name="_Toc193"/>
      <w:bookmarkEnd w:id="504"/>
      <w:r>
        <w:rPr>
          <w:rtl w:val="true"/>
        </w:rPr>
        <w:t>حدیث کساء</w:t>
      </w:r>
      <w:bookmarkEnd w:id="505"/>
    </w:p>
    <w:p>
      <w:pPr>
        <w:pStyle w:val="BookText"/>
        <w:rPr/>
      </w:pPr>
      <w:r>
        <w:rPr>
          <w:rFonts w:ascii="IRNazanin" w:hAnsi="IRNazanin" w:eastAsia="IRNazanin"/>
          <w:color w:val="111111"/>
          <w:sz w:val="28"/>
          <w:sz w:val="28"/>
          <w:szCs w:val="28"/>
          <w:rtl w:val="true"/>
          <w:lang w:bidi="fa-IR"/>
        </w:rPr>
        <w:t>شیعه و سنی متفق اند که روزی رسول خدا صلی الله علیه و آله در خانه امّ سلمه خوابیده بود که امام حسن و امام حسین علیهما السلام از در آمدند و نزدیک آن حضرت نشستند و بعد از ایشان حضرت فاطمه علیها السلام آمدند و بعد از همه حضرت امير المؤمنین علیه السلام آمد و نشست و چون رسول خدا صلی الله علیه و آله بیدار شد و ایشان را دید مسرور گردید و خرم شد و امام حسن علیه السلام را بر زانوی چپ خود نشاند و امام حسین علیه السلام را بر زانوی راست خود نشاند و حضرت فاطمه و حضرت امیر المؤمنین علیهما السلام را به ایشان متصل کرد و عبای خود را برداشت و بر روی آنان انداخت و ایشان را پوشاند و کنار آن عبا را بر زیر پای مبارک خود گذاشت و دست به دعا و مسئلت به درگاه حضرت عزت برداشته و شروع به مناجات کرد و فرمود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لِكُلِّ نَبِيٍّ أَهلُ بَيتٍ وَ هُؤلاء أهلُ بَيْتِي فَأَذْهِبْ عَنْهُمُ الرِّجْسَ وَ طَهِّرُهُمْ تَطهيراً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پروردگار من به درستی که برای هر پیغمبری اهل بیتی بوده است و اینان اهل بیت من هستند پس 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هر چیزی از </w:t>
      </w:r>
    </w:p>
    <w:p>
      <w:pPr>
        <w:pStyle w:val="BookText"/>
        <w:rPr/>
      </w:pPr>
      <w:r>
        <w:rPr>
          <w:rFonts w:ascii="IRNazanin" w:hAnsi="IRNazanin" w:eastAsia="IRNazanin"/>
          <w:color w:val="111111"/>
          <w:sz w:val="28"/>
          <w:sz w:val="28"/>
          <w:szCs w:val="28"/>
          <w:rtl w:val="true"/>
          <w:lang w:bidi="fa-IR"/>
        </w:rPr>
        <w:t>زشتی ها و چرکین های ظاهری و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آنان دور گردان و پاک گردان ایشان را پاک کردنی که لایق به حال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جبرئیل امین از جانب خداوند متعال آمد و این آیه را نازل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يُريدُ اللهُ لِيُذْهِبَ عَنْكُمُ الرِّجْسَ أَهْلَ الْبَيْتِ وَ يُطَهِّرَكُم تَطهيراً</w:t>
      </w:r>
      <w:r>
        <w:rPr>
          <w:rStyle w:val="FootnoteAnchor"/>
          <w:rtl w:val="true"/>
        </w:rPr>
        <w:footnoteReference w:id="19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این نیست که اراده کرده خداوند متعال که از شما ای اهل بیت ،رسول رجس را بزداید و شما را طاهر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که من در آن حال در گوشه خانه به نماز مشغول بودم، چون این را شنیدم گفتم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مِنْ أَهْلِ بَيْتِكَ؟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آیا من از اهل بیت تو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در جواب من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 عَلَى خَيْرٍ وَ إِنَّمَا هَؤُلَاءِ أَهْلُ بَيْتِي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 سلمه تو برخیری و عاقبت تو خوب است امّا اهل بیت من ایشان هستند و غیر ،ایشان کسی از اهل بیت من نیست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را جمع کثیری از علمای اهل سنّت از اُمّ سلمه نقل کرده اند و در کتاب صحیح مسلم و در کتاب صحیح ابی داود و در کتاب الجمع بين الصحاح و در مسند احمد بن حنبل به چندین طریق از حضرت رسول صلى الله عليه و سلم مرویست، و هر یک جداگانه دلیلی است بر افضلیّت و اولویّت حضرت شاه ولایت برای منصب امامت و خلافت </w:t>
      </w:r>
      <w:r>
        <w:rPr>
          <w:rStyle w:val="FootnoteAnchor"/>
          <w:rtl w:val="true"/>
        </w:rPr>
        <w:footnoteReference w:id="199"/>
      </w:r>
      <w:bookmarkStart w:id="506" w:name="pg15562_229395"/>
    </w:p>
    <w:p>
      <w:pPr>
        <w:pStyle w:val="Heading5"/>
        <w:numPr>
          <w:ilvl w:val="4"/>
          <w:numId w:val="1"/>
        </w:numPr>
        <w:rPr/>
      </w:pPr>
      <w:bookmarkStart w:id="507" w:name="__RefHeading___Toc9519959_2142443653"/>
      <w:bookmarkStart w:id="508" w:name="_Toc194"/>
      <w:bookmarkEnd w:id="506"/>
      <w:bookmarkEnd w:id="507"/>
      <w:r>
        <w:rPr>
          <w:rtl w:val="true"/>
        </w:rPr>
        <w:t>خروج زنان پیامبر از آیه تطهیر</w:t>
      </w:r>
      <w:bookmarkEnd w:id="508"/>
    </w:p>
    <w:p>
      <w:pPr>
        <w:pStyle w:val="BookText"/>
        <w:rPr/>
      </w:pPr>
      <w:r>
        <w:rPr>
          <w:rFonts w:ascii="IRNazanin" w:hAnsi="IRNazanin" w:eastAsia="IRNazanin"/>
          <w:color w:val="111111"/>
          <w:sz w:val="28"/>
          <w:sz w:val="28"/>
          <w:szCs w:val="28"/>
          <w:rtl w:val="true"/>
          <w:lang w:bidi="fa-IR"/>
        </w:rPr>
        <w:t xml:space="preserve">امّا بعضی از معاندین مثل ابو یزید دوانی در تفسیر كبيرش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نقل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چون مخاطب آیه تطهیر ازواج پیغمبر است و در شأن زنان آن حضرت می باشد پس باید ایشان هم داخل در آیه باشند منتها ممکن است کسی به عنوان اشکال بگوید که چرا ضمیر در آیه مذکر است؟ در جواب گفته می شود شاید از این جهت باشد که مردان را هم شامل می شود پس تنها در شأن علی و فاطمه و حسن و حسین علیهم السلام نخواهد بود، بلکه زنان پیامبر هم مشمول آیه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معاند آن است که اگر این تفسیری که کرده ای به رأی خود کرده ای ،کافری؛ زیرا حضرت رسول صلى الله عليه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فَسَّرَ الْقُرآنَ بِرَأْيِهِ فَقَدْ كَفَرَه</w:t>
      </w:r>
      <w:r>
        <w:rPr>
          <w:rStyle w:val="FootnoteAnchor"/>
          <w:rtl w:val="true"/>
        </w:rPr>
        <w:footnoteReference w:id="20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قرآن را به رأی خود تفسیر ،کند، پس به تحقیق کافر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سندی مبنی بر این تفسیر موجود است چرا ذکر نکردی؟ و حال آن که معلوم می شود از قول اوّل خود برگشتی که این آیه در شأن زنان آن حضرت نازل شده و بس؛ و احتمال بی جواب را چنان پنداشتی که این آیه هم در شأن زنان آن حضرت نازل شده باشد و هم در شأن حضرت امیر و فاطمه و حسین علیهم السلام</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دلیل بر این که این آیه در شأن زنان نیست و مخصوص آل عباست، بسیار است اوّل آن که کسی از بزرگان علمای شما قائل به این نشده، بلکه مجموعاً گفته اند که این آیه در شأن آل عباست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دیگر حدیثی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و از چندین کتاب از کتاب های معتبر اهل سنّت نقل شده دلیل است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مدلول مدح این آیه بیرون است پس دیگران به طریق اولی از شمول این آیه خارج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 که اگر این آیه در باب زنان آن حضرت هم نازل شده باشد پس موافق این آیه باید همه زنان حضرت رسول صلی الله علیه و آله، همانند حضرت امیر و حضرت فاطمه و حسنین علیهم السلام معصوم باشند و حال آن که که شیعه و سنی از حضرت رسول صلی الله علیه و آله نقل کرده اند که آن حضرت در حالی که خطاب به علی بن ابی طالب علیه السلام می کرد،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حَرْبُكَ حَرْبِي وَ حَربِي حَرْبُ اللَّهِ</w:t>
      </w:r>
      <w:r>
        <w:rPr>
          <w:rStyle w:val="FootnoteAnchor"/>
          <w:rtl w:val="true"/>
        </w:rPr>
        <w:footnoteReference w:id="20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جنگ با تو جنگ با من است و جنگ با من جنگ با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لازمه این کلام آن است که هر چند عایشه علیه امیر المؤمنین علیه السلام جنگ به راه انداخته ولی باز اشکالی پیش نیاید و جنگ او با امیر المؤمنین علیه السلام او لشکر برداشتن و به قصد کشتن امیر المؤمنین علیه السلام بیرون آمدن، منافي مقام عصمتش نباشد در حالی که این کلام واضح البطلان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مشخص گردید که آن چه ابو یزید در تفسیر کبیرش به آن قائل شده، محض عناد و تعصّب است و اصلی ندارد</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که از بزرگان علمای اهل سنّت است در کتاب صواعق نوشته که اکثر مفسرین اهل سنّت بر آنند که این آیه در شأن علی و فاطمه و حسنین علیهم السلام نازل شده زیرا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يطهركم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مذکر است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صاحب كتاب تحفة الاحباء از امّ سلمه نقل می کند که رسول خدا صلی الله علیه و آله امیر المؤمنین و حضرت فاطمه و حسنین علیهم السلام را داخل عبای خود نمود و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مِنْ أَهْلِ بَيْتِكَ؟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عَلى 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تحقیق از این روایات ثابت می شود که این آیه نازل نشده مگر در شأن آل عبا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بعضی دیگر از اهل سنّت حدیثی از اُمّ سلمه نقل کرده اند و گمان کرده اند که با آن حدیث معارضه می کند و آن حدیث این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به حضرت رسول صلى الله عليه و 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اَلَسْتُ مِنْ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این حرف آن است که این حدیث صحیح نیست و مع ذلک اگر به این معنی باشد معارض احادیث بسیاری است و با قطع نظر از آن اگر حضرت رسول صلی الله علیه و آله چنین کلامی فرموده باشد بدین معناست که بلی اگر خدا بخواهد و از این مطلب جزم و یقین در اهل بیت بودن او حاصل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 که اُمّ سلمه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الَسْتُ مِنْ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فحوای کلام او مستفاد است که وی می دانسته که از اهل بیت نیست و لذا گفته که شاید آن حضرت به لطف خود او را داخل ایشان حساب کند و دانستی که آن حضرت او را از ایشان حساب نفرمود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آن که حضرت رسول صلی الله علیه و آله وقتی ایشان را داخل عبای خود کرد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هؤلاءِ أَهْلُ بَيْتِی</w:t>
      </w:r>
      <w:r>
        <w:rPr>
          <w:rFonts w:ascii="IRNazanin" w:hAnsi="IRNazanin" w:eastAsia="IRNazanin"/>
          <w:color w:val="111111"/>
          <w:sz w:val="28"/>
          <w:sz w:val="28"/>
          <w:szCs w:val="28"/>
          <w:rtl w:val="true"/>
          <w:lang w:bidi="fa-IR"/>
        </w:rPr>
        <w:t xml:space="preserve"> و این کلام صریح بیتی و این کلام صریح است در این مطلب که دعا در حق ایشان واقع شده و هر گاه دعا در حق ایشان واقع شود مشخص است که عطای الهی نیز در حق ایشان است پس ثابت شد که این آیه در مدح اهل بیت علیهم السلام امام است</w:t>
      </w:r>
      <w:r>
        <w:rPr>
          <w:rFonts w:eastAsia="IRNazanin" w:cs="IRNazanin"/>
          <w:color w:val="111111"/>
          <w:sz w:val="28"/>
          <w:szCs w:val="28"/>
          <w:rtl w:val="true"/>
          <w:lang w:bidi="fa-IR"/>
        </w:rPr>
        <w:t xml:space="preserve">. </w:t>
      </w:r>
      <w:bookmarkStart w:id="509" w:name="pg15562_229398"/>
    </w:p>
    <w:p>
      <w:pPr>
        <w:pStyle w:val="BookText"/>
        <w:rPr/>
      </w:pPr>
      <w:bookmarkEnd w:id="509"/>
      <w:r>
        <w:rPr>
          <w:rFonts w:ascii="IRNazanin" w:hAnsi="IRNazanin" w:eastAsia="IRNazanin"/>
          <w:color w:val="111111"/>
          <w:sz w:val="28"/>
          <w:sz w:val="28"/>
          <w:szCs w:val="28"/>
          <w:rtl w:val="true"/>
          <w:lang w:bidi="fa-IR"/>
        </w:rPr>
        <w:t>احادیث بسیاری دلالت دارد که حضرت رسول صلی الله علیه و آله وقتی در مورد اهل بیت ،خود بیانی می فرمود زنان خویش را اراده نمی کرد مانند حدیثی که متّفقٌ علیه فریقین است که آن حضرت در مرض موت و غیر آن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إِنّى تَارِكٌ فِيكُمُ الثَّقَلَيْنِ كِتَابَ اللهِ وَ اَهلَ بَيْتِي</w:t>
      </w:r>
      <w:r>
        <w:rPr>
          <w:rFonts w:ascii="IRNazanin" w:hAnsi="IRNazanin" w:eastAsia="IRNazanin"/>
          <w:color w:val="111111"/>
          <w:sz w:val="28"/>
          <w:sz w:val="28"/>
          <w:szCs w:val="28"/>
          <w:rtl w:val="true"/>
          <w:lang w:bidi="fa-IR"/>
        </w:rPr>
        <w:t xml:space="preserve"> و در نسخ دیگر حدیث وارد شده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عِتَرَتى أهلَ بَيْتِی</w:t>
      </w:r>
      <w:r>
        <w:rPr>
          <w:rFonts w:ascii="IRNazanin" w:hAnsi="IRNazanin" w:eastAsia="IRNazanin"/>
          <w:color w:val="111111"/>
          <w:sz w:val="28"/>
          <w:sz w:val="28"/>
          <w:szCs w:val="28"/>
          <w:rtl w:val="true"/>
          <w:lang w:bidi="fa-IR"/>
        </w:rPr>
        <w:t xml:space="preserve"> که ان شاء الله بعد از این مشروح می شود</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هم چنین در اشعار و غیر از آن مراد از اهل بیت علیهم السلام زنان پیامبر نیستند و از این آیه می توان بر امامت امیر المؤمنین علیه السلام به وجه دیگری نیز استدلال نمود بدین صورت که بدون شک امیر المؤمنین علیه السلام از اهل بیت است و خدای تعالی رجس را از ایشان برطرف نموده و از طرفی آن حضرت مدعی امامت و خلافت نیز بوده است و به همین سبب با ابی بکر و عمر خصومت نموده و احقیت خود را بیان کرده در نتیجه اگر کسی آن حضرت را در این دعوا صادق نداند و العياذ بالله آن حضرت را در آن دعوا کاذب بداند، لازم می آید که رجس از آن حضرت برطرف نشده باشد؛ زیرا ظاهر است که دروغ، رجس است و هر گاه آن حضرت در ادعای امامت صادق باشد پس امام بر حق خواهد بود و از این مطلب بطلان امامت ابی بکر و عمر و عثمان ثابت می شود</w:t>
      </w:r>
      <w:r>
        <w:rPr>
          <w:rFonts w:eastAsia="IRNazanin" w:cs="IRNazanin"/>
          <w:color w:val="111111"/>
          <w:sz w:val="28"/>
          <w:szCs w:val="28"/>
          <w:rtl w:val="true"/>
          <w:lang w:bidi="fa-IR"/>
        </w:rPr>
        <w:t>.</w:t>
      </w:r>
    </w:p>
    <w:p>
      <w:pPr>
        <w:pStyle w:val="Heading5"/>
        <w:numPr>
          <w:ilvl w:val="4"/>
          <w:numId w:val="1"/>
        </w:numPr>
        <w:rPr/>
      </w:pPr>
      <w:bookmarkStart w:id="510" w:name="__RefHeading___Toc9519961_2142443653"/>
      <w:bookmarkStart w:id="511" w:name="_Toc195"/>
      <w:bookmarkEnd w:id="510"/>
      <w:r>
        <w:rPr>
          <w:rtl w:val="true"/>
        </w:rPr>
        <w:t>اعتراضات فخر رازی</w:t>
      </w:r>
      <w:bookmarkEnd w:id="511"/>
    </w:p>
    <w:p>
      <w:pPr>
        <w:pStyle w:val="Heading6"/>
        <w:numPr>
          <w:ilvl w:val="5"/>
          <w:numId w:val="1"/>
        </w:numPr>
        <w:rPr/>
      </w:pPr>
      <w:bookmarkStart w:id="512" w:name="__RefHeading___Toc9519963_2142443653"/>
      <w:bookmarkStart w:id="513" w:name="_Toc196"/>
      <w:bookmarkEnd w:id="512"/>
      <w:r>
        <w:rPr>
          <w:rtl w:val="true"/>
        </w:rPr>
        <w:t>اشاره</w:t>
      </w:r>
      <w:bookmarkEnd w:id="513"/>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رازی که از بزرگان علمای اهل سنّت است در مورد این مسأله سه اعتراض وارد کرده و هر چند اعتراضات او در نهایت سقوط است و قابل جواب نیست امّا از جهت دفع تهمت آن ها را ذکر می کنیم و جواب آن ها را می گوییم</w:t>
      </w:r>
      <w:r>
        <w:rPr>
          <w:rFonts w:eastAsia="IRNazanin" w:cs="IRNazanin"/>
          <w:color w:val="111111"/>
          <w:sz w:val="28"/>
          <w:szCs w:val="28"/>
          <w:rtl w:val="true"/>
          <w:lang w:bidi="fa-IR"/>
        </w:rPr>
        <w:t xml:space="preserve">: </w:t>
      </w:r>
      <w:bookmarkStart w:id="514" w:name="pg15562_229399"/>
    </w:p>
    <w:p>
      <w:pPr>
        <w:pStyle w:val="Heading6"/>
        <w:numPr>
          <w:ilvl w:val="5"/>
          <w:numId w:val="1"/>
        </w:numPr>
        <w:rPr/>
      </w:pPr>
      <w:bookmarkStart w:id="515" w:name="__RefHeading___Toc9519965_2142443653"/>
      <w:bookmarkStart w:id="516" w:name="_Toc197"/>
      <w:bookmarkEnd w:id="514"/>
      <w:bookmarkEnd w:id="515"/>
      <w:r>
        <w:rPr/>
        <w:t>1</w:t>
      </w:r>
      <w:r>
        <w:rPr>
          <w:rtl w:val="true"/>
        </w:rPr>
        <w:t>عدم تلازم میان اراده و وقوع</w:t>
      </w:r>
      <w:bookmarkEnd w:id="516"/>
    </w:p>
    <w:p>
      <w:pPr>
        <w:pStyle w:val="BookText"/>
        <w:rPr/>
      </w:pPr>
      <w:r>
        <w:rPr>
          <w:rFonts w:ascii="IRNazanin" w:hAnsi="IRNazanin" w:eastAsia="IRNazanin"/>
          <w:color w:val="111111"/>
          <w:sz w:val="28"/>
          <w:sz w:val="28"/>
          <w:szCs w:val="28"/>
          <w:rtl w:val="true"/>
          <w:lang w:bidi="fa-IR"/>
        </w:rPr>
        <w:t>اعتراض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الهی به امری تعلق بگیرد مستلزم آن نیست که آن امر حتماً واقع شود همانند آن که خداوند متعال اراده فرموده که خلائق نماز بخوانند ولی عده ای آن را ترک می کنند و هم چنین حق تعالی اراده فرموده که ذهاب رجس از اهل بیت واقع شود و این منافات ندارد با آن که ذهاب رجس از ایشان نشود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میان تعلق اراده الهی به فعل غیر یا به فعل خود، فرق است و هر گاه اراده الهی به فعل غیر تعلق بگیرد و آن فعل از افعالی باشد که مناط ثواب و عقاب داشته باشد در آن جا بر حضرت باری تعالی لازم است که اختیار به آن غیر بدهد تا تکلیف معقول باشد و تعلق اراده الهی به نماز نیز از همین باب است مثلاً وقتی که می خواهد بنده نماز بخواند به این معنا است که اگر بنده نماز بخواند خدای تعالی از فاعل آن راضی است هم چنین که پیشتر دانستی و در صفات ثبوتی در همین کتاب مذکور شد در ضمن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تعالی را که مرید می گویند به این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 گاه که اراده الهی به فعل خود تعلق بگیرد البته آن فعل واقع می شود و اگر فرض کنیم که حق تعالی اراده کند که کاری کند و آن چه خواسته واقع نشود، لازم می آید که عاجز باشد </w:t>
      </w:r>
      <w:r>
        <w:rPr>
          <w:rFonts w:ascii="Amiri" w:hAnsi="Amiri" w:eastAsia="Amiri" w:cs="Amiri"/>
          <w:color w:val="111111"/>
          <w:sz w:val="28"/>
          <w:sz w:val="28"/>
          <w:szCs w:val="28"/>
          <w:rtl w:val="true"/>
          <w:lang w:bidi="ar-SA"/>
        </w:rPr>
        <w:t>وَ تَعَالَى اللهُ عَمّا يَقُولُ الظَّالِمُونَ عُلُوّاً كَبِيراً</w:t>
      </w:r>
    </w:p>
    <w:p>
      <w:pPr>
        <w:pStyle w:val="Heading6"/>
        <w:numPr>
          <w:ilvl w:val="5"/>
          <w:numId w:val="1"/>
        </w:numPr>
        <w:rPr/>
      </w:pPr>
      <w:bookmarkStart w:id="517" w:name="__RefHeading___Toc9519967_2142443653"/>
      <w:bookmarkStart w:id="518" w:name="_Toc198"/>
      <w:bookmarkEnd w:id="517"/>
      <w:r>
        <w:rPr/>
        <w:t>2</w:t>
      </w:r>
      <w:r>
        <w:rPr>
          <w:rtl w:val="true"/>
        </w:rPr>
        <w:t>عدم تلازم میان رفع رجس و عصمت</w:t>
      </w:r>
      <w:bookmarkEnd w:id="518"/>
    </w:p>
    <w:p>
      <w:pPr>
        <w:pStyle w:val="BookText"/>
        <w:rPr/>
      </w:pPr>
      <w:r>
        <w:rPr>
          <w:rFonts w:ascii="IRNazanin" w:hAnsi="IRNazanin" w:eastAsia="IRNazanin"/>
          <w:color w:val="111111"/>
          <w:sz w:val="28"/>
          <w:sz w:val="28"/>
          <w:szCs w:val="28"/>
          <w:rtl w:val="true"/>
          <w:lang w:bidi="fa-IR"/>
        </w:rPr>
        <w:t>اعتراض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تلازمی بین ذهاب رجس و عصمت نیست؛ زیرا ممکن است که ذهاب رجس در ضمن عدالت متحقق شود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لامی که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الف و لام جنس است و </w:t>
      </w:r>
      <w:bookmarkStart w:id="519" w:name="pg15562_229400"/>
    </w:p>
    <w:p>
      <w:pPr>
        <w:pStyle w:val="BookText"/>
        <w:rPr/>
      </w:pPr>
      <w:bookmarkEnd w:id="519"/>
      <w:r>
        <w:rPr>
          <w:rFonts w:ascii="IRNazanin" w:hAnsi="IRNazanin" w:eastAsia="IRNazanin"/>
          <w:color w:val="111111"/>
          <w:sz w:val="28"/>
          <w:sz w:val="28"/>
          <w:szCs w:val="28"/>
          <w:rtl w:val="true"/>
          <w:lang w:bidi="fa-IR"/>
        </w:rPr>
        <w:t>يا الف و لام استغراق و به هر تقدیر لازم می آید که اهل بیت حضرت رسول صلی الله علیه و آله معصوم باشند؛ زیرا هر گاه جنس و ماهیت رجس یا جميع افراد آن، از ایشان سلب ،گردد، لازم می آید که آنان معصوم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صرف نظر از این بحث اگر عدالت آن حضرت را با این آیه ثابت ،بدانیم باز هم بطلان خلافت ابو بکر و عمر و عثمان لازم می آید؛ زیرا حضرت امیر علیه السلام بر سر خلافت با آن ها خصومت نموده و در این اختلاف یکی دروغ گو خواهد بود و البته با اثبات عدالت امیر المؤمنين علیه السلام بطلان خلفاء لازم می آید و معلوم نیست که فخر رازی را جوابی باشد</w:t>
      </w:r>
      <w:r>
        <w:rPr>
          <w:rFonts w:eastAsia="IRNazanin" w:cs="IRNazanin"/>
          <w:color w:val="111111"/>
          <w:sz w:val="28"/>
          <w:szCs w:val="28"/>
          <w:rtl w:val="true"/>
          <w:lang w:bidi="fa-IR"/>
        </w:rPr>
        <w:t>.</w:t>
      </w:r>
    </w:p>
    <w:p>
      <w:pPr>
        <w:pStyle w:val="Heading6"/>
        <w:numPr>
          <w:ilvl w:val="5"/>
          <w:numId w:val="1"/>
        </w:numPr>
        <w:rPr/>
      </w:pPr>
      <w:bookmarkStart w:id="520" w:name="__RefHeading___Toc9519969_2142443653"/>
      <w:bookmarkStart w:id="521" w:name="_Toc199"/>
      <w:bookmarkEnd w:id="520"/>
      <w:r>
        <w:rPr/>
        <w:t>3</w:t>
      </w:r>
      <w:r>
        <w:rPr>
          <w:rtl w:val="true"/>
        </w:rPr>
        <w:t xml:space="preserve">مشكل </w:t>
      </w:r>
      <w:r>
        <w:rPr>
          <w:rtl w:val="true"/>
        </w:rPr>
        <w:t>«</w:t>
      </w:r>
      <w:r>
        <w:rPr>
          <w:rtl w:val="true"/>
        </w:rPr>
        <w:t>انّما</w:t>
      </w:r>
      <w:r>
        <w:rPr>
          <w:rtl w:val="true"/>
        </w:rPr>
        <w:t>»</w:t>
      </w:r>
      <w:bookmarkEnd w:id="521"/>
    </w:p>
    <w:p>
      <w:pPr>
        <w:pStyle w:val="BookText"/>
        <w:rPr/>
      </w:pPr>
      <w:r>
        <w:rPr>
          <w:rFonts w:ascii="IRNazanin" w:hAnsi="IRNazanin" w:eastAsia="IRNazanin"/>
          <w:color w:val="111111"/>
          <w:sz w:val="28"/>
          <w:sz w:val="28"/>
          <w:szCs w:val="28"/>
          <w:rtl w:val="true"/>
          <w:lang w:bidi="fa-IR"/>
        </w:rPr>
        <w:t>اعتراض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کلمه حصر است، معنای آیه چنین می شود حق تعالى ذهاب رجس از هیچ کس ننموده الا از اهل بیت و این باطل است؛ زیرا لازم می آید که حق تعالی از هیچ یک از انبیاء ذهاب رجس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اعتراض بر خداست و کسی که اعتراض بر خدا کند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حرف تو درست باشد منافی آن چیزی است که در اعتراض دوّم گفتی؛ زیرا در اعتراض دوّم گفتی که ذهاب رجس منجر به عدالت می شود و از حرف تو ظاهر می شود که باید هیچ کس از انبیاء عادل نباشد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حصر اضافی است و نظر به غیر پیغمبران و اوصیای ایشان دارد و در این صورت معنای آیه چنین می شود که به غیر انبیای سابق و اوصیای ،ایشان عصمت منحصر در اهل بیت پیغمبر صلی الله علیه و آله است </w:t>
      </w:r>
      <w:bookmarkStart w:id="522" w:name="pg15562_229401"/>
    </w:p>
    <w:p>
      <w:pPr>
        <w:pStyle w:val="BookText"/>
        <w:rPr/>
      </w:pPr>
      <w:bookmarkEnd w:id="522"/>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معنای رجس شامل بعضی از ترک اولی ها نیز باشد که موجب تضرع و زاری پیغمبران می شده هم چنان که نسبت به حضرت آدم و انبیاء دیگر واقع شده که به سبب آن استغفار می نمودند و تضرع می کردند و از حق تعالی عفو خود را می خواستند و بنا بر این حصر حقیقی خواهد بود و معنای آیه چنین خواهد شد که حق تعالی هر گناهی از گناهان کبیره و گناهان صغیره و هر چه موجب عیب باشد و هر مرتبه ای از ترک اولی را از اهل بیت پیغمبر صلی الله علیه و آله برداشته و ایشان را از جمیع آن ها مبرّا و معرّا ساخته و این مرتبه را مخصوص آنان گردانده است و السلام على من اتّبع الهدى</w:t>
      </w:r>
    </w:p>
    <w:p>
      <w:pPr>
        <w:pStyle w:val="Heading6"/>
        <w:numPr>
          <w:ilvl w:val="5"/>
          <w:numId w:val="1"/>
        </w:numPr>
        <w:rPr/>
      </w:pPr>
      <w:bookmarkStart w:id="523" w:name="__RefHeading___Toc9519971_2142443653"/>
      <w:bookmarkStart w:id="524" w:name="_Toc200"/>
      <w:bookmarkEnd w:id="523"/>
      <w:r>
        <w:rPr/>
        <w:t>4</w:t>
      </w:r>
      <w:r>
        <w:rPr>
          <w:rtl w:val="true"/>
        </w:rPr>
        <w:t>آیه ابلاغ</w:t>
      </w:r>
      <w:bookmarkEnd w:id="524"/>
    </w:p>
    <w:p>
      <w:pPr>
        <w:pStyle w:val="BookText"/>
        <w:rPr/>
      </w:pP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w:t>
      </w:r>
      <w:r>
        <w:rPr>
          <w:rStyle w:val="FootnoteAnchor"/>
          <w:rtl w:val="true"/>
        </w:rPr>
        <w:footnoteReference w:id="205"/>
      </w:r>
      <w:r>
        <w:rPr>
          <w:rFonts w:ascii="IRNazanin" w:hAnsi="IRNazanin" w:eastAsia="IRNazanin"/>
          <w:color w:val="111111"/>
          <w:sz w:val="28"/>
          <w:sz w:val="28"/>
          <w:szCs w:val="28"/>
          <w:rtl w:val="true"/>
          <w:lang w:bidi="fa-IR"/>
        </w:rPr>
        <w:t xml:space="preserve"> این آیه بر وجه اتم بر امامت و خلافت 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 کند و این آیه در باب خلافت حضرت امیر علیه السلام در روز غدير نازل شده و تواتر واقعۀ روز غدیر به مرتبه ای رسیده که از حیث اعتبار و استحکام مانند آن واقع نشده است</w:t>
      </w:r>
      <w:r>
        <w:rPr>
          <w:rFonts w:eastAsia="IRNazanin" w:cs="IRNazanin"/>
          <w:color w:val="111111"/>
          <w:sz w:val="28"/>
          <w:szCs w:val="28"/>
          <w:rtl w:val="true"/>
          <w:lang w:bidi="fa-IR"/>
        </w:rPr>
        <w:t>.</w:t>
      </w:r>
    </w:p>
    <w:p>
      <w:pPr>
        <w:pStyle w:val="Heading5"/>
        <w:numPr>
          <w:ilvl w:val="4"/>
          <w:numId w:val="1"/>
        </w:numPr>
        <w:rPr/>
      </w:pPr>
      <w:bookmarkStart w:id="525" w:name="__RefHeading___Toc9519973_2142443653"/>
      <w:bookmarkStart w:id="526" w:name="_Toc201"/>
      <w:bookmarkEnd w:id="525"/>
      <w:r>
        <w:rPr>
          <w:rtl w:val="true"/>
        </w:rPr>
        <w:t>غدیر در نظر علمای عامه</w:t>
      </w:r>
      <w:bookmarkEnd w:id="526"/>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علمای اهل سنّت که تصریح به این مطلب نموده اند می توان به شیخ عماد الدین بن کثیر شامی شافعی است که از اکابر مفسِّرین و محدّثین اهل سنّت </w:t>
      </w:r>
    </w:p>
    <w:p>
      <w:pPr>
        <w:pStyle w:val="BookText"/>
        <w:rPr/>
      </w:pPr>
      <w:r>
        <w:rPr>
          <w:rFonts w:ascii="IRNazanin" w:hAnsi="IRNazanin" w:eastAsia="IRNazanin"/>
          <w:color w:val="111111"/>
          <w:sz w:val="28"/>
          <w:sz w:val="28"/>
          <w:szCs w:val="28"/>
          <w:rtl w:val="true"/>
          <w:lang w:bidi="fa-IR"/>
        </w:rPr>
        <w:t>است نقل نموده که طبری کتابی دارد که مشتمل بر دو مجلد است و سند حدیث غدیر خم را در آن نموده است</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هم چنین نقل کرده که ابو المعالی جوینی شافعی که مشهور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کرده و گفته که در بغداد مجلّدی در دست صحافی دیدم که بر پشت آن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مجلّد بیست و هشتم از سند حدیث </w:t>
      </w:r>
      <w:r>
        <w:rPr>
          <w:rFonts w:ascii="Amiri" w:hAnsi="Amiri" w:eastAsia="Amiri" w:cs="Amiri"/>
          <w:color w:val="111111"/>
          <w:sz w:val="28"/>
          <w:sz w:val="28"/>
          <w:szCs w:val="28"/>
          <w:rtl w:val="true"/>
          <w:lang w:bidi="ar-SA"/>
        </w:rPr>
        <w:t>مَنْ كُنْتُ مَولاهُ فَعَلِيٌّ مَولاه</w:t>
      </w:r>
      <w:r>
        <w:rPr>
          <w:rFonts w:ascii="IRNazanin" w:hAnsi="IRNazanin" w:eastAsia="IRNazanin"/>
          <w:color w:val="111111"/>
          <w:sz w:val="28"/>
          <w:sz w:val="28"/>
          <w:szCs w:val="28"/>
          <w:rtl w:val="true"/>
          <w:lang w:bidi="fa-IR"/>
        </w:rPr>
        <w:t xml:space="preserve"> به پایان رسید</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غزالی که از بزرگان علمای اهل سنّت است از طایفه اهل سنّت اجماع بر حدیث غدیر را نقل نموده است</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ابو على عطایی همدانی می گوید که من حدیث روز غدیر را از دویست و پنجاه طریق روایت کردم و شیخ محمّد جزری شافعی که از اکابر محدّثین ایشان است در رساله خود به تواتر حدیث غدیر اشاره نموده است </w:t>
      </w:r>
      <w:r>
        <w:rPr>
          <w:rStyle w:val="FootnoteAnchor"/>
          <w:rtl w:val="true"/>
        </w:rPr>
        <w:footnoteReference w:id="209"/>
      </w:r>
      <w:r>
        <w:rPr>
          <w:rFonts w:ascii="IRNazanin" w:hAnsi="IRNazanin" w:eastAsia="IRNazanin"/>
          <w:color w:val="111111"/>
          <w:sz w:val="28"/>
          <w:sz w:val="28"/>
          <w:szCs w:val="28"/>
          <w:rtl w:val="true"/>
          <w:lang w:bidi="fa-IR"/>
        </w:rPr>
        <w:t>و تمام علمای شیعه در این مسأله اتفاق دارند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اواخر بعضی از سنیان چون دیده اند که با وجود اقرار به روز غدیر امر امامت خلفای ثلاثه دچار اشکال می شود اقدام به انکار تواتر آن نموده اند گفته اند که این از اخبار احاد است و ندانسته اند که بعد از این همه نقلی که اکابر علمای ایشان کرده اند انکار بی وجه است و اگر مجرّد انکار کافی باشد پس ممکن است که سایر متواترات را هم انکار کنند</w:t>
      </w:r>
      <w:r>
        <w:rPr>
          <w:rFonts w:eastAsia="IRNazanin" w:cs="IRNazanin"/>
          <w:color w:val="111111"/>
          <w:sz w:val="28"/>
          <w:szCs w:val="28"/>
          <w:rtl w:val="true"/>
          <w:lang w:bidi="fa-IR"/>
        </w:rPr>
        <w:t xml:space="preserve">. </w:t>
      </w:r>
      <w:bookmarkStart w:id="527" w:name="pg15562_229403"/>
    </w:p>
    <w:p>
      <w:pPr>
        <w:pStyle w:val="Heading5"/>
        <w:numPr>
          <w:ilvl w:val="4"/>
          <w:numId w:val="1"/>
        </w:numPr>
        <w:rPr/>
      </w:pPr>
      <w:bookmarkStart w:id="528" w:name="__RefHeading___Toc9519975_2142443653"/>
      <w:bookmarkStart w:id="529" w:name="_Toc202"/>
      <w:bookmarkEnd w:id="527"/>
      <w:bookmarkEnd w:id="528"/>
      <w:r>
        <w:rPr>
          <w:rtl w:val="true"/>
        </w:rPr>
        <w:t>داستان غدير</w:t>
      </w:r>
      <w:bookmarkEnd w:id="529"/>
    </w:p>
    <w:p>
      <w:pPr>
        <w:pStyle w:val="BookText"/>
        <w:rPr/>
      </w:pPr>
      <w:r>
        <w:rPr>
          <w:rFonts w:ascii="IRNazanin" w:hAnsi="IRNazanin" w:eastAsia="IRNazanin"/>
          <w:color w:val="111111"/>
          <w:sz w:val="28"/>
          <w:sz w:val="28"/>
          <w:szCs w:val="28"/>
          <w:rtl w:val="true"/>
          <w:lang w:bidi="fa-IR"/>
        </w:rPr>
        <w:t xml:space="preserve">به هر تقدیر آن چه در باب این آیه وافی هدایت ذکرش مناسب این مقام است این است که چون رسول خدا صلی الله علیه و آله از وظائف حجة الوداع فارغ شد و ارادهٔ رفتن مدینه در خاطرش به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جبرئیل امین بر آن حضرت نازل شد و پیغام الهی را به آن حضرت رساند که حق تعالی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طالب علیه السلام را جانشین و خلیفه خود قرار بده و عهد و بیعت او را بر عهده جمیع مکلفین لازم ساز و پیغام من را به ایشان برسان و بگو که علی بن ابی طالب علیه السلام خلیفه و وصی پیغمبر من است و او بنده من است و هر کس از علی بن ابی طالب علیه السلام اطاعت کند مرا اطاعت کرده است و هر کس با او مخالفت نماید با من مخالفت کرده است و هر کس که امر او را انکار کند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در آن روز با حضرت امیر المؤمنين على بن ابی طالب علیه السلام خلوتی ساخته و اسرار الهی را از جواهر خزائن نبوت با آن حضرت در میان گذاشت</w:t>
      </w:r>
      <w:r>
        <w:rPr>
          <w:rFonts w:eastAsia="IRNazanin" w:cs="IRNazanin"/>
          <w:color w:val="111111"/>
          <w:sz w:val="28"/>
          <w:szCs w:val="28"/>
          <w:rtl w:val="true"/>
          <w:lang w:bidi="fa-IR"/>
        </w:rPr>
        <w:t>.</w:t>
      </w:r>
    </w:p>
    <w:p>
      <w:pPr>
        <w:pStyle w:val="Heading5"/>
        <w:numPr>
          <w:ilvl w:val="4"/>
          <w:numId w:val="1"/>
        </w:numPr>
        <w:rPr/>
      </w:pPr>
      <w:bookmarkStart w:id="530" w:name="__RefHeading___Toc9519977_2142443653"/>
      <w:bookmarkStart w:id="531" w:name="_Toc203"/>
      <w:bookmarkEnd w:id="530"/>
      <w:r>
        <w:rPr>
          <w:rtl w:val="true"/>
        </w:rPr>
        <w:t>افشای سر پیامبر صلی الله علیه و آله توسط عایشه</w:t>
      </w:r>
      <w:bookmarkEnd w:id="531"/>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عایشه فهمید که حضرت رسول صلی الله علیه و آله با حضرت امیر علیه السلام خلوت کرده از آن حضرت تحقیق نمود که سبب این خلوت کردن چه بود و در آن باب مبالغه بسیار نمود و حضرت رسول صلی الله علیه و آله در اختفای آن اهتمام عظیم فرمود و در آخر فرمود که اگر این حرف را با کسی در میان بگذاری خلاف امر من خواهی نمود و از کافران خواهی شد بعد از این ،عهد آن حضرت مجملی از این واقعه را با عایشه در میان گذاشت </w:t>
      </w:r>
      <w:bookmarkStart w:id="532" w:name="pg15562_229404"/>
    </w:p>
    <w:p>
      <w:pPr>
        <w:pStyle w:val="BookText"/>
        <w:rPr/>
      </w:pPr>
      <w:bookmarkEnd w:id="532"/>
      <w:r>
        <w:rPr>
          <w:rFonts w:ascii="IRNazanin" w:hAnsi="IRNazanin" w:eastAsia="IRNazanin"/>
          <w:color w:val="111111"/>
          <w:sz w:val="28"/>
          <w:sz w:val="28"/>
          <w:szCs w:val="28"/>
          <w:rtl w:val="true"/>
          <w:lang w:bidi="fa-IR"/>
        </w:rPr>
        <w:t>امّا همین که عایشه از این سرّ خبردار گردید فی الحال سفارش و عهد حضرت رسول صلی الله علیه و آله را بر طاق نسیان گذاشت و مبالغه آن حضرت را ناکرده ،انگاشته حفصه دختر عمر بن خطاب را از این واقعه خبر دار گرداند و ابی بکر و عمر از این واقعه مطلع شدند و به واسطه ایشان عبد الرحمان بن عوف و ابی عبیده جرّاح نیز از این واقعه مطلع شدند و رفته رفته تمام منافقین از این امر خبر یافتند و در دفع حضرت رسول صلى الله عليه و سلم با یکدیگر فکر ها کردند</w:t>
      </w:r>
      <w:r>
        <w:rPr>
          <w:rFonts w:eastAsia="IRNazanin" w:cs="IRNazanin"/>
          <w:color w:val="111111"/>
          <w:sz w:val="28"/>
          <w:szCs w:val="28"/>
          <w:rtl w:val="true"/>
          <w:lang w:bidi="fa-IR"/>
        </w:rPr>
        <w:t>.</w:t>
      </w:r>
    </w:p>
    <w:p>
      <w:pPr>
        <w:pStyle w:val="Heading5"/>
        <w:numPr>
          <w:ilvl w:val="4"/>
          <w:numId w:val="1"/>
        </w:numPr>
        <w:rPr/>
      </w:pPr>
      <w:bookmarkStart w:id="533" w:name="__RefHeading___Toc9519979_2142443653"/>
      <w:bookmarkStart w:id="534" w:name="_Toc204"/>
      <w:bookmarkEnd w:id="533"/>
      <w:r>
        <w:rPr>
          <w:rtl w:val="true"/>
        </w:rPr>
        <w:t>توطئه قتل رسول خدا صلی الله علیه و آله</w:t>
      </w:r>
      <w:bookmarkEnd w:id="534"/>
    </w:p>
    <w:p>
      <w:pPr>
        <w:pStyle w:val="BookText"/>
        <w:rPr/>
      </w:pPr>
      <w:r>
        <w:rPr>
          <w:rFonts w:ascii="IRNazanin" w:hAnsi="IRNazanin" w:eastAsia="IRNazanin"/>
          <w:color w:val="111111"/>
          <w:sz w:val="28"/>
          <w:sz w:val="28"/>
          <w:szCs w:val="28"/>
          <w:rtl w:val="true"/>
          <w:lang w:bidi="fa-IR"/>
        </w:rPr>
        <w:t>آخر کار رأی همه ایشان بر قتل آن حضرت صلى الله عليه و سلم قرار گرفت و مقرر کردند که دبّه ها را پر از ریگ کنند و بر بالای عقبه که بر سر راه قرار گرفته بود بروند و وقتی که حضرت رسول صلی الله علیه و آله سواره به آن موضع برسد یک مرتبه آن ها را بغلطانند تا شتر آن حضرت رم کرده آن حضرت را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تفصیل این واقعه در این کتاب مشروح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صلى الله عليه و سلم از جانب حق تعالی مطلع گردید که عایشه افشای این سرّ نموده پس او را طلبید و 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أَفْشَيْتِ سِرِّى وَ اللهِ يُجازِيكِ بِعَمَلِكِ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مرا فاش کردی؟ خدای تعالی جزای عمل تو را به تو می رساند</w:t>
      </w:r>
      <w:r>
        <w:rPr>
          <w:rFonts w:eastAsia="IRNazanin" w:cs="IRNazanin"/>
          <w:color w:val="111111"/>
          <w:sz w:val="28"/>
          <w:szCs w:val="28"/>
          <w:rtl w:val="true"/>
          <w:lang w:bidi="fa-IR"/>
        </w:rPr>
        <w:t xml:space="preserve">». </w:t>
      </w:r>
      <w:r>
        <w:rPr>
          <w:rStyle w:val="FootnoteAnchor"/>
          <w:rtl w:val="true"/>
        </w:rPr>
        <w:footnoteReference w:id="210"/>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آن حضرت در رفتن به جانب مدینه شتاب نمود تا خود را زودتر به مدینه برساند و این امر را در آن جا به مردم برساند و امّت را از پیغام الهی </w:t>
      </w:r>
    </w:p>
    <w:p>
      <w:pPr>
        <w:pStyle w:val="BookText"/>
        <w:rPr/>
      </w:pPr>
      <w:r>
        <w:rPr>
          <w:rFonts w:ascii="IRNazanin" w:hAnsi="IRNazanin" w:eastAsia="IRNazanin"/>
          <w:color w:val="111111"/>
          <w:sz w:val="28"/>
          <w:sz w:val="28"/>
          <w:szCs w:val="28"/>
          <w:rtl w:val="true"/>
          <w:lang w:bidi="fa-IR"/>
        </w:rPr>
        <w:t xml:space="preserve">خبردار گردانده و بیان فرماید که حق تعالی علی بن ابی طالب علیه السلام را به منصب امامت و خلافت ارزانی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در میان راه به موضعی رسید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کراع الغمیم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در آن جا جبرئیل بر آن حضرت نازل شد و این آیه را برای آن حضرت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فَلَعَلَّكَ تَارِكٌ بَعْضَ مَا يُوحَى إِلَيْكَ وَ صَائِقٌ بِهِ صَدْرُكَ</w:t>
      </w:r>
      <w:r>
        <w:rPr>
          <w:rStyle w:val="FootnoteAnchor"/>
          <w:rtl w:val="true"/>
        </w:rPr>
        <w:footnoteReference w:id="21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بعضی از آن چیز هایی که به تو وحی شده است را تارک شده ای و سینه ات به واسطهٔ آن تنگ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حق تعالی به آن حضرت فهماند تا سفارشی را که در مورد علی بن ابی طالب علیه السلام به تو کرده ایم ترک مکن و سینه مبارک خود را از اندیشه نیرنگ دشمنان تنگ نکن</w:t>
      </w:r>
    </w:p>
    <w:p>
      <w:pPr>
        <w:pStyle w:val="BookText"/>
        <w:rPr/>
      </w:pPr>
      <w:r>
        <w:rPr>
          <w:rFonts w:ascii="IRNazanin" w:hAnsi="IRNazanin" w:eastAsia="IRNazanin"/>
          <w:color w:val="111111"/>
          <w:sz w:val="28"/>
          <w:sz w:val="28"/>
          <w:szCs w:val="28"/>
          <w:rtl w:val="true"/>
          <w:lang w:bidi="fa-IR"/>
        </w:rPr>
        <w:t>سپس بعد از اندک راهی به موضع غدیر خم رسیدند و باز حضرت جبرئیل از جانب حق تعالی آمد و این آیه را نازل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w:t>
      </w:r>
      <w:r>
        <w:rPr>
          <w:rStyle w:val="FootnoteAnchor"/>
          <w:rtl w:val="true"/>
        </w:rPr>
        <w:footnoteReference w:id="21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 برگزیده و ای رسول پسندیده به بندگان من آن چه از خداوند به تو رسیده را برسان و اگر این پیام را به خلق نرسانی پس تبلیغ رسالت نکرده ای و اگر تو را از همراهان یعنی منافقانی که همراه تو هستند خوفی هست دل خوش دار و دغدغه به خاطر مبارک مرسان که حق تعالی تو را محافظت از شر مردم می کند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که این آیه نازل شد حضرت رسول صلی الله علیه و اله در همان موضع در عین </w:t>
      </w:r>
    </w:p>
    <w:p>
      <w:pPr>
        <w:pStyle w:val="BookText"/>
        <w:rPr/>
      </w:pPr>
      <w:r>
        <w:rPr>
          <w:rFonts w:ascii="IRNazanin" w:hAnsi="IRNazanin" w:eastAsia="IRNazanin"/>
          <w:color w:val="111111"/>
          <w:sz w:val="28"/>
          <w:sz w:val="28"/>
          <w:szCs w:val="28"/>
          <w:rtl w:val="true"/>
          <w:lang w:bidi="fa-IR"/>
        </w:rPr>
        <w:t>گرما توقف فرمود و با آن که آن محل جای نزول اهل قافله نبود نزول فرمود و امر فرمود که جماعتی که پیش رفته اند برگردند جمعی روانه شدند که ایشان را خبر کنند که امر حضرت رسول صلی الله علیه و آله است که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در آن مقام آن قدر توقف فرمودند که آن هایی که در عقب بودند رسیدند و جماعتی که پیش رفته بودند بازگشتند پس به فرموده آن حضرت از جهاز شتران چیزی ساختند به هیئت منبر و آن حضرت بر بالای آن برآمده و خطبه ای در نهایت فصاحت و بلاغت ادا فرمود و بعد از حمد و ثنای الهی و موعظه اُمّت خود، شروع به سفارش ایشان در حق حضرت امیر المؤمنین علیه السلام نمود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بدانید که این آخرین ملاقات من با شماست و حق تعالی در میان شما صاحب اختیاری در امر دین و دنیای شما نصب کرده است و امامی از جهت شما تعیین فرموده که اطاعت او بر کافه خلائق از مهاجر و انصار و حاضر و غایب و عرب و عجم و جنّ و انس و هر کس به وحدانیت خدا و رسالت من قائل است فرض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خلایق بدانید هر کس اعتراف دارد که حق تعالی یگانه است حکمش بر همه جاری است و اطاعت او بر همه واجب است و کسی که با او مخالفت کند کافر است بداند که بعد از خدا حکم من بر همه جاری است و اطاعت من بر همه واجب است و مخالف من کافر است و بعد از من امامت و خلافت از آن علی بن ابی طالب است و بعد از علی از ذریه من است که از اولاد علی بن ابی طالب هستند تا روز قیامت و کسی بعد از من به غیر علی سزاوار امامت نیست و حلال نیست بر احدی که بعد از من امیر بر شما شود غیر از علی</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ذکر شد تنها ترجمه بعضی از خطبه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اتمام </w:t>
      </w:r>
    </w:p>
    <w:p>
      <w:pPr>
        <w:pStyle w:val="BookText"/>
        <w:rPr/>
      </w:pPr>
      <w:r>
        <w:rPr>
          <w:rFonts w:ascii="IRNazanin" w:hAnsi="IRNazanin" w:eastAsia="IRNazanin"/>
          <w:color w:val="111111"/>
          <w:sz w:val="28"/>
          <w:sz w:val="28"/>
          <w:szCs w:val="28"/>
          <w:rtl w:val="true"/>
          <w:lang w:bidi="fa-IR"/>
        </w:rPr>
        <w:t>خطبه حضرت رسول صلی الله علیه و آله دست مبارک حضرت امیر المؤمنین علیه السلام را گرفته بر بالای آن منبر برد به گونه ای که تمام مردم دیدند و به آواز بلند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گروه مسلمانان </w:t>
      </w:r>
      <w:r>
        <w:rPr>
          <w:rFonts w:ascii="Amiri" w:hAnsi="Amiri" w:eastAsia="Amiri" w:cs="Amiri"/>
          <w:color w:val="111111"/>
          <w:sz w:val="28"/>
          <w:sz w:val="28"/>
          <w:szCs w:val="28"/>
          <w:rtl w:val="true"/>
          <w:lang w:bidi="ar-SA"/>
        </w:rPr>
        <w:t>اَلَسْتُ اَولیٰ بِكُمْ مِنْ اَنْفُسِكُمْ</w:t>
      </w:r>
      <w:r>
        <w:rPr>
          <w:rStyle w:val="FootnoteAnchor"/>
          <w:rtl w:val="true"/>
        </w:rPr>
        <w:footnoteReference w:id="213"/>
      </w:r>
      <w:r>
        <w:rPr>
          <w:rFonts w:ascii="IRNazanin" w:hAnsi="IRNazanin" w:eastAsia="IRNazanin"/>
          <w:color w:val="111111"/>
          <w:sz w:val="28"/>
          <w:sz w:val="28"/>
          <w:szCs w:val="28"/>
          <w:rtl w:val="true"/>
          <w:lang w:bidi="fa-IR"/>
        </w:rPr>
        <w:t>و در بعضی از نسخ حدیث به این شیوه وارد شده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الَسْتُ أَولَى بِالْمُؤْمِنِينْ مِنْ أَنْفُسِهِمْ</w:t>
      </w:r>
      <w:r>
        <w:rPr>
          <w:rFonts w:ascii="IRNazanin" w:hAnsi="IRNazanin" w:eastAsia="IRNazanin"/>
          <w:color w:val="111111"/>
          <w:sz w:val="28"/>
          <w:sz w:val="28"/>
          <w:szCs w:val="28"/>
          <w:rtl w:val="true"/>
          <w:lang w:bidi="fa-IR"/>
        </w:rPr>
        <w:t xml:space="preserve"> و در معنا تفاوتی نیست یعنی آیا من اولی به مؤمنان از نفس های ایشان نیستم؟ همه عرضه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یا رسول الله؛ یعنی چنین است ای رسول خدا تو نسبت به ما از خودمان سزاوار تر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كُنْتُ مَولاهُ فَعَلِيٌّ مولاه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من مولا و راهنمای او بودم و اولی به تصرف در دین و دنیای او بودم ،بداند بعد از من علی بن ابی طالب مولای او و راهنمای اوست و اولی به تصرف است در امور دین و دنیای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تأکیدات و تشدیدات حضرت رسول صلى الله عليه و سلم دست مبارک به دعا برداشت و فرمود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وَالِ مَن والاهُ وَ عَادِ مَنْ عَاداهُ وَ انْصُرْ مَنْ نَصَرَهُ وَ اخْذُلْ مَنْ خَذَلَهُ وَ أدِر الْحَقَّ مَعَهُ كَيْفَما دار</w:t>
      </w:r>
      <w:r>
        <w:rPr>
          <w:rStyle w:val="FootnoteAnchor"/>
          <w:rtl w:val="true"/>
        </w:rPr>
        <w:footnoteReference w:id="214"/>
      </w:r>
      <w:r>
        <w:rPr>
          <w:rFonts w:ascii="IRNazanin" w:hAnsi="IRNazanin" w:eastAsia="IRNazanin"/>
          <w:color w:val="111111"/>
          <w:sz w:val="28"/>
          <w:sz w:val="28"/>
          <w:szCs w:val="28"/>
          <w:rtl w:val="true"/>
          <w:lang w:bidi="fa-IR"/>
        </w:rPr>
        <w:t xml:space="preserve"> ای پروردگار من دوستی کن با آن کسی که با علی بن ابی طالب دوستی کند و دشمنی کن با آن کسی که با علی بن ابی طالب دشمنی کند و یاری کن آن کسی را که یاری کند علی بن ابی طالب را و خوار و زبون دار کسی را که او را خوار و زبون دارد و حق و راستی را با علی بن ابی طالب به هر طریق که بگردد و به هر راه که </w:t>
      </w:r>
      <w:bookmarkStart w:id="535" w:name="pg15562_229408"/>
    </w:p>
    <w:p>
      <w:pPr>
        <w:pStyle w:val="BookText"/>
        <w:rPr/>
      </w:pPr>
      <w:bookmarkEnd w:id="535"/>
      <w:r>
        <w:rPr>
          <w:rFonts w:ascii="IRNazanin" w:hAnsi="IRNazanin" w:eastAsia="IRNazanin"/>
          <w:color w:val="111111"/>
          <w:sz w:val="28"/>
          <w:sz w:val="28"/>
          <w:szCs w:val="28"/>
          <w:rtl w:val="true"/>
          <w:lang w:bidi="fa-IR"/>
        </w:rPr>
        <w:t xml:space="preserve">برود قرار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بن ابی طالب علیه السلام را از حق و حق را از علی بن ابی طالب جدا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متوجه آن خلق کثیر شد که موافق نقل جمعی از علما عدد آنان از صد و بیست هزار نفر متجاوز بود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سَلِّمُوا عَلَى عَلِيٌّ بِاِمرَة الْمُؤْمِنِينَ</w:t>
      </w:r>
      <w:r>
        <w:rPr>
          <w:rStyle w:val="FootnoteAnchor"/>
          <w:rtl w:val="true"/>
        </w:rPr>
        <w:footnoteReference w:id="215"/>
      </w:r>
      <w:r>
        <w:rPr>
          <w:rFonts w:ascii="IRNazanin" w:hAnsi="IRNazanin" w:eastAsia="IRNazanin"/>
          <w:color w:val="111111"/>
          <w:sz w:val="28"/>
          <w:sz w:val="28"/>
          <w:szCs w:val="28"/>
          <w:rtl w:val="true"/>
          <w:lang w:bidi="fa-IR"/>
        </w:rPr>
        <w:t xml:space="preserve"> به علی بن ابی طالب به این روش سلام کنيد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أمير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لقب را حضرت رسول صلی الله علیه و آله آن روز برای امیر المؤمنین علیه السلام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مردم شروع به سلام کردند و تهنیت گفتند و اوّل کسی که در آن روز پیش آمد و سلام کرد و تهنیت گفت عمر بن خطّاب بود و پیش آمد و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أَمِيرَ الْمُؤْمِنِينَ، بَخًّ بَخًّ لَكَ يَا أَبَا الْحَسَنِ أَصْبَحْتَ مولایَ و مولاً كُلِّ مُؤْمِنٍ وَ مُؤْمِنَةٍ</w:t>
      </w:r>
      <w:r>
        <w:rPr>
          <w:rStyle w:val="FootnoteAnchor"/>
          <w:rtl w:val="true"/>
        </w:rPr>
        <w:footnoteReference w:id="216"/>
      </w:r>
      <w:r>
        <w:rPr>
          <w:rFonts w:ascii="IRNazanin" w:hAnsi="IRNazanin" w:eastAsia="IRNazanin"/>
          <w:color w:val="111111"/>
          <w:sz w:val="28"/>
          <w:sz w:val="28"/>
          <w:szCs w:val="28"/>
          <w:rtl w:val="true"/>
          <w:lang w:bidi="fa-IR"/>
        </w:rPr>
        <w:t xml:space="preserve"> سلام بر تو ای امیر المؤمنین به به خوشا به حال تو و خوشا شان تو ای ابو الحسن اینک مولای من و مولای هر مؤمن و هر مؤمنه شدی</w:t>
      </w:r>
    </w:p>
    <w:p>
      <w:pPr>
        <w:pStyle w:val="Heading5"/>
        <w:numPr>
          <w:ilvl w:val="4"/>
          <w:numId w:val="1"/>
        </w:numPr>
        <w:rPr/>
      </w:pPr>
      <w:bookmarkStart w:id="536" w:name="__RefHeading___Toc9519981_2142443653"/>
      <w:bookmarkStart w:id="537" w:name="_Toc205"/>
      <w:bookmarkEnd w:id="536"/>
      <w:r>
        <w:rPr>
          <w:rtl w:val="true"/>
        </w:rPr>
        <w:t>شعر حسّان بن ثابت</w:t>
      </w:r>
      <w:bookmarkEnd w:id="537"/>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حسّان بن ثابت که مداح حضرت رسول صلی الله علیه و آله بود از آن حضرت رخصت خواست که قصیده ای در آن باب بگوید و آن حضرت او را مأذون نمود و </w:t>
      </w:r>
      <w:bookmarkStart w:id="538" w:name="pg15562_229409"/>
    </w:p>
    <w:p>
      <w:pPr>
        <w:pStyle w:val="BookText"/>
        <w:rPr/>
      </w:pPr>
      <w:bookmarkEnd w:id="538"/>
      <w:r>
        <w:rPr>
          <w:rFonts w:ascii="IRNazanin" w:hAnsi="IRNazanin" w:eastAsia="IRNazanin"/>
          <w:color w:val="111111"/>
          <w:sz w:val="28"/>
          <w:sz w:val="28"/>
          <w:szCs w:val="28"/>
          <w:rtl w:val="true"/>
          <w:lang w:bidi="fa-IR"/>
        </w:rPr>
        <w:t>حسّان قصیده غرّایی در باب امامت و خلافت حضرت امیر المؤمنین علیه السلام و واقعه روز غدیر گفت و بر آن حضرت خواند و آن حضرت او را نوازش و تحسین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بقیه شعرای عرب در این باب قصیده ها گفتند از جمله کسانی که در همان روز قصیده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عمرو عاص بود که در آخر کار از برای دنیای غدّار از حق برگشت و میل به معاویه کرد و این چند بیت از ابیات قصيده عمرو عاص است که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بِآلِ مُحَمَّدٍ عُرِفَ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أَبْيَاتِهِمْ نَزَلَ الْكِتَابُ</w:t>
      </w:r>
    </w:p>
    <w:p>
      <w:pPr>
        <w:pStyle w:val="BookText"/>
        <w:rPr/>
      </w:pPr>
      <w:r>
        <w:rPr>
          <w:rFonts w:ascii="IRNazanin" w:hAnsi="IRNazanin" w:eastAsia="IRNazanin"/>
          <w:color w:val="111111"/>
          <w:sz w:val="28"/>
          <w:sz w:val="28"/>
          <w:szCs w:val="28"/>
          <w:rtl w:val="true"/>
          <w:lang w:bidi="fa-IR"/>
        </w:rPr>
        <w:t>به سبب آل محمّد صلی الله علیه و آله راه صواب از راه خطا شناخته شده واسطهٔ اهل بیت پیغمبر حق از باطل ممتاز گردید و در خانه های آل رسول صلی الله علیه و آله قرآن مجید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فَضَرْبَتُهُ كَبَيْعَةِ يَومِ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مَعاقِدُها مِنَ الْقَوْمِ الرِّقابُ</w:t>
      </w:r>
    </w:p>
    <w:p>
      <w:pPr>
        <w:pStyle w:val="BookText"/>
        <w:rPr/>
      </w:pPr>
      <w:r>
        <w:rPr>
          <w:rFonts w:ascii="IRNazanin" w:hAnsi="IRNazanin" w:eastAsia="IRNazanin"/>
          <w:color w:val="111111"/>
          <w:sz w:val="28"/>
          <w:sz w:val="28"/>
          <w:szCs w:val="28"/>
          <w:rtl w:val="true"/>
          <w:lang w:bidi="fa-IR"/>
        </w:rPr>
        <w:t>شمشیر علی بن ابی طالب علیه السلام مثل بیعت روز غدیر بر گردن های قوم فرود آمد یعنی هم چنان که جای شمشیر او بر گردن های مردم است جای بیعت او نیز بر گردن های مردم است یعنی بیعت او بر گردن های مردم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نادَتْ صَوارِمُهُ النُّفُوسا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لَهَا سِوىٰ نَعَم جَوابٌ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وقتی که شمشیر علی بن ابی طالب نفس مردم را بخواند به غیر بلی گفتن و اجابت کردن جوابی ندارند</w:t>
      </w:r>
    </w:p>
    <w:p>
      <w:pPr>
        <w:pStyle w:val="Heading5"/>
        <w:numPr>
          <w:ilvl w:val="4"/>
          <w:numId w:val="1"/>
        </w:numPr>
        <w:rPr/>
      </w:pPr>
      <w:bookmarkStart w:id="539" w:name="__RefHeading___Toc9519983_2142443653"/>
      <w:bookmarkStart w:id="540" w:name="_Toc206"/>
      <w:bookmarkEnd w:id="539"/>
      <w:r>
        <w:rPr>
          <w:rtl w:val="true"/>
        </w:rPr>
        <w:t>ادامه داستان غدیر</w:t>
      </w:r>
      <w:bookmarkEnd w:id="540"/>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ابن عباس و ابوذر غفاری و حذيفة بن يمان منقول است که هنوز </w:t>
      </w:r>
      <w:bookmarkStart w:id="541" w:name="pg15562_229410"/>
    </w:p>
    <w:p>
      <w:pPr>
        <w:pStyle w:val="BookText"/>
        <w:rPr/>
      </w:pPr>
      <w:bookmarkEnd w:id="541"/>
      <w:r>
        <w:rPr>
          <w:rFonts w:ascii="IRNazanin" w:hAnsi="IRNazanin" w:eastAsia="IRNazanin"/>
          <w:color w:val="111111"/>
          <w:sz w:val="28"/>
          <w:sz w:val="28"/>
          <w:szCs w:val="28"/>
          <w:rtl w:val="true"/>
          <w:lang w:bidi="fa-IR"/>
        </w:rPr>
        <w:t>اهل بیت متفرق نشده بودند که باز جبرئیل نازل شد و این آیه را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Style w:val="FootnoteAnchor"/>
          <w:rtl w:val="true"/>
        </w:rPr>
        <w:footnoteReference w:id="21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دین شما را کامل گرداندم و بر شما نعمت خود را تمام کردم و راضی شدم برای شما که اسلام دین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ظاهر و معلوم می شود که دین کسی نزد حق تعالی بی ولایت حضرت امیر المؤمنین علی بن ابی طالب علیه السلام تمام نیست</w:t>
      </w:r>
      <w:r>
        <w:rPr>
          <w:rFonts w:eastAsia="IRNazanin" w:cs="IRNazanin"/>
          <w:color w:val="111111"/>
          <w:sz w:val="28"/>
          <w:szCs w:val="28"/>
          <w:rtl w:val="true"/>
          <w:lang w:bidi="fa-IR"/>
        </w:rPr>
        <w:t>.</w:t>
      </w:r>
    </w:p>
    <w:p>
      <w:pPr>
        <w:pStyle w:val="Heading5"/>
        <w:numPr>
          <w:ilvl w:val="4"/>
          <w:numId w:val="1"/>
        </w:numPr>
        <w:rPr/>
      </w:pPr>
      <w:bookmarkStart w:id="542" w:name="__RefHeading___Toc9519985_2142443653"/>
      <w:bookmarkStart w:id="543" w:name="_Toc207"/>
      <w:bookmarkEnd w:id="542"/>
      <w:r>
        <w:rPr>
          <w:rtl w:val="true"/>
        </w:rPr>
        <w:t>داستان حارث بن نعمان</w:t>
      </w:r>
      <w:bookmarkEnd w:id="543"/>
    </w:p>
    <w:p>
      <w:pPr>
        <w:pStyle w:val="BookText"/>
        <w:rPr/>
      </w:pPr>
      <w:r>
        <w:rPr>
          <w:rFonts w:ascii="IRNazanin" w:hAnsi="IRNazanin" w:eastAsia="IRNazanin"/>
          <w:color w:val="111111"/>
          <w:sz w:val="28"/>
          <w:sz w:val="28"/>
          <w:szCs w:val="28"/>
          <w:rtl w:val="true"/>
          <w:lang w:bidi="fa-IR"/>
        </w:rPr>
        <w:t>امّا چون این جماعت بسیار متفرق شدند و هر کدام به قبیله و شهر و منزل خود رفتند و این خبر به اطراف و جوانب منتشر شد و حارث بن نعمان فهری که سردار قبیله خود بود از این واقعه مطلع شد آتش نفاق و حسد در سینه پر کینه اش به اشتعال و التهاب در آمده بر شتری سوار شد و متوجه مدینه گشت و بعد از آن که داخل مدینه شد به مسجد آمده و درب مسجد زانوی شتر خود را بست و داخل آمد و در برابر حضرت رسول صلی الله علیه و آله ایستاد و گفت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ما را به وحدانیت خدا خواندی از تو قبول کردیم و به رسالت خود دعوت نمودی تصدیق تو نمودیم و به نماز و روزه و حج و زکات و خمس و سایر شرعیات تکلیف کردی از تو شنیدیم حالا می شنوم که در موضع غدیر خم دست پسر عمّت علی بن ابی طالب را گرفته و بر ما و سایر مردم امیر ساخت های آیا این از جانب توست و خویشی و ،قرابت باعث این وصیت شده یا خدا تو را امر به این مطلب نموده است؟</w:t>
      </w:r>
      <w:r>
        <w:rPr>
          <w:rFonts w:eastAsia="IRNazanin" w:cs="IRNazanin"/>
          <w:color w:val="111111"/>
          <w:sz w:val="28"/>
          <w:szCs w:val="28"/>
          <w:rtl w:val="true"/>
          <w:lang w:bidi="fa-IR"/>
        </w:rPr>
        <w:t xml:space="preserve">» </w:t>
      </w:r>
      <w:bookmarkStart w:id="544" w:name="pg15562_229411"/>
    </w:p>
    <w:p>
      <w:pPr>
        <w:pStyle w:val="BookText"/>
        <w:rPr/>
      </w:pPr>
      <w:bookmarkEnd w:id="544"/>
      <w:r>
        <w:rPr>
          <w:rFonts w:ascii="IRNazanin" w:hAnsi="IRNazanin" w:eastAsia="IRNazanin"/>
          <w:color w:val="111111"/>
          <w:sz w:val="28"/>
          <w:sz w:val="28"/>
          <w:szCs w:val="28"/>
          <w:rtl w:val="true"/>
          <w:lang w:bidi="fa-IR"/>
        </w:rPr>
        <w:t>حضرت رسول صلی الله علیه و آله قسم یاد نمود که این کار به فرموده خدا از من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شقی از آن مجلس خشمناک بیرون آمد و در میان راه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اگر محمّد دروغ می گوید و تو نگفته ای که علی را خلیفه خود قرار دهد او را رسوا کن و اگر راست می گوید از آسمان سنگی بر من ببار که من تاب ندارم که علی بن ابی طالب بر من امیر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سخن آن زندیق تمام نشده بود و زانوی شتر را نگشوده بود که سنگی از آسمان بر سرش آمد که از نشیمن گاه او خارج شد و همان جا درهم غلطیده و به جهنّم واصل شد و مقارن این حال جبرئیل این آیه را نازل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لِلْكَافِرِينَ لَيْسَ لَهُ دافِع</w:t>
      </w:r>
      <w:r>
        <w:rPr>
          <w:rStyle w:val="FootnoteAnchor"/>
          <w:rtl w:val="true"/>
        </w:rPr>
        <w:footnoteReference w:id="219"/>
      </w:r>
      <w:r>
        <w:rPr>
          <w:rFonts w:ascii="IRNazanin" w:hAnsi="IRNazanin" w:eastAsia="IRNazanin"/>
          <w:color w:val="111111"/>
          <w:sz w:val="28"/>
          <w:sz w:val="28"/>
          <w:szCs w:val="28"/>
          <w:rtl w:val="true"/>
          <w:lang w:bidi="fa-IR"/>
        </w:rPr>
        <w:t xml:space="preserve"> سؤال کرد سؤال کننده به عذابی که برای کافران واقع است و برای آن، عذاب دفع کننده ای نیست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و بنا بر قولی تمام این سوره در آن هنگام نازل شد</w:t>
      </w:r>
      <w:r>
        <w:rPr>
          <w:rFonts w:eastAsia="IRNazanin" w:cs="IRNazanin"/>
          <w:color w:val="111111"/>
          <w:sz w:val="28"/>
          <w:szCs w:val="28"/>
          <w:rtl w:val="true"/>
          <w:lang w:bidi="fa-IR"/>
        </w:rPr>
        <w:t>.</w:t>
      </w:r>
    </w:p>
    <w:p>
      <w:pPr>
        <w:pStyle w:val="Heading5"/>
        <w:numPr>
          <w:ilvl w:val="4"/>
          <w:numId w:val="1"/>
        </w:numPr>
        <w:rPr/>
      </w:pPr>
      <w:bookmarkStart w:id="545" w:name="__RefHeading___Toc9519987_2142443653"/>
      <w:bookmarkStart w:id="546" w:name="_Toc208"/>
      <w:bookmarkEnd w:id="545"/>
      <w:r>
        <w:rPr>
          <w:rtl w:val="true"/>
        </w:rPr>
        <w:t>ایرادات عامّه بر داستان غدیر</w:t>
      </w:r>
      <w:bookmarkEnd w:id="546"/>
    </w:p>
    <w:p>
      <w:pPr>
        <w:pStyle w:val="BookText"/>
        <w:rPr/>
      </w:pPr>
      <w:r>
        <w:rPr>
          <w:rFonts w:ascii="IRNazanin" w:hAnsi="IRNazanin" w:eastAsia="IRNazanin"/>
          <w:color w:val="111111"/>
          <w:sz w:val="28"/>
          <w:sz w:val="28"/>
          <w:szCs w:val="28"/>
          <w:rtl w:val="true"/>
          <w:lang w:bidi="fa-IR"/>
        </w:rPr>
        <w:t>بعضی از اهل سنّت می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برای خلافت حضرت امیر نبوده بلکه برای دوست داشتن و برای نصرت آن حضرت بوده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حسد و خشمی که از حارث بن نعمان ملعون واقع شد مشخص است که برای امّارت و خلافت حضرت امیر علیه السلام بوده نه برای آن که آن حضرت صلی الله علیه و آله فرموده بود که علی را دوست بدارید</w:t>
      </w:r>
      <w:r>
        <w:rPr>
          <w:rFonts w:eastAsia="IRNazanin" w:cs="IRNazanin"/>
          <w:color w:val="111111"/>
          <w:sz w:val="28"/>
          <w:szCs w:val="28"/>
          <w:rtl w:val="true"/>
          <w:lang w:bidi="fa-IR"/>
        </w:rPr>
        <w:t xml:space="preserve">. </w:t>
      </w:r>
      <w:bookmarkStart w:id="547" w:name="pg15562_229412"/>
    </w:p>
    <w:p>
      <w:pPr>
        <w:pStyle w:val="BookText"/>
        <w:rPr/>
      </w:pPr>
      <w:bookmarkEnd w:id="547"/>
      <w:r>
        <w:rPr>
          <w:rFonts w:ascii="IRNazanin" w:hAnsi="IRNazanin" w:eastAsia="IRNazanin"/>
          <w:color w:val="111111"/>
          <w:sz w:val="28"/>
          <w:sz w:val="28"/>
          <w:szCs w:val="28"/>
          <w:rtl w:val="true"/>
          <w:lang w:bidi="fa-IR"/>
        </w:rPr>
        <w:t>و با قطع نظر از این می گوییم در چنان محلی که منزل نبوده و در چنان گرمایی آن حضرت فرود می آید و مردم را امر می کند که برگردند و انتظار می کشد که آن جماعتی که در عقب هستند برسند و منبر از پالان شتر می سازند و آن حضرت بر بالای آن می رود و به مردم می گوید که علی بن ابی طالب علیه السلام را دوست بدارید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کس اندک شعوری دارد این را می داند که این عمل به واسطهٔ امر عظیمی واقع شده است و آن امر خلافت و نیابت امیر المؤمنین علیه السلام است و حال آن که </w:t>
      </w:r>
      <w:r>
        <w:rPr>
          <w:rFonts w:ascii="Amiri" w:hAnsi="Amiri" w:eastAsia="Amiri" w:cs="Amiri"/>
          <w:color w:val="111111"/>
          <w:sz w:val="28"/>
          <w:sz w:val="28"/>
          <w:szCs w:val="28"/>
          <w:rtl w:val="true"/>
          <w:lang w:bidi="ar-SA"/>
        </w:rPr>
        <w:t>أَلَسْتُ أوْلَى بِكُمْ مِنْ أنْفُسِكُمْ</w:t>
      </w:r>
      <w:r>
        <w:rPr>
          <w:rFonts w:ascii="IRNazanin" w:hAnsi="IRNazanin" w:eastAsia="IRNazanin"/>
          <w:color w:val="111111"/>
          <w:sz w:val="28"/>
          <w:sz w:val="28"/>
          <w:szCs w:val="28"/>
          <w:rtl w:val="true"/>
          <w:lang w:bidi="fa-IR"/>
        </w:rPr>
        <w:t xml:space="preserve"> صريح است در ریاست آن حضرت بر مردم</w:t>
      </w:r>
    </w:p>
    <w:p>
      <w:pPr>
        <w:pStyle w:val="Heading5"/>
        <w:numPr>
          <w:ilvl w:val="4"/>
          <w:numId w:val="1"/>
        </w:numPr>
        <w:rPr/>
      </w:pPr>
      <w:bookmarkStart w:id="548" w:name="__RefHeading___Toc9519989_2142443653"/>
      <w:bookmarkStart w:id="549" w:name="_Toc209"/>
      <w:bookmarkEnd w:id="548"/>
      <w:r>
        <w:rPr>
          <w:rtl w:val="true"/>
        </w:rPr>
        <w:t>گفتار غزالی</w:t>
      </w:r>
      <w:bookmarkEnd w:id="549"/>
    </w:p>
    <w:p>
      <w:pPr>
        <w:pStyle w:val="BookText"/>
        <w:rPr/>
      </w:pPr>
      <w:r>
        <w:rPr>
          <w:rFonts w:ascii="IRNazanin" w:hAnsi="IRNazanin" w:eastAsia="IRNazanin"/>
          <w:color w:val="111111"/>
          <w:sz w:val="28"/>
          <w:sz w:val="28"/>
          <w:szCs w:val="28"/>
          <w:rtl w:val="true"/>
          <w:lang w:bidi="fa-IR"/>
        </w:rPr>
        <w:t>غزالی که از بزرگان علمای اهل سنّت است بعد از حکایت روز غدیر و بَخٍّ بَخٍّ گفتن عمر می نویسد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تَسْلِيمٌ وَ رِضىً وَ تَحْكِيمٌ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هَذا غَلَبَ الْهَوَى لِحُبِّ الرِّيَاسَة وَ حَمْلِ عَمُودِ الْخِلافَةِ وَ عقودِ الْبنودِ، وَ خَفَقانِ الْهَوى وَ قَعْقَعَةِ الرّايات وَ اشْتِباكِ ازْدِحامِ الْخُيُولِ، وَ فَتْحِ الأَمْصَارِ، وَ سَقَاهُمْ كَأْسَ الْهَوَى فَعادُوا إِلَى الْخلافِ الأَوَّلِ، فَنَبَذُوهُ وَراءَ ظُهُورِهِمْ، وَ اشْتَروا بِهِ ثَمَناً قَلِيلاً فَبِئْسَ ما يَشْتَرُون</w:t>
      </w:r>
      <w:r>
        <w:rPr>
          <w:rStyle w:val="FootnoteAnchor"/>
          <w:rtl w:val="true"/>
        </w:rPr>
        <w:footnoteReference w:id="221"/>
      </w:r>
      <w:r>
        <w:rPr>
          <w:rFonts w:ascii="IRNazanin" w:hAnsi="IRNazanin" w:eastAsia="IRNazanin"/>
          <w:color w:val="111111"/>
          <w:sz w:val="28"/>
          <w:sz w:val="28"/>
          <w:szCs w:val="28"/>
          <w:rtl w:val="true"/>
          <w:lang w:bidi="fa-IR"/>
        </w:rPr>
        <w:t xml:space="preserve"> روز اوّل حکم الهی را قبول نمودند و رضایت دادند و گردن نهادند و تسلیم امر خدا و رسول خدا صلی الله علیه و اله شدند و بعد از آن هواهای نفسانی و آرزو های باطل و حبّ جاه و ریاست به این که مردم آنان را خلیفه بدانند و علم های خلافت را در پس و پیش آنان به حرکت درآورند و </w:t>
      </w:r>
      <w:bookmarkStart w:id="550" w:name="pg15562_229413"/>
    </w:p>
    <w:p>
      <w:pPr>
        <w:pStyle w:val="BookText"/>
        <w:rPr/>
      </w:pPr>
      <w:bookmarkEnd w:id="550"/>
      <w:r>
        <w:rPr>
          <w:rFonts w:ascii="IRNazanin" w:hAnsi="IRNazanin" w:eastAsia="IRNazanin"/>
          <w:color w:val="111111"/>
          <w:sz w:val="28"/>
          <w:sz w:val="28"/>
          <w:szCs w:val="28"/>
          <w:rtl w:val="true"/>
          <w:lang w:bidi="fa-IR"/>
        </w:rPr>
        <w:t>اسب ها و استران سواری در مقابل آنان به وصف درآیند و مردم بر در خانه آنان جمع شوند و مرجع خلائق باشند چنان چه شیوه اهل دنیا نیز همین است و به واسطهٔ این ها عهد و میثاق روز غدیر را فراموش کردند و آن را پشت سر انداختند و آخرت خود را به بهای سهل و حقیر به دنیا فروختند و بد معامله ای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غزالی را ابن جوزی که از بزرگان علمای اهل سنّت است در بعضی از مؤلفات خود نقل کرده و این عبارت غزالی آن قدر در انکار ابی بکر و عمر و عثمان و نفی امامت و خلافت صریح است که بعضی خیال کردند غزالی شیعه شده و غافل شدند از این که اگر این قسم تصریحات دلیل تشیّع باشد پس لازم است که تمام اهل سنّت شیعه شوند مگر چند نفری از متعصّبان آنان مانند اعور واسطی ملعون و امثال او؛ و هم چنین غافل شدند که بعضی را خدای تعالی قفل بر دل آنان می زند و حق را بر زبان شان جاری می گرداند تا حجت تمام شود و از قول ابی بکر و عمر و عثمان نیز سخنان بسیار وارد شده که دلالت بر بطلان امامت و خلافت آنان دارد</w:t>
      </w:r>
      <w:r>
        <w:rPr>
          <w:rFonts w:eastAsia="IRNazanin" w:cs="IRNazanin"/>
          <w:color w:val="111111"/>
          <w:sz w:val="28"/>
          <w:szCs w:val="28"/>
          <w:rtl w:val="true"/>
          <w:lang w:bidi="fa-IR"/>
        </w:rPr>
        <w:t>.</w:t>
      </w:r>
    </w:p>
    <w:p>
      <w:pPr>
        <w:pStyle w:val="Heading5"/>
        <w:numPr>
          <w:ilvl w:val="4"/>
          <w:numId w:val="1"/>
        </w:numPr>
        <w:rPr/>
      </w:pPr>
      <w:bookmarkStart w:id="551" w:name="__RefHeading___Toc9519991_2142443653"/>
      <w:bookmarkStart w:id="552" w:name="_Toc210"/>
      <w:bookmarkEnd w:id="551"/>
      <w:r>
        <w:rPr>
          <w:rtl w:val="true"/>
        </w:rPr>
        <w:t>شبهه ای دیگر</w:t>
      </w:r>
      <w:bookmarkEnd w:id="552"/>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عالمان اهل سنّت در رساله ای که خود تألیف کرده بر این مطلب یعنی واقعهٔ روز عید غدیر و امامت و خلافت علی بن ابی طالب علیه السلام اعتراض کرده به این روش که اگر حضرت رسول صلی الله علیه و آله بر خلافت حضرت امیر علیه السلام نص فرمود پس چرا مانند احکام دیگر در شهر چنین نصی نکرد تا بر کسی پوشیده نماند و هیچ کس آن را انکار نکند؟ و چه معنا داشت که در سفر و بر پالان شتران برود و پنهانی چنین کاری بکند؟ مگر مکّه و مدینه نبود و منبر </w:t>
      </w:r>
      <w:bookmarkStart w:id="553" w:name="pg15562_229414"/>
    </w:p>
    <w:p>
      <w:pPr>
        <w:pStyle w:val="BookText"/>
        <w:rPr/>
      </w:pPr>
      <w:bookmarkEnd w:id="553"/>
      <w:r>
        <w:rPr>
          <w:rFonts w:ascii="IRNazanin" w:hAnsi="IRNazanin" w:eastAsia="IRNazanin"/>
          <w:color w:val="111111"/>
          <w:sz w:val="28"/>
          <w:sz w:val="28"/>
          <w:szCs w:val="28"/>
          <w:rtl w:val="true"/>
          <w:lang w:bidi="fa-IR"/>
        </w:rPr>
        <w:t>وجود نداشت؟ پس آیا می بایست در چنین محلی به این امر قیام نماید که یکی گوید حاضر نبودم و یکی گوید حاضر بودم؟ و حق تعالی هم چنان که تصریح به نبوت پیغمبر صلی الله علیه و آله کرد و در قرآن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مُحَمَّدُ إِلَّا رَسُولٌ</w:t>
      </w:r>
      <w:r>
        <w:rPr>
          <w:rStyle w:val="FootnoteAnchor"/>
          <w:rtl w:val="true"/>
        </w:rPr>
        <w:footnoteReference w:id="222"/>
      </w:r>
      <w:r>
        <w:rPr>
          <w:rFonts w:ascii="IRNazanin" w:hAnsi="IRNazanin" w:eastAsia="IRNazanin"/>
          <w:color w:val="111111"/>
          <w:sz w:val="28"/>
          <w:sz w:val="28"/>
          <w:szCs w:val="28"/>
          <w:rtl w:val="true"/>
          <w:lang w:bidi="fa-IR"/>
        </w:rPr>
        <w:t xml:space="preserve"> و در جای دیگر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رَسُولُ اللهِ</w:t>
      </w:r>
      <w:r>
        <w:rPr>
          <w:rStyle w:val="FootnoteAnchor"/>
          <w:rtl w:val="true"/>
        </w:rPr>
        <w:footnoteReference w:id="223"/>
      </w:r>
      <w:r>
        <w:rPr>
          <w:rFonts w:ascii="IRNazanin" w:hAnsi="IRNazanin" w:eastAsia="IRNazanin"/>
          <w:color w:val="111111"/>
          <w:sz w:val="28"/>
          <w:sz w:val="28"/>
          <w:szCs w:val="28"/>
          <w:rtl w:val="true"/>
          <w:lang w:bidi="fa-IR"/>
        </w:rPr>
        <w:t xml:space="preserve"> و در مورد حضرت آدم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جَاعِلٌ فِي الْأَرْضِ خَلِيفَةٌ</w:t>
      </w:r>
      <w:r>
        <w:rPr>
          <w:rStyle w:val="FootnoteAnchor"/>
          <w:rtl w:val="true"/>
        </w:rPr>
        <w:footnoteReference w:id="224"/>
      </w:r>
      <w:r>
        <w:rPr>
          <w:rFonts w:ascii="IRNazanin" w:hAnsi="IRNazanin" w:eastAsia="IRNazanin"/>
          <w:color w:val="111111"/>
          <w:sz w:val="28"/>
          <w:sz w:val="28"/>
          <w:szCs w:val="28"/>
          <w:rtl w:val="true"/>
          <w:lang w:bidi="fa-IR"/>
        </w:rPr>
        <w:t xml:space="preserve"> و در مورد حضرت داود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دَاوُودُ إِنَّا جَعَلْنَاكَ خَلِيفَةً</w:t>
      </w:r>
      <w:r>
        <w:rPr>
          <w:rStyle w:val="FootnoteAnchor"/>
          <w:rtl w:val="true"/>
        </w:rPr>
        <w:footnoteReference w:id="225"/>
      </w:r>
      <w:r>
        <w:rPr>
          <w:rFonts w:ascii="IRNazanin" w:hAnsi="IRNazanin" w:eastAsia="IRNazanin"/>
          <w:color w:val="111111"/>
          <w:sz w:val="28"/>
          <w:sz w:val="28"/>
          <w:szCs w:val="28"/>
          <w:rtl w:val="true"/>
          <w:lang w:bidi="fa-IR"/>
        </w:rPr>
        <w:t xml:space="preserve"> و نسبت به ما بقی انبیاء و پیغمبران تصریح به نبوت نموده، پس سزاوار بود تا در مورد علی بن ابی طالب علیه السلام نیز در قرآن به صراحت نام آن حضرت را ذکر نماید</w:t>
      </w:r>
      <w:r>
        <w:rPr>
          <w:rFonts w:eastAsia="IRNazanin" w:cs="IRNazanin"/>
          <w:color w:val="111111"/>
          <w:sz w:val="28"/>
          <w:szCs w:val="28"/>
          <w:rtl w:val="true"/>
          <w:lang w:bidi="fa-IR"/>
        </w:rPr>
        <w:t>.</w:t>
      </w:r>
    </w:p>
    <w:p>
      <w:pPr>
        <w:pStyle w:val="Heading5"/>
        <w:numPr>
          <w:ilvl w:val="4"/>
          <w:numId w:val="1"/>
        </w:numPr>
        <w:rPr/>
      </w:pPr>
      <w:bookmarkStart w:id="554" w:name="__RefHeading___Toc9519993_2142443653"/>
      <w:bookmarkStart w:id="555" w:name="_Toc211"/>
      <w:bookmarkEnd w:id="554"/>
      <w:r>
        <w:rPr>
          <w:rtl w:val="true"/>
        </w:rPr>
        <w:t>پاسخ عبد الجلیل رازی به شبهه</w:t>
      </w:r>
      <w:bookmarkEnd w:id="555"/>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عبد الجلیل رازی در جواب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ناصبی بایستی اوّل اعتراض بر خدا کند و بگوید چرا خداوند در شب تاریک و با وجود باد و باران، موسی پیغمبر را از زوجه اش در وقت وضع حمل دور کرد و به وادی ایمن برد؟ و </w:t>
      </w:r>
    </w:p>
    <w:p>
      <w:pPr>
        <w:pStyle w:val="BookText"/>
        <w:rPr/>
      </w:pPr>
      <w:r>
        <w:rPr>
          <w:rFonts w:ascii="IRNazanin" w:hAnsi="IRNazanin" w:eastAsia="IRNazanin"/>
          <w:color w:val="111111"/>
          <w:sz w:val="28"/>
          <w:sz w:val="28"/>
          <w:szCs w:val="28"/>
          <w:rtl w:val="true"/>
          <w:lang w:bidi="fa-IR"/>
        </w:rPr>
        <w:t>آن شب وقت آن بود که او را به پیامبری برگزیند؟</w:t>
      </w:r>
    </w:p>
    <w:p>
      <w:pPr>
        <w:pStyle w:val="BookText"/>
        <w:rPr/>
      </w:pPr>
      <w:r>
        <w:rPr>
          <w:rFonts w:ascii="IRNazanin" w:hAnsi="IRNazanin" w:eastAsia="IRNazanin"/>
          <w:color w:val="111111"/>
          <w:sz w:val="28"/>
          <w:sz w:val="28"/>
          <w:szCs w:val="28"/>
          <w:rtl w:val="true"/>
          <w:lang w:bidi="fa-IR"/>
        </w:rPr>
        <w:t xml:space="preserve">اگر این پیغمبری را در وقتی می فرمود که خلق کثیری حاضر بودند و ندای </w:t>
      </w:r>
      <w:r>
        <w:rPr>
          <w:rFonts w:ascii="Amiri" w:hAnsi="Amiri" w:eastAsia="Amiri" w:cs="Amiri"/>
          <w:color w:val="111111"/>
          <w:sz w:val="28"/>
          <w:sz w:val="28"/>
          <w:szCs w:val="28"/>
          <w:rtl w:val="true"/>
          <w:lang w:bidi="ar-SA"/>
        </w:rPr>
        <w:t>إِنِّی أَنَا اللهُ</w:t>
      </w:r>
      <w:r>
        <w:rPr>
          <w:rStyle w:val="FootnoteAnchor"/>
          <w:rtl w:val="true"/>
        </w:rPr>
        <w:footnoteReference w:id="226"/>
      </w:r>
      <w:r>
        <w:rPr>
          <w:rFonts w:ascii="IRNazanin" w:hAnsi="IRNazanin" w:eastAsia="IRNazanin"/>
          <w:color w:val="111111"/>
          <w:sz w:val="28"/>
          <w:sz w:val="28"/>
          <w:szCs w:val="28"/>
          <w:rtl w:val="true"/>
          <w:lang w:bidi="fa-IR"/>
        </w:rPr>
        <w:t>را همه می شنیدند بهتر بود و هم چنین کعبه و مسجد الحرام و مکه را رها کردن و حضرت رسول صلی الله علیه و آله را به کوه حرا بردن و با او راز گفتن چنان که کسی دزدیده کاری ،کند چه وجهی دارد؟</w:t>
      </w:r>
    </w:p>
    <w:p>
      <w:pPr>
        <w:pStyle w:val="BookText"/>
        <w:rPr/>
      </w:pPr>
      <w:r>
        <w:rPr>
          <w:rFonts w:ascii="IRNazanin" w:hAnsi="IRNazanin" w:eastAsia="IRNazanin"/>
          <w:color w:val="111111"/>
          <w:sz w:val="28"/>
          <w:sz w:val="28"/>
          <w:szCs w:val="28"/>
          <w:rtl w:val="true"/>
          <w:lang w:bidi="fa-IR"/>
        </w:rPr>
        <w:t>پس نبی گرداندن حضرت موسی در بیابان و پیغمبر نمودن حضرت رسول صلی الله علیه و آله در کوه حرا اگر موجب نقص باشد، وصی گرداندن حضرت امير علیه السلام هم موجب نقص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چه که مبنی بر ذکر نام بعضی از پیغمبران در قرآن گفته و توقع داشته که نام علی علیه السلام هم تصریح شود تا شبهه ای باقی نماند، مردود است و آن ناصبی از مذهب خود برگشته و مالک الملک را معزول ساخته و </w:t>
      </w:r>
      <w:r>
        <w:rPr>
          <w:rFonts w:ascii="Amiri" w:hAnsi="Amiri" w:eastAsia="Amiri" w:cs="Amiri"/>
          <w:color w:val="111111"/>
          <w:sz w:val="28"/>
          <w:sz w:val="28"/>
          <w:szCs w:val="28"/>
          <w:rtl w:val="true"/>
          <w:lang w:bidi="ar-SA"/>
        </w:rPr>
        <w:t>یفْعَلُ اللّهُ ما یشاءُ</w:t>
      </w:r>
      <w:r>
        <w:rPr>
          <w:rFonts w:ascii="IRNazanin" w:hAnsi="IRNazanin" w:eastAsia="IRNazanin"/>
          <w:color w:val="111111"/>
          <w:sz w:val="28"/>
          <w:sz w:val="28"/>
          <w:szCs w:val="28"/>
          <w:rtl w:val="true"/>
          <w:lang w:bidi="fa-IR"/>
        </w:rPr>
        <w:t xml:space="preserve"> را فراموش کرده و نمی داند که معرفت ،نبی سمعی است و معرفت امام عقلی و عجب است که با خدای تعالی مجادله نمی کند و نمی گوید که تو می گویی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أَقِیمُوا الصَّلاة</w:t>
      </w:r>
      <w:r>
        <w:rPr>
          <w:rFonts w:ascii="IRNazanin" w:hAnsi="IRNazanin" w:eastAsia="IRNazanin"/>
          <w:color w:val="111111"/>
          <w:sz w:val="28"/>
          <w:sz w:val="28"/>
          <w:szCs w:val="28"/>
          <w:rtl w:val="true"/>
          <w:lang w:bidi="fa-IR"/>
        </w:rPr>
        <w:t xml:space="preserve"> و تصریح نمی کنی که چه نمازی؟ و امّت محمّد صلى الله عليه و سلم را سرگردان می داری و می گویی </w:t>
      </w:r>
      <w:r>
        <w:rPr>
          <w:rFonts w:ascii="Amiri" w:hAnsi="Amiri" w:eastAsia="Amiri" w:cs="Amiri"/>
          <w:color w:val="111111"/>
          <w:sz w:val="28"/>
          <w:sz w:val="28"/>
          <w:szCs w:val="28"/>
          <w:rtl w:val="true"/>
          <w:lang w:bidi="ar-SA"/>
        </w:rPr>
        <w:t>و آتُوا الزَّکاة</w:t>
      </w:r>
      <w:r>
        <w:rPr>
          <w:rFonts w:ascii="IRNazanin" w:hAnsi="IRNazanin" w:eastAsia="IRNazanin"/>
          <w:color w:val="111111"/>
          <w:sz w:val="28"/>
          <w:sz w:val="28"/>
          <w:szCs w:val="28"/>
          <w:rtl w:val="true"/>
          <w:lang w:bidi="fa-IR"/>
        </w:rPr>
        <w:t xml:space="preserve"> و نمی گویی از بیست دینار، نیم دینار و از ده مَن یک من تا فقهاء اختلاف نکنند</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شریعت را تو مقرر می فرمایی امّا اجتهاد را به ما حواله می کنی تا هفتاد و سه مذهب بلکه هفت صد و چند مذهب بهم رسد؟ پس اگر در این سمعیّات، اجمال و ابهامی رواست به این علت است که بعثت محمّد صلی الله علیه و آله عبث نباشد مسأله امامت عقلی است و لذا اگر به نام علی علیه السلام تصریح نشده موجب نقصان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w:t>
      </w:r>
      <w:bookmarkStart w:id="556" w:name="pg15562_229416"/>
    </w:p>
    <w:p>
      <w:pPr>
        <w:pStyle w:val="Heading5"/>
        <w:numPr>
          <w:ilvl w:val="4"/>
          <w:numId w:val="1"/>
        </w:numPr>
        <w:rPr/>
      </w:pPr>
      <w:bookmarkStart w:id="557" w:name="__RefHeading___Toc9519995_2142443653"/>
      <w:bookmarkStart w:id="558" w:name="_Toc212"/>
      <w:bookmarkEnd w:id="556"/>
      <w:bookmarkEnd w:id="557"/>
      <w:r>
        <w:rPr>
          <w:rtl w:val="true"/>
        </w:rPr>
        <w:t>پاسخ های دیگر به شبهه</w:t>
      </w:r>
      <w:bookmarkEnd w:id="558"/>
    </w:p>
    <w:p>
      <w:pPr>
        <w:pStyle w:val="BookText"/>
        <w:rPr/>
      </w:pPr>
      <w:r>
        <w:rPr>
          <w:rFonts w:ascii="IRNazanin" w:hAnsi="IRNazanin" w:eastAsia="IRNazanin"/>
          <w:color w:val="111111"/>
          <w:sz w:val="28"/>
          <w:sz w:val="28"/>
          <w:szCs w:val="28"/>
          <w:rtl w:val="true"/>
          <w:lang w:bidi="fa-IR"/>
        </w:rPr>
        <w:t>مؤلف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جواب های شیخ جلیل القدر نظر است و امّا جواب آن ناصبی را به چند روش می 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گفته اگر حضرت رسول صلی الله علیه و آله امیر المؤمنین علیه السلام را به خلافت تعیین کند پس چرا در مکّه و مدینه این کار را نکرد؟ و در مسجد به منبر نرفت و در صحرا این کار را بر پالان شتران انجام داد و مانند کسی که دزدیده کاری کند متوجه آن امر شد؟</w:t>
      </w:r>
    </w:p>
    <w:p>
      <w:pPr>
        <w:pStyle w:val="BookText"/>
        <w:rPr/>
      </w:pPr>
      <w:r>
        <w:rPr>
          <w:rFonts w:ascii="IRNazanin" w:hAnsi="IRNazanin" w:eastAsia="IRNazanin"/>
          <w:color w:val="111111"/>
          <w:sz w:val="28"/>
          <w:sz w:val="28"/>
          <w:szCs w:val="28"/>
          <w:rtl w:val="true"/>
          <w:lang w:bidi="fa-IR"/>
        </w:rPr>
        <w:t>جوابش آن است که اگر آن حضرت در مکه و مدینه این کار را می کرد و بر منبر می رفت و در یکی از مسجدین اقدام به این کار می کرد، مردم اندکی این واقعه را می دیدند و خلق اندکی این مطالب را از آن حضرت می شنیدند، بر خلاف آن که آن حضرت در میان صحرا این کار را کرد به اعتبار وسعت مردم بسیاری که همراه او بودند که عدد ایشان موافق بعضی از اخبار و روایات از صد و بیست هزار متجاوز بود و همه مطلع شدند پس انجام این کار در صحرا نفعش بیشتر از آن است که در شهر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شهر می کرد به سبب آن که مردم کمتر مطلع می شدند این خبر کمتر شایع می شد بر خلاف آن که در صحرا که واقع شد چون مردم بسیار واقف شدند این خبر به مرتبه نهایت شیاع رسید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صورتی که در شهر واقع می شد اکثر مردم که این خبر را می شنیدند از قلیلی می شنیدند و نزد ایشان علم قطعی بر صحت این واقعه حاصل نمی شد بر خلاف این که در صحرا که واقع شد در حضور صد و بیست هزار نفر و بیشتر تا هر که این خبر را بشنود به عنوان تواتر برای او واقع شود و سبب علم قطعی شود</w:t>
      </w:r>
      <w:r>
        <w:rPr>
          <w:rFonts w:eastAsia="IRNazanin" w:cs="IRNazanin"/>
          <w:color w:val="111111"/>
          <w:sz w:val="28"/>
          <w:szCs w:val="28"/>
          <w:rtl w:val="true"/>
          <w:lang w:bidi="fa-IR"/>
        </w:rPr>
        <w:t xml:space="preserve">. </w:t>
      </w:r>
      <w:bookmarkStart w:id="559" w:name="pg15562_229417"/>
    </w:p>
    <w:p>
      <w:pPr>
        <w:pStyle w:val="BookText"/>
        <w:rPr/>
      </w:pPr>
      <w:bookmarkEnd w:id="559"/>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امر در شهر واقع می شد چون همیشه احکام الهی در شهر واقع می شده مردم متفطّن نمی شدند که اهتمام به شأن این امر تا چه مرتبه است بر خلاف این که اگر این امر در صحرا واقع شود و در وقت آفتاب و در نهایت گرمی هوا و حضرت رسول صلی الله علیه و آله در چنین وقتی آن قدر توقف فرماید</w:t>
      </w:r>
    </w:p>
    <w:p>
      <w:pPr>
        <w:pStyle w:val="BookText"/>
        <w:rPr/>
      </w:pPr>
      <w:r>
        <w:rPr>
          <w:rFonts w:ascii="IRNazanin" w:hAnsi="IRNazanin" w:eastAsia="IRNazanin"/>
          <w:color w:val="111111"/>
          <w:sz w:val="28"/>
          <w:sz w:val="28"/>
          <w:szCs w:val="28"/>
          <w:rtl w:val="true"/>
          <w:lang w:bidi="fa-IR"/>
        </w:rPr>
        <w:t>که مردمی که در عقب اند برسند و آن هایی که در پیش رفته اند، باز آیند و آن قدر انتظار بکشد که ایشان همه برگردند و بعد از آن بر بالای منبری از پالان شتر رود و این همه تأکیدات در شأن آن حضرت بفرماید، همه می فهمند که این امری است در نهایت اهتمام و تعظیم شأن حضرت امیر علیه السلام و برای مردم ظاهر تر می شود</w:t>
      </w:r>
      <w:r>
        <w:rPr>
          <w:rFonts w:eastAsia="IRNazanin" w:cs="IRNazanin"/>
          <w:color w:val="111111"/>
          <w:sz w:val="28"/>
          <w:szCs w:val="28"/>
          <w:rtl w:val="true"/>
          <w:lang w:bidi="fa-IR"/>
        </w:rPr>
        <w:t>.</w:t>
      </w:r>
    </w:p>
    <w:p>
      <w:pPr>
        <w:pStyle w:val="Heading5"/>
        <w:numPr>
          <w:ilvl w:val="4"/>
          <w:numId w:val="1"/>
        </w:numPr>
        <w:rPr/>
      </w:pPr>
      <w:bookmarkStart w:id="560" w:name="__RefHeading___Toc9519997_2142443653"/>
      <w:bookmarkStart w:id="561" w:name="_Toc213"/>
      <w:bookmarkEnd w:id="560"/>
      <w:r>
        <w:rPr>
          <w:rtl w:val="true"/>
        </w:rPr>
        <w:t>رفع بخش دیگری از شبهه</w:t>
      </w:r>
      <w:bookmarkEnd w:id="561"/>
    </w:p>
    <w:p>
      <w:pPr>
        <w:pStyle w:val="BookText"/>
        <w:rPr/>
      </w:pPr>
      <w:r>
        <w:rPr>
          <w:rFonts w:ascii="IRNazanin" w:hAnsi="IRNazanin" w:eastAsia="IRNazanin"/>
          <w:color w:val="111111"/>
          <w:sz w:val="28"/>
          <w:sz w:val="28"/>
          <w:szCs w:val="28"/>
          <w:rtl w:val="true"/>
          <w:lang w:bidi="fa-IR"/>
        </w:rPr>
        <w:t>آن چه گفته که این روش شبیه به کار های دزدانه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این ناصبی از بسیاری تعصّب و عناد با اهل بیت حضرت رسول خدا صلی الله علیه و آله زمام اختیار از دستش بیرون رفته و به روش بی خردان حرف می گوید؛ زیرا معلوم است که هر گاه کسی کاری را در حضور صد و بیست هزار نفر یا بیشتر انجام دهد که بعضی از آن جماعت از یمن باشند و بعضی از حبشه و بعضی از شام و بعضی از موصل و بعضی از رقه و جمعی از حران و جماعتی از مدینه و طایفه ای از یمامه و جمعی از اطراف این بلاد و هر چند نفر از قبیله ای و صحرایی و این ها متفرق شوند و معلوم باشد که هر کدام از این ها که به وطن خود می روند آن چه دیده اند نقل می کنند آیا این کار را دزدانه می گویند؟</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بلی کار های دزدانه آن است که منافقین کردند و بعد از وفات پیغمبر صلی الله علیه و آله و </w:t>
      </w:r>
      <w:bookmarkStart w:id="562" w:name="pg15562_229418"/>
    </w:p>
    <w:p>
      <w:pPr>
        <w:pStyle w:val="BookText"/>
        <w:rPr/>
      </w:pPr>
      <w:bookmarkEnd w:id="562"/>
      <w:r>
        <w:rPr>
          <w:rFonts w:ascii="IRNazanin" w:hAnsi="IRNazanin" w:eastAsia="IRNazanin"/>
          <w:color w:val="111111"/>
          <w:sz w:val="28"/>
          <w:sz w:val="28"/>
          <w:szCs w:val="28"/>
          <w:rtl w:val="true"/>
          <w:lang w:bidi="fa-IR"/>
        </w:rPr>
        <w:t>برای آن که مبادا کسی مطلع شود و کار را بر ایشان بشوراند، ترک دفن و کفن حضرت رسول صلى الله عليه و سلم نمودند و به جنازه مطهر آن حضرت حاضر نشدند و تشییع آن جنازه را ننمودند و به سقیفه بنی ساعده رفتند تا در فرصت کفن و دفن آن حضرت شاید رخنه در حصار دین به هم رسانند هم چنان که بهم رساندند</w:t>
      </w:r>
      <w:r>
        <w:rPr>
          <w:rFonts w:eastAsia="IRNazanin" w:cs="IRNazanin"/>
          <w:color w:val="111111"/>
          <w:sz w:val="28"/>
          <w:szCs w:val="28"/>
          <w:rtl w:val="true"/>
          <w:lang w:bidi="fa-IR"/>
        </w:rPr>
        <w:t>.</w:t>
      </w:r>
    </w:p>
    <w:p>
      <w:pPr>
        <w:pStyle w:val="Heading5"/>
        <w:numPr>
          <w:ilvl w:val="4"/>
          <w:numId w:val="1"/>
        </w:numPr>
        <w:rPr/>
      </w:pPr>
      <w:bookmarkStart w:id="563" w:name="__RefHeading___Toc9519999_2142443653"/>
      <w:bookmarkStart w:id="564" w:name="_Toc214"/>
      <w:bookmarkEnd w:id="563"/>
      <w:r>
        <w:rPr>
          <w:rtl w:val="true"/>
        </w:rPr>
        <w:t>شبهه عدم ذکر نام علی علیه السلام در قرآن</w:t>
      </w:r>
      <w:bookmarkEnd w:id="564"/>
    </w:p>
    <w:p>
      <w:pPr>
        <w:pStyle w:val="BookText"/>
        <w:rPr/>
      </w:pPr>
      <w:r>
        <w:rPr>
          <w:rFonts w:ascii="IRNazanin" w:hAnsi="IRNazanin" w:eastAsia="IRNazanin"/>
          <w:color w:val="111111"/>
          <w:sz w:val="28"/>
          <w:sz w:val="28"/>
          <w:szCs w:val="28"/>
          <w:rtl w:val="true"/>
          <w:lang w:bidi="fa-IR"/>
        </w:rPr>
        <w:t>این که گفته می بایست که حق تعالی تصریح به نام علی بن ابی طالب علیه السلام کند هم چنان که تصریح به نام حضرت رسول صلى الله عليه و سلم و بعضی پیغمبران دیگر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جوابش آن است که حق تعالی به نام علی بن ابی طالب علیه السلام در بسیاری از مواضع قرآن مجید تصریح فرموده و موافق بعضی از روایات در خصوص این آیه نیز تصریح فرموده است که موافق روایت ابن عبّاس این آیه بر این وجه نازل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عَلِي وَ إِنْ لَمْ تَفْعَلْ فَمَا بَلَّغْتَ رِسَالَتَهُ</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عثمان هر جا که نام حضرت نام حضرت امیر علیه السلام به صراحت بوده را حذف کرده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مسلّم داریم که اسم آن حضرت علیه السلام در قرآن به صراحت نیامده باشد باز مدّعا که امامت آن حضرت است از نصّ پیغمبر صلی الله علیه و آله و فرموده آن حضرت که این آیه در شأن علی بن ابی طالب علیه السلام است ثابت می شود و اگر مردم ترک عناد و تعصّب و هوا های باطل کنند و اگر دست از این لجاجت ها بر ندارند، باز </w:t>
      </w:r>
    </w:p>
    <w:p>
      <w:pPr>
        <w:pStyle w:val="BookText"/>
        <w:rPr/>
      </w:pPr>
      <w:r>
        <w:rPr>
          <w:rFonts w:ascii="IRNazanin" w:hAnsi="IRNazanin" w:eastAsia="IRNazanin"/>
          <w:color w:val="111111"/>
          <w:sz w:val="28"/>
          <w:sz w:val="28"/>
          <w:szCs w:val="28"/>
          <w:rtl w:val="true"/>
          <w:lang w:bidi="fa-IR"/>
        </w:rPr>
        <w:t>ذکر اسم صریح هم باعث نمی شود که دست از باطل بر دارند همان طور که اسم حضرت رسول صلى الله عليه و سلم باعث نشد که تمام مردم ایمان به آن حضرت بیاورند بلکه آن جماعتی که اظهار اعتقاد به قرآن می نمایند، به سبب پیروی از هوا های نفسانی به بسیاری از چیز هایی که در قرآن است عمل نمی کنند</w:t>
      </w:r>
    </w:p>
    <w:p>
      <w:pPr>
        <w:pStyle w:val="BookText"/>
        <w:rPr/>
      </w:pPr>
      <w:r>
        <w:rPr>
          <w:rFonts w:ascii="IRNazanin" w:hAnsi="IRNazanin" w:eastAsia="IRNazanin"/>
          <w:color w:val="111111"/>
          <w:sz w:val="28"/>
          <w:sz w:val="28"/>
          <w:szCs w:val="28"/>
          <w:rtl w:val="true"/>
          <w:lang w:bidi="fa-IR"/>
        </w:rPr>
        <w:t>همان طور که متعه نصّ قرآن است و احادیث بسیار در صحّت و جواز آن وارد شده و عمر بن خطاب خود معترف بود که متعه زنان در زمان حضرت رسول صلی الله علیه و آله حلال بود و با وجود این گفت که من حرام کردم و مردم به سبب کلام او قرآن را ترک کردند که ان شاء الله تعالی در ضمن مثالب عمر بن خطاب مشروح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در قرآن مجید اسم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 بود و عثمان صلى الله آن را حذف نمی کرد و هم چنین که احادیث بسیار از حضرت رسول صلی الله علیه و آله در باب امامت و خلافت آن حضرت در میان است باز اگر در هزار موضع از قرآن اسم حضرت امیر علیه السلام الموجود می بود باز اهل سنّت آن را به این بهانه ترک می کردند که عمر چنین گفته یا ابی بکر چنان گفته و قلیلی از جاهلان اصحاب این چنین رفته اند همان طور که اهل سنّت بسیاری از احادیثی که دلالت صریح بر امامت حضرت امیر المؤمنین علیه السلام دارد را به سبب تعصّبی که دارند، بعضی از آن ها را تأویل می کنند و در بعضی که دست و پا نمی توانند بزنند چشم می پوشند و تجاهل می نمایند و اگر در آیات اسم آن حضرت موجود می بود باز چنین می کردند</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تعجب و جای شگفت است از جماعت سنی که به مجرّد این که در قرآن حق تعالی می فرماید</w:t>
      </w:r>
      <w:r>
        <w:rPr>
          <w:rFonts w:eastAsia="IRNazanin" w:cs="IRNazanin"/>
          <w:color w:val="111111"/>
          <w:sz w:val="28"/>
          <w:szCs w:val="28"/>
          <w:rtl w:val="true"/>
          <w:lang w:bidi="fa-IR"/>
        </w:rPr>
        <w:t xml:space="preserve">: </w:t>
      </w:r>
      <w:bookmarkStart w:id="565" w:name="pg15562_229420"/>
    </w:p>
    <w:p>
      <w:pPr>
        <w:pStyle w:val="BookText"/>
        <w:rPr/>
      </w:pPr>
      <w:bookmarkEnd w:id="565"/>
      <w:r>
        <w:rPr>
          <w:rFonts w:ascii="Amiri" w:hAnsi="Amiri" w:eastAsia="Amiri" w:cs="Amiri"/>
          <w:color w:val="111111"/>
          <w:sz w:val="28"/>
          <w:sz w:val="28"/>
          <w:szCs w:val="28"/>
          <w:rtl w:val="true"/>
          <w:lang w:bidi="ar-SA"/>
        </w:rPr>
        <w:t>ثَانِيَ اثْنَيْنِ إِذْ هُمَا فِي الْغَارِ</w:t>
      </w:r>
      <w:r>
        <w:rPr>
          <w:rStyle w:val="FootnoteAnchor"/>
          <w:rtl w:val="true"/>
        </w:rPr>
        <w:footnoteReference w:id="228"/>
      </w:r>
      <w:r>
        <w:rPr>
          <w:rFonts w:ascii="IRNazanin" w:hAnsi="IRNazanin" w:eastAsia="IRNazanin"/>
          <w:color w:val="111111"/>
          <w:sz w:val="28"/>
          <w:sz w:val="28"/>
          <w:szCs w:val="28"/>
          <w:rtl w:val="true"/>
          <w:lang w:bidi="fa-IR"/>
        </w:rPr>
        <w:t xml:space="preserve"> می خواهند بر امامت ابی بکر استدلال کنند و بگویند که حق تعالی مدح می نماید در حالی که هیچ تصریحی از اسم ابی بکر دیده نمی شود و با وجود آن که هیچ دلالتی نیز بر مدح او ندارد؛ زیرا صرف همراهی با پیامبر دلیل بر مدح نمی شود و تمام منافقان اکثر اوقات همراه حضرت رسول صلى الله عليه و سلم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آیه ای در کمال صراحت در شأن حضرت امیر علیه السلام نازل شده،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اسم حضرت امیر علیه السلام به صراحت نیامده است و ان شاء الله تعالی حکایت غار به زودی در این کتاب مذکور خواهد گردید</w:t>
      </w:r>
      <w:r>
        <w:rPr>
          <w:rFonts w:eastAsia="IRNazanin" w:cs="IRNazanin"/>
          <w:color w:val="111111"/>
          <w:sz w:val="28"/>
          <w:szCs w:val="28"/>
          <w:rtl w:val="true"/>
          <w:lang w:bidi="fa-IR"/>
        </w:rPr>
        <w:t>.</w:t>
      </w:r>
    </w:p>
    <w:p>
      <w:pPr>
        <w:pStyle w:val="Heading5"/>
        <w:numPr>
          <w:ilvl w:val="4"/>
          <w:numId w:val="1"/>
        </w:numPr>
        <w:rPr/>
      </w:pPr>
      <w:bookmarkStart w:id="566" w:name="__RefHeading___Toc9520001_2142443653"/>
      <w:bookmarkStart w:id="567" w:name="_Toc215"/>
      <w:bookmarkEnd w:id="566"/>
      <w:r>
        <w:rPr>
          <w:rtl w:val="true"/>
        </w:rPr>
        <w:t>تأییدات دیگر از علمای عامه</w:t>
      </w:r>
      <w:bookmarkEnd w:id="567"/>
    </w:p>
    <w:p>
      <w:pPr>
        <w:pStyle w:val="Heading6"/>
        <w:numPr>
          <w:ilvl w:val="5"/>
          <w:numId w:val="1"/>
        </w:numPr>
        <w:rPr/>
      </w:pPr>
      <w:bookmarkStart w:id="568" w:name="__RefHeading___Toc9520003_2142443653"/>
      <w:bookmarkStart w:id="569" w:name="_Toc216"/>
      <w:bookmarkEnd w:id="568"/>
      <w:r>
        <w:rPr>
          <w:rtl w:val="true"/>
        </w:rPr>
        <w:t>اشاره</w:t>
      </w:r>
      <w:bookmarkEnd w:id="569"/>
    </w:p>
    <w:p>
      <w:pPr>
        <w:pStyle w:val="BookText"/>
        <w:rPr/>
      </w:pPr>
      <w:r>
        <w:rPr>
          <w:rFonts w:ascii="IRNazanin" w:hAnsi="IRNazanin" w:eastAsia="IRNazanin"/>
          <w:color w:val="111111"/>
          <w:sz w:val="28"/>
          <w:sz w:val="28"/>
          <w:szCs w:val="28"/>
          <w:rtl w:val="true"/>
          <w:lang w:bidi="fa-IR"/>
        </w:rPr>
        <w:t xml:space="preserve">در هر حال به غیر آن چه از اهل سنّت مذکور شد، احمد بن حنبل که از ائمه نواصب است در کتاب مسند خود نقل کرده و ثعلبی که از اکابر مفسّرین اهل سنّت است در تفسیرش و ابن مغازلی شافعی که از بزرگان علمای اهل سنّت است در کتاب مناقب خود و ابن جوزی شافعی که از فحول علمای ایشان است در کتابش که آن را اسنى المطالب فی مناقب آل ابی طالب نام گذاری کرده و ابن عقده که او نیز از بزرگان علمای ایشان است در کتابش از صد و پنج طریق نقل کرده که این آیه در بیان فضیلت امیر المؤمنین علی بن ابی طالب علیه السلام نازل شده در روز غدیر خُم و هم چنین آیه </w:t>
      </w:r>
      <w:r>
        <w:rPr>
          <w:rFonts w:ascii="Amiri" w:hAnsi="Amiri" w:eastAsia="Amiri" w:cs="Amiri"/>
          <w:color w:val="111111"/>
          <w:sz w:val="28"/>
          <w:sz w:val="28"/>
          <w:szCs w:val="28"/>
          <w:rtl w:val="true"/>
          <w:lang w:bidi="ar-SA"/>
        </w:rPr>
        <w:t>الْيَوْمَ أَكْمَلْتُ لَكُمْ دِينَكُمْ</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تمام آنان به این روش نقل کرده اند که چون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الرَّسُولُ بَلِّغْ مَا</w:t>
      </w:r>
    </w:p>
    <w:p>
      <w:pPr>
        <w:pStyle w:val="BookText"/>
        <w:rPr/>
      </w:pPr>
      <w:r>
        <w:rPr>
          <w:rFonts w:ascii="Amiri" w:hAnsi="Amiri" w:eastAsia="Amiri" w:cs="Amiri"/>
          <w:color w:val="111111"/>
          <w:sz w:val="28"/>
          <w:sz w:val="28"/>
          <w:szCs w:val="28"/>
          <w:rtl w:val="true"/>
          <w:lang w:bidi="ar-SA"/>
        </w:rPr>
        <w:t>أُنزِلَ إِلَيْكَ مِنْ رَبِّكَ وَ إِنْ لَمْ تَفْعَلْ فَمَا بَلَّغْتَ رِسَالَتَهُ</w:t>
      </w:r>
      <w:r>
        <w:rPr>
          <w:rStyle w:val="FootnoteAnchor"/>
          <w:rtl w:val="true"/>
        </w:rPr>
        <w:footnoteReference w:id="230"/>
      </w:r>
      <w:r>
        <w:rPr>
          <w:rFonts w:ascii="IRNazanin" w:hAnsi="IRNazanin" w:eastAsia="IRNazanin"/>
          <w:color w:val="111111"/>
          <w:sz w:val="28"/>
          <w:sz w:val="28"/>
          <w:szCs w:val="28"/>
          <w:rtl w:val="true"/>
          <w:lang w:bidi="fa-IR"/>
        </w:rPr>
        <w:t>نازل شد، حضرت رسول صلى الله عليه و سلم دست حضرت امیر المؤمنین علیه السلام را بلند کرد تا به حدّی که مردم سفیدی زیر بغل آن حضرت صلی الله علیه و آله را دیدند، و بعد از آن 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اَيُّهَا النَّاسُ اَلَسْتُ أَولى بِكُمْ مِنْ اَنْفُسِكُمْ</w:t>
      </w:r>
      <w:r>
        <w:rPr>
          <w:rFonts w:ascii="IRNazanin" w:hAnsi="IRNazanin" w:eastAsia="IRNazanin"/>
          <w:color w:val="111111"/>
          <w:sz w:val="28"/>
          <w:sz w:val="28"/>
          <w:szCs w:val="28"/>
          <w:rtl w:val="true"/>
          <w:lang w:bidi="fa-IR"/>
        </w:rPr>
        <w:t xml:space="preserve"> مردم در جواب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كُنْتُ مَولاهُ فَعَلِيٌّ مَولاهُ اللَّهُمَّ وَالِ مَنْ والاهُ وَ عَادِ مَنْ عَادَاهُ وَ انْصُرْ مَنْ نَصَرَه وَ اخْذُلْ مَنْ خَذَلَهِ وَ أَدِرِ الْحَقِّ مَعَهُ كَيْفَمَا دَارِ</w:t>
      </w:r>
      <w:r>
        <w:rPr>
          <w:rFonts w:ascii="IRNazanin" w:hAnsi="IRNazanin" w:eastAsia="IRNazanin"/>
          <w:color w:val="111111"/>
          <w:sz w:val="28"/>
          <w:sz w:val="28"/>
          <w:szCs w:val="28"/>
          <w:rtl w:val="true"/>
          <w:lang w:bidi="fa-IR"/>
        </w:rPr>
        <w:t xml:space="preserve"> و چون آیه </w:t>
      </w:r>
      <w:r>
        <w:rPr>
          <w:rFonts w:ascii="Amiri" w:hAnsi="Amiri" w:eastAsia="Amiri" w:cs="Amiri"/>
          <w:color w:val="111111"/>
          <w:sz w:val="28"/>
          <w:sz w:val="28"/>
          <w:szCs w:val="28"/>
          <w:rtl w:val="true"/>
          <w:lang w:bidi="ar-SA"/>
        </w:rPr>
        <w:t>الْيَوْمَ أَكْمَلْتُ لَكُمْ دِينَكُمْ</w:t>
      </w:r>
      <w:r>
        <w:rPr>
          <w:rFonts w:ascii="IRNazanin" w:hAnsi="IRNazanin" w:eastAsia="IRNazanin"/>
          <w:color w:val="111111"/>
          <w:sz w:val="28"/>
          <w:sz w:val="28"/>
          <w:szCs w:val="28"/>
          <w:rtl w:val="true"/>
          <w:lang w:bidi="fa-IR"/>
        </w:rPr>
        <w:t xml:space="preserve"> نازل شد، حضرت رسول صلى الله عليه و سلم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أَكْبَرُ عَلَى اِكْمِالِ الدِّينِ وَ إِثْمَامِ النِّعْمَةِ وَ رِضَى الرَّبِّ بِرِسَالَتِي و بالوِلايَةِ لِعَلِي مِنْ بَعْدي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كُنْتُ مَولاهُ فَهَذَا عَلِيٌّ مَولاهُ اللَّهُمَّ وَالِ مَنْ وَالأَهُ وَ عَادِ مَنْ عَادَاهُ وَ انْصُرْ مَنْ نَصَرَه وَ اخْذُلْ مَنْ خَذَلَه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عاقلی این را می داند که از آیات مذکوره و احادیث مسطوره ای که خدا و رسول خدا در حقّ حضرت امیر المؤمنین علیه السلام بیان فرموده اند ظاهر می شود که امامت و خلافت متعلق به آن حضرت است و بعد از حضرت رسول صلی الله علیه و آله خلافت و امامت به شخص دیگری نمی رسد </w:t>
      </w:r>
      <w:bookmarkStart w:id="570" w:name="pg15562_229422"/>
    </w:p>
    <w:p>
      <w:pPr>
        <w:pStyle w:val="Heading6"/>
        <w:numPr>
          <w:ilvl w:val="5"/>
          <w:numId w:val="1"/>
        </w:numPr>
        <w:rPr/>
      </w:pPr>
      <w:bookmarkStart w:id="571" w:name="__RefHeading___Toc9520005_2142443653"/>
      <w:bookmarkStart w:id="572" w:name="_Toc217"/>
      <w:bookmarkEnd w:id="570"/>
      <w:bookmarkEnd w:id="571"/>
      <w:r>
        <w:rPr/>
        <w:t>5</w:t>
      </w:r>
      <w:r>
        <w:rPr>
          <w:rtl w:val="true"/>
        </w:rPr>
        <w:t>ابتداى سوره برائت</w:t>
      </w:r>
      <w:bookmarkEnd w:id="572"/>
    </w:p>
    <w:p>
      <w:pPr>
        <w:pStyle w:val="BookText"/>
        <w:rPr/>
      </w:pPr>
      <w:r>
        <w:rPr>
          <w:rFonts w:ascii="IRNazanin" w:hAnsi="IRNazanin" w:eastAsia="IRNazanin"/>
          <w:color w:val="111111"/>
          <w:sz w:val="28"/>
          <w:sz w:val="28"/>
          <w:szCs w:val="28"/>
          <w:rtl w:val="true"/>
          <w:lang w:bidi="fa-IR"/>
        </w:rPr>
        <w:t xml:space="preserve">آیه دیگر ابتدای سوره برائت است، </w:t>
      </w:r>
      <w:r>
        <w:rPr>
          <w:rStyle w:val="FootnoteAnchor"/>
          <w:rtl w:val="true"/>
        </w:rPr>
        <w:footnoteReference w:id="233"/>
      </w:r>
      <w:r>
        <w:rPr>
          <w:rFonts w:ascii="IRNazanin" w:hAnsi="IRNazanin" w:eastAsia="IRNazanin"/>
          <w:color w:val="111111"/>
          <w:sz w:val="28"/>
          <w:sz w:val="28"/>
          <w:szCs w:val="28"/>
          <w:rtl w:val="true"/>
          <w:lang w:bidi="fa-IR"/>
        </w:rPr>
        <w:t>و تمهید این مقدمه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حق تعالی سوره برائت را نازل ساخت و حضرت رسول صلی الله علیه و آله سی آیه از ابتدای سوره و طبق روایتی چهل آیه از این سوره را به ابی بکر داد و او را به جانب مکه معظمه فرستاد و مقرّر فرمود تا در موسم آن آیات را بر اهل مکّه بخواند و چون ابی بکر روانه شد و قدری از راه را طی کرد، جبرئیل علیه السلام از جانب حق تعالی نازل شد و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تعالی تو را سلام می رساند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يُؤَدِّى عَنْكَ إِلَّا أَنْتَ أو رَجُلٌ مِنْكَ</w:t>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 متوجه این امر شوی یا مردی که از تو باشد</w:t>
      </w:r>
    </w:p>
    <w:p>
      <w:pPr>
        <w:pStyle w:val="BookText"/>
        <w:rPr/>
      </w:pPr>
      <w:r>
        <w:rPr>
          <w:rFonts w:ascii="IRNazanin" w:hAnsi="IRNazanin" w:eastAsia="IRNazanin"/>
          <w:color w:val="111111"/>
          <w:sz w:val="28"/>
          <w:sz w:val="28"/>
          <w:szCs w:val="28"/>
          <w:rtl w:val="true"/>
          <w:lang w:bidi="fa-IR"/>
        </w:rPr>
        <w:t>حضرت رسول صلی الله علیه و آله حضرت امیر المؤمنین علی بن ابی طالب علیه السلام را امر فرمود که بر ناقه غضباء سوار شو و خود را به ابی بکر برسان و آن آیات را از او گرفته به اهل مکه برسان و بر آنان بخوان حضرت چنین کرد و ابی بکر بازگشت و از سبب آن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الهی صادر شد که خود آن را بر آنان بخوانم یا کسی که از من باشد و چون علی بن ابی طالب از من بود بنا بر این او را فرستادم </w:t>
      </w:r>
      <w:r>
        <w:rPr>
          <w:rStyle w:val="FootnoteAnchor"/>
          <w:rtl w:val="true"/>
        </w:rPr>
        <w:footnoteReference w:id="234"/>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قضیه دلالت صريح دارد بر این که حضرت امیر المؤمنین علیه السلام از پیامبر </w:t>
      </w:r>
    </w:p>
    <w:p>
      <w:pPr>
        <w:pStyle w:val="BookText"/>
        <w:rPr/>
      </w:pPr>
      <w:r>
        <w:rPr>
          <w:rFonts w:ascii="IRNazanin" w:hAnsi="IRNazanin" w:eastAsia="IRNazanin"/>
          <w:color w:val="111111"/>
          <w:sz w:val="28"/>
          <w:sz w:val="28"/>
          <w:szCs w:val="28"/>
          <w:rtl w:val="true"/>
          <w:lang w:bidi="fa-IR"/>
        </w:rPr>
        <w:t>است و در تبلیغ الهی به منزله آن حضرت می باشد و تا علی بن ابی طالب علیه السلام باشد تبلیغ امر و احکام الهی به دیگران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امیر المؤمنین علیه السلام سزاوار این امر بود پس چرا از اوّل این امر به ایشان وا گذار نشد؟</w:t>
      </w:r>
    </w:p>
    <w:p>
      <w:pPr>
        <w:pStyle w:val="BookText"/>
        <w:rPr/>
      </w:pPr>
      <w:r>
        <w:rPr>
          <w:rFonts w:ascii="IRNazanin" w:hAnsi="IRNazanin" w:eastAsia="IRNazanin"/>
          <w:color w:val="111111"/>
          <w:sz w:val="28"/>
          <w:sz w:val="28"/>
          <w:szCs w:val="28"/>
          <w:rtl w:val="true"/>
          <w:lang w:bidi="fa-IR"/>
        </w:rPr>
        <w:t>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اوّل حضرت رسول صلی الله علیه و آله، حضرت امیر علیه السلام را موکل این قضیه می کرد مردم نمی دانستند که آن حضرت سزاوار تر است، امّا وقتی که ابتدا به ابی بکر داده شد و بعد او را عزل کرد و بعد به آن حضرت وا گذار شد بر همه روشن گردید که آن حضرت در تبلیغ احکام از ابو بکر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فایده دیگر، آن این است که مردم بدانند ابی بکر قابلیت ندارد حتّی یک مرتبه بعضی از آیات قرآن را بر جمعی از کفّار بخواند، پس چگونه قابلیت دارد که بر تمام خلائق کتاب الهی و احادیث حضرت رسول صلی الله علیه و آله را قرائت کند و حاکم آن ها باشد؟</w:t>
      </w:r>
    </w:p>
    <w:p>
      <w:pPr>
        <w:pStyle w:val="BookText"/>
        <w:rPr/>
      </w:pPr>
      <w:r>
        <w:rPr>
          <w:rFonts w:ascii="IRNazanin" w:hAnsi="IRNazanin" w:eastAsia="IRNazanin"/>
          <w:color w:val="111111"/>
          <w:sz w:val="28"/>
          <w:sz w:val="28"/>
          <w:szCs w:val="28"/>
          <w:rtl w:val="true"/>
          <w:lang w:bidi="fa-IR"/>
        </w:rPr>
        <w:t>ابن بابویه در این مقام استدلال کرده بر کفر خلفای ثلاثه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به حکم خبر مذکور ابی بکر از حضرت رسول صلی الله علیه و آله نباشد در نتیجه تابع آن حضرت نخواهد بود؛ زیرا حق تعالی در قرآن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تَبِعَنِي فَإِنَّهُ مِنِّي</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و وقتی ابو بکر تابع حضرت رسول صلی الله علیه و آله، نباشد، دوست آن حضرت هم نخواهد بود به دلیل کلام خداوند که می فرماید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إِن كُنتُمْ تُحِبُّونَ اللهَ فَاتَّبِعُونِي يُحْبِبْكُمُ الله</w:t>
      </w:r>
      <w:r>
        <w:rPr>
          <w:rStyle w:val="FootnoteAnchor"/>
          <w:rtl w:val="true"/>
        </w:rPr>
        <w:footnoteReference w:id="236"/>
      </w:r>
      <w:bookmarkStart w:id="573" w:name="pg15562_229424"/>
    </w:p>
    <w:p>
      <w:pPr>
        <w:pStyle w:val="BookText"/>
        <w:rPr/>
      </w:pPr>
      <w:bookmarkEnd w:id="573"/>
      <w:r>
        <w:rPr>
          <w:rFonts w:ascii="IRNazanin" w:hAnsi="IRNazanin" w:eastAsia="IRNazanin"/>
          <w:color w:val="111111"/>
          <w:sz w:val="28"/>
          <w:sz w:val="28"/>
          <w:szCs w:val="28"/>
          <w:rtl w:val="true"/>
          <w:lang w:bidi="fa-IR"/>
        </w:rPr>
        <w:t>و هر گاه محبّ حضرت رسول صلی الله علیه و آله، نباشد مبغض او خواهد بود و بغض او کفر است</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البته مانند روایت مذکور احادیث بسیاری نیز وارد شده که به نمونه ای از آن احادیث اشاره می کنیم</w:t>
      </w:r>
    </w:p>
    <w:p>
      <w:pPr>
        <w:pStyle w:val="BookText"/>
        <w:rPr/>
      </w:pPr>
      <w:r>
        <w:rPr>
          <w:rFonts w:ascii="IRNazanin" w:hAnsi="IRNazanin" w:eastAsia="IRNazanin"/>
          <w:color w:val="111111"/>
          <w:sz w:val="28"/>
          <w:sz w:val="28"/>
          <w:szCs w:val="28"/>
          <w:rtl w:val="true"/>
          <w:lang w:bidi="fa-IR"/>
        </w:rPr>
        <w:t>در روز جنگ احد جبرئیل نظاره گر جهاد علی بن ابی طالب علیه السلام بود و به حضرت رسول صلی الله علیه و آله هم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غایت یاری و نهایت مددکاری است که علی بن ابی طالب نسبت به تو بجا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در جوابش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جَبْرَئِيلَ إِنَّهُ مِنِّي وَ أَنَا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جبرئیل به درستی که علی بن ابی طالب از من است و من از على بن ابی طالب هستم</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و امثال این حدیث بسیار است که شیعه و سنی در نقل آن متّفق اند</w:t>
      </w:r>
      <w:r>
        <w:rPr>
          <w:rFonts w:eastAsia="IRNazanin" w:cs="IRNazanin"/>
          <w:color w:val="111111"/>
          <w:sz w:val="28"/>
          <w:szCs w:val="28"/>
          <w:rtl w:val="true"/>
          <w:lang w:bidi="fa-IR"/>
        </w:rPr>
        <w:t>.</w:t>
      </w:r>
    </w:p>
    <w:p>
      <w:pPr>
        <w:pStyle w:val="Heading6"/>
        <w:numPr>
          <w:ilvl w:val="5"/>
          <w:numId w:val="1"/>
        </w:numPr>
        <w:rPr/>
      </w:pPr>
      <w:bookmarkStart w:id="574" w:name="__RefHeading___Toc9520007_2142443653"/>
      <w:bookmarkStart w:id="575" w:name="_Toc218"/>
      <w:bookmarkEnd w:id="574"/>
      <w:r>
        <w:rPr/>
        <w:t>6</w:t>
      </w:r>
      <w:r>
        <w:rPr>
          <w:rtl w:val="true"/>
        </w:rPr>
        <w:t>آیه سوّم سوره برائت</w:t>
      </w:r>
      <w:bookmarkEnd w:id="575"/>
    </w:p>
    <w:p>
      <w:pPr>
        <w:pStyle w:val="BookText"/>
        <w:rPr/>
      </w:pPr>
      <w:r>
        <w:rPr>
          <w:rFonts w:ascii="IRNazanin" w:hAnsi="IRNazanin" w:eastAsia="IRNazanin"/>
          <w:color w:val="111111"/>
          <w:sz w:val="28"/>
          <w:sz w:val="28"/>
          <w:szCs w:val="28"/>
          <w:rtl w:val="true"/>
          <w:lang w:bidi="fa-IR"/>
        </w:rPr>
        <w:t>قال الله تبارک و تعالى في سورة البرائة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أَذانٌ مِنَ اللهِ وَ رَسُولِهِ إِلَى النَّاسِ يَوْمَ الْحَجّ الأَكْبَرِ</w:t>
      </w:r>
      <w:r>
        <w:rPr>
          <w:rStyle w:val="FootnoteAnchor"/>
          <w:rtl w:val="true"/>
        </w:rPr>
        <w:footnoteReference w:id="239"/>
      </w:r>
      <w:r>
        <w:rPr>
          <w:rFonts w:ascii="IRNazanin" w:hAnsi="IRNazanin" w:eastAsia="IRNazanin"/>
          <w:color w:val="111111"/>
          <w:sz w:val="28"/>
          <w:sz w:val="28"/>
          <w:szCs w:val="28"/>
          <w:rtl w:val="true"/>
          <w:lang w:bidi="fa-IR"/>
        </w:rPr>
        <w:t xml:space="preserve"> در مسند احمد بن حنبل روایت شده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عَلِيٌّ حين أذَّنَ بِالآيَاتِ مِنْ سُورَةِ الْبَرائة حِينَ أَنْفَذَهَا النَّبِيُّ صلى الله عليه و سلم مَعَ</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 بكر وَ أَتْبَعَهُ بِعَلِيّ فَرَدَّهُ وَ مَضَى عَلِيٌّ علیه السلام وَ قَالَ النَّبِيُّ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أُمِرْتُ أَنْ لا يُبَلّغها إلّا أنَا أَوْ واحِدٌ مِنّى</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بود که برای تبلیغ احکام به اهل مکه اذن داده شد و زمانی این اذن به او داده شد که حضرت رسول صلی الله علیه و آله آن آیات را همراه ابی بکر فرستاده بود آن گاه علی علیه السلام را از عقب او فرستاد و او را برگرداند و حضرت امیر علیه السلام خود آن آیات را ابلاغ کرد و حضرت رسول صلى الله عليه و سلم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جانب حق تعالی مأمورم به این که این آیات را خودم برسانم یا کسی برساند از جانب من که از من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اهل سنّت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 این گونه رسم بود که هر گاه با کسی یا جماعتی عهدی می بستند به غیر از آن عهد کننده یا یکی از خویشان او به قول دیگری اعتماد نمی کردند و چون حضرت رسول صلی الله علیه و آله در مکّه با قبائل عرب عهد کرده بود و دو سه قبیله نقض کرده و می بایست که کسی برای حل قضیه به آن جا می رفت پس باید یا حضرت رسول صلی الله علیه و آله برود یا یکی از خویشان او و این دلالت ندارد بر این که ابی بکر قابل این امر نبوده استجوابش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خدا از انجام فعل عبث منزه هستند پس این که ابتدا ابی بکر را فرستادند و آخر حضرت امیر المؤمنین علیه السلام را، دلیل بر آن است که حکمتی در کار بوده مثل آن که اعلام کند تا مردم بدانند ابی بکر قابلیّت آن امر را ندارد یا حضرت امیر المؤمنین به مثابه حضرت رسول صلی الله علیه و آله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چه بنابر فرض رسم عرب چنین بوده باشد باز می گوییم که حضرت رسول صلی الله علیه و آله داناتر است به رسم ایشان و اگر رسم ایشان چنین می بود حضرت رسول صلی الله علیه و آله از همان ابتدا علی بن ابی طالب علیه السلام را می فرستاد</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Times New Roman" w:hAnsi="Times New Roman" w:eastAsia="Times New Roman" w:cs="Times New Roman"/>
          <w:color w:val="111111"/>
          <w:sz w:val="28"/>
          <w:sz w:val="28"/>
          <w:szCs w:val="28"/>
          <w:rtl w:val="true"/>
          <w:lang w:val="en-US" w:bidi="en-US"/>
        </w:rPr>
        <w:t>﴿</w:t>
      </w:r>
      <w:r>
        <w:rPr>
          <w:rFonts w:eastAsia="Times New Roman" w:cs="Times New Roman" w:ascii="Times New Roman" w:hAnsi="Times New Roman"/>
          <w:color w:val="111111"/>
          <w:sz w:val="28"/>
          <w:szCs w:val="28"/>
          <w:lang w:val="en-US" w:bidi="en-US"/>
        </w:rPr>
        <w:t>7</w:t>
      </w:r>
      <w:r>
        <w:rPr>
          <w:rFonts w:ascii="IRNazanin" w:hAnsi="IRNazanin" w:eastAsia="IRNazanin"/>
          <w:color w:val="111111"/>
          <w:sz w:val="28"/>
          <w:sz w:val="28"/>
          <w:szCs w:val="28"/>
          <w:rtl w:val="true"/>
          <w:lang w:bidi="fa-IR"/>
        </w:rPr>
        <w:t>سوره مبارکه عصر قال الله تبارک و تعالى في سورة و العصر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الَّذِينَ آمَنُوا وَ عَمِلُوا الصَّالِحاتِ وَ تَوَاصَوْا بِالْحَقِّ وَ تَواصَوْا بِالصَّبْر</w:t>
      </w:r>
      <w:r>
        <w:rPr>
          <w:rStyle w:val="FootnoteAnchor"/>
          <w:rtl w:val="true"/>
        </w:rPr>
        <w:footnoteReference w:id="241"/>
      </w:r>
      <w:r>
        <w:rPr>
          <w:rFonts w:ascii="IRNazanin" w:hAnsi="IRNazanin" w:eastAsia="IRNazanin"/>
          <w:color w:val="111111"/>
          <w:sz w:val="28"/>
          <w:sz w:val="28"/>
          <w:szCs w:val="28"/>
          <w:rtl w:val="true"/>
          <w:lang w:bidi="fa-IR"/>
        </w:rPr>
        <w:t xml:space="preserve"> در اوّل این سوره حق تعالی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لَفِي خُسْرٍ</w:t>
      </w:r>
      <w:r>
        <w:rPr>
          <w:rStyle w:val="FootnoteAnchor"/>
          <w:rtl w:val="true"/>
        </w:rPr>
        <w:footnoteReference w:id="24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 العصر برای قسم است و حق تعالی قسم یاد می فرماید به عصر یعنی قسم به نماز عصر یا عصر هر پیغمبری، یا آن که عصر پیغمبر آخر الزمان یا به وقت عصر بنا بر اختلاف تفاسیر که انسان در زیان 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نیشابوری در تفسیرش نقل می کند که مراد از انسان در این آیه طبق روایت مقاتل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دیگر از مفسرین روایت کرده اند که مراد از این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ابو جهل یا ابولهب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در زیان کاری است پس حق تعالی قسم یاد کرد که تمام آدمیان در زیان کاری هستند خصوصا قائل این قول بی اساس</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الَّذينَ آمَنُوا</w:t>
      </w:r>
      <w:r>
        <w:rPr>
          <w:rFonts w:ascii="IRNazanin" w:hAnsi="IRNazanin" w:eastAsia="IRNazanin"/>
          <w:color w:val="111111"/>
          <w:sz w:val="28"/>
          <w:sz w:val="28"/>
          <w:szCs w:val="28"/>
          <w:rtl w:val="true"/>
          <w:lang w:bidi="fa-IR"/>
        </w:rPr>
        <w:t xml:space="preserve"> مگر کسانی که ایمان آورده اند و مراد از آنان علی بن ابی طالب علیه السلام و حضرت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حق تعالی در اوّل این سوره فرموده که تمام آدمیان در خسران و زیان کاری هستند امری واضح و واقعه ای پیدا است</w:t>
      </w:r>
      <w:r>
        <w:rPr>
          <w:rFonts w:eastAsia="IRNazanin" w:cs="IRNazanin"/>
          <w:color w:val="111111"/>
          <w:sz w:val="28"/>
          <w:szCs w:val="28"/>
          <w:rtl w:val="true"/>
          <w:lang w:bidi="fa-IR"/>
        </w:rPr>
        <w:t xml:space="preserve">. </w:t>
      </w:r>
      <w:bookmarkStart w:id="576" w:name="pg15562_229427"/>
    </w:p>
    <w:p>
      <w:pPr>
        <w:pStyle w:val="BookText"/>
        <w:rPr/>
      </w:pPr>
      <w:bookmarkEnd w:id="576"/>
      <w:r>
        <w:rPr>
          <w:rFonts w:ascii="IRNazanin" w:hAnsi="IRNazanin" w:eastAsia="IRNazanin"/>
          <w:color w:val="111111"/>
          <w:sz w:val="28"/>
          <w:sz w:val="28"/>
          <w:szCs w:val="28"/>
          <w:rtl w:val="true"/>
          <w:lang w:bidi="fa-IR"/>
        </w:rPr>
        <w:t>بعضی از مشاهیر گفته اند که آدمی به هر تقدیر در زیان کاری است از جهت آن که حال آدمی یا حال طاعت است یا حال غیر 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طاعت باشد به سبب قصوری که در آن طاعت دارد مانند عدم حضور قلب پس در زیان کاری است و به این جهت فی الحقیقه زیان دارد و اگر طاعت را از شوائب خالی می کرد نفعش در آن بود و در هر حال اگر هم معصیت انجام دهد که به طریق اولی در زیان 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این سوره باز حق تعالی مدح علی بن ابی طالب علیه السلام کرده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تَواصَوْا بِالْحَقِّ وَ تَوَاصَوْا بِالصَّبْرِ</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مردمان را به حق و راستی و طاعت و عبادت وصیت می کنند و مردم را به صبر و شکیبایی در همه رنج ها و بیماری ها و مصیبت ها یا صبر در طاعت و صبر در معصیت وصیت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ابن عبّاس روایت شده که مراد از </w:t>
      </w:r>
      <w:r>
        <w:rPr>
          <w:rFonts w:ascii="Amiri" w:hAnsi="Amiri" w:eastAsia="Amiri" w:cs="Amiri"/>
          <w:color w:val="111111"/>
          <w:sz w:val="28"/>
          <w:sz w:val="28"/>
          <w:szCs w:val="28"/>
          <w:rtl w:val="true"/>
          <w:lang w:bidi="ar-SA"/>
        </w:rPr>
        <w:t>وَ تَواصَوْا بِالْحَقِّ وَ تَوَاصَوْا بِالصَّبْرِ</w:t>
      </w:r>
      <w:r>
        <w:rPr>
          <w:rFonts w:ascii="IRNazanin" w:hAnsi="IRNazanin" w:eastAsia="IRNazanin"/>
          <w:color w:val="111111"/>
          <w:sz w:val="28"/>
          <w:sz w:val="28"/>
          <w:szCs w:val="28"/>
          <w:rtl w:val="true"/>
          <w:lang w:bidi="fa-IR"/>
        </w:rPr>
        <w:t xml:space="preserve"> ، علی بن ابی طالب عله السلام است و جمع بودن این جا مثل جمع بودن آیات دیگر از روی تعظیم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هر گاه میان اهل عالم ایمان مخصوص علی بن ابی طالب علیه السلام باشد و امر به طاعت و وصیت به صبر برای آن حضرت باشد، ثابت می شود که برای خلافت و جانشینی حضرت رسول صلی الله علیه و آله اولی از دیگران خواهد بود</w:t>
      </w:r>
      <w:r>
        <w:rPr>
          <w:rFonts w:eastAsia="IRNazanin" w:cs="IRNazanin"/>
          <w:color w:val="111111"/>
          <w:sz w:val="28"/>
          <w:szCs w:val="28"/>
          <w:rtl w:val="true"/>
          <w:lang w:bidi="fa-IR"/>
        </w:rPr>
        <w:t>.</w:t>
      </w:r>
    </w:p>
    <w:p>
      <w:pPr>
        <w:pStyle w:val="Heading6"/>
        <w:numPr>
          <w:ilvl w:val="5"/>
          <w:numId w:val="1"/>
        </w:numPr>
        <w:rPr/>
      </w:pPr>
      <w:bookmarkStart w:id="577" w:name="__RefHeading___Toc9520009_2142443653"/>
      <w:bookmarkStart w:id="578" w:name="_Toc219"/>
      <w:bookmarkEnd w:id="577"/>
      <w:r>
        <w:rPr/>
        <w:t>8</w:t>
      </w:r>
      <w:r>
        <w:rPr>
          <w:rtl w:val="true"/>
        </w:rPr>
        <w:t xml:space="preserve">آیه </w:t>
      </w:r>
      <w:r>
        <w:rPr/>
        <w:t>119</w:t>
      </w:r>
      <w:r>
        <w:rPr>
          <w:rtl w:val="true"/>
        </w:rPr>
        <w:t xml:space="preserve"> </w:t>
      </w:r>
      <w:r>
        <w:rPr>
          <w:rtl w:val="true"/>
        </w:rPr>
        <w:t>سوره توبه</w:t>
      </w:r>
      <w:bookmarkEnd w:id="578"/>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تبارک و تعالی در سوره توبه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أَيُّهَا الَّذِينَ آمَنُوا اتَّقُوا اللهَ وَ كُونُوا مَعَ الصَّادِقِينَ</w:t>
      </w:r>
      <w:r>
        <w:rPr>
          <w:rStyle w:val="FootnoteAnchor"/>
          <w:rtl w:val="true"/>
        </w:rPr>
        <w:footnoteReference w:id="24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جماعتی که ایمان آورده اید از خدا بترسید و با صادقان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استدلال به این آیه شریفه بر مدّعا به دو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حق تعالی در این آیه مردم را امر کرده که با صادقان باشند و ملازمت ایشان را بنمایند و کسی که معصوم نیست، انسان از کجا بداند که اگر ملازم او شد با صادقان است یا کاذبان؟</w:t>
      </w:r>
    </w:p>
    <w:p>
      <w:pPr>
        <w:pStyle w:val="BookText"/>
        <w:rPr/>
      </w:pPr>
      <w:r>
        <w:rPr>
          <w:rFonts w:ascii="IRNazanin" w:hAnsi="IRNazanin" w:eastAsia="IRNazanin"/>
          <w:color w:val="111111"/>
          <w:sz w:val="28"/>
          <w:sz w:val="28"/>
          <w:szCs w:val="28"/>
          <w:rtl w:val="true"/>
          <w:lang w:bidi="fa-IR"/>
        </w:rPr>
        <w:t xml:space="preserve">اگر کسی با شخصی سر کند و در ملازمت بزرگواری باشد که معصوم بودن او مشخص باشد علم قطعی دارد که امتثال امر خداوند را نموده است و در میان آن هایی که مدّعی امر امامت بودند بعد از حضرت رسول صلی الله علیه و آله به غیر از علی بن ابی طالب علیه السلام هیچ کدام معصوم نبوده اند، پس معلوم می شود که آن حضرت به این ملازمت سزاوار تر و لایق تر است و معنی ندارد که ملازمت علی بن ابی طالب علیه السلام را به مردم امر کند و با وجود این شخص دیگری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پس ثابت می شود که حضرت امیر علیه السلام امام بلا 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سنیان روایت کرده اند که این آیه در مدح حضرت امير المؤمنين علیه السلام نازل شده بنابراین حرف اوّل قوی تر می شود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بزرگان علمای اهل سنّت حافظ ابو نعیم اصفهانی است که از ابن عبّاس روایت نموده که این آیه در مدح و شأن حضرت امیر المؤمنین علیه السلام نازل شده، پس می گوییم که هر گاه حق تعالی مردم را امر کند که با علی بن ابی طالب علیه السلام باشند بر همه لازم است که بعد از حضرت رسول صلی الله علیه و آله دست وِلا بر دامن حبل المتين و متابعت او ،بزنند پس امامت و خلافت و نیابت و وصایت حضرت رسول صلی الله علیه و آله بعد از آن حضرت تعلّق به شاه ولایت علیه السلام دارد</w:t>
      </w:r>
      <w:r>
        <w:rPr>
          <w:rFonts w:eastAsia="IRNazanin" w:cs="IRNazanin"/>
          <w:color w:val="111111"/>
          <w:sz w:val="28"/>
          <w:szCs w:val="28"/>
          <w:rtl w:val="true"/>
          <w:lang w:bidi="fa-IR"/>
        </w:rPr>
        <w:t xml:space="preserve">. </w:t>
      </w:r>
      <w:bookmarkStart w:id="579" w:name="pg15562_229429"/>
    </w:p>
    <w:p>
      <w:pPr>
        <w:pStyle w:val="Heading6"/>
        <w:numPr>
          <w:ilvl w:val="5"/>
          <w:numId w:val="1"/>
        </w:numPr>
        <w:rPr/>
      </w:pPr>
      <w:bookmarkStart w:id="580" w:name="__RefHeading___Toc9520011_2142443653"/>
      <w:bookmarkStart w:id="581" w:name="_Toc220"/>
      <w:bookmarkEnd w:id="579"/>
      <w:bookmarkEnd w:id="580"/>
      <w:r>
        <w:rPr/>
        <w:t>9</w:t>
      </w:r>
      <w:r>
        <w:rPr>
          <w:rtl w:val="true"/>
        </w:rPr>
        <w:t xml:space="preserve">آیه </w:t>
      </w:r>
      <w:r>
        <w:rPr/>
        <w:t>43</w:t>
      </w:r>
      <w:r>
        <w:rPr>
          <w:rtl w:val="true"/>
        </w:rPr>
        <w:t xml:space="preserve"> </w:t>
      </w:r>
      <w:r>
        <w:rPr>
          <w:rtl w:val="true"/>
        </w:rPr>
        <w:t>سوره بقره</w:t>
      </w:r>
      <w:bookmarkEnd w:id="581"/>
    </w:p>
    <w:p>
      <w:pPr>
        <w:pStyle w:val="BookText"/>
        <w:rPr/>
      </w:pPr>
      <w:r>
        <w:rPr>
          <w:rFonts w:ascii="IRNazanin" w:hAnsi="IRNazanin" w:eastAsia="IRNazanin"/>
          <w:color w:val="111111"/>
          <w:sz w:val="28"/>
          <w:sz w:val="28"/>
          <w:szCs w:val="28"/>
          <w:rtl w:val="true"/>
          <w:lang w:bidi="fa-IR"/>
        </w:rPr>
        <w:t>قال الله تبارک و تعالى في سورة البقرة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ارْكَعُوا مَعَ الرّاكِعِينَ</w:t>
      </w:r>
      <w:r>
        <w:rPr>
          <w:rStyle w:val="FootnoteAnchor"/>
          <w:rtl w:val="true"/>
        </w:rPr>
        <w:footnoteReference w:id="245"/>
      </w:r>
      <w:r>
        <w:rPr>
          <w:rFonts w:ascii="IRNazanin" w:hAnsi="IRNazanin" w:eastAsia="IRNazanin"/>
          <w:color w:val="111111"/>
          <w:sz w:val="28"/>
          <w:sz w:val="28"/>
          <w:szCs w:val="28"/>
          <w:rtl w:val="true"/>
          <w:lang w:bidi="fa-IR"/>
        </w:rPr>
        <w:t xml:space="preserve"> مفسّرین شیعه و جمعی از مفسّرین عامه خصوصاً حافظ ابو نعیم اصفهانی نقل کرده اند که این آیه در شأن حضرت رسول صلی الله علیه و آله و حضرت امیر المؤمنین علیه السلام نازل شده و معنی آیه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رکوع کنید با رکوع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معنای آیه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با حضرت رسول صلى الله عليه و سلم و حضرت امیر المؤمنین علیه السلام به جای آورید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پس هر گاه حق تعالی مردم را امر کند که مادامی که محمّد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 و آلهما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در امر نماز به دیگران مراجعه نکنید پس چگونه ممکن خواهد بود که جمیع امور دینی و دنیوی را با وجود ایشان به دیگران واگذار کند؟</w:t>
      </w:r>
    </w:p>
    <w:p>
      <w:pPr>
        <w:pStyle w:val="BookText"/>
        <w:rPr/>
      </w:pPr>
      <w:r>
        <w:rPr>
          <w:rFonts w:ascii="IRNazanin" w:hAnsi="IRNazanin" w:eastAsia="IRNazanin"/>
          <w:color w:val="111111"/>
          <w:sz w:val="28"/>
          <w:sz w:val="28"/>
          <w:szCs w:val="28"/>
          <w:rtl w:val="true"/>
          <w:lang w:bidi="fa-IR"/>
        </w:rPr>
        <w:t>از ابن عبّاس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اركعوا مع الرّاكعين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علیه و آله و حضرت مرتضی علی علیه السلام است؛ زیرا این دو نفر نخستین نماز کنندگان هستند و نخستین بار رکوع و سجود کرده اند</w:t>
      </w:r>
      <w:r>
        <w:rPr>
          <w:rFonts w:eastAsia="IRNazanin" w:cs="IRNazanin"/>
          <w:color w:val="111111"/>
          <w:sz w:val="28"/>
          <w:szCs w:val="28"/>
          <w:rtl w:val="true"/>
          <w:lang w:bidi="fa-IR"/>
        </w:rPr>
        <w:t>.</w:t>
      </w:r>
    </w:p>
    <w:p>
      <w:pPr>
        <w:pStyle w:val="Heading6"/>
        <w:numPr>
          <w:ilvl w:val="5"/>
          <w:numId w:val="1"/>
        </w:numPr>
        <w:rPr/>
      </w:pPr>
      <w:bookmarkStart w:id="582" w:name="__RefHeading___Toc9520013_2142443653"/>
      <w:bookmarkStart w:id="583" w:name="_Toc221"/>
      <w:bookmarkEnd w:id="582"/>
      <w:r>
        <w:rPr/>
        <w:t>10</w:t>
      </w:r>
      <w:r>
        <w:rPr>
          <w:rtl w:val="true"/>
        </w:rPr>
        <w:t xml:space="preserve">آیه </w:t>
      </w:r>
      <w:r>
        <w:rPr/>
        <w:t>23</w:t>
      </w:r>
      <w:r>
        <w:rPr>
          <w:rtl w:val="true"/>
        </w:rPr>
        <w:t xml:space="preserve"> </w:t>
      </w:r>
      <w:r>
        <w:rPr>
          <w:rtl w:val="true"/>
        </w:rPr>
        <w:t>سوره شوری</w:t>
      </w:r>
      <w:bookmarkEnd w:id="583"/>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تبارک و تعالى في سورة الشورى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 لا أَسْتَلُكُمْ عَلَيْهِ أَجْرًا إِلَّا الْمَوَدَّةَ فِي الْقُرْبى</w:t>
      </w:r>
      <w:r>
        <w:rPr>
          <w:rStyle w:val="FootnoteAnchor"/>
          <w:rtl w:val="true"/>
        </w:rPr>
        <w:footnoteReference w:id="24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محمّد که من بابت تبلیغ دین خدا از شما مطالبه اجر و پاداش نمی کنم مگر مودّت و دوستی اهل بیتم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در کتاب مسند و ثعلبی در کتاب تفسیر و در کتاب صحیحین روایت شده که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نزول این آیه اصحاب از حضرت رسول صلی الله علیه و آله پرسیدند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رَسُولَ اللهِ مَنْ قَرابَتُكَ الَّذِينَ وَجَبَتْ عَلَيْنا مَوَدَّتَهُمْ؟</w:t>
      </w:r>
      <w:r>
        <w:rPr>
          <w:rFonts w:ascii="IRNazanin" w:hAnsi="IRNazanin" w:eastAsia="IRNazanin"/>
          <w:color w:val="111111"/>
          <w:sz w:val="28"/>
          <w:sz w:val="28"/>
          <w:szCs w:val="28"/>
          <w:rtl w:val="true"/>
          <w:lang w:bidi="fa-IR"/>
        </w:rPr>
        <w:t xml:space="preserve"> آن خویشانی که حق تعالی بر ما واجب کرده دوستی ایشان را کیستند؟</w:t>
      </w:r>
    </w:p>
    <w:p>
      <w:pPr>
        <w:pStyle w:val="BookText"/>
        <w:rPr/>
      </w:pPr>
      <w:r>
        <w:rPr>
          <w:rFonts w:ascii="IRNazanin" w:hAnsi="IRNazanin" w:eastAsia="IRNazanin"/>
          <w:color w:val="111111"/>
          <w:sz w:val="28"/>
          <w:sz w:val="28"/>
          <w:szCs w:val="28"/>
          <w:rtl w:val="true"/>
          <w:lang w:bidi="fa-IR"/>
        </w:rPr>
        <w:t>آن حضرت در جواب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وَ فاطِمَةُ وَ ابْناهُما</w:t>
      </w:r>
      <w:r>
        <w:rPr>
          <w:rFonts w:ascii="IRNazanin" w:hAnsi="IRNazanin" w:eastAsia="IRNazanin"/>
          <w:color w:val="111111"/>
          <w:sz w:val="28"/>
          <w:sz w:val="28"/>
          <w:szCs w:val="28"/>
          <w:rtl w:val="true"/>
          <w:lang w:bidi="fa-IR"/>
        </w:rPr>
        <w:t xml:space="preserve">؛ خویشان ،من، علی بن ابی طالب و فاطمه و حسن و حسین علیهم السلام هستند </w:t>
      </w:r>
      <w:r>
        <w:rPr>
          <w:rStyle w:val="FootnoteAnchor"/>
          <w:rtl w:val="true"/>
        </w:rPr>
        <w:footnoteReference w:id="248"/>
      </w:r>
      <w:r>
        <w:rPr>
          <w:rFonts w:ascii="IRNazanin" w:hAnsi="IRNazanin" w:eastAsia="IRNazanin"/>
          <w:color w:val="111111"/>
          <w:sz w:val="28"/>
          <w:sz w:val="28"/>
          <w:szCs w:val="28"/>
          <w:rtl w:val="true"/>
          <w:lang w:bidi="fa-IR"/>
        </w:rPr>
        <w:t xml:space="preserve"> بنا بر این معنای آیه چنین می شود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محمّد به مردم بگو که من رسول خدایم و در تبلیغ رسالت، متحمّل مشقت ها و محنت ها و آزار های زیادی شدم و بابت عداوت هایی که کفّار قریش و غیر ایشان با من کردند و ترک وطن و جنگ هایی که کردم و صدماتی که از اوباش و اراذل و جهّال قوم ،دیدم هیچ مزدی از شما نمی خواهم مگر آن که علی بن ابی طالب علیه السلام را دوست بدارید و نسبت به فاطمه و حسنین علیهم السلام راه محبت بپیمایید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هر گاه که حق تعالی دوستی علی بن ابی طالب علیه السلام را واجب گردانده باشد و محبت حضرت فاطمه علیها السلام و دوستی حسنین علیهما السلام را فریضه ساخته باشد و آن را مزد رسالت پیغمبر صلى الله عليه و سلم قرار دهد، آیا معنای دوستی این است که مردم پیروی ایشان را ترک کنند و امام خود را جماعتی بدانند که آتش بر می دارند و قصد سوزاندن خانه حضرت فاطمه و حسنین علیهم السلام و جمعی از بنی هاشم که پناه به ایشان برده اند را می کنند؟ و درب خانه را به شکم حضرت فاطمه علیها السلام می زنند و تازیانه و شمشیر با غلاف بر اندام آن معصومه مظلومه می کوبند؟ معلوم است که اگر کسی تعصّب را کنار گذارد و طریقه انصاف را بپیماید می داند که محض دشمنی است و ظاهر است که هر کس دوست کسی باشد از او متابعت می کند</w:t>
      </w:r>
    </w:p>
    <w:p>
      <w:pPr>
        <w:pStyle w:val="BookText"/>
        <w:rPr/>
      </w:pPr>
      <w:r>
        <w:rPr>
          <w:rFonts w:ascii="IRNazanin" w:hAnsi="IRNazanin" w:eastAsia="IRNazanin"/>
          <w:color w:val="111111"/>
          <w:sz w:val="28"/>
          <w:sz w:val="28"/>
          <w:szCs w:val="28"/>
          <w:rtl w:val="true"/>
          <w:lang w:bidi="fa-IR"/>
        </w:rPr>
        <w:t>اگر اهل عناد در همین آیه تأمل کنند که حق تعالی می فرماید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نَدْعُوا كُلَّ أُناسٍ بِإِمامِهِمْ</w:t>
      </w:r>
      <w:r>
        <w:rPr>
          <w:rStyle w:val="FootnoteAnchor"/>
          <w:rtl w:val="true"/>
        </w:rPr>
        <w:footnoteReference w:id="249"/>
      </w:r>
      <w:r>
        <w:rPr>
          <w:rFonts w:ascii="IRNazanin" w:hAnsi="IRNazanin" w:eastAsia="IRNazanin"/>
          <w:color w:val="111111"/>
          <w:sz w:val="28"/>
          <w:sz w:val="28"/>
          <w:szCs w:val="28"/>
          <w:rtl w:val="true"/>
          <w:lang w:bidi="fa-IR"/>
        </w:rPr>
        <w:t xml:space="preserve"> البته هدایت می یابند و اگر عناد با اهل بیت را کنار گذارند و تعصّب پدران خود را ترک کنند در می یابند که این آیه وافی هدایت دلالت دارد بر این که حق تعالی در باب روز قیامت م 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روزی است که ما را با امام امام آنان محشور می کنیم پس باید با خود فکر کنند که در روز قیامت حشر با علی بن ابی طالب علیه السلام بهتر است که حق تعالی در قرآن مجید در بسیار از مواضع امر به متابعت آن حضرت کرده و مردم را به دوستی او سفارش نموده و دیگر اوصاف حمیده که با آن حضرت ،هست یا حشر با ابی بکر و عمر و عثمان که خود اهل سنّت احادیث بسیار از پیغمبر صلى الله عليه و سلم نقل کرده اند که </w:t>
      </w:r>
      <w:bookmarkStart w:id="584" w:name="pg15562_229432"/>
    </w:p>
    <w:p>
      <w:pPr>
        <w:pStyle w:val="BookText"/>
        <w:rPr/>
      </w:pPr>
      <w:bookmarkEnd w:id="584"/>
      <w:r>
        <w:rPr>
          <w:rFonts w:ascii="IRNazanin" w:hAnsi="IRNazanin" w:eastAsia="IRNazanin"/>
          <w:color w:val="111111"/>
          <w:sz w:val="28"/>
          <w:sz w:val="28"/>
          <w:szCs w:val="28"/>
          <w:rtl w:val="true"/>
          <w:lang w:bidi="fa-IR"/>
        </w:rPr>
        <w:t>از تمام آن ها مذمّت آنان استفاده می شود و بعضی از آن روایات، صریح در لعن آنان است و به زودی ان شاء الله در همین کتاب عن قریب مذکور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حسن بن علی طبرسی رحمه الله در کتاب خود ذکر فرموده که حق تعالی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فَخَلَفَ مِنْ بَعْدِهِمْ خَلْفٌ أَضاعُوا الصَّلاةَ وَ اتَّبَعُوا الشَّهَوَاتِ فَسَوْفَ يَلْقَوْنَ غَيّاً</w:t>
      </w:r>
      <w:r>
        <w:rPr>
          <w:rStyle w:val="FootnoteAnchor"/>
          <w:rtl w:val="true"/>
        </w:rPr>
        <w:footnoteReference w:id="250"/>
      </w:r>
      <w:r>
        <w:rPr>
          <w:rFonts w:ascii="IRNazanin" w:hAnsi="IRNazanin" w:eastAsia="IRNazanin"/>
          <w:color w:val="111111"/>
          <w:sz w:val="28"/>
          <w:sz w:val="28"/>
          <w:szCs w:val="28"/>
          <w:rtl w:val="true"/>
          <w:lang w:bidi="fa-IR"/>
        </w:rPr>
        <w:t xml:space="preserve"> بعد از آنان فرزندان بدی بهم رسید که از فرط غفلت نماز را ترک کردند و از آرزو های نفس خود تبعیت کردند پس زود باشد که جزای بدکاری خود را به عذاب و زیان ببینند</w:t>
      </w:r>
    </w:p>
    <w:p>
      <w:pPr>
        <w:pStyle w:val="BookText"/>
        <w:rPr/>
      </w:pPr>
      <w:r>
        <w:rPr>
          <w:rFonts w:ascii="IRNazanin" w:hAnsi="IRNazanin" w:eastAsia="IRNazanin"/>
          <w:color w:val="111111"/>
          <w:sz w:val="28"/>
          <w:sz w:val="28"/>
          <w:szCs w:val="28"/>
          <w:rtl w:val="true"/>
          <w:lang w:bidi="fa-IR"/>
        </w:rPr>
        <w:t>بعضی گفته اند که مراد حق تعالی از ضایع کردن نماز در این آیه، ترک نماز بر جنازه حضرت رسول صلی الله علیه و آله است و مراد از پیروی هوای نفس و شهوات، استعداد امر خلافت است که آن حضرت را وا گذاشتند و به طلب ریاست و امامت رفتند</w:t>
      </w:r>
      <w:r>
        <w:rPr>
          <w:rFonts w:eastAsia="IRNazanin" w:cs="IRNazanin"/>
          <w:color w:val="111111"/>
          <w:sz w:val="28"/>
          <w:szCs w:val="28"/>
          <w:rtl w:val="true"/>
          <w:lang w:bidi="fa-IR"/>
        </w:rPr>
        <w:t>.</w:t>
      </w:r>
    </w:p>
    <w:p>
      <w:pPr>
        <w:pStyle w:val="Heading6"/>
        <w:numPr>
          <w:ilvl w:val="5"/>
          <w:numId w:val="1"/>
        </w:numPr>
        <w:rPr/>
      </w:pPr>
      <w:bookmarkStart w:id="585" w:name="__RefHeading___Toc9520015_2142443653"/>
      <w:bookmarkStart w:id="586" w:name="_Toc222"/>
      <w:bookmarkEnd w:id="585"/>
      <w:r>
        <w:rPr/>
        <w:t>11</w:t>
      </w:r>
      <w:r>
        <w:rPr>
          <w:rtl w:val="true"/>
        </w:rPr>
        <w:t>سوره هل اتی</w:t>
      </w:r>
      <w:bookmarkEnd w:id="586"/>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تمام سوره مباركه </w:t>
      </w:r>
      <w:r>
        <w:rPr>
          <w:rFonts w:ascii="IRNazanin" w:hAnsi="IRNazanin" w:eastAsia="IRNazanin"/>
          <w:color w:val="111111"/>
          <w:sz w:val="28"/>
          <w:sz w:val="28"/>
          <w:szCs w:val="28"/>
          <w:rtl w:val="true"/>
          <w:lang w:bidi="fa-IR"/>
        </w:rPr>
        <w:t xml:space="preserve">هل أتی است که به باور شیعه در شأن حضرت رسول و اهل بیت ایشان صلی الله علیه و آله نازل شده و اکثر اهل خلاف مانند صاحب کشاف و قاضی بیضاوی و علامه نیشابوری و فخر رازی و واقدی به این مطلب قائل شده اند که این سوره در شأن اهل بیت حضرت رسول صلی الله علیه و آله نازل شده </w:t>
      </w:r>
      <w:r>
        <w:rPr>
          <w:rStyle w:val="FootnoteAnchor"/>
          <w:rtl w:val="true"/>
        </w:rPr>
        <w:footnoteReference w:id="251"/>
      </w:r>
      <w:r>
        <w:rPr>
          <w:rFonts w:ascii="IRNazanin" w:hAnsi="IRNazanin" w:eastAsia="IRNazanin"/>
          <w:color w:val="111111"/>
          <w:sz w:val="28"/>
          <w:sz w:val="28"/>
          <w:szCs w:val="28"/>
          <w:rtl w:val="true"/>
          <w:lang w:bidi="fa-IR"/>
        </w:rPr>
        <w:t>و تمام آنان در سبب نزول این سوره مبارکه چنین نقل کرده اند</w:t>
      </w:r>
      <w:r>
        <w:rPr>
          <w:rFonts w:eastAsia="IRNazanin" w:cs="IRNazanin"/>
          <w:color w:val="111111"/>
          <w:sz w:val="28"/>
          <w:szCs w:val="28"/>
          <w:rtl w:val="true"/>
          <w:lang w:bidi="fa-IR"/>
        </w:rPr>
        <w:t xml:space="preserve">: </w:t>
      </w:r>
      <w:bookmarkStart w:id="587" w:name="pg15562_229433"/>
    </w:p>
    <w:p>
      <w:pPr>
        <w:pStyle w:val="Heading5"/>
        <w:numPr>
          <w:ilvl w:val="4"/>
          <w:numId w:val="1"/>
        </w:numPr>
        <w:rPr/>
      </w:pPr>
      <w:bookmarkStart w:id="588" w:name="__RefHeading___Toc9520017_2142443653"/>
      <w:bookmarkStart w:id="589" w:name="_Toc223"/>
      <w:bookmarkEnd w:id="587"/>
      <w:bookmarkEnd w:id="588"/>
      <w:r>
        <w:rPr>
          <w:rtl w:val="true"/>
        </w:rPr>
        <w:t>شأن نزول این سوره</w:t>
      </w:r>
      <w:bookmarkEnd w:id="589"/>
    </w:p>
    <w:p>
      <w:pPr>
        <w:pStyle w:val="BookText"/>
        <w:rPr/>
      </w:pPr>
      <w:r>
        <w:rPr>
          <w:rFonts w:ascii="IRNazanin" w:hAnsi="IRNazanin" w:eastAsia="IRNazanin"/>
          <w:color w:val="111111"/>
          <w:sz w:val="28"/>
          <w:sz w:val="28"/>
          <w:szCs w:val="28"/>
          <w:rtl w:val="true"/>
          <w:lang w:bidi="fa-IR"/>
        </w:rPr>
        <w:t xml:space="preserve">امام حسن و امام حسین علیهما السلام بیمار شدند حضرت امیر المؤمنین علیه السلام و حضرت فاطمه علیها السلام و فضه کنیز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کردند که هر گاه حق تعالی آنان را شفا کرامت فرماید به شکرانه ،آن سه روز پی در پی روزه بگیرند و بعضی نقل کرده اند که این نذر را حسنین علیهما السلام نیز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بعد از آن که حق تعالی ایشان را شفا بخشید و ایشان خواستند که به نذر خود وفا نمایند در خانه ایشان هیچ خوردنی نبود و قیمت آن را نیز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المؤمنین علیه السلام از یهودی که همسایه او بود سه صاع جو قرض کرد و حضرت فاطمه علیها السلام یک حصّه از آن جو را آرد کرد و خمیر نموده و از آن پنج قرص نان پخت و در آن روز همه آن ها روزه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امیر المؤمنین علیه السلام از نماز شام فارغ شد و از مسجد به خانه آمد و حضرت فاطمه علیها السلام آن نان جو را حاضر کرد و اراده افطار نمودند در آن حال مسکینی بر درب خانه آمد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بیت محمّد من مسکینی از مسلمانان هستم مرا اطعام کنید تا حق تعالی شما را از طعام های بهشتی اطعام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المؤمنین علیه السلام خواست که نان خود را به آن سائل عطا نماید حضرت فاطمه و حسنین علیهم السلام نیز از سر حصّه های خود گذشتند و برخاستند و فضه خادمه ایشان هم با ایشان موافقت نمود هر پنج نان را به آن مسکین داده و با آب افطار نمودند و نیت روزه کردند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دیگر حضرت فاطمه علیها السلام حصّه دیگر از آن جو را آرد کرد و باز پنج قرص نان پخت شب دیگر باز همین که خواستند افطار نمایند یتیمی بر در </w:t>
      </w:r>
    </w:p>
    <w:p>
      <w:pPr>
        <w:pStyle w:val="BookText"/>
        <w:rPr/>
      </w:pPr>
      <w:r>
        <w:rPr>
          <w:rFonts w:ascii="IRNazanin" w:hAnsi="IRNazanin" w:eastAsia="IRNazanin"/>
          <w:color w:val="111111"/>
          <w:sz w:val="28"/>
          <w:sz w:val="28"/>
          <w:szCs w:val="28"/>
          <w:rtl w:val="true"/>
          <w:lang w:bidi="fa-IR"/>
        </w:rPr>
        <w:t>آن خانه آمد و عرض حاجت نمود و به همان روش قرص نان را به او دادند و باز با آب افطار نمودند و روزه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سوّم حضرت فاطمه باقی آن جو را آرد کرد و پنج قرص نان پخت بعد از شام خواستند که افطار نمایند و باز اسیری بر درب خانه آمد و سؤال نمود و به طریق گذشته باز قرص نان ها را تصدّق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علما نقل کرده اند که در هر شب جبرئیل علیه السلام می آمد و از ایشان سؤال می کرد و بعضی گفته اند که ملکی دیگر بود که برای امتحان هر شب به فرمان حق تعالی می آمد و از ایشان سؤال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روز چهارم رسول خدا صلی الله علیه و آله به خانه حضرت فاطمه علیها السلام آمد و دید که حضرت فاطمه علیها السلام از نهایت گرسنگی شکم مبارکش بر پشتش چسبیده و چشم های مبارکش فرو رفته و قوّت حرف زدن ندارد و حسنین علیها السلام را دید که از گرسنگی می لرزیدند و قوت حرکت ندارند، آن حضرت دست نیاز به درگاه حضرت بی نیاز برداشته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 من اهل بیت رسول تو از گرسنگی هلاک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جبرئیل امین نازل شد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سوره ای برای تو آورده ام که حق تعالی تو را به آن تهنیت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حضرت خواند که بعضی از آیاتش به شرح ذیل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يُوفُونَ بِالنَّذْرِ وَ يَخافُونَ يَوْماً كَانَ شَرُّهُ مُسْتَطيراً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يُطْعِمُونَ الطَّعامَ عَلى حُبِّهِ مِسْكِيناً وَ يَتِيماً وَ أَسيراً</w:t>
      </w:r>
      <w:r>
        <w:rPr>
          <w:rStyle w:val="FootnoteAnchor"/>
          <w:rtl w:val="true"/>
        </w:rPr>
        <w:footnoteReference w:id="252"/>
      </w:r>
      <w:r>
        <w:rPr>
          <w:rFonts w:ascii="IRNazanin" w:hAnsi="IRNazanin" w:eastAsia="IRNazanin"/>
          <w:color w:val="111111"/>
          <w:sz w:val="28"/>
          <w:sz w:val="28"/>
          <w:szCs w:val="28"/>
          <w:rtl w:val="true"/>
          <w:lang w:bidi="fa-IR"/>
        </w:rPr>
        <w:t xml:space="preserve"> به نذر خود وفا کردند و ترسیدند از روزی که گزندش فراگیر است و به </w:t>
      </w:r>
      <w:bookmarkStart w:id="590" w:name="pg15562_229435"/>
    </w:p>
    <w:p>
      <w:pPr>
        <w:pStyle w:val="BookText"/>
        <w:rPr/>
      </w:pPr>
      <w:bookmarkEnd w:id="590"/>
      <w:r>
        <w:rPr>
          <w:rFonts w:ascii="IRNazanin" w:hAnsi="IRNazanin" w:eastAsia="IRNazanin"/>
          <w:color w:val="111111"/>
          <w:sz w:val="28"/>
          <w:sz w:val="28"/>
          <w:szCs w:val="28"/>
          <w:rtl w:val="true"/>
          <w:lang w:bidi="fa-IR"/>
        </w:rPr>
        <w:t>همه کس می رسد و اطعام طعام نمودند به خاطر دوستی خدا و یا با وجود دوستی طعام یعنی با وجود آن که محتاج و مایل به آن طعام ،بودند آن طعام را به مسکین و یتیم و اسیر عطا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اله حق تعالی را به خاطر این عطیّه عظمی شکر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عیسی اربلی و جمعی دیگر از علمای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الله اجورهم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این واقعه فرموده اند که جمیع علمای اُمّت متفقند که این سوره در این قضیّه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اربلی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السورة نزلت في هذه القضيّة باجماع الأمة و لا اعرف احداً خالف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اجماع شیعه و سنی این سوره در این قضیه نازل شده و نمی شناسم کسی را که در این واقعه اختلاف کرده باشد</w:t>
      </w:r>
      <w:r>
        <w:rPr>
          <w:rFonts w:eastAsia="IRNazanin" w:cs="IRNazanin"/>
          <w:color w:val="111111"/>
          <w:sz w:val="28"/>
          <w:szCs w:val="28"/>
          <w:rtl w:val="true"/>
          <w:lang w:bidi="fa-IR"/>
        </w:rPr>
        <w:t xml:space="preserve">. </w:t>
      </w:r>
      <w:r>
        <w:rPr>
          <w:rStyle w:val="FootnoteAnchor"/>
          <w:rtl w:val="true"/>
        </w:rPr>
        <w:footnoteReference w:id="253"/>
      </w:r>
    </w:p>
    <w:p>
      <w:pPr>
        <w:pStyle w:val="Heading5"/>
        <w:numPr>
          <w:ilvl w:val="4"/>
          <w:numId w:val="1"/>
        </w:numPr>
        <w:rPr/>
      </w:pPr>
      <w:bookmarkStart w:id="591" w:name="__RefHeading___Toc9520019_2142443653"/>
      <w:bookmarkStart w:id="592" w:name="_Toc224"/>
      <w:bookmarkEnd w:id="591"/>
      <w:r>
        <w:rPr>
          <w:rtl w:val="true"/>
        </w:rPr>
        <w:t>نزول مائده آسمانی</w:t>
      </w:r>
      <w:bookmarkEnd w:id="592"/>
    </w:p>
    <w:p>
      <w:pPr>
        <w:pStyle w:val="BookText"/>
        <w:rPr/>
      </w:pPr>
      <w:r>
        <w:rPr>
          <w:rFonts w:ascii="IRNazanin" w:hAnsi="IRNazanin" w:eastAsia="IRNazanin"/>
          <w:color w:val="111111"/>
          <w:sz w:val="28"/>
          <w:sz w:val="28"/>
          <w:szCs w:val="28"/>
          <w:rtl w:val="true"/>
          <w:lang w:bidi="fa-IR"/>
        </w:rPr>
        <w:t>ابن طاووس رحمه الله که از بزرگان علمای شیعه است در کتاب طرائف بعد از نقل این واقعه می فرماید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ثعلبی که از مفسرین اهل سنّت است از محمّد بن علی مغازلی که او نیز از مشاهیر علمای ایشان است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اهل بیت علیهم السلام این عطا را فرمودند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حق تعالی برای اطعام اهل بیت خوانی از طعام های بهشتی فرستاد و آنان هفت شبانه روز از آن تناول ،نمودند سپس آن ظرف ناپدید شد</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محمّد بن یوسف شافعی که از بزرگان علمای اهل سنّت است در کتاب كفاية الطالب این واقعه را به این کیفیت نوشته که روز چهارم حضرت امیر المؤمنین علیه السلام دست امام حسن و امام حسین را گرفت و خدمت حضرت رسول صلی الله علیه و اله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نظر حضرت رسول صلی الله علیه و اله بر ایشان افتاد و بر گرسنگی آنان مطلع شد یکی از حسنین علیهما السلام را بر سینه و دیگری را بر دوش گرفته و به خانه حضرت فاطمه علیها السلام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چشم مبارک فاطمه علیها السلام بر پدر بزرگوار خود افتاد به گریه درآمد و فرمود که به طریق حکایت می گویم نه به عنوان شکایت که امروز چهار روز است که من و علی و فرزندانم از طعام دنیا نچشیده ایم و حال خود را از شما پنهان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صلى الله عليه و سلم دست مبارک به دعا برداشته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اَنْزِلْ عَلَى مُحَمَّدٍ كَما اَنْزَلْتَ عَلَى مَرْيَمَ بِنْتِ عِمْران</w:t>
      </w:r>
      <w:r>
        <w:rPr>
          <w:rFonts w:ascii="IRNazanin" w:hAnsi="IRNazanin" w:eastAsia="IRNazanin"/>
          <w:color w:val="111111"/>
          <w:sz w:val="28"/>
          <w:sz w:val="28"/>
          <w:szCs w:val="28"/>
          <w:rtl w:val="true"/>
          <w:lang w:bidi="fa-IR"/>
        </w:rPr>
        <w:t xml:space="preserve"> خدایا بر محمّد مائده ای از بهشت فرو بفرست چنان چه پیش از این برای مریم بنت عمران فرو فرستادی</w:t>
      </w:r>
    </w:p>
    <w:p>
      <w:pPr>
        <w:pStyle w:val="BookText"/>
        <w:rPr/>
      </w:pPr>
      <w:r>
        <w:rPr>
          <w:rFonts w:ascii="IRNazanin" w:hAnsi="IRNazanin" w:eastAsia="IRNazanin"/>
          <w:color w:val="111111"/>
          <w:sz w:val="28"/>
          <w:sz w:val="28"/>
          <w:szCs w:val="28"/>
          <w:rtl w:val="true"/>
          <w:lang w:bidi="fa-IR"/>
        </w:rPr>
        <w:t>سپس به حضرت فاطمه امر نمود تا با فرزندان به اندرون خانه داخل شوند و آنان نیز طبق فرمایش پیامبر قیام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حضرت رسول صلی الله علیه و اله با حضرت امیر المؤمنین علیه السلام به خانه آمدند، ظرفی دیدند مجلل به جواهر آب دار که بوی مشک از فراز آن می دمید و پر از زبد و قطعه گوشت پخته بر روی آن و تا هفت روز از آن طعام شام و نهار می خوردند و ذره ای از آن کم نمی شد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صبح روز هشتم یهودی های که همسایه ایشان بود دید که در دست مبارک امام حسن استخوانیست که بوی مشک از آن می آید، تعجب کرد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استخوان را از کجا آورده ای که بویش را تاکنون کسی نبوئیده است؟</w:t>
      </w:r>
      <w:r>
        <w:rPr>
          <w:rFonts w:eastAsia="IRNazanin" w:cs="IRNazanin"/>
          <w:color w:val="111111"/>
          <w:sz w:val="28"/>
          <w:szCs w:val="28"/>
          <w:rtl w:val="true"/>
          <w:lang w:bidi="fa-IR"/>
        </w:rPr>
        <w:t xml:space="preserve">» </w:t>
      </w:r>
      <w:bookmarkStart w:id="593" w:name="pg15562_229437"/>
    </w:p>
    <w:p>
      <w:pPr>
        <w:pStyle w:val="BookText"/>
        <w:rPr/>
      </w:pPr>
      <w:bookmarkEnd w:id="593"/>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عالم غیب برای 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یهودیه خواست تا آن استخوان را از دست امام حسن علیه السلام بگیرد که آن استخوان ناپدید شد و بر سر آن کاسه که آمدند از آن نشانی 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خبر به حضرت رسول صلی الله علیه و آله رسید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اظهار این عطا را به کسی نمی کردید، آن کاسه تا روز قیامت در منزل اهل بیت باقی می ماند </w:t>
      </w:r>
      <w:r>
        <w:rPr>
          <w:rStyle w:val="FootnoteAnchor"/>
          <w:rtl w:val="true"/>
        </w:rPr>
        <w:footnoteReference w:id="255"/>
      </w:r>
    </w:p>
    <w:p>
      <w:pPr>
        <w:pStyle w:val="Heading5"/>
        <w:numPr>
          <w:ilvl w:val="4"/>
          <w:numId w:val="1"/>
        </w:numPr>
        <w:rPr/>
      </w:pPr>
      <w:bookmarkStart w:id="594" w:name="__RefHeading___Toc9520021_2142443653"/>
      <w:bookmarkStart w:id="595" w:name="_Toc225"/>
      <w:bookmarkEnd w:id="594"/>
      <w:r>
        <w:rPr>
          <w:rtl w:val="true"/>
        </w:rPr>
        <w:t>نکات مستفاد از آیه</w:t>
      </w:r>
      <w:bookmarkEnd w:id="595"/>
    </w:p>
    <w:p>
      <w:pPr>
        <w:pStyle w:val="Heading6"/>
        <w:numPr>
          <w:ilvl w:val="5"/>
          <w:numId w:val="1"/>
        </w:numPr>
        <w:rPr/>
      </w:pPr>
      <w:bookmarkStart w:id="596" w:name="__RefHeading___Toc9520023_2142443653"/>
      <w:bookmarkStart w:id="597" w:name="_Toc226"/>
      <w:bookmarkEnd w:id="596"/>
      <w:r>
        <w:rPr>
          <w:rtl w:val="true"/>
        </w:rPr>
        <w:t>اشاره</w:t>
      </w:r>
      <w:bookmarkEnd w:id="597"/>
    </w:p>
    <w:p>
      <w:pPr>
        <w:pStyle w:val="BookText"/>
        <w:rPr/>
      </w:pPr>
      <w:r>
        <w:rPr>
          <w:rFonts w:ascii="IRNazanin" w:hAnsi="IRNazanin" w:eastAsia="IRNazanin"/>
          <w:color w:val="111111"/>
          <w:sz w:val="28"/>
          <w:sz w:val="28"/>
          <w:szCs w:val="28"/>
          <w:rtl w:val="true"/>
          <w:lang w:bidi="fa-IR"/>
        </w:rPr>
        <w:t>بدان که از این آیه وافی هدایت نکاتی به شرح ذیل استفاده می شود</w:t>
      </w:r>
      <w:r>
        <w:rPr>
          <w:rFonts w:eastAsia="IRNazanin" w:cs="IRNazanin"/>
          <w:color w:val="111111"/>
          <w:sz w:val="28"/>
          <w:szCs w:val="28"/>
          <w:rtl w:val="true"/>
          <w:lang w:bidi="fa-IR"/>
        </w:rPr>
        <w:t>:</w:t>
      </w:r>
    </w:p>
    <w:p>
      <w:pPr>
        <w:pStyle w:val="Heading6"/>
        <w:numPr>
          <w:ilvl w:val="5"/>
          <w:numId w:val="1"/>
        </w:numPr>
        <w:rPr/>
      </w:pPr>
      <w:bookmarkStart w:id="598" w:name="__RefHeading___Toc9520025_2142443653"/>
      <w:bookmarkStart w:id="599" w:name="_Toc227"/>
      <w:bookmarkEnd w:id="598"/>
      <w:r>
        <w:rPr/>
        <w:t>1</w:t>
      </w:r>
      <w:r>
        <w:rPr>
          <w:rtl w:val="true"/>
        </w:rPr>
        <w:t>امامت امیر المؤمنین علیه السلام</w:t>
      </w:r>
      <w:bookmarkEnd w:id="599"/>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حضرت امیر علیه السلام بعد از رسول خدا صلی الله علیه و آله امام و خلیفه است؛ زیرا معلوم است که هر گاه حضرت رسول صلى الله عليه و سلم از دنیا برود و حضرت امیر المؤمنین علیه السلام در آن میان باشد و او کسی است که حق تعالی سوره در شأن او فرستاده اولی و الیق به امامت است و خلافت به جماعتی که شأن ایشان در این مرتبه نیست تعلّق ندارد</w:t>
      </w:r>
    </w:p>
    <w:p>
      <w:pPr>
        <w:pStyle w:val="BookText"/>
        <w:rPr/>
      </w:pPr>
      <w:r>
        <w:rPr>
          <w:rFonts w:ascii="IRNazanin" w:hAnsi="IRNazanin" w:eastAsia="IRNazanin"/>
          <w:color w:val="111111"/>
          <w:sz w:val="28"/>
          <w:sz w:val="28"/>
          <w:szCs w:val="28"/>
          <w:rtl w:val="true"/>
          <w:lang w:bidi="fa-IR"/>
        </w:rPr>
        <w:t>مشهور است در مجلسی که جماعتی از اهل سنّت بودند شخصی از علمای ایشان تشنیع بر شیعه می نمود و می گفت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رافضیان درباره ابو تراب و دوستی او چقدر غلو می کنند و چه مردم بی انصافی هستند؛ زیرا به مجرد این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انگشتر خود را یک مرتبه به سائل داده و یکبار دو سه قرص نان جو تصدّق کرده، </w:t>
      </w:r>
      <w:bookmarkStart w:id="600" w:name="pg15562_229438"/>
    </w:p>
    <w:p>
      <w:pPr>
        <w:pStyle w:val="BookText"/>
        <w:rPr/>
      </w:pPr>
      <w:bookmarkEnd w:id="600"/>
      <w:r>
        <w:rPr>
          <w:rFonts w:ascii="IRNazanin" w:hAnsi="IRNazanin" w:eastAsia="IRNazanin"/>
          <w:color w:val="111111"/>
          <w:sz w:val="28"/>
          <w:sz w:val="28"/>
          <w:szCs w:val="28"/>
          <w:rtl w:val="true"/>
          <w:lang w:bidi="fa-IR"/>
        </w:rPr>
        <w:t>این قدر از او تعریف می کنند و او را به سبب این مطالب قابل مرتبه امامت می دانند در حالی که عثمان ذو النورین دو مرتبه کل مال خود را در راه خدا داد و یک مرتبه نصف مال خود را و چنان که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لنگ نعلین خود را به مستحق داد و یک لنگ دیگر را برای خود نگاه داشت ولی هرگز نام او را نمی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شیعیان که در آن مجلس حاضر بود در جواب می گوید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اعتراض را بر خدا وارد کن که چرا وقتی که علی بن ابی طالب علیهما السلام انگشتر خود را به سائل می دهد آیه </w:t>
      </w:r>
      <w:r>
        <w:rPr>
          <w:rFonts w:ascii="Amiri" w:hAnsi="Amiri" w:eastAsia="Amiri" w:cs="Amiri"/>
          <w:color w:val="111111"/>
          <w:sz w:val="28"/>
          <w:sz w:val="28"/>
          <w:szCs w:val="28"/>
          <w:rtl w:val="true"/>
          <w:lang w:bidi="ar-SA"/>
        </w:rPr>
        <w:t>إِنَّما وَ لِيُّكُمُ الله</w:t>
      </w:r>
      <w:r>
        <w:rPr>
          <w:rStyle w:val="FootnoteAnchor"/>
          <w:rtl w:val="true"/>
        </w:rPr>
        <w:footnoteReference w:id="256"/>
      </w:r>
      <w:r>
        <w:rPr>
          <w:rFonts w:ascii="IRNazanin" w:hAnsi="IRNazanin" w:eastAsia="IRNazanin"/>
          <w:color w:val="111111"/>
          <w:sz w:val="28"/>
          <w:sz w:val="28"/>
          <w:szCs w:val="28"/>
          <w:rtl w:val="true"/>
          <w:lang w:bidi="fa-IR"/>
        </w:rPr>
        <w:t xml:space="preserve">را در شأن او می فرستی و هر گاه دو قرص نان جو به سائل می دهد،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شأن او نازل می سازی و بعد از آن که عثمان دوبار تمام مال خود را و یکبار نصف مال خود را می دهد درباره او آیه ای نازل نمی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دیگری هم به آن سنی می توان داد به این کیفیت که اگر فرض بگیریم که عثمان این کار را کرده باشد مشخص می شود که او این کار را برای خدا نکرده و برای شهرت میان مردم بوده و نزول آیه مشروط است بر این که تصدّق از راه حلال باشد و از روی اخلاص بدهد و به غیر از رضای حق تعالی چیز دیگری در نظرش نباشد</w:t>
      </w:r>
      <w:r>
        <w:rPr>
          <w:rFonts w:eastAsia="IRNazanin" w:cs="IRNazanin"/>
          <w:color w:val="111111"/>
          <w:sz w:val="28"/>
          <w:szCs w:val="28"/>
          <w:rtl w:val="true"/>
          <w:lang w:bidi="fa-IR"/>
        </w:rPr>
        <w:t>.</w:t>
      </w:r>
    </w:p>
    <w:p>
      <w:pPr>
        <w:pStyle w:val="Heading6"/>
        <w:numPr>
          <w:ilvl w:val="5"/>
          <w:numId w:val="1"/>
        </w:numPr>
        <w:rPr/>
      </w:pPr>
      <w:bookmarkStart w:id="601" w:name="__RefHeading___Toc9520027_2142443653"/>
      <w:bookmarkStart w:id="602" w:name="_Toc228"/>
      <w:bookmarkEnd w:id="601"/>
      <w:r>
        <w:rPr/>
        <w:t>2</w:t>
      </w:r>
      <w:r>
        <w:rPr>
          <w:rtl w:val="true"/>
        </w:rPr>
        <w:t>جواز افراط در تصدّق</w:t>
      </w:r>
      <w:bookmarkEnd w:id="602"/>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مطالبی که از این آیه استفاده می شود این است که اگر کسی در تصدّق نهایت افراط را روا دارد ممدوح است و در تصدّق نمودن هر چند که </w:t>
      </w:r>
    </w:p>
    <w:p>
      <w:pPr>
        <w:pStyle w:val="BookText"/>
        <w:rPr/>
      </w:pPr>
      <w:r>
        <w:rPr>
          <w:rFonts w:ascii="IRNazanin" w:hAnsi="IRNazanin" w:eastAsia="IRNazanin"/>
          <w:color w:val="111111"/>
          <w:sz w:val="28"/>
          <w:sz w:val="28"/>
          <w:szCs w:val="28"/>
          <w:rtl w:val="true"/>
          <w:lang w:bidi="fa-IR"/>
        </w:rPr>
        <w:t>بسیار باشد نقصی نیست و مؤید آن حدیثی از حضرت رسول صلی الله علیه و آله است که آن حضرت در وصیّت هایی که به حضرت امیر علیه السلام کرده،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أبْذُلْ مالَكَ حَتّى يُقال أَسْرَفْتَ وَ ما أَسْرَفْتَ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مال خود را در راه خدا بذل کن تا به حدی که مردم بگویند اسراف کرده و حال آن که اسراف نکرده ای</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زیرا مال دنیا در معرض زوال است با وجود این حق تعالی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أَنفَقْتُمْ مِنْ شَيْءٍ فَهُوَ يُخْلِفُهُ</w:t>
      </w:r>
      <w:r>
        <w:rPr>
          <w:rStyle w:val="FootnoteAnchor"/>
          <w:rtl w:val="true"/>
        </w:rPr>
        <w:footnoteReference w:id="25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انفاق می کنید پس خدای تعالی عوض آن را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آن هایی که عقل آن ها تمام تر و یقین آن ها کامل تر بوده، در ایثار مال مطلقاً مضایقه نمی کنند</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که در بعضی احادیث وارد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تصدّق کنید که محتاج نشوید، به درستی که دست بالا از دست زیر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جماعتی است که صبر ندارند و به اندک مشقتی از قبیل گرسنگی زمام اختیار از دست شان بدر می رود و به کار خلاف می افتند و مشغول سؤال از غیر مشغول سؤال از غیر خدا می شوند امّا آن هایی که قوت شکیبایی دارند اگر تمام مال خود را در راه حق تعالی بدهند هر چند که یک روز و دو روز و سه روز گرسنه باشند و هیچ نخورند و آن چه به دست آنان آید همه را در راه خدا بدهند قصوری ندارد و بالا ترین فضیلت است و امام حسن و امام حسین علیهما السلام با وجود آن که در نهایت ضعف بودند و از بیماری برخاسته بودند و سه روز متوالی روزه داشتند امّا در عین حال تمام آن چه </w:t>
      </w:r>
    </w:p>
    <w:p>
      <w:pPr>
        <w:pStyle w:val="BookText"/>
        <w:rPr/>
      </w:pPr>
      <w:r>
        <w:rPr>
          <w:rFonts w:ascii="IRNazanin" w:hAnsi="IRNazanin" w:eastAsia="IRNazanin"/>
          <w:color w:val="111111"/>
          <w:sz w:val="28"/>
          <w:sz w:val="28"/>
          <w:szCs w:val="28"/>
          <w:rtl w:val="true"/>
          <w:lang w:bidi="fa-IR"/>
        </w:rPr>
        <w:t>برای افطار آنان مهیّا بود را به سائل دادند و به قدر لقمه ای تناول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آیات وارد شده که حق تعالی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يَسْتَلُونَكَ ماذا يُنْفِقُونَ قُل الْعَفْوَ</w:t>
      </w:r>
      <w:r>
        <w:rPr>
          <w:rStyle w:val="FootnoteAnchor"/>
          <w:rtl w:val="true"/>
        </w:rPr>
        <w:footnoteReference w:id="25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از تو سؤال می کنند که چه چیز انفاق کنند بگو بعد از نفقه اهل و عیال از زیادی اموال خود در راه خدا انفاق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احادیث وارد شده که بهترین صدقه آن است که بعد از نفقه اهل و عیال باشد ممکن است کسی در مورد آیه بگوید اگر چه عفو در لغت به معنی زیادی آمده و لکن به معنای اطیب و افضل مال نیز آمده بنا بر این معنای آیه چنین خواهد بود ای محمّد از تو می پرسند که از چه چیز تصدّق کنند، بگو افضل مال و اطیب مال خود را تصدّق کنید در راه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این معنا کلام دیگر خداوند متعال است که در جای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تَنالُوا الْبِرَّ حَتَّى تُنْفِقُوا مِمَّا تُحِبُّون</w:t>
      </w:r>
      <w:r>
        <w:rPr>
          <w:rStyle w:val="FootnoteAnchor"/>
          <w:rtl w:val="true"/>
        </w:rPr>
        <w:footnoteReference w:id="26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را در نمی یابید مگر وقتی که در راه خدا از آن چه دوست می دارید انفاق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تسلیم که آیه به معنای اوّل باشد با مدّعا منافاتی ندارد و در باب حدیث نیز به همین وجه می توان اکتفا نمود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کسی از علمای اهل سنّت منکر نشده که این سوره در شأن حضرت امیر و فاطمه و حسنین علیهم السلام نازل ،شده مگر تعداد نادری از ایشان که باز علمای سنّی جواب ایشان را داده اند امّا در زمان ما بعضی از اهل سنّت در </w:t>
      </w:r>
      <w:bookmarkStart w:id="603" w:name="pg15562_229441"/>
    </w:p>
    <w:p>
      <w:pPr>
        <w:pStyle w:val="BookText"/>
        <w:rPr/>
      </w:pPr>
      <w:bookmarkEnd w:id="603"/>
      <w:r>
        <w:rPr>
          <w:rFonts w:ascii="IRNazanin" w:hAnsi="IRNazanin" w:eastAsia="IRNazanin"/>
          <w:color w:val="111111"/>
          <w:sz w:val="28"/>
          <w:sz w:val="28"/>
          <w:szCs w:val="28"/>
          <w:rtl w:val="true"/>
          <w:lang w:bidi="fa-IR"/>
        </w:rPr>
        <w:t>بعضی از مجالس می گویند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معنی دارد که این آیه بر این وجه باشد در حالی که امیر المؤمنین علیه السلام سه شبانه روز زن و فرزند خود را چیزی نداده نفقه آنان را تصدّق کرده و ظلم بر آنان روا داشته و حاشا که حضرت امیر چنین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 معاند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به اهل بیتش حکم نکرده بود که شما غذای خود را به سائل بدهید بلکه آن حضرت وقتی که از مسجد بیرون آمد و به خانه رفت، پنج قرص نان حاضر بود و هر یک از آن قرص ها نزد یکی از ایشان ،بود آن حضرت حصّه خود را تصدّق نمود و بقیه پیروی آن حضرت نموده و به رضایت و اختیار خود شان از سر حصّه خود گذشتند</w:t>
      </w:r>
      <w:r>
        <w:rPr>
          <w:rFonts w:eastAsia="IRNazanin" w:cs="IRNazanin"/>
          <w:color w:val="111111"/>
          <w:sz w:val="28"/>
          <w:szCs w:val="28"/>
          <w:rtl w:val="true"/>
          <w:lang w:bidi="fa-IR"/>
        </w:rPr>
        <w:t>.</w:t>
      </w:r>
    </w:p>
    <w:p>
      <w:pPr>
        <w:pStyle w:val="Heading6"/>
        <w:numPr>
          <w:ilvl w:val="5"/>
          <w:numId w:val="1"/>
        </w:numPr>
        <w:rPr/>
      </w:pPr>
      <w:bookmarkStart w:id="604" w:name="__RefHeading___Toc9520029_2142443653"/>
      <w:bookmarkStart w:id="605" w:name="_Toc229"/>
      <w:bookmarkEnd w:id="604"/>
      <w:r>
        <w:rPr/>
        <w:t>3</w:t>
      </w:r>
      <w:r>
        <w:rPr>
          <w:rtl w:val="true"/>
        </w:rPr>
        <w:t>جواز قرض برای تصدّق</w:t>
      </w:r>
      <w:bookmarkEnd w:id="605"/>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مطالبی که از این آیه استفاده می شود این است که اگر کسی قرض کند و تصدّق کند جایز است مطلقاً و بعضی از علما گفته اند که قرض کردن و تصدّق نمودن زمانی جایز است که قدرت بر پس دادن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یزید دوانی که از اکابر محدّثین و مفسّرین اهل سنّت است از غایت تعصّبی که داشته در تفسیرش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يُطْعِمُونَ الطَّعامَ عَلى حُبِّهِ مِسْكيناً وَ يَتِيماً وَ أَسيراً</w:t>
      </w:r>
      <w:r>
        <w:rPr>
          <w:rStyle w:val="FootnoteAnchor"/>
          <w:rtl w:val="true"/>
        </w:rPr>
        <w:footnoteReference w:id="261"/>
      </w:r>
      <w:r>
        <w:rPr>
          <w:rFonts w:ascii="IRNazanin" w:hAnsi="IRNazanin" w:eastAsia="IRNazanin"/>
          <w:color w:val="111111"/>
          <w:sz w:val="28"/>
          <w:sz w:val="28"/>
          <w:szCs w:val="28"/>
          <w:rtl w:val="true"/>
          <w:lang w:bidi="fa-IR"/>
        </w:rPr>
        <w:t xml:space="preserve"> در تفسیر یتیم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یتیم کسی است که پدر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از نهایت عناد اشاره نکرده آن هایی که به مسکین و یتیم و اسیر اطعام نمودند، چه کسانی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زاهد بخاری که از بزرگان محدّثین و مفسّرین اهل سنّت است در تفسیرش پیرامون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عَزَّ وَ جَلَّ ﴿وَ يُطْعِمُونَ الطَّعامَ عَلَى حُبِّهِ حُبُّ الطَّعَامِ وَ قِيلَ عَلى حُبّ الله﴾</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بیان سبب نزول آیه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 آیه در حق علی بن ابی طالب علیه السلام است و بعضی این نزول را منکر شده اند و می گویند که این سوره مکّی است و طعام دادن علی بن ابی طالب علیه السلام به مسکین و یتیم و اسیر در مدینه واقع شده است پس این آیه در مدح او نازل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جواب بیان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این آیه در مکه بوده امّا چون این امر از علی بن ابی طالب در مدینه ظاهر ،شده جبرئیل یک بار دیگر این آیه را بر حضرت رسول صلی الله علیه و آله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دیگر آن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مکه نازل شده و اصحاب نمی دانستند که این آیه در شأن کدام شخص نازل شده تا وقتی که از حضرت امیر علیه السلام این واقعه صادر شد و اطعام ،نمود از این رو اصحاب دانستند که این آیه در شأن آن حضرت نازل شده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می گوید که سبب نذر ایشان این بود که حضرت رسول صلی الله علیه و آله به خانه علی بن ابی طالب علیه السلام آمد و حسن و حسین علیهما السلام را دید که ضعیف و بیمارند و به مرتبه ای لاغر گشته اند که رگ های بدن ایشان از زیر پوست ظاهر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حضرت خطاب فرمود به علی بن ابی طالب و فاطمه علیهما السلام که نذری کنید تا حق تعالی ایشان را عافیت دهد حضرت امیر علیه السلام نذر کرد که هر گاه حق تعالی ایشان را شفا دهد سه روز روزه بگیرد و حضرت فاطمه علیها السلام هم چنین نذر نمود و فضّه خادمه ایشان نیز چنین نذر کرد و خدای تعالی ایشان را شفا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روز دیگر حضرت امیر و فاطمه علیهما السلام و فضه هر سه روزه گرفتند و برای افطار خود سه قرص نان حاضر نمودند و خواستند که دست به آن نان دراز کنند که شخصی از درب خانه آواز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بَيْتِ النُّبُوَّةِ وَ الرَّحْمَةِ مِسْكِينٌ مِنَ الْمَسَاكِينِ المُسلمين أَطْعِمُونِي أَطْعَمَكُمُ اللهُ فِي الْجَنَّةِ عَلَى مَوائِدِها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بیت نبوّت و رحمت من مسکینی هستم از مساکین مسلمانان مرا اطعام کنید تا حق تعالی شما را در بهشت بر موائد آن اطعام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 علیه السلام قرص نان خود را به مسکین داد و فاطمه علیها السلام نیز نان خود را به مسکین عطا نمود و فضه کنیز ایشان نیز با ایشان موافقت نمود و از سر افطار گذشت و نان خود را به مسکین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روز دیگر روزه گرفتند و باز چنان کردند که در روز گذشته کرده بودند و در وقت افطار خواستند که دست به طعام خود دراز کنند که سائلی بر در خانه آواز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بَيْتِ الْوَحْيِ وَ النُّبُوَّةِ يَتِيمٌ مِنْ يَتَامَى الْمُسْلِمِينَ أَطْعِمُونِي اَطْعَمَكُمُ اللهُ فِي الْجَنَّةِ عَلَى مَوائِدِها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بیت وحی و نبوت من یتیمی ام از یتیمان مسلمانان مرا اطعام کنید تا حق تعالی شما را بر موائد بهشت اطعام کند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 علیه السلام مانند شب گذشته از سر افطار برخاست و فاطمه علیها السلام نیز </w:t>
      </w:r>
      <w:bookmarkStart w:id="606" w:name="pg15562_229444"/>
    </w:p>
    <w:p>
      <w:pPr>
        <w:pStyle w:val="BookText"/>
        <w:rPr/>
      </w:pPr>
      <w:bookmarkEnd w:id="606"/>
      <w:r>
        <w:rPr>
          <w:rFonts w:ascii="IRNazanin" w:hAnsi="IRNazanin" w:eastAsia="IRNazanin"/>
          <w:color w:val="111111"/>
          <w:sz w:val="28"/>
          <w:sz w:val="28"/>
          <w:szCs w:val="28"/>
          <w:rtl w:val="true"/>
          <w:lang w:bidi="fa-IR"/>
        </w:rPr>
        <w:t>نان خود را تصدّق نمود و فضه نیز با ایشان متابعت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روزه گرفتند و وقت افطار همین که خواستند دست به طعام خود دراز کنند، سائلی بر در خانه آواز داد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بَيْتِ مُحَمَّدٍ ما أَنصَفْتُمُونَا تَأْسُرُونَنَا وَ لَا تُطْعِمُونَنَا؟ أَطْعِمُونِي اَطْعَمَكُمُ اللهُ فِى الْجَنَّةِ وَ أنَا أَسِيرُ مُحَمَّدٍ صلی الله علیه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بیت محمّد با ما اسیران انصاف نمی کنید و اطعام نمی کنید ما را؟ اطعام کنید مرا تا حضرت حق شما را در بهشت اطعام ،کند من اسیر محمّدم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حضرت امیر و فاطمه علیهما السلام طعام خود را بر سائل تصدّق نمودند و فضه نیز با ایشان موافقت نمود</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زاهد بخاری بعد از نقل این واقعه به دو سه سطری می گوید که محمّد بن على ترمذی که یکی از علمای ایشان ،است نزول این آیه را در حق علی بن ابی طالب علیه السلام انکار کرده و بعد از آن می 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بطلان این قول را یاد کردیم</w:t>
      </w:r>
      <w:r>
        <w:rPr>
          <w:rFonts w:eastAsia="IRNazanin" w:cs="IRNazanin"/>
          <w:color w:val="111111"/>
          <w:sz w:val="28"/>
          <w:szCs w:val="28"/>
          <w:rtl w:val="true"/>
          <w:lang w:bidi="fa-IR"/>
        </w:rPr>
        <w:t>».</w:t>
      </w:r>
    </w:p>
    <w:p>
      <w:pPr>
        <w:pStyle w:val="Heading6"/>
        <w:numPr>
          <w:ilvl w:val="5"/>
          <w:numId w:val="1"/>
        </w:numPr>
        <w:rPr/>
      </w:pPr>
      <w:bookmarkStart w:id="607" w:name="__RefHeading___Toc9520031_2142443653"/>
      <w:bookmarkStart w:id="608" w:name="_Toc230"/>
      <w:bookmarkEnd w:id="607"/>
      <w:r>
        <w:rPr/>
        <w:t>12</w:t>
      </w:r>
      <w:r>
        <w:rPr>
          <w:rtl w:val="true"/>
        </w:rPr>
        <w:t xml:space="preserve">آیه </w:t>
      </w:r>
      <w:r>
        <w:rPr/>
        <w:t>207</w:t>
      </w:r>
      <w:r>
        <w:rPr>
          <w:rtl w:val="true"/>
        </w:rPr>
        <w:t xml:space="preserve"> </w:t>
      </w:r>
      <w:r>
        <w:rPr>
          <w:rtl w:val="true"/>
        </w:rPr>
        <w:t>سوره بقره</w:t>
      </w:r>
      <w:bookmarkEnd w:id="608"/>
    </w:p>
    <w:p>
      <w:pPr>
        <w:pStyle w:val="BookText"/>
        <w:rPr/>
      </w:pPr>
      <w:r>
        <w:rPr>
          <w:rFonts w:ascii="IRNazanin" w:hAnsi="IRNazanin" w:eastAsia="IRNazanin"/>
          <w:color w:val="111111"/>
          <w:sz w:val="28"/>
          <w:sz w:val="28"/>
          <w:szCs w:val="28"/>
          <w:rtl w:val="true"/>
          <w:lang w:bidi="fa-IR"/>
        </w:rPr>
        <w:t>قال الله تبارک و تعالى في سورة البقرة</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النّاسِ مَنْ يَشْرى نَفْسَهُ ابْتِغاءَ مَرْضاتِ الله</w:t>
      </w:r>
      <w:r>
        <w:rPr>
          <w:rStyle w:val="FootnoteAnchor"/>
          <w:rtl w:val="true"/>
        </w:rPr>
        <w:footnoteReference w:id="264"/>
      </w:r>
      <w:bookmarkStart w:id="609" w:name="pg15562_229445"/>
    </w:p>
    <w:p>
      <w:pPr>
        <w:pStyle w:val="BookText"/>
        <w:rPr/>
      </w:pPr>
      <w:bookmarkEnd w:id="609"/>
      <w:r>
        <w:rPr>
          <w:rFonts w:ascii="IRNazanin" w:hAnsi="IRNazanin" w:eastAsia="IRNazanin"/>
          <w:color w:val="111111"/>
          <w:sz w:val="28"/>
          <w:sz w:val="28"/>
          <w:szCs w:val="28"/>
          <w:rtl w:val="true"/>
          <w:lang w:bidi="fa-IR"/>
        </w:rPr>
        <w:t>بعضی از مردم نفس خود را برای رضای خدا می 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 علمای شیعه و گروهی از علمای اهل سنّت مانند ابو یزید دوانی و فخر رازی و نیشابوری و ثعلبی است که این آیه در مدح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و آن شخصی که نفس خود را برای رضای خدا فروخته علی بن ابی طالب علیه السلام است</w:t>
      </w:r>
      <w:r>
        <w:rPr>
          <w:rFonts w:eastAsia="IRNazanin" w:cs="IRNazanin"/>
          <w:color w:val="111111"/>
          <w:sz w:val="28"/>
          <w:szCs w:val="28"/>
          <w:rtl w:val="true"/>
          <w:lang w:bidi="fa-IR"/>
        </w:rPr>
        <w:t>.</w:t>
      </w:r>
    </w:p>
    <w:p>
      <w:pPr>
        <w:pStyle w:val="Heading5"/>
        <w:numPr>
          <w:ilvl w:val="4"/>
          <w:numId w:val="1"/>
        </w:numPr>
        <w:rPr/>
      </w:pPr>
      <w:bookmarkStart w:id="610" w:name="__RefHeading___Toc9520033_2142443653"/>
      <w:bookmarkStart w:id="611" w:name="_Toc231"/>
      <w:bookmarkEnd w:id="610"/>
      <w:r>
        <w:rPr>
          <w:rtl w:val="true"/>
        </w:rPr>
        <w:t>ليلة المبيت</w:t>
      </w:r>
      <w:bookmarkEnd w:id="611"/>
    </w:p>
    <w:p>
      <w:pPr>
        <w:pStyle w:val="BookText"/>
        <w:rPr/>
      </w:pPr>
      <w:r>
        <w:rPr>
          <w:rFonts w:ascii="IRNazanin" w:hAnsi="IRNazanin" w:eastAsia="IRNazanin"/>
          <w:color w:val="111111"/>
          <w:sz w:val="28"/>
          <w:sz w:val="28"/>
          <w:szCs w:val="28"/>
          <w:rtl w:val="true"/>
          <w:lang w:bidi="fa-IR"/>
        </w:rPr>
        <w:t>تفصیل این مجمل بر این وجه است که حضرت رسول صلى الله عليه و سلم بعد از آن که به دعوت خلق در مکه معظمه مشغول شد، از جهال قوم و كفّار قريش رنج بسیار و محنت بیشمار به آن حضرت رسید و آن ملاعین در استخفاف آن حضرت سعی بسیار کردند و آن حضرت را به کهانت و سحر نسبت می دادند و گاهی می گفتند که دیوانه است و آزار بدنی نیز به آن حضرت می رسانیدند و از این هم تعدی نموده و در مقام قتل آن حضرت برآمدند و مکرّر نیرنگ کردند و حق تعالی آن سرور را محافظت نمود تا وقتی که تعدّی ایشان نسبت به آن حضرت به نهایت رسید و حق تعالی حبیب خود را امر کرد که از مکه متوجه مدینه شود آن حضرت به فرمودۀ الهی مسلمانان را که اندک بودند امر نمود تا به تدریج از مکه بیرون رفته و متوجه مدینه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آنان امتثال امر نموده و به تدریج به مدینه رفتند و آن حضرت خود در سال سیزدهم بعثت عازم مدینه شد کفّار قریش بر این امر مطلع شدند و خوف بر آنان مستولی شد و با یکدیگر گفتند که اگر محمّد صلی الله علیه و آله به مدینه رود و اهل مدینه اطاعت او کنند و قوت بگیرد از او رنج بسیار به ما خواهد رسید و از دین و آیین ما نشانی نخواهد گذاشت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باب دفع آن حضرت با همدیگر مشورت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w:t>
      </w:r>
    </w:p>
    <w:p>
      <w:pPr>
        <w:pStyle w:val="BookText"/>
        <w:rPr/>
      </w:pP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او برای نماز زود به مسجد الحرام می آید صبحگاه کمین بر او گشوده و او را ناگاه به قتل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که نهایت غلوّ در دفع آن حضرت داشتند گفتند که این کار را در روز انجام دهیم و بعضی گفتند سزاوار است تا با جمعی او را بکشیم و او را با اهل او به قتل رسانیم و بعضی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او آسان است امّا خویشان و اقربای او به کینه جویی بر خواهند خواست و میان ما و آنان جنگ واقع خواهد شد و چون قبیله او بی شمارند ظفر از جانب ایشان می شود</w:t>
      </w:r>
    </w:p>
    <w:p>
      <w:pPr>
        <w:pStyle w:val="BookText"/>
        <w:rPr/>
      </w:pPr>
      <w:r>
        <w:rPr>
          <w:rFonts w:ascii="IRNazanin" w:hAnsi="IRNazanin" w:eastAsia="IRNazanin"/>
          <w:color w:val="111111"/>
          <w:sz w:val="28"/>
          <w:sz w:val="28"/>
          <w:szCs w:val="28"/>
          <w:rtl w:val="true"/>
          <w:lang w:bidi="fa-IR"/>
        </w:rPr>
        <w:t>هر کسی چیزی می گفت و در بعضی از روایات واقع است که حنظلة بن مجاهد که یکی از اکابر کفّار بود این فکر از جانب شیطان به خاطرش رسید که اوّل باید از هر طایفه عرب دو و سه و چهار و پنج نفر را به اعانت خود بطلبید و آنان را به یاری بخوانید و بعد از آن که ایشان جمع شدند در این باب با ایشان سخن می گوییم و آنان را با خود یار می کنیم و به اتفاق آن حضرت را به قتل می رسانیم تا اگر قبیله او خواست تا قصاص خون او را طلب کند، تمام طوائف عرب را مقابل خود ببیند و از این جهت مغلوب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این رأی را تمام آنان پسندیدند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،امین حضرت رسول صلی الله علیه و آله را از این واقعه باخبر گرداند و به آن حضرت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تعالی امر کرده که چون شب ،آمد علی بن ابی طالب علیه السلام را در فراش خود بخوابان و از خانه بیرون برو و متوجه مدینه شو</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صلی الله علیه و آله، حضرت امیر المؤمنین علیه السلام را طلبید و حکایت جبرئیل و کید کفّار را به آن حضرت فرمود حضرت امیر صلی الله علیه و آله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اگر چنین کنم آسیبی به ذات شریف شما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p>
    <w:p>
      <w:pPr>
        <w:pStyle w:val="BookText"/>
        <w:rPr/>
      </w:pPr>
      <w:r>
        <w:rPr>
          <w:rFonts w:ascii="IRNazanin" w:hAnsi="IRNazanin" w:eastAsia="IRNazanin"/>
          <w:color w:val="111111"/>
          <w:sz w:val="28"/>
          <w:sz w:val="28"/>
          <w:szCs w:val="28"/>
          <w:rtl w:val="true"/>
          <w:lang w:bidi="fa-IR"/>
        </w:rPr>
        <w:t>رسول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تبسّمی فرمود و سجده شکر تقدیم کرد و سلامت حضرت رسول صلی الله علیه و آله را به سلامت خود اختیار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وارد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سجده شکری که در اسلام صورت گرفت همان سجده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شب رسید حضرت امیر المؤمنین علیه السلام رو انداز سبز حضرت رسول صلی الله علیه و آله را پوشید و در خوابگاه حضرت سیّد کائنات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و آله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فرمود و جان مقدّس خود را فدای نفس مطهر حضرت رسول صلى الله عليه و سلم گرداند و تمامی کفّار در آن شب اجتماع نمودند و در خانه حضرت رسول صلی الله علیه و آله جمع شدند و منتظر آن بودند تا صبح شود و علنی آن حضرت را در میان گرفته و به قتل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حضرت رسول صلى الله عليه و سلم به فرمان حق تعالی و به تعلیم جبرئیل علیه السلام، مشت خاکی برداشت و قدم مبارک از حجره بیرون گذاشت و آن خاک را بر سر کفّار پاشید و از میان آنان بیرون رفت و هیچ کس آن حضرت را ندید و با وجود آن که ازدحام آنان به مرتبه ای بود که آن حضرت ایشان را به دست مبارک می شکافت و آنان را به یمین و یسار مایل می ساخت و از میان آنان می رفت و احدی از کفّار آن حضرت را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وارد شده که هر کس از کفّار که قدری از آن خاک به او رسید، در جنگ بدر به قتل رسید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همین که صبح شد کفّار قصد کردند تا حضرت امیر علیه السلام را به گمان این که حضرت رسول صلى الله عليه و سلم است، به قتل رسانند از این رو هجوم آوردند و پیش آمدند و دیدند که شاه ولایت است که در خوابگاه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محمّد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حِفْظِ اللهّ</w:t>
      </w:r>
      <w:r>
        <w:rPr>
          <w:rFonts w:eastAsia="IRNazanin" w:cs="IRNazanin"/>
          <w:color w:val="111111"/>
          <w:sz w:val="28"/>
          <w:szCs w:val="28"/>
          <w:rtl w:val="true"/>
          <w:lang w:bidi="fa-IR"/>
        </w:rPr>
        <w:t xml:space="preserve">». </w:t>
      </w:r>
      <w:bookmarkStart w:id="612" w:name="pg15562_229448"/>
    </w:p>
    <w:p>
      <w:pPr>
        <w:pStyle w:val="BookText"/>
        <w:rPr/>
      </w:pPr>
      <w:bookmarkEnd w:id="612"/>
      <w:r>
        <w:rPr>
          <w:rFonts w:ascii="IRNazanin" w:hAnsi="IRNazanin" w:eastAsia="IRNazanin"/>
          <w:color w:val="111111"/>
          <w:sz w:val="28"/>
          <w:sz w:val="28"/>
          <w:szCs w:val="28"/>
          <w:rtl w:val="true"/>
          <w:lang w:bidi="fa-IR"/>
        </w:rPr>
        <w:t>مشرکان شرمنده و خجل شدند و بعضی از ایشان که نهایت تعصّب و عناد را داشتند قصد حضرت امیر علیه السلام کردند ابولهب که عمّ پیغمبر صلى الله عليه و سلم بود با وجود آن که کافر بود حمیّت بر او غالب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قصد قتل محمّد آمده بودیم هر گاه او حاضر نباشد به دیگری چه کار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دست از حضرت امیر علیه السلام برداشتند و به تفحص حضرت رسول صلی الله علیه و آله مشغول شدند</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بقیه این حکایت طولانی است و چون سخن به اطناب نکشد به همین مقدار در این موضع اکتفا می کنیم و هر عاقلی که در این آیه و سبب نزولش تأمل ،کند می داند حضرت امیر علیه السلام سبب شده تا حضرت رسول صلى الله عليه و سلم از کید اعداء باز رسته و تبلیغ رسالت را تمام نماید و جان خود را فدای آن حضرت نموده است و تا چنین کسی باشد امامت و خلافت به دیگران نمی رسد خصوصاً آن جماعتی که مدّعی خلافت بوده اند جماعتی باشند که قصد قتل آن حضرت را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ضمن حکایت اصحاب عقبه به تفصیل مشروح این ماجرا ذکر می شود</w:t>
      </w:r>
      <w:r>
        <w:rPr>
          <w:rFonts w:eastAsia="IRNazanin" w:cs="IRNazanin"/>
          <w:color w:val="111111"/>
          <w:sz w:val="28"/>
          <w:szCs w:val="28"/>
          <w:rtl w:val="true"/>
          <w:lang w:bidi="fa-IR"/>
        </w:rPr>
        <w:t>.</w:t>
      </w:r>
    </w:p>
    <w:p>
      <w:pPr>
        <w:pStyle w:val="Heading5"/>
        <w:numPr>
          <w:ilvl w:val="4"/>
          <w:numId w:val="1"/>
        </w:numPr>
        <w:rPr/>
      </w:pPr>
      <w:bookmarkStart w:id="613" w:name="__RefHeading___Toc9520035_2142443653"/>
      <w:bookmarkStart w:id="614" w:name="_Toc232"/>
      <w:bookmarkEnd w:id="613"/>
      <w:r>
        <w:rPr>
          <w:rtl w:val="true"/>
        </w:rPr>
        <w:t>دیدگاه ابن طاووس</w:t>
      </w:r>
      <w:bookmarkEnd w:id="614"/>
    </w:p>
    <w:p>
      <w:pPr>
        <w:pStyle w:val="BookText"/>
        <w:rPr/>
      </w:pPr>
      <w:r>
        <w:rPr>
          <w:rFonts w:ascii="IRNazanin" w:hAnsi="IRNazanin" w:eastAsia="IRNazanin"/>
          <w:color w:val="111111"/>
          <w:sz w:val="28"/>
          <w:sz w:val="28"/>
          <w:szCs w:val="28"/>
          <w:rtl w:val="true"/>
          <w:lang w:bidi="fa-IR"/>
        </w:rPr>
        <w:t>ابن طاووس رحمه الله که از بزرگان علمای امامیّه است در کتاب طرائف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لَوْلا مَبِيتُ عَلِي علیه السلام عَلَى فِراشِ رَسُولِ الله صلى الله عليه و سلم يَفدِيهِ بِمُهْجَتِهِ ما تَمَكَّنَ مِنْ هِجْرَتِهِ وَ لَا إِثْمَامِ رِسالَتِهِ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شاه اوصیاء به بستر سیّد انبیاء تکیه نمی کرد و جان خود را نثار آن حضرت نمی نمود حضرت رسول صلی الله علیه و آله متمکن از هجرت نمی شد </w:t>
      </w:r>
      <w:bookmarkStart w:id="615" w:name="pg15562_229449"/>
    </w:p>
    <w:p>
      <w:pPr>
        <w:pStyle w:val="BookText"/>
        <w:rPr/>
      </w:pPr>
      <w:bookmarkEnd w:id="615"/>
      <w:r>
        <w:rPr>
          <w:rFonts w:ascii="IRNazanin" w:hAnsi="IRNazanin" w:eastAsia="IRNazanin"/>
          <w:color w:val="111111"/>
          <w:sz w:val="28"/>
          <w:sz w:val="28"/>
          <w:szCs w:val="28"/>
          <w:rtl w:val="true"/>
          <w:lang w:bidi="fa-IR"/>
        </w:rPr>
        <w:t>و از مکه معظمه به مدینه مشرفه نمی رفت و تبلیغ رسالت به اتمام نمی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خوابیدن حضرت امیر علیه السلام بر فراش حضرت رسول صلی الله علیه و آله و جان خود را نثار آن حضرت کردن و خود را به دست دشمن گذاشتن از اطاعتی که حضرت اسماعیل علیه السلام نمود عجیب تر است؛ زیرا حضرت اسماعیل به شفقت پدر قدری اطمینان داشت و به رحمت و تفضل حق تعالی امید داشت که شاید امر الهی تغییر یابد امّا حضرت امیر علیه السلام خود را در میان چند هزار نفر از کفّار که در نهایت قساوت قلب و تعصّب عناد بودند گذاشت و مطلقاً پروا و باک نداشت و از اطاعت خدا و رسول و اعانت رسول خدا صلی الله علیه و آله مطلقاً کوتاهی نکرد و در فراش حضرت رسول صلی الله علیه و آله خوابید و دل بر هلاک گذاشت</w:t>
      </w:r>
      <w:r>
        <w:rPr>
          <w:rFonts w:eastAsia="IRNazanin" w:cs="IRNazanin"/>
          <w:color w:val="111111"/>
          <w:sz w:val="28"/>
          <w:szCs w:val="28"/>
          <w:rtl w:val="true"/>
          <w:lang w:bidi="fa-IR"/>
        </w:rPr>
        <w:t>.</w:t>
      </w:r>
    </w:p>
    <w:p>
      <w:pPr>
        <w:pStyle w:val="Heading5"/>
        <w:numPr>
          <w:ilvl w:val="4"/>
          <w:numId w:val="1"/>
        </w:numPr>
        <w:rPr/>
      </w:pPr>
      <w:bookmarkStart w:id="616" w:name="__RefHeading___Toc9520037_2142443653"/>
      <w:bookmarkStart w:id="617" w:name="_Toc233"/>
      <w:bookmarkEnd w:id="616"/>
      <w:r>
        <w:rPr>
          <w:rtl w:val="true"/>
        </w:rPr>
        <w:t>نظر ثعلبی</w:t>
      </w:r>
      <w:bookmarkEnd w:id="617"/>
    </w:p>
    <w:p>
      <w:pPr>
        <w:pStyle w:val="BookText"/>
        <w:rPr/>
      </w:pPr>
      <w:r>
        <w:rPr>
          <w:rFonts w:ascii="IRNazanin" w:hAnsi="IRNazanin" w:eastAsia="IRNazanin"/>
          <w:color w:val="111111"/>
          <w:sz w:val="28"/>
          <w:sz w:val="28"/>
          <w:szCs w:val="28"/>
          <w:rtl w:val="true"/>
          <w:lang w:bidi="fa-IR"/>
        </w:rPr>
        <w:t>ثعلبی از مفسّرین بزرگ اهل سنّت در تفسیر خود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رسول صلی الله علیه و آله تصمیم به هجرت از مکه معظّمه به مدینه مشرفه گرفتند حضرت امیر المؤمنین علیه السلام را در مکه گذاشت تا قرض های آن حضرت را ادا نموده و امّانت های مردم نزد حضرت رسول صلی الله علیه و اله را به صاحبان آن مسترد ،نماید از این رو او را بر فراش خود خوابانید و خود به راه افتاد و در آن حال حق تعالی جبرئیل و میکائیل را وحی فرمود که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میان شما عقد اخوت و برادری بستم و عمر یکی از شما را دراز تر از عمر دیگری گرداندم حال کدام یک از شما می پسندد که عمر برادر او درازتر از عمر دیگری باشد؟</w:t>
      </w:r>
      <w:r>
        <w:rPr>
          <w:rFonts w:eastAsia="IRNazanin" w:cs="IRNazanin"/>
          <w:color w:val="111111"/>
          <w:sz w:val="28"/>
          <w:szCs w:val="28"/>
          <w:rtl w:val="true"/>
          <w:lang w:bidi="fa-IR"/>
        </w:rPr>
        <w:t xml:space="preserve">» </w:t>
      </w:r>
      <w:bookmarkStart w:id="618" w:name="pg15562_229450"/>
    </w:p>
    <w:p>
      <w:pPr>
        <w:pStyle w:val="BookText"/>
        <w:rPr/>
      </w:pPr>
      <w:bookmarkEnd w:id="618"/>
      <w:r>
        <w:rPr>
          <w:rFonts w:ascii="IRNazanin" w:hAnsi="IRNazanin" w:eastAsia="IRNazanin"/>
          <w:color w:val="111111"/>
          <w:sz w:val="28"/>
          <w:sz w:val="28"/>
          <w:szCs w:val="28"/>
          <w:rtl w:val="true"/>
          <w:lang w:bidi="fa-IR"/>
        </w:rPr>
        <w:t>هیچ کدام از جبرئیل و میکائیل به کوتاهی عمر خود راضی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حق به ایشان وحی فرستاد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شما مانند علی بن ابی طالب نیستید که من عقد برادری میان او و پسر عمّش محمّد بسته ام و او بر فراش محمّد خوابیده و جان خود را فدای او نموده و حیات او را بر زندگی خود اختیار کرده است از این رو هر دو به زمین بروید و او را از شرّ اعداء محافظت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فرمان حق تعالی جبرئیل و میکائیل به زمین آمدند و جبرئیل به آن حضرت خطاب کرد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 بَخٍّ مَنْ مِثْلُكَ يَا ابْنَ أَبِي طَالِبٍ يُبَاهِي اللَّهُ بِكَ الْمَلَائِكَةَ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به ای پسر ابی طالب کیست مانند تو که حق تعالی به تو ملائکه خود مباهات می کند</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پس ملاحظه کن ای عاقل که بعد از ارتحال حضرت رسول صلی الله علیه و آله، جانشینی آن حضرت باید به کسی برسد که به اعتراف خصم، حق تعالی بر ملائکه به او مباهات می کند و با وجود او امامت و خلافت به دیگری نمی رسد</w:t>
      </w:r>
      <w:r>
        <w:rPr>
          <w:rFonts w:eastAsia="IRNazanin" w:cs="IRNazanin"/>
          <w:color w:val="111111"/>
          <w:sz w:val="28"/>
          <w:szCs w:val="28"/>
          <w:rtl w:val="true"/>
          <w:lang w:bidi="fa-IR"/>
        </w:rPr>
        <w:t>.</w:t>
      </w:r>
    </w:p>
    <w:p>
      <w:pPr>
        <w:pStyle w:val="Heading5"/>
        <w:numPr>
          <w:ilvl w:val="4"/>
          <w:numId w:val="1"/>
        </w:numPr>
        <w:rPr/>
      </w:pPr>
      <w:bookmarkStart w:id="619" w:name="__RefHeading___Toc9520039_2142443653"/>
      <w:bookmarkStart w:id="620" w:name="_Toc234"/>
      <w:bookmarkEnd w:id="619"/>
      <w:r>
        <w:rPr>
          <w:rtl w:val="true"/>
        </w:rPr>
        <w:t>بهترین زکات در نظر نیشابوری</w:t>
      </w:r>
      <w:bookmarkEnd w:id="620"/>
    </w:p>
    <w:p>
      <w:pPr>
        <w:pStyle w:val="BookText"/>
        <w:rPr/>
      </w:pPr>
      <w:r>
        <w:rPr>
          <w:rFonts w:ascii="IRNazanin" w:hAnsi="IRNazanin" w:eastAsia="IRNazanin"/>
          <w:color w:val="111111"/>
          <w:sz w:val="28"/>
          <w:sz w:val="28"/>
          <w:szCs w:val="28"/>
          <w:rtl w:val="true"/>
          <w:lang w:bidi="fa-IR"/>
        </w:rPr>
        <w:t>نظام الدین نیشابوری که از بزرگان و اکابر علمای اهل سنّت است در تفسیرش در سوره لقمان در مسأله زکات می نویسد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تعالی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يُؤْتُونَ الزَّكاة</w:t>
      </w:r>
      <w:r>
        <w:rPr>
          <w:rStyle w:val="FootnoteAnchor"/>
          <w:rtl w:val="true"/>
        </w:rPr>
        <w:footnoteReference w:id="267"/>
      </w:r>
      <w:r>
        <w:rPr>
          <w:rFonts w:ascii="IRNazanin" w:hAnsi="IRNazanin" w:eastAsia="IRNazanin"/>
          <w:color w:val="111111"/>
          <w:sz w:val="28"/>
          <w:sz w:val="28"/>
          <w:szCs w:val="28"/>
          <w:rtl w:val="true"/>
          <w:lang w:bidi="fa-IR"/>
        </w:rPr>
        <w:t xml:space="preserve">؛ زکات عوام اندازه معینی از مال دارد امّا زکات خواص تمام اموال است و زکات اخص خواص </w:t>
      </w:r>
      <w:bookmarkStart w:id="621" w:name="pg15562_229451"/>
    </w:p>
    <w:p>
      <w:pPr>
        <w:pStyle w:val="BookText"/>
        <w:rPr/>
      </w:pPr>
      <w:bookmarkEnd w:id="621"/>
      <w:r>
        <w:rPr>
          <w:rFonts w:ascii="IRNazanin" w:hAnsi="IRNazanin" w:eastAsia="IRNazanin"/>
          <w:color w:val="111111"/>
          <w:sz w:val="28"/>
          <w:sz w:val="28"/>
          <w:szCs w:val="28"/>
          <w:rtl w:val="true"/>
          <w:lang w:bidi="fa-IR"/>
        </w:rPr>
        <w:t xml:space="preserve">بخشیدن سر و جان است در راه جانان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از قول این فاضل سنّی استفاده می شود که حضرت امير المؤمنين علیه السلام اخص خواص است و پر ظاهر است که هر گاه اخص خواصّ موجود باشد امامت و خلافت حضرت رسول صلی الله علیه و آله به دیگری نمی رسد</w:t>
      </w:r>
      <w:r>
        <w:rPr>
          <w:rFonts w:eastAsia="IRNazanin" w:cs="IRNazanin"/>
          <w:color w:val="111111"/>
          <w:sz w:val="28"/>
          <w:szCs w:val="28"/>
          <w:rtl w:val="true"/>
          <w:lang w:bidi="fa-IR"/>
        </w:rPr>
        <w:t>.</w:t>
      </w:r>
    </w:p>
    <w:p>
      <w:pPr>
        <w:pStyle w:val="Heading5"/>
        <w:numPr>
          <w:ilvl w:val="4"/>
          <w:numId w:val="1"/>
        </w:numPr>
        <w:rPr/>
      </w:pPr>
      <w:bookmarkStart w:id="622" w:name="__RefHeading___Toc9520041_2142443653"/>
      <w:bookmarkStart w:id="623" w:name="_Toc235"/>
      <w:bookmarkEnd w:id="622"/>
      <w:r>
        <w:rPr>
          <w:rtl w:val="true"/>
        </w:rPr>
        <w:t>مقایسه حضرت ابراهیم و امیر المؤمنین علیهما السلام در نظر غزالی</w:t>
      </w:r>
      <w:bookmarkEnd w:id="623"/>
    </w:p>
    <w:p>
      <w:pPr>
        <w:pStyle w:val="BookText"/>
        <w:rPr/>
      </w:pPr>
      <w:r>
        <w:rPr>
          <w:rFonts w:ascii="IRNazanin" w:hAnsi="IRNazanin" w:eastAsia="IRNazanin"/>
          <w:color w:val="111111"/>
          <w:sz w:val="28"/>
          <w:sz w:val="28"/>
          <w:szCs w:val="28"/>
          <w:rtl w:val="true"/>
          <w:lang w:bidi="fa-IR"/>
        </w:rPr>
        <w:t>غزالی که از فحول علمای اهل سنّت است در کتاب احیاء العلوم ذکر کرده که وقتی ملک الموت متوجه قبض روح حضرت ابراهیم علیه السلام شد با وجود اختصاص آن حضرت به مقام خلّت و امتیاز آن حضرت از سایر انبیاء پیشیین،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رَأَيْتَ خَلِيلاً يُمِيتُ خَلِيلَهُ؟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دیدی دوستی را که دوست خود را بمیراند؟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جواب شنید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رَأَيْتَ حَبِيباً يَكْرَهُ لِقاءَ حَبْيبِهِ؟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دیدی دوستی که از ملاقات دوست خود اکراه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حضرت خلیل الرحمن علیه السلام راضی شد که قبض روح مبارکش بشود </w:t>
      </w:r>
      <w:r>
        <w:rPr>
          <w:rStyle w:val="FootnoteAnchor"/>
          <w:rtl w:val="true"/>
        </w:rPr>
        <w:footnoteReference w:id="269"/>
      </w:r>
      <w:r>
        <w:rPr>
          <w:rFonts w:ascii="IRNazanin" w:hAnsi="IRNazanin" w:eastAsia="IRNazanin"/>
          <w:color w:val="111111"/>
          <w:sz w:val="28"/>
          <w:sz w:val="28"/>
          <w:szCs w:val="28"/>
          <w:rtl w:val="true"/>
          <w:lang w:bidi="fa-IR"/>
        </w:rPr>
        <w:t>و حضرت امیر المؤمنین علی بن ابی طالب علیه السلام آن قدر مشتاق لقاي الهی و خواهان مرگ خویش بود که مکرّر می فرمود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لابْنُ أبي طالب آنَسُ بِالْمَوتِ مِنَ الطِّفْلِ بِثذِي أُمِّهِ</w:t>
      </w:r>
      <w:r>
        <w:rPr>
          <w:rStyle w:val="FootnoteAnchor"/>
          <w:rtl w:val="true"/>
        </w:rPr>
        <w:footnoteReference w:id="270"/>
      </w:r>
      <w:bookmarkStart w:id="624" w:name="pg15562_229452"/>
    </w:p>
    <w:p>
      <w:pPr>
        <w:pStyle w:val="BookText"/>
        <w:rPr/>
      </w:pPr>
      <w:bookmarkEnd w:id="6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که پسر ابی طالب به مرگ بیشتر انس دارد حتّی نسبت به طفل شیرخواره به پستان مادر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مشهور است که آن حضرت وقتی که از ابن ملجم ملعون ضربت خورد،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فُزْتُ وَ رَبِّ الْكَعْبَةِ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 کعبه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فوز و رستگاری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چه غزالی به آن قائل است معلوم می شود که حضرت امیر علیه السلام از ابراهیم پیغمبر علی نبیّنا و آله و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است پس برای هر عاقلی معلوم است که امامت و خلافت بعد از رسول خدا صلی الله علیه و آله به دیگری نمی رسد</w:t>
      </w:r>
      <w:r>
        <w:rPr>
          <w:rFonts w:eastAsia="IRNazanin" w:cs="IRNazanin"/>
          <w:color w:val="111111"/>
          <w:sz w:val="28"/>
          <w:szCs w:val="28"/>
          <w:rtl w:val="true"/>
          <w:lang w:bidi="fa-IR"/>
        </w:rPr>
        <w:t>.</w:t>
      </w:r>
    </w:p>
    <w:p>
      <w:pPr>
        <w:pStyle w:val="Heading5"/>
        <w:numPr>
          <w:ilvl w:val="4"/>
          <w:numId w:val="1"/>
        </w:numPr>
        <w:rPr/>
      </w:pPr>
      <w:bookmarkStart w:id="625" w:name="__RefHeading___Toc9520043_2142443653"/>
      <w:bookmarkStart w:id="626" w:name="_Toc236"/>
      <w:bookmarkEnd w:id="625"/>
      <w:r>
        <w:rPr>
          <w:rtl w:val="true"/>
        </w:rPr>
        <w:t>شأن نزول آیه در نظر بعضی از عامّه</w:t>
      </w:r>
      <w:bookmarkEnd w:id="626"/>
    </w:p>
    <w:p>
      <w:pPr>
        <w:pStyle w:val="Heading6"/>
        <w:numPr>
          <w:ilvl w:val="5"/>
          <w:numId w:val="1"/>
        </w:numPr>
        <w:rPr/>
      </w:pPr>
      <w:bookmarkStart w:id="627" w:name="__RefHeading___Toc9520045_2142443653"/>
      <w:bookmarkStart w:id="628" w:name="_Toc237"/>
      <w:bookmarkEnd w:id="627"/>
      <w:r>
        <w:rPr/>
        <w:t>1</w:t>
      </w:r>
      <w:r>
        <w:rPr>
          <w:rtl w:val="true"/>
        </w:rPr>
        <w:t>صهيب رومی</w:t>
      </w:r>
      <w:bookmarkEnd w:id="628"/>
    </w:p>
    <w:p>
      <w:pPr>
        <w:pStyle w:val="BookText"/>
        <w:rPr/>
      </w:pP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مخالفان از روی عناد و تعصّب گفته اند که این آیه در 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صهيب 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و جهش این بود که چون صهیب قصد رفتن به مدینه را کرد و کفّار قریش او را مانع شدند از سر مال خود گذشت و خود را به مدینه رساند و این آیه در مدح او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جوابش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مخالف تفاسیر علمای عامه است و با قطع نظر از این مطلب این آیه دلالت می کند بر مدح کسی که جان خود را در راه خدا نثار کرده و آن چه از صهیب نقل می کنید اگر واقعی باشد، تنها اثبات می کند که او از مال خود گذشته پس چه ربطی میان این آیه و فعل صهیب وجود دارد</w:t>
      </w:r>
      <w:r>
        <w:rPr>
          <w:rFonts w:eastAsia="IRNazanin" w:cs="IRNazanin"/>
          <w:color w:val="111111"/>
          <w:sz w:val="28"/>
          <w:szCs w:val="28"/>
          <w:rtl w:val="true"/>
          <w:lang w:bidi="fa-IR"/>
        </w:rPr>
        <w:t>.</w:t>
      </w:r>
    </w:p>
    <w:p>
      <w:pPr>
        <w:pStyle w:val="Heading6"/>
        <w:numPr>
          <w:ilvl w:val="5"/>
          <w:numId w:val="1"/>
        </w:numPr>
        <w:rPr/>
      </w:pPr>
      <w:bookmarkStart w:id="629" w:name="__RefHeading___Toc9520047_2142443653"/>
      <w:bookmarkStart w:id="630" w:name="_Toc238"/>
      <w:bookmarkEnd w:id="629"/>
      <w:r>
        <w:rPr/>
        <w:t>2</w:t>
      </w:r>
      <w:r>
        <w:rPr>
          <w:rtl w:val="true"/>
        </w:rPr>
        <w:t>مقداد و زبیر</w:t>
      </w:r>
      <w:bookmarkEnd w:id="630"/>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دیگر از اهل سنّت متعصّب که دیده اند این حرف خیلی رسوا و بد </w:t>
      </w:r>
    </w:p>
    <w:p>
      <w:pPr>
        <w:pStyle w:val="BookText"/>
        <w:rPr/>
      </w:pPr>
      <w:r>
        <w:rPr>
          <w:rFonts w:ascii="IRNazanin" w:hAnsi="IRNazanin" w:eastAsia="IRNazanin"/>
          <w:color w:val="111111"/>
          <w:sz w:val="28"/>
          <w:sz w:val="28"/>
          <w:szCs w:val="28"/>
          <w:rtl w:val="true"/>
          <w:lang w:bidi="fa-IR"/>
        </w:rPr>
        <w:t>است، گفته اند که این آیه در شأن زبیر و مقداد نازل شده و شرح ماجرا آن است که کفّار مکه حبیب بن عدی را که از مسلمین بود به اسارت گرفتند و بر دار ،کشیدند حضرت رسول صلی الله علیه و آله بعد از آن که این خبر را شنید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 که از سر جان خود بگذرد و او را از دار به زیر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و مقداد از مدینه متوجه مکه شدند و در انتظار بودند تا جماعتی از کفّار که در حوالی دار نگهبانی می کردند از خمر و مستی بیهوش شوند تا ایشان فرصت یافته و او را به زیر آورند؛ و چون این عمل را انجام دادند این آیه در شأن آنان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حرف آن است که این نقل با آن چه از بزرگان علمای عامه نقل شده مخالفت دارد و شیوع این آیه و نزولش در شأن حضرت امیر المؤمنین علیه السلام به مرتبه ای است که به این گونه افترا ها نمی توان آن را برطرف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آن که این آیه در مکه نازل شده است و عمل زبیر و مقداد در زمانی بوده که حضرت رسول صلى الله عليه و سلم در مدینه بودند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تقدیر از آن چه گفتیم معلوم شد که این آیه دلالت صریح دارد بر این که امامت و خلافت بعد از حضرت رسول صلی الله علیه و آله به حضرت امیر علیه السلام می رسد نه به غیر او؛ خصوصاً آن چه مذکور شد از قول جبرئیل علیه السلام که ثعلبی در تفسیرش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مِثْلُكَ يَابْنَ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 مانند تو ای پسر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که این عبارت بدین معنا است که کسی مانند تو نیست پس هر گاه جبرئیل علیه السلام قائل باشد که مانند علی بن ابی طالب علیه السلام کسی نیست پس مشخص می شود تا آن حضرت باشد امامت و خلافت به دیگری نمی رسد که اگر چنین باشد لازم می آید ترجیح مرجوح بر راجح و تفضیل مفضول بر فاضل و این قبیح است عقلاً و سمعاً </w:t>
      </w:r>
      <w:bookmarkStart w:id="631" w:name="pg15562_229454"/>
    </w:p>
    <w:p>
      <w:pPr>
        <w:pStyle w:val="Heading6"/>
        <w:numPr>
          <w:ilvl w:val="5"/>
          <w:numId w:val="1"/>
        </w:numPr>
        <w:rPr/>
      </w:pPr>
      <w:bookmarkStart w:id="632" w:name="__RefHeading___Toc9520049_2142443653"/>
      <w:bookmarkStart w:id="633" w:name="_Toc239"/>
      <w:bookmarkEnd w:id="631"/>
      <w:bookmarkEnd w:id="632"/>
      <w:r>
        <w:rPr/>
        <w:t>13</w:t>
      </w:r>
      <w:r>
        <w:rPr>
          <w:rtl w:val="true"/>
        </w:rPr>
        <w:t xml:space="preserve">آیه </w:t>
      </w:r>
      <w:r>
        <w:rPr/>
        <w:t>274</w:t>
      </w:r>
      <w:r>
        <w:rPr>
          <w:rtl w:val="true"/>
        </w:rPr>
        <w:t xml:space="preserve"> </w:t>
      </w:r>
      <w:r>
        <w:rPr>
          <w:rtl w:val="true"/>
        </w:rPr>
        <w:t>سوره بقره</w:t>
      </w:r>
      <w:bookmarkEnd w:id="633"/>
    </w:p>
    <w:p>
      <w:pPr>
        <w:pStyle w:val="BookText"/>
        <w:rPr/>
      </w:pPr>
      <w:r>
        <w:rPr>
          <w:rFonts w:ascii="IRNazanin" w:hAnsi="IRNazanin" w:eastAsia="IRNazanin"/>
          <w:color w:val="111111"/>
          <w:sz w:val="28"/>
          <w:sz w:val="28"/>
          <w:szCs w:val="28"/>
          <w:rtl w:val="true"/>
          <w:lang w:bidi="fa-IR"/>
        </w:rPr>
        <w:t>قال الله تبارک و تعالى في سورة البقرة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يُنفِقُونَ أَمْوَالَهُمْ بِاللَّيْل وَ النَّهارِ سِرّاً وَ عَلانِيَةً فَلَهُمْ أَجْرُهُمْ عِنْدَ رَبِّهِمْ وَ لا خَوْفٌ عَلَيْهِمْ وَ لا هُمْ يَحْزَنُونَ</w:t>
      </w:r>
      <w:r>
        <w:rPr>
          <w:rStyle w:val="FootnoteAnchor"/>
          <w:rtl w:val="true"/>
        </w:rPr>
        <w:footnoteReference w:id="27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اموال خود را در راه حق تعالی در شب و روز و پنهان آشکار انفاق می کنند پس اجر و مزد آنان نزد پروردگار شان است و خوف و اندوهی برای آنان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این آیه حضرت امیر المؤمنین علی بن ابى طالب علیه السلام است و این مطلب از قول مفسّرین شیعه و سنی معلوم می شود و احادیث بسیاری نیز در این مورد وارد شده است</w:t>
      </w:r>
    </w:p>
    <w:p>
      <w:pPr>
        <w:pStyle w:val="Heading5"/>
        <w:numPr>
          <w:ilvl w:val="4"/>
          <w:numId w:val="1"/>
        </w:numPr>
        <w:rPr/>
      </w:pPr>
      <w:bookmarkStart w:id="634" w:name="__RefHeading___Toc9520051_2142443653"/>
      <w:bookmarkStart w:id="635" w:name="_Toc240"/>
      <w:bookmarkEnd w:id="634"/>
      <w:r>
        <w:rPr>
          <w:rtl w:val="true"/>
        </w:rPr>
        <w:t>شأن نزول آیه شریفه</w:t>
      </w:r>
      <w:bookmarkEnd w:id="635"/>
    </w:p>
    <w:p>
      <w:pPr>
        <w:pStyle w:val="Heading6"/>
        <w:numPr>
          <w:ilvl w:val="5"/>
          <w:numId w:val="1"/>
        </w:numPr>
        <w:rPr/>
      </w:pPr>
      <w:bookmarkStart w:id="636" w:name="__RefHeading___Toc9520053_2142443653"/>
      <w:bookmarkStart w:id="637" w:name="_Toc241"/>
      <w:bookmarkEnd w:id="636"/>
      <w:r>
        <w:rPr>
          <w:rtl w:val="true"/>
        </w:rPr>
        <w:t>اشاره</w:t>
      </w:r>
      <w:bookmarkEnd w:id="637"/>
    </w:p>
    <w:p>
      <w:pPr>
        <w:pStyle w:val="BookText"/>
        <w:rPr/>
      </w:pPr>
      <w:r>
        <w:rPr>
          <w:rFonts w:ascii="IRNazanin" w:hAnsi="IRNazanin" w:eastAsia="IRNazanin"/>
          <w:color w:val="111111"/>
          <w:sz w:val="28"/>
          <w:sz w:val="28"/>
          <w:szCs w:val="28"/>
          <w:rtl w:val="true"/>
          <w:lang w:bidi="fa-IR"/>
        </w:rPr>
        <w:t>شیخ طبرسی رحمه الله که از اکابر محدّثین شیعه است در تفسیرش می فرماید که از ابن عبّاس منقول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مدح حضرت امیر علیه السلام نازل شد و وجهش این است که آن حضرت چهار درهم ،داشت یکی از آن دراهم را در شب و یکی را در روز و یکی را در سر و یکی را به علانیه تصدّق فرمود و این آیه در شأن آن حضرت نازل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طبرسی می گوید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مضمون حدیثی از امام محمّد باقر و از امام جعفر صادق علیهما السلام </w:t>
      </w:r>
      <w:bookmarkStart w:id="638" w:name="pg15562_229455"/>
    </w:p>
    <w:p>
      <w:pPr>
        <w:pStyle w:val="BookText"/>
        <w:rPr/>
      </w:pPr>
      <w:bookmarkEnd w:id="638"/>
      <w:r>
        <w:rPr>
          <w:rFonts w:ascii="IRNazanin" w:hAnsi="IRNazanin" w:eastAsia="IRNazanin"/>
          <w:color w:val="111111"/>
          <w:sz w:val="28"/>
          <w:sz w:val="28"/>
          <w:szCs w:val="28"/>
          <w:rtl w:val="true"/>
          <w:lang w:bidi="fa-IR"/>
        </w:rPr>
        <w:t>نقل شده و بسیاری از اهل سنّت در این باب با ما موافقت کرده اند</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حافظ ابو نعیم اصفهانی در بعضی از مؤلفات خود از ابن عبّاس روایت نموده که روزی حضرت امیر علیه السلام چهار درهم داشت و یکی از آن را در روز و یکی را در شب و یکی را پنهان و یکی را آشکارا تصدّق فرمود و این آیه در شأن آن حضرت نازل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ثعلبی که او نیز از بزرگان علمای اهل سنّت است در تفسیرش به همین طریق از ابن عبّاس روایت نموده است</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پس می گوییم که این فضیلت برای غیر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نیست پس آن حضرت به امامت و خلافت سزاوار تر است</w:t>
      </w:r>
      <w:r>
        <w:rPr>
          <w:rFonts w:eastAsia="IRNazanin" w:cs="IRNazanin"/>
          <w:color w:val="111111"/>
          <w:sz w:val="28"/>
          <w:szCs w:val="28"/>
          <w:rtl w:val="true"/>
          <w:lang w:bidi="fa-IR"/>
        </w:rPr>
        <w:t>.</w:t>
      </w:r>
    </w:p>
    <w:p>
      <w:pPr>
        <w:pStyle w:val="Heading6"/>
        <w:numPr>
          <w:ilvl w:val="5"/>
          <w:numId w:val="1"/>
        </w:numPr>
        <w:rPr/>
      </w:pPr>
      <w:bookmarkStart w:id="639" w:name="__RefHeading___Toc9520055_2142443653"/>
      <w:bookmarkStart w:id="640" w:name="_Toc242"/>
      <w:bookmarkEnd w:id="639"/>
      <w:r>
        <w:rPr/>
        <w:t>14</w:t>
      </w:r>
      <w:r>
        <w:rPr>
          <w:rtl w:val="true"/>
        </w:rPr>
        <w:t xml:space="preserve">آیه </w:t>
      </w:r>
      <w:r>
        <w:rPr/>
        <w:t>12</w:t>
      </w:r>
      <w:r>
        <w:rPr>
          <w:rtl w:val="true"/>
        </w:rPr>
        <w:t xml:space="preserve"> </w:t>
      </w:r>
      <w:r>
        <w:rPr>
          <w:rtl w:val="true"/>
        </w:rPr>
        <w:t>سوره مجادله</w:t>
      </w:r>
      <w:bookmarkEnd w:id="640"/>
    </w:p>
    <w:p>
      <w:pPr>
        <w:pStyle w:val="BookText"/>
        <w:rPr/>
      </w:pPr>
      <w:r>
        <w:rPr>
          <w:rFonts w:ascii="IRNazanin" w:hAnsi="IRNazanin" w:eastAsia="IRNazanin"/>
          <w:color w:val="111111"/>
          <w:sz w:val="28"/>
          <w:sz w:val="28"/>
          <w:szCs w:val="28"/>
          <w:rtl w:val="true"/>
          <w:lang w:bidi="fa-IR"/>
        </w:rPr>
        <w:t>قال الله تبارک و تعالى في سورة المجادلة</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إِذا ناجَيْتُمُ الرَّسُولَ فَقَدِّمُوا بَيْنَ يَدَيْ نَجْواكُمْ صَدَقَةً ذلِكَ خَيْرٌ لَكُمْ وَ أَظْهَر</w:t>
      </w:r>
      <w:r>
        <w:rPr>
          <w:rStyle w:val="FootnoteAnchor"/>
          <w:rtl w:val="true"/>
        </w:rPr>
        <w:footnoteReference w:id="274"/>
      </w:r>
      <w:r>
        <w:rPr>
          <w:rFonts w:ascii="IRNazanin" w:hAnsi="IRNazanin" w:eastAsia="IRNazanin"/>
          <w:color w:val="111111"/>
          <w:sz w:val="28"/>
          <w:sz w:val="28"/>
          <w:szCs w:val="28"/>
          <w:rtl w:val="true"/>
          <w:lang w:bidi="fa-IR"/>
        </w:rPr>
        <w:t xml:space="preserve"> ای کسانی که ایمان به خدا و رسول آورده اید هر گاه که اراده کردید راز خود را با حضرت رسول صلی الله علیه و آله در میان بگذارید باید که پیش از مناجات با آن حضرت تصدّق کنید و بعد از آن با رسول خدا صلی الله علیه و آله سخن بگویید؛ زیرا برای شما بهتر است و برای گناهان شما پاک کننده تر است</w:t>
      </w:r>
      <w:r>
        <w:rPr>
          <w:rFonts w:eastAsia="IRNazanin" w:cs="IRNazanin"/>
          <w:color w:val="111111"/>
          <w:sz w:val="28"/>
          <w:szCs w:val="28"/>
          <w:rtl w:val="true"/>
          <w:lang w:bidi="fa-IR"/>
        </w:rPr>
        <w:t xml:space="preserve">. </w:t>
      </w:r>
      <w:bookmarkStart w:id="641" w:name="pg15562_229456"/>
    </w:p>
    <w:p>
      <w:pPr>
        <w:pStyle w:val="Heading5"/>
        <w:numPr>
          <w:ilvl w:val="4"/>
          <w:numId w:val="1"/>
        </w:numPr>
        <w:rPr/>
      </w:pPr>
      <w:bookmarkStart w:id="642" w:name="__RefHeading___Toc9520057_2142443653"/>
      <w:bookmarkStart w:id="643" w:name="_Toc243"/>
      <w:bookmarkEnd w:id="641"/>
      <w:bookmarkEnd w:id="642"/>
      <w:r>
        <w:rPr>
          <w:rtl w:val="true"/>
        </w:rPr>
        <w:t>شأن نزول آیه شریفه</w:t>
      </w:r>
      <w:bookmarkEnd w:id="643"/>
    </w:p>
    <w:p>
      <w:pPr>
        <w:pStyle w:val="BookText"/>
        <w:rPr/>
      </w:pPr>
      <w:r>
        <w:rPr>
          <w:rFonts w:ascii="IRNazanin" w:hAnsi="IRNazanin" w:eastAsia="IRNazanin"/>
          <w:color w:val="111111"/>
          <w:sz w:val="28"/>
          <w:sz w:val="28"/>
          <w:szCs w:val="28"/>
          <w:rtl w:val="true"/>
          <w:lang w:bidi="fa-IR"/>
        </w:rPr>
        <w:t>سبب نزول این آیه آن گونه که علمای شیعه نقل کرده اند این است که اغنیاء و مردم صاحب مال خدمت حضرت رسول صلی الله علیه و آله می آمدند و با آن حضرت بسیار حرف می زدند و در محضر آن حضرت بسیار می نشستند و جا را بر فقرا تنگ می کردند و خاطر مبارک حضرت رسول صلى الله عليه و سلم ملول می شد و كثرت فقرا و اغنياء آن حضرت را دلتنگ می داشت، حق تعالی این آیه را فرستاد و بعد از آن که این امر از حضرت عزّت صادر شد فقرا به سبب بی چیزی و اغنیاء به واسطه بخل و امساک ترک صحبت آن حضرت نمودند و آن ازدحام برطرف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وقت حضرت امیر المؤمنین علیه السلام دستاری داشت و آن را به ده درهم فروخت و بعضی گفته اند که آن حضرت ده در هم قرض کرد، و بعضی گفته اند که آن حضرت یک دینار داشت و آن را به ده درهم فروخت و ده مرتبه با رسول خدا صلى الله عليه و سلم مناجات کرد و هر بار یک درهم تصدّق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بزرگان علمای اهل سنّت، ثعلبی و واحدی و نیشابوری </w:t>
      </w:r>
      <w:r>
        <w:rPr>
          <w:rStyle w:val="FootnoteAnchor"/>
          <w:rtl w:val="true"/>
        </w:rPr>
        <w:footnoteReference w:id="275"/>
      </w:r>
      <w:r>
        <w:rPr>
          <w:rFonts w:ascii="IRNazanin" w:hAnsi="IRNazanin" w:eastAsia="IRNazanin"/>
          <w:color w:val="111111"/>
          <w:sz w:val="28"/>
          <w:sz w:val="28"/>
          <w:szCs w:val="28"/>
          <w:rtl w:val="true"/>
          <w:lang w:bidi="fa-IR"/>
        </w:rPr>
        <w:t>ناقل این قضیه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ثعلبی در تفسیرش حدیثی روایت می کند از حضرت امیر المؤمنین علی بن ابی طالب علیه السلام که آن حضرت فرمود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خدا آیه ای است که پیش از من و بعد از من هیچ کس به آن عمل نکرده است و آن ،آیه آیه مناجات است که چون نازل شد من یک دینار ،داشتم آن را به ده درهم فروختم و هر وقت که با رسول خدا صلی الله علیه و آله نجوا می کردم در همی از آن را تصدق می کردم تا آن </w:t>
      </w:r>
      <w:bookmarkStart w:id="644" w:name="pg15562_229457"/>
    </w:p>
    <w:p>
      <w:pPr>
        <w:pStyle w:val="BookText"/>
        <w:rPr/>
      </w:pPr>
      <w:bookmarkEnd w:id="644"/>
      <w:r>
        <w:rPr>
          <w:rFonts w:ascii="IRNazanin" w:hAnsi="IRNazanin" w:eastAsia="IRNazanin"/>
          <w:color w:val="111111"/>
          <w:sz w:val="28"/>
          <w:sz w:val="28"/>
          <w:szCs w:val="28"/>
          <w:rtl w:val="true"/>
          <w:lang w:bidi="fa-IR"/>
        </w:rPr>
        <w:t>درهم ها تمام شد و بعد از آن آیه منسوخ شد و به واسطه من امّت از عمل کردن به این آیه خلاص شدند</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صاحب كتاب الجمع بين الصحاح الستّه نیز این حدیث را از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بنا بر این همان طور که آن آیه دلیل بر افضلیت و امامت آن حضرت است این حدیث نیز دلیل بر این مطلب می باشد</w:t>
      </w:r>
      <w:r>
        <w:rPr>
          <w:rFonts w:eastAsia="IRNazanin" w:cs="IRNazanin"/>
          <w:color w:val="111111"/>
          <w:sz w:val="28"/>
          <w:szCs w:val="28"/>
          <w:rtl w:val="true"/>
          <w:lang w:bidi="fa-IR"/>
        </w:rPr>
        <w:t>.</w:t>
      </w:r>
    </w:p>
    <w:p>
      <w:pPr>
        <w:pStyle w:val="Heading5"/>
        <w:numPr>
          <w:ilvl w:val="4"/>
          <w:numId w:val="1"/>
        </w:numPr>
        <w:rPr/>
      </w:pPr>
      <w:bookmarkStart w:id="645" w:name="__RefHeading___Toc9520059_2142443653"/>
      <w:bookmarkStart w:id="646" w:name="_Toc244"/>
      <w:bookmarkEnd w:id="645"/>
      <w:r>
        <w:rPr>
          <w:rtl w:val="true"/>
        </w:rPr>
        <w:t>وجه استدلال آیه بر امامت حضرت</w:t>
      </w:r>
      <w:bookmarkEnd w:id="646"/>
    </w:p>
    <w:p>
      <w:pPr>
        <w:pStyle w:val="BookText"/>
        <w:rPr/>
      </w:pPr>
      <w:r>
        <w:rPr>
          <w:rFonts w:ascii="IRNazanin" w:hAnsi="IRNazanin" w:eastAsia="IRNazanin"/>
          <w:color w:val="111111"/>
          <w:sz w:val="28"/>
          <w:sz w:val="28"/>
          <w:szCs w:val="28"/>
          <w:rtl w:val="true"/>
          <w:lang w:bidi="fa-IR"/>
        </w:rPr>
        <w:t>وجه استدلال از این آیه بر امامت حضرت آن است که آن حضرت بر تمام صحابه در عمل کردن به آیه سبقت گرفت و بعد از آن که عمل به این آیه ،نمود، آیه منسوخ شد و این فضیلت مخصوص آن حضرت گردید پس آن حضرت اوّل و افضل و اولی باشد و کسی که اولی و افضل است به امامت نیز سزاوار تر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آیه استفاده می شود که آن چه اهل سنّت در باب ابی بکر می گویند که مال بسیار در راه خدا تصدّق نمود باطل است و هم چنین آن چه به عثمان نسبت می دهند که سه مرتبه مال خود را تصدّق کرد و دو مرتبه تمام مال خود را و یک مرتبه نصف مال خود را کذب است و اگر کذب هم نباشد از روی ریا بوده؛ زیرا اگر کسی یک درهم در راه خدا تصدّق نکند تا با رسول خدا صلى الله عليه و سلم </w:t>
      </w:r>
      <w:bookmarkStart w:id="647" w:name="pg15562_229458"/>
    </w:p>
    <w:p>
      <w:pPr>
        <w:pStyle w:val="BookText"/>
        <w:rPr/>
      </w:pPr>
      <w:bookmarkEnd w:id="647"/>
      <w:r>
        <w:rPr>
          <w:rFonts w:ascii="IRNazanin" w:hAnsi="IRNazanin" w:eastAsia="IRNazanin"/>
          <w:color w:val="111111"/>
          <w:sz w:val="28"/>
          <w:sz w:val="28"/>
          <w:szCs w:val="28"/>
          <w:rtl w:val="true"/>
          <w:lang w:bidi="fa-IR"/>
        </w:rPr>
        <w:t>راز بگوید و با بزرگواری مثل محمّد رسول الله صلی الله علیه و آله خلوت کند، چگونه مال بسیار در راه خدا تصدّق می کند؟ یا دو بار تمام مال خود را و یکبار نصف مال خود را در راه خدا می دهد؟</w:t>
      </w:r>
    </w:p>
    <w:p>
      <w:pPr>
        <w:pStyle w:val="BookText"/>
        <w:rPr/>
      </w:pPr>
      <w:r>
        <w:rPr>
          <w:rFonts w:ascii="IRNazanin" w:hAnsi="IRNazanin" w:eastAsia="IRNazanin"/>
          <w:color w:val="111111"/>
          <w:sz w:val="28"/>
          <w:sz w:val="28"/>
          <w:szCs w:val="28"/>
          <w:rtl w:val="true"/>
          <w:lang w:bidi="fa-IR"/>
        </w:rPr>
        <w:t>بلکه جماعتی که به ده در همی بلکه کمتر از آن هم بخل می کنند و تصدّق نمی کنند چگونه می توانند مال بسیار در راه خدا تصدّق کنند؟ زیرا در آیه وارد نشده که چقدر تصدّق کنند بلکه فرموده صرفاً صدقه ای بدهند ولو یک درهم یا حتّی کمتر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فرض کنیم که شخصی پیش از راز گفتن یک خرما یا ثلث خرما صلى الله تصدّق می کرد امتثال امر نموده و می توانست با حضرت رسول صلى الله عليه و سلم نجوا کند امّا جماعتی که محبّت ایشان با حضرت رسول صلی الله علیه و آله این اندازه باشد که در امتثال امر خدا کاهل و سست باشند تا آیه نازل شود و بعد منسوخ شود و به آن آیه عمل نکنند معلوم است که قابلیت و استحقاق امر خلافت و جانشینی حضرت رسول الله صلی الله علیه و آله را ندارند</w:t>
      </w:r>
      <w:r>
        <w:rPr>
          <w:rFonts w:eastAsia="IRNazanin" w:cs="IRNazanin"/>
          <w:color w:val="111111"/>
          <w:sz w:val="28"/>
          <w:szCs w:val="28"/>
          <w:rtl w:val="true"/>
          <w:lang w:bidi="fa-IR"/>
        </w:rPr>
        <w:t>.</w:t>
      </w:r>
    </w:p>
    <w:p>
      <w:pPr>
        <w:pStyle w:val="Heading5"/>
        <w:numPr>
          <w:ilvl w:val="4"/>
          <w:numId w:val="1"/>
        </w:numPr>
        <w:rPr/>
      </w:pPr>
      <w:bookmarkStart w:id="648" w:name="__RefHeading___Toc9520061_2142443653"/>
      <w:bookmarkStart w:id="649" w:name="_Toc245"/>
      <w:bookmarkEnd w:id="648"/>
      <w:r>
        <w:rPr>
          <w:rtl w:val="true"/>
        </w:rPr>
        <w:t>اعتراضات عامّه</w:t>
      </w:r>
      <w:bookmarkEnd w:id="649"/>
    </w:p>
    <w:p>
      <w:pPr>
        <w:pStyle w:val="BookText"/>
        <w:rPr/>
      </w:pPr>
      <w:r>
        <w:rPr>
          <w:rFonts w:ascii="IRNazanin" w:hAnsi="IRNazanin" w:eastAsia="IRNazanin"/>
          <w:color w:val="111111"/>
          <w:sz w:val="28"/>
          <w:sz w:val="28"/>
          <w:szCs w:val="28"/>
          <w:rtl w:val="true"/>
          <w:lang w:bidi="fa-IR"/>
        </w:rPr>
        <w:t>بدان که اهل سنّت بر این آیه دو اعتراض کرده اند و هر دو در نهایت سقوط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دلیل بر افضلیت علی بن ابی طالب علیه السلام نمی شود؛ زیرا ممکن است وقت آیه آن قدر ضیق بوده که همه اصحاب فرصت عمل به آیه را پیدا نکرده اند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حرفی نیست که حق تعالی در این آیه مردم را امر کرده است که پیش از مناجات خود تصدّق کنند و حرفی نیست که اگر حق </w:t>
      </w:r>
    </w:p>
    <w:p>
      <w:pPr>
        <w:pStyle w:val="BookText"/>
        <w:rPr/>
      </w:pPr>
      <w:r>
        <w:rPr>
          <w:rFonts w:ascii="IRNazanin" w:hAnsi="IRNazanin" w:eastAsia="IRNazanin"/>
          <w:color w:val="111111"/>
          <w:sz w:val="28"/>
          <w:sz w:val="28"/>
          <w:szCs w:val="28"/>
          <w:rtl w:val="true"/>
          <w:lang w:bidi="fa-IR"/>
        </w:rPr>
        <w:t>تعالی وقت را آن قدر تنگ کند که مکلفین قادر بر انجام آن فعل نباشند، تکلیف به ما لايطاق است و حق تعالی از چنین عملی مبرّاست امّا اکثر مفسّرین و محدّثین قائلند که این آیه بعد از ده روز منسوخ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دیگر آن است که سابقاً نقل شد که ثعلبی و صاحب کتاب جمع بین الصحاح الستّه روايت نموده اند از حضرت امیر المؤمنین علیه السلام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خدا آیه ای است که هیچ کس پیش از من به آن عمل نکرده و بعد از من هم هیچ کس به آن عمل نخواهد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کلام دلالت می کند بر افضلیت حضرت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زیرا به واسطهٔ این کلام آن حضرت کمال خود را بیان فرموده و ثابت کرده که دیگران در این فضیلت سهمی ندارند ابن مغازلی شافعی در کتاب مناقب و بغوی در تفسیر </w:t>
      </w:r>
      <w:r>
        <w:rPr>
          <w:rStyle w:val="FootnoteAnchor"/>
          <w:rtl w:val="true"/>
        </w:rPr>
        <w:footnoteReference w:id="277"/>
      </w:r>
      <w:r>
        <w:rPr>
          <w:rFonts w:ascii="IRNazanin" w:hAnsi="IRNazanin" w:eastAsia="IRNazanin"/>
          <w:color w:val="111111"/>
          <w:sz w:val="28"/>
          <w:sz w:val="28"/>
          <w:szCs w:val="28"/>
          <w:rtl w:val="true"/>
          <w:lang w:bidi="fa-IR"/>
        </w:rPr>
        <w:t>نیز این روایت را از حضرت امیر علیه السلام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دیگر آن که مشهور است از عبدالله بن عمر بن خطاب که مکرّر می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ثَلاتٌ كُنَّ لِعَلِيّ لَوْ أَنَّ لي واحِدَةً مِنْهُنَّ كَانَتْ أَحَبَّ إِلَيَّ مِنْ حُمُرِ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تَزويجهُ بِفَاطَمَةَ وَ إِعْطانُهُ الرّايَةَ يَومَ خَيْبَرٍ وَ آيَةُ النَّجْوى</w:t>
      </w:r>
      <w:r>
        <w:rPr>
          <w:rFonts w:eastAsia="Amiri" w:cs="Amiri" w:ascii="Amiri" w:hAnsi="Amiri"/>
          <w:color w:val="111111"/>
          <w:sz w:val="28"/>
          <w:szCs w:val="28"/>
          <w:rtl w:val="true"/>
          <w:lang w:bidi="ar-SA"/>
        </w:rPr>
        <w:t xml:space="preserve">». </w:t>
      </w:r>
      <w:r>
        <w:rPr>
          <w:rStyle w:val="FootnoteAnchor"/>
          <w:rtl w:val="true"/>
        </w:rPr>
        <w:footnoteReference w:id="278"/>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فضیلت برای علی بن ابی طالب علیه السلام ثابت است که اگر یکی از آن سه برای من ثابت بود نزد من بهتر بود از این که شتران سرخ مو در ملک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همسری حضرت فاطمه علیها السلام و دیگری پرچ مداری در روز جنگ خیبر و دیگری آیه نجواست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اگر این فضائل دلالت بر افضلیت نداشته ،باشد فرزند بی واسطه عمر بن خطاب که از بزرگان عامه ،است، آرزوی آن را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می گوید شاید وجه عمل نکردن اصحاب به آیه این باشد که می ترسیدند اگر عمل به آیه کنند و تصدّق نمایند، بعضی از اصحاب که پریشان بودند و قادر به تصدّق کردن نبودند دل شکسته شوند از این رو به خاطر این که دل شکستگی ایجاد نشود این کار را ترک کردند؛ یا آن که در وقت مناجات تصدّق واجب بود و اصل مناجات واجب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پاسخ این حرف از جواب های سابق معلوم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دیگر آن که بر عمل کننده به این آیه چند فضیلت بر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فرمان برداری امر الهی و امتثال امر خدا و این که آن حضرت در همان وقت به این آیه عمل کرد و فضیلت دیگر هم برای آن حضرت ثابت است و آن سبقت نمودن و مسارعت کردن در امتثال امر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راز گفتن با حضرت رسول صلی الله علیه و آله</w:t>
      </w:r>
    </w:p>
    <w:p>
      <w:pPr>
        <w:pStyle w:val="BookText"/>
        <w:rPr/>
      </w:pPr>
      <w:r>
        <w:rPr>
          <w:rFonts w:ascii="IRNazanin" w:hAnsi="IRNazanin" w:eastAsia="IRNazanin"/>
          <w:color w:val="111111"/>
          <w:sz w:val="28"/>
          <w:sz w:val="28"/>
          <w:szCs w:val="28"/>
          <w:rtl w:val="true"/>
          <w:lang w:bidi="fa-IR"/>
        </w:rPr>
        <w:t>و دیگر، محبّتی که آن حضرت نسبت به حضرت رسول صلى الله عليه و سلم داشت که با كمال علم و نهایت دانش باز به مناجات حضرت میل تمام داشت بر خلاف دیگران که با کمال جهلی که داشتند و نهایت احتیاجی که به تعلیم حضرت رسول صلی الله علیه و آله داشتند باز رغبت به مناجات آن حضرت نمی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ممتاز شدن دوست از کسی که ادعای دوستی می کند و دیگر نفعی که از جهت تصدق به فقرا می رسد</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که گفته شد تصدّق کردن و با حضرت رسول صلی الله علیه و آله راز گفتن موجب دلتنگی فقرا می شود حرفی است که از محض عناد و تعصّب ناشی شده؛ زیرا اگر چنین باشد لازم می آید که زکات و خمس نیز با وجود واجب بودن، بد </w:t>
      </w:r>
      <w:bookmarkStart w:id="650" w:name="pg15562_229461"/>
    </w:p>
    <w:p>
      <w:pPr>
        <w:pStyle w:val="BookText"/>
        <w:rPr/>
      </w:pPr>
      <w:bookmarkEnd w:id="650"/>
      <w:r>
        <w:rPr>
          <w:rFonts w:ascii="IRNazanin" w:hAnsi="IRNazanin" w:eastAsia="IRNazanin"/>
          <w:color w:val="111111"/>
          <w:sz w:val="28"/>
          <w:sz w:val="28"/>
          <w:szCs w:val="28"/>
          <w:rtl w:val="true"/>
          <w:lang w:bidi="fa-IR"/>
        </w:rPr>
        <w:t>باشد زیرا همین علّت در خمس و زکات نیز جاری است و اگر کسی به این مطلب قائل شود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آن که کدام فقیر است که یک خرما نتواند تصدّق کند، هر چند به قرض باشد دیگر آن که حق تعالی مقداری برای تصدّق معيّن نفرموده، بلکه فرموده تصدّق کنید بلکه به کمتر از یک خرما؛ بنابراین اگر کسی به همین مقدار تصدق می کرد کافی بود</w:t>
      </w:r>
      <w:r>
        <w:rPr>
          <w:rFonts w:eastAsia="IRNazanin" w:cs="IRNazanin"/>
          <w:color w:val="111111"/>
          <w:sz w:val="28"/>
          <w:szCs w:val="28"/>
          <w:rtl w:val="true"/>
          <w:lang w:bidi="fa-IR"/>
        </w:rPr>
        <w:t>.</w:t>
      </w:r>
    </w:p>
    <w:p>
      <w:pPr>
        <w:pStyle w:val="Heading5"/>
        <w:numPr>
          <w:ilvl w:val="4"/>
          <w:numId w:val="1"/>
        </w:numPr>
        <w:rPr/>
      </w:pPr>
      <w:bookmarkStart w:id="651" w:name="__RefHeading___Toc9520063_2142443653"/>
      <w:bookmarkStart w:id="652" w:name="_Toc246"/>
      <w:bookmarkEnd w:id="651"/>
      <w:r>
        <w:rPr>
          <w:rtl w:val="true"/>
        </w:rPr>
        <w:t>پاسخ علامه نیشابوری به فخر رازی</w:t>
      </w:r>
      <w:bookmarkEnd w:id="652"/>
    </w:p>
    <w:p>
      <w:pPr>
        <w:pStyle w:val="Heading6"/>
        <w:numPr>
          <w:ilvl w:val="5"/>
          <w:numId w:val="1"/>
        </w:numPr>
        <w:rPr/>
      </w:pPr>
      <w:bookmarkStart w:id="653" w:name="__RefHeading___Toc9520065_2142443653"/>
      <w:bookmarkStart w:id="654" w:name="_Toc247"/>
      <w:bookmarkEnd w:id="653"/>
      <w:r>
        <w:rPr>
          <w:rtl w:val="true"/>
        </w:rPr>
        <w:t>اشاره</w:t>
      </w:r>
      <w:bookmarkEnd w:id="654"/>
    </w:p>
    <w:p>
      <w:pPr>
        <w:pStyle w:val="BookText"/>
        <w:rPr/>
      </w:pPr>
      <w:r>
        <w:rPr>
          <w:rFonts w:ascii="IRNazanin" w:hAnsi="IRNazanin" w:eastAsia="IRNazanin"/>
          <w:color w:val="111111"/>
          <w:sz w:val="28"/>
          <w:sz w:val="28"/>
          <w:szCs w:val="28"/>
          <w:rtl w:val="true"/>
          <w:lang w:bidi="fa-IR"/>
        </w:rPr>
        <w:t>علامه نیشابوری با وجود آن که از علمای اهل سنّت است در تفسیرش بعد از نقل اعتراض فخر رازی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گفتگو ها دلیلی به غیر از تعصّب و عناد ندارد و از کجا بر ما لازم شده که اثبات مفضولیت علی بن ابی طالب علیه السلام را بکنیم و بگوییم که علی بن ابی طالب علیه السلام فاضل تر نبوده و تجویز نکنیم که آن حضرت را فضیلتی و خصلتی باشد که در دیگران نباشد؟</w:t>
      </w:r>
    </w:p>
    <w:p>
      <w:pPr>
        <w:pStyle w:val="Heading6"/>
        <w:numPr>
          <w:ilvl w:val="5"/>
          <w:numId w:val="1"/>
        </w:numPr>
        <w:rPr/>
      </w:pPr>
      <w:bookmarkStart w:id="655" w:name="__RefHeading___Toc9520067_2142443653"/>
      <w:bookmarkStart w:id="656" w:name="_Toc248"/>
      <w:bookmarkEnd w:id="655"/>
      <w:r>
        <w:rPr/>
        <w:t>15</w:t>
      </w:r>
      <w:r>
        <w:rPr>
          <w:rtl w:val="true"/>
        </w:rPr>
        <w:t xml:space="preserve">آیه </w:t>
      </w:r>
      <w:r>
        <w:rPr/>
        <w:t>19</w:t>
      </w:r>
      <w:r>
        <w:rPr>
          <w:rtl w:val="true"/>
        </w:rPr>
        <w:t xml:space="preserve"> </w:t>
      </w:r>
      <w:r>
        <w:rPr>
          <w:rtl w:val="true"/>
        </w:rPr>
        <w:t>سوره توبه</w:t>
      </w:r>
      <w:bookmarkEnd w:id="656"/>
    </w:p>
    <w:p>
      <w:pPr>
        <w:pStyle w:val="BookText"/>
        <w:rPr/>
      </w:pPr>
      <w:r>
        <w:rPr>
          <w:rFonts w:ascii="IRNazanin" w:hAnsi="IRNazanin" w:eastAsia="IRNazanin"/>
          <w:color w:val="111111"/>
          <w:sz w:val="28"/>
          <w:sz w:val="28"/>
          <w:szCs w:val="28"/>
          <w:rtl w:val="true"/>
          <w:lang w:bidi="fa-IR"/>
        </w:rPr>
        <w:t>قال الله تبارک و تعالى في سورة التوبة</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جَعَلْتُمْ سِقَايَةَ الْحَاجِّ وَ عِمَارَةَ الْمَسْجِدِ الْحَرَامِ كَمَنْ آمَنَ بِاللَّهِ وَ الْيَوْمِ الْآخِرِ وَ جَاهَدَ فِي سَبِيلِ اللَّهِ لَا يَسْتَوُونَ عِنْدَ اللَّهِ وَ اللَّهُ لَا يَهْدِى الْقَوْمَ الظَّالِمِينَ</w:t>
      </w:r>
      <w:r>
        <w:rPr>
          <w:rStyle w:val="FootnoteAnchor"/>
          <w:rtl w:val="true"/>
        </w:rPr>
        <w:footnoteReference w:id="279"/>
      </w:r>
      <w:r>
        <w:rPr>
          <w:rFonts w:ascii="IRNazanin" w:hAnsi="IRNazanin" w:eastAsia="IRNazanin"/>
          <w:color w:val="111111"/>
          <w:sz w:val="28"/>
          <w:sz w:val="28"/>
          <w:szCs w:val="28"/>
          <w:rtl w:val="true"/>
          <w:lang w:bidi="fa-IR"/>
        </w:rPr>
        <w:t xml:space="preserve"> در صحاح سته که از کتب معتبره اهل سنّت و جماعت است و در کتاب </w:t>
      </w:r>
      <w:bookmarkStart w:id="657" w:name="pg15562_229462"/>
    </w:p>
    <w:p>
      <w:pPr>
        <w:pStyle w:val="BookText"/>
        <w:rPr/>
      </w:pPr>
      <w:bookmarkEnd w:id="657"/>
      <w:r>
        <w:rPr>
          <w:rFonts w:ascii="IRNazanin" w:hAnsi="IRNazanin" w:eastAsia="IRNazanin"/>
          <w:color w:val="111111"/>
          <w:sz w:val="28"/>
          <w:sz w:val="28"/>
          <w:szCs w:val="28"/>
          <w:rtl w:val="true"/>
          <w:lang w:bidi="fa-IR"/>
        </w:rPr>
        <w:t xml:space="preserve">الجمع بين الصحاح الستّه و در کتب تفاسیر اهل سنّت نقل شده و تمام علمای اثنی عشریه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کثّرهم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دارند که این آیه در شأن حضرت شاه ولایت علیه السلام نازل شده است</w:t>
      </w:r>
      <w:r>
        <w:rPr>
          <w:rFonts w:eastAsia="IRNazanin" w:cs="IRNazanin"/>
          <w:color w:val="111111"/>
          <w:sz w:val="28"/>
          <w:szCs w:val="28"/>
          <w:rtl w:val="true"/>
          <w:lang w:bidi="fa-IR"/>
        </w:rPr>
        <w:t xml:space="preserve">. </w:t>
      </w:r>
      <w:r>
        <w:rPr>
          <w:rStyle w:val="FootnoteAnchor"/>
          <w:rtl w:val="true"/>
        </w:rPr>
        <w:footnoteReference w:id="280"/>
      </w:r>
    </w:p>
    <w:p>
      <w:pPr>
        <w:pStyle w:val="Heading5"/>
        <w:numPr>
          <w:ilvl w:val="4"/>
          <w:numId w:val="1"/>
        </w:numPr>
        <w:rPr/>
      </w:pPr>
      <w:bookmarkStart w:id="658" w:name="__RefHeading___Toc9520069_2142443653"/>
      <w:bookmarkStart w:id="659" w:name="_Toc249"/>
      <w:bookmarkEnd w:id="658"/>
      <w:r>
        <w:rPr>
          <w:rtl w:val="true"/>
        </w:rPr>
        <w:t>شرافت واقعی</w:t>
      </w:r>
      <w:bookmarkEnd w:id="659"/>
    </w:p>
    <w:p>
      <w:pPr>
        <w:pStyle w:val="BookText"/>
        <w:rPr/>
      </w:pPr>
      <w:r>
        <w:rPr>
          <w:rFonts w:ascii="IRNazanin" w:hAnsi="IRNazanin" w:eastAsia="IRNazanin"/>
          <w:color w:val="111111"/>
          <w:sz w:val="28"/>
          <w:sz w:val="28"/>
          <w:szCs w:val="28"/>
          <w:rtl w:val="true"/>
          <w:lang w:bidi="fa-IR"/>
        </w:rPr>
        <w:t>در سبب نزول این آیه بعضی از مفسّرین چنین روایت کرده اند که روزی مجمعی از اکابر قریش منعقد بود و در آن میان عبّاس بن عبد المطلب و حمزة بن عبد المطلّب و طلحة بن شیبه فخر می کردند عبّاس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 من است که سقایة الحاج تعلّق به من دارد و چاه زمزم در تصرّف من است که جمعی از حاجیان از آن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می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 من است که مبارزه و شجاعت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طلحه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 من است که کلید خانه کعبه نزد من است و هیچ کس بی اجازه من داخل این خانه مشرفه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المؤمنین علیه السلام فرمود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پیش از هر ،کس تصدیق حضرت رسول صلی الله علیه و آله کرده ام و بیش از همه کس با رسول خدا صلی الله علیه و آله نماز کرده ام و پیش از همه کس در راه خدا جهاد نموده ام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گروه تصمیم گرفتند تا حضرت رسول صلی الله علیه و آله در میان آنان حکم کند تا آن کسی را که آن حضرت تفضیل دهد همه قائل شوند که او فاضل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حق تعالی برای تصدیق قول حضرت امیر المؤمنین صلی الله علیه و آله این آیه را فرستاد</w:t>
      </w:r>
      <w:r>
        <w:rPr>
          <w:rFonts w:eastAsia="IRNazanin" w:cs="IRNazanin"/>
          <w:color w:val="111111"/>
          <w:sz w:val="28"/>
          <w:szCs w:val="28"/>
          <w:rtl w:val="true"/>
          <w:lang w:bidi="fa-IR"/>
        </w:rPr>
        <w:t xml:space="preserve">: </w:t>
      </w:r>
      <w:bookmarkStart w:id="660" w:name="pg15562_229463"/>
    </w:p>
    <w:p>
      <w:pPr>
        <w:pStyle w:val="BookText"/>
        <w:rPr/>
      </w:pPr>
      <w:bookmarkEnd w:id="660"/>
      <w:r>
        <w:rPr>
          <w:rFonts w:ascii="Amiri" w:hAnsi="Amiri" w:eastAsia="Amiri" w:cs="Amiri"/>
          <w:color w:val="111111"/>
          <w:sz w:val="28"/>
          <w:sz w:val="28"/>
          <w:szCs w:val="28"/>
          <w:rtl w:val="true"/>
          <w:lang w:bidi="ar-SA"/>
        </w:rPr>
        <w:t>أَ جَعَلْتُمْ سِقَايَةَ الْحاجِّ وَ عِمارَةَ الْمَسْجِدِ الْحَرَامِ كَمَنْ آمَنَ بِالله وَ الْيَوْمِ الْآخِرِ وَ جَاهَدَ في سَبيلِ اللهِ لا يَسْتَوُونَ عِنْدَ الله</w:t>
      </w:r>
      <w:r>
        <w:rPr>
          <w:rStyle w:val="FootnoteAnchor"/>
          <w:rtl w:val="true"/>
        </w:rPr>
        <w:footnoteReference w:id="281"/>
      </w:r>
      <w:r>
        <w:rPr>
          <w:rFonts w:ascii="IRNazanin" w:hAnsi="IRNazanin" w:eastAsia="IRNazanin"/>
          <w:color w:val="111111"/>
          <w:sz w:val="28"/>
          <w:sz w:val="28"/>
          <w:szCs w:val="28"/>
          <w:rtl w:val="true"/>
          <w:lang w:bidi="fa-IR"/>
        </w:rPr>
        <w:t xml:space="preserve"> مضمون این آیه شریفه آن است که حق تعالی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آب دادن حاجیان و عمارت مسجد الحرام را مانند کسی که ایمان به خدا و روز قیامت آورده و جهاد در را خدا کرده قرار می دهید</w:t>
      </w:r>
    </w:p>
    <w:p>
      <w:pPr>
        <w:pStyle w:val="BookText"/>
        <w:rPr/>
      </w:pPr>
      <w:r>
        <w:rPr>
          <w:rFonts w:ascii="IRNazanin" w:hAnsi="IRNazanin" w:eastAsia="IRNazanin"/>
          <w:color w:val="111111"/>
          <w:sz w:val="28"/>
          <w:sz w:val="28"/>
          <w:szCs w:val="28"/>
          <w:rtl w:val="true"/>
          <w:lang w:bidi="fa-IR"/>
        </w:rPr>
        <w:t>در آخر آیه نیز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قوم ظالم را هدایت نمی کند</w:t>
      </w:r>
    </w:p>
    <w:p>
      <w:pPr>
        <w:pStyle w:val="BookText"/>
        <w:rPr/>
      </w:pPr>
      <w:r>
        <w:rPr>
          <w:rFonts w:ascii="IRNazanin" w:hAnsi="IRNazanin" w:eastAsia="IRNazanin"/>
          <w:color w:val="111111"/>
          <w:sz w:val="28"/>
          <w:sz w:val="28"/>
          <w:szCs w:val="28"/>
          <w:rtl w:val="true"/>
          <w:lang w:bidi="fa-IR"/>
        </w:rPr>
        <w:t>آخر ،آیه صراحت دارد در این که اگر کسی علی بن ابی طالب علیه السلام را فاضل تر از ابن عبّاس و حمزه نداند ظالم است و حق تعالی او را هدایت نمی کند</w:t>
      </w:r>
    </w:p>
    <w:p>
      <w:pPr>
        <w:pStyle w:val="Heading5"/>
        <w:numPr>
          <w:ilvl w:val="4"/>
          <w:numId w:val="1"/>
        </w:numPr>
        <w:rPr/>
      </w:pPr>
      <w:bookmarkStart w:id="661" w:name="__RefHeading___Toc9520071_2142443653"/>
      <w:bookmarkStart w:id="662" w:name="_Toc250"/>
      <w:bookmarkEnd w:id="661"/>
      <w:r>
        <w:rPr>
          <w:rtl w:val="true"/>
        </w:rPr>
        <w:t>وجه استدلال آیه شریفه</w:t>
      </w:r>
      <w:bookmarkEnd w:id="662"/>
    </w:p>
    <w:p>
      <w:pPr>
        <w:pStyle w:val="Heading6"/>
        <w:numPr>
          <w:ilvl w:val="5"/>
          <w:numId w:val="1"/>
        </w:numPr>
        <w:rPr/>
      </w:pPr>
      <w:bookmarkStart w:id="663" w:name="__RefHeading___Toc9520073_2142443653"/>
      <w:bookmarkStart w:id="664" w:name="_Toc251"/>
      <w:bookmarkEnd w:id="663"/>
      <w:r>
        <w:rPr>
          <w:rtl w:val="true"/>
        </w:rPr>
        <w:t>اشاره</w:t>
      </w:r>
      <w:bookmarkEnd w:id="664"/>
    </w:p>
    <w:p>
      <w:pPr>
        <w:pStyle w:val="BookText"/>
        <w:rPr/>
      </w:pPr>
      <w:r>
        <w:rPr>
          <w:rFonts w:ascii="IRNazanin" w:hAnsi="IRNazanin" w:eastAsia="IRNazanin"/>
          <w:color w:val="111111"/>
          <w:sz w:val="28"/>
          <w:sz w:val="28"/>
          <w:szCs w:val="28"/>
          <w:rtl w:val="true"/>
          <w:lang w:bidi="fa-IR"/>
        </w:rPr>
        <w:t>وجه استدلال به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اگر حضرت امیر المؤمنین علیه السلام از طلحة بن شیبه فاضل تر باشد و از عبّاس عمّوی پیغمبر فاضل تر باشد و از حمزة بن عبد المطلب که عمّوی دیگر پیغمبر و ملقب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افضل باشد پس افضلیّت آن حضرت نسبت به دیگران مانند ابوبکر، عمر و عثمان که ادعای امامت می کنند کالشمس في وسط 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حضرت امیر علیه السلام یا سزاوار مرتبۀ امامت است و بعد از حضرت رسول صلی الله علیه و آله منصب خلافت به آن حضرت اولی و الیق است و این معنا بسیار آشکار است که کسی که خانه کعبه را از بتان پاک کرده به خلافت و امامت سزاوار تر از جماعتی می باشد که در خانه کعبه سال های دراز بت پرستیده اند و نزد هر عاقلی معلوم است که اگر کسی در اندرون خانه کعبه متولد شده </w:t>
      </w:r>
    </w:p>
    <w:p>
      <w:pPr>
        <w:pStyle w:val="BookText"/>
        <w:rPr/>
      </w:pPr>
      <w:r>
        <w:rPr>
          <w:rFonts w:ascii="IRNazanin" w:hAnsi="IRNazanin" w:eastAsia="IRNazanin"/>
          <w:color w:val="111111"/>
          <w:sz w:val="28"/>
          <w:sz w:val="28"/>
          <w:szCs w:val="28"/>
          <w:rtl w:val="true"/>
          <w:lang w:bidi="fa-IR"/>
        </w:rPr>
        <w:t>باشد به امر امامت و خلافت از دیگران سزاوار تر است و تا کسی نزد حق تعالی کمال قرب را نداشته باشد به چنین شرفی مشرّف نمی شود</w:t>
      </w:r>
    </w:p>
    <w:p>
      <w:pPr>
        <w:pStyle w:val="BookText"/>
        <w:rPr/>
      </w:pPr>
      <w:r>
        <w:rPr>
          <w:rFonts w:ascii="IRNazanin" w:hAnsi="IRNazanin" w:eastAsia="IRNazanin"/>
          <w:color w:val="111111"/>
          <w:sz w:val="28"/>
          <w:sz w:val="28"/>
          <w:szCs w:val="28"/>
          <w:rtl w:val="true"/>
          <w:lang w:bidi="fa-IR"/>
        </w:rPr>
        <w:t xml:space="preserve">و اگر عاقلی نیک تأمل کند می داند که یکی از وجوه طواف خانه کعبه آن است که محلّ تولد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از مفسّرین مانند حسن و شعبی و محمّد بن کعب نقل کرده اند که حمزه در میان آن جمع نبود؛ سپس بقیه روایت را با اندک اختلافی ایراد نموده اند</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شیخ طبرسی رحمه الله که از بزرگان علمای امامیه است نقل کرده که محمّد بن کعب این روایت را از حاکم ابو القاسم به اسنادش از ابو بریده و او از پدرش نقل کرده است</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على بن ابراهیم بن هاشم که او نیز از بزرگان علمای امامیه است در تفسیرش نقل کرده که پدرم از صفوان بن یحیی از ابن مسکان از ابی ابصیر از امام محمّد باقر علیه السلام نقل کرده است که آن حضرت فرمود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مورد علی بن ابی طالب و حمزه و جعفر علیهم السلام و عبّاس و شیبه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حضرت در این روایت به فخر فروشی حمزه و جعفر اشاره نفرموده است در هر حال عبّاس و شیبه به سقایت و شجاعت افتخار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عبّاس به علی بن ابی طالب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تو فاضل ترم؛ زیرا سقایت بیت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شیبه به 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فاضل ترم؛ زیرا حجابت بیت و عمارت مسجد الحرام در دست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علی بن ابی طالب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هر دوی شما فاضل ترم؛ زیرا قبل از شما ایمان به خدا آورده ام و هجرت نموده ام و در راه خدا جهاد کرده ام</w:t>
      </w:r>
      <w:r>
        <w:rPr>
          <w:rFonts w:eastAsia="IRNazanin" w:cs="IRNazanin"/>
          <w:color w:val="111111"/>
          <w:sz w:val="28"/>
          <w:szCs w:val="28"/>
          <w:rtl w:val="true"/>
          <w:lang w:bidi="fa-IR"/>
        </w:rPr>
        <w:t xml:space="preserve">». </w:t>
      </w:r>
      <w:bookmarkStart w:id="665" w:name="pg15562_229465"/>
    </w:p>
    <w:p>
      <w:pPr>
        <w:pStyle w:val="BookText"/>
        <w:rPr/>
      </w:pPr>
      <w:bookmarkEnd w:id="665"/>
      <w:r>
        <w:rPr>
          <w:rFonts w:ascii="IRNazanin" w:hAnsi="IRNazanin" w:eastAsia="IRNazanin"/>
          <w:color w:val="111111"/>
          <w:sz w:val="28"/>
          <w:sz w:val="28"/>
          <w:szCs w:val="28"/>
          <w:rtl w:val="true"/>
          <w:lang w:bidi="fa-IR"/>
        </w:rPr>
        <w:t>عبّاس و شیبه به آن حضرت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راضی می شوی تا حضرت رسول صلی الله علیه و آله میان ما حاکم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راضی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خدمت آن حضرت آمدند و هر یک از آنان حال خود را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حق تعالی به رسول خود صلی الله علیه و آلخ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جَعَلْتُمْ سِقَايَةَ الْحَاجِّ وَ عِمارَةَ الْمَسْجِدِ الْحَرَامِ كَمَنْ آمَنَ بِاللهِ وَ الْيَوْمِ الْآخِرِ وَ جَاهَدَ فِي سَبيلِ اللَّهِ لا يَسْتَوُونَ عِنْدَ اللَّهِ وَ اللَّهُ لَا يَهْدِى الْقَوْمَ الظَّالِمِينَ</w:t>
      </w:r>
      <w:r>
        <w:rPr>
          <w:rStyle w:val="FootnoteAnchor"/>
          <w:rtl w:val="true"/>
        </w:rPr>
        <w:footnoteReference w:id="284"/>
      </w:r>
    </w:p>
    <w:p>
      <w:pPr>
        <w:pStyle w:val="Heading6"/>
        <w:numPr>
          <w:ilvl w:val="5"/>
          <w:numId w:val="1"/>
        </w:numPr>
        <w:rPr/>
      </w:pPr>
      <w:bookmarkStart w:id="666" w:name="__RefHeading___Toc9520075_2142443653"/>
      <w:bookmarkStart w:id="667" w:name="_Toc252"/>
      <w:bookmarkEnd w:id="666"/>
      <w:r>
        <w:rPr/>
        <w:t>16</w:t>
      </w:r>
      <w:r>
        <w:rPr>
          <w:rtl w:val="true"/>
        </w:rPr>
        <w:t xml:space="preserve">آیه </w:t>
      </w:r>
      <w:r>
        <w:rPr/>
        <w:t>20</w:t>
      </w:r>
      <w:r>
        <w:rPr>
          <w:rtl w:val="true"/>
        </w:rPr>
        <w:t xml:space="preserve"> </w:t>
      </w:r>
      <w:r>
        <w:rPr>
          <w:rtl w:val="true"/>
        </w:rPr>
        <w:t>سوره توبه</w:t>
      </w:r>
      <w:bookmarkEnd w:id="667"/>
    </w:p>
    <w:p>
      <w:pPr>
        <w:pStyle w:val="BookText"/>
        <w:rPr/>
      </w:pPr>
      <w:r>
        <w:rPr>
          <w:rFonts w:ascii="IRNazanin" w:hAnsi="IRNazanin" w:eastAsia="IRNazanin"/>
          <w:color w:val="111111"/>
          <w:sz w:val="28"/>
          <w:sz w:val="28"/>
          <w:szCs w:val="28"/>
          <w:rtl w:val="true"/>
          <w:lang w:bidi="fa-IR"/>
        </w:rPr>
        <w:t>قال الله تبارک و تعالى في سورة البرائة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آمَنُوا وَ هَاجَرُوا وَ جَاهَدُوا فِي سَبِيلِ اللَّهِ بِأَمْوَالِهِمْ وَ أَنْفُسِهِمْ أَعْظَمُ دَرَجَةً عِنْدَ اللهِ وَ أُولئِكَ هُمُ الْفَائِزُونَ</w:t>
      </w:r>
      <w:r>
        <w:rPr>
          <w:rStyle w:val="FootnoteAnchor"/>
          <w:rtl w:val="true"/>
        </w:rPr>
        <w:footnoteReference w:id="28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خدا ایمان آورده اند و هجرت کرده و در راه خدا به مال و جان خود جهاد نموده اند یعنی در راه خدا از خرج مال و تلف نفس مضایقه نکرده اند و مال و نفس خود را در معرض قرار داده اند درجه آنان نزد حق تعالی عظیم تر است و اینان رستگارند</w:t>
      </w:r>
      <w:r>
        <w:rPr>
          <w:rFonts w:eastAsia="IRNazanin" w:cs="IRNazanin"/>
          <w:color w:val="111111"/>
          <w:sz w:val="28"/>
          <w:szCs w:val="28"/>
          <w:rtl w:val="true"/>
          <w:lang w:bidi="fa-IR"/>
        </w:rPr>
        <w:t>».</w:t>
      </w:r>
    </w:p>
    <w:p>
      <w:pPr>
        <w:pStyle w:val="Heading5"/>
        <w:numPr>
          <w:ilvl w:val="4"/>
          <w:numId w:val="1"/>
        </w:numPr>
        <w:rPr/>
      </w:pPr>
      <w:bookmarkStart w:id="668" w:name="__RefHeading___Toc9520077_2142443653"/>
      <w:bookmarkStart w:id="669" w:name="_Toc253"/>
      <w:bookmarkEnd w:id="668"/>
      <w:r>
        <w:rPr>
          <w:rtl w:val="true"/>
        </w:rPr>
        <w:t>استدلال به آیه شریفه</w:t>
      </w:r>
      <w:bookmarkEnd w:id="669"/>
    </w:p>
    <w:p>
      <w:pPr>
        <w:pStyle w:val="Heading6"/>
        <w:numPr>
          <w:ilvl w:val="5"/>
          <w:numId w:val="1"/>
        </w:numPr>
        <w:rPr/>
      </w:pPr>
      <w:bookmarkStart w:id="670" w:name="__RefHeading___Toc9520079_2142443653"/>
      <w:bookmarkStart w:id="671" w:name="_Toc254"/>
      <w:bookmarkEnd w:id="670"/>
      <w:r>
        <w:rPr>
          <w:rtl w:val="true"/>
        </w:rPr>
        <w:t>اشاره</w:t>
      </w:r>
      <w:bookmarkEnd w:id="671"/>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و سنی قائل اند که این آیه در مدح علی بن ابی طالب علیه السلام نازل شده است و صاحب کتاب صحاح سته و كتاب الجمع بين الصحاح الستّه و تفاسير </w:t>
      </w:r>
      <w:bookmarkStart w:id="672" w:name="pg15562_229466"/>
    </w:p>
    <w:p>
      <w:pPr>
        <w:pStyle w:val="BookText"/>
        <w:rPr/>
      </w:pPr>
      <w:bookmarkEnd w:id="672"/>
      <w:r>
        <w:rPr>
          <w:rFonts w:ascii="IRNazanin" w:hAnsi="IRNazanin" w:eastAsia="IRNazanin"/>
          <w:color w:val="111111"/>
          <w:sz w:val="28"/>
          <w:sz w:val="28"/>
          <w:szCs w:val="28"/>
          <w:rtl w:val="true"/>
          <w:lang w:bidi="fa-IR"/>
        </w:rPr>
        <w:t>اهل سنّت به این مطلب تصریح نموده اند</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وجه استدلال از این آیه بر امامت حضرت امیر المؤمنين على بن ابی طالب علیه السلام آن است که اگر حق تعالی شهادت دهد که درجه امیر المؤمنین علیه السلام نزد من عظیم تر است مشخص است که آن حضرت به امامت و خلافت اولی و الیق است از جماعتی که در این مرتبه نباشند</w:t>
      </w:r>
      <w:r>
        <w:rPr>
          <w:rFonts w:eastAsia="IRNazanin" w:cs="IRNazanin"/>
          <w:color w:val="111111"/>
          <w:sz w:val="28"/>
          <w:szCs w:val="28"/>
          <w:rtl w:val="true"/>
          <w:lang w:bidi="fa-IR"/>
        </w:rPr>
        <w:t>.</w:t>
      </w:r>
    </w:p>
    <w:p>
      <w:pPr>
        <w:pStyle w:val="Heading6"/>
        <w:numPr>
          <w:ilvl w:val="5"/>
          <w:numId w:val="1"/>
        </w:numPr>
        <w:rPr/>
      </w:pPr>
      <w:bookmarkStart w:id="673" w:name="__RefHeading___Toc9520081_2142443653"/>
      <w:bookmarkStart w:id="674" w:name="_Toc255"/>
      <w:bookmarkEnd w:id="673"/>
      <w:r>
        <w:rPr/>
        <w:t>17</w:t>
      </w:r>
      <w:r>
        <w:rPr>
          <w:rtl w:val="true"/>
        </w:rPr>
        <w:t xml:space="preserve">آیه </w:t>
      </w:r>
      <w:r>
        <w:rPr/>
        <w:t>37</w:t>
      </w:r>
      <w:r>
        <w:rPr>
          <w:rtl w:val="true"/>
        </w:rPr>
        <w:t xml:space="preserve"> </w:t>
      </w:r>
      <w:r>
        <w:rPr>
          <w:rtl w:val="true"/>
        </w:rPr>
        <w:t>سوره بقره</w:t>
      </w:r>
      <w:bookmarkEnd w:id="674"/>
    </w:p>
    <w:p>
      <w:pPr>
        <w:pStyle w:val="BookText"/>
        <w:rPr/>
      </w:pPr>
      <w:r>
        <w:rPr>
          <w:rFonts w:ascii="IRNazanin" w:hAnsi="IRNazanin" w:eastAsia="IRNazanin"/>
          <w:color w:val="111111"/>
          <w:sz w:val="28"/>
          <w:sz w:val="28"/>
          <w:szCs w:val="28"/>
          <w:rtl w:val="true"/>
          <w:lang w:bidi="fa-IR"/>
        </w:rPr>
        <w:t>قال الله تبارک و تعالى في سورة البقرة</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فَتَلَقَّى آدَمُ مِنْ رَبِّهِ كَلِمَاتٍ</w:t>
      </w:r>
      <w:r>
        <w:rPr>
          <w:rStyle w:val="FootnoteAnchor"/>
          <w:rtl w:val="true"/>
        </w:rPr>
        <w:footnoteReference w:id="287"/>
      </w:r>
      <w:r>
        <w:rPr>
          <w:rFonts w:ascii="IRNazanin" w:hAnsi="IRNazanin" w:eastAsia="IRNazanin"/>
          <w:color w:val="111111"/>
          <w:sz w:val="28"/>
          <w:sz w:val="28"/>
          <w:szCs w:val="28"/>
          <w:rtl w:val="true"/>
          <w:lang w:bidi="fa-IR"/>
        </w:rPr>
        <w:t xml:space="preserve"> در این آیه حق تعالی توبه حضرت آدم علیه السلام را نقل می کند، و بیان می دارد وقتی که حضرت آدم مشغول ترک اولی شد و از آن درختی که مقرر شده بود تا از میوه آن نخورد میوه خورد و حکم شد که از بهشت بیرون رود و دست از حوّا بردارد و هر یک از آدم و حوا به جانبی رفتند و به زاری و نوحه مشغول شدند و بنا بر روایتی بیش از دویست سال گریه و زاری کردند دست آخر جبرئیل آمد و چند کلمه به حضرت آدم تعلیم کرد، تا خدا را به این اسامی بخواند و حق تعالی از تقصیر او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آدم حق تعالی را به آن کلمات خواند و خداوند متعال توبه او را پذیرفت </w:t>
      </w:r>
      <w:bookmarkStart w:id="675" w:name="pg15562_229467"/>
    </w:p>
    <w:p>
      <w:pPr>
        <w:pStyle w:val="Heading5"/>
        <w:numPr>
          <w:ilvl w:val="4"/>
          <w:numId w:val="1"/>
        </w:numPr>
        <w:rPr/>
      </w:pPr>
      <w:bookmarkStart w:id="676" w:name="__RefHeading___Toc9520083_2142443653"/>
      <w:bookmarkStart w:id="677" w:name="_Toc256"/>
      <w:bookmarkEnd w:id="675"/>
      <w:bookmarkEnd w:id="676"/>
      <w:r>
        <w:rPr>
          <w:rtl w:val="true"/>
        </w:rPr>
        <w:t>استدلال به آیه شریفه</w:t>
      </w:r>
      <w:bookmarkEnd w:id="677"/>
    </w:p>
    <w:p>
      <w:pPr>
        <w:pStyle w:val="Heading6"/>
        <w:numPr>
          <w:ilvl w:val="5"/>
          <w:numId w:val="1"/>
        </w:numPr>
        <w:rPr/>
      </w:pPr>
      <w:bookmarkStart w:id="678" w:name="__RefHeading___Toc9520085_2142443653"/>
      <w:bookmarkStart w:id="679" w:name="_Toc257"/>
      <w:bookmarkEnd w:id="678"/>
      <w:r>
        <w:rPr>
          <w:rtl w:val="true"/>
        </w:rPr>
        <w:t>اشاره</w:t>
      </w:r>
      <w:bookmarkEnd w:id="679"/>
    </w:p>
    <w:p>
      <w:pPr>
        <w:pStyle w:val="BookText"/>
        <w:rPr/>
      </w:pPr>
      <w:r>
        <w:rPr>
          <w:rFonts w:ascii="IRNazanin" w:hAnsi="IRNazanin" w:eastAsia="IRNazanin"/>
          <w:color w:val="111111"/>
          <w:sz w:val="28"/>
          <w:sz w:val="28"/>
          <w:szCs w:val="28"/>
          <w:rtl w:val="true"/>
          <w:lang w:bidi="fa-IR"/>
        </w:rPr>
        <w:t>تمام شیعه متفق اند و اکثر علمای اهل سنّت در کتاب های تفسیر خود روایت نموده اند از ابن عبّاس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 صلی الله علیه و آله پرسیدم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آن کلماتی که حضرت آدم علیه السلام به آن تکلّم ،نمود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به حقّ محمّد و علی و فاطمه و حسن و حسین از تقصیر من در گذر و توبه مرا قبول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عذر او را پذیرفت و توبه اش به درجه قبول رسید</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صاحب رساله حاویه که یکی از علمای اهل سنّت است روایت کرده که آن كلمات به این شرح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حامِدٌ بِحَقِّ مُحَمَّدٍ وَ يَا عَالِى بِحَقِّ عَلِيّ وَ يَا فَاطِرُ بِحَقِّ فَاطَمَةَ وَ يا مُحْسِنُ بِحَقِّ الْحَسَنِ وَ يَا قَدِيمَ الْإِحْسَانِ بِحَقِّ الْحُسَيْنِ فَاغْفِرْ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حمد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تعالی را از این رو حامد می گویند؛ زیرا خود را حمد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قسم و ای عالی مرتبه و بزرگوار به حق علی بن ابی طالب ،قسم و ای آفریننده به حق فاطمه بر تو قسم و ،سوگند و ای نیکو کار به حق حسن بن علی بن ابی طالب قسم و ای آن که احسان او قدیم است به حق حسین بن علی بن ابی طالب قسم که توبه مرا قبول کن</w:t>
      </w:r>
    </w:p>
    <w:p>
      <w:pPr>
        <w:pStyle w:val="BookText"/>
        <w:rPr/>
      </w:pPr>
      <w:r>
        <w:rPr>
          <w:rFonts w:ascii="IRNazanin" w:hAnsi="IRNazanin" w:eastAsia="IRNazanin"/>
          <w:color w:val="111111"/>
          <w:sz w:val="28"/>
          <w:sz w:val="28"/>
          <w:szCs w:val="28"/>
          <w:rtl w:val="true"/>
          <w:lang w:bidi="fa-IR"/>
        </w:rPr>
        <w:t>در بسیاری از کتب حدیث فریقین مسطور است که شیعه و سنی متفق اند که حضرت رسول صلی الله علیه و آله در مورد علی بن ابی طالب علیه السلام فرمود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كانَتِ الْبِحارُ مِداداً وَ الْأَشْجارُ أَقْلاماً وَ السَّماواتُ صِحافاً وَ الْإِنْسُ </w:t>
      </w:r>
    </w:p>
    <w:p>
      <w:pPr>
        <w:pStyle w:val="BookText"/>
        <w:rPr/>
      </w:pPr>
      <w:r>
        <w:rPr>
          <w:rFonts w:ascii="Amiri" w:hAnsi="Amiri" w:eastAsia="Amiri" w:cs="Amiri"/>
          <w:color w:val="111111"/>
          <w:sz w:val="28"/>
          <w:sz w:val="28"/>
          <w:szCs w:val="28"/>
          <w:rtl w:val="true"/>
          <w:lang w:bidi="ar-SA"/>
        </w:rPr>
        <w:t>وَ الْجِنُّ كتاباً لَنَفِدَ الْمِدادُ و فَنِيَتِ الصُّحُفُ وَ كَلَّتِ الْأَقْلَامُ وَ لَم يَكْتُبُوا مِعْشَارَ عُشْرِ فضائل عَلَى علیه السلام</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تمام دریا ها مرکب شود و تمام درختان قلم شوند و تمام آسمان ها صحیفه شوند و تمام آدمیان عالم و جنّیان نویسنده ،شوند هر آینه آن مركّب ها تمام می شود و آن صحیفه ها و کاغذ ها به آخر می رسد و آن قلم ها کند می شود در حالی که هنوز عشر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صدم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فضائل علی بن ابی طالب علیه السلام نوشته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مصداق این حدیث در قرآن مجید نیز وارد شده است؛ زیرا حق تعالی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لَوْ كَانَ الْبَحْرُ مِدادًا لِكَلِمَاتِ رَبِّي لَنَفِدَ الْبَحْرُ قَبْلَ أَنْ تَنْفَدَ كَلِمات رَبِّي وَ لَوْ جِئْنَا بِمِثْلِهِ مَدَدًا</w:t>
      </w:r>
      <w:r>
        <w:rPr>
          <w:rStyle w:val="FootnoteAnchor"/>
          <w:rtl w:val="true"/>
        </w:rPr>
        <w:footnoteReference w:id="29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محمّد اگر دریا ها مرکب شود برای نوشتن فضیلت علی بن ابی طالب دریا ها تمام می شود و آن مداد از بین می رود پیش از آن که فضیلت علی بن ابی طالب تمام شود هر چند یک مرتبه دیگر دریا ها خلق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تفاسیر استفاده می شود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است</w:t>
      </w:r>
      <w:r>
        <w:rPr>
          <w:rFonts w:eastAsia="IRNazanin" w:cs="IRNazanin"/>
          <w:color w:val="111111"/>
          <w:sz w:val="28"/>
          <w:szCs w:val="28"/>
          <w:rtl w:val="true"/>
          <w:lang w:bidi="fa-IR"/>
        </w:rPr>
        <w:t xml:space="preserve">. </w:t>
      </w:r>
      <w:r>
        <w:rPr>
          <w:rStyle w:val="FootnoteAnchor"/>
          <w:rtl w:val="true"/>
        </w:rPr>
        <w:footnoteReference w:id="291"/>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 عاقل ملاحظه کن که هر گاه بعد از حضرت رسول صلی الله علیه و آله شخصی باشد که حضرت آدم علیه السلام در تو به خود او را شفیع قرار می دهد و حق تعالی به </w:t>
      </w:r>
    </w:p>
    <w:p>
      <w:pPr>
        <w:pStyle w:val="BookText"/>
        <w:rPr/>
      </w:pPr>
      <w:r>
        <w:rPr>
          <w:rFonts w:ascii="IRNazanin" w:hAnsi="IRNazanin" w:eastAsia="IRNazanin"/>
          <w:color w:val="111111"/>
          <w:sz w:val="28"/>
          <w:sz w:val="28"/>
          <w:szCs w:val="28"/>
          <w:rtl w:val="true"/>
          <w:lang w:bidi="fa-IR"/>
        </w:rPr>
        <w:t>برکت او توبه حضرت آدم را قبول می کند آیا او به امامت و خلافت لایق است یا دیگران و هر گاه بعد از حضرت رسول صلی الله علیه و آله کسی باشد که حضرت رسول صلی الله علیه و اله در حقّ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تمام دریا ها مرکب شود و تمام درختان قلم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تعالی در قرآن مجید در حق او بفرماید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تمام دریا ها مرکّب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خلافت چه نسبتی با دیگران دارد؟</w:t>
      </w:r>
    </w:p>
    <w:p>
      <w:pPr>
        <w:pStyle w:val="BookText"/>
        <w:rPr/>
      </w:pPr>
      <w:r>
        <w:rPr>
          <w:rFonts w:ascii="IRNazanin" w:hAnsi="IRNazanin" w:eastAsia="IRNazanin"/>
          <w:color w:val="111111"/>
          <w:sz w:val="28"/>
          <w:sz w:val="28"/>
          <w:szCs w:val="28"/>
          <w:rtl w:val="true"/>
          <w:lang w:bidi="fa-IR"/>
        </w:rPr>
        <w:t xml:space="preserve">این اتفاق مانند علمای یهود و نصارا است که بعد از ظاهر شدن نبوت حضرت رسول صلی الله علیه و آله، از روی تعصّب و عناد دست از مذهب باطل خود بر نداشتند و جماعتی از اصحاب نیز بعد از ظهور نبوت و افضلیت حضرت امیر المؤمنین علیه السلام پیروی آن حضرت را ترک نمودند همان گونه که بعد از ظهور نبوت حضرت رسول صلی الله علیه و آله نیز کفّار قریش دست از بت های خود بر نداشتند و البته بعد از ظاهر شدن امامت و خلافت حضرت امیر المؤمنین علیه السلام جماعتی از اصحاب دست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صنمی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نداشتند و بعد از آن نیز جماعتی از اهل سنّت از فرط ،سفاهت و جمعی به سبب تعصّب و عناد از آنان پیروی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کافی از امام جعفر صادق علیه السلام روایت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أبى عبد الله علیه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عَهِدْنَا إِلَى آدَمَ مِنْ قَبْلُ فَنَسِيَ وَ لَمْ نَجِدْ لَهُ عَزْماً</w:t>
      </w:r>
      <w:r>
        <w:rPr>
          <w:rStyle w:val="FootnoteAnchor"/>
          <w:rtl w:val="true"/>
        </w:rPr>
        <w:footnoteReference w:id="2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عَهِدْنَا إِلَيْهِ فِي مُحَمَّدٍ وَ الْأَئِمَّةِ مِنْ بَعْدِهِ فَتَرَكَ وَ لَمْ يَكُنْ لَهُ عَزْمٌ أَنَّهُمْ هكَذا</w:t>
      </w:r>
      <w:r>
        <w:rPr>
          <w:rFonts w:eastAsia="Amiri" w:cs="Amiri" w:ascii="Amiri" w:hAnsi="Amiri"/>
          <w:color w:val="111111"/>
          <w:sz w:val="28"/>
          <w:szCs w:val="28"/>
          <w:rtl w:val="true"/>
          <w:lang w:bidi="ar-SA"/>
        </w:rPr>
        <w:t xml:space="preserve">...» </w:t>
      </w:r>
      <w:r>
        <w:rPr>
          <w:rStyle w:val="FootnoteAnchor"/>
          <w:rtl w:val="true"/>
        </w:rPr>
        <w:footnoteReference w:id="293"/>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مضمون این روایت آن است که در آیه </w:t>
      </w:r>
      <w:r>
        <w:rPr>
          <w:rFonts w:ascii="Amiri" w:hAnsi="Amiri" w:eastAsia="Amiri" w:cs="Amiri"/>
          <w:color w:val="111111"/>
          <w:sz w:val="28"/>
          <w:sz w:val="28"/>
          <w:szCs w:val="28"/>
          <w:rtl w:val="true"/>
          <w:lang w:bidi="ar-SA"/>
        </w:rPr>
        <w:t>وَ لَقَدْ عَهِدْنا</w:t>
      </w:r>
      <w:r>
        <w:rPr>
          <w:rFonts w:ascii="IRNazanin" w:hAnsi="IRNazanin" w:eastAsia="IRNazanin"/>
          <w:color w:val="111111"/>
          <w:sz w:val="28"/>
          <w:sz w:val="28"/>
          <w:szCs w:val="28"/>
          <w:rtl w:val="true"/>
          <w:lang w:bidi="fa-IR"/>
        </w:rPr>
        <w:t xml:space="preserve">، اسامی حضرات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است و آن حضرت قسم به </w:t>
      </w:r>
      <w:bookmarkStart w:id="680" w:name="pg15562_229470"/>
    </w:p>
    <w:p>
      <w:pPr>
        <w:pStyle w:val="BookText"/>
        <w:rPr/>
      </w:pPr>
      <w:bookmarkEnd w:id="680"/>
      <w:r>
        <w:rPr>
          <w:rFonts w:ascii="IRNazanin" w:hAnsi="IRNazanin" w:eastAsia="IRNazanin"/>
          <w:color w:val="111111"/>
          <w:sz w:val="28"/>
          <w:sz w:val="28"/>
          <w:szCs w:val="28"/>
          <w:rtl w:val="true"/>
          <w:lang w:bidi="fa-IR"/>
        </w:rPr>
        <w:t>خدا یاد نمود که به این روش آیه بر حضرت رسول صلى الله عليه و سلم نازل شد و ارباب غوایت و اصحاب ضلالت آن را حذف کردند</w:t>
      </w:r>
    </w:p>
    <w:p>
      <w:pPr>
        <w:pStyle w:val="Heading6"/>
        <w:numPr>
          <w:ilvl w:val="5"/>
          <w:numId w:val="1"/>
        </w:numPr>
        <w:rPr/>
      </w:pPr>
      <w:bookmarkStart w:id="681" w:name="__RefHeading___Toc9520087_2142443653"/>
      <w:bookmarkStart w:id="682" w:name="_Toc258"/>
      <w:bookmarkEnd w:id="681"/>
      <w:r>
        <w:rPr/>
        <w:t>18</w:t>
      </w:r>
      <w:r>
        <w:rPr>
          <w:rtl w:val="true"/>
        </w:rPr>
        <w:t xml:space="preserve">آیه </w:t>
      </w:r>
      <w:r>
        <w:rPr/>
        <w:t>84</w:t>
      </w:r>
      <w:r>
        <w:rPr>
          <w:rtl w:val="true"/>
        </w:rPr>
        <w:t xml:space="preserve"> </w:t>
      </w:r>
      <w:r>
        <w:rPr>
          <w:rtl w:val="true"/>
        </w:rPr>
        <w:t>سوره شعرا</w:t>
      </w:r>
      <w:bookmarkEnd w:id="682"/>
    </w:p>
    <w:p>
      <w:pPr>
        <w:pStyle w:val="BookText"/>
        <w:rPr/>
      </w:pPr>
      <w:r>
        <w:rPr>
          <w:rFonts w:ascii="IRNazanin" w:hAnsi="IRNazanin" w:eastAsia="IRNazanin"/>
          <w:color w:val="111111"/>
          <w:sz w:val="28"/>
          <w:sz w:val="28"/>
          <w:szCs w:val="28"/>
          <w:rtl w:val="true"/>
          <w:lang w:bidi="fa-IR"/>
        </w:rPr>
        <w:t>قال الله تبارک و تعالى في سورة الشعراء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 لى لِسَانَ صِدْقٍ فِي الْآخِرين</w:t>
      </w:r>
      <w:r>
        <w:rPr>
          <w:rStyle w:val="FootnoteAnchor"/>
          <w:rtl w:val="true"/>
        </w:rPr>
        <w:footnoteReference w:id="294"/>
      </w:r>
      <w:r>
        <w:rPr>
          <w:rFonts w:ascii="IRNazanin" w:hAnsi="IRNazanin" w:eastAsia="IRNazanin"/>
          <w:color w:val="111111"/>
          <w:sz w:val="28"/>
          <w:sz w:val="28"/>
          <w:szCs w:val="28"/>
          <w:rtl w:val="true"/>
          <w:lang w:bidi="fa-IR"/>
        </w:rPr>
        <w:t xml:space="preserve"> بعضی از مخالفین در تفاسیر گفته اند که حضرت ابراهیم علیه السلام از حق تعالی مسألت نمود که نام نیک مرا بر زبان ها جاری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مردویه که از بزرگان علمای اهل سنّت است در کتاب مناقب خود نقل کرده که چون ولایت امیر المؤمنين على بن ابى طالب علیه السلام را بر حضرت ابراهیم علیه السلام عرضه ،کردند آن حضرت از حق تعالی درخواست کرد که الهی على بن ابی طالب علیه السلام را از ذریه من قرار ده و مراد از لسان صدق که در این آیه واقع است حضرت امیر المؤمنین علیه السلام است یعنی برای تجدید اصل دین من و در میان ذريه من على بن ابى طالب علیه السلام را ظاهر گردان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بعضی از ایشان نقل کرده اند که حضرت ابراهیم علیه السلام از حق تعالی درخواست نمود که در آخر الزمان از ذریه او کسانی باشند که داعی و دعوت کننده به ملت و آئین او باشند و ملت و آئین ،او حضرت رسول صلی الله علیه و آله و اهل بیت آن حضرت هستند </w:t>
      </w:r>
      <w:r>
        <w:rPr>
          <w:rStyle w:val="FootnoteAnchor"/>
          <w:rtl w:val="true"/>
        </w:rPr>
        <w:footnoteReference w:id="296"/>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ایّ التقدیرین این آیه وافی هدایت دلالت دارد بر احقیت آن حضرت </w:t>
      </w:r>
      <w:bookmarkStart w:id="683" w:name="pg15562_229471"/>
    </w:p>
    <w:p>
      <w:pPr>
        <w:pStyle w:val="BookText"/>
        <w:rPr/>
      </w:pPr>
      <w:bookmarkEnd w:id="683"/>
      <w:r>
        <w:rPr>
          <w:rFonts w:ascii="IRNazanin" w:hAnsi="IRNazanin" w:eastAsia="IRNazanin"/>
          <w:color w:val="111111"/>
          <w:sz w:val="28"/>
          <w:sz w:val="28"/>
          <w:szCs w:val="28"/>
          <w:rtl w:val="true"/>
          <w:lang w:bidi="fa-IR"/>
        </w:rPr>
        <w:t>به منصب امامت و خلافت؛ زیرا کسی که حضرت ابراهیم علیه السلام از حق تعالی سؤال نموده باشد که او را در آخر الزمان محیی ملّت من گردان، اولی است به امامت از دیگران</w:t>
      </w:r>
      <w:r>
        <w:rPr>
          <w:rFonts w:eastAsia="IRNazanin" w:cs="IRNazanin"/>
          <w:color w:val="111111"/>
          <w:sz w:val="28"/>
          <w:szCs w:val="28"/>
          <w:rtl w:val="true"/>
          <w:lang w:bidi="fa-IR"/>
        </w:rPr>
        <w:t>.</w:t>
      </w:r>
    </w:p>
    <w:p>
      <w:pPr>
        <w:pStyle w:val="Heading6"/>
        <w:numPr>
          <w:ilvl w:val="5"/>
          <w:numId w:val="1"/>
        </w:numPr>
        <w:rPr/>
      </w:pPr>
      <w:bookmarkStart w:id="684" w:name="__RefHeading___Toc9520089_2142443653"/>
      <w:bookmarkStart w:id="685" w:name="_Toc259"/>
      <w:bookmarkEnd w:id="684"/>
      <w:r>
        <w:rPr/>
        <w:t>19</w:t>
      </w:r>
      <w:r>
        <w:rPr>
          <w:rtl w:val="true"/>
        </w:rPr>
        <w:t xml:space="preserve">آیه </w:t>
      </w:r>
      <w:r>
        <w:rPr/>
        <w:t>24</w:t>
      </w:r>
      <w:r>
        <w:rPr>
          <w:rtl w:val="true"/>
        </w:rPr>
        <w:t xml:space="preserve"> </w:t>
      </w:r>
      <w:r>
        <w:rPr>
          <w:rtl w:val="true"/>
        </w:rPr>
        <w:t>سوره انفال</w:t>
      </w:r>
      <w:bookmarkEnd w:id="685"/>
    </w:p>
    <w:p>
      <w:pPr>
        <w:pStyle w:val="BookText"/>
        <w:rPr/>
      </w:pPr>
      <w:r>
        <w:rPr>
          <w:rFonts w:ascii="IRNazanin" w:hAnsi="IRNazanin" w:eastAsia="IRNazanin"/>
          <w:color w:val="111111"/>
          <w:sz w:val="28"/>
          <w:sz w:val="28"/>
          <w:szCs w:val="28"/>
          <w:rtl w:val="true"/>
          <w:lang w:bidi="fa-IR"/>
        </w:rPr>
        <w:t>قال الله تبارک و تعالى في سورة الانفال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اسْتَجيبُوا لِلَّهِ وَ لِلرَّسُولِ إِذا دَعَاكُمْ لِما يُحْيِيكُم</w:t>
      </w:r>
      <w:r>
        <w:rPr>
          <w:rStyle w:val="FootnoteAnchor"/>
          <w:rtl w:val="true"/>
        </w:rPr>
        <w:footnoteReference w:id="29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به خدا آورده اید هنگامی که خدا و رسول خدا شما را به چیزی بخوانند که سبب حیات شماست اجابت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آن چیز طبق بعضی از تفاسیر علوم دینیه است که حیات دل به سبب آن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بعضی دیگر از تفاسیر، مراد عقاید صحیحه و اعمال سنیّه است که باعث حیات 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طبق بعضی دیگر از تفاسیر جهاد در راه خداست که سبب بقای دائم است و طبق بعضی دیگر از تفاسیر مراد ولایت حضرت امیر المؤمنین علی بن ابی طالب علیه السلام است و ابن مردویه که از بزرگان علمای اهل سنّت است به آن قائل شده و اعتقاد شیعه امامیه است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البته اگر از یک عبارت حق تعالی دو معنا یا زیاده اراده شود قصوری نیست و پیش از این دانستی که قرآن دارای بطن بسیار است</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نیز دلالت بر احقیت حضرت امیر المؤمنین علیه السلام به مرتبه امامت و </w:t>
      </w:r>
      <w:bookmarkStart w:id="686" w:name="pg15562_229472"/>
    </w:p>
    <w:p>
      <w:pPr>
        <w:pStyle w:val="BookText"/>
        <w:rPr/>
      </w:pPr>
      <w:bookmarkEnd w:id="686"/>
      <w:r>
        <w:rPr>
          <w:rFonts w:ascii="IRNazanin" w:hAnsi="IRNazanin" w:eastAsia="IRNazanin"/>
          <w:color w:val="111111"/>
          <w:sz w:val="28"/>
          <w:sz w:val="28"/>
          <w:szCs w:val="28"/>
          <w:rtl w:val="true"/>
          <w:lang w:bidi="fa-IR"/>
        </w:rPr>
        <w:t>خلافت دارد؛ زیرا ظاهر است شخصی که حیات مؤمنان منوط و مربوط باشد به ولایت ،او سزاوار تر است به امامت و خلافت از دیگران</w:t>
      </w:r>
    </w:p>
    <w:p>
      <w:pPr>
        <w:pStyle w:val="Heading6"/>
        <w:numPr>
          <w:ilvl w:val="5"/>
          <w:numId w:val="1"/>
        </w:numPr>
        <w:rPr/>
      </w:pPr>
      <w:bookmarkStart w:id="687" w:name="__RefHeading___Toc9520091_2142443653"/>
      <w:bookmarkStart w:id="688" w:name="_Toc260"/>
      <w:bookmarkEnd w:id="687"/>
      <w:r>
        <w:rPr/>
        <w:t>20</w:t>
      </w:r>
      <w:r>
        <w:rPr>
          <w:rtl w:val="true"/>
        </w:rPr>
        <w:t xml:space="preserve">آیه </w:t>
      </w:r>
      <w:r>
        <w:rPr/>
        <w:t>160</w:t>
      </w:r>
      <w:r>
        <w:rPr>
          <w:rtl w:val="true"/>
        </w:rPr>
        <w:t xml:space="preserve"> </w:t>
      </w:r>
      <w:r>
        <w:rPr>
          <w:rtl w:val="true"/>
        </w:rPr>
        <w:t>سورۂ انعام</w:t>
      </w:r>
      <w:bookmarkEnd w:id="688"/>
    </w:p>
    <w:p>
      <w:pPr>
        <w:pStyle w:val="BookText"/>
        <w:rPr/>
      </w:pPr>
      <w:r>
        <w:rPr>
          <w:rFonts w:ascii="IRNazanin" w:hAnsi="IRNazanin" w:eastAsia="IRNazanin"/>
          <w:color w:val="111111"/>
          <w:sz w:val="28"/>
          <w:sz w:val="28"/>
          <w:szCs w:val="28"/>
          <w:rtl w:val="true"/>
          <w:lang w:bidi="fa-IR"/>
        </w:rPr>
        <w:t>قال الله تبارک و تعالى في سورة الانعام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جاءَ بِالْحَسَنَةِ فَلَهُ عَشْرُ أَمْثالِها وَ مَنْ جَاءَ بِالسَّيِّئَةِ فَلا يُجْزَى إِلَّا مِثْلَها وَ هُمْ لا يُظْلَمُون</w:t>
      </w:r>
      <w:r>
        <w:rPr>
          <w:rStyle w:val="FootnoteAnchor"/>
          <w:rtl w:val="true"/>
        </w:rPr>
        <w:footnoteReference w:id="299"/>
      </w:r>
      <w:r>
        <w:rPr>
          <w:rFonts w:ascii="IRNazanin" w:hAnsi="IRNazanin" w:eastAsia="IRNazanin"/>
          <w:color w:val="111111"/>
          <w:sz w:val="28"/>
          <w:sz w:val="28"/>
          <w:szCs w:val="28"/>
          <w:rtl w:val="true"/>
          <w:lang w:bidi="fa-IR"/>
        </w:rPr>
        <w:t xml:space="preserve"> حاصل مضمون این آیه شریفه آن است که در عوض یک نیکی و احسان، برابر عوض می دهند و هر کس یک بدی کند او را جزا نمی دهند مگر به یک 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علما گفته اند که تا از حضرت حق تعالی نسبت به بنده ده چیز از حسنات و نیکویی ها واقع نشود حسنه از آن فرد واقع نمی شود و نمی تواند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زیرا ظاهر است که معدوم کاری نمی تواند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که بعد از آن که حضرت الله تعالی کسی را موجود کند، اگر او را تربیت نکند قابل صدور کار های خیر نمی تواند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زیرا تربیت موقوف 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انبیا و اوصیا که اگر آن نباشد مردم به عقول خود استقلال خواهند جست و در وادی خذلان سرگردان خواهند شد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انزال کتب، و این ظاهر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حسنات از سیئات و این نیز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که اگر حضرت حق تعالی مردم را به طاعت مجبور کند، آن ها در فعل خیر ممدوح نیستند زیرا در حقیقت فرد دیگری فاعل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اخلاص زیرا اگر کسی در اعمال خیر اخلاص نداشته باشد آن فعل او داخل فعل خیر نخواهد بود و فایده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 زیرا از روایات بسیار ظاهر می شود که هر کس کار خیری می کند به توفیق حضرت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حسنه که اگر حضرت الله تعالی قبول نکند، آن بی فایده خواهد بود و فرقی با معدوم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امیر المؤمنین علی بن ابی طالب علیه السلام در تفسیر این آیه حدیثی وارد شده که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الْحَسَنَةُ حُبُّنا أَهْلَ الْبَيْتِ وَ السَّيِّئَةُ بُغْضُنا مَنْ جَاءَ بِهَا أَكَبَّهُ اللَّهُ عَلَى وَجْهِهِ فِي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حسنه ای که در این آیه وارد است دوستی ما اهل بیت است و سیئه ای که در این آیه واقع است دشمنی ما است کسی که با دشمنی ما در روز قیامت حاضر شود حق تعالی او را با صورت در آتش جهنّم می اندازد</w:t>
      </w:r>
      <w:r>
        <w:rPr>
          <w:rFonts w:eastAsia="IRNazanin" w:cs="IRNazanin"/>
          <w:color w:val="111111"/>
          <w:sz w:val="28"/>
          <w:szCs w:val="28"/>
          <w:rtl w:val="true"/>
          <w:lang w:bidi="fa-IR"/>
        </w:rPr>
        <w:t xml:space="preserve">». </w:t>
      </w:r>
      <w:r>
        <w:rPr>
          <w:rStyle w:val="FootnoteAnchor"/>
          <w:rtl w:val="true"/>
        </w:rPr>
        <w:footnoteReference w:id="300"/>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استدلال به این آیه آن است که هر گاه حق تعالى محبت على بن ابی طالب علیه السلام و بقیه اهل بیت را در این درجه قرار داده و دشمن آنان را این گونه وعده فرموده باشد، ظاهر است که ایشان به امر خلافت و امامت از دیگران سزاوار ترند و معلوم است که در دشمنی غیر ایشان این وعید نیست و </w:t>
      </w:r>
      <w:bookmarkStart w:id="689" w:name="pg15562_229474"/>
    </w:p>
    <w:p>
      <w:pPr>
        <w:pStyle w:val="BookText"/>
        <w:rPr/>
      </w:pPr>
      <w:bookmarkEnd w:id="689"/>
      <w:r>
        <w:rPr>
          <w:rFonts w:ascii="IRNazanin" w:hAnsi="IRNazanin" w:eastAsia="IRNazanin"/>
          <w:color w:val="111111"/>
          <w:sz w:val="28"/>
          <w:sz w:val="28"/>
          <w:szCs w:val="28"/>
          <w:rtl w:val="true"/>
          <w:lang w:bidi="fa-IR"/>
        </w:rPr>
        <w:t>این عذابی که حق تعالی برای دشمنان آنان مقرّر کرده مانند عذابی است که برای دشمنان انبیاء مهیّا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حتما درجه اهل بیت نزد حق تعالی از دیگران بیشتر است و آن کسی که نزد حق تعالی افضل است، به امامت نیز سزاوار تر می باشد</w:t>
      </w:r>
    </w:p>
    <w:p>
      <w:pPr>
        <w:pStyle w:val="BookText"/>
        <w:rPr/>
      </w:pPr>
      <w:r>
        <w:rPr>
          <w:rFonts w:ascii="IRNazanin" w:hAnsi="IRNazanin" w:eastAsia="IRNazanin"/>
          <w:color w:val="111111"/>
          <w:sz w:val="28"/>
          <w:sz w:val="28"/>
          <w:szCs w:val="28"/>
          <w:rtl w:val="true"/>
          <w:lang w:bidi="fa-IR"/>
        </w:rPr>
        <w:t xml:space="preserve">از این آیه وافی هدایت بعد از ملاحظه این حدیث می توان بر امامت بقیه ائمه اثنی عشر علیهم السلام استدلال نمود و جمع کثیری از علمای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نموده اند</w:t>
      </w:r>
    </w:p>
    <w:p>
      <w:pPr>
        <w:pStyle w:val="Heading6"/>
        <w:numPr>
          <w:ilvl w:val="5"/>
          <w:numId w:val="1"/>
        </w:numPr>
        <w:rPr/>
      </w:pPr>
      <w:bookmarkStart w:id="690" w:name="__RefHeading___Toc9520093_2142443653"/>
      <w:bookmarkStart w:id="691" w:name="_Toc261"/>
      <w:bookmarkEnd w:id="690"/>
      <w:r>
        <w:rPr/>
        <w:t>21</w:t>
      </w:r>
      <w:r>
        <w:rPr>
          <w:rtl w:val="true"/>
        </w:rPr>
        <w:t xml:space="preserve">آیه </w:t>
      </w:r>
      <w:r>
        <w:rPr/>
        <w:t>32</w:t>
      </w:r>
      <w:r>
        <w:rPr>
          <w:rtl w:val="true"/>
        </w:rPr>
        <w:t xml:space="preserve"> </w:t>
      </w:r>
      <w:r>
        <w:rPr>
          <w:rtl w:val="true"/>
        </w:rPr>
        <w:t>سوره فاطر</w:t>
      </w:r>
      <w:bookmarkEnd w:id="691"/>
    </w:p>
    <w:p>
      <w:pPr>
        <w:pStyle w:val="BookText"/>
        <w:rPr/>
      </w:pPr>
      <w:r>
        <w:rPr>
          <w:rFonts w:ascii="IRNazanin" w:hAnsi="IRNazanin" w:eastAsia="IRNazanin"/>
          <w:color w:val="111111"/>
          <w:sz w:val="28"/>
          <w:sz w:val="28"/>
          <w:szCs w:val="28"/>
          <w:rtl w:val="true"/>
          <w:lang w:bidi="fa-IR"/>
        </w:rPr>
        <w:t>قال الله تبارک و تعالى في سورة الفاطر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أَوْرَثْنَا الْكِتَابَ الَّذِينَ اصْطَفَيْنَا مِنْ عِبادِنَا</w:t>
      </w:r>
      <w:r>
        <w:rPr>
          <w:rStyle w:val="FootnoteAnchor"/>
          <w:rtl w:val="true"/>
        </w:rPr>
        <w:footnoteReference w:id="30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را به گروهی از بندگان برگزیده خود به میراث نهادیم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متواتر نقل شده که حضرت رسول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الْعُلَماءُ وَرَثَةٌ الاَنْبِياءِ</w:t>
      </w:r>
      <w:r>
        <w:rPr>
          <w:rFonts w:ascii="IRNazanin" w:hAnsi="IRNazanin" w:eastAsia="IRNazanin"/>
          <w:color w:val="111111"/>
          <w:sz w:val="28"/>
          <w:sz w:val="28"/>
          <w:szCs w:val="28"/>
          <w:rtl w:val="true"/>
          <w:lang w:bidi="fa-IR"/>
        </w:rPr>
        <w:t xml:space="preserve"> و از اهل بیت روایت شده که مراد از علماء ، ائمه معصومین علیهم السلام هستند لذا اگر آنان وارثان انبیا باشند پس برای منصب امامت و خلافت سزاوار ترند و تمامی علمای شیعه اتّفاق دارند که این آیه شریفه در مدح حضرت امير المؤمنين على بن ابى طالب علیه السلام نازل شده است</w:t>
      </w:r>
      <w:r>
        <w:rPr>
          <w:rFonts w:eastAsia="IRNazanin" w:cs="IRNazanin"/>
          <w:color w:val="111111"/>
          <w:sz w:val="28"/>
          <w:szCs w:val="28"/>
          <w:rtl w:val="true"/>
          <w:lang w:bidi="fa-IR"/>
        </w:rPr>
        <w:t xml:space="preserve">. </w:t>
      </w:r>
      <w:r>
        <w:rPr>
          <w:rStyle w:val="FootnoteAnchor"/>
          <w:rtl w:val="true"/>
        </w:rPr>
        <w:footnoteReference w:id="302"/>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علمای عامّه با ما اتفاق نظر دارند ابن مردویه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ascii="Amiri" w:hAnsi="Amiri" w:eastAsia="Amiri" w:cs="Amiri"/>
          <w:color w:val="111111"/>
          <w:sz w:val="28"/>
          <w:sz w:val="28"/>
          <w:szCs w:val="28"/>
          <w:rtl w:val="true"/>
          <w:lang w:bidi="ar-SA"/>
        </w:rPr>
        <w:t>الَّذِينَ اصْطَفَيْنا</w:t>
      </w:r>
      <w:r>
        <w:rPr>
          <w:rFonts w:ascii="IRNazanin" w:hAnsi="IRNazanin" w:eastAsia="IRNazanin"/>
          <w:color w:val="111111"/>
          <w:sz w:val="28"/>
          <w:sz w:val="28"/>
          <w:szCs w:val="28"/>
          <w:rtl w:val="true"/>
          <w:lang w:bidi="fa-IR"/>
        </w:rPr>
        <w:t>، على بن ابی طالب علیه السلام است</w:t>
      </w:r>
      <w:r>
        <w:rPr>
          <w:rFonts w:eastAsia="IRNazanin" w:cs="IRNazanin"/>
          <w:color w:val="111111"/>
          <w:sz w:val="28"/>
          <w:szCs w:val="28"/>
          <w:rtl w:val="true"/>
          <w:lang w:bidi="fa-IR"/>
        </w:rPr>
        <w:t xml:space="preserve">. </w:t>
      </w:r>
      <w:r>
        <w:rPr>
          <w:rStyle w:val="FootnoteAnchor"/>
          <w:rtl w:val="true"/>
        </w:rPr>
        <w:footnoteReference w:id="303"/>
      </w:r>
      <w:bookmarkStart w:id="692" w:name="pg15562_229475"/>
    </w:p>
    <w:p>
      <w:pPr>
        <w:pStyle w:val="BookText"/>
        <w:rPr/>
      </w:pPr>
      <w:bookmarkEnd w:id="692"/>
      <w:r>
        <w:rPr>
          <w:rFonts w:ascii="IRNazanin" w:hAnsi="IRNazanin" w:eastAsia="IRNazanin"/>
          <w:color w:val="111111"/>
          <w:sz w:val="28"/>
          <w:sz w:val="28"/>
          <w:szCs w:val="28"/>
          <w:rtl w:val="true"/>
          <w:lang w:bidi="fa-IR"/>
        </w:rPr>
        <w:t>پس می گوییم که هر گاه به اتفاق دوست و دشمن و به اعتراف همه، حق تعالی قرآن را به حضرت علی بن ابی طالب علیه السلام عطا فرموده باشد و حضرت امیر المؤمنین علیه السلام را برای علوم قرآنی برگزیده باشد، پر ظاهر است که امامت و خلافت بعد از حضرت رسول صلی الله علیه و آله به آن حضرت علیه السلام تعلّق دارد؛ زیرا احتیاج مردم به امام و پیشوا در علوم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مدّعیان امامت و خلافت از ابی بکر و امثال او لایق این مرتبه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اهل سنّت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استفاده نمی شود که علی بن ابی طالب علیه السلام امام است و غیر او امام نیست؛ زیرا ابی بکر و عمر هم علوم قرآنی را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اعتراف می کنید که ابی بکر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 دانست، </w:t>
      </w:r>
      <w:r>
        <w:rPr>
          <w:rStyle w:val="FootnoteAnchor"/>
          <w:rtl w:val="true"/>
        </w:rPr>
        <w:footnoteReference w:id="304"/>
      </w:r>
      <w:r>
        <w:rPr>
          <w:rFonts w:ascii="IRNazanin" w:hAnsi="IRNazanin" w:eastAsia="IRNazanin"/>
          <w:color w:val="111111"/>
          <w:sz w:val="28"/>
          <w:sz w:val="28"/>
          <w:szCs w:val="28"/>
          <w:rtl w:val="true"/>
          <w:lang w:bidi="fa-IR"/>
        </w:rPr>
        <w:t>و عمر نیز بر منبر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جمیع اهل عالم از عمر دانا ترند حتّی زنان در خانه</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بنا بر این چگونه چنین افرادی در میراث بردن از انبیا شریک باشند و چگونه چنین جاهلانی را حق تعالی می تواند بگوید که ما ایشان را برگزیدیم؟</w:t>
      </w:r>
    </w:p>
    <w:p>
      <w:pPr>
        <w:pStyle w:val="Heading6"/>
        <w:numPr>
          <w:ilvl w:val="5"/>
          <w:numId w:val="1"/>
        </w:numPr>
        <w:rPr/>
      </w:pPr>
      <w:bookmarkStart w:id="693" w:name="__RefHeading___Toc9520095_2142443653"/>
      <w:bookmarkStart w:id="694" w:name="_Toc262"/>
      <w:bookmarkEnd w:id="693"/>
      <w:r>
        <w:rPr/>
        <w:t>22</w:t>
      </w:r>
      <w:r>
        <w:rPr>
          <w:rtl w:val="true"/>
        </w:rPr>
        <w:t xml:space="preserve">آيه </w:t>
      </w:r>
      <w:r>
        <w:rPr/>
        <w:t>4</w:t>
      </w:r>
      <w:r>
        <w:rPr>
          <w:rtl w:val="true"/>
        </w:rPr>
        <w:t xml:space="preserve"> </w:t>
      </w:r>
      <w:r>
        <w:rPr>
          <w:rtl w:val="true"/>
        </w:rPr>
        <w:t>سوره رعد</w:t>
      </w:r>
      <w:bookmarkEnd w:id="694"/>
    </w:p>
    <w:p>
      <w:pPr>
        <w:pStyle w:val="BookText"/>
        <w:rPr/>
      </w:pPr>
      <w:r>
        <w:rPr>
          <w:rFonts w:ascii="IRNazanin" w:hAnsi="IRNazanin" w:eastAsia="IRNazanin"/>
          <w:color w:val="111111"/>
          <w:sz w:val="28"/>
          <w:sz w:val="28"/>
          <w:szCs w:val="28"/>
          <w:rtl w:val="true"/>
          <w:lang w:bidi="fa-IR"/>
        </w:rPr>
        <w:t>قال الله تبارک و تعالى في سورة الرعد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الْأَرْضِ قِطَعْ مُتَجاوِراتٌ وَ جَنَّاتٌ مِنْ أَعْنَابٍ وَ زَرْعٌ وَ نَحْيِلٌ صِنْوانُ وَ غَيْرُ صِنْوانٍ يُسْقَى بِمَاءٍ واحِدٍ وَ نُفَضِّلُ بَعْضَهَا عَلَى بَعْضٍ فِي</w:t>
      </w:r>
    </w:p>
    <w:p>
      <w:pPr>
        <w:pStyle w:val="BookText"/>
        <w:rPr/>
      </w:pPr>
      <w:r>
        <w:rPr>
          <w:rFonts w:ascii="Amiri" w:hAnsi="Amiri" w:eastAsia="Amiri" w:cs="Amiri"/>
          <w:color w:val="111111"/>
          <w:sz w:val="28"/>
          <w:sz w:val="28"/>
          <w:szCs w:val="28"/>
          <w:rtl w:val="true"/>
          <w:lang w:bidi="ar-SA"/>
        </w:rPr>
        <w:t>الأُكُل إِنَّ فى ذلِكَ لَآيَاتٍ لِقَوْمٍ يَعْقِلُونَ</w:t>
      </w:r>
      <w:r>
        <w:rPr>
          <w:rStyle w:val="FootnoteAnchor"/>
          <w:rtl w:val="true"/>
        </w:rPr>
        <w:footnoteReference w:id="306"/>
      </w:r>
      <w:r>
        <w:rPr>
          <w:rFonts w:ascii="IRNazanin" w:hAnsi="IRNazanin" w:eastAsia="IRNazanin"/>
          <w:color w:val="111111"/>
          <w:sz w:val="28"/>
          <w:sz w:val="28"/>
          <w:szCs w:val="28"/>
          <w:rtl w:val="true"/>
          <w:lang w:bidi="fa-IR"/>
        </w:rPr>
        <w:t xml:space="preserve"> حق تعالی در این آیه بعضی از قدرت ها و نعمت های خود را بر خلق ذکر می نماید و مضمون این آیه شریفه آن است که در زمین قطع های به هم پیوسته هست و بستان ها در بعضی از آن واقع است از انگور و زراعت و نخلستان که بعضی از آن درختان چند شاخ از آن از یک اصل رسته است و بعضی از آن درختان چنین نیست که چند شاخ از آن از یک اصل رسته باشد و همه از یک آب می خورند و این از قدرت های الهی است که از یک آب، الوان خوردنی ها و اقسام رنگ ها و مزه ها و بو ها به هم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جابر بن عبد الله انصاری روایت شده وقتی که این آیه نازل شد رسول خدا صلی الله علیه و آله به علی بن ابی طالب علیه السلام خطاب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مراد از درختان گوناگون در این آیه مردم هستند امّا من و تو از یک شجره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كتاب كشف الغمة همین روایت را از ابن مردویه که از بزرگان علمای اهل سنّت است نقل نموده است پس هر گاه حضرت امیر المؤمنین علیه السلام به شهادت خدا و رسول خدا با حضرت رسول خدا صلی الله علیه و اله یک شجره باشند کسی که خلافت آن حضرت را در مرتبه اوّل انکار کند و دیگران را در مرتبه اوّل امام و پیشوا بداند به تیشه جفا قطع صله حضرت محمّد مصطفی صلی الله علیه و آله نموده است</w:t>
      </w:r>
      <w:r>
        <w:rPr>
          <w:rFonts w:eastAsia="IRNazanin" w:cs="IRNazanin"/>
          <w:color w:val="111111"/>
          <w:sz w:val="28"/>
          <w:szCs w:val="28"/>
          <w:rtl w:val="true"/>
          <w:lang w:bidi="fa-IR"/>
        </w:rPr>
        <w:t xml:space="preserve">. </w:t>
      </w:r>
      <w:r>
        <w:rPr>
          <w:rStyle w:val="FootnoteAnchor"/>
          <w:rtl w:val="true"/>
        </w:rPr>
        <w:footnoteReference w:id="307"/>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مؤيد مضمون این ،تفسیر احادیث نبوی بسیاری می باشد مانند حدیث مجمع علیه که فرمود</w:t>
      </w:r>
      <w:r>
        <w:rPr>
          <w:rFonts w:eastAsia="IRNazanin" w:cs="IRNazanin"/>
          <w:color w:val="111111"/>
          <w:sz w:val="28"/>
          <w:szCs w:val="28"/>
          <w:rtl w:val="true"/>
          <w:lang w:bidi="fa-IR"/>
        </w:rPr>
        <w:t xml:space="preserve">: </w:t>
      </w:r>
      <w:bookmarkStart w:id="695" w:name="pg15562_229477"/>
    </w:p>
    <w:p>
      <w:pPr>
        <w:pStyle w:val="BookText"/>
        <w:rPr/>
      </w:pPr>
      <w:bookmarkEnd w:id="695"/>
      <w:r>
        <w:rPr>
          <w:rFonts w:ascii="Amiri" w:hAnsi="Amiri" w:eastAsia="Amiri" w:cs="Amiri"/>
          <w:color w:val="111111"/>
          <w:sz w:val="28"/>
          <w:sz w:val="28"/>
          <w:szCs w:val="28"/>
          <w:rtl w:val="true"/>
          <w:lang w:bidi="ar-SA"/>
        </w:rPr>
        <w:t>أَنَا وَ عَلِيٌّ مِنْ نُورٍ وَاحِدٍ</w:t>
      </w:r>
      <w:r>
        <w:rPr>
          <w:rFonts w:ascii="IRNazanin" w:hAnsi="IRNazanin" w:eastAsia="IRNazanin"/>
          <w:color w:val="111111"/>
          <w:sz w:val="28"/>
          <w:sz w:val="28"/>
          <w:szCs w:val="28"/>
          <w:rtl w:val="true"/>
          <w:lang w:bidi="fa-IR"/>
        </w:rPr>
        <w:t xml:space="preserve">؛ </w:t>
      </w:r>
      <w:r>
        <w:rPr>
          <w:rStyle w:val="FootnoteAnchor"/>
          <w:rtl w:val="true"/>
        </w:rPr>
        <w:footnoteReference w:id="3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علی از یک نور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حدیث متواتر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خُلِقْتُ أَنَا وَ عَلِيٌّ مِنْ نُورٍ وَاحِدٍ</w:t>
      </w:r>
      <w:r>
        <w:rPr>
          <w:rStyle w:val="FootnoteAnchor"/>
          <w:rtl w:val="true"/>
        </w:rPr>
        <w:footnoteReference w:id="30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علی بن ابی طالب از یک نور خلق شده ایم</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و به زودی در همین کتاب بعد از تفسیر بعضی آیات، بعضی از نظایر این حدیث ذکر خواهد شد ان شاء الله تعالى</w:t>
      </w:r>
    </w:p>
    <w:p>
      <w:pPr>
        <w:pStyle w:val="BookText"/>
        <w:rPr/>
      </w:pPr>
      <w:r>
        <w:rPr>
          <w:rFonts w:ascii="IRNazanin" w:hAnsi="IRNazanin" w:eastAsia="IRNazanin"/>
          <w:color w:val="111111"/>
          <w:sz w:val="28"/>
          <w:sz w:val="28"/>
          <w:szCs w:val="28"/>
          <w:rtl w:val="true"/>
          <w:lang w:bidi="fa-IR"/>
        </w:rPr>
        <w:t xml:space="preserve">پس می گوییم اگر بعد از حضرت رسول صلى الله عليه و سلم کسی باشد که به فرموده رسول خدا صلى الله عليه و سلم، در خلقت ،نوری شریک آن حضرت باشد و خداوند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او چنین بفرماید معلوم و ظاهر است که دیگران به امر خلافت نسبتی ندارند</w:t>
      </w:r>
    </w:p>
    <w:p>
      <w:pPr>
        <w:pStyle w:val="Heading6"/>
        <w:numPr>
          <w:ilvl w:val="5"/>
          <w:numId w:val="1"/>
        </w:numPr>
        <w:rPr/>
      </w:pPr>
      <w:bookmarkStart w:id="696" w:name="__RefHeading___Toc9520097_2142443653"/>
      <w:bookmarkStart w:id="697" w:name="_Toc263"/>
      <w:bookmarkEnd w:id="696"/>
      <w:r>
        <w:rPr/>
        <w:t>23</w:t>
      </w:r>
      <w:r>
        <w:rPr>
          <w:rtl w:val="true"/>
        </w:rPr>
        <w:t xml:space="preserve">آیه </w:t>
      </w:r>
      <w:r>
        <w:rPr/>
        <w:t>36</w:t>
      </w:r>
      <w:r>
        <w:rPr>
          <w:rtl w:val="true"/>
        </w:rPr>
        <w:t xml:space="preserve"> </w:t>
      </w:r>
      <w:r>
        <w:rPr>
          <w:rtl w:val="true"/>
        </w:rPr>
        <w:t>سوره نور</w:t>
      </w:r>
      <w:bookmarkEnd w:id="697"/>
    </w:p>
    <w:p>
      <w:pPr>
        <w:pStyle w:val="BookText"/>
        <w:rPr/>
      </w:pPr>
      <w:r>
        <w:rPr>
          <w:rFonts w:ascii="IRNazanin" w:hAnsi="IRNazanin" w:eastAsia="IRNazanin"/>
          <w:color w:val="111111"/>
          <w:sz w:val="28"/>
          <w:sz w:val="28"/>
          <w:szCs w:val="28"/>
          <w:rtl w:val="true"/>
          <w:lang w:bidi="fa-IR"/>
        </w:rPr>
        <w:t>قال الله تبارک و تعالى في سورة النور</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بُيُوتٍ أَذِنَ اللهُ أَنْ تُرْفَعَ وَ يُذْكَرَ فِيهَا اسْمُهُ يُسَبِّحُ لَهُ فيها بِالْغُدُوِّ وَ الأصال</w:t>
      </w:r>
      <w:r>
        <w:rPr>
          <w:rStyle w:val="FootnoteAnchor"/>
          <w:rtl w:val="true"/>
        </w:rPr>
        <w:footnoteReference w:id="311"/>
      </w:r>
      <w:r>
        <w:rPr>
          <w:rFonts w:ascii="IRNazanin" w:hAnsi="IRNazanin" w:eastAsia="IRNazanin"/>
          <w:color w:val="111111"/>
          <w:sz w:val="28"/>
          <w:sz w:val="28"/>
          <w:szCs w:val="28"/>
          <w:rtl w:val="true"/>
          <w:lang w:bidi="fa-IR"/>
        </w:rPr>
        <w:t xml:space="preserve"> این نور در خانه هایی واقع شده است که خداوند اذن و رخصت فرموده که آن ،خانه بلند مرتبه و تعظیم گردد و اسم و تسبیح خداوند دائما در آن جا ذکر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مضمون آیه مبارکه آن است که حضرت حق تعالی می فرماید که در خانه هایی که اذن داده است حضرت حق تعالی و امر نموده است که رفع کرده شود یعنی بزرگ دانسته شود قدر آن به تعظیم یعنی باید که مردمان آن را عظیم القدر و رفیع المرتبه دانند یا بر دارند در آن آواز های خود را به سؤال از حضرت حق تعالی یا آن که بردارند در آن دست های خود را به دعا و مسألت و در خانه هایی که اذن داده است حضرت حق تعالی که یاد کرده شود در آن اسم خدا و تسبیح کرده شود از برای خدا و در آن خانه ها مردان هستند که ایشان را نمی سازد تجارت و خرید و فروش از ذکر حضرت حق تعالی و نماز کردن و زکات دادن و می ترسند ایشان از روزی که در آن روز منقلب می گردد دل های مردمان و چشم های ایشان</w:t>
      </w:r>
    </w:p>
    <w:p>
      <w:pPr>
        <w:pStyle w:val="BookText"/>
        <w:rPr/>
      </w:pPr>
      <w:r>
        <w:rPr>
          <w:rFonts w:ascii="IRNazanin" w:hAnsi="IRNazanin" w:eastAsia="IRNazanin"/>
          <w:color w:val="111111"/>
          <w:sz w:val="28"/>
          <w:sz w:val="28"/>
          <w:szCs w:val="28"/>
          <w:rtl w:val="true"/>
          <w:lang w:bidi="fa-IR"/>
        </w:rPr>
        <w:t>ثعلبی که از اکابر اهل سنّت و از مفسّرین آن ها است به سند خود از انس بن مالک و بریده روایت می کند که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رسول صلی الله علیه و آله این آیه را بر مردم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این خانه کدام است که حق تعالی مدح آن و صاحب آن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های پیغمبران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شخص دیگری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خانه علی و فاطمه از آن خانه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خانه آنان افضل آن خانه ها است</w:t>
      </w:r>
      <w:r>
        <w:rPr>
          <w:rFonts w:eastAsia="IRNazanin" w:cs="IRNazanin"/>
          <w:color w:val="111111"/>
          <w:sz w:val="28"/>
          <w:szCs w:val="28"/>
          <w:rtl w:val="true"/>
          <w:lang w:bidi="fa-IR"/>
        </w:rPr>
        <w:t xml:space="preserve">». </w:t>
      </w:r>
      <w:r>
        <w:rPr>
          <w:rStyle w:val="FootnoteAnchor"/>
          <w:rtl w:val="true"/>
        </w:rPr>
        <w:footnoteReference w:id="312"/>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عاقلی در تفسیری که ثعلبی ،کرده مقداری تأمل کند می داند تا وقتی کسی باشد که افضل از انبیاء ،باشد امامت به دیگران نسبت ندارد و حضرت حق تعالی در این آیه وصف فرموده است پیغمبران را به چند چیز که هر یک </w:t>
      </w:r>
      <w:bookmarkStart w:id="698" w:name="pg15562_229479"/>
    </w:p>
    <w:p>
      <w:pPr>
        <w:pStyle w:val="BookText"/>
        <w:rPr/>
      </w:pPr>
      <w:bookmarkEnd w:id="698"/>
      <w:r>
        <w:rPr>
          <w:rFonts w:ascii="IRNazanin" w:hAnsi="IRNazanin" w:eastAsia="IRNazanin"/>
          <w:color w:val="111111"/>
          <w:sz w:val="28"/>
          <w:sz w:val="28"/>
          <w:szCs w:val="28"/>
          <w:rtl w:val="true"/>
          <w:lang w:bidi="fa-IR"/>
        </w:rPr>
        <w:t xml:space="preserve">از آن ها در علی بن ابی طالب علیه السلام بیشتر بوده است امّا زکات دادن و تصدّق نمودن آن حضرت به مرتبه ای بود که در اثنای نماز در حال رکوع زکات می داد همان طور که در ضمن آية </w:t>
      </w:r>
      <w:r>
        <w:rPr>
          <w:rFonts w:ascii="Amiri" w:hAnsi="Amiri" w:eastAsia="Amiri" w:cs="Amiri"/>
          <w:color w:val="111111"/>
          <w:sz w:val="28"/>
          <w:sz w:val="28"/>
          <w:szCs w:val="28"/>
          <w:rtl w:val="true"/>
          <w:lang w:bidi="ar-SA"/>
        </w:rPr>
        <w:t>انّما وليّكم الله</w:t>
      </w:r>
      <w:r>
        <w:rPr>
          <w:rFonts w:ascii="IRNazanin" w:hAnsi="IRNazanin" w:eastAsia="IRNazanin"/>
          <w:color w:val="111111"/>
          <w:sz w:val="28"/>
          <w:sz w:val="28"/>
          <w:szCs w:val="28"/>
          <w:rtl w:val="true"/>
          <w:lang w:bidi="fa-IR"/>
        </w:rPr>
        <w:t xml:space="preserve"> دانستی؛ و امّا نماز آن حضرت به مرتبه ای بود و چنان در آن سعی می فرمود که به غیر از فرایض و نوافل يومیه در شبانه روز هزار رکعت نماز می کرد و بقیه صفات آن بزرگوار همین گونه است</w:t>
      </w:r>
      <w:r>
        <w:rPr>
          <w:rFonts w:eastAsia="IRNazanin" w:cs="IRNazanin"/>
          <w:color w:val="111111"/>
          <w:sz w:val="28"/>
          <w:szCs w:val="28"/>
          <w:rtl w:val="true"/>
          <w:lang w:bidi="fa-IR"/>
        </w:rPr>
        <w:t>.</w:t>
      </w:r>
    </w:p>
    <w:p>
      <w:pPr>
        <w:pStyle w:val="Heading6"/>
        <w:numPr>
          <w:ilvl w:val="5"/>
          <w:numId w:val="1"/>
        </w:numPr>
        <w:rPr/>
      </w:pPr>
      <w:bookmarkStart w:id="699" w:name="__RefHeading___Toc9520099_2142443653"/>
      <w:bookmarkStart w:id="700" w:name="_Toc264"/>
      <w:bookmarkEnd w:id="699"/>
      <w:r>
        <w:rPr/>
        <w:t>24</w:t>
      </w:r>
      <w:r>
        <w:rPr>
          <w:rtl w:val="true"/>
        </w:rPr>
        <w:t xml:space="preserve">آیه </w:t>
      </w:r>
      <w:r>
        <w:rPr/>
        <w:t>29</w:t>
      </w:r>
      <w:r>
        <w:rPr>
          <w:rtl w:val="true"/>
        </w:rPr>
        <w:t xml:space="preserve"> </w:t>
      </w:r>
      <w:r>
        <w:rPr>
          <w:rtl w:val="true"/>
        </w:rPr>
        <w:t>سوره رعد</w:t>
      </w:r>
      <w:bookmarkEnd w:id="700"/>
    </w:p>
    <w:p>
      <w:pPr>
        <w:pStyle w:val="BookText"/>
        <w:rPr/>
      </w:pPr>
      <w:r>
        <w:rPr>
          <w:rFonts w:ascii="IRNazanin" w:hAnsi="IRNazanin" w:eastAsia="IRNazanin"/>
          <w:color w:val="111111"/>
          <w:sz w:val="28"/>
          <w:sz w:val="28"/>
          <w:szCs w:val="28"/>
          <w:rtl w:val="true"/>
          <w:lang w:bidi="fa-IR"/>
        </w:rPr>
        <w:t>قال الله تبارک و تعالى في سورة الرعد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آمَنُوا وَ عَمِلُوا الصَّالِحاتِ طُوبَى لَهُمْ وَ حُسْنُ مَآب</w:t>
      </w:r>
      <w:r>
        <w:rPr>
          <w:rStyle w:val="FootnoteAnchor"/>
          <w:rtl w:val="true"/>
        </w:rPr>
        <w:footnoteReference w:id="313"/>
      </w:r>
      <w:r>
        <w:rPr>
          <w:rFonts w:ascii="IRNazanin" w:hAnsi="IRNazanin" w:eastAsia="IRNazanin"/>
          <w:color w:val="111111"/>
          <w:sz w:val="28"/>
          <w:sz w:val="28"/>
          <w:szCs w:val="28"/>
          <w:rtl w:val="true"/>
          <w:lang w:bidi="fa-IR"/>
        </w:rPr>
        <w:t xml:space="preserve"> آن جماعتی که ایمان آوردند و عمل صالحه انجام دادند ایشان را طوبی است و بازگشت آنان نیکو می باشد</w:t>
      </w:r>
    </w:p>
    <w:p>
      <w:pPr>
        <w:pStyle w:val="BookText"/>
        <w:rPr/>
      </w:pPr>
      <w:r>
        <w:rPr>
          <w:rFonts w:ascii="IRNazanin" w:hAnsi="IRNazanin" w:eastAsia="IRNazanin"/>
          <w:color w:val="111111"/>
          <w:sz w:val="28"/>
          <w:sz w:val="28"/>
          <w:szCs w:val="28"/>
          <w:rtl w:val="true"/>
          <w:lang w:bidi="fa-IR"/>
        </w:rPr>
        <w:t xml:space="preserve">بدان که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و خرمّی و راحتی و فرح</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است یعنی بهشت برای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درختی در بهشت است یعنی بعضی از آن درخت برای آنان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ابن سیرین روایت شده و جمعی از مفسّرین از آن نقل کرده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درختی در بهشت است که اصل آن در خانه حضرت امیر المؤمنین علیه السلام در بهشت می باشد و در بهشت هیچ غرفه ای نیست مگر آن </w:t>
      </w:r>
      <w:bookmarkStart w:id="701" w:name="pg15562_229480"/>
    </w:p>
    <w:p>
      <w:pPr>
        <w:pStyle w:val="BookText"/>
        <w:rPr/>
      </w:pPr>
      <w:bookmarkEnd w:id="701"/>
      <w:r>
        <w:rPr>
          <w:rFonts w:ascii="IRNazanin" w:hAnsi="IRNazanin" w:eastAsia="IRNazanin"/>
          <w:color w:val="111111"/>
          <w:sz w:val="28"/>
          <w:sz w:val="28"/>
          <w:szCs w:val="28"/>
          <w:rtl w:val="true"/>
          <w:lang w:bidi="fa-IR"/>
        </w:rPr>
        <w:t>که شاخه ای از آن درخت در آن 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طبرسی رحمه الله در تفسیرش روایت می کند که حضرت رسول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طُوبى شَجَرَةٌ أَصْلُها في داري وَ فَرْعُها عَلى أَهْلِ الْجَنَّةِ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درختی در بهشت است که ریشهٔ آن در خانه من است و شاخهٔ آن متفرّق است بر تمام اهل بهشت</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در حدیث دیگری نقل شده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طُوبى شَجَرَةٌ أَصْلُها في دارِ عَلِيِّ وَ فَرْعُهَا عَلَى أَهْلِ الْجَنَّةِ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درختی است که ریشهٔ آن در خانه علی بن ابی طالب علیه السلام است و شاخهٔ آن متفرّق است بر اهل بهشت</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در این هنگام شخصی از آن 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شما یک بار فرمودید که اصل آن درخت در خانه من است و اکنون می فرمایید که اصل آن درخت در خانه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دانی که خانه من و خانه علی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نیز خود دلیلی واضح بر امامت و خلافت حضرت امیر علیه السلام است</w:t>
      </w:r>
    </w:p>
    <w:p>
      <w:pPr>
        <w:pStyle w:val="Heading6"/>
        <w:numPr>
          <w:ilvl w:val="5"/>
          <w:numId w:val="1"/>
        </w:numPr>
        <w:rPr/>
      </w:pPr>
      <w:bookmarkStart w:id="702" w:name="__RefHeading___Toc9520101_2142443653"/>
      <w:bookmarkStart w:id="703" w:name="_Toc265"/>
      <w:bookmarkEnd w:id="702"/>
      <w:r>
        <w:rPr/>
        <w:t>25</w:t>
      </w:r>
      <w:r>
        <w:rPr>
          <w:rtl w:val="true"/>
        </w:rPr>
        <w:t xml:space="preserve">آیه </w:t>
      </w:r>
      <w:r>
        <w:rPr/>
        <w:t>76</w:t>
      </w:r>
      <w:r>
        <w:rPr>
          <w:rtl w:val="true"/>
        </w:rPr>
        <w:t xml:space="preserve"> </w:t>
      </w:r>
      <w:r>
        <w:rPr>
          <w:rtl w:val="true"/>
        </w:rPr>
        <w:t>سورۂ نحل</w:t>
      </w:r>
      <w:bookmarkEnd w:id="703"/>
    </w:p>
    <w:p>
      <w:pPr>
        <w:pStyle w:val="BookText"/>
        <w:rPr/>
      </w:pPr>
      <w:r>
        <w:rPr>
          <w:rFonts w:ascii="IRNazanin" w:hAnsi="IRNazanin" w:eastAsia="IRNazanin"/>
          <w:color w:val="111111"/>
          <w:sz w:val="28"/>
          <w:sz w:val="28"/>
          <w:szCs w:val="28"/>
          <w:rtl w:val="true"/>
          <w:lang w:bidi="fa-IR"/>
        </w:rPr>
        <w:t>قال الله تبارک و تعالى في سورة النحل</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يَسْتَوى هُوَ وَ مَنْ يَأْمُرُ بِالْعَدْلِ وَ هُوَ عَلى صِرَاطٍ مُسْتَقيم</w:t>
      </w:r>
      <w:r>
        <w:rPr>
          <w:rStyle w:val="FootnoteAnchor"/>
          <w:rtl w:val="true"/>
        </w:rPr>
        <w:footnoteReference w:id="316"/>
      </w:r>
      <w:bookmarkStart w:id="704" w:name="pg15562_229481"/>
    </w:p>
    <w:p>
      <w:pPr>
        <w:pStyle w:val="BookText"/>
        <w:rPr/>
      </w:pPr>
      <w:bookmarkEnd w:id="7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کسی که زبان گویایی ندارد و نقصان و بدی در اوست و آن کسی که مردم را به عدل و راستی امر می کند و بر طریقه مستقیم است، مساوی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آن کسی که مردم را به عدل و راستی امر می کند و بر طریقه مستقیم می باشد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هر گاه حق تعالی شخصی را در خوبی ضرب المثل کند، آن شخص باید در نهایت خوبی باشد پس حضرت امیر المؤمنین علیه السلام افضل است و هر گاه افضل ،باشد پس امامت و خلافت تعلّق به آن حضرت دارد نه به غیر او</w:t>
      </w:r>
    </w:p>
    <w:p>
      <w:pPr>
        <w:pStyle w:val="BookText"/>
        <w:rPr/>
      </w:pPr>
      <w:r>
        <w:rPr>
          <w:rFonts w:ascii="IRNazanin" w:hAnsi="IRNazanin" w:eastAsia="IRNazanin"/>
          <w:color w:val="111111"/>
          <w:sz w:val="28"/>
          <w:sz w:val="28"/>
          <w:szCs w:val="28"/>
          <w:rtl w:val="true"/>
          <w:lang w:bidi="fa-IR"/>
        </w:rPr>
        <w:t>با قطع نظر از این مطالب می گوییم به شهادت خدا، حضرت امير المؤمنین علیه السلام امر کننده به عدل است و راه آن حضرت راه راست است و پیروی چنین کسی بدون شک موجب نجات است بر خلاف پیروی از دیگران؛ زیرا ممکن است که طریقه ایشان محض گمراهی باشد و معلوم است وقتی انسان مطمئن باشد کسی بر راه راست است امامت و خلافت به دیگران نمی رسد</w:t>
      </w:r>
    </w:p>
    <w:p>
      <w:pPr>
        <w:pStyle w:val="Heading6"/>
        <w:numPr>
          <w:ilvl w:val="5"/>
          <w:numId w:val="1"/>
        </w:numPr>
        <w:rPr/>
      </w:pPr>
      <w:bookmarkStart w:id="705" w:name="__RefHeading___Toc9520103_2142443653"/>
      <w:bookmarkStart w:id="706" w:name="_Toc266"/>
      <w:bookmarkEnd w:id="705"/>
      <w:r>
        <w:rPr/>
        <w:t>26</w:t>
      </w:r>
      <w:r>
        <w:rPr>
          <w:rtl w:val="true"/>
        </w:rPr>
        <w:t xml:space="preserve">آیه </w:t>
      </w:r>
      <w:r>
        <w:rPr/>
        <w:t>124</w:t>
      </w:r>
      <w:r>
        <w:rPr>
          <w:rtl w:val="true"/>
        </w:rPr>
        <w:t xml:space="preserve"> </w:t>
      </w:r>
      <w:r>
        <w:rPr>
          <w:rtl w:val="true"/>
        </w:rPr>
        <w:t>سوره بقره</w:t>
      </w:r>
      <w:bookmarkEnd w:id="706"/>
    </w:p>
    <w:p>
      <w:pPr>
        <w:pStyle w:val="BookText"/>
        <w:rPr/>
      </w:pPr>
      <w:r>
        <w:rPr>
          <w:rFonts w:ascii="IRNazanin" w:hAnsi="IRNazanin" w:eastAsia="IRNazanin"/>
          <w:color w:val="111111"/>
          <w:sz w:val="28"/>
          <w:sz w:val="28"/>
          <w:szCs w:val="28"/>
          <w:rtl w:val="true"/>
          <w:lang w:bidi="fa-IR"/>
        </w:rPr>
        <w:t>قال الله تبارک و تعالى في سورة البقرة</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ابْتَلَى إِبْرَاهِيمَ رَبُّهُ بِكَلِمَاتٍ فَأَتَمَّهُنَّ قَالَ إِنِّي جَاعِلُكَ لِلنَّاسِ إِمَاماً قالَ وَ مِنْ ذُرِّيَّتِي قَالَ لَا يَنالُ عَهْدِى الظَّالِمِين</w:t>
      </w:r>
      <w:r>
        <w:rPr>
          <w:rStyle w:val="FootnoteAnchor"/>
          <w:rtl w:val="true"/>
        </w:rPr>
        <w:footnoteReference w:id="317"/>
      </w:r>
      <w:r>
        <w:rPr>
          <w:rFonts w:ascii="IRNazanin" w:hAnsi="IRNazanin" w:eastAsia="IRNazanin"/>
          <w:color w:val="111111"/>
          <w:sz w:val="28"/>
          <w:sz w:val="28"/>
          <w:szCs w:val="28"/>
          <w:rtl w:val="true"/>
          <w:lang w:bidi="fa-IR"/>
        </w:rPr>
        <w:t xml:space="preserve"> اکثر مفسّرین اهل سنّت از ابن مسعود روایت ذیل را نقل کرده اند که پیامبر اکرم صلى الله عليه و سلم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انْتَهَتِ الدَّعْوَةُ إِلَيَّ وَ إِلَى عَلِيٌّ لَمْ يَسْجُدْ أَحَدُّنَا قَطُّ لِلْصَّنَمِ فَاتَّخَذَنِي نَبِيّاً وَ اتَّخَذَ عَلِيّاً وَصِيّاً</w:t>
      </w:r>
      <w:r>
        <w:rPr>
          <w:rStyle w:val="FootnoteAnchor"/>
          <w:rtl w:val="true"/>
        </w:rPr>
        <w:footnoteReference w:id="31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مردم به خدا و دین اسلام به من و علی بن ابی طالب منتهی شد؛ زیرا هیچ یک از ما هرگز به بت سجده نکرده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تعالی من را به نبوت و رسالت برگزید و علی بن ابی طالب را به</w:t>
      </w:r>
    </w:p>
    <w:p>
      <w:pPr>
        <w:pStyle w:val="BookText"/>
        <w:rPr/>
      </w:pPr>
      <w:r>
        <w:rPr>
          <w:rFonts w:ascii="IRNazanin" w:hAnsi="IRNazanin" w:eastAsia="IRNazanin"/>
          <w:color w:val="111111"/>
          <w:sz w:val="28"/>
          <w:sz w:val="28"/>
          <w:szCs w:val="28"/>
          <w:rtl w:val="true"/>
          <w:lang w:bidi="fa-IR"/>
        </w:rPr>
        <w:t>ولایت و وصایت منصوب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مضمون این آیه وافی هدایه این است که چون پروردگار ابراهیم علیه السلام را به کلماتی که مناسک حج بود تکلیف کرد </w:t>
      </w:r>
      <w:r>
        <w:rPr>
          <w:rStyle w:val="FootnoteAnchor"/>
          <w:rtl w:val="true"/>
        </w:rPr>
        <w:footnoteReference w:id="319"/>
      </w:r>
      <w:r>
        <w:rPr>
          <w:rFonts w:ascii="IRNazanin" w:hAnsi="IRNazanin" w:eastAsia="IRNazanin"/>
          <w:color w:val="111111"/>
          <w:sz w:val="28"/>
          <w:sz w:val="28"/>
          <w:szCs w:val="28"/>
          <w:rtl w:val="true"/>
          <w:lang w:bidi="fa-IR"/>
        </w:rPr>
        <w:t>و حضرت ابراهیم علیه السلام آن را به اتمام رساند حق تعالی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متابعت امر من را نمودی، من تو را پیشوای مردم قرار دادم تا سالار و مقتدای مردم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 علیه السلام التماس نمود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فرزندان من نیز پیشوایان و امامانی تعیین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 من به فرزندان ظالم تو نمی رسد</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وجه استدلال به این آیه مبارکه بر امامت و خلافت شاه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حق تعالی در این آیه شریفه می فرماید که منصب پیشوائی خلق و ،امامت به ظالمان نمی رسد و شرک به خدا ظلم است هم چنان که در قرآن مجيد حق تعالی می فرماید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الشِّرْكَ لَظُلْمٌ عَظِيم</w:t>
      </w:r>
      <w:r>
        <w:rPr>
          <w:rStyle w:val="FootnoteAnchor"/>
          <w:rtl w:val="true"/>
        </w:rPr>
        <w:footnoteReference w:id="321"/>
      </w:r>
      <w:r>
        <w:rPr>
          <w:rFonts w:ascii="IRNazanin" w:hAnsi="IRNazanin" w:eastAsia="IRNazanin"/>
          <w:color w:val="111111"/>
          <w:sz w:val="28"/>
          <w:sz w:val="28"/>
          <w:szCs w:val="28"/>
          <w:rtl w:val="true"/>
          <w:lang w:bidi="fa-IR"/>
        </w:rPr>
        <w:t xml:space="preserve"> به درستی که شرک به خدا آوردن هر آینه ظلم عظیم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سوی دیگر، هیچ یک از اهل سنّت با ما اختلاف ندارند که ابی بکر و عمر و عثمان مدّت های مدید بت پرستیده اند بلی بعضی از ایشان در مدت آن با ما اختلاف کرده اند و مشخص است کسی که بت پرستیده باشد، ظالم است پس امامت و خلافت خلفای ثلاثه باطل است و این در علم اصول ثابت شده که هر گاه مبدأ اشتقاق برای کسی ثابت شود همیشه مشتق بر او صدق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سنی بگوید که ابی بکر و عمر و عثمان بعد از بت پرستیدن ایمان آورده اند، حرف شان مسموع نیست خصوصاً اگر کسی به آن حدیثی که از حضرت رسول صلى الله عليه و سلم نقل شد نظر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اِنْتَهَتِ الدَّعْوَةُ إِلَيَّ وَ إِلى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می یابد که در این حدیث به صراحت وارد شده کسی که بت پرستیده، قابل منصب امامت نیست و لایق مرتبه نبوت و ولایت و خلافت نخواهد بود؛ زیرا اگر چنین نباشد لازم می آید که فائده در ذکر بقیه حدیث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ذلک هر گاه شخصی باشد که به شهادت حضرت رسول صلی الله علیه و آله همیشه از شرک دور باشد و تمام اهل سنّت هم در این باب اتفاق داشته باشند، با وجود چنین کسی امامت و خلافت به آن جماعت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نسفی حنفی که از اکابر و از بزرگان اهل سنّت است در تفسیر مدارک از حضرت امیر المؤمنین علی بن ابی طالب علیه السلام روایت می کند حدیثی را که خلاصه مضمون آن چنین است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چند مسأله سؤال کردم تا آن که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حق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الاِسْلامُ وَ الْقُرْآنُ وَ الوِلايَةٌ ثُمَّ انْتَهَتْ إِلَيْكَ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دین اسلام و یکی کتاب خدا که قرآن </w:t>
      </w:r>
      <w:bookmarkStart w:id="707" w:name="pg15562_229484"/>
    </w:p>
    <w:p>
      <w:pPr>
        <w:pStyle w:val="BookText"/>
        <w:rPr/>
      </w:pPr>
      <w:bookmarkEnd w:id="707"/>
      <w:r>
        <w:rPr>
          <w:rFonts w:ascii="IRNazanin" w:hAnsi="IRNazanin" w:eastAsia="IRNazanin"/>
          <w:color w:val="111111"/>
          <w:sz w:val="28"/>
          <w:sz w:val="28"/>
          <w:szCs w:val="28"/>
          <w:rtl w:val="true"/>
          <w:lang w:bidi="fa-IR"/>
        </w:rPr>
        <w:t>مجید است و سوّم ولایت و جانشینی من که به تو منتهی شود</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در علم اصول مقرر شده که مفهوم شرط حجت است پس از این حدیثی که نسفی حنفی از حضرت مرتضوی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استفاده می شود که پیش از آنی که امامت و خلافت و ولایت به علی بن ابی طالب علیه السلام برسد آن امامت و خلافت باطل بوده پس از این هم ظاهر شد که خلافت خلفای ثلاثه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على من اتّبع الهدى</w:t>
      </w:r>
      <w:r>
        <w:rPr>
          <w:rFonts w:eastAsia="IRNazanin" w:cs="IRNazanin"/>
          <w:color w:val="111111"/>
          <w:sz w:val="28"/>
          <w:szCs w:val="28"/>
          <w:rtl w:val="true"/>
          <w:lang w:bidi="fa-IR"/>
        </w:rPr>
        <w:t>.</w:t>
      </w:r>
    </w:p>
    <w:p>
      <w:pPr>
        <w:pStyle w:val="Heading6"/>
        <w:numPr>
          <w:ilvl w:val="5"/>
          <w:numId w:val="1"/>
        </w:numPr>
        <w:rPr/>
      </w:pPr>
      <w:bookmarkStart w:id="708" w:name="__RefHeading___Toc9520105_2142443653"/>
      <w:bookmarkStart w:id="709" w:name="_Toc267"/>
      <w:bookmarkEnd w:id="708"/>
      <w:r>
        <w:rPr/>
        <w:t>27</w:t>
      </w:r>
      <w:r>
        <w:rPr>
          <w:rtl w:val="true"/>
        </w:rPr>
        <w:t xml:space="preserve">آیه </w:t>
      </w:r>
      <w:r>
        <w:rPr/>
        <w:t>7</w:t>
      </w:r>
      <w:r>
        <w:rPr>
          <w:rtl w:val="true"/>
        </w:rPr>
        <w:t xml:space="preserve"> </w:t>
      </w:r>
      <w:r>
        <w:rPr>
          <w:rtl w:val="true"/>
        </w:rPr>
        <w:t>سوره رعد</w:t>
      </w:r>
      <w:bookmarkEnd w:id="709"/>
    </w:p>
    <w:p>
      <w:pPr>
        <w:pStyle w:val="BookText"/>
        <w:rPr/>
      </w:pPr>
      <w:r>
        <w:rPr>
          <w:rFonts w:ascii="IRNazanin" w:hAnsi="IRNazanin" w:eastAsia="IRNazanin"/>
          <w:color w:val="111111"/>
          <w:sz w:val="28"/>
          <w:sz w:val="28"/>
          <w:szCs w:val="28"/>
          <w:rtl w:val="true"/>
          <w:lang w:bidi="fa-IR"/>
        </w:rPr>
        <w:t>قال الله تبارک و تعالى في سورة الرعد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أَنْتَ مُنْذِرٌ وَ لِكُلِّ قَوْمٍ هاد</w:t>
      </w:r>
      <w:r>
        <w:rPr>
          <w:rStyle w:val="FootnoteAnchor"/>
          <w:rtl w:val="true"/>
        </w:rPr>
        <w:footnoteReference w:id="323"/>
      </w:r>
      <w:r>
        <w:rPr>
          <w:rFonts w:ascii="IRNazanin" w:hAnsi="IRNazanin" w:eastAsia="IRNazanin"/>
          <w:color w:val="111111"/>
          <w:sz w:val="28"/>
          <w:sz w:val="28"/>
          <w:szCs w:val="28"/>
          <w:rtl w:val="true"/>
          <w:lang w:bidi="fa-IR"/>
        </w:rPr>
        <w:t xml:space="preserve"> به غیر این نیست که تو یا محمّد بیم دهنده ای و برای هر قومی هدایت کننده 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بن ابی طالب علیه السلام برای هر قومی هدایت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که از تفاسیر شیعه و سنی ظاهر می شود و پس از این ذکر خواهیم کرد، در بعضی از روایات وارد شده که این آیه شریفه به این صورت نازل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أَنْتَ مُنْذِرٌ وَ عَلِيٌّ لِكُلِّ قَوْمٍ هاد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تو فقط بیم دهنده هستی و از عذاب ما تخویف می نمایی و علی بن ابی طالب برای هر قومی هدایت کننده و راهنماست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جماعتی از ارباب باطل دیدند که این آیه نهایت صراحت را در امامت </w:t>
      </w:r>
    </w:p>
    <w:p>
      <w:pPr>
        <w:pStyle w:val="BookText"/>
        <w:rPr/>
      </w:pPr>
      <w:r>
        <w:rPr>
          <w:rFonts w:ascii="IRNazanin" w:hAnsi="IRNazanin" w:eastAsia="IRNazanin"/>
          <w:color w:val="111111"/>
          <w:sz w:val="28"/>
          <w:sz w:val="28"/>
          <w:szCs w:val="28"/>
          <w:rtl w:val="true"/>
          <w:lang w:bidi="fa-IR"/>
        </w:rPr>
        <w:t xml:space="preserve">حضرت امیر المؤمنین علیه السلام دارد از این رو اسم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برداشتند و از این آیه خارج کردند و ندانستند که هر گاه حق تعالی بخواهد که امامت آن حضرت را ظاهر سازد این تحریفات به آن نقصان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که از اکابر مفسّرین اهل سنّت است در تفسیرش از ابن عبّاس روایت می 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دست مبارک بر سینه خود نهاده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منذرم و اشاره به جانب علی بن ابی طالب کرده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الْهادِى وَ بِكَ يا عَلِيُّ يَهْتَدِي الْمُهْتَدُونَ</w:t>
      </w:r>
      <w:r>
        <w:rPr>
          <w:rStyle w:val="FootnoteAnchor"/>
          <w:rtl w:val="true"/>
        </w:rPr>
        <w:footnoteReference w:id="32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تویی تنها هدایت کننده و به سبب تو یا علی هدایت یافتگان هدایت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ثعلبی که او نیز از مشاهیر اهل سنّت است این حدیث را در تفسیرش به همین طریق از رسول خدا صلی الله علیه و آله روایت کرده است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حافظ ابو نعیم اصفهانی که از بزرگان علمای این طایفه است و صاحب کتاب فردوس که او نیز از اکابر اهل سنّت است از ابن عبّاس نقل کرده اند که حضرت رسول صلى الله عليه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النَّذِيرُ وَ الْمُنْذِرُ وَ عَلِيُّ الْهَادِى بِكَ يَا عَلِيُّ يَهْتَدِي الْمُهْتَدُونَ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تنها بیم دهنده و علی هدایتگر و راهنما است و به واسطه تو یا علی هدایت یافتگان هدایت می یابند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بعضی از معاندین در این مقام اعتراض کرده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آیه و این حدیث ظاهر می شود که علی بن ابی طالب هادی است و منعی ندارد که </w:t>
      </w:r>
    </w:p>
    <w:p>
      <w:pPr>
        <w:pStyle w:val="BookText"/>
        <w:rPr/>
      </w:pPr>
      <w:r>
        <w:rPr>
          <w:rFonts w:ascii="IRNazanin" w:hAnsi="IRNazanin" w:eastAsia="IRNazanin"/>
          <w:color w:val="111111"/>
          <w:sz w:val="28"/>
          <w:sz w:val="28"/>
          <w:szCs w:val="28"/>
          <w:rtl w:val="true"/>
          <w:lang w:bidi="fa-IR"/>
        </w:rPr>
        <w:t>على بن ابی طالب هادی باشد و خلفای ثلاثه هم هادی باشند و حال آن که حضرت رسول صلى الله عليه و سلم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اَصْحابِي كَالنُّجُومِ بِأَيَّهِمْ اقْتَدَيْتُمْ اهْتَدَيْتُمْ</w:t>
      </w:r>
      <w:r>
        <w:rPr>
          <w:rStyle w:val="FootnoteAnchor"/>
          <w:rtl w:val="true"/>
        </w:rPr>
        <w:footnoteReference w:id="326"/>
      </w:r>
      <w:r>
        <w:rPr>
          <w:rFonts w:ascii="IRNazanin" w:hAnsi="IRNazanin" w:eastAsia="IRNazanin"/>
          <w:color w:val="111111"/>
          <w:sz w:val="28"/>
          <w:sz w:val="28"/>
          <w:szCs w:val="28"/>
          <w:rtl w:val="true"/>
          <w:lang w:bidi="fa-IR"/>
        </w:rPr>
        <w:t xml:space="preserve"> اصحاب من مانند ستاره اند به هر کدام از آنان که اقتدا کنید و متابعت هر یک که بکنید راه می یابید</w:t>
      </w:r>
    </w:p>
    <w:p>
      <w:pPr>
        <w:pStyle w:val="BookText"/>
        <w:rPr/>
      </w:pPr>
      <w:r>
        <w:rPr>
          <w:rFonts w:ascii="IRNazanin" w:hAnsi="IRNazanin" w:eastAsia="IRNazanin"/>
          <w:color w:val="111111"/>
          <w:sz w:val="28"/>
          <w:sz w:val="28"/>
          <w:szCs w:val="28"/>
          <w:rtl w:val="true"/>
          <w:lang w:bidi="fa-IR"/>
        </w:rPr>
        <w:t xml:space="preserve">جواب از این سخن آن است که از دو حدیث قبل فهمیده می شود که هدایت امت منحصر است در علی بن ابی طالب علیه السلام به سبب آن که در هر دو، ظرف مقدم شده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اصحابی کالنجوم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احادیث موضوعه است و اهل سنّت خود به این نکته قائلند و قاضی عیاض مالکی که شارح کتاب شفاء و از بزرگان علمای اهل سنّت است به این حدیث طعن زده و گفته که یکی از راویان این حدیث، حارث بن حسین است و او مجهول است و در جای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بر کسی حجت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 چند نفر از علمای اهل سنّت را برده که همه حکم به وضع و بطلان این حدیث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فرض کنیم که این حدیث را بر حضرت رسول صلی الله علیه و آله نبسته باشند و آن حضرت این عبارت را فرموده باشد باز از این حدیث به دست نمی آید که ابی بکر و عمر و عثمان هادی باشند و مردم را جایز باشد که از ایشان پیروی کنند؛ زیرا این معنا ظاهر است که بسیاری از اصحاب از دین بدر رفته و مرتد شدند پس اگر این حدیث عام ،باشد لازم می آید که اگر کسی به مرتدین از اصحاب اقتدا کند هدایت شود و بطلان این مطلب واضح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آن که اگر این حدیث بر عموم خود باقی باشد لازم می آید که عثمان به حق کشته شده باشد از جهت آن که جمعی از اصحاب اتّفاق کردند بر قتل </w:t>
      </w:r>
      <w:bookmarkStart w:id="710" w:name="pg15562_229487"/>
    </w:p>
    <w:p>
      <w:pPr>
        <w:pStyle w:val="BookText"/>
        <w:rPr/>
      </w:pPr>
      <w:bookmarkEnd w:id="710"/>
      <w:r>
        <w:rPr>
          <w:rFonts w:ascii="IRNazanin" w:hAnsi="IRNazanin" w:eastAsia="IRNazanin"/>
          <w:color w:val="111111"/>
          <w:sz w:val="28"/>
          <w:sz w:val="28"/>
          <w:szCs w:val="28"/>
          <w:rtl w:val="true"/>
          <w:lang w:bidi="fa-IR"/>
        </w:rPr>
        <w:t>او و مردم زیادی یار آنان شدند و عثمان را به قتل رساندند در حالی که خود عامه به این مطلب راضی نمی شوند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امام مظلوم بود و قتل او را ناحق می 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پس باید مراد حدیث تنها به بعضی از اصحاب باشد و هر کس به این بعضی اقتدا کند راه می یابد که به صفت حلم و علم و تقوی و ورع آراسته باشد و مشخص است تا کسی باشد که پیغمبر در حق او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مَدينَةُ الْعِلْمِ وَ عَلِيٌّ بابُها</w:t>
      </w:r>
      <w:r>
        <w:rPr>
          <w:rStyle w:val="FootnoteAnchor"/>
          <w:rtl w:val="true"/>
        </w:rPr>
        <w:footnoteReference w:id="32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علم هستم و علی بن ابی طالب درب آن شهر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امامت به جاهلی نمی رسد که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داند و تا آن کسی باشد که خود بر سر منبر مکرّر بفرماید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سَلُّوني عَمّا دُونَ الْعَرْشِ</w:t>
      </w:r>
      <w:r>
        <w:rPr>
          <w:rStyle w:val="FootnoteAnchor"/>
          <w:rtl w:val="true"/>
        </w:rPr>
        <w:footnoteReference w:id="32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در مورد هر چیزی غیر از عرش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خلافت به جاهلی نمی رسد که خود بر سر منبر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مردم دانا تر و فقیه تر از عمر هستند حتّی زنان در خانه</w:t>
      </w:r>
      <w:r>
        <w:rPr>
          <w:rFonts w:eastAsia="IRNazanin" w:cs="IRNazanin"/>
          <w:color w:val="111111"/>
          <w:sz w:val="28"/>
          <w:szCs w:val="28"/>
          <w:rtl w:val="true"/>
          <w:lang w:bidi="fa-IR"/>
        </w:rPr>
        <w:t xml:space="preserve">» </w:t>
      </w:r>
      <w:r>
        <w:rPr>
          <w:rStyle w:val="FootnoteAnchor"/>
          <w:rtl w:val="true"/>
        </w:rPr>
        <w:footnoteReference w:id="329"/>
      </w:r>
    </w:p>
    <w:p>
      <w:pPr>
        <w:pStyle w:val="Heading6"/>
        <w:numPr>
          <w:ilvl w:val="5"/>
          <w:numId w:val="1"/>
        </w:numPr>
        <w:rPr/>
      </w:pPr>
      <w:bookmarkStart w:id="711" w:name="__RefHeading___Toc9520107_2142443653"/>
      <w:bookmarkStart w:id="712" w:name="_Toc268"/>
      <w:bookmarkEnd w:id="711"/>
      <w:r>
        <w:rPr/>
        <w:t>28</w:t>
      </w:r>
      <w:r>
        <w:rPr>
          <w:rtl w:val="true"/>
        </w:rPr>
        <w:t xml:space="preserve">آیه </w:t>
      </w:r>
      <w:r>
        <w:rPr/>
        <w:t>6</w:t>
      </w:r>
      <w:r>
        <w:rPr>
          <w:rtl w:val="true"/>
        </w:rPr>
        <w:t xml:space="preserve"> </w:t>
      </w:r>
      <w:r>
        <w:rPr>
          <w:rtl w:val="true"/>
        </w:rPr>
        <w:t>سوره احزاب</w:t>
      </w:r>
      <w:bookmarkEnd w:id="712"/>
    </w:p>
    <w:p>
      <w:pPr>
        <w:pStyle w:val="BookText"/>
        <w:rPr/>
      </w:pPr>
      <w:r>
        <w:rPr>
          <w:rFonts w:ascii="IRNazanin" w:hAnsi="IRNazanin" w:eastAsia="IRNazanin"/>
          <w:color w:val="111111"/>
          <w:sz w:val="28"/>
          <w:sz w:val="28"/>
          <w:szCs w:val="28"/>
          <w:rtl w:val="true"/>
          <w:lang w:bidi="fa-IR"/>
        </w:rPr>
        <w:t>قال الله تبارک و تعالى في سورة الأحزاب</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أُولُوا الْأَرْحَامِ بَعْضُهُمْ أَوْلَى بِبَعْضٍ فِي كِتابِ اللهِ مِنَ الْمُؤْمِنِينَ وَ الْمُهَاجِرِين</w:t>
      </w:r>
      <w:r>
        <w:rPr>
          <w:rStyle w:val="FootnoteAnchor"/>
          <w:rtl w:val="true"/>
        </w:rPr>
        <w:footnoteReference w:id="330"/>
      </w:r>
      <w:bookmarkStart w:id="713" w:name="pg15562_229488"/>
    </w:p>
    <w:p>
      <w:pPr>
        <w:pStyle w:val="BookText"/>
        <w:rPr/>
      </w:pPr>
      <w:bookmarkEnd w:id="713"/>
      <w:r>
        <w:rPr>
          <w:rFonts w:ascii="IRNazanin" w:hAnsi="IRNazanin" w:eastAsia="IRNazanin"/>
          <w:color w:val="111111"/>
          <w:sz w:val="28"/>
          <w:sz w:val="28"/>
          <w:szCs w:val="28"/>
          <w:rtl w:val="true"/>
          <w:lang w:bidi="fa-IR"/>
        </w:rPr>
        <w:t>این آیه شریفه نصّ صریح است بر امامت و خلافت حضرت شاه ولایت علیه السلام زیرا معنی این آیه مبارکه به نوعی که مفسّرین گفته اند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خویشان پیغمبر صلی الله علیه و آله از مؤمنین و مهاجرین از بعض دیگر اولی هستند در کتاب خدا</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اتفاق طوائف امّت بر این واقع شده که بعد از حضرت رسول صلی الله علیه و آله از مؤمنین و مهاجرین یا عبّاس امام است یا ابی بکر یا علی بن ابی طالب علیه السلام و از این آیه ظاهر می شود شخصی که هم با حضرت رسول صلی الله علیه و آله خویشاوند باشد و هم مؤمن باشد و هم از مهاجرین ،باشد سزاوار تر به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اگر چه خویش و مؤمن بود امّا از مهاجرین نبود و اگر فرض کنیم که ابی بکر ایمان آورده باشد و مهاجرت کرده باشد از اولی الارحام پیغمبر صلى الله عليه و سلم نبود، پس متعین شد که امامت منحصر است به حضرت امیر المؤمنین علی بن ابی طالب علیه السلام، و حال آن که در چندین حدیث تصریح شده که مراد حق تعالی در این آیه از آن کسی که اولی است به خلافت حضرت علی بن ابی طالب علیه السلام است </w:t>
      </w:r>
      <w:r>
        <w:rPr>
          <w:rStyle w:val="FootnoteAnchor"/>
          <w:rtl w:val="true"/>
        </w:rPr>
        <w:footnoteReference w:id="332"/>
      </w:r>
    </w:p>
    <w:p>
      <w:pPr>
        <w:pStyle w:val="Heading6"/>
        <w:numPr>
          <w:ilvl w:val="5"/>
          <w:numId w:val="1"/>
        </w:numPr>
        <w:rPr/>
      </w:pPr>
      <w:bookmarkStart w:id="714" w:name="__RefHeading___Toc9520109_2142443653"/>
      <w:bookmarkStart w:id="715" w:name="_Toc269"/>
      <w:bookmarkEnd w:id="714"/>
      <w:r>
        <w:rPr/>
        <w:t>29</w:t>
      </w:r>
      <w:r>
        <w:rPr>
          <w:rtl w:val="true"/>
        </w:rPr>
        <w:t xml:space="preserve">آیات </w:t>
      </w:r>
      <w:r>
        <w:rPr/>
        <w:t>10</w:t>
      </w:r>
      <w:r>
        <w:rPr>
          <w:rtl w:val="true"/>
        </w:rPr>
        <w:t xml:space="preserve">، </w:t>
      </w:r>
      <w:r>
        <w:rPr/>
        <w:t>11</w:t>
      </w:r>
      <w:r>
        <w:rPr>
          <w:rtl w:val="true"/>
        </w:rPr>
        <w:t xml:space="preserve"> </w:t>
      </w:r>
      <w:r>
        <w:rPr>
          <w:rtl w:val="true"/>
        </w:rPr>
        <w:t xml:space="preserve">و </w:t>
      </w:r>
      <w:r>
        <w:rPr/>
        <w:t>12</w:t>
      </w:r>
      <w:r>
        <w:rPr>
          <w:rtl w:val="true"/>
        </w:rPr>
        <w:t xml:space="preserve"> </w:t>
      </w:r>
      <w:r>
        <w:rPr>
          <w:rtl w:val="true"/>
        </w:rPr>
        <w:t>سوره واقعه</w:t>
      </w:r>
      <w:bookmarkEnd w:id="715"/>
    </w:p>
    <w:p>
      <w:pPr>
        <w:pStyle w:val="BookText"/>
        <w:rPr/>
      </w:pPr>
      <w:r>
        <w:rPr>
          <w:rFonts w:ascii="IRNazanin" w:hAnsi="IRNazanin" w:eastAsia="IRNazanin"/>
          <w:color w:val="111111"/>
          <w:sz w:val="28"/>
          <w:sz w:val="28"/>
          <w:szCs w:val="28"/>
          <w:rtl w:val="true"/>
          <w:lang w:bidi="fa-IR"/>
        </w:rPr>
        <w:t>قال الله تبارک و تعالى في سورة الواقعة</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الْمُقَرَّبُونَ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جَنَّاتِ النَّعِيمِ</w:t>
      </w:r>
      <w:r>
        <w:rPr>
          <w:rStyle w:val="FootnoteAnchor"/>
          <w:rtl w:val="true"/>
        </w:rPr>
        <w:footnoteReference w:id="33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هایی که سابقه دارند و پیشی گرفته اند به ایمان و طاعت و یا پیشی گرفته اند در جمیع فضائل و کمالات همانا آن ها مقرّبان حق </w:t>
      </w:r>
    </w:p>
    <w:p>
      <w:pPr>
        <w:pStyle w:val="BookText"/>
        <w:rPr/>
      </w:pPr>
      <w:r>
        <w:rPr>
          <w:rFonts w:ascii="IRNazanin" w:hAnsi="IRNazanin" w:eastAsia="IRNazanin"/>
          <w:color w:val="111111"/>
          <w:sz w:val="28"/>
          <w:sz w:val="28"/>
          <w:szCs w:val="28"/>
          <w:rtl w:val="true"/>
          <w:lang w:bidi="fa-IR"/>
        </w:rPr>
        <w:t>تعالی هستند و در بهشتی که مشتمل بر انواع نعمت است جای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که از بزرگان علمای اهل سنّت است در تفسیر کلام حق تعالی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 رَجُلٌ مُومِنٌ مِنْ آلِ فِرْعَوْنَ يَكْتُمُ إِیمَانَهُ</w:t>
      </w:r>
      <w:r>
        <w:rPr>
          <w:rFonts w:ascii="IRNazanin" w:hAnsi="IRNazanin" w:eastAsia="IRNazanin"/>
          <w:color w:val="111111"/>
          <w:sz w:val="28"/>
          <w:sz w:val="28"/>
          <w:szCs w:val="28"/>
          <w:rtl w:val="true"/>
          <w:lang w:bidi="fa-IR"/>
        </w:rPr>
        <w:t xml:space="preserve">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سُبّاقُ الْأُمَمِ ثَلَاثَةٌ مُؤْمِنُ آلِ فِرْعَونَ وَ حَبيبُ النَّجَارُ وَ عَلِيُّ بنُ أبي طالب وَ هُوَ أَفْضَلُهُمْ</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سابقان امّت ها سه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آل فرعون در امّت موسی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و حبیب نجار در أمّت عیسی، و امیر المؤمنین علی بن ابی طالب علیه السلام در این امّت و آن حضرت افضل آنان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ابو نعیم اصفهانی که از بزرگان علمای اهل سنّت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شده که از رسول خدا صلی الله علیه و آله شنیدم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سابِقُ هَذِهِ الْأُمَّةِ عَلِيُّ بن أبي طالب علیه السلام</w:t>
      </w:r>
      <w:r>
        <w:rPr>
          <w:rStyle w:val="FootnoteAnchor"/>
          <w:rtl w:val="true"/>
        </w:rPr>
        <w:footnoteReference w:id="33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 گیرنده این ،امّت علی بن ابی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مغازلی شافعی که او نیز از مشاهیر علمای این طایفه است روایت کرده از مجاهد از رسول خدا صلی الله علیه و آله که آن حضرت فرمود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سَبَقَ يُوشَعُ بْنُ نُون إِلى مُوسى علیه السلام وَ سَبَقَ شَمْعُون إِلى عِيسَى علیه السلام وَ سَبَقَ عَلِيُّ بْنُ أبى طالب إِلى مُحَمَّد صلی الله علیه و آله</w:t>
      </w:r>
      <w:r>
        <w:rPr>
          <w:rStyle w:val="FootnoteAnchor"/>
          <w:rtl w:val="true"/>
        </w:rPr>
        <w:footnoteReference w:id="33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سابق در امت موسی علیه السلام یوشع بن نون بود که او پیشی گرفت از </w:t>
      </w:r>
      <w:bookmarkStart w:id="716" w:name="pg15562_229490"/>
    </w:p>
    <w:p>
      <w:pPr>
        <w:pStyle w:val="BookText"/>
        <w:rPr/>
      </w:pPr>
      <w:bookmarkEnd w:id="716"/>
      <w:r>
        <w:rPr>
          <w:rFonts w:ascii="IRNazanin" w:hAnsi="IRNazanin" w:eastAsia="IRNazanin"/>
          <w:color w:val="111111"/>
          <w:sz w:val="28"/>
          <w:sz w:val="28"/>
          <w:szCs w:val="28"/>
          <w:rtl w:val="true"/>
          <w:lang w:bidi="fa-IR"/>
        </w:rPr>
        <w:t>دیگران در متابعت حضرت موسی و سابق در امّت حضرت عیسی علیه السلام شمعون بود و سابق در این اُمّت على بن ابى طالب است که در تصدیق محمّد صلی الله علیه و آله بر همه پیشی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سابقیت برای هیچ کس ثابت نیست به غیر از علی بن ابی طالب علیه السلام پس او افضل و مستحق امامت است نه غیر او؛ و هر گاه شخصی باشد که حق تعالی شهادت دهد که او بنده مقربّست به شهادت عقل و نقل نیابت حضرت رسول صلی الله علیه و آله به دیگری نسبت ندارد</w:t>
      </w:r>
    </w:p>
    <w:p>
      <w:pPr>
        <w:pStyle w:val="Heading6"/>
        <w:numPr>
          <w:ilvl w:val="5"/>
          <w:numId w:val="1"/>
        </w:numPr>
        <w:rPr/>
      </w:pPr>
      <w:bookmarkStart w:id="717" w:name="__RefHeading___Toc9520111_2142443653"/>
      <w:bookmarkStart w:id="718" w:name="_Toc270"/>
      <w:bookmarkEnd w:id="717"/>
      <w:r>
        <w:rPr/>
        <w:t>30</w:t>
      </w:r>
      <w:r>
        <w:rPr>
          <w:rtl w:val="true"/>
        </w:rPr>
        <w:t xml:space="preserve">آیه </w:t>
      </w:r>
      <w:r>
        <w:rPr/>
        <w:t>19</w:t>
      </w:r>
      <w:r>
        <w:rPr>
          <w:rtl w:val="true"/>
        </w:rPr>
        <w:t xml:space="preserve"> </w:t>
      </w:r>
      <w:r>
        <w:rPr>
          <w:rtl w:val="true"/>
        </w:rPr>
        <w:t>سوره حدید</w:t>
      </w:r>
      <w:bookmarkEnd w:id="718"/>
    </w:p>
    <w:p>
      <w:pPr>
        <w:pStyle w:val="BookText"/>
        <w:rPr/>
      </w:pPr>
      <w:r>
        <w:rPr>
          <w:rFonts w:ascii="Amiri" w:hAnsi="Amiri" w:eastAsia="Amiri" w:cs="Amiri"/>
          <w:color w:val="111111"/>
          <w:sz w:val="28"/>
          <w:sz w:val="28"/>
          <w:szCs w:val="28"/>
          <w:rtl w:val="true"/>
          <w:lang w:bidi="ar-SA"/>
        </w:rPr>
        <w:t>قال الله تبارك و تعالى في سورة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آمَنُوا بِاللهِ وَ رُسُلِهِ أُولئِكَ هُمُ الصِّدِّيقُونَ</w:t>
      </w:r>
      <w:r>
        <w:rPr>
          <w:rStyle w:val="FootnoteAnchor"/>
          <w:rtl w:val="true"/>
        </w:rPr>
        <w:footnoteReference w:id="337"/>
      </w:r>
      <w:r>
        <w:rPr>
          <w:rFonts w:ascii="IRNazanin" w:hAnsi="IRNazanin" w:eastAsia="IRNazanin"/>
          <w:color w:val="111111"/>
          <w:sz w:val="28"/>
          <w:sz w:val="28"/>
          <w:szCs w:val="28"/>
          <w:rtl w:val="true"/>
          <w:lang w:bidi="fa-IR"/>
        </w:rPr>
        <w:t xml:space="preserve"> کسانی که ایمان به خدا و پیغمبران آورده اند از افراد صدیق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به سند خود از ابن ابی لیلی روایت کرده که چون این آیه نازل شد رسول خدا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صدیقان سه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نجار و مؤمن آل فرعون و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 طالب علیه السلام افضل آنان است</w:t>
      </w:r>
      <w:r>
        <w:rPr>
          <w:rFonts w:eastAsia="IRNazanin" w:cs="IRNazanin"/>
          <w:color w:val="111111"/>
          <w:sz w:val="28"/>
          <w:szCs w:val="28"/>
          <w:rtl w:val="true"/>
          <w:lang w:bidi="fa-IR"/>
        </w:rPr>
        <w:t xml:space="preserve">». </w:t>
      </w:r>
      <w:r>
        <w:rPr>
          <w:rStyle w:val="FootnoteAnchor"/>
          <w:rtl w:val="true"/>
        </w:rPr>
        <w:footnoteReference w:id="338"/>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کتاب فردوس و ابن مغازلی شافعی نیز به همین طریق نقل کرده اند </w:t>
      </w:r>
      <w:bookmarkStart w:id="719" w:name="pg15562_229491"/>
    </w:p>
    <w:p>
      <w:pPr>
        <w:pStyle w:val="BookText"/>
        <w:rPr/>
      </w:pPr>
      <w:bookmarkEnd w:id="719"/>
      <w:r>
        <w:rPr>
          <w:rFonts w:ascii="IRNazanin" w:hAnsi="IRNazanin" w:eastAsia="IRNazanin"/>
          <w:color w:val="111111"/>
          <w:sz w:val="28"/>
          <w:sz w:val="28"/>
          <w:szCs w:val="28"/>
          <w:rtl w:val="true"/>
          <w:lang w:bidi="fa-IR"/>
        </w:rPr>
        <w:t xml:space="preserve">و از این آیه نیز ظاهر می شود که بعد از حضرت رسول صلی الله علیه و آله حضرت امير المؤمنين علیه السلام به امامت و خلافت اولی و الیق است </w:t>
      </w:r>
      <w:r>
        <w:rPr>
          <w:rStyle w:val="FootnoteAnchor"/>
          <w:rtl w:val="true"/>
        </w:rPr>
        <w:footnoteReference w:id="339"/>
      </w:r>
    </w:p>
    <w:p>
      <w:pPr>
        <w:pStyle w:val="Heading6"/>
        <w:numPr>
          <w:ilvl w:val="5"/>
          <w:numId w:val="1"/>
        </w:numPr>
        <w:rPr/>
      </w:pPr>
      <w:bookmarkStart w:id="720" w:name="__RefHeading___Toc9520113_2142443653"/>
      <w:bookmarkStart w:id="721" w:name="_Toc271"/>
      <w:bookmarkEnd w:id="720"/>
      <w:r>
        <w:rPr/>
        <w:t>31</w:t>
      </w:r>
      <w:r>
        <w:rPr>
          <w:rtl w:val="true"/>
        </w:rPr>
        <w:t xml:space="preserve">ابتدای آیه </w:t>
      </w:r>
      <w:r>
        <w:rPr/>
        <w:t>29</w:t>
      </w:r>
      <w:r>
        <w:rPr>
          <w:rtl w:val="true"/>
        </w:rPr>
        <w:t xml:space="preserve"> </w:t>
      </w:r>
      <w:r>
        <w:rPr>
          <w:rtl w:val="true"/>
        </w:rPr>
        <w:t>سوره فتح</w:t>
      </w:r>
      <w:bookmarkEnd w:id="721"/>
    </w:p>
    <w:p>
      <w:pPr>
        <w:pStyle w:val="BookText"/>
        <w:rPr/>
      </w:pPr>
      <w:r>
        <w:rPr>
          <w:rFonts w:ascii="IRNazanin" w:hAnsi="IRNazanin" w:eastAsia="IRNazanin"/>
          <w:color w:val="111111"/>
          <w:sz w:val="28"/>
          <w:sz w:val="28"/>
          <w:szCs w:val="28"/>
          <w:rtl w:val="true"/>
          <w:lang w:bidi="fa-IR"/>
        </w:rPr>
        <w:t>قال الله تبارک و تعالى في سورة الفتح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رَسُولُ اللهِ وَ الَّذِينَ مَعَهُ أَشِدّاءُ عَلَى الْكُفَّارِ رُحَمَاءُ بَيْنَهُمْ تَراهُمْ رُكَّعاً سُجَّداً يَبْتَغُونَ فَضْلاً مِنَ اللهِ وَ رِضواناً سيماهُمْ في وُجُوهِهِمْ مِنْ أَثَرِ السُّجُود</w:t>
      </w:r>
      <w:r>
        <w:rPr>
          <w:rStyle w:val="FootnoteAnchor"/>
          <w:rtl w:val="true"/>
        </w:rPr>
        <w:footnoteReference w:id="34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با حضرت رسول صلی الله علیه و آله هستند کار را بر کفّار سخت می گیرند و نسبت به مؤمنین نرم و مهربانند و ایشان را در حال رکوع و سجود می بینی و آنان در نهایت از حق تعالی فضیلت و رضا طلب می کنند و در سیمای شان اثر سجده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صفاتی که در این آیه وارد شده در هیچ یک از اصحاب مانند حضرت امیر علیه السلام نبوده، بلکه یک صد هزارم آن هم مشاهده نشده است و ان شاء الله تعالی تفصیل این آیه بعد از این در ضمن نقل احادیث ذکر خواهد شد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غلظت و شدّت آن حضرت علیه السلام نسبت به کفّار و فروتنی آن سرور به مؤمنان و کثرت رکوع و سجود آن حضرت، و طلب فضل و رضی از حق تعالی و ظاهر بودن اثر عبادت در جبین آن حضرت به مرتبه ای است که هیچ کس را در آن شکی نیست</w:t>
      </w:r>
      <w:r>
        <w:rPr>
          <w:rFonts w:eastAsia="IRNazanin" w:cs="IRNazanin"/>
          <w:color w:val="111111"/>
          <w:sz w:val="28"/>
          <w:szCs w:val="28"/>
          <w:rtl w:val="true"/>
          <w:lang w:bidi="fa-IR"/>
        </w:rPr>
        <w:t xml:space="preserve">. </w:t>
      </w:r>
      <w:bookmarkStart w:id="722" w:name="pg15562_229492"/>
    </w:p>
    <w:p>
      <w:pPr>
        <w:pStyle w:val="BookText"/>
        <w:rPr/>
      </w:pPr>
      <w:bookmarkEnd w:id="722"/>
      <w:r>
        <w:rPr>
          <w:rFonts w:ascii="IRNazanin" w:hAnsi="IRNazanin" w:eastAsia="IRNazanin"/>
          <w:color w:val="111111"/>
          <w:sz w:val="28"/>
          <w:sz w:val="28"/>
          <w:szCs w:val="28"/>
          <w:rtl w:val="true"/>
          <w:lang w:bidi="fa-IR"/>
        </w:rPr>
        <w:t xml:space="preserve">حضرت امام زین العابدین علیه السلام که از کثرت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الثفنات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 بود یعنی بسیار سجده کننده و صاحب پینه بود؛ زیرا اعضای سجده آن حضرت از بسیاری عبادت پینه کرده بود،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من در مقابل عبادت جدّم امیر المؤمنین علیه السلام هیچ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بعد از حضرت رسول صلی الله علیه و آله شخصی باشد که تمام عمر خود عبادت حق تعالی کرده و به نوعی در این باب سعی کرده که امام زین العابدین علیه السلام با آن همه عبادت می فرماید که عبادت من در مقابل عبادت او هیچ است مشخص و ظاهر است که امامت و خلافت حضرت رسول صلی الله علیه و آله به جماعتی نمی رسد که بیشتر اوقات عمر خود را صرف پرستیدن بت کرده اند</w:t>
      </w:r>
      <w:r>
        <w:rPr>
          <w:rFonts w:eastAsia="IRNazanin" w:cs="IRNazanin"/>
          <w:color w:val="111111"/>
          <w:sz w:val="28"/>
          <w:szCs w:val="28"/>
          <w:rtl w:val="true"/>
          <w:lang w:bidi="fa-IR"/>
        </w:rPr>
        <w:t>.</w:t>
      </w:r>
    </w:p>
    <w:p>
      <w:pPr>
        <w:pStyle w:val="Heading6"/>
        <w:numPr>
          <w:ilvl w:val="5"/>
          <w:numId w:val="1"/>
        </w:numPr>
        <w:rPr/>
      </w:pPr>
      <w:bookmarkStart w:id="723" w:name="__RefHeading___Toc9520115_2142443653"/>
      <w:bookmarkStart w:id="724" w:name="_Toc272"/>
      <w:bookmarkEnd w:id="723"/>
      <w:r>
        <w:rPr/>
        <w:t>32</w:t>
      </w:r>
      <w:r>
        <w:rPr>
          <w:rtl w:val="true"/>
        </w:rPr>
        <w:t xml:space="preserve">انتهای آیه </w:t>
      </w:r>
      <w:r>
        <w:rPr/>
        <w:t>29</w:t>
      </w:r>
      <w:r>
        <w:rPr>
          <w:rtl w:val="true"/>
        </w:rPr>
        <w:t xml:space="preserve"> </w:t>
      </w:r>
      <w:r>
        <w:rPr>
          <w:rtl w:val="true"/>
        </w:rPr>
        <w:t>سوره فتح</w:t>
      </w:r>
      <w:bookmarkEnd w:id="724"/>
    </w:p>
    <w:p>
      <w:pPr>
        <w:pStyle w:val="BookText"/>
        <w:rPr/>
      </w:pPr>
      <w:r>
        <w:rPr>
          <w:rFonts w:ascii="IRNazanin" w:hAnsi="IRNazanin" w:eastAsia="IRNazanin"/>
          <w:color w:val="111111"/>
          <w:sz w:val="28"/>
          <w:sz w:val="28"/>
          <w:szCs w:val="28"/>
          <w:rtl w:val="true"/>
          <w:lang w:bidi="fa-IR"/>
        </w:rPr>
        <w:t>قال الله تبارک و تعالى في سورة الفتح</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كَزَرْعٍ أَخْرَجَ شَطْأَهُ فَآزَرَهُ فَاسْتَغْلَظَ فَاسْتَوى عَلى سُوقِهِ يُعْجِبُ الزُّرّاعَ لِيَغِيظَ بِهِمُ الْكُفَّارَ وَعَدَ اللهُ الَّذينَ آمَنُوا وَ عَمِلُوا الصَّالِحَاتِ مِنْهُمْ مَغْفِرَةً وَ أَجْراً عَظيماً</w:t>
      </w:r>
      <w:r>
        <w:rPr>
          <w:rStyle w:val="FootnoteAnchor"/>
          <w:rtl w:val="true"/>
        </w:rPr>
        <w:footnoteReference w:id="341"/>
      </w:r>
      <w:r>
        <w:rPr>
          <w:rFonts w:ascii="IRNazanin" w:hAnsi="IRNazanin" w:eastAsia="IRNazanin"/>
          <w:color w:val="111111"/>
          <w:sz w:val="28"/>
          <w:sz w:val="28"/>
          <w:szCs w:val="28"/>
          <w:rtl w:val="true"/>
          <w:lang w:bidi="fa-IR"/>
        </w:rPr>
        <w:t xml:space="preserve"> در این آیه، حق تعالی حال اسلام را به حالت زراعت تمثیل می کند یعنی حال اسلام هم چون حال زراعت است که محصول کاشته شده در ابتدای جوانه زدن سست و ضعیف می باشد و بعد با مراقبت و مرور زمان مستحکم می شود و اسلام نیز از اوّل در نهایت ضعف بود تا رفته رفته به سبب نصرت حضرت حق و تأییدات نامتناهی ،او قوی گردید و این کار را خداوند انجام </w:t>
      </w:r>
    </w:p>
    <w:p>
      <w:pPr>
        <w:pStyle w:val="BookText"/>
        <w:rPr/>
      </w:pPr>
      <w:r>
        <w:rPr>
          <w:rFonts w:ascii="IRNazanin" w:hAnsi="IRNazanin" w:eastAsia="IRNazanin"/>
          <w:color w:val="111111"/>
          <w:sz w:val="28"/>
          <w:sz w:val="28"/>
          <w:szCs w:val="28"/>
          <w:rtl w:val="true"/>
          <w:lang w:bidi="fa-IR"/>
        </w:rPr>
        <w:t>داد تا کفّار را به خشم آورد و اهل ایمان را وعده داد که اگر عمل صالح انجام دهند، مورد مغفرت و اجر عظیم الهی واقع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رحمه الله که از بزرگان علمای امامیه است در کتاب نهج الحق و کشف الصدق از این آیه در سه موضع بر امامت علی بن ابی طالب علیه السلام استدلال فرموده که تفصیل آن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موضع اوّل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فاستوی علی سوقه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از حسن بصری که از مخالفين اهل البیت علیهم السلام است روایت می کند که او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اسْتَوَى الْإِسْلامُ بِسَيْفِ عَلِيٍّ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به سبب شمشیر علی بن ابی طالب عیه السلام قائم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معلوم و ظاهر است شخصی که به سبب او دین پیغمبر صلى الله عليه و سلم قائم گردد اولی است به امر امامت و خلافت از جماعتی که پیغمبر صلی الله علیه و آله را در جن گها تنها گذاشتند تا جان خود را به سلامت بیرون ببرند و آن حضرت را در میان دشمنان بگذارند</w:t>
      </w:r>
    </w:p>
    <w:p>
      <w:pPr>
        <w:pStyle w:val="BookText"/>
        <w:rPr/>
      </w:pPr>
      <w:r>
        <w:rPr>
          <w:rFonts w:ascii="IRNazanin" w:hAnsi="IRNazanin" w:eastAsia="IRNazanin"/>
          <w:color w:val="111111"/>
          <w:sz w:val="28"/>
          <w:sz w:val="28"/>
          <w:szCs w:val="28"/>
          <w:rtl w:val="true"/>
          <w:lang w:bidi="fa-IR"/>
        </w:rPr>
        <w:t>در موضع دوّم می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يُعْجِبُ الزُّرّاعَ لِيَغيظَ بِهِمُ الْكُفَّارَ وَ هُوَ عَلِيٌّ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کفّار وقتی دیدند آن حضرت ثبات قدم در دنیا به خرج داد و شنیدند که در آخرت چه نعمت هایی برای حضرت مهیا شده به خشم آمدند و بغض و حسد و کینه و عداوت را زیاد کردند</w:t>
      </w:r>
    </w:p>
    <w:p>
      <w:pPr>
        <w:pStyle w:val="BookText"/>
        <w:rPr/>
      </w:pPr>
      <w:r>
        <w:rPr>
          <w:rFonts w:ascii="IRNazanin" w:hAnsi="IRNazanin" w:eastAsia="IRNazanin"/>
          <w:color w:val="111111"/>
          <w:sz w:val="28"/>
          <w:sz w:val="28"/>
          <w:szCs w:val="28"/>
          <w:rtl w:val="true"/>
          <w:lang w:bidi="fa-IR"/>
        </w:rPr>
        <w:t>در موضع سوّم می گوید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 الله الَّذِينَ آمَنُوا وَ عَمِلُوا الصّالِحاتِ مِنْهُمْ مَغْفِرَةٌ وَ أَجْراً عَظيماً</w:t>
      </w:r>
      <w:r>
        <w:rPr>
          <w:rFonts w:ascii="IRNazanin" w:hAnsi="IRNazanin" w:eastAsia="IRNazanin"/>
          <w:color w:val="111111"/>
          <w:sz w:val="28"/>
          <w:sz w:val="28"/>
          <w:szCs w:val="28"/>
          <w:rtl w:val="true"/>
          <w:lang w:bidi="fa-IR"/>
        </w:rPr>
        <w:t xml:space="preserve"> سپس از ابن عبّاس روایت می کند که از حضرت رسول صلی الله علیه و آله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آیه در شأن چه کسی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جواب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روز قیامت شود لوایی از نور سفید بسته خواهد شد و ندا کنندگان ندا خواهند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سیّد مؤمنان برخیزد و همراه او جماعتی که بعد از مبعوث شدن حضرت محمّد صلی الله علیه و آله ایمان آورده اند و به آن حضرت گرویده اند نیز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بن ابی طالب علیه السلام بر می خیزد و آن علمی که از نور سفید است به دست آن حضرت داده می شود و در زیر آن لواء جميع سابقین اولین و آخرین از مهاجر و انصار جمع خواهند شد به گونه ای که احدی با ایشان مخلوط نباشد تا وقتی که حضرت امیر المؤمنین علیه السلام بر منبری از نور الهی بنشیند و یک یک ایشان بر حضرت امیر مؤمنان علیه السلام عرضه می شوند و اجر و نور شان به آن ها عطا می شود تا وقتی که کسی از ایشان نمی ماند و همه بر حضرت امیر المؤمنین علیه السلام عرضه می شوند</w:t>
      </w:r>
    </w:p>
    <w:p>
      <w:pPr>
        <w:pStyle w:val="BookText"/>
        <w:rPr/>
      </w:pPr>
      <w:r>
        <w:rPr>
          <w:rFonts w:ascii="IRNazanin" w:hAnsi="IRNazanin" w:eastAsia="IRNazanin"/>
          <w:color w:val="111111"/>
          <w:sz w:val="28"/>
          <w:sz w:val="28"/>
          <w:szCs w:val="28"/>
          <w:rtl w:val="true"/>
          <w:lang w:bidi="fa-IR"/>
        </w:rPr>
        <w:t>آن گاه به آنان گفته می شود به تحقیق صفت خود و منازل خود را در بهشت شناختید به درستی که پروردگار شما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شما مغفرت و اجر عظیمی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بهشت پس حضرت امیر المؤمنین علی بن ابی طالب علیه السلام بر می خیزد در حالی که مهاجر و انصار در زیر آن لواء با حضرت باشند و ایشان را داخل بهشت می گرداند پس آن حضرت بر می گردد و باز بر آن منبر می نشیند تا جميع مؤمنان بر آن حضرت عرضه شوند و ایشان را داخل بهشت می گرداند و جماعتی را برای جهنّم و آتش وا می گذارد</w:t>
      </w:r>
      <w:r>
        <w:rPr>
          <w:rFonts w:eastAsia="IRNazanin" w:cs="IRNazanin"/>
          <w:color w:val="111111"/>
          <w:sz w:val="28"/>
          <w:szCs w:val="28"/>
          <w:rtl w:val="true"/>
          <w:lang w:bidi="fa-IR"/>
        </w:rPr>
        <w:t xml:space="preserve">. </w:t>
      </w:r>
      <w:r>
        <w:rPr>
          <w:rStyle w:val="FootnoteAnchor"/>
          <w:rtl w:val="true"/>
        </w:rPr>
        <w:footnoteReference w:id="342"/>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حديث طولانی است و ما برای رعایت اختصار به ذکر بعضی از ترجمه آن اکتفا می نماییم</w:t>
      </w:r>
      <w:r>
        <w:rPr>
          <w:rFonts w:eastAsia="IRNazanin" w:cs="IRNazanin"/>
          <w:color w:val="111111"/>
          <w:sz w:val="28"/>
          <w:szCs w:val="28"/>
          <w:rtl w:val="true"/>
          <w:lang w:bidi="fa-IR"/>
        </w:rPr>
        <w:t xml:space="preserve">. </w:t>
      </w:r>
      <w:bookmarkStart w:id="725" w:name="pg15562_229495"/>
    </w:p>
    <w:p>
      <w:pPr>
        <w:pStyle w:val="BookText"/>
        <w:rPr/>
      </w:pPr>
      <w:bookmarkEnd w:id="725"/>
      <w:r>
        <w:rPr>
          <w:rFonts w:ascii="IRNazanin" w:hAnsi="IRNazanin" w:eastAsia="IRNazanin"/>
          <w:color w:val="111111"/>
          <w:sz w:val="28"/>
          <w:sz w:val="28"/>
          <w:szCs w:val="28"/>
          <w:rtl w:val="true"/>
          <w:lang w:bidi="fa-IR"/>
        </w:rPr>
        <w:t>بنابراین می گوییم بعد از حضرت رسول صلى الله عليه و سلم آیا امامت و خلافت به کسی نسبت دارد که در روز قیامت لواء الهی در دست اوست و بر منبری از نور بر می آید و تمام خلائق را بر او عرضه می کنند و اهل بهشت را، او به بهشت می فرستد و اهل جهنّم را او برای جهنّم تعیین می فرماید یا دیگران؟ یقین حاصل است که اگر سنّی تعصّب را ترک کند او را به دلیل دیگر احتیاجی نيست و السلام على من اتّبع الهدى</w:t>
      </w:r>
    </w:p>
    <w:p>
      <w:pPr>
        <w:pStyle w:val="Heading6"/>
        <w:numPr>
          <w:ilvl w:val="5"/>
          <w:numId w:val="1"/>
        </w:numPr>
        <w:rPr/>
      </w:pPr>
      <w:bookmarkStart w:id="726" w:name="__RefHeading___Toc9520117_2142443653"/>
      <w:bookmarkStart w:id="727" w:name="_Toc273"/>
      <w:bookmarkEnd w:id="726"/>
      <w:r>
        <w:rPr/>
        <w:t>33</w:t>
      </w:r>
      <w:r>
        <w:rPr>
          <w:rtl w:val="true"/>
        </w:rPr>
        <w:t>آیات اوّل تا چهارم سوره نجم</w:t>
      </w:r>
      <w:bookmarkEnd w:id="727"/>
    </w:p>
    <w:p>
      <w:pPr>
        <w:pStyle w:val="BookText"/>
        <w:rPr/>
      </w:pPr>
      <w:r>
        <w:rPr>
          <w:rFonts w:ascii="IRNazanin" w:hAnsi="IRNazanin" w:eastAsia="IRNazanin"/>
          <w:color w:val="111111"/>
          <w:sz w:val="28"/>
          <w:sz w:val="28"/>
          <w:szCs w:val="28"/>
          <w:rtl w:val="true"/>
          <w:lang w:bidi="fa-IR"/>
        </w:rPr>
        <w:t xml:space="preserve">قال الله تبارک و تعالى في سورة النجم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النَّجْمِ إذا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صاحِبُكُمْ وَ مَا 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Style w:val="FootnoteAnchor"/>
          <w:rtl w:val="true"/>
        </w:rPr>
        <w:footnoteReference w:id="343"/>
      </w:r>
      <w:r>
        <w:rPr>
          <w:rFonts w:ascii="IRNazanin" w:hAnsi="IRNazanin" w:eastAsia="IRNazanin"/>
          <w:color w:val="111111"/>
          <w:sz w:val="28"/>
          <w:sz w:val="28"/>
          <w:szCs w:val="28"/>
          <w:rtl w:val="true"/>
          <w:lang w:bidi="fa-IR"/>
        </w:rPr>
        <w:t xml:space="preserve"> حق تعالی به نجم آن هنگامی که غائب می شود قسم یاد می کند و مراد از نجم ستاره ای غیر معّین است یا مراد از آن ستاره ثریاست و یا مراد از نجم حضرت رسول صلى الله عليه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قسم به محمّد وقتی که از معراج فرود آمد و گمراه نشد و در مورد علی بن ابی طالب علیه السلام بر خلاف حق نفرمود و از روی میل خود در این موضوع کلامی نگفت و آن چه فرمود تنها وحی از جانب حق تعالی می باشد</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از علمای عامّه و خاصه قائل هستند که این آیه در شأن علی بن طالب علیه السلام نازل شده و از جمله علمای اهل سنّت می توان به ابن مغازلی شافعی اشاره کرد که به سند خود از ابن عبّاس روایت کرده که او گفت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جَالِساً مَعَ فِئَةٍ مِنْ بَنِي هَاشِمٍ عِنْدَ النَّبِيِّ صلى الله عليه و سلم إِذَا انْقَضَ كَوْكَبٌ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انْقَضَّ هَذَا النَّجْمُ فِي مَنْزِلِهِ فَهُوَ الْوَصِيُّ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فِئَةٌ مِنْ بَنِي هَاشِمٍ فَنَظَرُوا فَإِذَا الْكَوْكَبُ قَدِ انْقَضَّ فِي مَنْزِلِ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لَقَدْ غَوَيْتَ فِي حُبِّ عَلِقٍ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النَّجْمِ إِذا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صَاحِبُكُمْ وَ ما 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طایفه ای از بنی هاشم نزد حضرت رسول صلی الله علیه و آله نشسته بودم که ناگهان ستاره ای از آسمان فرود آمد پس رسول خدا صلى الله عليه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این ستاره در خانه او وارد شود پس آن وصی و خلیفه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طائفه ای از بنی هاشم برخاستند و نگاه کردند و ،دیدند آن ستاره در منزل علی بن ابی طالب علیه السلام نازل شد لذا به رسول الله صلی الله علیه و آله گفتند که به تحقیق در دوستی پسر عمّ خود گمراه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حق تعالى آيات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النَّجْمِ إِذا هَوی</w:t>
      </w:r>
      <w:r>
        <w:rPr>
          <w:rFonts w:ascii="IRNazanin" w:hAnsi="IRNazanin" w:eastAsia="IRNazanin"/>
          <w:color w:val="111111"/>
          <w:sz w:val="28"/>
          <w:sz w:val="28"/>
          <w:szCs w:val="28"/>
          <w:rtl w:val="true"/>
          <w:lang w:bidi="fa-IR"/>
        </w:rPr>
        <w:t xml:space="preserve"> تا آخر را نازل فرمود</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از این جا معلوم می شود که امر امامت علی بن ابی طالب علیه السلام به فرموده حق تعالی و وحی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اهل سنّت در این باب دو اعتراض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اعتراض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معنایی دارد جماعتی به آن حضرت خطاب نمایند و بگویند تو در دوستی پسر عمت گمراه شده ای؟</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جوابش بدین صورت است که نصّ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حضرت یوسف علیه السلام پدر خود را در دوستی حضرت یوسف به گمراهی نسبت می دادند </w:t>
      </w:r>
    </w:p>
    <w:p>
      <w:pPr>
        <w:pStyle w:val="BookText"/>
        <w:rPr/>
      </w:pPr>
      <w:r>
        <w:rPr>
          <w:rFonts w:ascii="IRNazanin" w:hAnsi="IRNazanin" w:eastAsia="IRNazanin"/>
          <w:color w:val="111111"/>
          <w:sz w:val="28"/>
          <w:sz w:val="28"/>
          <w:szCs w:val="28"/>
          <w:rtl w:val="true"/>
          <w:lang w:bidi="fa-IR"/>
        </w:rPr>
        <w:t>و می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أبانا لَفي ضَلالٍ مُبِينٍ</w:t>
      </w:r>
      <w:r>
        <w:rPr>
          <w:rStyle w:val="FootnoteAnchor"/>
          <w:rtl w:val="true"/>
        </w:rPr>
        <w:footnoteReference w:id="34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پدر ما در دوستی یوسف در گمراهی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که حضرت یعقوب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بوی یوسف را می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 حضرت به آن حضرت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تَاللَّهِ إِنَّكَ لَفِي ضَلَالِكَ الْقَدِيمِ</w:t>
      </w:r>
      <w:r>
        <w:rPr>
          <w:rStyle w:val="FootnoteAnchor"/>
          <w:rtl w:val="true"/>
        </w:rPr>
        <w:footnoteReference w:id="34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تو در گمراهی گذشته خود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وقتی جمعی از پیغمبر زادگان که در دین ابراهیم متولد شده اند و پدری مثل حضرت یعقوب پیغمبر علیه السلام دارند و به آن حضرت نسبت گمراهی می دهند پس چه استبعادی دارد که جماعتی تازه مسلمان که هنوز بوی شرک از آنان می آید و هیچ یک فرزند پیغمبر نیز نیستند، چنین بی ادبی نمایند و حال آن که نص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ضَلَّ صَاحِبُكُمْ وَ ما غَوى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شما گمراه نشده و طریق حق را از دست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 که اهل سنّت قائل هستند هنگام رحلت حضرت رسول صلی الله علیه و آله ایشان وصیت فرمود که برای من دوات و کاغذ بیاورید و عمر بن خطاب مانع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صلى الله عليه و سلم هذیان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وقتی کسی را که شما امام و خلیفه می دانید چنین هرزه ای بگوید پس چگونه از ترک ادب دیگران تعجب می کنید؟ و ان شاء الله این واقعه مفصل مذکور خواهد گردید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اعتراض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مکی است در حالی که روایت منقول از ابن عبّاس </w:t>
      </w:r>
    </w:p>
    <w:p>
      <w:pPr>
        <w:pStyle w:val="BookText"/>
        <w:rPr/>
      </w:pPr>
      <w:r>
        <w:rPr>
          <w:rFonts w:ascii="IRNazanin" w:hAnsi="IRNazanin" w:eastAsia="IRNazanin"/>
          <w:color w:val="111111"/>
          <w:sz w:val="28"/>
          <w:sz w:val="28"/>
          <w:szCs w:val="28"/>
          <w:rtl w:val="true"/>
          <w:lang w:bidi="fa-IR"/>
        </w:rPr>
        <w:t>است و ابن عبّاس در آن وقت از مادر متولد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آن است که فاتحة الکتاب و بعضی دیگر از آیات قرآنی دو مرتبه نازل شده پس ممکن است که این آیه هم دو مرتبه نازل شده باشد و ما این روایت را از ابن مغازلی شافعی روایت کرده ایم و صاحب كتاب غاية المطلوب که او نیز از بزرگان علمای اهل سنّت است و مؤمن بن موفق مکی خوارزمی که او نیز از بزرگان علمای اهل سنّت است این روایت را به همین روش از ابن عبّاس نقل کرده اند </w:t>
      </w:r>
      <w:r>
        <w:rPr>
          <w:rStyle w:val="FootnoteAnchor"/>
          <w:rtl w:val="true"/>
        </w:rPr>
        <w:footnoteReference w:id="347"/>
      </w:r>
      <w:r>
        <w:rPr>
          <w:rFonts w:ascii="IRNazanin" w:hAnsi="IRNazanin" w:eastAsia="IRNazanin"/>
          <w:color w:val="111111"/>
          <w:sz w:val="28"/>
          <w:sz w:val="28"/>
          <w:szCs w:val="28"/>
          <w:rtl w:val="true"/>
          <w:lang w:bidi="fa-IR"/>
        </w:rPr>
        <w:t>بنا بر این اهل سنّت چاره ای به غیر از قبول و تسلیم این روایت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جواب های دیگری هم می توان داد مثلاً بر فرضی که بپذیریم ابن عبّاس در مکه متولد نشده از کجا معلوم که آیه مکی باشد؟ جماعتی که از روی تعصّب آیات قرآنی را تحریف می نمایند، واهمه ای ندارند که آیات مدنی را مکی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احادیثی که دلالت دارد بر این که این آیه مدنی است یا دو مرتبه نازل شده روایت ابن بابویه رحمه الله در کتاب امّالی از جعفر بن محمّد از پدر بزرگوارش از آباء عظامش علیهم السلام است که می فرماید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حضرت رسول صلی الله علیه و آله به آن بیماری که به جوار رحمت ایزدی ،پیوست بیمار شد اهل بیت و اصحاب گرد آن حضرت جمع شدند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اگر حادثه ای بر شما اصابت کند پس چه کسی نائب بعد از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جواب نداد و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روز دوّم ،شد ایشان آمدند و اعاده همان سؤال نمودند و آن حضرت به طریق روز گذشته به ایشان جواب نگفت پس چون روز سوّم شد باز به خدمت آن حضرت آمدند و تجدید سؤال خود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رسول صلی الله علیه و آله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ستاره ای از ستاره ها در خانه مردی از اصحاب من فرود می آید پس بنگرید که او کیست؟ او خلیفه و جانشین من است و بعد از من قائم مقام امر من در میان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در میان ایشان نماند مگر آن که طمع داشت مصداق کلام حضرت رسول صلی الله علیه و آله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روز چهارم شد هر یک از ایشان در خانه های خود نشستند و منتظر فرود آمدن ستاره بودند که ناگاه ستاره ای از آسمان واقع شد که نور آن بر روشنی دنیا غالب گشت تا وقتی که در حجره حضرت علی بن ابی طالب علیه السلام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قوم جمع شدند و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ضَلَّ هَذَا الرَّجُلِ وَ غَوى وَ ما يَنْطِقُ فِي ابْنِ عَمِّهِ إِلَّا بِالْهَوَى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تحقیق که محمّد صلی الله علیه و آله گمراه شده و از راه بدر رفته و این کلام را در باب پسر عم خود نگفته مگر از روی هوا و هوس</w:t>
      </w:r>
    </w:p>
    <w:p>
      <w:pPr>
        <w:pStyle w:val="BookText"/>
        <w:rPr/>
      </w:pPr>
      <w:r>
        <w:rPr>
          <w:rFonts w:ascii="IRNazanin" w:hAnsi="IRNazanin" w:eastAsia="IRNazanin"/>
          <w:color w:val="111111"/>
          <w:sz w:val="28"/>
          <w:sz w:val="28"/>
          <w:szCs w:val="28"/>
          <w:rtl w:val="true"/>
          <w:lang w:bidi="fa-IR"/>
        </w:rPr>
        <w:t xml:space="preserve">پس حق تعالی در این باب آیه </w:t>
      </w:r>
      <w:r>
        <w:rPr>
          <w:rFonts w:ascii="Amiri" w:hAnsi="Amiri" w:eastAsia="Amiri" w:cs="Amiri"/>
          <w:color w:val="111111"/>
          <w:sz w:val="28"/>
          <w:sz w:val="28"/>
          <w:szCs w:val="28"/>
          <w:rtl w:val="true"/>
          <w:lang w:bidi="ar-SA"/>
        </w:rPr>
        <w:t xml:space="preserve">وَ النَّجْمِ إِذا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صاحِبُكُمْ وَ ما 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ascii="IRNazanin" w:hAnsi="IRNazanin" w:eastAsia="IRNazanin"/>
          <w:color w:val="111111"/>
          <w:sz w:val="28"/>
          <w:sz w:val="28"/>
          <w:szCs w:val="28"/>
          <w:rtl w:val="true"/>
          <w:lang w:bidi="fa-IR"/>
        </w:rPr>
        <w:t xml:space="preserve"> را فرستاد</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های آسمانی بزرگ تر از آن است که در حجره حضرت امیر المؤمنین علیه السلام یا بر بام خانه آن حضرت نازل شود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جواب می گوییم از بعضی روایات معلوم می شود که جبرئیل علیه السلام خلقتش به اندازه ای است که سر مبارکش از عرش و پای مبارکش از طبقه هفتم زمین عبور کرده و با وجود این گاهی بر حضرت رسول صلى الله عليه و سلم نازل می شد و در حجره </w:t>
      </w:r>
      <w:bookmarkStart w:id="728" w:name="pg15562_229500"/>
    </w:p>
    <w:p>
      <w:pPr>
        <w:pStyle w:val="BookText"/>
        <w:rPr/>
      </w:pPr>
      <w:bookmarkEnd w:id="728"/>
      <w:r>
        <w:rPr>
          <w:rFonts w:ascii="IRNazanin" w:hAnsi="IRNazanin" w:eastAsia="IRNazanin"/>
          <w:color w:val="111111"/>
          <w:sz w:val="28"/>
          <w:sz w:val="28"/>
          <w:szCs w:val="28"/>
          <w:rtl w:val="true"/>
          <w:lang w:bidi="fa-IR"/>
        </w:rPr>
        <w:t>آن حضرت داخل می گردید پس هر گاه حق تعالی بتواند جبرئیل را از خلقت واقعی او کوچک تر نموده می تواند ستاره را نیز چنین کند و ممکن است آن ستاره ستاره کوچکی باشد و حق تعالی او را برای همین خلق کرده باشد</w:t>
      </w:r>
      <w:r>
        <w:rPr>
          <w:rFonts w:eastAsia="IRNazanin" w:cs="IRNazanin"/>
          <w:color w:val="111111"/>
          <w:sz w:val="28"/>
          <w:szCs w:val="28"/>
          <w:rtl w:val="true"/>
          <w:lang w:bidi="fa-IR"/>
        </w:rPr>
        <w:t>.</w:t>
      </w:r>
    </w:p>
    <w:p>
      <w:pPr>
        <w:pStyle w:val="Heading6"/>
        <w:numPr>
          <w:ilvl w:val="5"/>
          <w:numId w:val="1"/>
        </w:numPr>
        <w:rPr/>
      </w:pPr>
      <w:bookmarkStart w:id="729" w:name="__RefHeading___Toc9520119_2142443653"/>
      <w:bookmarkStart w:id="730" w:name="_Toc274"/>
      <w:bookmarkEnd w:id="729"/>
      <w:r>
        <w:rPr/>
        <w:t>34</w:t>
      </w:r>
      <w:r>
        <w:rPr>
          <w:rtl w:val="true"/>
        </w:rPr>
        <w:t xml:space="preserve">آیه </w:t>
      </w:r>
      <w:r>
        <w:rPr/>
        <w:t>2</w:t>
      </w:r>
      <w:r>
        <w:rPr>
          <w:rtl w:val="true"/>
        </w:rPr>
        <w:t xml:space="preserve"> </w:t>
      </w:r>
      <w:r>
        <w:rPr>
          <w:rtl w:val="true"/>
        </w:rPr>
        <w:t>سوره عنکبوت</w:t>
      </w:r>
      <w:bookmarkEnd w:id="730"/>
    </w:p>
    <w:p>
      <w:pPr>
        <w:pStyle w:val="BookText"/>
        <w:rPr/>
      </w:pPr>
      <w:r>
        <w:rPr>
          <w:rFonts w:ascii="IRNazanin" w:hAnsi="IRNazanin" w:eastAsia="IRNazanin"/>
          <w:color w:val="111111"/>
          <w:sz w:val="28"/>
          <w:sz w:val="28"/>
          <w:szCs w:val="28"/>
          <w:rtl w:val="true"/>
          <w:lang w:bidi="fa-IR"/>
        </w:rPr>
        <w:t>قال الله تبارک و تعالی فی اوّل سورة العنكبوت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أَحَسِبَ النّاسُ أَنْ يُتْرَكُوا أَنْ يَقُولُوا آمَنَّا وَ هُمْ لا يُفْتَنُون</w:t>
      </w:r>
      <w:r>
        <w:rPr>
          <w:rStyle w:val="FootnoteAnchor"/>
          <w:rtl w:val="true"/>
        </w:rPr>
        <w:footnoteReference w:id="349"/>
      </w:r>
      <w:r>
        <w:rPr>
          <w:rFonts w:ascii="IRNazanin" w:hAnsi="IRNazanin" w:eastAsia="IRNazanin"/>
          <w:color w:val="111111"/>
          <w:sz w:val="28"/>
          <w:sz w:val="28"/>
          <w:szCs w:val="28"/>
          <w:rtl w:val="true"/>
          <w:lang w:bidi="fa-IR"/>
        </w:rPr>
        <w:t xml:space="preserve"> آیا مردم پنداشته اند به مجرد گفتن ما ایمان آورده ایم دست از ایشان برداشته می شود و آزموده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آن حضرت در وقت نزول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النَّاسُ أَنْ يُتْرَكُوا أَنْ يَقُولُوا آمَنَّا وَ هُمْ لا يُفْتَنُونَ</w:t>
      </w:r>
      <w:r>
        <w:rPr>
          <w:rFonts w:ascii="IRNazanin" w:hAnsi="IRNazanin" w:eastAsia="IRNazanin"/>
          <w:color w:val="111111"/>
          <w:sz w:val="28"/>
          <w:sz w:val="28"/>
          <w:szCs w:val="28"/>
          <w:rtl w:val="true"/>
          <w:lang w:bidi="fa-IR"/>
        </w:rPr>
        <w:t xml:space="preserve"> به حضرت رسول صلى الله عليه و سلم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این فتنه ای که حق تعالی مردم را به آن آزمایش و امتحان می کند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بِكَ وَ إِنَّكَ تُخاصَمُ فَاعِدَّ لِلْخُصُومَةِ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عالم به تو آزموده می شوند و به درستی که مردم با تو خصومت خواهند کرد پس مهیا شو برای خصومت و دشمنی</w:t>
      </w:r>
      <w:r>
        <w:rPr>
          <w:rFonts w:eastAsia="IRNazanin" w:cs="IRNazanin"/>
          <w:color w:val="111111"/>
          <w:sz w:val="28"/>
          <w:szCs w:val="28"/>
          <w:rtl w:val="true"/>
          <w:lang w:bidi="fa-IR"/>
        </w:rPr>
        <w:t xml:space="preserve">» </w:t>
      </w:r>
      <w:r>
        <w:rPr>
          <w:rStyle w:val="FootnoteAnchor"/>
          <w:rtl w:val="true"/>
        </w:rPr>
        <w:footnoteReference w:id="350"/>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چنان شد که آن حضرت فرموده بود طایفه ای با حضرت امير المؤمنين علیه السلام خصومت کردند و بیعت روز غدیر را شکستند و از پی </w:t>
      </w:r>
    </w:p>
    <w:p>
      <w:pPr>
        <w:pStyle w:val="BookText"/>
        <w:rPr/>
      </w:pPr>
      <w:r>
        <w:rPr>
          <w:rFonts w:ascii="IRNazanin" w:hAnsi="IRNazanin" w:eastAsia="IRNazanin"/>
          <w:color w:val="111111"/>
          <w:sz w:val="28"/>
          <w:sz w:val="28"/>
          <w:szCs w:val="28"/>
          <w:rtl w:val="true"/>
          <w:lang w:bidi="fa-IR"/>
        </w:rPr>
        <w:t>خلفای ثلاثه افتادند و آن حضرت را واگذاشتند و بعد از آن جانب معاویه ملعون را گرفتند و با حضرت سيّد الوصيين مقاتله و محاربه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حضرت امیر المؤمنین علیه السلام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أَنْزَلَنِي الدَّهْرُ ثُمَّ أَنْزَلَنِي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قِيلَ مُعاوية وَ عَلِيّ</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روزگار مرا واگذاشت پس واگذاشت؛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دهر مرا وا گذاشتند و باز وا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و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آن قدر اهل عالم در پست کردن مرتبه من سعی کردند تا جایی که معاویه را با من نام بردند و او را در برابر من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 است که مراد آن حضرت از واگذاشتن اوّل این است که مردم آن حضرت را وا گذاشتند و از پی ابی بکر و عمر و عثمان رفتند و عقب آن ها افتادند و در آخر جماعتی با آن حضرت خصومت کردند و خارجی شدند و در موضع نهروان با امیر مؤمنان علیه السلام از در قتال و جدال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و نیشابوری تصریح کرده اند که از مردم به مجرّد تلفظ به کلمه اسلام راضی نمی شوند بلکه ایشان را به تکالیف شریعت آزمایش می کنند و از آن جمله متابعت و پیروی از حضرت امیر المؤمنین علیه السلام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استدلال از این آیه بر امامت و خلافت شاه بارگاه ولایت علیه السلام آن است که حق تعالی ایمان مؤمنان را به دوستی و پیروی علی بن ابی طالب علیه السلام امتحان و آزمایش می فرماید و معلوم است که تا چنین کسی باشد، امامت و خلافت به دیگری نمی رسد</w:t>
      </w:r>
      <w:r>
        <w:rPr>
          <w:rFonts w:eastAsia="IRNazanin" w:cs="IRNazanin"/>
          <w:color w:val="111111"/>
          <w:sz w:val="28"/>
          <w:szCs w:val="28"/>
          <w:rtl w:val="true"/>
          <w:lang w:bidi="fa-IR"/>
        </w:rPr>
        <w:t xml:space="preserve">. </w:t>
      </w:r>
      <w:bookmarkStart w:id="731" w:name="pg15562_229502"/>
    </w:p>
    <w:p>
      <w:pPr>
        <w:pStyle w:val="Heading6"/>
        <w:numPr>
          <w:ilvl w:val="5"/>
          <w:numId w:val="1"/>
        </w:numPr>
        <w:rPr/>
      </w:pPr>
      <w:bookmarkStart w:id="732" w:name="__RefHeading___Toc9520121_2142443653"/>
      <w:bookmarkStart w:id="733" w:name="_Toc275"/>
      <w:bookmarkEnd w:id="731"/>
      <w:bookmarkEnd w:id="732"/>
      <w:r>
        <w:rPr/>
        <w:t>35</w:t>
      </w:r>
      <w:r>
        <w:rPr>
          <w:rtl w:val="true"/>
        </w:rPr>
        <w:t xml:space="preserve">آيه </w:t>
      </w:r>
      <w:r>
        <w:rPr/>
        <w:t>4</w:t>
      </w:r>
      <w:r>
        <w:rPr>
          <w:rtl w:val="true"/>
        </w:rPr>
        <w:t xml:space="preserve"> </w:t>
      </w:r>
      <w:r>
        <w:rPr>
          <w:rtl w:val="true"/>
        </w:rPr>
        <w:t>سورۂ تحریم</w:t>
      </w:r>
      <w:bookmarkEnd w:id="733"/>
    </w:p>
    <w:p>
      <w:pPr>
        <w:pStyle w:val="BookText"/>
        <w:rPr/>
      </w:pPr>
      <w:r>
        <w:rPr>
          <w:rFonts w:ascii="IRNazanin" w:hAnsi="IRNazanin" w:eastAsia="IRNazanin"/>
          <w:color w:val="111111"/>
          <w:sz w:val="28"/>
          <w:sz w:val="28"/>
          <w:szCs w:val="28"/>
          <w:rtl w:val="true"/>
          <w:lang w:bidi="fa-IR"/>
        </w:rPr>
        <w:t>قال الله تبارک و تعالى في سورة التحريم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تَتُوبا إِلَى اللهِ فَقَدْ صَغَتْ قُلُوبُكُما وَ إِنْ تَظَاهَرا عَلَيْهِ فَإِنَّ اللَّهَ هُوَ مَوْلاهُ وَ جِبْرِيلُ وَ صالِحُ الْمُومِنِينَ وَ الْمَلائِكَةُ بَعْدَ ذلِكَ ظَهير</w:t>
      </w:r>
      <w:r>
        <w:rPr>
          <w:rStyle w:val="FootnoteAnchor"/>
          <w:rtl w:val="true"/>
        </w:rPr>
        <w:footnoteReference w:id="35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کار خود توبه ،کنید به نفع شماست؛ زیرا دل های تان از حق منحرف ،گشته و اگر بر ضد پیامبر یکدیگر را یاری کنید خداوند و جبرئیل و صالح مؤمنین و سایر ملائکه از او پشتیبانی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اهل تفسیر در سبب نزول این آیه شریفه گفته اند که حضرت رسول صلی الله علیه و آله، سرّی را با بعضی از زنان خود در میان گذاشت و ایشان را امر کرد تا این راز را برای کسی نقل نکنند ولی آن ها راز را آشکار کردند و سفارش آن حضرت را به جای نیاوردند حق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توبه کنید و دست از آزار حضرت رسول بردارید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فرمود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تَظاهَرا عَلَيْهِ فَإِنَّ اللهَ هُوَ مَوْلاهُ وَ جِبْرِيلُ وَ صالِحُ الْمُومِنِينَ وَ الْمَلائِكَةُ بَعْدَ ذلِكَ ظَهِيرٌ</w:t>
      </w:r>
      <w:r>
        <w:rPr>
          <w:rFonts w:ascii="IRNazanin" w:hAnsi="IRNazanin" w:eastAsia="IRNazanin"/>
          <w:color w:val="111111"/>
          <w:sz w:val="28"/>
          <w:sz w:val="28"/>
          <w:szCs w:val="28"/>
          <w:rtl w:val="true"/>
          <w:lang w:bidi="fa-IR"/>
        </w:rPr>
        <w:t xml:space="preserve"> بعضی از علمای تفسیر در سبب نزول این آیه نقل کرده اند که حضرت رسول صلی الله علیه و آله به عایشه و حفصه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ابی بکر و عمر بعد از من به قهر و غلبه و تعدی و به ناحق متولی امر خلافت خواهند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را امر کرد که این راز را به کسی نگویید ایشان رفتند و پدران خود را باخبر کردند و به ابی بکر و عمر خبر دادند که رسول خدا صلی الله علیه و آله در حق شما چنین گفت و سرّ رسول </w:t>
      </w:r>
    </w:p>
    <w:p>
      <w:pPr>
        <w:pStyle w:val="BookText"/>
        <w:rPr/>
      </w:pPr>
      <w:r>
        <w:rPr>
          <w:rFonts w:ascii="IRNazanin" w:hAnsi="IRNazanin" w:eastAsia="IRNazanin"/>
          <w:color w:val="111111"/>
          <w:sz w:val="28"/>
          <w:sz w:val="28"/>
          <w:szCs w:val="28"/>
          <w:rtl w:val="true"/>
          <w:lang w:bidi="fa-IR"/>
        </w:rPr>
        <w:t>خدا صلی الله علیه و آله را افشا کردند حق تعالی نیز این آیه را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تَظاهَرا عَلَيْهِ فَإِنَّ اللَّهَ هُوَ مَوْلاهُ وَ جِبْرِيلُ وَ صالِحُ الْمُؤْمِنِينَ وَ الْمَلائِكَةُ بَعْدَ ذلِكَ ظَهيرٌ</w:t>
      </w:r>
      <w:r>
        <w:rPr>
          <w:rFonts w:ascii="IRNazanin" w:hAnsi="IRNazanin" w:eastAsia="IRNazanin"/>
          <w:color w:val="111111"/>
          <w:sz w:val="28"/>
          <w:sz w:val="28"/>
          <w:szCs w:val="28"/>
          <w:rtl w:val="true"/>
          <w:lang w:bidi="fa-IR"/>
        </w:rPr>
        <w:t xml:space="preserve">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المؤمنین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کتاب کشف الغمة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صالح مؤمنین در این آیه حضرت امیر علیه السلام است و این حدیث را از عبد الرزاق، محدّث حنبلی و از حافظ ابو بكر بن مردویه نقل می کند و هم چنین سُدی در تفسیرش از ابن عبّاس روایت می کند که مراد از صالح ،مؤمنین علی بن ابی طالب است </w:t>
      </w:r>
      <w:r>
        <w:rPr>
          <w:rStyle w:val="FootnoteAnchor"/>
          <w:rtl w:val="true"/>
        </w:rPr>
        <w:footnoteReference w:id="353"/>
      </w:r>
      <w:r>
        <w:rPr>
          <w:rFonts w:ascii="IRNazanin" w:hAnsi="IRNazanin" w:eastAsia="IRNazanin"/>
          <w:color w:val="111111"/>
          <w:sz w:val="28"/>
          <w:sz w:val="28"/>
          <w:szCs w:val="28"/>
          <w:rtl w:val="true"/>
          <w:lang w:bidi="fa-IR"/>
        </w:rPr>
        <w:t>و از مجاهد روایت کرده اند که مراد از صالح ،مؤمنین علی بن ابی طالب علیه السلام است</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ثعلبی در تفسیرش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صالح مؤمنین آن حضرت است</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شیخ طبرسی رحمه الله در تفسیرش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شیعه و سنی روایت شده که در وقت نزول این ،آیه حضرت رسول صلی الله علیه و آله دست حضرت امیر المؤمنین علیه السلام را گرفته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صالح مؤمنین این مرد است</w:t>
      </w:r>
      <w:r>
        <w:rPr>
          <w:rFonts w:eastAsia="IRNazanin" w:cs="IRNazanin"/>
          <w:color w:val="111111"/>
          <w:sz w:val="28"/>
          <w:szCs w:val="28"/>
          <w:rtl w:val="true"/>
          <w:lang w:bidi="fa-IR"/>
        </w:rPr>
        <w:t xml:space="preserve">» </w:t>
      </w:r>
      <w:r>
        <w:rPr>
          <w:rStyle w:val="FootnoteAnchor"/>
          <w:rtl w:val="true"/>
        </w:rPr>
        <w:footnoteReference w:id="356"/>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استدلال از این آیه شریفه بر امامت حضرت امیر المؤمنین علیه السلام آن است که هر گاه حق تعالی به منافقان خطاب کند و بفرماید که اگر در دشمنی حضرت رسول صلی الله علیه و آله هم پشت شوید، پس به درستی خدا و جبرئیل و علی بن ابی طالب یار و مدد کار او هستند لازم می آید که علی بن ابی طالب علیه السلام از بقیه مردم بهتر باشد زیرا حق تعالی در این مقام از او یاد می کند و دشمنان </w:t>
      </w:r>
    </w:p>
    <w:p>
      <w:pPr>
        <w:pStyle w:val="BookText"/>
        <w:rPr/>
      </w:pPr>
      <w:r>
        <w:rPr>
          <w:rFonts w:ascii="IRNazanin" w:hAnsi="IRNazanin" w:eastAsia="IRNazanin"/>
          <w:color w:val="111111"/>
          <w:sz w:val="28"/>
          <w:sz w:val="28"/>
          <w:szCs w:val="28"/>
          <w:rtl w:val="true"/>
          <w:lang w:bidi="fa-IR"/>
        </w:rPr>
        <w:t>پیغمبر صلی الله علیه و آله را پریشان حال می گرداند و به ایشان می فهماند که دشمنی شما با حضرت رسول صلی الله علیه و آله ضرری به آن حضرت نمی زند؛ زیرا که من و جبرئیل و علی بن ابی طالب یار اوییم و نزد هر عاقلی ظاهر است که تا چنین کسی باشد امامت و خلافت به غیر او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آن که وقتی فرمود حضرت امیر علیه السلام صالح المؤمنین است معلوم می شود که آن حضرت اصلح مردم است مانند وقتی که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شجاع قوم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فهمیده می شود که او اشجع قوم است و هر گاه اصلح و افضل ،باشد امامت به غیر او نمی رسد</w:t>
      </w:r>
    </w:p>
    <w:p>
      <w:pPr>
        <w:pStyle w:val="BookText"/>
        <w:rPr/>
      </w:pPr>
      <w:r>
        <w:rPr>
          <w:rFonts w:ascii="IRNazanin" w:hAnsi="IRNazanin" w:eastAsia="IRNazanin"/>
          <w:color w:val="111111"/>
          <w:sz w:val="28"/>
          <w:sz w:val="28"/>
          <w:szCs w:val="28"/>
          <w:rtl w:val="true"/>
          <w:lang w:bidi="fa-IR"/>
        </w:rPr>
        <w:t>دلیل دیگر آن است که حق تعالی بعد از 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الْمَلائِكَةُ بَعْدَ ذلِكَ ظَهِيرٌ</w:t>
      </w:r>
      <w:r>
        <w:rPr>
          <w:rFonts w:ascii="IRNazanin" w:hAnsi="IRNazanin" w:eastAsia="IRNazanin"/>
          <w:color w:val="111111"/>
          <w:sz w:val="28"/>
          <w:sz w:val="28"/>
          <w:szCs w:val="28"/>
          <w:rtl w:val="true"/>
          <w:lang w:bidi="fa-IR"/>
        </w:rPr>
        <w:t xml:space="preserve"> بعد از آن که خدا و جبرئیل و امیر المؤمنین، علیه السلام یار حضرت رسول صلی الله علیه و آله و مددکار آن حضرت هستند ملائکه نیز پشت و پناه آن سرورند و آن جناب را محافظت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تعالى امير المؤمنین علیه السلام را بر ملائکه مقدم داشته و پر ظاهر است شخصی که در نصرت پیغمبر و حضرت رسول صلی الله علیه و آله بر ملائکه مقرّبین تقدیم داشته باشد به امر خلافت و وصایت آن ،حضرت اولی و الیق از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به حق ناطق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آن حضرت فرمود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صلی الله علیه و آله دو مرتبه حضرت امیر المؤمنین علیه السلام را به اصحاب خود ،شناساند نخست در جایی که حضرت رسول صلی الله علیه و آله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دانید ولی شما بعد از من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جواب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w:t>
      </w:r>
      <w:bookmarkStart w:id="734" w:name="pg15562_229505"/>
    </w:p>
    <w:p>
      <w:pPr>
        <w:pStyle w:val="BookText"/>
        <w:rPr/>
      </w:pPr>
      <w:bookmarkEnd w:id="734"/>
      <w:r>
        <w:rPr>
          <w:rFonts w:ascii="IRNazanin" w:hAnsi="IRNazanin" w:eastAsia="IRNazanin"/>
          <w:color w:val="111111"/>
          <w:sz w:val="28"/>
          <w:sz w:val="28"/>
          <w:szCs w:val="28"/>
          <w:rtl w:val="true"/>
          <w:lang w:bidi="fa-IR"/>
        </w:rPr>
        <w:t>و رسول خدا اعلم و دانا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حق تعالی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اللهَ هُوَ مَوْلاهُ وَ جِبْرِيلُ وَ صالِحُ الْمُؤْمِنِينَ وَ الْمَلَائِكَةُ بَعْدَ ذلِكَ ظهير</w:t>
      </w:r>
      <w:r>
        <w:rPr>
          <w:rFonts w:ascii="IRNazanin" w:hAnsi="IRNazanin" w:eastAsia="IRNazanin"/>
          <w:color w:val="111111"/>
          <w:sz w:val="28"/>
          <w:sz w:val="28"/>
          <w:szCs w:val="28"/>
          <w:rtl w:val="true"/>
          <w:lang w:bidi="fa-IR"/>
        </w:rPr>
        <w:t xml:space="preserve"> سپس حضرت رسول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تعالی از صالح المؤمنین علی بن ابی طالب علیه السلام را اراده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دوّم در روز عید غدیر خم بود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كُنْتُ مَوْلاهُ فَعَلِيٌّ مَوْلاهُ</w:t>
      </w:r>
      <w:r>
        <w:rPr>
          <w:rStyle w:val="FootnoteAnchor"/>
          <w:rtl w:val="true"/>
        </w:rPr>
        <w:footnoteReference w:id="357"/>
      </w:r>
      <w:r>
        <w:rPr>
          <w:rFonts w:ascii="IRNazanin" w:hAnsi="IRNazanin" w:eastAsia="IRNazanin"/>
          <w:color w:val="111111"/>
          <w:sz w:val="28"/>
          <w:sz w:val="28"/>
          <w:szCs w:val="28"/>
          <w:rtl w:val="true"/>
          <w:lang w:bidi="fa-IR"/>
        </w:rPr>
        <w:t>و مجملی از واقعه غدیر پیش از این در این کتاب در ذیل آیه شریفه تبلیغ مذکور گردید و در این باب احادیث بسیاری از علما نقل شده است که ذکر تمام آن موجب اطناب است و به همین قدر اكتفا و اقتصار می کنیم</w:t>
      </w:r>
    </w:p>
    <w:p>
      <w:pPr>
        <w:pStyle w:val="Heading6"/>
        <w:numPr>
          <w:ilvl w:val="5"/>
          <w:numId w:val="1"/>
        </w:numPr>
        <w:rPr/>
      </w:pPr>
      <w:bookmarkStart w:id="735" w:name="__RefHeading___Toc9520123_2142443653"/>
      <w:bookmarkStart w:id="736" w:name="_Toc276"/>
      <w:bookmarkEnd w:id="735"/>
      <w:r>
        <w:rPr/>
        <w:t>36</w:t>
      </w:r>
      <w:r>
        <w:rPr>
          <w:rtl w:val="true"/>
        </w:rPr>
        <w:t xml:space="preserve">آیه </w:t>
      </w:r>
      <w:r>
        <w:rPr/>
        <w:t>19</w:t>
      </w:r>
      <w:r>
        <w:rPr>
          <w:rtl w:val="true"/>
        </w:rPr>
        <w:t xml:space="preserve"> </w:t>
      </w:r>
      <w:r>
        <w:rPr>
          <w:rtl w:val="true"/>
        </w:rPr>
        <w:t>سوره رعد</w:t>
      </w:r>
      <w:bookmarkEnd w:id="736"/>
    </w:p>
    <w:p>
      <w:pPr>
        <w:pStyle w:val="BookText"/>
        <w:rPr/>
      </w:pPr>
      <w:r>
        <w:rPr>
          <w:rFonts w:ascii="IRNazanin" w:hAnsi="IRNazanin" w:eastAsia="IRNazanin"/>
          <w:color w:val="111111"/>
          <w:sz w:val="28"/>
          <w:sz w:val="28"/>
          <w:szCs w:val="28"/>
          <w:rtl w:val="true"/>
          <w:lang w:bidi="fa-IR"/>
        </w:rPr>
        <w:t>قال الله تبارک و تعالى في سورة الرعد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فَمَنْ يَعْلَمُ أَنَّما أُنْزِلَ إِلَيْكَ مِنْ رَبِّكَ الْحَقُّ كَمَنْ هُوَ أَعْمَى إِنَّمَا يَتَذَكَّرُ أُولُوا الْأَلْباب</w:t>
      </w:r>
      <w:r>
        <w:rPr>
          <w:rStyle w:val="FootnoteAnchor"/>
          <w:rtl w:val="true"/>
        </w:rPr>
        <w:footnoteReference w:id="358"/>
      </w:r>
      <w:r>
        <w:rPr>
          <w:rFonts w:ascii="IRNazanin" w:hAnsi="IRNazanin" w:eastAsia="IRNazanin"/>
          <w:color w:val="111111"/>
          <w:sz w:val="28"/>
          <w:sz w:val="28"/>
          <w:szCs w:val="28"/>
          <w:rtl w:val="true"/>
          <w:lang w:bidi="fa-IR"/>
        </w:rPr>
        <w:t xml:space="preserve"> آیا کسی که می داند آن چه از طرف پروردگارت بر تو نازل شده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چون کسی است که نابیناست؟ و از قرآن تنها صاحبان عقل پند می گیرند </w:t>
      </w:r>
      <w:bookmarkStart w:id="737" w:name="pg15562_229506"/>
    </w:p>
    <w:p>
      <w:pPr>
        <w:pStyle w:val="BookText"/>
        <w:rPr/>
      </w:pPr>
      <w:bookmarkEnd w:id="737"/>
      <w:r>
        <w:rPr>
          <w:rFonts w:ascii="IRNazanin" w:hAnsi="IRNazanin" w:eastAsia="IRNazanin"/>
          <w:color w:val="111111"/>
          <w:sz w:val="28"/>
          <w:sz w:val="28"/>
          <w:szCs w:val="28"/>
          <w:rtl w:val="true"/>
          <w:lang w:bidi="fa-IR"/>
        </w:rPr>
        <w:t xml:space="preserve">وجه استدلال از این آیه بر امامت حضرت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الله تعالی در این آیه بیان کرده که آن حضرت به علوم قرآنی عالم است و شکی نیست که تا عالم به علوم قرآنی ،باشد خلافت به غیر او نمی رسد و مشخص است نزد هر صاحب عقل که تا چنین کسی باشد، خلافت به جاهلی نمی رسد که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داند</w:t>
      </w:r>
    </w:p>
    <w:p>
      <w:pPr>
        <w:pStyle w:val="BookText"/>
        <w:rPr/>
      </w:pPr>
      <w:r>
        <w:rPr>
          <w:rFonts w:ascii="IRNazanin" w:hAnsi="IRNazanin" w:eastAsia="IRNazanin"/>
          <w:color w:val="111111"/>
          <w:sz w:val="28"/>
          <w:sz w:val="28"/>
          <w:szCs w:val="28"/>
          <w:rtl w:val="true"/>
          <w:lang w:bidi="fa-IR"/>
        </w:rPr>
        <w:t xml:space="preserve">صاحب کتاب آیات الباهرة از ابن مردویه نقل می کند که او از ابن عبّاس روایت کرده که مراد از </w:t>
      </w:r>
      <w:r>
        <w:rPr>
          <w:rFonts w:ascii="Amiri" w:hAnsi="Amiri" w:eastAsia="Amiri" w:cs="Amiri"/>
          <w:color w:val="111111"/>
          <w:sz w:val="28"/>
          <w:sz w:val="28"/>
          <w:szCs w:val="28"/>
          <w:rtl w:val="true"/>
          <w:lang w:bidi="ar-SA"/>
        </w:rPr>
        <w:t>أَ فَمَنْ يَعْلَمُ أَنَّما أُنْزِلَ إِلَيْكَ</w:t>
      </w:r>
      <w:r>
        <w:rPr>
          <w:rFonts w:ascii="IRNazanin" w:hAnsi="IRNazanin" w:eastAsia="IRNazanin"/>
          <w:color w:val="111111"/>
          <w:sz w:val="28"/>
          <w:sz w:val="28"/>
          <w:szCs w:val="28"/>
          <w:rtl w:val="true"/>
          <w:lang w:bidi="fa-IR"/>
        </w:rPr>
        <w:t xml:space="preserve"> على بن ابي طالب علیه السلام است</w:t>
      </w:r>
      <w:r>
        <w:rPr>
          <w:rFonts w:eastAsia="IRNazanin" w:cs="IRNazanin"/>
          <w:color w:val="111111"/>
          <w:sz w:val="28"/>
          <w:szCs w:val="28"/>
          <w:rtl w:val="true"/>
          <w:lang w:bidi="fa-IR"/>
        </w:rPr>
        <w:t xml:space="preserve">. </w:t>
      </w:r>
      <w:r>
        <w:rPr>
          <w:rStyle w:val="FootnoteAnchor"/>
          <w:rtl w:val="true"/>
        </w:rPr>
        <w:footnoteReference w:id="359"/>
      </w:r>
    </w:p>
    <w:p>
      <w:pPr>
        <w:pStyle w:val="Heading6"/>
        <w:numPr>
          <w:ilvl w:val="5"/>
          <w:numId w:val="1"/>
        </w:numPr>
        <w:rPr/>
      </w:pPr>
      <w:bookmarkStart w:id="738" w:name="__RefHeading___Toc9520125_2142443653"/>
      <w:bookmarkStart w:id="739" w:name="_Toc277"/>
      <w:bookmarkEnd w:id="738"/>
      <w:r>
        <w:rPr/>
        <w:t>37</w:t>
      </w:r>
      <w:r>
        <w:rPr>
          <w:rtl w:val="true"/>
        </w:rPr>
        <w:t xml:space="preserve">آیات </w:t>
      </w:r>
      <w:r>
        <w:rPr/>
        <w:t>19</w:t>
      </w:r>
      <w:r>
        <w:rPr>
          <w:rtl w:val="true"/>
        </w:rPr>
        <w:t xml:space="preserve"> </w:t>
      </w:r>
      <w:r>
        <w:rPr>
          <w:rtl w:val="true"/>
        </w:rPr>
        <w:t xml:space="preserve">تا </w:t>
      </w:r>
      <w:r>
        <w:rPr/>
        <w:t>22</w:t>
      </w:r>
      <w:r>
        <w:rPr>
          <w:rtl w:val="true"/>
        </w:rPr>
        <w:t xml:space="preserve"> </w:t>
      </w:r>
      <w:r>
        <w:rPr>
          <w:rtl w:val="true"/>
        </w:rPr>
        <w:t>سورة الرحمن</w:t>
      </w:r>
      <w:bookmarkEnd w:id="739"/>
    </w:p>
    <w:p>
      <w:pPr>
        <w:pStyle w:val="BookText"/>
        <w:rPr/>
      </w:pPr>
      <w:r>
        <w:rPr>
          <w:rFonts w:ascii="IRNazanin" w:hAnsi="IRNazanin" w:eastAsia="IRNazanin"/>
          <w:color w:val="111111"/>
          <w:sz w:val="28"/>
          <w:sz w:val="28"/>
          <w:szCs w:val="28"/>
          <w:rtl w:val="true"/>
          <w:lang w:bidi="fa-IR"/>
        </w:rPr>
        <w:t>قال الله تبارک و تعالى في سورة الرحمن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بَرْزَخٌ لا يَبْغِيانِ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مِنْهُمَا اللؤلؤ و المَرجان</w:t>
      </w:r>
      <w:r>
        <w:rPr>
          <w:rStyle w:val="FootnoteAnchor"/>
          <w:rtl w:val="true"/>
        </w:rPr>
        <w:footnoteReference w:id="360"/>
      </w:r>
      <w:r>
        <w:rPr>
          <w:rFonts w:ascii="IRNazanin" w:hAnsi="IRNazanin" w:eastAsia="IRNazanin"/>
          <w:color w:val="111111"/>
          <w:sz w:val="28"/>
          <w:sz w:val="28"/>
          <w:szCs w:val="28"/>
          <w:rtl w:val="true"/>
          <w:lang w:bidi="fa-IR"/>
        </w:rPr>
        <w:t xml:space="preserve"> اگر چه چهار آیه بیان شد امّا چون آیاتی در مدح اهل البیت علیهم السلام است و اگر گاهی در باب استدلال بر امامت حضرت امیر المؤمنین علیه السلام چند آیه را در مقام ذکر یک آیه ایراد کنیم از ما چیزی کم نمی شود هم چنین که پیش از این واقع شد و بعد از این گاهی نیز روی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مضمون این آیات مبارکه آن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تعالی دو بحر را مخلوط کرد و مراد از دو بحر حضرت امیر المؤمنین على بن ابى طالب و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میان این دو </w:t>
      </w:r>
    </w:p>
    <w:p>
      <w:pPr>
        <w:pStyle w:val="BookText"/>
        <w:rPr/>
      </w:pPr>
      <w:r>
        <w:rPr>
          <w:rFonts w:ascii="IRNazanin" w:hAnsi="IRNazanin" w:eastAsia="IRNazanin"/>
          <w:color w:val="111111"/>
          <w:sz w:val="28"/>
          <w:sz w:val="28"/>
          <w:szCs w:val="28"/>
          <w:rtl w:val="true"/>
          <w:lang w:bidi="fa-IR"/>
        </w:rPr>
        <w:t>بحر برزخی است و مراد از برزخ حضرت رسول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نفر با یکدیگر بغی نکرده اند یعنی حضرت فاطمه علیها السلام با حضرت امیر علیه السلام و حضرت امیر علیه السلام با حضرت فاطمه علیها السلام، زنا نکرده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که از اخبار زیادی از اهل البیت معلوم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دو، تعریضی باشد به زنا کاری و سوء ولادت بعضی از مدعیان خلافت؛ و احتمال دارد که مراد از طهارت ،ذیل حضرت امیر و فاطمه علیهما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فَبِأَيِّ آلاءِ رَبِّكُمَا تُكَذِّبان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گروه مردم و ای طایفه جنیان کدام یک از نعمت های پروردگار خود را تکذیب می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يَخْرُجُ مِنْهُمَا اللُّؤْلُؤُ وَ الْمَرْجَانُ</w:t>
      </w:r>
      <w:r>
        <w:rPr>
          <w:rFonts w:ascii="IRNazanin" w:hAnsi="IRNazanin" w:eastAsia="IRNazanin"/>
          <w:color w:val="111111"/>
          <w:sz w:val="28"/>
          <w:sz w:val="28"/>
          <w:szCs w:val="28"/>
          <w:rtl w:val="true"/>
          <w:lang w:bidi="fa-IR"/>
        </w:rPr>
        <w:t xml:space="preserve"> از علی و فاطمه علیهما السلام، لؤلؤ و مرجان یعنی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شدند هم چنین که این نیز از اخبار بسیار مشخص می گردد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استدلال به این آیه آن است که حق تعالی در موضع ذکر نعمت های خود برای آدمیان و جنیان عالم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فاطمه را به علی بن ابی طالب دادیم و حضرت رسول صلی الله علیه و آله صد در میان آن ها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عاقلی این را می داند که چنین کسی بعد از حضرت رسول صلی الله علیه و آله به امامت و خلافت اولی و الیق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منت دیگر و نعمت دیگر خود را بر کافه خلایق از جنّ و انس بیان می فرماید که امام حسن و امام حسین علیهما السلام از علی بن ابی طالب و حضرت فاطمه علیهما السلام بهم رسیده اند و این نیز ظاهر است که بعد از حضرت امیر المؤمنین علی بن ابی طالب علیه السلام اولاد امجاد او سزاوار امامت و خلافت اند نه غیر ایشان </w:t>
      </w:r>
    </w:p>
    <w:p>
      <w:pPr>
        <w:pStyle w:val="BookText"/>
        <w:rPr/>
      </w:pPr>
      <w:r>
        <w:rPr>
          <w:rFonts w:ascii="IRNazanin" w:hAnsi="IRNazanin" w:eastAsia="IRNazanin"/>
          <w:color w:val="111111"/>
          <w:sz w:val="28"/>
          <w:sz w:val="28"/>
          <w:szCs w:val="28"/>
          <w:rtl w:val="true"/>
          <w:lang w:bidi="fa-IR"/>
        </w:rPr>
        <w:t xml:space="preserve">اکثر مفسّرین اهل سنّت از انس بن مالک روایت کرده اند و حافظ ابو نعیم اصفهانی که از بزرگان علمای اهل سنّت است از ابن عبّاس نقل کرده و ثعلبی که او نیز از بزرگان و اکابر علمای این طایفه است در تفسیرش ذکر کرده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و فاطمه زهرا علیهما السلام است و مراد از برزخ حضرت رسول خداست و مراد از لؤلؤ و مرجان امام حسن و امام حسین علیهما السلام است</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صاحب کتاب کشف الغمة نیز این روایت را به همین طریق نقل نموده و در بسیاری از کتب مناقب نیز به همین روش مسطور است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پس از آن چه مذکور شد معلوم گردید که هر گاه علی مرتضی علیه السلام باشد، امامت و خلافت به دیگری نمی رسد و به جماعت اراذل و اوباش نسبت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عزّ الدين عبد السلام شافعی مقدّسی که از مشاهیر علمای اهل سنّت می باشد در رساله ای که در مدح ابی بکر و عمر و عثمان نوشته حکایتی طویل الذیل ذکر کرده و ما در این کتاب اکتفا به خلاصه ترجمه آن می نماییم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مزبور می گوید چون خدیجه خاتون علیها السلام به حضرت فاطمه زهرا علیها السلام حامله شد از غم تنهایی و بی کسی و محنت فارغ گردید؛ زیرا حضرت فاطمه علیها السلام در شکم مادر با خدیجه خاتون حرف می زد و صحبت می کرد و مونس او بود و به صیقل صحبت ،دل پذیر زنگ کدورت از آینه خاطر مادر می زدود</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خدیجه این واقعه را از حضرت رسول صلی الله علیه و آله پنهان می داشت تا روزی حضرت رسول صلى الله عليه و سلم سررسید و شنید که خدیجه خاتون با کسی حرف می،زند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چه کسی حرف می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خاتون عرض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این طفل که در شکم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صلى الله عليه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خدیجه بشارت باد تو را که این دختری است که حق تعالی او را به تو داده و او را مادر اولاد من گردانده و اینک جبرئیل مرا بشارت می دهد که این دختری است پاک و پاکیزه و مبارک و با میمنت و زود باشد که حق تعالی نسل مرا از او به وجود آورد و زود باشد که حق تعالی از نسل او امامان روی زمین را ظاهر گرداند و ایشان را خلیفه های خود گرداند در زمین</w:t>
      </w:r>
    </w:p>
    <w:p>
      <w:pPr>
        <w:pStyle w:val="BookText"/>
        <w:rPr/>
      </w:pPr>
      <w:r>
        <w:rPr>
          <w:rFonts w:ascii="IRNazanin" w:hAnsi="IRNazanin" w:eastAsia="IRNazanin"/>
          <w:color w:val="111111"/>
          <w:sz w:val="28"/>
          <w:sz w:val="28"/>
          <w:szCs w:val="28"/>
          <w:rtl w:val="true"/>
          <w:lang w:bidi="fa-IR"/>
        </w:rPr>
        <w:t xml:space="preserve">بعد از آن که حضرت فاطمه علیها السلام متولد شد با پدر بزرگوار خود بود و با آن حضرت بسر می برد تا این که ملکی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حق تعالی به خدمت حضرت رسول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حق تعالی است که باید فاطمه را به علی بن ابی طالب علیه السلام تزویج کنی که حضرت عزّت بر بالای هفت آسمان عقد علی را با فاطمه بسته است و جبرئیل خطبه خواند و اسرافیل و میکائیل گواه شدند و هفتاد هزار ملک مقرب که هر یک از ایشان در سجودند تا روز ،قیامت امر شدند که سر بردارند از سجود و آنان نیز گواه شدند بر عقد فاطمه به علی علیه السلام و امر شد به جمیع حوریان که در زیر درخت طوبی جمع شوند و درخت طوبی را امر شد که آن چه در او به ودیعت بود بر سر حوریان نثار کند و درخت طوبا در و یاقوت و جوز و لوز و شکر جنت بر ایشان نثار کرد و حوریان از آن ها برداشته از جهت تیمّن و تبرک نگاه داشتند و به آن مباهات و افتخار می کردند که این از نثار عروسی فاطمه و علی بن ابی طالب علیه السلام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صلی الله علیه و آله به فرموده حق تعالی در زمین نیز به امر تزویج حضرت فاطمه به علی علیهما السلام اشتغال نمود و اصحاب خود را جمع کرد و خطبه ای در کمال فصاحت و بلاغت خواند و بعد از ادای آن خطبه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أُشْهِدُكُمْ أَنِّى زَوَّجْتُ فاطِمَةَ بِعَلِيٍّ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می گیرم شما را که به درستی من فاطمه را به علی تزویج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بحر نبوت از جانب فاطمه علیها السلام و بحر فتوت از طرف حضرت امیر المؤمنین علیه السلام با هم ملاقات ،کرد مضمون </w:t>
      </w:r>
      <w:r>
        <w:rPr>
          <w:rFonts w:ascii="Amiri" w:hAnsi="Amiri" w:eastAsia="Amiri" w:cs="Amiri"/>
          <w:color w:val="111111"/>
          <w:sz w:val="28"/>
          <w:sz w:val="28"/>
          <w:szCs w:val="28"/>
          <w:rtl w:val="true"/>
          <w:lang w:bidi="ar-SA"/>
        </w:rPr>
        <w:t>مَرَجَ الْبَحْرَيْنِ يَلْتَقِيانِ</w:t>
      </w:r>
      <w:r>
        <w:rPr>
          <w:rFonts w:ascii="IRNazanin" w:hAnsi="IRNazanin" w:eastAsia="IRNazanin"/>
          <w:color w:val="111111"/>
          <w:sz w:val="28"/>
          <w:sz w:val="28"/>
          <w:szCs w:val="28"/>
          <w:rtl w:val="true"/>
          <w:lang w:bidi="fa-IR"/>
        </w:rPr>
        <w:t xml:space="preserve"> ظهور پذیرفت و چون حضرت رسول صلی الله علیه و آله سبب آن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معنی </w:t>
      </w:r>
      <w:r>
        <w:rPr>
          <w:rFonts w:ascii="Amiri" w:hAnsi="Amiri" w:eastAsia="Amiri" w:cs="Amiri"/>
          <w:color w:val="111111"/>
          <w:sz w:val="28"/>
          <w:sz w:val="28"/>
          <w:szCs w:val="28"/>
          <w:rtl w:val="true"/>
          <w:lang w:bidi="ar-SA"/>
        </w:rPr>
        <w:t>بَيْنَهُما بَرْزَخٌ لا يَبْغِيانِ</w:t>
      </w:r>
      <w:r>
        <w:rPr>
          <w:rFonts w:ascii="IRNazanin" w:hAnsi="IRNazanin" w:eastAsia="IRNazanin"/>
          <w:color w:val="111111"/>
          <w:sz w:val="28"/>
          <w:sz w:val="28"/>
          <w:szCs w:val="28"/>
          <w:rtl w:val="true"/>
          <w:lang w:bidi="fa-IR"/>
        </w:rPr>
        <w:t xml:space="preserve"> ظاهر گشت و چون سیّدین شهیدین یعنی حسنین علیهما السلام که دو ریحانه حضرت رسول صلی الله علیه و آله بودند و هر گاه که آن حضرت صلی الله علیه و آله به ایشان نگاه می کرد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هذانِ سَیّدا شَبابِ أَهْلِ الْجَنَّةِ وَ أَبُوهُما خَيْرٌ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بهترین جوانان اهل بهشت هستند و پدر آنان بهتر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و حضرت فاطمه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رسول صلی الله علیه و آله در حق او و حسنین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پاره ای از من ،است آزار کننده ایشان آزار کننده من است و خوش حال کننده ایشان خوش حال کننده من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بهم رسیدند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يَخْرُجُ مِنْهُمَا اللُّؤْلُؤُ وَ الْمَرْجانُ</w:t>
      </w:r>
      <w:r>
        <w:rPr>
          <w:rFonts w:ascii="IRNazanin" w:hAnsi="IRNazanin" w:eastAsia="IRNazanin"/>
          <w:color w:val="111111"/>
          <w:sz w:val="28"/>
          <w:sz w:val="28"/>
          <w:szCs w:val="28"/>
          <w:rtl w:val="true"/>
          <w:lang w:bidi="fa-IR"/>
        </w:rPr>
        <w:t xml:space="preserve"> به وضوح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این جا ترجمه کلام شیخ عزّ الدین عبد السّلام است</w:t>
      </w:r>
      <w:r>
        <w:rPr>
          <w:rFonts w:eastAsia="IRNazanin" w:cs="IRNazanin"/>
          <w:color w:val="111111"/>
          <w:sz w:val="28"/>
          <w:szCs w:val="28"/>
          <w:rtl w:val="true"/>
          <w:lang w:bidi="fa-IR"/>
        </w:rPr>
        <w:t xml:space="preserve">. </w:t>
      </w:r>
      <w:r>
        <w:rPr>
          <w:rStyle w:val="FootnoteAnchor"/>
          <w:rtl w:val="true"/>
        </w:rPr>
        <w:footnoteReference w:id="363"/>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عاقلی در این نسل تأمل کند می داند که لایق به منصب امامت و خلافت بعد از حضرت رسول صلی الله علیه و آله کسی است که حق تعالى متولى عقد نكاح او شده و ملائکه مقربین را بر آن گواه گرفته نه آن جماعتی که مشخص نیست اصلاً نکاحی دربارۀ ایشان شده یا نه و هر کس در این امر فکر کند بر او ظاهر می شود که لایق به مرتبه امامت و خلافت کسی است که حضرت رسول صلی الله علیه و آله </w:t>
      </w:r>
      <w:bookmarkStart w:id="740" w:name="pg15562_229511"/>
    </w:p>
    <w:p>
      <w:pPr>
        <w:pStyle w:val="BookText"/>
        <w:rPr/>
      </w:pPr>
      <w:bookmarkEnd w:id="740"/>
      <w:r>
        <w:rPr>
          <w:rFonts w:ascii="IRNazanin" w:hAnsi="IRNazanin" w:eastAsia="IRNazanin"/>
          <w:color w:val="111111"/>
          <w:sz w:val="28"/>
          <w:sz w:val="28"/>
          <w:szCs w:val="28"/>
          <w:rtl w:val="true"/>
          <w:lang w:bidi="fa-IR"/>
        </w:rPr>
        <w:t>به امر حق تعالی بهترین زنان عالمیان را به او تزویج نموده نه آن جماعتی که اگر فرض کنیم که در حق ایشان عقدی هم کرده باشند بعضی از عالمان بت پرست موافق کفّار متصدی آن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على من اتّبع الهدى</w:t>
      </w:r>
      <w:r>
        <w:rPr>
          <w:rFonts w:eastAsia="IRNazanin" w:cs="IRNazanin"/>
          <w:color w:val="111111"/>
          <w:sz w:val="28"/>
          <w:szCs w:val="28"/>
          <w:rtl w:val="true"/>
          <w:lang w:bidi="fa-IR"/>
        </w:rPr>
        <w:t>.</w:t>
      </w:r>
    </w:p>
    <w:p>
      <w:pPr>
        <w:pStyle w:val="Heading6"/>
        <w:numPr>
          <w:ilvl w:val="5"/>
          <w:numId w:val="1"/>
        </w:numPr>
        <w:rPr/>
      </w:pPr>
      <w:bookmarkStart w:id="741" w:name="__RefHeading___Toc9520127_2142443653"/>
      <w:bookmarkStart w:id="742" w:name="_Toc278"/>
      <w:bookmarkEnd w:id="741"/>
      <w:r>
        <w:rPr/>
        <w:t>38</w:t>
      </w:r>
      <w:r>
        <w:rPr>
          <w:rtl w:val="true"/>
        </w:rPr>
        <w:t xml:space="preserve">آیه </w:t>
      </w:r>
      <w:r>
        <w:rPr/>
        <w:t>23</w:t>
      </w:r>
      <w:r>
        <w:rPr>
          <w:rtl w:val="true"/>
        </w:rPr>
        <w:t xml:space="preserve"> </w:t>
      </w:r>
      <w:r>
        <w:rPr>
          <w:rtl w:val="true"/>
        </w:rPr>
        <w:t>سوره احزاب</w:t>
      </w:r>
      <w:bookmarkEnd w:id="742"/>
    </w:p>
    <w:p>
      <w:pPr>
        <w:pStyle w:val="BookText"/>
        <w:rPr/>
      </w:pPr>
      <w:r>
        <w:rPr>
          <w:rFonts w:ascii="IRNazanin" w:hAnsi="IRNazanin" w:eastAsia="IRNazanin"/>
          <w:color w:val="111111"/>
          <w:sz w:val="28"/>
          <w:sz w:val="28"/>
          <w:szCs w:val="28"/>
          <w:rtl w:val="true"/>
          <w:lang w:bidi="fa-IR"/>
        </w:rPr>
        <w:t>قال الله تبارک و تعالى في سورة الاحزاب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الْمُؤْمِنِينَ رِجالٌ صَدَقُوا ما عاهَدُوا اللَّهَ عَلَيْهِ فَمِنْهُمْ مَنْ قَضى نَحْبَهُ وَ مِنْهُمْ مَنْ يَنْتَظِرُ وَ ما بَدَّلُوا تَبْدِيلا</w:t>
      </w:r>
      <w:r>
        <w:rPr>
          <w:rStyle w:val="FootnoteAnchor"/>
          <w:rtl w:val="true"/>
        </w:rPr>
        <w:footnoteReference w:id="364"/>
      </w:r>
      <w:r>
        <w:rPr>
          <w:rFonts w:ascii="IRNazanin" w:hAnsi="IRNazanin" w:eastAsia="IRNazanin"/>
          <w:color w:val="111111"/>
          <w:sz w:val="28"/>
          <w:sz w:val="28"/>
          <w:szCs w:val="28"/>
          <w:rtl w:val="true"/>
          <w:lang w:bidi="fa-IR"/>
        </w:rPr>
        <w:t xml:space="preserve"> در تفاسیر شیعه و سنی مسطور است که این آیه وافی هدایت در شأن حضرت امیر المؤمنین علی بن ابی طالب علیه السلام و حمزة بن عبد المطلب و جعفر بن ابی طالب و عبيدة بن 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از طایفه مؤمنین جماعتی از مردان هستند که نسبت به عهد و پیمان شان با خداوند، وفادار می باشند و آن ها دو قسم هستند بعضی از آن ها کسانی هستند که ثبات قدم ورزیدند تا شهید شدند مانند حمزه علیه السلام که در جنگ احد شربت شهادت نوشید و جعفر طیار علیه السلام که در جنگ موته به درجه رفیع شهادت رسید و عبيدة بن حارث که در جنگ بدر به مرتبه شهادت فائز گردید؛ و بعضی از آنان در انتظار شهادت خود هستند مثل حضرت امیر المؤمنین علیه السلام و ایشان در عهد و پیمان الهی نلغزیدند و قرار خود را مبدل به چیزی نکردند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آن حضرت در وقت تلاوت این آیه شریفه فرمود</w:t>
      </w:r>
      <w:r>
        <w:rPr>
          <w:rFonts w:eastAsia="IRNazanin" w:cs="IRNazanin"/>
          <w:color w:val="111111"/>
          <w:sz w:val="28"/>
          <w:szCs w:val="28"/>
          <w:rtl w:val="true"/>
          <w:lang w:bidi="fa-IR"/>
        </w:rPr>
        <w:t xml:space="preserve">: </w:t>
      </w:r>
      <w:bookmarkStart w:id="743" w:name="pg15562_229512"/>
    </w:p>
    <w:p>
      <w:pPr>
        <w:pStyle w:val="BookText"/>
        <w:rPr/>
      </w:pPr>
      <w:bookmarkEnd w:id="743"/>
      <w:r>
        <w:rPr>
          <w:rFonts w:ascii="Amiri" w:hAnsi="Amiri" w:eastAsia="Amiri" w:cs="Amiri"/>
          <w:color w:val="111111"/>
          <w:sz w:val="28"/>
          <w:sz w:val="28"/>
          <w:szCs w:val="28"/>
          <w:rtl w:val="true"/>
          <w:lang w:bidi="ar-SA"/>
        </w:rPr>
        <w:t>فينا نَزَلَتْ أنَا وَالله الْمُنْتَظِرُ وَ ما بَدَّلْتُ تَبْدِيلا</w:t>
      </w:r>
      <w:r>
        <w:rPr>
          <w:rStyle w:val="FootnoteAnchor"/>
          <w:rtl w:val="true"/>
        </w:rPr>
        <w:footnoteReference w:id="36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که این آیه در شأن ما نازل شده و آن انتظار کشنده که حق تعالی ،فرموده من هستم و عهد خود را تغییر ندادم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استدلال از این آیه شریفه که دلالت بر مدّعای ما که اثبات امامت علی بن ابى طالب علیه السلام دارد آن است که به اتفاق دوست و دشمن حضرت امیر المؤمنین علیه السلام همیشه در انتظار شهادت خود بود و به اعتقاد مخالف موافق ابی بکر و عمر و عثمان در جنگ ها از دشمن می گریختند و معلوم و ظاهر است با وجود کسی که جان خود را در معرض نثار در آورده و همیشه انتظار شهادت خود می برده هیچ گاه امامت و خلافت به جماعتی نمی رسد که پیغمبر صل الله علیه و آله را بار ها در میان کفار تنها گذاشته باشند و خود جان به سلامت بیرون برده باشند و هم چنین هر صاحب بصیرتی می داند که تا کسی باشد که خدا در حق او شهادت دهد که او تبدیل عهد نکرده، امامت و خلافت به کسی نمی رسد که امروز در موضع غدیر عهد کند و بعد از چند روز نقض عهد کند و تا کسی باشد که خداوند عالم در قرآن مجید مدح او کند و عمّ او و برادر او و خویشان او را تعریف کند امامت و خلافت به جماعتی نمی رسد که در این مرتبه نباشند</w:t>
      </w:r>
    </w:p>
    <w:p>
      <w:pPr>
        <w:pStyle w:val="Heading6"/>
        <w:numPr>
          <w:ilvl w:val="5"/>
          <w:numId w:val="1"/>
        </w:numPr>
        <w:rPr/>
      </w:pPr>
      <w:bookmarkStart w:id="744" w:name="__RefHeading___Toc9520129_2142443653"/>
      <w:bookmarkStart w:id="745" w:name="_Toc279"/>
      <w:bookmarkEnd w:id="744"/>
      <w:r>
        <w:rPr/>
        <w:t>39</w:t>
      </w:r>
      <w:r>
        <w:rPr>
          <w:rtl w:val="true"/>
        </w:rPr>
        <w:t xml:space="preserve">آیه </w:t>
      </w:r>
      <w:r>
        <w:rPr/>
        <w:t>17</w:t>
      </w:r>
      <w:r>
        <w:rPr>
          <w:rtl w:val="true"/>
        </w:rPr>
        <w:t xml:space="preserve"> </w:t>
      </w:r>
      <w:r>
        <w:rPr>
          <w:rtl w:val="true"/>
        </w:rPr>
        <w:t>سوره هود</w:t>
      </w:r>
      <w:bookmarkEnd w:id="745"/>
    </w:p>
    <w:p>
      <w:pPr>
        <w:pStyle w:val="BookText"/>
        <w:rPr/>
      </w:pPr>
      <w:r>
        <w:rPr>
          <w:rFonts w:ascii="IRNazanin" w:hAnsi="IRNazanin" w:eastAsia="IRNazanin"/>
          <w:color w:val="111111"/>
          <w:sz w:val="28"/>
          <w:sz w:val="28"/>
          <w:szCs w:val="28"/>
          <w:rtl w:val="true"/>
          <w:lang w:bidi="fa-IR"/>
        </w:rPr>
        <w:t>قال الله تبارک و تعالى في سورة هود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فَمَنْ كانَ عَلى بَيِّنَة مِنْ رَبِّهِ وَ يَتْلُوهُ شَاهِدٌ مِنْه</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مضمون این آیه شریفه بر وجهی که بعضی از مفسّرین گفته اند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که به برهانی از پروردگار خود باشد و از پی او شاهدی از جانب پروردگار درآید که گواهی دهد به صحت آن برابر است با کسی که ریاست دنیا می طلبد؟</w:t>
      </w:r>
    </w:p>
    <w:p>
      <w:pPr>
        <w:pStyle w:val="BookText"/>
        <w:rPr/>
      </w:pPr>
      <w:r>
        <w:rPr>
          <w:rFonts w:ascii="IRNazanin" w:hAnsi="IRNazanin" w:eastAsia="IRNazanin"/>
          <w:color w:val="111111"/>
          <w:sz w:val="28"/>
          <w:sz w:val="28"/>
          <w:szCs w:val="28"/>
          <w:rtl w:val="true"/>
          <w:lang w:bidi="fa-IR"/>
        </w:rPr>
        <w:t>فخر رازی که از اکابر مفسّرین اهل سنّت و جماعت است در تفسیر کبیرش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شاهد علی بن ابی طالب است</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ابن جریر طبری نیز در تفسیرش از عبد الله از سدی و مجاهد روایت می کند که مراد از شاهد در این آیه علی بن ابی طالب علیه السلام است </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ثعلبی و حافظ ابو نعیم اصفهانی نیز سخن طبری را روایت نموده اند</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از طریق اهل البيت علیهم السلام احادیث بسیاری نقل شده که مراد از </w:t>
      </w:r>
      <w:r>
        <w:rPr>
          <w:rFonts w:ascii="Amiri" w:hAnsi="Amiri" w:eastAsia="Amiri" w:cs="Amiri"/>
          <w:color w:val="111111"/>
          <w:sz w:val="28"/>
          <w:sz w:val="28"/>
          <w:szCs w:val="28"/>
          <w:rtl w:val="true"/>
          <w:lang w:bidi="ar-SA"/>
        </w:rPr>
        <w:t>مَنْ كَانَ عَلَى بَيِّنَةٍ مِنْ رَبِّه</w:t>
      </w:r>
      <w:r>
        <w:rPr>
          <w:rFonts w:ascii="IRNazanin" w:hAnsi="IRNazanin" w:eastAsia="IRNazanin"/>
          <w:color w:val="111111"/>
          <w:sz w:val="28"/>
          <w:sz w:val="28"/>
          <w:szCs w:val="28"/>
          <w:rtl w:val="true"/>
          <w:lang w:bidi="fa-IR"/>
        </w:rPr>
        <w:t xml:space="preserve"> حضرت رسول صلی الله علیه و آله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علیه السلام است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وجه استدلال از این آیه مبارکه بر امامت حضرت شاه ولایت علیه السلام آن است که حضرت امیر، گواه بر نبوت پیغمبر صلى الله عليه و سلمه است و معلوم است که گواه بر نبوت آن حضرت باید افضل و اعدل از رعیّت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پس آن حضرت علیه السلام بعد از حضرت رسول صلی الله علیه و آله امام است نه دیگران</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آن که حق تعالی می فرماید </w:t>
      </w:r>
      <w:r>
        <w:rPr>
          <w:rFonts w:ascii="Amiri" w:hAnsi="Amiri" w:eastAsia="Amiri" w:cs="Amiri"/>
          <w:color w:val="111111"/>
          <w:sz w:val="28"/>
          <w:sz w:val="28"/>
          <w:szCs w:val="28"/>
          <w:rtl w:val="true"/>
          <w:lang w:bidi="ar-SA"/>
        </w:rPr>
        <w:t>يَتْلُوهُ شاهِدٌ مِنْه</w:t>
      </w:r>
      <w:r>
        <w:rPr>
          <w:rFonts w:ascii="IRNazanin" w:hAnsi="IRNazanin" w:eastAsia="IRNazanin"/>
          <w:color w:val="111111"/>
          <w:sz w:val="28"/>
          <w:sz w:val="28"/>
          <w:szCs w:val="28"/>
          <w:rtl w:val="true"/>
          <w:lang w:bidi="fa-IR"/>
        </w:rPr>
        <w:t xml:space="preserve"> یعنی حضرت </w:t>
      </w:r>
      <w:bookmarkStart w:id="746" w:name="pg15562_229514"/>
    </w:p>
    <w:p>
      <w:pPr>
        <w:pStyle w:val="BookText"/>
        <w:rPr/>
      </w:pPr>
      <w:bookmarkEnd w:id="746"/>
      <w:r>
        <w:rPr>
          <w:rFonts w:ascii="IRNazanin" w:hAnsi="IRNazanin" w:eastAsia="IRNazanin"/>
          <w:color w:val="111111"/>
          <w:sz w:val="28"/>
          <w:sz w:val="28"/>
          <w:szCs w:val="28"/>
          <w:rtl w:val="true"/>
          <w:lang w:bidi="fa-IR"/>
        </w:rPr>
        <w:t xml:space="preserve">امیر المؤمنین علیه السلام پهلوی اوست و این دلیل است بر این که حضرت امیر تالی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 و آلهما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مقدّم بر آن حضرت کسی نیست</w:t>
      </w:r>
      <w:r>
        <w:rPr>
          <w:rFonts w:eastAsia="IRNazanin" w:cs="IRNazanin"/>
          <w:color w:val="111111"/>
          <w:sz w:val="28"/>
          <w:szCs w:val="28"/>
          <w:rtl w:val="true"/>
          <w:lang w:bidi="fa-IR"/>
        </w:rPr>
        <w:t>.</w:t>
      </w:r>
    </w:p>
    <w:p>
      <w:pPr>
        <w:pStyle w:val="Heading6"/>
        <w:numPr>
          <w:ilvl w:val="5"/>
          <w:numId w:val="1"/>
        </w:numPr>
        <w:rPr/>
      </w:pPr>
      <w:bookmarkStart w:id="747" w:name="__RefHeading___Toc9520131_2142443653"/>
      <w:bookmarkStart w:id="748" w:name="_Toc280"/>
      <w:bookmarkEnd w:id="747"/>
      <w:r>
        <w:rPr/>
        <w:t>40</w:t>
      </w:r>
      <w:r>
        <w:rPr>
          <w:rtl w:val="true"/>
        </w:rPr>
        <w:t>آیه هفت سوره بینه</w:t>
      </w:r>
      <w:bookmarkEnd w:id="748"/>
    </w:p>
    <w:p>
      <w:pPr>
        <w:pStyle w:val="BookText"/>
        <w:rPr/>
      </w:pPr>
      <w:r>
        <w:rPr>
          <w:rFonts w:ascii="IRNazanin" w:hAnsi="IRNazanin" w:eastAsia="IRNazanin"/>
          <w:color w:val="111111"/>
          <w:sz w:val="28"/>
          <w:sz w:val="28"/>
          <w:szCs w:val="28"/>
          <w:rtl w:val="true"/>
          <w:lang w:bidi="fa-IR"/>
        </w:rPr>
        <w:t>قال الله تبارک و تعالى في سورة البينة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آمَنُوا وَ عَمِلُوا الصَّالِحاتِ أُولئِكَ هُمْ خَيْرُ الْبَرِيَّة</w:t>
      </w:r>
      <w:r>
        <w:rPr>
          <w:rStyle w:val="FootnoteAnchor"/>
          <w:rtl w:val="true"/>
        </w:rPr>
        <w:footnoteReference w:id="37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بهترین مخلوقات کسانی هستند که ایمان آورده و عمل صالح انجام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آن ،جماعت حضرت امیر المؤمنین علیه السلام و شیعیان آن سرورند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که از بزرگان علما و متعصّبان اهل سنّت است، در کتاب صواعق از ابن عبّاس روایت نموده که چون این آیه نازل شد حضرت رسول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هُمْ أَنْتَ و شيعَتُكَ تَأْتى أنْتَ وَ شِيعَتُكَ يَوْمَ الْقِيَامَةِ رَاضِينَ وَ يَأْتي أعداؤكَ غَضْبَانَ مُقْمَحِين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مراد از آن جماعتی که حق تعالی در این آیه مدح فرموده و آنان را بهترین خلائق معرفی کرده تو و شیعان تو هستند و در روز قیامت تو و شیعیان تو در حال رضایت از نعمت های الهی خواهید آمد و دشمنان تو یا علی در روز قیامت آزرده و بدحال می آیند</w:t>
      </w:r>
      <w:r>
        <w:rPr>
          <w:rFonts w:eastAsia="IRNazanin" w:cs="IRNazanin"/>
          <w:color w:val="111111"/>
          <w:sz w:val="28"/>
          <w:szCs w:val="28"/>
          <w:rtl w:val="true"/>
          <w:lang w:bidi="fa-IR"/>
        </w:rPr>
        <w:t xml:space="preserve">» </w:t>
      </w:r>
      <w:r>
        <w:rPr>
          <w:rStyle w:val="FootnoteAnchor"/>
          <w:rtl w:val="true"/>
        </w:rPr>
        <w:footnoteReference w:id="373"/>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غیر ابن حجر، جمعی کثیر از علمای اهل سنّت به همین روش حدیث را نقل کرده اند</w:t>
      </w:r>
      <w:r>
        <w:rPr>
          <w:rFonts w:eastAsia="IRNazanin" w:cs="IRNazanin"/>
          <w:color w:val="111111"/>
          <w:sz w:val="28"/>
          <w:szCs w:val="28"/>
          <w:rtl w:val="true"/>
          <w:lang w:bidi="fa-IR"/>
        </w:rPr>
        <w:t xml:space="preserve">. </w:t>
      </w:r>
      <w:bookmarkStart w:id="749" w:name="pg15562_229515"/>
    </w:p>
    <w:p>
      <w:pPr>
        <w:pStyle w:val="BookText"/>
        <w:rPr/>
      </w:pPr>
      <w:bookmarkEnd w:id="749"/>
      <w:r>
        <w:rPr>
          <w:rFonts w:ascii="IRNazanin" w:hAnsi="IRNazanin" w:eastAsia="IRNazanin"/>
          <w:color w:val="111111"/>
          <w:sz w:val="28"/>
          <w:sz w:val="28"/>
          <w:szCs w:val="28"/>
          <w:rtl w:val="true"/>
          <w:lang w:bidi="fa-IR"/>
        </w:rPr>
        <w:t>صاحب کتاب کشف الغمّة از ابن مردویه که از بزرگان علمای اهل سنّت است این روایت را به همین طریق روایت نموده است</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پس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حق تعالی در قرآن مجید شهادت بدهد که علی بن ابی طالب علیه السلام و شیعیان آن حضرت بهترین مخلوقات هستند، معلوم می شود که شیعیان آن حضرت به واسطه آن که پیروی آن حضرت نموده اند صاحب این مرتبه شده اند و معلوم و ظاهر است که مرتبۀ امامت و خلافت بعد از حضرت رسول الله صلی الله علیه و آله تعلّق به چنین بزرگواری ،دارد، و اگر کسی در این باب شک کند از کمال کور دلی و نهایت بی بصیرتی است</w:t>
      </w:r>
      <w:r>
        <w:rPr>
          <w:rFonts w:eastAsia="IRNazanin" w:cs="IRNazanin"/>
          <w:color w:val="111111"/>
          <w:sz w:val="28"/>
          <w:szCs w:val="28"/>
          <w:rtl w:val="true"/>
          <w:lang w:bidi="fa-IR"/>
        </w:rPr>
        <w:t>.</w:t>
      </w:r>
    </w:p>
    <w:p>
      <w:pPr>
        <w:pStyle w:val="Heading6"/>
        <w:numPr>
          <w:ilvl w:val="5"/>
          <w:numId w:val="1"/>
        </w:numPr>
        <w:rPr/>
      </w:pPr>
      <w:bookmarkStart w:id="750" w:name="__RefHeading___Toc9520133_2142443653"/>
      <w:bookmarkStart w:id="751" w:name="_Toc281"/>
      <w:bookmarkEnd w:id="750"/>
      <w:r>
        <w:rPr/>
        <w:t>41</w:t>
      </w:r>
      <w:r>
        <w:rPr>
          <w:rtl w:val="true"/>
        </w:rPr>
        <w:t xml:space="preserve">آیه </w:t>
      </w:r>
      <w:r>
        <w:rPr/>
        <w:t>12</w:t>
      </w:r>
      <w:r>
        <w:rPr>
          <w:rtl w:val="true"/>
        </w:rPr>
        <w:t xml:space="preserve"> </w:t>
      </w:r>
      <w:r>
        <w:rPr>
          <w:rtl w:val="true"/>
        </w:rPr>
        <w:t>سوره حاقه</w:t>
      </w:r>
      <w:bookmarkEnd w:id="751"/>
    </w:p>
    <w:p>
      <w:pPr>
        <w:pStyle w:val="BookText"/>
        <w:rPr/>
      </w:pPr>
      <w:r>
        <w:rPr>
          <w:rFonts w:ascii="IRNazanin" w:hAnsi="IRNazanin" w:eastAsia="IRNazanin"/>
          <w:color w:val="111111"/>
          <w:sz w:val="28"/>
          <w:sz w:val="28"/>
          <w:szCs w:val="28"/>
          <w:rtl w:val="true"/>
          <w:lang w:bidi="fa-IR"/>
        </w:rPr>
        <w:t>قال الله تبارک و تعالى في سورة الحاقة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تَعِيَها أُذُنٌ واعِيَة</w:t>
      </w:r>
      <w:r>
        <w:rPr>
          <w:rStyle w:val="FootnoteAnchor"/>
          <w:rtl w:val="true"/>
        </w:rPr>
        <w:footnoteReference w:id="37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گوش شنوا این پند را نگه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ابو نعیم اصفهانی در کتاب حلیة الاولیاء از حضرت امیر المؤمنین علیه السلام روایت کرده که آن 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اول مرا به سینه بی کینه خودش چسباند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امر کرده تا خود را نزدیک تو سازم و تو را از خویش دور نگردانم و تو را بشنوانم و تو از من فرا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آیه </w:t>
      </w:r>
      <w:r>
        <w:rPr>
          <w:rFonts w:ascii="Amiri" w:hAnsi="Amiri" w:eastAsia="Amiri" w:cs="Amiri"/>
          <w:color w:val="111111"/>
          <w:sz w:val="28"/>
          <w:sz w:val="28"/>
          <w:szCs w:val="28"/>
          <w:rtl w:val="true"/>
          <w:lang w:bidi="ar-SA"/>
        </w:rPr>
        <w:t>وَ تَعيها أُذُنٌ واعِيَة</w:t>
      </w:r>
      <w:r>
        <w:rPr>
          <w:rFonts w:ascii="IRNazanin" w:hAnsi="IRNazanin" w:eastAsia="IRNazanin"/>
          <w:color w:val="111111"/>
          <w:sz w:val="28"/>
          <w:sz w:val="28"/>
          <w:szCs w:val="28"/>
          <w:rtl w:val="true"/>
          <w:lang w:bidi="fa-IR"/>
        </w:rPr>
        <w:t xml:space="preserve"> در این باب نازل گردیده است</w:t>
      </w:r>
      <w:r>
        <w:rPr>
          <w:rFonts w:eastAsia="IRNazanin" w:cs="IRNazanin"/>
          <w:color w:val="111111"/>
          <w:sz w:val="28"/>
          <w:szCs w:val="28"/>
          <w:rtl w:val="true"/>
          <w:lang w:bidi="fa-IR"/>
        </w:rPr>
        <w:t xml:space="preserve">. </w:t>
      </w:r>
      <w:r>
        <w:rPr>
          <w:rStyle w:val="FootnoteAnchor"/>
          <w:rtl w:val="true"/>
        </w:rPr>
        <w:footnoteReference w:id="376"/>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الحسن واحدی و ابو القاسم که هر دو از بزرگان علمای اهل سنّت هستند </w:t>
      </w:r>
    </w:p>
    <w:p>
      <w:pPr>
        <w:pStyle w:val="BookText"/>
        <w:rPr/>
      </w:pPr>
      <w:r>
        <w:rPr>
          <w:rFonts w:ascii="IRNazanin" w:hAnsi="IRNazanin" w:eastAsia="IRNazanin"/>
          <w:color w:val="111111"/>
          <w:sz w:val="28"/>
          <w:sz w:val="28"/>
          <w:szCs w:val="28"/>
          <w:rtl w:val="true"/>
          <w:lang w:bidi="fa-IR"/>
        </w:rPr>
        <w:t>به همین روش این حدیث را از حضرت امیر المؤمنین علیه السلام روایت کرده اند</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در حدیث دیگر از حضرت رسول صلی الله علیه و آله روایت شده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حق تعالی درخواست کردم که گوش تو را یا علی گوش پند گیرنده 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خوارزمی که او نیز از علمای اهل سنّت و از بزرگان آن هاست در کتاب مناقب خود روایت کرده که رسول خدا صلی الله علیه و آله خطاب به علی بن ابی طالب علیه السلام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حق تعالی مرا امر کرد که به تو نزدیک باشم و از تو دور نباشم و تو را تعلیم کنم و تو بشنوی و یاد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کریمه در این مورد نازل شده است</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صاحب کتاب کشف الغمة از بریده از حضرت رسول صلی الله علیه و آله به همین روش این حدیث را نقل کرده است</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ثعلبی که از اکابر مفسّرین اهل سنّت است در تفسیرش از حضرت رسول صلى الله خدا صلی الله علیه و آله روایت کرده که آن حضرت خطاب به حضرت امیر علیه السلام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از حق تعالی درخواست کردم که گوش تو را پند گیرنده قرار دهد و تو را تعلیم کند و سزاوار است که حق تعالی تو را تعلیم کند و بر تو لازم است که پند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آیه نازل شد </w:t>
      </w:r>
      <w:r>
        <w:rPr>
          <w:rStyle w:val="FootnoteAnchor"/>
          <w:rtl w:val="true"/>
        </w:rPr>
        <w:footnoteReference w:id="380"/>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واحدی در کتاب مناقب خود از ابن عبّاس نقل کرده که چون این آیه نازل شد حضرت رسول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حق تعالی درخواستم که آن گوش را گوش علی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امیر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آن هیچ چیز از رسول خدا صلی الله علیه و آله </w:t>
      </w:r>
    </w:p>
    <w:p>
      <w:pPr>
        <w:pStyle w:val="BookText"/>
        <w:rPr/>
      </w:pPr>
      <w:r>
        <w:rPr>
          <w:rFonts w:ascii="IRNazanin" w:hAnsi="IRNazanin" w:eastAsia="IRNazanin"/>
          <w:color w:val="111111"/>
          <w:sz w:val="28"/>
          <w:sz w:val="28"/>
          <w:szCs w:val="28"/>
          <w:rtl w:val="true"/>
          <w:lang w:bidi="fa-IR"/>
        </w:rPr>
        <w:t>نشنیدم مگر آن که او را حفظ کردم و در گوش نگاه داشتم</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وجه استدلال از این آیه بر امامت حضرت علی بن ابی طالب آن است که هر گاه حق تعالی در مورد حضرت امیر علیه السلام بفرماید که گوش آن حضرت است که پند می گیرد؛ و این گونه مدح آن حضرت را بفرماید، آن حضرت از غیر خود افضل خواهد بود و امامت به مفضول نمی رسد و هر گاه حضرت رسول صلی الله علیه و آله در میان ،اصحاب آن حضرت را به سینه بی کینه خود بچسباند و او را مخصوص به دعا سازد و بیان فرماید که حق تعالی مرا امر کرده که به تو بگویم و بر تو لازم است که گوش کنی خلافت و امامت به آن حضرت اولی و الیق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تفسیر کشاف و فخر رازی در تفسیرش بعد از نقل روایت و سبب نزول آیه در شأن حضرت شاه ولایت امیر المؤمنین علیه السلام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این که حق تعالی صیغه را نکره و به لفظ مفرد آورده این است تا اشعار ،کند گوش پند گیرنده در میان خلق کم است و سرزنش کند مردم را که پند نمی گیرند و سخنان حق را گوش نمی کنند و این که بدانند یک گوش که پند گیرد و فرمان برداری حضرت حق تعالی کند نزد الله تعالی به عالمی برابر است و آن ها که پند نمی گیرند و سخنان حق را گوش نمی کنند هر چند که وجود آن ها بسیار باشد وجود ایشان با عدم ایشان یکسان است و همه طفیل وجود آن یک نفر هستند</w:t>
      </w:r>
      <w:r>
        <w:rPr>
          <w:rFonts w:eastAsia="IRNazanin" w:cs="IRNazanin"/>
          <w:color w:val="111111"/>
          <w:sz w:val="28"/>
          <w:szCs w:val="28"/>
          <w:rtl w:val="true"/>
          <w:lang w:bidi="fa-IR"/>
        </w:rPr>
        <w:t xml:space="preserve">» </w:t>
      </w:r>
      <w:r>
        <w:rPr>
          <w:rStyle w:val="FootnoteAnchor"/>
          <w:rtl w:val="true"/>
        </w:rPr>
        <w:footnoteReference w:id="382"/>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گواهی این دو نفر که از بزرگان علمای اهل سنّت می باشند، دعای </w:t>
      </w:r>
      <w:bookmarkStart w:id="752" w:name="pg15562_229518"/>
    </w:p>
    <w:p>
      <w:pPr>
        <w:pStyle w:val="BookText"/>
        <w:rPr/>
      </w:pPr>
      <w:bookmarkEnd w:id="752"/>
      <w:r>
        <w:rPr>
          <w:rFonts w:ascii="IRNazanin" w:hAnsi="IRNazanin" w:eastAsia="IRNazanin"/>
          <w:color w:val="111111"/>
          <w:sz w:val="28"/>
          <w:sz w:val="28"/>
          <w:szCs w:val="28"/>
          <w:rtl w:val="true"/>
          <w:lang w:bidi="fa-IR"/>
        </w:rPr>
        <w:t xml:space="preserve">حضرت رسول صلی الله علیه و اله به حضرت امیر المؤمنین علیه السلام اختصاص یافته و در حق او مستجاب شده و اوست که منظور نظر الهی ،است پس آن حضرت احق و اولی می باشد به امامت و بدیهی است کسی را که حق تعالی در مورد او بگوید او گوش شنونده دارد و حضرت صلی الله علیه و آله رسول در حق او دعا بفرماید که آن گوش شنونده گوش علی بن ابی طالب علیه السلام است و آن حضرت خود فرموده باشد که آن چه از حضرت رسول صلی الله علیه و آله شنیدم هرگز فراموش نکردم اعلم از دیگران خواهد بود پس تا چنین کسی باشد امامت و خلافت به جاهلی نمی رسد که به اعتراف خصم یکی از آنان مکرّر بر منبر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Style w:val="FootnoteAnchor"/>
          <w:rtl w:val="true"/>
        </w:rPr>
        <w:footnoteReference w:id="383"/>
      </w:r>
      <w:r>
        <w:rPr>
          <w:rFonts w:ascii="IRNazanin" w:hAnsi="IRNazanin" w:eastAsia="IRNazanin"/>
          <w:color w:val="111111"/>
          <w:sz w:val="28"/>
          <w:sz w:val="28"/>
          <w:szCs w:val="28"/>
          <w:rtl w:val="true"/>
          <w:lang w:bidi="fa-IR"/>
        </w:rPr>
        <w:t xml:space="preserve">، و یکی دیگر بیش از هفتاد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عَلِيٌّ لَهَلَكَ عمر</w:t>
      </w:r>
      <w:r>
        <w:rPr>
          <w:rFonts w:eastAsia="IRNazanin" w:cs="IRNazanin"/>
          <w:color w:val="111111"/>
          <w:sz w:val="28"/>
          <w:szCs w:val="28"/>
          <w:rtl w:val="true"/>
          <w:lang w:bidi="fa-IR"/>
        </w:rPr>
        <w:t xml:space="preserve">» </w:t>
      </w:r>
      <w:r>
        <w:rPr>
          <w:rStyle w:val="FootnoteAnchor"/>
          <w:rtl w:val="true"/>
        </w:rPr>
        <w:footnoteReference w:id="384"/>
      </w:r>
      <w:r>
        <w:rPr>
          <w:rFonts w:ascii="IRNazanin" w:hAnsi="IRNazanin" w:eastAsia="IRNazanin"/>
          <w:color w:val="111111"/>
          <w:sz w:val="28"/>
          <w:sz w:val="28"/>
          <w:szCs w:val="28"/>
          <w:rtl w:val="true"/>
          <w:lang w:bidi="fa-IR"/>
        </w:rPr>
        <w:t>گوید و اگر خصم بی انصاف از روی حق بینی متوجه آن چه گفتیم بشود البته حقانیت امامت و خلافت حضرت شاه ولایت علیه السلام بر او ظاهر می شود</w:t>
      </w:r>
      <w:r>
        <w:rPr>
          <w:rFonts w:eastAsia="IRNazanin" w:cs="IRNazanin"/>
          <w:color w:val="111111"/>
          <w:sz w:val="28"/>
          <w:szCs w:val="28"/>
          <w:rtl w:val="true"/>
          <w:lang w:bidi="fa-IR"/>
        </w:rPr>
        <w:t>.</w:t>
      </w:r>
    </w:p>
    <w:p>
      <w:pPr>
        <w:pStyle w:val="Heading6"/>
        <w:numPr>
          <w:ilvl w:val="5"/>
          <w:numId w:val="1"/>
        </w:numPr>
        <w:rPr/>
      </w:pPr>
      <w:bookmarkStart w:id="753" w:name="__RefHeading___Toc9520135_2142443653"/>
      <w:bookmarkStart w:id="754" w:name="_Toc282"/>
      <w:bookmarkEnd w:id="753"/>
      <w:r>
        <w:rPr/>
        <w:t>42</w:t>
      </w:r>
      <w:r>
        <w:rPr>
          <w:rtl w:val="true"/>
        </w:rPr>
        <w:t xml:space="preserve">آیه </w:t>
      </w:r>
      <w:r>
        <w:rPr/>
        <w:t>173</w:t>
      </w:r>
      <w:r>
        <w:rPr>
          <w:rtl w:val="true"/>
        </w:rPr>
        <w:t xml:space="preserve"> </w:t>
      </w:r>
      <w:r>
        <w:rPr>
          <w:rtl w:val="true"/>
        </w:rPr>
        <w:t>سوره آل عمران</w:t>
      </w:r>
      <w:bookmarkEnd w:id="754"/>
    </w:p>
    <w:p>
      <w:pPr>
        <w:pStyle w:val="BookText"/>
        <w:rPr/>
      </w:pPr>
      <w:r>
        <w:rPr>
          <w:rFonts w:ascii="IRNazanin" w:hAnsi="IRNazanin" w:eastAsia="IRNazanin"/>
          <w:color w:val="111111"/>
          <w:sz w:val="28"/>
          <w:sz w:val="28"/>
          <w:szCs w:val="28"/>
          <w:rtl w:val="true"/>
          <w:lang w:bidi="fa-IR"/>
        </w:rPr>
        <w:t>قال الله تبارک و تعالى في سورة آل عمران</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لَهُمُ النّاسُ إِنَّ النّاسَ قَدْ جَمَعُوا لَكُمْ فَاخْشَوْهُمْ فَزادَهُمْ إِيمَاناً وَ قالُوا حَسْبُنَا اللهُ وَ نِعْمَ الْوَكيل</w:t>
      </w:r>
      <w:r>
        <w:rPr>
          <w:rStyle w:val="FootnoteAnchor"/>
          <w:rtl w:val="true"/>
        </w:rPr>
        <w:footnoteReference w:id="38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مردم به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لشكر كفّار عليه شما جمع شدند و متوجه قتل شما گردیدند تا آنان را از این خبر بترساندند، امّا این خبر ایمان آنان را زیاد کرد و گفتند خداوند ما را بس است و نیکو </w:t>
      </w:r>
    </w:p>
    <w:p>
      <w:pPr>
        <w:pStyle w:val="BookText"/>
        <w:rPr/>
      </w:pPr>
      <w:r>
        <w:rPr>
          <w:rFonts w:ascii="IRNazanin" w:hAnsi="IRNazanin" w:eastAsia="IRNazanin"/>
          <w:color w:val="111111"/>
          <w:sz w:val="28"/>
          <w:sz w:val="28"/>
          <w:szCs w:val="28"/>
          <w:rtl w:val="true"/>
          <w:lang w:bidi="fa-IR"/>
        </w:rPr>
        <w:t>وکیلی است برای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آنان حضرت علی بن ابی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علمای مخالفین در سبب نزول این آیه گفته اند که چون ابو سفیان ملعون از جنگ احد برگشت به جمعی که متوجه مدینه بودند گفت که هر وقت با مسلمانان برخورد کردید ایشان را بترسانید و بگویید که قریش اجتماع بزرگی نموده اند و لشکر بسیار جمع کرده اند و بر سر شما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چون به لشکر اسلام رسیدند و این خبر را به آنان دادند آنان گفتند که خدای تعالی ما را کافی است و نیکو وکیلی است</w:t>
      </w:r>
      <w:r>
        <w:rPr>
          <w:rFonts w:eastAsia="IRNazanin" w:cs="IRNazanin"/>
          <w:color w:val="111111"/>
          <w:sz w:val="28"/>
          <w:szCs w:val="28"/>
          <w:rtl w:val="true"/>
          <w:lang w:bidi="fa-IR"/>
        </w:rPr>
        <w:t xml:space="preserve">. </w:t>
      </w:r>
      <w:r>
        <w:rPr>
          <w:rStyle w:val="FootnoteAnchor"/>
          <w:rtl w:val="true"/>
        </w:rPr>
        <w:footnoteReference w:id="386"/>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مردویه که از بزرگان علمای اهل سنّت ،است و ابو رافع که او نیز از بزرگان این طایفه است نقل کرده اند که چون ابو سفیان از موضع اُحُد یک منزل دور شد خبر به حضرت رسول صلی الله علیه و آله رسید که او از برگشتن پشیمان شده و قصد مدینه را دارد حضرت رسول صلی الله علیه و آله حضرت امیر المؤمنین علیه السلام را فرستاد که ملاحظه نماید که آیا آنان بر شتران سوارند و اسبان را به كُتل می کشند یا عکس این کار را انجام می دهند؟ شاه ولایت چون به آنان مشاهده نمود که آنان بر شتران سوارند پس دانست که عزم مکه دارند امّا پیش از آن که حضرت امیر علیه السلام به آنان برسد جمعی به آن حضرت رسیدند و آن سرور را خبر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به کجا می روی که کفّار قریش قصد شما را دارند و لشکری در این مرتبه جمع کرده اند که محاسبان از تعدّد آن عاجزند و همه مبارز و دلیران اند و مشکل می نماید که در این مرتبه ظفر از جانب شما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مدّعای آن جماعت آن بود که شاید به سبب این حرف حضرت </w:t>
      </w:r>
      <w:bookmarkStart w:id="755" w:name="pg15562_229520"/>
    </w:p>
    <w:p>
      <w:pPr>
        <w:pStyle w:val="BookText"/>
        <w:rPr/>
      </w:pPr>
      <w:bookmarkEnd w:id="755"/>
      <w:r>
        <w:rPr>
          <w:rFonts w:ascii="IRNazanin" w:hAnsi="IRNazanin" w:eastAsia="IRNazanin"/>
          <w:color w:val="111111"/>
          <w:sz w:val="28"/>
          <w:sz w:val="28"/>
          <w:szCs w:val="28"/>
          <w:rtl w:val="true"/>
          <w:lang w:bidi="fa-IR"/>
        </w:rPr>
        <w:t>امير علیه السلام بترسد و چون این خبر به مسلمانان برسد ایشان خائف و شکسته دل شوند، امّا از حرف آن جماعت مطلقاً در خاطر مبارکش دغدغه ای بهم نرسیده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حَسْبُنَا الله وَ نِعْمَ الْوَكِيلُ</w:t>
      </w:r>
      <w:r>
        <w:rPr>
          <w:rFonts w:ascii="IRNazanin" w:hAnsi="IRNazanin" w:eastAsia="IRNazanin"/>
          <w:color w:val="111111"/>
          <w:sz w:val="28"/>
          <w:sz w:val="28"/>
          <w:szCs w:val="28"/>
          <w:rtl w:val="true"/>
          <w:lang w:bidi="fa-IR"/>
        </w:rPr>
        <w:t xml:space="preserve"> وجه استدلال از این آیه بر امامت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حق تعالی در این آیه شریفه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فَاخْشَوْهُمْ فَزادَهُمْ إِيماناً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ترساندند امّا از حرف آن ،جماعت هیچ خللی در خاطر شان بهم نرسید بلکه بر ایمان آنان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است تا کسی در کمال اخلاص و نهایت شجاعت نباشد، از این امور موحش ایمانش زیاد نمی شود پس او افضل از دیگران است و تا افضل باشد امامت به غیر افضل نخواهد رسید</w:t>
      </w:r>
      <w:r>
        <w:rPr>
          <w:rFonts w:eastAsia="IRNazanin" w:cs="IRNazanin"/>
          <w:color w:val="111111"/>
          <w:sz w:val="28"/>
          <w:szCs w:val="28"/>
          <w:rtl w:val="true"/>
          <w:lang w:bidi="fa-IR"/>
        </w:rPr>
        <w:t>.</w:t>
      </w:r>
    </w:p>
    <w:p>
      <w:pPr>
        <w:pStyle w:val="Heading6"/>
        <w:numPr>
          <w:ilvl w:val="5"/>
          <w:numId w:val="1"/>
        </w:numPr>
        <w:rPr/>
      </w:pPr>
      <w:bookmarkStart w:id="756" w:name="__RefHeading___Toc9520137_2142443653"/>
      <w:bookmarkStart w:id="757" w:name="_Toc283"/>
      <w:bookmarkEnd w:id="756"/>
      <w:r>
        <w:rPr/>
        <w:t>43</w:t>
      </w:r>
      <w:r>
        <w:rPr>
          <w:rtl w:val="true"/>
        </w:rPr>
        <w:t xml:space="preserve">آیه </w:t>
      </w:r>
      <w:r>
        <w:rPr/>
        <w:t>56</w:t>
      </w:r>
      <w:r>
        <w:rPr>
          <w:rtl w:val="true"/>
        </w:rPr>
        <w:t xml:space="preserve"> </w:t>
      </w:r>
      <w:r>
        <w:rPr>
          <w:rtl w:val="true"/>
        </w:rPr>
        <w:t>سوره احزاب</w:t>
      </w:r>
      <w:bookmarkEnd w:id="757"/>
    </w:p>
    <w:p>
      <w:pPr>
        <w:pStyle w:val="BookText"/>
        <w:rPr/>
      </w:pPr>
      <w:r>
        <w:rPr>
          <w:rFonts w:ascii="Amiri" w:hAnsi="Amiri" w:eastAsia="Amiri" w:cs="Amiri"/>
          <w:color w:val="111111"/>
          <w:sz w:val="28"/>
          <w:sz w:val="28"/>
          <w:szCs w:val="28"/>
          <w:rtl w:val="true"/>
          <w:lang w:bidi="ar-SA"/>
        </w:rPr>
        <w:t>قال الله تعالى في سورة الاحزاب</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وَ مَلائِكَتَهُ يُصَلُّونَ عَلَى النَّبِيِّ يَا أَيُّهَا الَّذِينَ آمَنُوا صَلُّوا عَلَيْهِ وَ سَلِّمُوا تَسْلِيماً</w:t>
      </w:r>
      <w:r>
        <w:rPr>
          <w:rStyle w:val="FootnoteAnchor"/>
          <w:rtl w:val="true"/>
        </w:rPr>
        <w:footnoteReference w:id="38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حق تعالی و ملائکه او صلوات می فرستند بر پیغمبر صلی الله علیه و آله، پسای جماعتی که ایمان به خدا و رسول دارید بر محمّد و آل او صلوات بفرستید و بر آن حضرت سلام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صحیح مسلم ذکر شده که چون این آیه نازل شد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سلام کردن بر شما را می دانیم امّا قاعده صلوات فرستادن بر شما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جواب فرمود، 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 آلِ مُحَمَّدٍ كَما صَلَّيْتَ عَلَى إِبْرَاهِيمَ وَ آلِ ابْراهيم إِنَّكَ حَمِيدٌ مَجِيدٌ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 صلوات بفرست بر محمّد و آل محمّد هم چنان که صلوات فرستادی بر حضرت ابراهیم پیغمبر علیه السلام و آل آن حضرت به درستی که تو حمد شده و بزرگواری</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وجه استدلال از این آیه مبارکه بر امامت حضرت شاه ولایت علیه السلام آن است که از این حدیث که اهل سنّت در صحت آن شک ندارند استفاده می شود که مراد حق تعالی از این آیه آن است ای جماعتی که ایمان آورده اید بر محمّد و آل محمّد صلوات بفرستید؛ زیرا حدیث، مفسّر قرآن است و مراد حق تعالی در قرآن مجید از احادیث استفاد می شود پس می گوییم هر گاه حق تعالی به مؤمنان امر کرده باشد بلکه به تمام مکلفان امر کرده باشد که صلوات بفرستند بر حضرت رسول صلى الله عليه و سلم حضرت امیر المؤمنین علیه السلام و بقیه آل آن حضرت، پر واضح است که آن حضرت به امامت و خلافت بعد از حضرت رسول صلى الله عليه و سلم اولی و الیق است از دیگران و از این آیه بر امامت بقیه ائمه اثنی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توان استدلال کرد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کتاب هایی که مباحثه بعضی از اهل سنّت با شیعه را نوشته اند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یکی از پادشاهان که می خواست بفهمد آیا حق با اهل سنّت است یا شیعه؟ جمعی از علمای هر دو طائفه را طلبیده و به گفتگو </w:t>
      </w:r>
    </w:p>
    <w:p>
      <w:pPr>
        <w:pStyle w:val="BookText"/>
        <w:rPr/>
      </w:pPr>
      <w:r>
        <w:rPr>
          <w:rFonts w:ascii="IRNazanin" w:hAnsi="IRNazanin" w:eastAsia="IRNazanin"/>
          <w:color w:val="111111"/>
          <w:sz w:val="28"/>
          <w:sz w:val="28"/>
          <w:szCs w:val="28"/>
          <w:rtl w:val="true"/>
          <w:lang w:bidi="fa-IR"/>
        </w:rPr>
        <w:t>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 به این جا رسید و علمای اهل سنّت که در آن مجلس حاضر بودند دست و پا می زدند تا پاسخ گویند و آن پادشاه اگر چه مرد عامی بود و از اصطلاحات ارباب علم چندان اطلاعی نداشت امّا حقیقت سخنان حق بر او ظاهر شد خطاب به علمای اهل سنّت کرده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پس مسأله ای از شما می پرسم اگر کسی در اثنای نماز در حال تشهد صلوات بر محمّد و آل محمّد بفرستد آیا نماز او باطل می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جواب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باطل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پادشاه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در حال تشهد به عوض آن صلوات بر ابی بکر و عمر و عثمان صلوات بفرستد آیا نماز او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در حال تشهد نماز به عوض صلوات بادی از موضع معتاد خود بیرون کند آیا نماز او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او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پادشاه در جواب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است انسان عاقل کسی را امام بداند که صلوات فرستادن بر او در نماز جایز باشد نه جماعتی را خلیفه رسول خدا بداند که بردن نام اسمشان در نماز با اخراج بادی از موضع معتاد تفاوتی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حرف سخن را بر علمای سنی قطع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کتاب های معتبر نوشته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فاضل سعيد غياث الدين الجايتو سلطان محمّد خدابنده روزی در مجلس موعظه حاضر بود که واعظ فضیلت صلوات فرستادن بر محمّد و آل محمّد را بیان می کرد سلطان از واعظ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واعظ به چه سبب است که بر پیغمبران دیگر که صلوات می فرستید آل ایشان را ذکر نمی کنید و بر حضرت رسول صلی الله علیه و آله که صلوات می فرستید آل آن حضرت را با آن حضرت شریک می کنید؟</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واعظ از جواب عاجز می شود و سلطان می فرماید که دو وجه به خاطر </w:t>
      </w:r>
    </w:p>
    <w:p>
      <w:pPr>
        <w:pStyle w:val="BookText"/>
        <w:rPr/>
      </w:pPr>
      <w:r>
        <w:rPr>
          <w:rFonts w:ascii="IRNazanin" w:hAnsi="IRNazanin" w:eastAsia="IRNazanin"/>
          <w:color w:val="111111"/>
          <w:sz w:val="28"/>
          <w:sz w:val="28"/>
          <w:szCs w:val="28"/>
          <w:rtl w:val="true"/>
          <w:lang w:bidi="fa-IR"/>
        </w:rPr>
        <w:t>من می رسد که می گویم اگر مورد پسند ارباب علم واقع شد بر آن اعتماد می کنم و الا در پیدا کردن وجه دیگر تأمل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وجه این است که چون شریعت و ملت پیغمبران سابق در معرض زوال و نسخ ،بود، در نتیجه تبعیت از آل آن ها لازم نبود و در دین پیغمبر ما چون تغییر و نسخ راه ندارد و تا قیام قیامت باقی است و همیشه بر یک قرار است و هر کس تابع این دین شود بر او لازم است تا احکام را از اولاد امجاد حضرت رسول صلى الله عليه و سلم استعلام نماید پس بر مردم لازم است که در برابر این نعمت که از آن استفاده می کنند بر آنان صلوات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چون دشمنان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 حق تعالی ابتریّت را بر دشمنان آن حضرت انداخت تا کسی نام ایشان را ذکر نکند و نام آل آن حضرت را بر زبان ها جاری ساخت تا این تذکری باشد تا مردم بدانند که آن حضرت صاحب آل و اولاد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اهل علم که حاضر بودند بعد از اتمام این سخنان سلطان را مدح و آفرین گفتند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دیگری نیز می توان گفت بدین صورت که سبب صلوات فرستادن بر انبیاء آن است که ایشان هادیان خلق هستند به راه نجات و واسطه میان خدا و خلق در رساندن شریعت می باشند و چون آل رسول صلی الله علیه و آله نیز بدین صفت ،موصوفند، بنابراین لازم است که آنان را با صلوات یاد کرد و این حکم از جانب خدای تعالی از این جهت است که مردم بدانند همان طور که حضرت رسول صلی الله علیه و آله حجّت خدا بر آنان است آل معصومین و ذریّه طیبه آن حضرت نیز حجت های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 </w:t>
      </w:r>
    </w:p>
    <w:p>
      <w:pPr>
        <w:pStyle w:val="BookText"/>
        <w:rPr/>
      </w:pPr>
      <w:r>
        <w:rPr>
          <w:rFonts w:ascii="IRNazanin" w:hAnsi="IRNazanin" w:eastAsia="IRNazanin"/>
          <w:color w:val="111111"/>
          <w:sz w:val="28"/>
          <w:sz w:val="28"/>
          <w:szCs w:val="28"/>
          <w:rtl w:val="true"/>
          <w:lang w:bidi="fa-IR"/>
        </w:rPr>
        <w:t>در صحیح بخاری که از کتب معتبره اهل سنّت و جماعت است از کعب بن عجره روایت شده که از رسول خدا صلی الله علیه و آله سؤال کردیم و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به درستی که حق تعالی به ما سلام کردن بر شما را تعلیم کرده امّا چگونه باید بر شما صلوات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 آلِ مُحَمّدٍ كَمَا صَلَّيْتَ على ابراهيم و آل ابراهيم إِنَّكَ حَمِيدٌ مَجِيدٌ</w:t>
      </w:r>
      <w:r>
        <w:rPr>
          <w:rStyle w:val="FootnoteAnchor"/>
          <w:rtl w:val="true"/>
        </w:rPr>
        <w:footnoteReference w:id="389"/>
      </w:r>
      <w:r>
        <w:rPr>
          <w:rFonts w:ascii="IRNazanin" w:hAnsi="IRNazanin" w:eastAsia="IRNazanin"/>
          <w:color w:val="111111"/>
          <w:sz w:val="28"/>
          <w:sz w:val="28"/>
          <w:szCs w:val="28"/>
          <w:rtl w:val="true"/>
          <w:lang w:bidi="fa-IR"/>
        </w:rPr>
        <w:t xml:space="preserve"> هر عاقلی می داند که هر گاه حق تعالی و رسول او صلی الله علیه و آله مردم را به صلوات بر آل آن حضرت امر کنند در حالی که حضرت امیر علیه السلام افضل آل آن حضرت باشد پس آن حضرت البته به امر امامت و خلافت از دیگران اولی و الیق خواهد بود و این معنا بسیار آشکار است</w:t>
      </w:r>
    </w:p>
    <w:p>
      <w:pPr>
        <w:pStyle w:val="BookText"/>
        <w:rPr/>
      </w:pPr>
      <w:r>
        <w:rPr>
          <w:rFonts w:ascii="IRNazanin" w:hAnsi="IRNazanin" w:eastAsia="IRNazanin"/>
          <w:color w:val="111111"/>
          <w:sz w:val="28"/>
          <w:sz w:val="28"/>
          <w:szCs w:val="28"/>
          <w:rtl w:val="true"/>
          <w:lang w:bidi="fa-IR"/>
        </w:rPr>
        <w:t xml:space="preserve">از حضرت رسول صلی الله علیه و آله منقول است در روزی که آن حضرت حضرات امیر و حسنین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داخل عبای خود کرد،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إِنَّهُمْ مِنّى وَ أَنَا مِنْهُمْ فَاجْعَلْ صَلَواتِكَ وَ مَغْفِرَتَكَ وَ رَحْمَتَكَ وَ رِضْوانَكَ عَلَيَّ وَ عَلَيْهِمْ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 آنان از من و من از آنان هستم پس صلوات و آمرزش و رحمت و رضوان خود را بر من و ایشان قرار بده</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در حدیث دیگر وارد شده که آن حضرت صلی الله علیه و آله فرمود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تُصَلُّوا عليَّ صَلوة البَتْراءِ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صَلوةُ الْبَتْراءِ؟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تمسكُونَ بَلْ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صلوات دنبال بریده </w:t>
      </w:r>
      <w:r>
        <w:rPr>
          <w:rStyle w:val="FootnoteAnchor"/>
          <w:rtl w:val="true"/>
        </w:rPr>
        <w:footnoteReference w:id="392"/>
      </w:r>
      <w:r>
        <w:rPr>
          <w:rFonts w:ascii="IRNazanin" w:hAnsi="IRNazanin" w:eastAsia="IRNazanin"/>
          <w:color w:val="111111"/>
          <w:sz w:val="28"/>
          <w:sz w:val="28"/>
          <w:szCs w:val="28"/>
          <w:rtl w:val="true"/>
          <w:lang w:bidi="fa-IR"/>
        </w:rPr>
        <w:t xml:space="preserve">بر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صلوات دنبال بریده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بلکه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علما گفته اند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 محمّد و آل محمّد را در دنیا به اعتلای دین و اظهار دعوت و تبلیغ شریعت و در آخرت به زیادی ثواب و قبول شفاعت و اظهار فضل ایشان بر اولین و آخرین، تعظیم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تقدیر، هر گاه حضرت رسول صلی الله علیه و آله از صلواتی که تنها برای ایشان ،باشد نهی کند مشخص است که تا اهل بیت و آل آن حضرت علیهم السلام باشند امامت و خلافت به دیگران نمی رسد بلکه می گوییم هر گاه صلوات فرستادن بر آن حضرت و بر آل آن حضرت در نماز واجب باشد و اگر کسی عمداً آن را ترک کند نمازش باطل می شود به طریق اولی مدّعای ما که امامت آن حضرت و احقیت آن سرور به مرتبه خلافت است، سرور به مرتبه خلافت است، واضح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که از اعاظم متعصّبین علمای اهل سنّت است در کتاب صواعق در باب دهم این شعر را از شافعی نقل کرده که او گفته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يا أَهْلَ بَيْتِ رَسُولِ اللهِ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مِنَ اللهِ فِي الْقُرْآنِ أَنْزَلَهُ</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كَفَاكُمْ مِنْ عَظِيمِ الْقَدْرِ 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يُصَلِّى عَلَيْكُمْ لا صَلوةَ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بیت رسول خدا دوستی شما از جانب خدا فرض است یعنی حق تعالی دوستی شما را واجب گردانده به نصّ ،قرآن و آن را برای خلق فرستاده و مردم را به آن امر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بیت دوّم خطاب به اهل بیت نموده 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بزرگی مقام و مرتبه شما همین بس است که اگر کسی بر شما در نماز صلوات ،نفرستد، نماز او نماز نیست</w:t>
      </w:r>
      <w:r>
        <w:rPr>
          <w:rFonts w:eastAsia="IRNazanin" w:cs="IRNazanin"/>
          <w:color w:val="111111"/>
          <w:sz w:val="28"/>
          <w:szCs w:val="28"/>
          <w:rtl w:val="true"/>
          <w:lang w:bidi="fa-IR"/>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پس ملاحظه کن ای عاقل که هر گاه شافعی قائل باشد که اگر کسی در نماز، صلوات بر آل محمّد صلی الله علیه و آله نفرستد نماز او نماز نیست آیا جایز است که تا چنین بزرگواری باشد امامت به دیگران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این تعظیمی که حق تعالی در حق حضرت رسول صلى الله عليه و سلم انجام داده که صلوات بر آن حضرت و بر آل او بفرستند، از تعظیمی که در حق آدم صفی الله فرمود که ملائکه بر او سجده نمایند عظیم تر است؛ زیرا آن سجده یک مرتبه بود امّا این صلوات در هر نماز واجب است و اختلافی میان علما نیست در این که در هر تشهد فرستادن صلوات بر محمّد و آل محمّد صلی الله علیه و آله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طوسی رحمه الله آن را از ارکان نماز شمرده است و اتفاق علمای امامیه است که هر گاه کسی عمداً در تشهد ،نماز صلوات را ترک کند، نماز او باطل است و در این باب از صادق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حدیثی نقل شده است</w:t>
      </w:r>
      <w:r>
        <w:rPr>
          <w:rFonts w:eastAsia="IRNazanin" w:cs="IRNazanin"/>
          <w:color w:val="111111"/>
          <w:sz w:val="28"/>
          <w:szCs w:val="28"/>
          <w:rtl w:val="true"/>
          <w:lang w:bidi="fa-IR"/>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امّا در غیر نماز در باب وجوب صلوات بعضی بر این اعتقاد هستند که در هر مجلسی یک بار صلوات فرستادن واجب است و بعضی را رأی آن است</w:t>
      </w:r>
    </w:p>
    <w:p>
      <w:pPr>
        <w:pStyle w:val="BookText"/>
        <w:rPr/>
      </w:pPr>
      <w:r>
        <w:rPr>
          <w:rFonts w:ascii="IRNazanin" w:hAnsi="IRNazanin" w:eastAsia="IRNazanin"/>
          <w:color w:val="111111"/>
          <w:sz w:val="28"/>
          <w:sz w:val="28"/>
          <w:szCs w:val="28"/>
          <w:rtl w:val="true"/>
          <w:lang w:bidi="fa-IR"/>
        </w:rPr>
        <w:t>که در تمام عمر یک مرتبه واجب است و در این مسأله اختلاف واقع شده است و مذهب ابن بابویه رحمه الله آن است که هر گاه نام آن حضرت ذکر شود، صلوات فرستادن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از علمای ما تابع او شده اند و دلیل بر این مطلب را این گونه گفته اند اگر چنین نباشد لازم می آید که فرقی میان ذکر نام ما و ذکر نام آن حضرت نباشد و حال آن که حق تعالی در قرآن مجید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﴿لا تَجْعَلُوا دُعاءَ الرَّسُولِ بَيْنَكُمْ كَدُعاءِ بَعْضِكُمْ بَعْضاً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حضرت رسول صلی الله علیه آله را مانند خواندن بعضی از شما بعض دیگر را قرار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دلیل افاده مدّعای آنان را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من لا يحضره الفقیه حدیثی ذکر شده که دلالت بر این مدعا می کند که هر گاه نام حضرت رسول صلى الله عليه و سلم برده شود، باید صلوات فرستاده شود و آن اعم از این است که نام آن حضرت به اسم یا به لقب یا به کنیه برده شود بلکه اگر آن حضرت به ضمیر هم نام برده شود باید صلوات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او امری که در احادیث واقع شده را بر استحباب حمل کند بعید نیست هر چند که به مذهب ابن بابویه رحمه الله عمل کردن احوط است</w:t>
      </w:r>
      <w:r>
        <w:rPr>
          <w:rFonts w:eastAsia="IRNazanin" w:cs="IRNazanin"/>
          <w:color w:val="111111"/>
          <w:sz w:val="28"/>
          <w:szCs w:val="28"/>
          <w:rtl w:val="true"/>
          <w:lang w:bidi="fa-IR"/>
        </w:rPr>
        <w:t xml:space="preserve">. </w:t>
      </w:r>
      <w:r>
        <w:rPr>
          <w:rStyle w:val="FootnoteAnchor"/>
          <w:rtl w:val="true"/>
        </w:rPr>
        <w:footnoteReference w:id="396"/>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طرفه این است که جمعی از اهل سنّت جایز می دانند که بر هر کس از مسلمانان صلوات بفرستند حتّی مردم عادی و پیشه ور و مع ذلک وقتی که صلوات بر حضرت رسول صلی الله علیه و آله می فرستند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آل آن حضرت را بر زبان </w:t>
      </w:r>
    </w:p>
    <w:p>
      <w:pPr>
        <w:pStyle w:val="BookText"/>
        <w:rPr/>
      </w:pPr>
      <w:r>
        <w:rPr>
          <w:rFonts w:ascii="IRNazanin" w:hAnsi="IRNazanin" w:eastAsia="IRNazanin"/>
          <w:color w:val="111111"/>
          <w:sz w:val="28"/>
          <w:sz w:val="28"/>
          <w:szCs w:val="28"/>
          <w:rtl w:val="true"/>
          <w:lang w:bidi="fa-IR"/>
        </w:rPr>
        <w:t>جاری نمی سازند و معلوم است که این نیست مگر از نهایت تعصّب در باطل و عداوت باطنی با اهل بیت حضرت رسول صلی الله علیه و آله</w:t>
      </w:r>
    </w:p>
    <w:p>
      <w:pPr>
        <w:pStyle w:val="BookText"/>
        <w:rPr/>
      </w:pPr>
      <w:r>
        <w:rPr>
          <w:rFonts w:ascii="IRNazanin" w:hAnsi="IRNazanin" w:eastAsia="IRNazanin"/>
          <w:color w:val="111111"/>
          <w:sz w:val="28"/>
          <w:sz w:val="28"/>
          <w:szCs w:val="28"/>
          <w:rtl w:val="true"/>
          <w:lang w:bidi="fa-IR"/>
        </w:rPr>
        <w:t>صاحب کشّاف و شارح بخاری گفته اند که به اقتضای قیاس می توان بر هر یک از آحاد مسلمانان صلوات فرستاد امّا چون رافضیان این عمل را نسبت به امامان خود شایع کرده اند، ما منع می کنیم</w:t>
      </w:r>
    </w:p>
    <w:p>
      <w:pPr>
        <w:pStyle w:val="BookText"/>
        <w:rPr/>
      </w:pPr>
      <w:r>
        <w:rPr>
          <w:rFonts w:ascii="IRNazanin" w:hAnsi="IRNazanin" w:eastAsia="IRNazanin"/>
          <w:color w:val="111111"/>
          <w:sz w:val="28"/>
          <w:sz w:val="28"/>
          <w:szCs w:val="28"/>
          <w:rtl w:val="true"/>
          <w:lang w:bidi="fa-IR"/>
        </w:rPr>
        <w:t>شیخ حسن بن علی بن عبد العال در کتاب عمدة المقال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سنّت می گویند که تسطیح ،قبور سنّت است امّا چون شعار رافضیان است ما ترک می کنیم و به جای آن تسنیم قبور </w:t>
      </w:r>
      <w:r>
        <w:rPr>
          <w:rStyle w:val="FootnoteAnchor"/>
          <w:rtl w:val="true"/>
        </w:rPr>
        <w:footnoteReference w:id="397"/>
      </w:r>
      <w:r>
        <w:rPr>
          <w:rFonts w:ascii="IRNazanin" w:hAnsi="IRNazanin" w:eastAsia="IRNazanin"/>
          <w:color w:val="111111"/>
          <w:sz w:val="28"/>
          <w:sz w:val="28"/>
          <w:szCs w:val="28"/>
          <w:rtl w:val="true"/>
          <w:lang w:bidi="fa-IR"/>
        </w:rPr>
        <w:t>می کنیم</w:t>
      </w:r>
    </w:p>
    <w:p>
      <w:pPr>
        <w:pStyle w:val="BookText"/>
        <w:rPr/>
      </w:pPr>
      <w:r>
        <w:rPr>
          <w:rFonts w:ascii="IRNazanin" w:hAnsi="IRNazanin" w:eastAsia="IRNazanin"/>
          <w:color w:val="111111"/>
          <w:sz w:val="28"/>
          <w:sz w:val="28"/>
          <w:szCs w:val="28"/>
          <w:rtl w:val="true"/>
          <w:lang w:bidi="fa-IR"/>
        </w:rPr>
        <w:t>و باز از اهل سنّت نقل می کند که ایشان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انگشتر را در دست راست کردن سنّت است امّا چون رافضیان در دست راست می کنند ما بر خلاف آنان در دست چپ می کنیم</w:t>
      </w:r>
    </w:p>
    <w:p>
      <w:pPr>
        <w:pStyle w:val="BookText"/>
        <w:rPr/>
      </w:pPr>
      <w:r>
        <w:rPr>
          <w:rFonts w:ascii="IRNazanin" w:hAnsi="IRNazanin" w:eastAsia="IRNazanin"/>
          <w:color w:val="111111"/>
          <w:sz w:val="28"/>
          <w:sz w:val="28"/>
          <w:szCs w:val="28"/>
          <w:rtl w:val="true"/>
          <w:lang w:bidi="fa-IR"/>
        </w:rPr>
        <w:t>بعضی دیگر از اهل سنّت می گویند که وضو ساختن از آب حوض افضل است امّا چون رافضیان این عمل را زیاد انجام می دهند ما برخلاف ایشان از آب جاری وضو می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از ایشان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صلوات میان نام حضرت رسول صلی الله علیه و آله و آل آن حضرت فاصله می اندازیم تا برخلاف رافضیان عمل کرده باشیم</w:t>
      </w:r>
      <w:r>
        <w:rPr>
          <w:rFonts w:eastAsia="IRNazanin" w:cs="IRNazanin"/>
          <w:color w:val="111111"/>
          <w:sz w:val="28"/>
          <w:szCs w:val="28"/>
          <w:rtl w:val="true"/>
          <w:lang w:bidi="fa-IR"/>
        </w:rPr>
        <w:t xml:space="preserve">. </w:t>
      </w:r>
      <w:r>
        <w:rPr>
          <w:rStyle w:val="FootnoteAnchor"/>
          <w:rtl w:val="true"/>
        </w:rPr>
        <w:footnoteReference w:id="398"/>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این کتاب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طفولیت شبی در خدمت عالم فاضل و متبحر کامل قامع اطوار مبتدعین و اعرف اهل زمان خود به آثار ائمه طاهرین علیهم السلام ، جناب والد خود رحمه الله نشسته بودم که به تقریبی با اهل مجلس </w:t>
      </w:r>
    </w:p>
    <w:p>
      <w:pPr>
        <w:pStyle w:val="BookText"/>
        <w:rPr/>
      </w:pPr>
      <w:r>
        <w:rPr>
          <w:rFonts w:ascii="IRNazanin" w:hAnsi="IRNazanin" w:eastAsia="IRNazanin"/>
          <w:color w:val="111111"/>
          <w:sz w:val="28"/>
          <w:sz w:val="28"/>
          <w:szCs w:val="28"/>
          <w:rtl w:val="true"/>
          <w:lang w:bidi="fa-IR"/>
        </w:rPr>
        <w:t>حرف اهل سنّت به میان آمد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سنّت اکثر چیز هایی را که خوب می دانند ترک می کنند و می گویند که ما این ها را ترک می کنیم به سبب آن که رافضیان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برخلاف ایشان ما از آن ها منع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موارد مذکور در آن حال بر زبان من جاری شد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رافضیان زنده اند پس خوب است که اهل سنّت بمیرند تا مخالفت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 این کمترین از این سخن به خنده آمده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این سخن از سیّد مرتضی رحمه الله نیز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اهل مجلس استفسار نمودند که چگونه؟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رحمه الله که از بزرگان علمای امامیه است شبی در خواب می بیند که حضرت فاطمه زهرا علیها السلام به خانه او آمد و دست حسنین علیهما السلام را گرفته به او خطاب کرد که فرزندان مرا درس بگو و از علوم دینیه به ایشان تعلیم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بزرگوار از خواب بیدار شد و در تحیر بود که تعبیر این خواب چه می شود؟ و بقیه آن شب را به عبادت و طاعت حق تعالی گذراند و بعد از نماز دیگر صبح زنی داخل خانه شیخ شد و دست فرزند خود سیّد مرتضی و پسر خود سیّد رضی را گرفته و نزدیک شیخ آورده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شیخ طایفه ،شیعه این دو طفل سیّدند امید دارم که برای خدا و از جهت خشنودی جد ایشان حضرت مصطفی صلی الله علیه و آله شما ایشان را تعلیم مسائل دینی نمایی و از علوم دینیه ایشان را بهرمند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بزرگوار این امر را تعبیر خواب خود دانسته و قبول می فرماید و ایشان را در پهلوی خودش می نشاند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ساعت بعضی از علمای نواصب داخل خانه می شوند و با شیخ بزرگوار از در مباحثه در می آیند تا سخن به این جا می رسد که شیخ می گوید</w:t>
      </w:r>
      <w:r>
        <w:rPr>
          <w:rFonts w:eastAsia="IRNazanin" w:cs="IRNazanin"/>
          <w:color w:val="111111"/>
          <w:sz w:val="28"/>
          <w:szCs w:val="28"/>
          <w:rtl w:val="true"/>
          <w:lang w:bidi="fa-IR"/>
        </w:rPr>
        <w:t xml:space="preserve">: </w:t>
      </w:r>
      <w:bookmarkStart w:id="758" w:name="pg15562_229530"/>
    </w:p>
    <w:p>
      <w:pPr>
        <w:pStyle w:val="BookText"/>
        <w:rPr/>
      </w:pPr>
      <w:bookmarkEnd w:id="7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قائلید که صلوات فرستادن بر محمّد و آل محمّد صلی الله علیه و آله جائز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چه دلیل از آن منع می کنید و اکتفا به ذکر آن حضرت نموده و نام آل آن حضرت را در صلوات نمی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جواب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می خواهیم تا برخلاف رفضه عمل کنیم؛ زیرا رافضیان صلوات بر آل آن حضرت می فرستند و ما بر خلاف ایشان ترک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پهلوی شیخ به سخن درآمده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الروافض 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رافضیان زنده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شما برخلاف آن ها کار می کنید پس بمیرید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مجلس می خندیدند و آن چند نفر از علمای نواصب ذلیل و خوار شدند و منفعل و شرمسار گردیده و خاموش گشتند</w:t>
      </w:r>
      <w:r>
        <w:rPr>
          <w:rFonts w:eastAsia="IRNazanin" w:cs="IRNazanin"/>
          <w:color w:val="111111"/>
          <w:sz w:val="28"/>
          <w:szCs w:val="28"/>
          <w:rtl w:val="true"/>
          <w:lang w:bidi="fa-IR"/>
        </w:rPr>
        <w:t>.</w:t>
      </w:r>
    </w:p>
    <w:p>
      <w:pPr>
        <w:pStyle w:val="Heading6"/>
        <w:numPr>
          <w:ilvl w:val="5"/>
          <w:numId w:val="1"/>
        </w:numPr>
        <w:rPr/>
      </w:pPr>
      <w:bookmarkStart w:id="759" w:name="__RefHeading___Toc9520139_2142443653"/>
      <w:bookmarkStart w:id="760" w:name="_Toc284"/>
      <w:bookmarkEnd w:id="759"/>
      <w:r>
        <w:rPr/>
        <w:t>44</w:t>
      </w:r>
      <w:r>
        <w:rPr>
          <w:rtl w:val="true"/>
        </w:rPr>
        <w:t xml:space="preserve">آیه </w:t>
      </w:r>
      <w:r>
        <w:rPr/>
        <w:t>54</w:t>
      </w:r>
      <w:r>
        <w:rPr>
          <w:rtl w:val="true"/>
        </w:rPr>
        <w:t xml:space="preserve"> </w:t>
      </w:r>
      <w:r>
        <w:rPr>
          <w:rtl w:val="true"/>
        </w:rPr>
        <w:t>سورۂ نساء</w:t>
      </w:r>
      <w:bookmarkEnd w:id="760"/>
    </w:p>
    <w:p>
      <w:pPr>
        <w:pStyle w:val="BookText"/>
        <w:rPr/>
      </w:pPr>
      <w:r>
        <w:rPr>
          <w:rFonts w:ascii="IRNazanin" w:hAnsi="IRNazanin" w:eastAsia="IRNazanin"/>
          <w:color w:val="111111"/>
          <w:sz w:val="28"/>
          <w:sz w:val="28"/>
          <w:szCs w:val="28"/>
          <w:rtl w:val="true"/>
          <w:lang w:bidi="fa-IR"/>
        </w:rPr>
        <w:t>قال الله تبارک و تعالى في سورة النساء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 الْحِكْمَةَ وَ آتَيْنَاهُمْ مُلْكاً عَظيماً</w:t>
      </w:r>
      <w:r>
        <w:rPr>
          <w:rStyle w:val="FootnoteAnchor"/>
          <w:rtl w:val="true"/>
        </w:rPr>
        <w:footnoteReference w:id="39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 حسد میبرند در حق آن کسانی که حق تعالی از فضل خود عطا به ایشان مرحمتی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کسانی که در این آیه مورد حسد واقع شده اند، اهل بيت پیغمبرند صلی الله علیه و آله هم چنین که از تفاسیر معلوم می شود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که از علمای اهل سنّت است در کتاب صواعق از ابو الحسن مغازلی روایت کرده که او نیز از بزرگان علمای اهل سنّت است که او روایت </w:t>
      </w:r>
      <w:bookmarkStart w:id="761" w:name="pg15562_229531"/>
    </w:p>
    <w:p>
      <w:pPr>
        <w:pStyle w:val="BookText"/>
        <w:rPr/>
      </w:pPr>
      <w:bookmarkEnd w:id="761"/>
      <w:r>
        <w:rPr>
          <w:rFonts w:ascii="IRNazanin" w:hAnsi="IRNazanin" w:eastAsia="IRNazanin"/>
          <w:color w:val="111111"/>
          <w:sz w:val="28"/>
          <w:sz w:val="28"/>
          <w:szCs w:val="28"/>
          <w:rtl w:val="true"/>
          <w:lang w:bidi="fa-IR"/>
        </w:rPr>
        <w:t>کرده از امام محمّد باقر علیه السلام که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هذِهِ الْآيَةِ نَحْنُ النّاسِ وَ الله</w:t>
      </w:r>
      <w:r>
        <w:rPr>
          <w:rFonts w:ascii="IRNazanin" w:hAnsi="IRNazanin" w:eastAsia="IRNazanin"/>
          <w:color w:val="111111"/>
          <w:sz w:val="28"/>
          <w:sz w:val="28"/>
          <w:szCs w:val="28"/>
          <w:rtl w:val="true"/>
          <w:lang w:bidi="fa-IR"/>
        </w:rPr>
        <w:t xml:space="preserve">؛ به خدا سوگند مراد حق تعالی از مردم در این آیه ما اهل بیت هستیم </w:t>
      </w:r>
      <w:r>
        <w:rPr>
          <w:rStyle w:val="FootnoteAnchor"/>
          <w:rtl w:val="true"/>
        </w:rPr>
        <w:footnoteReference w:id="400"/>
      </w:r>
      <w:r>
        <w:rPr>
          <w:rFonts w:ascii="IRNazanin" w:hAnsi="IRNazanin" w:eastAsia="IRNazanin"/>
          <w:color w:val="111111"/>
          <w:sz w:val="28"/>
          <w:sz w:val="28"/>
          <w:szCs w:val="28"/>
          <w:rtl w:val="true"/>
          <w:lang w:bidi="fa-IR"/>
        </w:rPr>
        <w:t xml:space="preserve"> باز از حضرت امام محمّد باقر علیه السلام روایت شده که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النّاسِ الْمَحْسُودُونَ عَلى ما آتَاهُمُ اللهُ مِنْ فَضْلِهِ مِنَ الْإِمَامَةِ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هستیم آن جماعتی که مردم در حق ما حسد میبرند بر امامتی که خداوند به ما داده است</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وجه استدلال از این آیه شریفه بر امامت حضرت شاه ولایت علیه السلام بدین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مورد حسادت واقع می شوند خصوصاً در امر دین، افضل اند و تا افضل باشد امامت به مفضول نمی رسد و با ملاحظه حدیث دوّم معلوم می شود که ایشان در موضوع امامت مورد حسد واقع شده اند</w:t>
      </w:r>
      <w:r>
        <w:rPr>
          <w:rFonts w:eastAsia="IRNazanin" w:cs="IRNazanin"/>
          <w:color w:val="111111"/>
          <w:sz w:val="28"/>
          <w:szCs w:val="28"/>
          <w:rtl w:val="true"/>
          <w:lang w:bidi="fa-IR"/>
        </w:rPr>
        <w:t>.</w:t>
      </w:r>
    </w:p>
    <w:p>
      <w:pPr>
        <w:pStyle w:val="Heading6"/>
        <w:numPr>
          <w:ilvl w:val="5"/>
          <w:numId w:val="1"/>
        </w:numPr>
        <w:rPr/>
      </w:pPr>
      <w:bookmarkStart w:id="762" w:name="__RefHeading___Toc9520141_2142443653"/>
      <w:bookmarkStart w:id="763" w:name="_Toc285"/>
      <w:bookmarkEnd w:id="762"/>
      <w:r>
        <w:rPr/>
        <w:t>45</w:t>
      </w:r>
      <w:r>
        <w:rPr>
          <w:rtl w:val="true"/>
        </w:rPr>
        <w:t xml:space="preserve">آیه </w:t>
      </w:r>
      <w:r>
        <w:rPr/>
        <w:t>54</w:t>
      </w:r>
      <w:r>
        <w:rPr>
          <w:rtl w:val="true"/>
        </w:rPr>
        <w:t xml:space="preserve"> </w:t>
      </w:r>
      <w:r>
        <w:rPr>
          <w:rtl w:val="true"/>
        </w:rPr>
        <w:t>سوره مائده</w:t>
      </w:r>
      <w:bookmarkEnd w:id="763"/>
    </w:p>
    <w:p>
      <w:pPr>
        <w:pStyle w:val="BookText"/>
        <w:rPr/>
      </w:pPr>
      <w:r>
        <w:rPr>
          <w:rFonts w:ascii="IRNazanin" w:hAnsi="IRNazanin" w:eastAsia="IRNazanin"/>
          <w:color w:val="111111"/>
          <w:sz w:val="28"/>
          <w:sz w:val="28"/>
          <w:szCs w:val="28"/>
          <w:rtl w:val="true"/>
          <w:lang w:bidi="fa-IR"/>
        </w:rPr>
        <w:t>قال الله تبارک و تعالى في سورة المائدة</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مَنْ يَرْتَدَّ مِنْكُمْ عَنْ دِينِهِ فَسَوْفَ يَأْتِي اللهُ بِقَوْمٍ يُحبُّهُمْ وَ يُحِبُّونَهُ أَذلَّةٍ عَلَى الْمُؤْمِنِينَ أَعِزَّةِ عَلَى الْكَافِرِينَ يُجَاهِدُونَ في سَبيلِ اللَّهِ وَ لا يَخافُونَ لَوْمَةَ لائِمٍ ذلِكَ فَضْلُ اللَّهِ يُؤْتِيهِ مَنْ يَشَاءُ وَ اللهُ واسِعٌ عَليم</w:t>
      </w:r>
      <w:r>
        <w:rPr>
          <w:rStyle w:val="FootnoteAnchor"/>
          <w:rtl w:val="true"/>
        </w:rPr>
        <w:footnoteReference w:id="40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 اید هر کس از شما مرتد شود و از دین </w:t>
      </w:r>
    </w:p>
    <w:p>
      <w:pPr>
        <w:pStyle w:val="BookText"/>
        <w:rPr/>
      </w:pPr>
      <w:r>
        <w:rPr>
          <w:rFonts w:ascii="IRNazanin" w:hAnsi="IRNazanin" w:eastAsia="IRNazanin"/>
          <w:color w:val="111111"/>
          <w:sz w:val="28"/>
          <w:sz w:val="28"/>
          <w:szCs w:val="28"/>
          <w:rtl w:val="true"/>
          <w:lang w:bidi="fa-IR"/>
        </w:rPr>
        <w:t>حق برگردد پس به زودی حق تعالی قومی را می آورد که حق تعالی را دوست دارند و خداوند نیز ایشان را دوست دارد و نسبت به مؤمنان مهربان و نسبت به کافران سخت و ناملایم هستند و در راه خدا جهاد می کنند و از ملامت ملامت کننده پروایی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محمّد باقر و از امام جعفر صادق علیهما السلام روایت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شأن حضرت امیر المؤمنین علیه السلام و اصحاب آن حضرت نازل شده است که با ناکثین و قاسطین و مارقین جنگیدند و مراد از ناکثین عائشه و پیروان او هستند که با حضرت امیر علیه السلام جنگ کردند و مراد از ،قاسطین خوارج هستند که در موضع نهروان با امیر مؤمنان علیه السلام کارزار نمودند و مراد از مارقین معاویه و متابعان اویند که با آن حضرت در موضع صفین از در مقاتله در آمدند</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فخر رازی که از علمای بزرگ اهل سنّت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وجه این آیه در شأن حضرت امیر المؤمنین علیه السلام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روز خیبر حضرت رسالت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لأعْطِيَنَّ الرّايَةَ غَداً رَجُلاً ، يُحِبُّ اللهَ وَ رَسُولَهُ وَ يُحِبُّهُ اللَّهُ وَ رَسُولُهُ الى آخر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صفاتی که در این حدیث مذکور است دقیقاً همان صفاتی است که در این آیه واقع است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بلافاصله بعد از آیه وافی هدايت </w:t>
      </w:r>
      <w:r>
        <w:rPr>
          <w:rFonts w:ascii="Amiri" w:hAnsi="Amiri" w:eastAsia="Amiri" w:cs="Amiri"/>
          <w:color w:val="111111"/>
          <w:sz w:val="28"/>
          <w:sz w:val="28"/>
          <w:szCs w:val="28"/>
          <w:rtl w:val="true"/>
          <w:lang w:bidi="ar-SA"/>
        </w:rPr>
        <w:t>انّما وليّكم الله</w:t>
      </w:r>
      <w:r>
        <w:rPr>
          <w:rFonts w:ascii="IRNazanin" w:hAnsi="IRNazanin" w:eastAsia="IRNazanin"/>
          <w:color w:val="111111"/>
          <w:sz w:val="28"/>
          <w:sz w:val="28"/>
          <w:szCs w:val="28"/>
          <w:rtl w:val="true"/>
          <w:lang w:bidi="fa-IR"/>
        </w:rPr>
        <w:t xml:space="preserve"> واقع است و آن در شأن حضرت امیر المؤمنین علیه السلام نازل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که آیه سابق نیز در شأن آن حضرت نازل باشد</w:t>
      </w:r>
      <w:r>
        <w:rPr>
          <w:rFonts w:eastAsia="IRNazanin" w:cs="IRNazanin"/>
          <w:color w:val="111111"/>
          <w:sz w:val="28"/>
          <w:szCs w:val="28"/>
          <w:rtl w:val="true"/>
          <w:lang w:bidi="fa-IR"/>
        </w:rPr>
        <w:t xml:space="preserve">. </w:t>
      </w:r>
      <w:bookmarkStart w:id="764" w:name="pg15562_229533"/>
    </w:p>
    <w:p>
      <w:pPr>
        <w:pStyle w:val="BookText"/>
        <w:rPr/>
      </w:pPr>
      <w:bookmarkEnd w:id="764"/>
      <w:r>
        <w:rPr>
          <w:rFonts w:ascii="IRNazanin" w:hAnsi="IRNazanin" w:eastAsia="IRNazanin"/>
          <w:color w:val="111111"/>
          <w:sz w:val="28"/>
          <w:sz w:val="28"/>
          <w:szCs w:val="28"/>
          <w:rtl w:val="true"/>
          <w:lang w:bidi="fa-IR"/>
        </w:rPr>
        <w:t xml:space="preserve">ثعلبی که از بزرگان علمای اهل سنّت و از مفسّرین آن هاست، در تفسیر خود نقل کرده که این آیه در شأن امير المؤمنين على بن ابى طالب علیه السلام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وجه استدلال از این آیه بر امامت شاه ولایت علیه السلام آن است که می گوییم به نصّ قرآن ثابت است که حق تعالی علی بن ابی طالب علیه السلام را دوست می دارد و آن حضرت نیز حق تعالی را دوست می دارد و هم چنین آن حضرت موصوف به اوصاف حمیده دیگری است که در این آیه مذکور است، پس تا چنین کسی بعد از حضرت رسول صلی الله علیه و آله باشد، امامت و خلافت به دیگران نمی رسد</w:t>
      </w:r>
      <w:r>
        <w:rPr>
          <w:rFonts w:eastAsia="IRNazanin" w:cs="IRNazanin"/>
          <w:color w:val="111111"/>
          <w:sz w:val="28"/>
          <w:szCs w:val="28"/>
          <w:rtl w:val="true"/>
          <w:lang w:bidi="fa-IR"/>
        </w:rPr>
        <w:t>.</w:t>
      </w:r>
    </w:p>
    <w:p>
      <w:pPr>
        <w:pStyle w:val="Heading6"/>
        <w:numPr>
          <w:ilvl w:val="5"/>
          <w:numId w:val="1"/>
        </w:numPr>
        <w:rPr/>
      </w:pPr>
      <w:bookmarkStart w:id="765" w:name="__RefHeading___Toc9520143_2142443653"/>
      <w:bookmarkStart w:id="766" w:name="_Toc286"/>
      <w:bookmarkEnd w:id="765"/>
      <w:r>
        <w:rPr/>
        <w:t>46</w:t>
      </w:r>
      <w:r>
        <w:rPr>
          <w:rtl w:val="true"/>
        </w:rPr>
        <w:t xml:space="preserve">آیه </w:t>
      </w:r>
      <w:r>
        <w:rPr/>
        <w:t>35</w:t>
      </w:r>
      <w:r>
        <w:rPr>
          <w:rtl w:val="true"/>
        </w:rPr>
        <w:t xml:space="preserve"> </w:t>
      </w:r>
      <w:r>
        <w:rPr>
          <w:rtl w:val="true"/>
        </w:rPr>
        <w:t>سوره نور</w:t>
      </w:r>
      <w:bookmarkEnd w:id="766"/>
    </w:p>
    <w:p>
      <w:pPr>
        <w:pStyle w:val="BookText"/>
        <w:rPr/>
      </w:pPr>
      <w:r>
        <w:rPr>
          <w:rFonts w:ascii="IRNazanin" w:hAnsi="IRNazanin" w:eastAsia="IRNazanin"/>
          <w:color w:val="111111"/>
          <w:sz w:val="28"/>
          <w:sz w:val="28"/>
          <w:szCs w:val="28"/>
          <w:rtl w:val="true"/>
          <w:lang w:bidi="fa-IR"/>
        </w:rPr>
        <w:t>قال الله تبارک و تعالى في سورة النور</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نُورُ السَّماواتِ وَ الْأَرْضِ مَثَلُ نُورِهِ كَمِشْكَاةٍ فيها مِصْباحُ الْمِصْباحُ فِي زُجَاجَةٍ الزُّجاجَةُ كَأَنَّها كَوْكَبٌ دُرِّيُّ يُوقَدُ مِنْ شَجَرَةٍ مُبارَكَةٍ زَيْتُونَةٍ لا شَرْقِيَّةٍ وَ لا غَرْبِيَّةٍ يَكَادُ زَيْتُهَا يُضيءُ وَ لَوْ لَمْ تَمْسَسْهُ نارُ نُورٌ عَلَى نُورٍ يَهْدِي اللَّهُ لِنُورِهِ مَنْ يَشَاءُ وَ يَضْرِبُ اللَّهُ الْأَمْثَالَ لِلنَّاسِ وَ اللهُ بِكُلِّ شَيْءٍ عَلِيم</w:t>
      </w:r>
      <w:r>
        <w:rPr>
          <w:rStyle w:val="FootnoteAnchor"/>
          <w:rtl w:val="true"/>
        </w:rPr>
        <w:footnoteReference w:id="404"/>
      </w:r>
      <w:r>
        <w:rPr>
          <w:rFonts w:ascii="IRNazanin" w:hAnsi="IRNazanin" w:eastAsia="IRNazanin"/>
          <w:color w:val="111111"/>
          <w:sz w:val="28"/>
          <w:sz w:val="28"/>
          <w:szCs w:val="28"/>
          <w:rtl w:val="true"/>
          <w:lang w:bidi="fa-IR"/>
        </w:rPr>
        <w:t xml:space="preserve"> معنای این آیه وافی هدایت به نوعی که مفسّرین گفته اند آن است که حق تعالى نور آسمان ها و زمین است و از احادیث نیز استفاده می شود که یکی از نام های حق تعالی نور است و چون به سبب نور می توان با قوه باصره، اشیاء را ادراک نمود از این جهت لفظ نور بر حق تعالی اطلاق شده؛ زیرا معلوم </w:t>
      </w:r>
    </w:p>
    <w:p>
      <w:pPr>
        <w:pStyle w:val="BookText"/>
        <w:rPr/>
      </w:pPr>
      <w:r>
        <w:rPr>
          <w:rFonts w:ascii="IRNazanin" w:hAnsi="IRNazanin" w:eastAsia="IRNazanin"/>
          <w:color w:val="111111"/>
          <w:sz w:val="28"/>
          <w:sz w:val="28"/>
          <w:szCs w:val="28"/>
          <w:rtl w:val="true"/>
          <w:lang w:bidi="fa-IR"/>
        </w:rPr>
        <w:t>است که به سبب ذات مقدس او اشیاء درک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مفسّرین به حذف مضاف قائل هستند بنابراین تقدیر آیه چنین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ذو نور السّماوات و الأرض ؛ خداوند صاحب نور آسمان 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 تعالی روشن کننده آسمان ها و زمین است و آسمان ها را به نور ملائکه ،مقربین و زمین را به انبیاء و مرسلین منور می کند یا این که آسمان ها و زمین را به انوار شمس و قمر و بقیه ثوابت و سیاره ها روشن می سازد و یا این که دل های مؤمنان را از ملائکه و جن و انس به انوار معرفت روشن می کند و یا این که روشن کننده است یعنی حق تعالی برای بندگان اعم از ملائکه و جن و انس آن چه را که به کار ایشان بیاید روشن می کند سپس مثال می زند و می فرماید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نُورِهِ كَمِشْكَاةٍ</w:t>
      </w:r>
      <w:r>
        <w:rPr>
          <w:rFonts w:ascii="IRNazanin" w:hAnsi="IRNazanin" w:eastAsia="IRNazanin"/>
          <w:color w:val="111111"/>
          <w:sz w:val="28"/>
          <w:sz w:val="28"/>
          <w:szCs w:val="28"/>
          <w:rtl w:val="true"/>
          <w:lang w:bidi="fa-IR"/>
        </w:rPr>
        <w:t xml:space="preserve"> ؛ مثل نور خدای تعالی هم چون مشکاة است؛ و مشكاة، لوله ای است از آهن که در وسط قندیل می گذارند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فيها مِصْباحٌ</w:t>
      </w:r>
      <w:r>
        <w:rPr>
          <w:rFonts w:ascii="IRNazanin" w:hAnsi="IRNazanin" w:eastAsia="IRNazanin"/>
          <w:color w:val="111111"/>
          <w:sz w:val="28"/>
          <w:sz w:val="28"/>
          <w:szCs w:val="28"/>
          <w:rtl w:val="true"/>
          <w:lang w:bidi="fa-IR"/>
        </w:rPr>
        <w:t xml:space="preserve"> ؛ یعنی در آن مشکاة فتیله ای قرار دارد؛ </w:t>
      </w:r>
      <w:r>
        <w:rPr>
          <w:rFonts w:ascii="Amiri" w:hAnsi="Amiri" w:eastAsia="Amiri" w:cs="Amiri"/>
          <w:color w:val="111111"/>
          <w:sz w:val="28"/>
          <w:sz w:val="28"/>
          <w:szCs w:val="28"/>
          <w:rtl w:val="true"/>
          <w:lang w:bidi="ar-SA"/>
        </w:rPr>
        <w:t>المِصْباحُ في زُجاجَةٍ</w:t>
      </w:r>
      <w:r>
        <w:rPr>
          <w:rFonts w:ascii="IRNazanin" w:hAnsi="IRNazanin" w:eastAsia="IRNazanin"/>
          <w:color w:val="111111"/>
          <w:sz w:val="28"/>
          <w:sz w:val="28"/>
          <w:szCs w:val="28"/>
          <w:rtl w:val="true"/>
          <w:lang w:bidi="fa-IR"/>
        </w:rPr>
        <w:t xml:space="preserve"> ؛ و آن فتیله در قندیلی آبگینه واقع باشد؛ </w:t>
      </w:r>
      <w:r>
        <w:rPr>
          <w:rFonts w:ascii="Amiri" w:hAnsi="Amiri" w:eastAsia="Amiri" w:cs="Amiri"/>
          <w:color w:val="111111"/>
          <w:sz w:val="28"/>
          <w:sz w:val="28"/>
          <w:szCs w:val="28"/>
          <w:rtl w:val="true"/>
          <w:lang w:bidi="ar-SA"/>
        </w:rPr>
        <w:t>الزُّجاجَةُ كَأَنَّها كَوْكَبٌ دُرِّيٌّ</w:t>
      </w:r>
      <w:r>
        <w:rPr>
          <w:rFonts w:ascii="IRNazanin" w:hAnsi="IRNazanin" w:eastAsia="IRNazanin"/>
          <w:color w:val="111111"/>
          <w:sz w:val="28"/>
          <w:sz w:val="28"/>
          <w:szCs w:val="28"/>
          <w:rtl w:val="true"/>
          <w:lang w:bidi="fa-IR"/>
        </w:rPr>
        <w:t xml:space="preserve">؛ آن آبگینه گویا ستاره ای است درخشنده؛ </w:t>
      </w:r>
      <w:r>
        <w:rPr>
          <w:rFonts w:ascii="Amiri" w:hAnsi="Amiri" w:eastAsia="Amiri" w:cs="Amiri"/>
          <w:color w:val="111111"/>
          <w:sz w:val="28"/>
          <w:sz w:val="28"/>
          <w:szCs w:val="28"/>
          <w:rtl w:val="true"/>
          <w:lang w:bidi="ar-SA"/>
        </w:rPr>
        <w:t>يُوقَدُ مِنْ شَجَرَةٍ مُبارَكَةٍ زَيْتُونَةٍ</w:t>
      </w:r>
      <w:r>
        <w:rPr>
          <w:rFonts w:ascii="IRNazanin" w:hAnsi="IRNazanin" w:eastAsia="IRNazanin"/>
          <w:color w:val="111111"/>
          <w:sz w:val="28"/>
          <w:sz w:val="28"/>
          <w:szCs w:val="28"/>
          <w:rtl w:val="true"/>
          <w:lang w:bidi="fa-IR"/>
        </w:rPr>
        <w:t xml:space="preserve"> ؛ که افروخته شده است از روغن زیت از درخت مبارک که آن درخت زیتون است؛ </w:t>
      </w:r>
      <w:r>
        <w:rPr>
          <w:rFonts w:ascii="Amiri" w:hAnsi="Amiri" w:eastAsia="Amiri" w:cs="Amiri"/>
          <w:color w:val="111111"/>
          <w:sz w:val="28"/>
          <w:sz w:val="28"/>
          <w:szCs w:val="28"/>
          <w:rtl w:val="true"/>
          <w:lang w:bidi="ar-SA"/>
        </w:rPr>
        <w:t>لا شَرْقِيَّةِ وَ لا غَرْبِيَّةٍ</w:t>
      </w:r>
      <w:r>
        <w:rPr>
          <w:rFonts w:ascii="IRNazanin" w:hAnsi="IRNazanin" w:eastAsia="IRNazanin"/>
          <w:color w:val="111111"/>
          <w:sz w:val="28"/>
          <w:sz w:val="28"/>
          <w:szCs w:val="28"/>
          <w:rtl w:val="true"/>
          <w:lang w:bidi="fa-IR"/>
        </w:rPr>
        <w:t xml:space="preserve"> ؛ که نه در طرف مشرق از معموره است و نه در طرف مغرب؛ بلکه محلّ روییدن ،آن ولایت شام است یا اصل آن درخت از بهشت است پس بنا بر این از درخت های دنیا نیست که شرقی یا غربی بودن در آن صادق باشد؛ </w:t>
      </w:r>
    </w:p>
    <w:p>
      <w:pPr>
        <w:pStyle w:val="BookText"/>
        <w:rPr/>
      </w:pPr>
      <w:r>
        <w:rPr>
          <w:rFonts w:ascii="Amiri" w:hAnsi="Amiri" w:eastAsia="Amiri" w:cs="Amiri"/>
          <w:color w:val="111111"/>
          <w:sz w:val="28"/>
          <w:sz w:val="28"/>
          <w:szCs w:val="28"/>
          <w:rtl w:val="true"/>
          <w:lang w:bidi="ar-SA"/>
        </w:rPr>
        <w:t>يَكادُ زَيْتُها يُضيءُ</w:t>
      </w:r>
      <w:r>
        <w:rPr>
          <w:rFonts w:ascii="IRNazanin" w:hAnsi="IRNazanin" w:eastAsia="IRNazanin"/>
          <w:color w:val="111111"/>
          <w:sz w:val="28"/>
          <w:sz w:val="28"/>
          <w:szCs w:val="28"/>
          <w:rtl w:val="true"/>
          <w:lang w:bidi="fa-IR"/>
        </w:rPr>
        <w:t xml:space="preserve"> ؛ نزدیک است که بدون آتش به نفس خود روشنی دهد؛ </w:t>
      </w:r>
      <w:r>
        <w:rPr>
          <w:rFonts w:ascii="Amiri" w:hAnsi="Amiri" w:eastAsia="Amiri" w:cs="Amiri"/>
          <w:color w:val="111111"/>
          <w:sz w:val="28"/>
          <w:sz w:val="28"/>
          <w:szCs w:val="28"/>
          <w:rtl w:val="true"/>
          <w:lang w:bidi="ar-SA"/>
        </w:rPr>
        <w:t>وَ لَوْ لَمْ تَمْسَسْهُ نَارٌ</w:t>
      </w:r>
      <w:r>
        <w:rPr>
          <w:rFonts w:ascii="IRNazanin" w:hAnsi="IRNazanin" w:eastAsia="IRNazanin"/>
          <w:color w:val="111111"/>
          <w:sz w:val="28"/>
          <w:sz w:val="28"/>
          <w:szCs w:val="28"/>
          <w:rtl w:val="true"/>
          <w:lang w:bidi="fa-IR"/>
        </w:rPr>
        <w:t xml:space="preserve"> ؛ و اگر چه آتش به آن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مثابه ای درخشنده است که نزدیک است بی آتش روشنی دهد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نُورٌ عَلى نُورٍ</w:t>
      </w:r>
      <w:r>
        <w:rPr>
          <w:rFonts w:ascii="IRNazanin" w:hAnsi="IRNazanin" w:eastAsia="IRNazanin"/>
          <w:color w:val="111111"/>
          <w:sz w:val="28"/>
          <w:sz w:val="28"/>
          <w:szCs w:val="28"/>
          <w:rtl w:val="true"/>
          <w:lang w:bidi="fa-IR"/>
        </w:rPr>
        <w:t xml:space="preserve"> ؛ نور بر نور است بدین صورت که صفای آبگینه با نور چراغ و درخشندگی روغن با هم جمع شده و این باعث زیادی ضیاء گردیده؛ </w:t>
      </w:r>
      <w:r>
        <w:rPr>
          <w:rFonts w:ascii="Amiri" w:hAnsi="Amiri" w:eastAsia="Amiri" w:cs="Amiri"/>
          <w:color w:val="111111"/>
          <w:sz w:val="28"/>
          <w:sz w:val="28"/>
          <w:szCs w:val="28"/>
          <w:rtl w:val="true"/>
          <w:lang w:bidi="ar-SA"/>
        </w:rPr>
        <w:t>يَهْدِى اللَّهُ لِنُورِهِ مَنْ يَشاءُ</w:t>
      </w:r>
      <w:r>
        <w:rPr>
          <w:rFonts w:ascii="IRNazanin" w:hAnsi="IRNazanin" w:eastAsia="IRNazanin"/>
          <w:color w:val="111111"/>
          <w:sz w:val="28"/>
          <w:sz w:val="28"/>
          <w:szCs w:val="28"/>
          <w:rtl w:val="true"/>
          <w:lang w:bidi="fa-IR"/>
        </w:rPr>
        <w:t xml:space="preserve"> ؛ خداوند هر کس را بخواهد به نور خود راه می نماید؛ </w:t>
      </w:r>
      <w:r>
        <w:rPr>
          <w:rFonts w:ascii="Amiri" w:hAnsi="Amiri" w:eastAsia="Amiri" w:cs="Amiri"/>
          <w:color w:val="111111"/>
          <w:sz w:val="28"/>
          <w:sz w:val="28"/>
          <w:szCs w:val="28"/>
          <w:rtl w:val="true"/>
          <w:lang w:bidi="ar-SA"/>
        </w:rPr>
        <w:t>وَ يَضْرِبُ اللهُ الْأَمْثَالَ لِلنَّاسِ</w:t>
      </w:r>
      <w:r>
        <w:rPr>
          <w:rFonts w:ascii="IRNazanin" w:hAnsi="IRNazanin" w:eastAsia="IRNazanin"/>
          <w:color w:val="111111"/>
          <w:sz w:val="28"/>
          <w:sz w:val="28"/>
          <w:szCs w:val="28"/>
          <w:rtl w:val="true"/>
          <w:lang w:bidi="fa-IR"/>
        </w:rPr>
        <w:t xml:space="preserve">؛ و مثل ها برای مردم می زند؛ </w:t>
      </w:r>
      <w:r>
        <w:rPr>
          <w:rFonts w:ascii="Amiri" w:hAnsi="Amiri" w:eastAsia="Amiri" w:cs="Amiri"/>
          <w:color w:val="111111"/>
          <w:sz w:val="28"/>
          <w:sz w:val="28"/>
          <w:szCs w:val="28"/>
          <w:rtl w:val="true"/>
          <w:lang w:bidi="ar-SA"/>
        </w:rPr>
        <w:t>وَ اللهُ بِكُلِّ شَيْءٍ عَلِيمٌ</w:t>
      </w:r>
      <w:r>
        <w:rPr>
          <w:rFonts w:ascii="IRNazanin" w:hAnsi="IRNazanin" w:eastAsia="IRNazanin"/>
          <w:color w:val="111111"/>
          <w:sz w:val="28"/>
          <w:sz w:val="28"/>
          <w:szCs w:val="28"/>
          <w:rtl w:val="true"/>
          <w:lang w:bidi="fa-IR"/>
        </w:rPr>
        <w:t xml:space="preserve"> ؛ و حق تعالی به هر چیزی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مفسّرین گفته اند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 مؤمن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مؤمن است و تشبیه شده ایمان به چراغی افروخته در قندیل و قندیل را به کوکبی درخشنده و کلمۀ اخلاص را به شجره مبارکه که فیض آن کلمه بی آن که بر زبان گذرد و مؤمن آن را بر زبان گذراند عالمی را منوّر می کند و چون بر زبان مؤمن جاری شود و تصدیق قلبی با اقرار لسانی یار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مفسّرین می 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است و دل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وحي الهی است؛ هنوز ناخوانده نور دلایل او روشن است و بعد از آن که تلاوت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بن ابراهیم رحمه الله که از بزرگان علمای شیعه است از امام جعفر </w:t>
      </w:r>
    </w:p>
    <w:p>
      <w:pPr>
        <w:pStyle w:val="BookText"/>
        <w:rPr/>
      </w:pPr>
      <w:r>
        <w:rPr>
          <w:rFonts w:ascii="IRNazanin" w:hAnsi="IRNazanin" w:eastAsia="IRNazanin"/>
          <w:color w:val="111111"/>
          <w:sz w:val="28"/>
          <w:sz w:val="28"/>
          <w:szCs w:val="28"/>
          <w:rtl w:val="true"/>
          <w:lang w:bidi="fa-IR"/>
        </w:rPr>
        <w:t xml:space="preserve">صادق علیه السلام نقل کرده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علیها السلام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حسنین علیهما السلام هستند و حضرت فاطمه علیها السلام در میان زنان عالم، گویا کوکبی است درخشنده و افروخته شده از شجره مبارکه حضرت ابراهیم علیه السلام که نه یهودی بود و نه نصرانی هم چنان که حق تعالی در جای دیگر قرآن مجید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كانَ إبْراهِيمُ يَهُودِيّاً وَ لا نَصْرانِيّاً وَ لكِنْ كانَ حَنيفاً مُسْلِماً وَ ما كانَ مِنَ الْمُشْرِكين</w:t>
      </w:r>
      <w:r>
        <w:rPr>
          <w:rStyle w:val="FootnoteAnchor"/>
          <w:rtl w:val="true"/>
        </w:rPr>
        <w:footnoteReference w:id="405"/>
      </w:r>
      <w:r>
        <w:rPr>
          <w:rFonts w:ascii="IRNazanin" w:hAnsi="IRNazanin" w:eastAsia="IRNazanin"/>
          <w:color w:val="111111"/>
          <w:sz w:val="28"/>
          <w:sz w:val="28"/>
          <w:szCs w:val="28"/>
          <w:rtl w:val="true"/>
          <w:lang w:bidi="fa-IR"/>
        </w:rPr>
        <w:t xml:space="preserve"> و چراغی که در چشمه دل آن حضرت بود نور آن به خاص و عام می رسید و چون امامی از ذریه آن حضرت به وجود آمد نور علی نور ظاهر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به سبب آن امام هر کسی را بخواهد، راه می نماید</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از امام محمّد باقر علیه السلام منقول است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نور علم است در سینهٔ بیکینه حضرت رسول صلی الله علیه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سینه حضرت علی بن ابی طالب علیه السلام است که علم پیامبر به سینه آن حضرت به ودیعه گذارده شده و نزدیک است که عالمی از آل محمّد علیهم السلام تكلّم به علم نماید قبل از آن که از وی سؤالی بپرسند،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 است که بر اثر امامی از آل محمّد صلی الله علیه و آله به نور علم تایید شده که تا قیام قیامت حق تعالی به آن نور هدایت می کند و هر کس از مستحقین هدایت را که بخواهد راه می نماید </w:t>
      </w:r>
      <w:r>
        <w:rPr>
          <w:rStyle w:val="FootnoteAnchor"/>
          <w:rtl w:val="true"/>
        </w:rPr>
        <w:footnoteReference w:id="407"/>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مفسّرین اهل سنّت از حسن بصری که از اکابر آنان است و نزد اهل سنّت از اولیاء و اقطاب ،است روایت کرده اند که گفته</w:t>
      </w:r>
      <w:r>
        <w:rPr>
          <w:rFonts w:eastAsia="IRNazanin" w:cs="IRNazanin"/>
          <w:color w:val="111111"/>
          <w:sz w:val="28"/>
          <w:szCs w:val="28"/>
          <w:rtl w:val="true"/>
          <w:lang w:bidi="fa-IR"/>
        </w:rPr>
        <w:t xml:space="preserve">: </w:t>
      </w:r>
      <w:bookmarkStart w:id="767" w:name="pg15562_229537"/>
    </w:p>
    <w:p>
      <w:pPr>
        <w:pStyle w:val="BookText"/>
        <w:rPr/>
      </w:pPr>
      <w:bookmarkEnd w:id="767"/>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و امام حسین علیهما السلام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گویا ستاره ای است ،درخشنده حضرت فاطمه زهراست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میان زنان عالم ممتاز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مُبارَكَةٍ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ابراهيم علیه السلام است که نه شرقی است و نه غربی یعنی نه یهودی است و نه نصرانی؛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يَكادُ زَيْتُها يُضيءُ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است که از او به دیگران رسیده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عَلى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بعد از امام است که ذریه او تا روز قیامت خواهد بود و حق تعالی توسط ایشان هر کس را بخواهد هدایت می کند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وجه استدلال از این آیه بر امامت حضرت امیر المؤمنین علیه السلام آن است که هر گاه ثابت ،شد حق تعالی چنین مرتبه ای را برای اهل بیت حضرت رسول صلی الله علیه و آله ثابت ،فرموده مشخص و ظاهر است که تا آنان باشند امامت و خلافت به غیر آنان نمی رسد و هر عاقلی می داند که با وجود آنان باید آنان پیشوای خلائق باشند نه غیر آنان</w:t>
      </w:r>
    </w:p>
    <w:p>
      <w:pPr>
        <w:pStyle w:val="Heading6"/>
        <w:numPr>
          <w:ilvl w:val="5"/>
          <w:numId w:val="1"/>
        </w:numPr>
        <w:rPr/>
      </w:pPr>
      <w:bookmarkStart w:id="768" w:name="__RefHeading___Toc9520145_2142443653"/>
      <w:bookmarkStart w:id="769" w:name="_Toc287"/>
      <w:bookmarkEnd w:id="768"/>
      <w:r>
        <w:rPr/>
        <w:t>47</w:t>
      </w:r>
      <w:r>
        <w:rPr>
          <w:rtl w:val="true"/>
        </w:rPr>
        <w:t xml:space="preserve">آیه </w:t>
      </w:r>
      <w:r>
        <w:rPr/>
        <w:t>43</w:t>
      </w:r>
      <w:r>
        <w:rPr>
          <w:rtl w:val="true"/>
        </w:rPr>
        <w:t xml:space="preserve"> </w:t>
      </w:r>
      <w:r>
        <w:rPr>
          <w:rtl w:val="true"/>
        </w:rPr>
        <w:t>سوره نحل</w:t>
      </w:r>
      <w:bookmarkEnd w:id="769"/>
    </w:p>
    <w:p>
      <w:pPr>
        <w:pStyle w:val="BookText"/>
        <w:rPr/>
      </w:pPr>
      <w:r>
        <w:rPr>
          <w:rFonts w:ascii="IRNazanin" w:hAnsi="IRNazanin" w:eastAsia="IRNazanin"/>
          <w:color w:val="111111"/>
          <w:sz w:val="28"/>
          <w:sz w:val="28"/>
          <w:szCs w:val="28"/>
          <w:rtl w:val="true"/>
          <w:lang w:bidi="fa-IR"/>
        </w:rPr>
        <w:t>قال الله تبارک و تعالى في سورة النحل</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أَرْسَلْنا مِنْ قَبْلِكَ إِلَّا رجالاً نُوحِي إِلَيْهِمْ فَسْتَلُوا أَهْلَ الذِّكْرِ إِنْ كُنتُمْ لا تَعْلَمُون</w:t>
      </w:r>
      <w:r>
        <w:rPr>
          <w:rStyle w:val="FootnoteAnchor"/>
          <w:rtl w:val="true"/>
        </w:rPr>
        <w:footnoteReference w:id="40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تو نفرستادیم به پیغمبری مگر مردانی را و سنّت ما همیشه </w:t>
      </w:r>
    </w:p>
    <w:p>
      <w:pPr>
        <w:pStyle w:val="BookText"/>
        <w:rPr/>
      </w:pPr>
      <w:r>
        <w:rPr>
          <w:rFonts w:ascii="IRNazanin" w:hAnsi="IRNazanin" w:eastAsia="IRNazanin"/>
          <w:color w:val="111111"/>
          <w:sz w:val="28"/>
          <w:sz w:val="28"/>
          <w:szCs w:val="28"/>
          <w:rtl w:val="true"/>
          <w:lang w:bidi="fa-IR"/>
        </w:rPr>
        <w:t>چنین بوده که پیغمبران را از نوع بشر به میان آدمیان می فرستادیم پس بپرسید از اهل ذکر اگر نمی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سبب نزول این آیه مبارکه چنین نقل شده کفّار قریش می گفتند که اگر حق تعالی پیغمبری برای مردم ،بفرستد ملکی خواهد فرستاد، پس به علت آن که محمّد علیه السلام ملک ،نیست پس پیغمبر هم نیست بنا بر این حق تعالی این آیه را فرستاد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بعضی از مفسّرین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اهل ،ذکر علمای یهود و نصارا هستند امّا آن چه اکثر علمای اهل سنّت بر آن متفق اند آن است که اهل ذکر محمّد و علی و فاطمه و حسن و حسین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 xml:space="preserve">جمعی از مفسّرین اهل سنّت روایت کرده اند که سفیان ثوری که از دشمنان اهل البیت بوده از سدی از حارث از ابن عبّاس روایت کرده که مراد از اهل ذکر حضرت رسول صلی الله علیه و آله و حضرت امیر المؤمنین و فاطمه و حسنین علیهم السلام هستند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حافظ محمّد بن موسی شیرازی که از بزرگان علمای اهل سنّت است در تفسیر خود که از تفاسیر اهل سنّت استخراج نموده، نقل می کند که مراد از اهل ذكر محمّد و علی و فاطمه و حسن و حسین علیهم السلام است</w:t>
      </w:r>
      <w:r>
        <w:rPr>
          <w:rFonts w:eastAsia="IRNazanin" w:cs="IRNazanin"/>
          <w:color w:val="111111"/>
          <w:sz w:val="28"/>
          <w:szCs w:val="28"/>
          <w:rtl w:val="true"/>
          <w:lang w:bidi="fa-IR"/>
        </w:rPr>
        <w:t xml:space="preserve">. </w:t>
      </w:r>
      <w:r>
        <w:rPr>
          <w:rStyle w:val="FootnoteAnchor"/>
          <w:rtl w:val="true"/>
        </w:rPr>
        <w:footnoteReference w:id="413"/>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روایات اهل البیت علیهم السلام نقل شده که مراد از ذکر در این آیه حضرت رسول صلی الله علیه و آله و مراد از اهل ،ذکر اهل بیت آن حضرت هستند</w:t>
      </w:r>
      <w:r>
        <w:rPr>
          <w:rFonts w:eastAsia="IRNazanin" w:cs="IRNazanin"/>
          <w:color w:val="111111"/>
          <w:sz w:val="28"/>
          <w:szCs w:val="28"/>
          <w:rtl w:val="true"/>
          <w:lang w:bidi="fa-IR"/>
        </w:rPr>
        <w:t xml:space="preserve">. </w:t>
      </w:r>
      <w:bookmarkStart w:id="770" w:name="pg15562_229539"/>
    </w:p>
    <w:p>
      <w:pPr>
        <w:pStyle w:val="BookText"/>
        <w:rPr/>
      </w:pPr>
      <w:bookmarkEnd w:id="770"/>
      <w:r>
        <w:rPr>
          <w:rFonts w:ascii="IRNazanin" w:hAnsi="IRNazanin" w:eastAsia="IRNazanin"/>
          <w:color w:val="111111"/>
          <w:sz w:val="28"/>
          <w:sz w:val="28"/>
          <w:szCs w:val="28"/>
          <w:rtl w:val="true"/>
          <w:lang w:bidi="fa-IR"/>
        </w:rPr>
        <w:t>باز حافظ محمّد بن موسی شیرازی در بعضی از مؤلفات دیگر خود بعد از ذکر ،آیه نقل می کند که مراد از اهل ذکر محمّد و علی و فاطمه و حسن و حسین علیهم السلام است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اهل ذکر و علم و عقل و بیان هستند و آنان از اهل بیت نبوت و معدن رسالت و محل نزول ملائکه می باشند به خدا قسم که مؤمن را مؤمن نام نگذاردند مگر از جهت کرامت و عزت امیر المؤمنین علیه السلام</w:t>
      </w:r>
    </w:p>
    <w:p>
      <w:pPr>
        <w:pStyle w:val="BookText"/>
        <w:rPr/>
      </w:pPr>
      <w:r>
        <w:rPr>
          <w:rFonts w:ascii="IRNazanin" w:hAnsi="IRNazanin" w:eastAsia="IRNazanin"/>
          <w:color w:val="111111"/>
          <w:sz w:val="28"/>
          <w:sz w:val="28"/>
          <w:szCs w:val="28"/>
          <w:rtl w:val="true"/>
          <w:lang w:bidi="fa-IR"/>
        </w:rPr>
        <w:t>وجه استدلال از این آیه بر امامت حضرت شاه ولایت علیه السلام بدین صورت است که حق تعالی به سایر مکلّفین امر ،نموده هر گاه چیزی را ندانستید از اهل ذکر سؤال نمایید و از ایشان تعلیم بگیرید و این معنا بسیار ظاهر است که هر گاه اهل ذکر باشند امامت و خلافت به دیگران نمی رسد</w:t>
      </w:r>
    </w:p>
    <w:p>
      <w:pPr>
        <w:pStyle w:val="Heading6"/>
        <w:numPr>
          <w:ilvl w:val="5"/>
          <w:numId w:val="1"/>
        </w:numPr>
        <w:rPr/>
      </w:pPr>
      <w:bookmarkStart w:id="771" w:name="__RefHeading___Toc9520147_2142443653"/>
      <w:bookmarkStart w:id="772" w:name="_Toc288"/>
      <w:bookmarkEnd w:id="771"/>
      <w:r>
        <w:rPr/>
        <w:t>48</w:t>
      </w:r>
      <w:r>
        <w:rPr>
          <w:rtl w:val="true"/>
        </w:rPr>
        <w:t xml:space="preserve">آیه </w:t>
      </w:r>
      <w:r>
        <w:rPr/>
        <w:t>130</w:t>
      </w:r>
      <w:r>
        <w:rPr>
          <w:rtl w:val="true"/>
        </w:rPr>
        <w:t xml:space="preserve"> </w:t>
      </w:r>
      <w:r>
        <w:rPr>
          <w:rtl w:val="true"/>
        </w:rPr>
        <w:t>سوره صافات</w:t>
      </w:r>
      <w:bookmarkEnd w:id="772"/>
    </w:p>
    <w:p>
      <w:pPr>
        <w:pStyle w:val="BookText"/>
        <w:rPr/>
      </w:pPr>
      <w:r>
        <w:rPr>
          <w:rFonts w:ascii="IRNazanin" w:hAnsi="IRNazanin" w:eastAsia="IRNazanin"/>
          <w:color w:val="111111"/>
          <w:sz w:val="28"/>
          <w:sz w:val="28"/>
          <w:szCs w:val="28"/>
          <w:rtl w:val="true"/>
          <w:lang w:bidi="fa-IR"/>
        </w:rPr>
        <w:t>قال الله تبارک و تعالى في سورة الصّافات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عَلَى إِلْ ياسين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خدا بر یاسین پیغمبر صلی الله علیه و آله و آل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از مفسّرین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الیاس دو نام داشت،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طور را طور سینا و طور سینین نیز می گویند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قراء سبعه نافع و ابن عامر که به اتفاق علمای شیعه و سنی، قرائت آنان مشهور می باشد و هم چنین یعقوب که از قراء ثمانیه است، اگر چه بعضی از </w:t>
      </w:r>
    </w:p>
    <w:p>
      <w:pPr>
        <w:pStyle w:val="BookText"/>
        <w:rPr/>
      </w:pPr>
      <w:r>
        <w:rPr>
          <w:rFonts w:ascii="IRNazanin" w:hAnsi="IRNazanin" w:eastAsia="IRNazanin"/>
          <w:color w:val="111111"/>
          <w:sz w:val="28"/>
          <w:sz w:val="28"/>
          <w:szCs w:val="28"/>
          <w:rtl w:val="true"/>
          <w:lang w:bidi="fa-IR"/>
        </w:rPr>
        <w:t xml:space="preserve">علما قرائت او را مشهور نمی دانند امّا قاضی بیضاوی که از بزرگان اهل سنّت است قرائت او را از مشهور شمرده است؛ این قراء ،ثلاثه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است</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على الله اتفاق علمای شیعه است که یکی از نام های حضرت رسول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حضرت رسول صلی الله علیه و آله هستند بنا بر این معنای آیه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بر اهل بیت حضرت رسول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آل محمّد است؛ زیرا يس یکی از اسامی حضرت رسول صلی الله علیه و آله است</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ابن حجر که از بزرگان علمای اهل سنّت است در کتاب صواعق از فخر رازی که او نیز از بزرگان علمای آنان ،است نقل کرده که اهل بیت حضرت رسول صلی الله علیه و آله با آن حضرت در پنج چیز مساوی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سلام؛ زیرا حق تعالی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السَّلامُ عَلَيْكَ أَيُّهَا النَّبِيُّ وَ رَحْمَةُ اللهِ وَ بَرَكاتُهُ</w:t>
      </w:r>
      <w:r>
        <w:rPr>
          <w:rFonts w:ascii="IRNazanin" w:hAnsi="IRNazanin" w:eastAsia="IRNazanin"/>
          <w:color w:val="111111"/>
          <w:sz w:val="28"/>
          <w:sz w:val="28"/>
          <w:szCs w:val="28"/>
          <w:rtl w:val="true"/>
          <w:lang w:bidi="fa-IR"/>
        </w:rPr>
        <w:t xml:space="preserve"> و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سَلامُ عَلى آل يس</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صلوات در تشهد نماز</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صَلِّ عَلَى مُحَمَّدٍ وَ آلِ مُحَمَّدٍ</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طهارت و نظافت و پاکیزگی؛ زیرا آن حضرت را مخاطب گردانده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 طاهر و در شأن آنان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يُطَهِّرَكُمْ تَطهيراً</w:t>
      </w:r>
      <w:r>
        <w:rPr>
          <w:rStyle w:val="FootnoteAnchor"/>
          <w:rtl w:val="true"/>
        </w:rPr>
        <w:footnoteReference w:id="416"/>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تحریم صدقه؛ زیرا همان طور که زکات را بر آن حضرت حرام ،ساخت، بر اهل بیت آن حضرت نیز حرام گرداند</w:t>
      </w:r>
      <w:r>
        <w:rPr>
          <w:rFonts w:eastAsia="IRNazanin" w:cs="IRNazanin"/>
          <w:color w:val="111111"/>
          <w:sz w:val="28"/>
          <w:szCs w:val="28"/>
          <w:rtl w:val="true"/>
          <w:lang w:bidi="fa-IR"/>
        </w:rPr>
        <w:t xml:space="preserve">. </w:t>
      </w:r>
      <w:bookmarkStart w:id="773" w:name="pg15562_229541"/>
    </w:p>
    <w:p>
      <w:pPr>
        <w:pStyle w:val="BookText"/>
        <w:rPr/>
      </w:pPr>
      <w:bookmarkEnd w:id="773"/>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محبّت که در شأن آن حضرت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فَاتَّبِعُونِي يُحْبِبْكُمُ الله</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و مراد این است که دوست بدارید مرا تا حق تعالی شما را دوست بدارد و در شأن اهل بیت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أَسْتَلُكُمْ عَلَيْهِ أَجْرًا إِلَّا الْمَوَدَّةَ فِي الْقُرْبى</w:t>
      </w:r>
      <w:r>
        <w:rPr>
          <w:rStyle w:val="FootnoteAnchor"/>
          <w:rtl w:val="true"/>
        </w:rPr>
        <w:footnoteReference w:id="418"/>
      </w:r>
      <w:r>
        <w:rPr>
          <w:rFonts w:ascii="IRNazanin" w:hAnsi="IRNazanin" w:eastAsia="IRNazanin"/>
          <w:color w:val="111111"/>
          <w:sz w:val="28"/>
          <w:sz w:val="28"/>
          <w:szCs w:val="28"/>
          <w:rtl w:val="true"/>
          <w:lang w:bidi="fa-IR"/>
        </w:rPr>
        <w:t xml:space="preserve"> و مجملی از تفسیر این آیه قبل از این گذشت تا به این جا مضمون کلام ابن حجر است</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وجه استدلال از این آیه بر امامت حضرت امیر المؤمنین علیه السلام آن است که هر گاه حق تعالی سلام به اهل بیت حضرت رسول صلی الله علیه و آله فرستد و به اعتراف دشمنان اهل بیت آن حضرات در پنج چیز با آن حضرت مساوی باشند و از طرفی نیز می دانیم حضرت امیر المؤمنین علیه السلام اشرف و افضل اهل بیت آن حضرت است، معلوم و ظاهر می شود که تا چنین سروری باشد، امامت و خلافت به دیگران نمی رسد</w:t>
      </w:r>
    </w:p>
    <w:p>
      <w:pPr>
        <w:pStyle w:val="Heading6"/>
        <w:numPr>
          <w:ilvl w:val="5"/>
          <w:numId w:val="1"/>
        </w:numPr>
        <w:rPr/>
      </w:pPr>
      <w:bookmarkStart w:id="774" w:name="__RefHeading___Toc9520149_2142443653"/>
      <w:bookmarkStart w:id="775" w:name="_Toc289"/>
      <w:bookmarkEnd w:id="774"/>
      <w:r>
        <w:rPr/>
        <w:t>49</w:t>
      </w:r>
      <w:r>
        <w:rPr>
          <w:rtl w:val="true"/>
        </w:rPr>
        <w:t xml:space="preserve">آیه </w:t>
      </w:r>
      <w:r>
        <w:rPr/>
        <w:t>33</w:t>
      </w:r>
      <w:r>
        <w:rPr>
          <w:rtl w:val="true"/>
        </w:rPr>
        <w:t xml:space="preserve"> </w:t>
      </w:r>
      <w:r>
        <w:rPr>
          <w:rtl w:val="true"/>
        </w:rPr>
        <w:t>سوره زمر</w:t>
      </w:r>
      <w:bookmarkEnd w:id="775"/>
    </w:p>
    <w:p>
      <w:pPr>
        <w:pStyle w:val="BookText"/>
        <w:rPr/>
      </w:pPr>
      <w:r>
        <w:rPr>
          <w:rFonts w:ascii="IRNazanin" w:hAnsi="IRNazanin" w:eastAsia="IRNazanin"/>
          <w:color w:val="111111"/>
          <w:sz w:val="28"/>
          <w:sz w:val="28"/>
          <w:szCs w:val="28"/>
          <w:rtl w:val="true"/>
          <w:lang w:bidi="fa-IR"/>
        </w:rPr>
        <w:t>قال الله تبارک و تعالى في سورة الزمر</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الَّذِى جاءَ بِالصِّدْقِ وَ صَدَّقَ بِهِ أُولئِكَ هُمُ الْمُتَّقُون</w:t>
      </w:r>
      <w:r>
        <w:rPr>
          <w:rStyle w:val="FootnoteAnchor"/>
          <w:rtl w:val="true"/>
        </w:rPr>
        <w:footnoteReference w:id="42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که از جانب حق تعالی راستی آورد و او را باور نمود آنان خود از پرهیزگاران هستند</w:t>
      </w:r>
      <w:r>
        <w:rPr>
          <w:rFonts w:eastAsia="IRNazanin" w:cs="IRNazanin"/>
          <w:color w:val="111111"/>
          <w:sz w:val="28"/>
          <w:szCs w:val="28"/>
          <w:rtl w:val="true"/>
          <w:lang w:bidi="fa-IR"/>
        </w:rPr>
        <w:t xml:space="preserve">» </w:t>
      </w:r>
      <w:bookmarkStart w:id="776" w:name="pg15562_229542"/>
    </w:p>
    <w:p>
      <w:pPr>
        <w:pStyle w:val="BookText"/>
        <w:rPr/>
      </w:pPr>
      <w:bookmarkEnd w:id="776"/>
      <w:r>
        <w:rPr>
          <w:rFonts w:ascii="IRNazanin" w:hAnsi="IRNazanin" w:eastAsia="IRNazanin"/>
          <w:color w:val="111111"/>
          <w:sz w:val="28"/>
          <w:sz w:val="28"/>
          <w:szCs w:val="28"/>
          <w:rtl w:val="true"/>
          <w:lang w:bidi="fa-IR"/>
        </w:rPr>
        <w:t xml:space="preserve">ابن مغازلی شافعی از مجاهد روایت کرده که مراد حق تعالی از </w:t>
      </w:r>
      <w:r>
        <w:rPr>
          <w:rFonts w:ascii="Amiri" w:hAnsi="Amiri" w:eastAsia="Amiri" w:cs="Amiri"/>
          <w:color w:val="111111"/>
          <w:sz w:val="28"/>
          <w:sz w:val="28"/>
          <w:szCs w:val="28"/>
          <w:rtl w:val="true"/>
          <w:lang w:bidi="ar-SA"/>
        </w:rPr>
        <w:t>وَ الَّذی جاءَ بِالصِّدْقِ</w:t>
      </w:r>
      <w:r>
        <w:rPr>
          <w:rFonts w:ascii="IRNazanin" w:hAnsi="IRNazanin" w:eastAsia="IRNazanin"/>
          <w:color w:val="111111"/>
          <w:sz w:val="28"/>
          <w:sz w:val="28"/>
          <w:szCs w:val="28"/>
          <w:rtl w:val="true"/>
          <w:lang w:bidi="fa-IR"/>
        </w:rPr>
        <w:t xml:space="preserve"> حضرت رسول صلی الله علیه و آله است و مراد از </w:t>
      </w:r>
      <w:r>
        <w:rPr>
          <w:rFonts w:ascii="Amiri" w:hAnsi="Amiri" w:eastAsia="Amiri" w:cs="Amiri"/>
          <w:color w:val="111111"/>
          <w:sz w:val="28"/>
          <w:sz w:val="28"/>
          <w:szCs w:val="28"/>
          <w:rtl w:val="true"/>
          <w:lang w:bidi="ar-SA"/>
        </w:rPr>
        <w:t>وَ صَدَّقَ بِهِ</w:t>
      </w:r>
      <w:r>
        <w:rPr>
          <w:rFonts w:ascii="IRNazanin" w:hAnsi="IRNazanin" w:eastAsia="IRNazanin"/>
          <w:color w:val="111111"/>
          <w:sz w:val="28"/>
          <w:sz w:val="28"/>
          <w:szCs w:val="28"/>
          <w:rtl w:val="true"/>
          <w:lang w:bidi="fa-IR"/>
        </w:rPr>
        <w:t xml:space="preserve"> ، حضرت امیر المؤمنین على بن ابی طالب علیه السلام می باشد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 xml:space="preserve">حافظ ابو نعیم اصفهانی که او نیز از بزرگان علمای این طایفه است همین روایت را از مجاهد نقل کرده است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وجه استدلال از این آیه بر امامت علی بن ابی طالب علیه السلام آن است که هر گاه حق تعالی در حق حضرت امیر علیه السلام بفرماید که آن حضرت رسول اکرم صلی الله علیه و آله را تصدیق نموده علم قطعی حاصل می شود که حضرت امیر علیه السلام تصدیق کننده حضرت رسول صلی الله علیه و آله است و تصدیق ابی بکر و عمر و عثمان، تصدیقی ظاهری می باشد و در باطن حقیقت ندارد و معلوم است تا چنان کسی باشد، امامت و خلافت به چنین جماعتی نمی رسد و حال آن که تصدیق حضرت امیر علیه السلام سابق بر جميع تصدیقات بوده و حق تعالی در قرآن مجید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3"/>
      </w:r>
    </w:p>
    <w:p>
      <w:pPr>
        <w:pStyle w:val="Heading5"/>
        <w:numPr>
          <w:ilvl w:val="4"/>
          <w:numId w:val="1"/>
        </w:numPr>
        <w:rPr/>
      </w:pPr>
      <w:bookmarkStart w:id="777" w:name="__RefHeading___Toc9520151_2142443653"/>
      <w:bookmarkStart w:id="778" w:name="_Toc290"/>
      <w:bookmarkEnd w:id="777"/>
      <w:r>
        <w:rPr>
          <w:rtl w:val="true"/>
        </w:rPr>
        <w:t>اشکال فخر رازی و پاسخ به آن</w:t>
      </w:r>
      <w:bookmarkEnd w:id="778"/>
    </w:p>
    <w:p>
      <w:pPr>
        <w:pStyle w:val="BookText"/>
        <w:rPr/>
      </w:pPr>
      <w:r>
        <w:rPr>
          <w:rFonts w:ascii="IRNazanin" w:hAnsi="IRNazanin" w:eastAsia="IRNazanin"/>
          <w:color w:val="111111"/>
          <w:sz w:val="28"/>
          <w:sz w:val="28"/>
          <w:szCs w:val="28"/>
          <w:rtl w:val="true"/>
          <w:lang w:bidi="fa-IR"/>
        </w:rPr>
        <w:t>فخر رازی که از اعاظم متعصّبان و افاخم علمای اهل سنّت است در این مقام از در بحث درآمده و می گوید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بن ابی طالب و ابی بکر نسبت به بقیه مردم مقدّم هستند به حسب تصدیق پیغمبر صلی الله علیه و آله و هیچ کس بر این دو نفر در تصدیق آن </w:t>
      </w:r>
      <w:bookmarkStart w:id="779" w:name="pg15562_229543"/>
    </w:p>
    <w:p>
      <w:pPr>
        <w:pStyle w:val="BookText"/>
        <w:rPr/>
      </w:pPr>
      <w:bookmarkEnd w:id="779"/>
      <w:r>
        <w:rPr>
          <w:rFonts w:ascii="IRNazanin" w:hAnsi="IRNazanin" w:eastAsia="IRNazanin"/>
          <w:color w:val="111111"/>
          <w:sz w:val="28"/>
          <w:sz w:val="28"/>
          <w:szCs w:val="28"/>
          <w:rtl w:val="true"/>
          <w:lang w:bidi="fa-IR"/>
        </w:rPr>
        <w:t xml:space="preserve">حضرت پیشی نگرفته و اگر چه تصدیق حضرت امیر علیه السلام پیش از تصدیق ابو بکر بوده امّا فى الحقيقه تصديق على بن ابى طالب علیه السلام تصدیق نبوده؛ زیرا آن حضرت در وقت تصدیق کردن طفل بوده و تصدیق اطفال معتبر نیست پس آن کسی که پیش از همه تصدیق نبوت پیغمبر صلی الله علیه و آله، نموده ابی بکر است لذا اولی آن است که آیه را بر ابی بکر حمل نمود نه بر علی بن ابی طالب علیه السلام </w:t>
      </w:r>
      <w:r>
        <w:rPr>
          <w:rFonts w:eastAsia="IRNazanin" w:cs="IRNazanin"/>
          <w:color w:val="111111"/>
          <w:sz w:val="28"/>
          <w:szCs w:val="28"/>
          <w:rtl w:val="true"/>
          <w:lang w:bidi="fa-IR"/>
        </w:rPr>
        <w:t>.</w:t>
      </w:r>
    </w:p>
    <w:p>
      <w:pPr>
        <w:pStyle w:val="Heading5"/>
        <w:numPr>
          <w:ilvl w:val="4"/>
          <w:numId w:val="1"/>
        </w:numPr>
        <w:rPr/>
      </w:pPr>
      <w:bookmarkStart w:id="780" w:name="__RefHeading___Toc9520153_2142443653"/>
      <w:bookmarkStart w:id="781" w:name="_Toc291"/>
      <w:bookmarkEnd w:id="780"/>
      <w:r>
        <w:rPr>
          <w:rtl w:val="true"/>
        </w:rPr>
        <w:t>چند پاسخ به فخر رازی</w:t>
      </w:r>
      <w:bookmarkEnd w:id="781"/>
    </w:p>
    <w:p>
      <w:pPr>
        <w:pStyle w:val="Heading6"/>
        <w:numPr>
          <w:ilvl w:val="5"/>
          <w:numId w:val="1"/>
        </w:numPr>
        <w:rPr/>
      </w:pPr>
      <w:bookmarkStart w:id="782" w:name="__RefHeading___Toc9520155_2142443653"/>
      <w:bookmarkStart w:id="783" w:name="_Toc292"/>
      <w:bookmarkEnd w:id="782"/>
      <w:r>
        <w:rPr>
          <w:rtl w:val="true"/>
        </w:rPr>
        <w:t>اشاره</w:t>
      </w:r>
      <w:bookmarkEnd w:id="783"/>
    </w:p>
    <w:p>
      <w:pPr>
        <w:pStyle w:val="BookText"/>
        <w:rPr/>
      </w:pPr>
      <w:r>
        <w:rPr>
          <w:rFonts w:ascii="IRNazanin" w:hAnsi="IRNazanin" w:eastAsia="IRNazanin"/>
          <w:color w:val="111111"/>
          <w:sz w:val="28"/>
          <w:sz w:val="28"/>
          <w:szCs w:val="28"/>
          <w:rtl w:val="true"/>
          <w:lang w:bidi="fa-IR"/>
        </w:rPr>
        <w:t>بدان که از این حرف چند جواب می 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هر گاه دو نفر از بزرگان علمای شما روایتی را نقل کنند چاره به غیر از اعتراف نیست و ما از ابن مغازلی شافعی و حافظ ابو نعیم اصفهانی نقل کردیم که هر دو از مجاهد روایت کرده اند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تصدیق علی بن ابی طالب علیه السلام نسبت به پیغمبر صلی الله علیه و آله متّفقٌ علیه است و شیعه و سنی به این مسأله قائل هستند و اصل تصدیق ابی بکر مختلفٌ فیه است و عاقل جانب متفق علیه را ترجیح می دهد بر طرف مختلف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فرضی که ابی بکر تصدیق کرده باشد از کجا مشخص است که نسبت به بقیه اصحاب مقدّم بوده، باید این نقل را ثابت کرد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فرضی که ابی بکر اظهار چنین تصدیقی کرده باشد و نسبت به باقی اصحاب نیز مقدّم ،باشد امّا باید این قضیه را لا اقل یکی از روات اهل سنّت نقل کرده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 آن که جمع کثیری از علمای اهل سنّت مثل شارح مطالع و شارح مصابیح نقل کرده اند که امیر المؤمنین در وقت تصدیق چهارده سال از عمر مبارکش گذشته بود و هر دو از حسن بصری روایت نموده اند که تصدیق حضرت امیر علیه السلام نسبت به پیغمبر صلی الله علیه و آله در سنّ چهارده سالگی واقع شده و بعضی از علمای شیعه هم به این مطلب قائل هستند و بعضی می گویند که آن حضرت در آن وقت پانزده ساله بوده هر چند بعضی از آنان از این کم تر نیز گفته اند امّا می گوییم هر گاه شخصی به سرحدّ تمییز برسد، معلوم است که اقرار او در محلّ اعتبار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شیعه و سنی قائل هستند که حضرت امیر المؤمنین علیه السلام در بعضی از نامه هایی که به معاویه فرستاد این بیت را که خود فرموده بود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سَبَقْتُكُمْ إِلَى الايمان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غُلاماً ما بلغتُ اَوانَ حلمى</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 آوردن از همه شما پیشی گرفتم در حالی که هنوز نوجوانی نابالغ بودم</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و مشخص است که حضرت امیر علیه السلام سبقت گرفتن در تصدیق خود را از جمله فضائل خاصه خود برشمرده و در مقام اظهار زیادی و فضل و شرف خود بر دیگران فرموده که تصديق من سابق بر همه تصدیقات است، پس معلوم می شود که تصدیق آن حضرت معتبر بوده است و آن چه فخر رازی پنداشته غلط می باشد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تصدیق به پیغمبر از مسائل عقلیّه است و مناط آن عقل </w:t>
      </w:r>
    </w:p>
    <w:p>
      <w:pPr>
        <w:pStyle w:val="BookText"/>
        <w:rPr/>
      </w:pPr>
      <w:r>
        <w:rPr>
          <w:rFonts w:ascii="IRNazanin" w:hAnsi="IRNazanin" w:eastAsia="IRNazanin"/>
          <w:color w:val="111111"/>
          <w:sz w:val="28"/>
          <w:sz w:val="28"/>
          <w:szCs w:val="28"/>
          <w:rtl w:val="true"/>
          <w:lang w:bidi="fa-IR"/>
        </w:rPr>
        <w:t>است نه سنّ و معلوم است که حضرت امیر علیه السلام همیشه اعقل از دیگران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حق تعالی حضرت یحیی علیه السلام را در سنّ سه سالگی، و بنابر قولی در سنّ چهار سالگی، و بنا بر قولی در سنّ پنج سالگی به پیغمبری مبعوث فرمود و در حق او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يَحْيى خُذِ الْكِتابَ بِقُوَّةٍ وَ آتَيْنَاهُ الْحُكْمَ صَبِيّاً</w:t>
      </w:r>
      <w:r>
        <w:rPr>
          <w:rStyle w:val="FootnoteAnchor"/>
          <w:rtl w:val="true"/>
        </w:rPr>
        <w:footnoteReference w:id="42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او پیغمبری را در حالی که طفل بود عطا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حضرت عیسی علیه السلام را در ،مهد پیغمبری داد و آن حضرت در سن سه روزگی یا در سنّ پنج روزگی با بنی اسرائیل گفتگو می کرد و قرآن مجید در حق او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يُكَلِّمُ النّاسَ فِي الْمَهْد</w:t>
      </w:r>
      <w:r>
        <w:rPr>
          <w:rStyle w:val="FootnoteAnchor"/>
          <w:rtl w:val="true"/>
        </w:rPr>
        <w:footnoteReference w:id="426"/>
      </w:r>
      <w:r>
        <w:rPr>
          <w:rFonts w:ascii="IRNazanin" w:hAnsi="IRNazanin" w:eastAsia="IRNazanin"/>
          <w:color w:val="111111"/>
          <w:sz w:val="28"/>
          <w:sz w:val="28"/>
          <w:szCs w:val="28"/>
          <w:rtl w:val="true"/>
          <w:lang w:bidi="fa-IR"/>
        </w:rPr>
        <w:t xml:space="preserve"> حضرت عیسی با مردم در مهد سخن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گاه منصب پیغمبری در سنّ طفولیت جایز باشد، معلوم می شود که تصدیق معتبر از اطفال به طریق اولی ممکن است</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شیعه و سنی قائل هستند و از جمله مشاهیر علمای اهل سنّت که این قضیه را نقل کرده اند یکی ابن حجر است که در شرح بخاری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امیر المؤمنین علیه السلام در حال شیر ،خوردن لوح محفوظ را مطالعه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شخصی به اعتراف دشمن دارای چنان شأن و مرتبه ای باشد که در حالت شیر خوردن لوح محفوظ را مطالعه کند؛ چرا اقرار </w:t>
      </w:r>
      <w:bookmarkStart w:id="784" w:name="pg15562_229546"/>
    </w:p>
    <w:p>
      <w:pPr>
        <w:pStyle w:val="BookText"/>
        <w:rPr/>
      </w:pPr>
      <w:bookmarkEnd w:id="784"/>
      <w:r>
        <w:rPr>
          <w:rFonts w:ascii="IRNazanin" w:hAnsi="IRNazanin" w:eastAsia="IRNazanin"/>
          <w:color w:val="111111"/>
          <w:sz w:val="28"/>
          <w:sz w:val="28"/>
          <w:szCs w:val="28"/>
          <w:rtl w:val="true"/>
          <w:lang w:bidi="fa-IR"/>
        </w:rPr>
        <w:t>او در حال طفولیت مقبول نباشد؟ و هیچ احدی از علما سنّ مبارک حضرت امیر علیه السلام را در آن وقت از ده سال کمتر ذکر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حضرت امیر علیه السلام جبرئیل علیه السلام را پیش از آن که آدم صفی مخلوق شود به فاصله چندین هزار سال تعلیم داده است و این ماجرا مشهور عالم و متفق علیه فریقین ،است، پس اگر حضرت امیر علیه السلام پیش از آن که حضرت آدم علیه السلام خلق شود، معلم جبرئیل باشد، معلوم و ظاهر است که تصدیق آن حضرت در عالم اجساد در هر سنی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های دیگری نیز از حرف فخر رازی می توان گفت امّا خوف اطناب باعث اکتفا به همین اندازه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على من اتّبع الهدى</w:t>
      </w:r>
      <w:r>
        <w:rPr>
          <w:rFonts w:eastAsia="IRNazanin" w:cs="IRNazanin"/>
          <w:color w:val="111111"/>
          <w:sz w:val="28"/>
          <w:szCs w:val="28"/>
          <w:rtl w:val="true"/>
          <w:lang w:bidi="fa-IR"/>
        </w:rPr>
        <w:t>.</w:t>
      </w:r>
    </w:p>
    <w:p>
      <w:pPr>
        <w:pStyle w:val="Heading6"/>
        <w:numPr>
          <w:ilvl w:val="5"/>
          <w:numId w:val="1"/>
        </w:numPr>
        <w:rPr/>
      </w:pPr>
      <w:bookmarkStart w:id="785" w:name="__RefHeading___Toc9520157_2142443653"/>
      <w:bookmarkStart w:id="786" w:name="_Toc293"/>
      <w:bookmarkEnd w:id="785"/>
      <w:r>
        <w:rPr/>
        <w:t>50</w:t>
      </w:r>
      <w:r>
        <w:rPr>
          <w:rtl w:val="true"/>
        </w:rPr>
        <w:t xml:space="preserve">آیات </w:t>
      </w:r>
      <w:r>
        <w:rPr/>
        <w:t>156</w:t>
      </w:r>
      <w:r>
        <w:rPr>
          <w:rtl w:val="true"/>
        </w:rPr>
        <w:t xml:space="preserve"> </w:t>
      </w:r>
      <w:r>
        <w:rPr>
          <w:rtl w:val="true"/>
        </w:rPr>
        <w:t xml:space="preserve">و </w:t>
      </w:r>
      <w:r>
        <w:rPr/>
        <w:t>157</w:t>
      </w:r>
      <w:r>
        <w:rPr>
          <w:rtl w:val="true"/>
        </w:rPr>
        <w:t xml:space="preserve"> </w:t>
      </w:r>
      <w:r>
        <w:rPr>
          <w:rtl w:val="true"/>
        </w:rPr>
        <w:t>سوره بقره</w:t>
      </w:r>
      <w:bookmarkEnd w:id="786"/>
    </w:p>
    <w:p>
      <w:pPr>
        <w:pStyle w:val="BookText"/>
        <w:rPr/>
      </w:pPr>
      <w:r>
        <w:rPr>
          <w:rFonts w:ascii="IRNazanin" w:hAnsi="IRNazanin" w:eastAsia="IRNazanin"/>
          <w:color w:val="111111"/>
          <w:sz w:val="28"/>
          <w:sz w:val="28"/>
          <w:szCs w:val="28"/>
          <w:rtl w:val="true"/>
          <w:lang w:bidi="fa-IR"/>
        </w:rPr>
        <w:t>قال الله تبارک و تعالى في سورة البقرة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إِذا أَصابَتْهُمْ مُصِيبَةٌ قَالُوا إِنَّا لِلَّهِ وَ 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عَلَيْهِمْ صَلَواتٌ مِنْ رَبِّهِمْ وَ رَحْمَةٌ وَ أُولئِكَ هُمُ الْمُهْتَدُون</w:t>
      </w:r>
      <w:r>
        <w:rPr>
          <w:rStyle w:val="FootnoteAnchor"/>
          <w:rtl w:val="true"/>
        </w:rPr>
        <w:footnoteReference w:id="427"/>
      </w:r>
      <w:r>
        <w:rPr>
          <w:rFonts w:ascii="IRNazanin" w:hAnsi="IRNazanin" w:eastAsia="IRNazanin"/>
          <w:color w:val="111111"/>
          <w:sz w:val="28"/>
          <w:sz w:val="28"/>
          <w:szCs w:val="28"/>
          <w:rtl w:val="true"/>
          <w:lang w:bidi="fa-IR"/>
        </w:rPr>
        <w:t xml:space="preserve"> کسانی که هر گاه مصیبتی به ایشان می رسد می 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لله وَ إِنَّا إِلَيْهِ راجِعُونَ</w:t>
      </w:r>
      <w:r>
        <w:rPr>
          <w:rFonts w:ascii="IRNazanin" w:hAnsi="IRNazanin" w:eastAsia="IRNazanin"/>
          <w:color w:val="111111"/>
          <w:sz w:val="28"/>
          <w:sz w:val="28"/>
          <w:szCs w:val="28"/>
          <w:rtl w:val="true"/>
          <w:lang w:bidi="fa-IR"/>
        </w:rPr>
        <w:t xml:space="preserve"> ما از حضرت خداوندیم و صاحب و پادشاه ما اوست و ما به سوی او رجوع می کنیم آنان جماعتی هستند که صلوات از جانب پروردگار بر آن ها است و جماعتی راه یافته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جعفر صادق علیه السلام منقول است که آن حضرت فرمود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خبر شهادت جعفر طیّار به حضرت امیر علیه السلام رسید آن حضرت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لِلهِ وَ إِنَّا إِلَيْهِ راجِعُونَ</w:t>
      </w:r>
      <w:r>
        <w:rPr>
          <w:rFonts w:ascii="IRNazanin" w:hAnsi="IRNazanin" w:eastAsia="IRNazanin"/>
          <w:color w:val="111111"/>
          <w:sz w:val="28"/>
          <w:sz w:val="28"/>
          <w:szCs w:val="28"/>
          <w:rtl w:val="true"/>
          <w:lang w:bidi="fa-IR"/>
        </w:rPr>
        <w:t xml:space="preserve"> و پیش از آن، هیچ کس در هنگام مصیبت به این کلمه تکلّم ننموده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نیز این آیه را در شأن آن حضرت فرستاد و آن را سنّت گرداند تا هر مصیبت رسیده ای که این کلمه را در حال مصیبت ،بگوید بر او نیز صلوات و رحمت الهی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نقاشی و تفسیر کبیر ابو یزید دوانی و تفسیر ثعلبی و غیر آن از تفاسیر اهل سنّت مسطور است وقتی که خبر شهادت سيّد الشهدا، حمزة بن عبد المطلب علیه السلام به حضرت امیر علیه السلام رسید آن 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لِلَّهِ وَ إِنَّا إِلَيْهِ راجِعُونَ</w:t>
      </w:r>
      <w:r>
        <w:rPr>
          <w:rFonts w:ascii="IRNazanin" w:hAnsi="IRNazanin" w:eastAsia="IRNazanin"/>
          <w:color w:val="111111"/>
          <w:sz w:val="28"/>
          <w:sz w:val="28"/>
          <w:szCs w:val="28"/>
          <w:rtl w:val="true"/>
          <w:lang w:bidi="fa-IR"/>
        </w:rPr>
        <w:t xml:space="preserve"> و حق تعالی این آیه را در مدح آن حضرت فرستاد</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وجه استدلال از این آیه بر امامت حضرت امیر علیه السلام به چند وجه ممکن است و واضح ترین وجوه، دو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حق تعالی صلوات و رحمت خود را بر آن حضرت بفرستد و آن حضرت را به نزول این آیه مخصوص گرداند، معلوم می شود که با وجود آن ،حضرت امامت و خلافت به جماعتی نمی رسد که معلوم نیست، آیا مشمول رحمت خدا هستند یا گرفتار عذاب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 داریم که حصول عذاب را برای آنان یقینی نمی دانیم</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حق تعالی در آخر آیه، کمال هدایت یافتگی را در حضرت امير علیه السلام منحصر می فرماید و ظاهر است که هر گاه آن حضرت موصوف باشد به صفتی از صفات کمال و آن صفت کمال منحصر باشد در آن حضرت، تقدیم آن حضرت واجب خواهد بود و اگر چنین نباشد ترجیح مرجوح لازم می آید که عقلاً و نقلاً باطل است</w:t>
      </w:r>
      <w:r>
        <w:rPr>
          <w:rFonts w:eastAsia="IRNazanin" w:cs="IRNazanin"/>
          <w:color w:val="111111"/>
          <w:sz w:val="28"/>
          <w:szCs w:val="28"/>
          <w:rtl w:val="true"/>
          <w:lang w:bidi="fa-IR"/>
        </w:rPr>
        <w:t xml:space="preserve">. </w:t>
      </w:r>
      <w:bookmarkStart w:id="787" w:name="pg15562_229548"/>
    </w:p>
    <w:p>
      <w:pPr>
        <w:pStyle w:val="Heading6"/>
        <w:numPr>
          <w:ilvl w:val="5"/>
          <w:numId w:val="1"/>
        </w:numPr>
        <w:rPr/>
      </w:pPr>
      <w:bookmarkStart w:id="788" w:name="__RefHeading___Toc9520159_2142443653"/>
      <w:bookmarkStart w:id="789" w:name="_Toc294"/>
      <w:bookmarkEnd w:id="787"/>
      <w:bookmarkEnd w:id="788"/>
      <w:r>
        <w:rPr/>
        <w:t>51</w:t>
      </w:r>
      <w:r>
        <w:rPr>
          <w:rtl w:val="true"/>
        </w:rPr>
        <w:t xml:space="preserve">آیه </w:t>
      </w:r>
      <w:r>
        <w:rPr/>
        <w:t>96</w:t>
      </w:r>
      <w:r>
        <w:rPr>
          <w:rtl w:val="true"/>
        </w:rPr>
        <w:t xml:space="preserve"> </w:t>
      </w:r>
      <w:r>
        <w:rPr>
          <w:rtl w:val="true"/>
        </w:rPr>
        <w:t>سورۂ مریم</w:t>
      </w:r>
      <w:bookmarkEnd w:id="789"/>
    </w:p>
    <w:p>
      <w:pPr>
        <w:pStyle w:val="BookText"/>
        <w:rPr/>
      </w:pPr>
      <w:r>
        <w:rPr>
          <w:rFonts w:ascii="IRNazanin" w:hAnsi="IRNazanin" w:eastAsia="IRNazanin"/>
          <w:color w:val="111111"/>
          <w:sz w:val="28"/>
          <w:sz w:val="28"/>
          <w:szCs w:val="28"/>
          <w:rtl w:val="true"/>
          <w:lang w:bidi="fa-IR"/>
        </w:rPr>
        <w:t>قال الله تبارک و تعالى في سورة مريم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آمَنُوا وَ عَمِلُوا الصَّالِحَاتِ سَيَجْعَلُ لَهُمُ الرَّحْمَنُ وُدّاً</w:t>
      </w:r>
      <w:r>
        <w:rPr>
          <w:rStyle w:val="FootnoteAnchor"/>
          <w:rtl w:val="true"/>
        </w:rPr>
        <w:footnoteReference w:id="42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درستی کسانی که ایمان آورده و عمل صالح انجام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مراد از آنان علی بن ابی طالب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حق تعالی برای آن ها محبتی در دل ها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علمای اهل سنّت فخر رازی و نیشابوری و بغوی هر یک در تفاسیر خود نقل کرده اند که این آیه در شأن حضرت امیر المؤمنین علیه السلام نازل شده و گفته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محبتی است که در دل های مؤمنان می باشد؛ و مانند آنان جمعی کثیر از علمای اهل سنّت به این مطلب قائل شده اند</w:t>
      </w:r>
      <w:r>
        <w:rPr>
          <w:rFonts w:eastAsia="IRNazanin" w:cs="IRNazanin"/>
          <w:color w:val="111111"/>
          <w:sz w:val="28"/>
          <w:szCs w:val="28"/>
          <w:rtl w:val="true"/>
          <w:lang w:bidi="fa-IR"/>
        </w:rPr>
        <w:t xml:space="preserve">. </w:t>
      </w:r>
      <w:r>
        <w:rPr>
          <w:rStyle w:val="FootnoteAnchor"/>
          <w:rtl w:val="true"/>
        </w:rPr>
        <w:footnoteReference w:id="430"/>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که از اعاظم علمای اهل سنّت است در بعضی از مؤلفات خود بعد از نقل روایت مذکور می گوید این روایت صحیح است که عباس عمّ حضرت رسول صلی الله علیه و آله بود و به آن حضرت شکوه نمود که کفّار قریش وقتی ما را می بینند عبوس می شوند و اگر با یکدیگر مشغول حرف زدن باشند سخن خود را قطع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از این مطلب در حدی غضبناک شدند که رنگ مبارکش متغیّر شده و سرخ شد و از کثرت خشم عرق بر پیشانی نورانی آن حضرت بهم رسید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قسم به آن خداوندی که جان من به دست قدرت ،اوست در دل هیچ کس ایمان داخل نمی شود مگر </w:t>
      </w:r>
    </w:p>
    <w:p>
      <w:pPr>
        <w:pStyle w:val="BookText"/>
        <w:rPr/>
      </w:pPr>
      <w:r>
        <w:rPr>
          <w:rFonts w:ascii="IRNazanin" w:hAnsi="IRNazanin" w:eastAsia="IRNazanin"/>
          <w:color w:val="111111"/>
          <w:sz w:val="28"/>
          <w:sz w:val="28"/>
          <w:szCs w:val="28"/>
          <w:rtl w:val="true"/>
          <w:lang w:bidi="fa-IR"/>
        </w:rPr>
        <w:t>آن که به خاطر خدا و رسول او محبت ورزید</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و از امام به حق ناطق حضرت جعفر بن محمّد الصادق علیه السلام روایت شده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دوستی و محبتی که حق تعالی در این آیه ،فرموده محبّت امیر المؤمنین علیه السلام است</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 xml:space="preserve">ابن بابویه رحمه الله در بعضی از مؤلفات خود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وِلايَتِى مِنْهُ أَحَبُّ مِنْ وِلادَتِى مِنْهُ</w:t>
      </w:r>
      <w:r>
        <w:rPr>
          <w:rStyle w:val="FootnoteAnchor"/>
          <w:rtl w:val="true"/>
        </w:rPr>
        <w:footnoteReference w:id="43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من موالی علی بن ابی طالب علیه السلام هستم و او را دوست می دارم برایم محبوب تر است از این که فرزند آن حضرت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استدلال از این آیه بر احقیت حضرت امیر المؤمنين علیه السلام به منصب امامت و خلافت آن است که حق تعالی در این آیه و عده فرموده که به زودی محبت علی بن ابی طالب علیه السلام را در دل های مردم می افکند و مشخص است که از این آیه، شرف زیادی به آن حضرت می رسد و تا اشرف باشد امامت به غیر او نمی رسد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دیگر آن که هر گاه شخصی به شهادت خداوند دارای مرتبه ایمان باشد در امامت و خلافت سزاوار تر است از کسی که امکان دارد در واقع ایمان به خدا نداشته باشد</w:t>
      </w:r>
      <w:r>
        <w:rPr>
          <w:rFonts w:eastAsia="IRNazanin" w:cs="IRNazanin"/>
          <w:color w:val="111111"/>
          <w:sz w:val="28"/>
          <w:szCs w:val="28"/>
          <w:rtl w:val="true"/>
          <w:lang w:bidi="fa-IR"/>
        </w:rPr>
        <w:t xml:space="preserve">. </w:t>
      </w:r>
      <w:bookmarkStart w:id="790" w:name="pg15562_229550"/>
    </w:p>
    <w:p>
      <w:pPr>
        <w:pStyle w:val="Heading6"/>
        <w:numPr>
          <w:ilvl w:val="5"/>
          <w:numId w:val="1"/>
        </w:numPr>
        <w:rPr/>
      </w:pPr>
      <w:bookmarkStart w:id="791" w:name="__RefHeading___Toc9520161_2142443653"/>
      <w:bookmarkStart w:id="792" w:name="_Toc295"/>
      <w:bookmarkEnd w:id="790"/>
      <w:bookmarkEnd w:id="791"/>
      <w:r>
        <w:rPr/>
        <w:t>52</w:t>
      </w:r>
      <w:r>
        <w:rPr>
          <w:rtl w:val="true"/>
        </w:rPr>
        <w:t xml:space="preserve">آیه </w:t>
      </w:r>
      <w:r>
        <w:rPr/>
        <w:t>30</w:t>
      </w:r>
      <w:r>
        <w:rPr>
          <w:rtl w:val="true"/>
        </w:rPr>
        <w:t xml:space="preserve"> </w:t>
      </w:r>
      <w:r>
        <w:rPr>
          <w:rtl w:val="true"/>
        </w:rPr>
        <w:t>سوره محمّد</w:t>
      </w:r>
      <w:bookmarkEnd w:id="792"/>
    </w:p>
    <w:p>
      <w:pPr>
        <w:pStyle w:val="BookText"/>
        <w:rPr/>
      </w:pPr>
      <w:r>
        <w:rPr>
          <w:rFonts w:ascii="IRNazanin" w:hAnsi="IRNazanin" w:eastAsia="IRNazanin"/>
          <w:color w:val="111111"/>
          <w:sz w:val="28"/>
          <w:sz w:val="28"/>
          <w:szCs w:val="28"/>
          <w:rtl w:val="true"/>
          <w:lang w:bidi="fa-IR"/>
        </w:rPr>
        <w:t>قال الله تبارک و تعالى في سورة محمّد صلی الله علیه و آله</w:t>
      </w:r>
    </w:p>
    <w:p>
      <w:pPr>
        <w:pStyle w:val="BookText"/>
        <w:rPr/>
      </w:pPr>
      <w:r>
        <w:rPr>
          <w:rFonts w:ascii="Amiri" w:hAnsi="Amiri" w:eastAsia="Amiri" w:cs="Amiri"/>
          <w:color w:val="111111"/>
          <w:sz w:val="28"/>
          <w:sz w:val="28"/>
          <w:szCs w:val="28"/>
          <w:rtl w:val="true"/>
          <w:lang w:bidi="ar-SA"/>
        </w:rPr>
        <w:t>وَ لَتَعْرِفَنَّهُمْ فى لَحْنِ الْقَوْل</w:t>
      </w:r>
      <w:r>
        <w:rPr>
          <w:rStyle w:val="FootnoteAnchor"/>
          <w:rtl w:val="true"/>
        </w:rPr>
        <w:footnoteReference w:id="43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هر آینه ایشان را از آهنگ سخن های شان می 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تفاسیر نقل شده که بعد از نزول این ،آیه از منافقان و اهل انکار باقی نماند مگر آن که حضرت رسول صلی الله علیه و آله ایشان را می شناخت و در خلوت، حضرت امیر المؤمنین علیه السلام را بر احوال ایشان مطلع می گرداند و تفاصيل حالات آینده و کردار قوم را با آن حضرت در میان می گذاشت و آن حضرت را وصیّت به صبر و شکیبایی می فرمود</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 xml:space="preserve">حافظ ابو نعیم اصفهانی که از مشاهیر علمای اهل سنّت است و اکثر مفسّرین عامه از ابو سعید خدری و غیر او روایت نموده اند که مراد از </w:t>
      </w:r>
      <w:r>
        <w:rPr>
          <w:rFonts w:ascii="Amiri" w:hAnsi="Amiri" w:eastAsia="Amiri" w:cs="Amiri"/>
          <w:color w:val="111111"/>
          <w:sz w:val="28"/>
          <w:sz w:val="28"/>
          <w:szCs w:val="28"/>
          <w:rtl w:val="true"/>
          <w:lang w:bidi="ar-SA"/>
        </w:rPr>
        <w:t>و لَتَعْرِفَنَّهُمْ فى لَحْنِ الْقَوْلِ</w:t>
      </w:r>
      <w:r>
        <w:rPr>
          <w:rFonts w:ascii="IRNazanin" w:hAnsi="IRNazanin" w:eastAsia="IRNazanin"/>
          <w:color w:val="111111"/>
          <w:sz w:val="28"/>
          <w:sz w:val="28"/>
          <w:szCs w:val="28"/>
          <w:rtl w:val="true"/>
          <w:lang w:bidi="fa-IR"/>
        </w:rPr>
        <w:t xml:space="preserve"> ، بغض و دشمنی منافقان نسبت به امیر المؤمنین علیه السلام است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 xml:space="preserve">حافظ ابو بکر موسی بن مردویه که از مشاهیر علمای اهل سنّت است در کتاب مناقب خود نقل کرده که این آیه در مدح على بن ابى طالب علیه السلام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Style w:val="FootnoteAnchor"/>
          <w:rtl w:val="true"/>
        </w:rPr>
        <w:footnoteReference w:id="437"/>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بن عیسی اربلی رحمه الله که از بزرگان علمای شیعه است در بعضی از </w:t>
      </w:r>
      <w:bookmarkStart w:id="793" w:name="pg15562_229551"/>
    </w:p>
    <w:p>
      <w:pPr>
        <w:pStyle w:val="BookText"/>
        <w:rPr/>
      </w:pPr>
      <w:bookmarkEnd w:id="793"/>
      <w:r>
        <w:rPr>
          <w:rFonts w:ascii="IRNazanin" w:hAnsi="IRNazanin" w:eastAsia="IRNazanin"/>
          <w:color w:val="111111"/>
          <w:sz w:val="28"/>
          <w:sz w:val="28"/>
          <w:szCs w:val="28"/>
          <w:rtl w:val="true"/>
          <w:lang w:bidi="fa-IR"/>
        </w:rPr>
        <w:t>مؤلفات خود این روایت را از حافظ ابن مردویه نقل نموده است</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وجه استدلال از این آیه بر امامت حضرت امیر المؤمنین علیه السلام آن است که حق تعالی دشمنی او را کفر و نفاق قرار داده و کسی که دارای چنین صفاتی باشد یا نبی و یا وصی نبی می باشد پس معلوم شد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و خلافت الیق و اولی از دیگران است و تا آن سرور باشد امامت و نیابت حضرت رسول صلی الله علیه و آله به دیگری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فرض کنیم کسی اشکال ،کند از کجا معلوم کسی که دشمنی او موجب کفر و نفاق ،است نبی یا وصی نبی می باشد؟</w:t>
      </w:r>
    </w:p>
    <w:p>
      <w:pPr>
        <w:pStyle w:val="BookText"/>
        <w:rPr/>
      </w:pPr>
      <w:r>
        <w:rPr>
          <w:rFonts w:ascii="IRNazanin" w:hAnsi="IRNazanin" w:eastAsia="IRNazanin"/>
          <w:color w:val="111111"/>
          <w:sz w:val="28"/>
          <w:sz w:val="28"/>
          <w:szCs w:val="28"/>
          <w:rtl w:val="true"/>
          <w:lang w:bidi="fa-IR"/>
        </w:rPr>
        <w:t>می گوییم حداقل آن حضرت در چنین صورتی افضل از دیگران خواهد بود، و تا افضل باشد امامت به مفضول نمی رسد هم چنان که مکرر مذکور شد</w:t>
      </w:r>
      <w:r>
        <w:rPr>
          <w:rFonts w:eastAsia="IRNazanin" w:cs="IRNazanin"/>
          <w:color w:val="111111"/>
          <w:sz w:val="28"/>
          <w:szCs w:val="28"/>
          <w:rtl w:val="true"/>
          <w:lang w:bidi="fa-IR"/>
        </w:rPr>
        <w:t>.</w:t>
      </w:r>
    </w:p>
    <w:p>
      <w:pPr>
        <w:pStyle w:val="Heading6"/>
        <w:numPr>
          <w:ilvl w:val="5"/>
          <w:numId w:val="1"/>
        </w:numPr>
        <w:rPr/>
      </w:pPr>
      <w:bookmarkStart w:id="794" w:name="__RefHeading___Toc9520163_2142443653"/>
      <w:bookmarkStart w:id="795" w:name="_Toc296"/>
      <w:bookmarkEnd w:id="794"/>
      <w:r>
        <w:rPr/>
        <w:t>53</w:t>
      </w:r>
      <w:r>
        <w:rPr>
          <w:rtl w:val="true"/>
        </w:rPr>
        <w:t xml:space="preserve">آیه </w:t>
      </w:r>
      <w:r>
        <w:rPr/>
        <w:t>24</w:t>
      </w:r>
      <w:r>
        <w:rPr>
          <w:rtl w:val="true"/>
        </w:rPr>
        <w:t xml:space="preserve"> </w:t>
      </w:r>
      <w:r>
        <w:rPr>
          <w:rtl w:val="true"/>
        </w:rPr>
        <w:t>سوره صافات</w:t>
      </w:r>
      <w:bookmarkEnd w:id="795"/>
    </w:p>
    <w:p>
      <w:pPr>
        <w:pStyle w:val="BookText"/>
        <w:rPr/>
      </w:pPr>
      <w:r>
        <w:rPr>
          <w:rFonts w:ascii="IRNazanin" w:hAnsi="IRNazanin" w:eastAsia="IRNazanin"/>
          <w:color w:val="111111"/>
          <w:sz w:val="28"/>
          <w:sz w:val="28"/>
          <w:szCs w:val="28"/>
          <w:rtl w:val="true"/>
          <w:lang w:bidi="fa-IR"/>
        </w:rPr>
        <w:t>قال الله تبارک و تعالى في سورة الصّافات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قِفُوهُمْ إِنَّهُمْ مَسْئُولُونَ</w:t>
      </w:r>
      <w:r>
        <w:rPr>
          <w:rStyle w:val="FootnoteAnchor"/>
          <w:rtl w:val="true"/>
        </w:rPr>
        <w:footnoteReference w:id="43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 متوقف کنید؛ زیرا باز خواست می شوند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طبرسی که از بزرگان علمای امامیه است از سعید بن جبیر رحمه الله نقل کرده و در بسیاری از کتب تفسیر مذکور است که در روز قیامت در موقف یا بر پل صراط از مردم در مورد امامت و ولایت امیر المؤمنین علی بن ابی طالب علیه السلام سؤال خواهند کرد و هر کس به امامت آن حضرت و ائمّه معصومین علیهم السلام قائل </w:t>
      </w:r>
      <w:bookmarkStart w:id="796" w:name="pg15562_229552"/>
    </w:p>
    <w:p>
      <w:pPr>
        <w:pStyle w:val="BookText"/>
        <w:rPr/>
      </w:pPr>
      <w:bookmarkEnd w:id="796"/>
      <w:r>
        <w:rPr>
          <w:rFonts w:ascii="IRNazanin" w:hAnsi="IRNazanin" w:eastAsia="IRNazanin"/>
          <w:color w:val="111111"/>
          <w:sz w:val="28"/>
          <w:sz w:val="28"/>
          <w:szCs w:val="28"/>
          <w:rtl w:val="true"/>
          <w:lang w:bidi="fa-IR"/>
        </w:rPr>
        <w:t>نشده باشد باید آن جا از عهده جواب بیرون آید و اکثر علمای اهل سنّت و جماعت از ابن عبّاس و ابی سعید خدری روایت نموده اند</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هم چنین ابن حجر از دیلمی و ابو سعید خدری روایت نموده که حضرت رسول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قیامت خلایق را در موقف حساب باز می دارند و از ایشان سؤال می کنند از ولایت علی بن ابی طالب علیه السلام</w:t>
      </w:r>
      <w:r>
        <w:rPr>
          <w:rFonts w:eastAsia="IRNazanin" w:cs="IRNazanin"/>
          <w:color w:val="111111"/>
          <w:sz w:val="28"/>
          <w:szCs w:val="28"/>
          <w:rtl w:val="true"/>
          <w:lang w:bidi="fa-IR"/>
        </w:rPr>
        <w:t xml:space="preserve">» </w:t>
      </w:r>
      <w:r>
        <w:rPr>
          <w:rStyle w:val="FootnoteAnchor"/>
          <w:rtl w:val="true"/>
        </w:rPr>
        <w:footnoteReference w:id="441"/>
      </w:r>
      <w:r>
        <w:rPr>
          <w:rFonts w:ascii="IRNazanin" w:hAnsi="IRNazanin" w:eastAsia="IRNazanin"/>
          <w:color w:val="111111"/>
          <w:sz w:val="28"/>
          <w:sz w:val="28"/>
          <w:szCs w:val="28"/>
          <w:rtl w:val="true"/>
          <w:lang w:bidi="fa-IR"/>
        </w:rPr>
        <w:t>و واحدی که از بزرگان علمای اهل سنّت است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از خلائق پیرامون دوستی علی بن ابی طالب علیه السلام و اهل بیت او سؤال می پرسند از جهت آن که حق تعالی پیغمبر خود صلی الله علیه و اله را امر کرده که به مردم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شما اجر و مزدی در تبلیغ رسالت نمی خواهم الا دوستی ذوی القربی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استدلال از این آیه بر مدعی آن است که پیش هر عاقل ظاهر است که هر گاه شخصی آن قدر نزد حق تعالی منزلت داشته باشد که خلائق را در روز قیامت از دوستی و ولایت او باز خواست کنند با وجود او امامت و خلافت به غیر او نمی رسد</w:t>
      </w:r>
    </w:p>
    <w:p>
      <w:pPr>
        <w:pStyle w:val="Heading6"/>
        <w:numPr>
          <w:ilvl w:val="5"/>
          <w:numId w:val="1"/>
        </w:numPr>
        <w:rPr/>
      </w:pPr>
      <w:bookmarkStart w:id="797" w:name="__RefHeading___Toc9520165_2142443653"/>
      <w:bookmarkStart w:id="798" w:name="_Toc297"/>
      <w:bookmarkEnd w:id="797"/>
      <w:r>
        <w:rPr/>
        <w:t>54</w:t>
      </w:r>
      <w:r>
        <w:rPr>
          <w:rtl w:val="true"/>
        </w:rPr>
        <w:t xml:space="preserve">آیه </w:t>
      </w:r>
      <w:r>
        <w:rPr/>
        <w:t>47</w:t>
      </w:r>
      <w:r>
        <w:rPr>
          <w:rtl w:val="true"/>
        </w:rPr>
        <w:t xml:space="preserve"> </w:t>
      </w:r>
      <w:r>
        <w:rPr>
          <w:rtl w:val="true"/>
        </w:rPr>
        <w:t>سوره حجر</w:t>
      </w:r>
      <w:bookmarkEnd w:id="798"/>
    </w:p>
    <w:p>
      <w:pPr>
        <w:pStyle w:val="BookText"/>
        <w:rPr/>
      </w:pPr>
      <w:r>
        <w:rPr>
          <w:rFonts w:ascii="IRNazanin" w:hAnsi="IRNazanin" w:eastAsia="IRNazanin"/>
          <w:color w:val="111111"/>
          <w:sz w:val="28"/>
          <w:sz w:val="28"/>
          <w:szCs w:val="28"/>
          <w:rtl w:val="true"/>
          <w:lang w:bidi="fa-IR"/>
        </w:rPr>
        <w:t>قال الله تبارک و تعالى في سورة الحجر</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نَزَعْنا ما في صُدُورِهِمْ مِنْ غِلٍّ إِخْواناً عَلَى سُرُرٍ مُتَقَابِلِين</w:t>
      </w:r>
      <w:r>
        <w:rPr>
          <w:rStyle w:val="FootnoteAnchor"/>
          <w:rtl w:val="true"/>
        </w:rPr>
        <w:footnoteReference w:id="4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 و حسد را از دل های بهشتیان بر می داریم در حالی که آنان برادران می باشند و بر تخت های طلا و جواهر در برابر یکدیگر نشسته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هریره که از بزرگان راویان حدیث اهل سنّت است، روایت شده که او از حضرت امیر المؤمنین علیه السلام نقل کرده که از آن حضرت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به رسول خدا صلی الله علیه و آله عرضه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آیا من نزد شما محبوب ترم 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جواب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فاطِمَةُ أَحَبُّ إِلَيَّ مِنْكَ وَ أَنتَ اَعَزُّ إِلَيَّ مِنْها</w:t>
      </w:r>
      <w:r>
        <w:rPr>
          <w:rFonts w:ascii="IRNazanin" w:hAnsi="IRNazanin" w:eastAsia="IRNazanin"/>
          <w:color w:val="111111"/>
          <w:sz w:val="28"/>
          <w:sz w:val="28"/>
          <w:szCs w:val="28"/>
          <w:rtl w:val="true"/>
          <w:lang w:bidi="fa-IR"/>
        </w:rPr>
        <w:t xml:space="preserve">؛ فاطمه نزد من از تو محبوب تر است امّا تو عزیز تر از فاطمه نزد من هستی سپس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می بینیم که تو بر کنار حوض کوثر نشسته ای و مردم را آب می دهی و کنار آن ،حوض اباریق است از هر قسمی به عدد ستاره های آسمان تو یا علی و حسن و حسین و فاطمه و عقیل و جعفر طیار در بهشت هم چون برادران بر تخت های در و جواهر رو به روی هم نشسته و تو و شیعیان تو با من در بهشت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صلی الله علیه و اله این آیه را تلاوت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إِخْواناً عَلَى سُرُرٍ مُتَقَابِلِينَ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يَنْظُرُ أَحَدُهُمْ فِي قَفاءِ صاحِبِهِ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آنان پشت سر دیگری را نخواهد دید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معنی که همیشه در برابر هم خواهند بود و از هم جدایی نخواهند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بعضی از احادیث نقل شده که اهل بهشت هر گاه حرکت کنند و از موضعی به موضعی روند تخت ایشان نیز با ایشان حرکت خواهد کرد و این مطلب روشن است که هر گاه حضرت امیر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حضرت رسول خدا صلی الله علیه و آله از سلاطین بهشت ،باشد در دنیا بعد از آن حضرت به امر امامت و خلافت اولی و الیق است از دیگران، و آن کسی که حضرت رسول صلی الله علیه و آله در حق او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نزد من از فاطمه عزیز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و خلافت، اولی است از دیگران</w:t>
      </w:r>
    </w:p>
    <w:p>
      <w:pPr>
        <w:pStyle w:val="BookText"/>
        <w:rPr/>
      </w:pPr>
      <w:r>
        <w:rPr>
          <w:rFonts w:ascii="IRNazanin" w:hAnsi="IRNazanin" w:eastAsia="IRNazanin"/>
          <w:color w:val="111111"/>
          <w:sz w:val="28"/>
          <w:sz w:val="28"/>
          <w:szCs w:val="28"/>
          <w:rtl w:val="true"/>
          <w:lang w:bidi="fa-IR"/>
        </w:rPr>
        <w:t>احمد بن حنبل در کتاب مسند خود از ابن ابی اوفی نقل کرده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رسول صلی الله علیه و آله در مسجد نشسته بود که به خدمت آن حضرت مشرف شدم و جماعتی از اصحاب که در خدمت آن حضرت بودند، با یکدیگر از احوال روز اخوت صحبت می کردند در آن میان حضرت امیر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در آن روز گوییا روح از جسد من مفارقت کرده بود و پشتم سست شده بود که شما هر یک از اصحاب را با دیگری برادر کردید و به من التفات نکردید و در خاطرم می گذشت که مبادا از من غباری بر خاطر مبارک نشسته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سلم فرمود</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به آن خداوندی که مرا به راستی به سوی خلق فرستاده که تو را برای خود گذاشته بودم؛ زیرا تو برای من هم چون هارونی نسبت به موسی الا آن که پیغمبری بعد از من نخواهد بود و تو برادر و وارث و وزیر منی و تو و ،فاطمه در بهشت با من خواهید بود و در خانه من ساکن می شوید و تو یار و رفیق من در بهشت می باشی </w:t>
      </w:r>
      <w:bookmarkStart w:id="799" w:name="pg15562_229555"/>
    </w:p>
    <w:p>
      <w:pPr>
        <w:pStyle w:val="BookText"/>
        <w:rPr/>
      </w:pPr>
      <w:bookmarkEnd w:id="799"/>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إِخْواناً عَلى سُرُرٍ مُتَقابِلینَ</w:t>
      </w:r>
      <w:r>
        <w:rPr>
          <w:rFonts w:ascii="IRNazanin" w:hAnsi="IRNazanin" w:eastAsia="IRNazanin"/>
          <w:color w:val="111111"/>
          <w:sz w:val="28"/>
          <w:sz w:val="28"/>
          <w:szCs w:val="28"/>
          <w:rtl w:val="true"/>
          <w:lang w:bidi="fa-IR"/>
        </w:rPr>
        <w:t xml:space="preserve"> و بعد از آن به زبان معجزه بیان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الْمُتحابُّونَ فِي اللهِ يَنْظُرُ بَعْضُهُمْ إِلَى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بهشت برادر خواهند بود و بر تخت های طلا و جواهر در برابر یکدیگر نشسته و با یکدیگر در راه خدا دوست ،هستند و بعضی از ایشان به بعضی نظر می کنند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از آن چه از احمد بن حنبل روایت کردیم به صراحت ظاهر می شود که حضرت امیر علیه السلام بعد از حضرت رسول صلی الله علیه و آله امام و خلیفه است و شکی نیست کسی که نسبت به حضرت رسول صلی الله علیه و آله مثل هارون علیه السلام باشد نسبت به حضرت موسی به امامت و خلافت سزاوار تر است</w:t>
      </w:r>
      <w:r>
        <w:rPr>
          <w:rFonts w:eastAsia="IRNazanin" w:cs="IRNazanin"/>
          <w:color w:val="111111"/>
          <w:sz w:val="28"/>
          <w:szCs w:val="28"/>
          <w:rtl w:val="true"/>
          <w:lang w:bidi="fa-IR"/>
        </w:rPr>
        <w:t>.</w:t>
      </w:r>
    </w:p>
    <w:p>
      <w:pPr>
        <w:pStyle w:val="Heading6"/>
        <w:numPr>
          <w:ilvl w:val="5"/>
          <w:numId w:val="1"/>
        </w:numPr>
        <w:rPr/>
      </w:pPr>
      <w:bookmarkStart w:id="800" w:name="__RefHeading___Toc9520167_2142443653"/>
      <w:bookmarkStart w:id="801" w:name="_Toc298"/>
      <w:bookmarkEnd w:id="800"/>
      <w:r>
        <w:rPr/>
        <w:t>55</w:t>
      </w:r>
      <w:r>
        <w:rPr>
          <w:rtl w:val="true"/>
        </w:rPr>
        <w:t>آیات اوّل و دوّم سوره نبأ</w:t>
      </w:r>
      <w:bookmarkEnd w:id="801"/>
    </w:p>
    <w:p>
      <w:pPr>
        <w:pStyle w:val="BookText"/>
        <w:rPr/>
      </w:pPr>
      <w:r>
        <w:rPr>
          <w:rFonts w:ascii="Amiri" w:hAnsi="Amiri" w:eastAsia="Amiri" w:cs="Amiri"/>
          <w:color w:val="111111"/>
          <w:sz w:val="28"/>
          <w:sz w:val="28"/>
          <w:szCs w:val="28"/>
          <w:rtl w:val="true"/>
          <w:lang w:bidi="ar-SA"/>
        </w:rPr>
        <w:t>قال الله تبارك في سورة النباء</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 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النَّبَإِ العَظيم</w:t>
      </w:r>
      <w:r>
        <w:rPr>
          <w:rStyle w:val="FootnoteAnchor"/>
          <w:rtl w:val="true"/>
        </w:rPr>
        <w:footnoteReference w:id="445"/>
      </w:r>
      <w:r>
        <w:rPr>
          <w:rFonts w:ascii="IRNazanin" w:hAnsi="IRNazanin" w:eastAsia="IRNazanin"/>
          <w:color w:val="111111"/>
          <w:sz w:val="28"/>
          <w:sz w:val="28"/>
          <w:szCs w:val="28"/>
          <w:rtl w:val="true"/>
          <w:lang w:bidi="fa-IR"/>
        </w:rPr>
        <w:t xml:space="preserve"> بدان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مرکب از عن و ما بوده، پس نون را قلب به میم کرده اند و میم را در میم ادغام کرده و بعد از حذف ،الف، عمّ شده و معنای این آیه مبارکه آن است که حق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چه چیز از یکدیگر می پرسند؟ از آن خبر بزرگ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 بعضی از تفاسیر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حضرت رسول صلی الله علیه و آله است، یعنی سؤال می کردند از پیغمبری او طبق بعضی از تفاسیر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قیامت است که کفّار از آن حضرت در مورد قیامت سؤال می کردند و بنابر بعضی از تفاسیر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است</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على بن ابراهيم بن هاشم رحمه الله که از بزرگان علمای امامیه است در تفسیرش روایت کرده از امام رضا علیه السلام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نبأ ،عظیم امیر المؤمنین علی بن ابی طالب علیه السلام است که فضیلت او در تمام کتاب های آسمانی ذکر شده است و بعضی منکر آن شده و در آن اختلاف نموده اند که آیا آن حضرت بعد از پیغمبر صلی الله علیه و آله امام و خلیفه است یا نه؟ بعضی در باب آن حضرت غلوّ نموده و به خدایی او قائل شده اند و طائف های در حقّ آن سرور تفریط کرده و خارجی شدند و مؤمنان در حق آن حضرت متوسط و میانه رو شدند و قائل شدند که آن حضرت بعد از حضرت رسول صلی الله علیه و آله خلیفه بی فاصله است</w:t>
      </w:r>
      <w:r>
        <w:rPr>
          <w:rFonts w:eastAsia="IRNazanin" w:cs="IRNazanin"/>
          <w:color w:val="111111"/>
          <w:sz w:val="28"/>
          <w:szCs w:val="28"/>
          <w:rtl w:val="true"/>
          <w:lang w:bidi="fa-IR"/>
        </w:rPr>
        <w:t xml:space="preserve">. </w:t>
      </w:r>
      <w:r>
        <w:rPr>
          <w:rStyle w:val="FootnoteAnchor"/>
          <w:rtl w:val="true"/>
        </w:rPr>
        <w:footnoteReference w:id="447"/>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 سَيَعْلَمُونَ</w:t>
      </w:r>
      <w:r>
        <w:rPr>
          <w:rStyle w:val="FootnoteAnchor"/>
          <w:rtl w:val="true"/>
        </w:rPr>
        <w:footnoteReference w:id="448"/>
      </w:r>
      <w:r>
        <w:rPr>
          <w:rFonts w:ascii="IRNazanin" w:hAnsi="IRNazanin" w:eastAsia="IRNazanin"/>
          <w:color w:val="111111"/>
          <w:sz w:val="28"/>
          <w:sz w:val="28"/>
          <w:szCs w:val="28"/>
          <w:rtl w:val="true"/>
          <w:lang w:bidi="fa-IR"/>
        </w:rPr>
        <w:t>یعنی به زودی آن هایی که در حق حضرت امیر علیه السلام مخالفت نمودند خواهند دانست که امامت آن حضرت حق است و در روز قیامت حق بر همه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ابیات قصیده عمرو عاص که بعضی از فقرات ،آن قبل از این مذکور شد این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النَّبَأُ الْعَظِيمُ وَ فُلْكُ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 اللهِ وَ انْقَطَعَ الْخِطابُ</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نبأ عظیم است و به منزله کشتی نوح است یعنی همان طور که کشتی نوح جان افراد را در طوفان حفاظت کرد کسی که متمسّک به ولایت حضرت امیر المؤمنین علیه السلام شود از امواج بحر غضب الهی در امان خواهد بود</w:t>
      </w:r>
    </w:p>
    <w:p>
      <w:pPr>
        <w:pStyle w:val="BookText"/>
        <w:rPr/>
      </w:pPr>
      <w:r>
        <w:rPr>
          <w:rFonts w:ascii="IRNazanin" w:hAnsi="IRNazanin" w:eastAsia="IRNazanin"/>
          <w:color w:val="111111"/>
          <w:sz w:val="28"/>
          <w:sz w:val="28"/>
          <w:szCs w:val="28"/>
          <w:rtl w:val="true"/>
          <w:lang w:bidi="fa-IR"/>
        </w:rPr>
        <w:t>حضرت امیر المؤمنین علیه السلام باب الله است یعنی همان طور که شرط ورود به خانه آن است که از درب آن خانه داخل شود، کسی هم که بخواهد در رحمت الهی وارد شود باید از راه محبت علی بن ابی طالب علیه السلام وارد شود و خطاب منقطع شد یعنی این مقدار از بیان اوصاف آن حضرت کافیست و زیاده بر این لازم نیست؛ زیرا کسی که از این مقدار نفعی نبرد از زیاده از این مقدار هم نفعی نمی یابد</w:t>
      </w:r>
    </w:p>
    <w:p>
      <w:pPr>
        <w:pStyle w:val="BookText"/>
        <w:rPr/>
      </w:pPr>
      <w:r>
        <w:rPr>
          <w:rFonts w:ascii="IRNazanin" w:hAnsi="IRNazanin" w:eastAsia="IRNazanin"/>
          <w:color w:val="111111"/>
          <w:sz w:val="28"/>
          <w:sz w:val="28"/>
          <w:szCs w:val="28"/>
          <w:rtl w:val="true"/>
          <w:lang w:bidi="fa-IR"/>
        </w:rPr>
        <w:t>حافظ ابو نعیم اصفهانی که از مشاهیر علمای اهل سنّت است از سدّی روایت کرده و او از علقمه نقل نموده که در جنگ صفین مردی از لشکر معاویه در حالی که مسلّح بود و مصحفی در دست داشت، جدا شد و به آواز بلند این آیه را می خواند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 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النَّبَإِ الْعَظِيمِ</w:t>
      </w:r>
      <w:r>
        <w:rPr>
          <w:rFonts w:ascii="IRNazanin" w:hAnsi="IRNazanin" w:eastAsia="IRNazanin"/>
          <w:color w:val="111111"/>
          <w:sz w:val="28"/>
          <w:sz w:val="28"/>
          <w:szCs w:val="28"/>
          <w:rtl w:val="true"/>
          <w:lang w:bidi="fa-IR"/>
        </w:rPr>
        <w:t xml:space="preserve"> علقمه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اراده کردم که سراغ آن مرد بروم و چون حضرت امیر المؤمنین بر اراده من واقف شد به من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عَلْقَمَة قُمْ مَكَانَكَ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علقمه در جای خود توقف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حضرت خود متوجه میدان آن شقی شد چون حضرت نزدیک آن مرد رسید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 تَعْرِفُ النَّبَأَ الْعَظِيمَ الَّذِي هُمْ فِيهِ مُخْتَلِفُونَ؟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دانی آن نباء عظیمی که در آن اختلاف کرده اند،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أَنَا النَّبَأُ العَظيمُ الَّذِي فِي اخْتَلَفْتُمْ وَ عَلَىٰ ولايتي تَنَازَعْتُمْ وَ عَنْ ولايتي رَجَعْتُمْ بَعْدَ ما قَبِلْتُمْ وَ بِبَغْيِكُمْ هَلَكْتُمْ بَعْدَ مَا بِسَيْفِي نَجَوْتُمْ وَ يَوْمَ غَدِيرٍ قَدْ عَلِمْتُمْ وَ يَوْمَ الْقِيامَةِ تَعْلَمُونَ مَا عَمِلْتُمْ ثُمَّ عَلاهُ بِسَيْفِهِ وَ رَمَى رَأْسَهُ وَ يَدِهِ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أبى الله إلّا أنّ صّفين دارَنا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دارُكُمْ ما لاحَ فِي الْأَرْضِ كَوْكَبٌحَتَّى تَمُوتُوا أَوْ نَمُوتُ وَ ما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لَكُمْ عَنْ حرمة الحَرْبِ مَهْرَبٌ</w:t>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منم آن نبأ عظیم که در من اختلاف کردید و در ولایت من نزاع نمودید و از محبت من برگشتید بعد از آن که قبول کرده بودید و به دشمنی من هلاک شدید بعد از آن که به سبب شمشیر من از کفر نجات یافته بودید یعنی بعد از آن که از کفر اصلی و طریقه بت پرستی به سبب شمشیر من به اسلام درآمده بودید باز از جهت دشمنی من خود را در هلاکت در آوردید و در روز غدیر خم حق را دانستید که من امام و خلیفه بعد از حضرت رسول صلی الله علیه و آله هستم و در روز قیامت هم خواهید دانست آن چه کردید و به جزای خود خواهید رسید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حضرت امیر علیه السلام شمشیر خود را بالا برد و به یک شمشیر سر و دست آن کافر را بر زمین انداخت و بعد از آن این دو بیت را که مسطور شد، </w:t>
      </w:r>
    </w:p>
    <w:p>
      <w:pPr>
        <w:pStyle w:val="BookText"/>
        <w:rPr/>
      </w:pPr>
      <w:r>
        <w:rPr>
          <w:rFonts w:ascii="IRNazanin" w:hAnsi="IRNazanin" w:eastAsia="IRNazanin"/>
          <w:color w:val="111111"/>
          <w:sz w:val="28"/>
          <w:sz w:val="28"/>
          <w:szCs w:val="28"/>
          <w:rtl w:val="true"/>
          <w:lang w:bidi="fa-IR"/>
        </w:rPr>
        <w:t>خواند و مضمون آن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تعالی ابا دارد و نمی خواهد مگر این که موضع صفین همیشه خانه ما و شما باشد تا آن که بمیرید و مستأصل شوید و ما و شما را از جنگ گریزی نیست</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حافظ ابو نعیم مذکور از سدّی و او از رسول خدا صلى الله عليه و سلم نقل کرده که آن حضرت در وقت تلاوت این آیه فرمود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وِلايَةَ عَلِيّ يَتَسائلُونَ عَنْها فِي قُبُورِهِمْ فَلَا يَبْقَى مَيِّتُ فِي شَرْقٍ وَ لا غَرْبِ وَلَا فِي بَرٍّ وَلا فِي بَحْرٍ إِلَّا و مُنْكَرٌ وَ نَكِيرٌ يَسْأَلانِهِ عَنْ وَلايَةِ أمير الْمُؤْمِنِينَ بَعْدَ الْمَوْتِ يَقُولانِ لِلْمَيِّتِ مَنْ رَبُّكَ؟ وَ ما دينُكَ؟ وَ مَنْ نَبِيُّكَ؟ وَ مَنْ اِمامُكَ؟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به درستی که در قبر ها از ولایت علی بن ابی طالب علیه السلام سؤال می پرسند پس هیچ کس نه در مشرق و نه در مغرب و نه دریا و نه در خشکی باقی نمی ماند مگر این که نکیر و منکر از ولایت علی بن ابی طالب علیه السلام بعد از فوت او سؤال می پرسند و به میت می گویند که خدای تو کیست؟ و دین تو چیست؟ و پیغمبر تو کدام و امام تو کیست</w:t>
      </w:r>
      <w:r>
        <w:rPr>
          <w:rFonts w:eastAsia="IRNazanin" w:cs="IRNazanin"/>
          <w:color w:val="111111"/>
          <w:sz w:val="28"/>
          <w:szCs w:val="28"/>
          <w:rtl w:val="true"/>
          <w:lang w:bidi="fa-IR"/>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باز حافظ ابو نعیم مذکور از ابن مسعود روایت کرده که حق تعالی به خلافت سه نفر در قرآن مجید تصریح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صفی الله علیه السلام که در قرآن از او به عنوان خلیفه تعبیر کرده و در</w:t>
      </w:r>
    </w:p>
    <w:p>
      <w:pPr>
        <w:pStyle w:val="BookText"/>
        <w:rPr/>
      </w:pPr>
      <w:r>
        <w:rPr>
          <w:rFonts w:ascii="Amiri" w:hAnsi="Amiri" w:eastAsia="Amiri" w:cs="Amiri"/>
          <w:color w:val="111111"/>
          <w:sz w:val="28"/>
          <w:sz w:val="28"/>
          <w:szCs w:val="28"/>
          <w:rtl w:val="true"/>
          <w:lang w:bidi="ar-SA"/>
        </w:rPr>
        <w:t>شأنش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 فِي الْأَرْضِ خَليفَة</w:t>
      </w:r>
      <w:r>
        <w:rPr>
          <w:rStyle w:val="FootnoteAnchor"/>
          <w:rtl w:val="true"/>
        </w:rPr>
        <w:footnoteReference w:id="452"/>
      </w:r>
      <w:r>
        <w:rPr>
          <w:rFonts w:ascii="IRNazanin" w:hAnsi="IRNazanin" w:eastAsia="IRNazanin"/>
          <w:color w:val="111111"/>
          <w:sz w:val="28"/>
          <w:sz w:val="28"/>
          <w:szCs w:val="28"/>
          <w:rtl w:val="true"/>
          <w:lang w:bidi="fa-IR"/>
        </w:rPr>
        <w:t>به درستی ما در زمین خلیفه ای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حضرت آدم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نصّ قرآن خلیفه است آن جا که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داوُودُ إِنَّا جَعَلْنَاكَ خَلِيفَةً فِي الْأَرْضِ</w:t>
      </w:r>
      <w:r>
        <w:rPr>
          <w:rStyle w:val="FootnoteAnchor"/>
          <w:rtl w:val="true"/>
        </w:rPr>
        <w:footnoteReference w:id="45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ای داود تو را خلیفه روی زمین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المؤمنین علیه السلام که در حق او تصریح فرموده به خلافت، آن جا که می فرماید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 وَ مَنْ كَفَرَ بَعْدَ ذَٰلِكَ فَأُولئِكَ هُمُ الْفاسِقُونَ</w:t>
      </w:r>
      <w:r>
        <w:rPr>
          <w:rStyle w:val="FootnoteAnchor"/>
          <w:rtl w:val="true"/>
        </w:rPr>
        <w:footnoteReference w:id="454"/>
      </w:r>
      <w:r>
        <w:rPr>
          <w:rFonts w:ascii="IRNazanin" w:hAnsi="IRNazanin" w:eastAsia="IRNazanin"/>
          <w:color w:val="111111"/>
          <w:sz w:val="28"/>
          <w:sz w:val="28"/>
          <w:szCs w:val="28"/>
          <w:rtl w:val="true"/>
          <w:lang w:bidi="fa-IR"/>
        </w:rPr>
        <w:t xml:space="preserve"> هر آینه ایشان را در زمین خلیفه می گرداند هم چنان که خلیفه گرداند کسانی را که پیش از ایشان بودند و هر آینه دین ایشان را قوت می دهد همان دینی که برای ایشان پسندیده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دین اسلام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آینه به جای خوفی که از معاندین و دشمنان دین به ایشان رسیده ایمنی را به آنان موهبت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مرا که خداوند آنان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اطمینان خاطر بپرستند و هیچ چیز را با من شریک نگردانند و هر کس بعد از این کفران نعمت من کند و این حق عظیم </w:t>
      </w:r>
    </w:p>
    <w:p>
      <w:pPr>
        <w:pStyle w:val="BookText"/>
        <w:rPr/>
      </w:pPr>
      <w:r>
        <w:rPr>
          <w:rFonts w:ascii="IRNazanin" w:hAnsi="IRNazanin" w:eastAsia="IRNazanin"/>
          <w:color w:val="111111"/>
          <w:sz w:val="28"/>
          <w:sz w:val="28"/>
          <w:szCs w:val="28"/>
          <w:rtl w:val="true"/>
          <w:lang w:bidi="fa-IR"/>
        </w:rPr>
        <w:t>که خلافت و ولایت علی بن ابی طالب علیه السلام علیه السلام است را نشناسد، پس فاسق است</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وجه استدلال از این آیه مبارکه بر امامت علی بن ابی طالب علیه السلام آن است که هر گاه به اتفاق دوست و دشمن از تمام خلائق در قبر و روز قیامت از دوستی علی بن ابی طالب علیه السلام سؤال کنند معلوم است و ظاهر که تا آن حضرت باشد امامت و خلافت به دیگری نمی رسد و نزد اولی الابصار روشن تر از شمس فى رابعة النهار است که هر گاه در قرآن مجید حضرت امیر المؤمنین علیه السلام را خلیفه خوانده ،باشد تا آن حضرت باشد امامت و خلافت به ابی بکر و عمر و عثمان نمی رسد چه در باب ابی بکر اتّفاق شیعه و سنی است که نصّی از جانب خدا و رسول صلی الله علیه و آله در امامت او نیست و عمر را ابی بکر تعیین کرده و عثمان نیز نصّی از خدا و رسول صلی الله علیه و آله ندارد و عمر نیز در حق او نصّی نکرده و وجوه دیگری که از خوف اطناب به همین مقدار اکتفا می شود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در مورد آیه مذکور وارد شده که مراد از این خلیفه حضرت صاحب الامر علیه السلام است؛ زیرا در زمان آن حضرت است که مردم از معاندین خوفی نخواهند داشت و عبادت خدا و پیروی رسول خدا صلی الله علیه و آله را انجام می دهند از این رو این روایت باز امامت امیر المؤمنین علیه السلام را ثابت می کند زیرا هر کس قائل باشد حضرت صاحب الامر علیه السلام خلیفه است لا محاله قائل است که امیر المؤمنین علیه السلام امام اوّل است</w:t>
      </w:r>
      <w:r>
        <w:rPr>
          <w:rFonts w:eastAsia="IRNazanin" w:cs="IRNazanin"/>
          <w:color w:val="111111"/>
          <w:sz w:val="28"/>
          <w:szCs w:val="28"/>
          <w:rtl w:val="true"/>
          <w:lang w:bidi="fa-IR"/>
        </w:rPr>
        <w:t xml:space="preserve">. </w:t>
      </w:r>
      <w:bookmarkStart w:id="802" w:name="pg15562_229562"/>
    </w:p>
    <w:p>
      <w:pPr>
        <w:pStyle w:val="Heading6"/>
        <w:numPr>
          <w:ilvl w:val="5"/>
          <w:numId w:val="1"/>
        </w:numPr>
        <w:rPr/>
      </w:pPr>
      <w:bookmarkStart w:id="803" w:name="__RefHeading___Toc9520169_2142443653"/>
      <w:bookmarkStart w:id="804" w:name="_Toc299"/>
      <w:bookmarkEnd w:id="802"/>
      <w:bookmarkEnd w:id="803"/>
      <w:r>
        <w:rPr/>
        <w:t>56</w:t>
      </w:r>
      <w:r>
        <w:rPr>
          <w:rtl w:val="true"/>
        </w:rPr>
        <w:t xml:space="preserve">آیه </w:t>
      </w:r>
      <w:r>
        <w:rPr/>
        <w:t>181</w:t>
      </w:r>
      <w:r>
        <w:rPr>
          <w:rtl w:val="true"/>
        </w:rPr>
        <w:t xml:space="preserve"> </w:t>
      </w:r>
      <w:r>
        <w:rPr>
          <w:rtl w:val="true"/>
        </w:rPr>
        <w:t>سوره اعراف</w:t>
      </w:r>
      <w:bookmarkEnd w:id="804"/>
    </w:p>
    <w:p>
      <w:pPr>
        <w:pStyle w:val="BookText"/>
        <w:rPr/>
      </w:pPr>
      <w:r>
        <w:rPr>
          <w:rFonts w:ascii="IRNazanin" w:hAnsi="IRNazanin" w:eastAsia="IRNazanin"/>
          <w:color w:val="111111"/>
          <w:sz w:val="28"/>
          <w:sz w:val="28"/>
          <w:szCs w:val="28"/>
          <w:rtl w:val="true"/>
          <w:lang w:bidi="fa-IR"/>
        </w:rPr>
        <w:t>قال الله تبارک و تعالى في سورة الاعراف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مِمَّنْ خَلَقْنا أُمَّةٌ يَهْدُونَ بِالْحَقِّ وَ بِهِ يَعْدِلُونَ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هایی که آفریده ایم عده ای هستند که هدایت می کنند مردم را به حق و در احکام دینی به حق عدالت را رعایت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آن ،گروه حضرت رسول و ائمه معصومین علیهم السلام هستند همان طور که از بعضی تفاسیر استفاده می شود</w:t>
      </w:r>
    </w:p>
    <w:p>
      <w:pPr>
        <w:pStyle w:val="BookText"/>
        <w:rPr/>
      </w:pPr>
      <w:r>
        <w:rPr>
          <w:rFonts w:ascii="IRNazanin" w:hAnsi="IRNazanin" w:eastAsia="IRNazanin"/>
          <w:color w:val="111111"/>
          <w:sz w:val="28"/>
          <w:sz w:val="28"/>
          <w:szCs w:val="28"/>
          <w:rtl w:val="true"/>
          <w:lang w:bidi="fa-IR"/>
        </w:rPr>
        <w:t>ابن مردویه که از بزرگان علمای اهل سنّت است از حضرت امیر المؤمنین علی بن ابی طالب علیه السلام روایت کرده که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تَفْتَرِقُ هَذِهِ الْأُمَّة عَلَى ثَلاثَهِ وَ سَبْعِينَ فِرْقَةِ اثْنانَ وَ سَبْعُونَ فِي النَّارِ وَ واحِدَةٌ فِى الْجَنَّةِ وَ هُمُ الَّذِينَ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مِمَّنْ خَلَقْنَا أُمَّةٌ يَهْدُونَ بِالْحَقِّ وَ بِهِ يَعْدِلُونَ وَ هُمْ أَنَا وَ شِيعَتي﴾ </w:t>
      </w:r>
      <w:r>
        <w:rPr>
          <w:rStyle w:val="FootnoteAnchor"/>
          <w:rtl w:val="true"/>
        </w:rPr>
        <w:footnoteReference w:id="457"/>
      </w:r>
      <w:r>
        <w:rPr>
          <w:rFonts w:ascii="IRNazanin" w:hAnsi="IRNazanin" w:eastAsia="IRNazanin"/>
          <w:color w:val="111111"/>
          <w:sz w:val="28"/>
          <w:sz w:val="28"/>
          <w:szCs w:val="28"/>
          <w:rtl w:val="true"/>
          <w:lang w:bidi="fa-IR"/>
        </w:rPr>
        <w:t xml:space="preserve"> بعد از پیامبر این اُمّت به هفتاد و سه فرقه تبدیل می شوند و تنها یک فرقه از آنان اهل نجاتند که من و شیعیان من هستند</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می گوییم از این روایت استفاده می شود که حضرت امیر المؤمنین علیه السلام نزد خداوند متعال در مرتبه ای است که پیروی آن حضرت ملازم با نجات یافتن می باشد و مشخص است که چنین ،کسی استحقاق مرتبه امامت و خلافت را دارد نه دیگران </w:t>
      </w:r>
    </w:p>
    <w:p>
      <w:pPr>
        <w:pStyle w:val="BookText"/>
        <w:rPr/>
      </w:pPr>
      <w:r>
        <w:rPr>
          <w:rFonts w:ascii="IRNazanin" w:hAnsi="IRNazanin" w:eastAsia="IRNazanin"/>
          <w:color w:val="111111"/>
          <w:sz w:val="28"/>
          <w:sz w:val="28"/>
          <w:szCs w:val="28"/>
          <w:rtl w:val="true"/>
          <w:lang w:bidi="fa-IR"/>
        </w:rPr>
        <w:t>فخر رازی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اُمّت محمّد صلی الله علیه و آله است</w:t>
      </w:r>
    </w:p>
    <w:p>
      <w:pPr>
        <w:pStyle w:val="BookText"/>
        <w:rPr/>
      </w:pPr>
      <w:r>
        <w:rPr>
          <w:rFonts w:ascii="IRNazanin" w:hAnsi="IRNazanin" w:eastAsia="IRNazanin"/>
          <w:color w:val="111111"/>
          <w:sz w:val="28"/>
          <w:sz w:val="28"/>
          <w:szCs w:val="28"/>
          <w:rtl w:val="true"/>
          <w:lang w:bidi="fa-IR"/>
        </w:rPr>
        <w:t xml:space="preserve">از ابن عبّاس روایت شده که شخصی از او سؤال کرد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چه کسانی هستند؟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مراد اُمّت محمّد صلی الله علیه و آله است از مهاجر و انصار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انس بن مالک روایت شده که در خدمت حضرت رسول صلی الله علیه و آله بودم و حضرت این آیه را تلاوت می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از امّت من قومی هستند که از امروز تا روزی که حضرت عیسی علیه السلام از آسمان نزول کند در دین حق ثبات قدم خواهند ورزید و هرگز دنیا از وجود ایشان خالی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 گوییم شکی نیست که مراد آن حضرت از آن جماعت، طایفه ای است که پیرو حضرت امیر المؤمنین علیه السلام باشند زیرا هر کس متابعت آن حضرت کند، متابعت حق کرده به دلیل حدیث</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الْحَقُّ مَعَ عَلِي وَ عَلِيٌّ مَعَ الْحَقِّ</w:t>
      </w:r>
      <w:r>
        <w:rPr>
          <w:rFonts w:ascii="IRNazanin" w:hAnsi="IRNazanin" w:eastAsia="IRNazanin"/>
          <w:color w:val="111111"/>
          <w:sz w:val="28"/>
          <w:sz w:val="28"/>
          <w:szCs w:val="28"/>
          <w:rtl w:val="true"/>
          <w:lang w:bidi="fa-IR"/>
        </w:rPr>
        <w:t xml:space="preserve"> و جماعتی که ترک متابعت آن حضرت ،کنند، معلوم است که دست از راه حق برداشته اند هر چند که ادعا کنند ما بر حقیم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واضح است که تابع حضرت امیر المؤمنین علیه السلام باید با آن حضرت دوست باشد و اهل سنّت با حضرت امیر علیه السلام اگر چه ادعای دوستی می کنند امّا فی الحقیقه در آن ادعا کاذبند؛ زیرا آن حضرت را در قتل عثمان دخیل می دانند و عثمان را امام مظلوم می دانند و امکان ندارد کسی شخصی را دخیل در خون امام مظلوم بداند و با آن شخص در واقع دوست باشد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 این مطلب قول ابن خلّکان است که از بزرگان علمای عامه است که در بعضی از مصنّفات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جَهم قرشی ناصبی را در دشمنی </w:t>
      </w:r>
      <w:bookmarkStart w:id="805" w:name="pg15562_229564"/>
    </w:p>
    <w:p>
      <w:pPr>
        <w:pStyle w:val="BookText"/>
        <w:rPr/>
      </w:pPr>
      <w:bookmarkEnd w:id="805"/>
      <w:r>
        <w:rPr>
          <w:rFonts w:ascii="IRNazanin" w:hAnsi="IRNazanin" w:eastAsia="IRNazanin"/>
          <w:color w:val="111111"/>
          <w:sz w:val="28"/>
          <w:sz w:val="28"/>
          <w:szCs w:val="28"/>
          <w:rtl w:val="true"/>
          <w:lang w:bidi="fa-IR"/>
        </w:rPr>
        <w:t xml:space="preserve">علی بن ابی طالب علیه السلام باید معذور داشت؛ زیرا دوستی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تسنن جمع نمی شود</w:t>
      </w:r>
      <w:r>
        <w:rPr>
          <w:rFonts w:eastAsia="IRNazanin" w:cs="IRNazanin"/>
          <w:color w:val="111111"/>
          <w:sz w:val="28"/>
          <w:szCs w:val="28"/>
          <w:rtl w:val="true"/>
          <w:lang w:bidi="fa-IR"/>
        </w:rPr>
        <w:t xml:space="preserve">». </w:t>
      </w:r>
      <w:r>
        <w:rPr>
          <w:rStyle w:val="FootnoteAnchor"/>
          <w:rtl w:val="true"/>
        </w:rPr>
        <w:footnoteReference w:id="458"/>
      </w:r>
    </w:p>
    <w:p>
      <w:pPr>
        <w:pStyle w:val="Heading6"/>
        <w:numPr>
          <w:ilvl w:val="5"/>
          <w:numId w:val="1"/>
        </w:numPr>
        <w:rPr/>
      </w:pPr>
      <w:bookmarkStart w:id="806" w:name="__RefHeading___Toc9520171_2142443653"/>
      <w:bookmarkStart w:id="807" w:name="_Toc300"/>
      <w:bookmarkEnd w:id="806"/>
      <w:r>
        <w:rPr/>
        <w:t>57</w:t>
      </w:r>
      <w:r>
        <w:rPr>
          <w:rtl w:val="true"/>
        </w:rPr>
        <w:t xml:space="preserve">آیه </w:t>
      </w:r>
      <w:r>
        <w:rPr/>
        <w:t>62</w:t>
      </w:r>
      <w:r>
        <w:rPr>
          <w:rtl w:val="true"/>
        </w:rPr>
        <w:t xml:space="preserve"> </w:t>
      </w:r>
      <w:r>
        <w:rPr>
          <w:rtl w:val="true"/>
        </w:rPr>
        <w:t>سوره انفال</w:t>
      </w:r>
      <w:bookmarkEnd w:id="807"/>
    </w:p>
    <w:p>
      <w:pPr>
        <w:pStyle w:val="BookText"/>
        <w:rPr/>
      </w:pPr>
      <w:r>
        <w:rPr>
          <w:rFonts w:ascii="IRNazanin" w:hAnsi="IRNazanin" w:eastAsia="IRNazanin"/>
          <w:color w:val="111111"/>
          <w:sz w:val="28"/>
          <w:sz w:val="28"/>
          <w:szCs w:val="28"/>
          <w:rtl w:val="true"/>
          <w:lang w:bidi="fa-IR"/>
        </w:rPr>
        <w:t>قال الله تبارک و تعالى في سورة الانفال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يُرِيدُوا أَنْ يَخْدَعُوكَ فَإِنَّ حَسْبَكَ اللَّهُ هُوَ الَّذِي أَيَّدَكَ بِنَصْرِهِ وَ بِالْمُؤْمِنين</w:t>
      </w:r>
      <w:r>
        <w:rPr>
          <w:rStyle w:val="FootnoteAnchor"/>
          <w:rtl w:val="true"/>
        </w:rPr>
        <w:footnoteReference w:id="45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اراده کردند که با تو نیرنگ کنند پس خداوند تو را کفایت می کند و اوست که تو و مؤمنین را با نصرت خویش تایید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ابو نعیم که از مشاهیر علمای اهل سنّت و جماعت است از ابو هریره که از بزرگان راویان ایشان است نقل کرده که از رسول خدا صلی الله علیه و اله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بر عرش مجید نوشته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الّا اللهُ وَحْدَهُ لا شَريكَ لَهُ مُحَمَّدٌ عَبْدِى وَ رَسُولى أَيَّدْتُهُ بِعَلِيّ بن ابی طالب</w:t>
      </w:r>
      <w:r>
        <w:rPr>
          <w:rStyle w:val="FootnoteAnchor"/>
          <w:rtl w:val="true"/>
        </w:rPr>
        <w:footnoteReference w:id="46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به حقی نیست به غیر حق تعالی در حالی که او یگانه است شریکی برای او نیست محمّد صلی الله علیه و آله بنده و رسول من است و تقویت و تأييد نمودم محمّد صلی الله علیه و آله را به علی بن ابی طالب علیه السلام</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شخصی باشد که حق تعالی در حق او بفرماید</w:t>
      </w:r>
      <w:r>
        <w:rPr>
          <w:rFonts w:eastAsia="IRNazanin" w:cs="IRNazanin"/>
          <w:color w:val="111111"/>
          <w:sz w:val="28"/>
          <w:szCs w:val="28"/>
          <w:rtl w:val="true"/>
          <w:lang w:bidi="fa-IR"/>
        </w:rPr>
        <w:t xml:space="preserve">: </w:t>
      </w:r>
      <w:bookmarkStart w:id="808" w:name="pg15562_229565"/>
    </w:p>
    <w:p>
      <w:pPr>
        <w:pStyle w:val="BookText"/>
        <w:rPr/>
      </w:pPr>
      <w:bookmarkEnd w:id="808"/>
      <w:r>
        <w:rPr>
          <w:rFonts w:ascii="IRNazanin" w:hAnsi="IRNazanin" w:eastAsia="IRNazanin"/>
          <w:color w:val="111111"/>
          <w:sz w:val="28"/>
          <w:sz w:val="28"/>
          <w:szCs w:val="28"/>
          <w:rtl w:val="true"/>
          <w:lang w:bidi="fa-IR"/>
        </w:rPr>
        <w:t>تقویت دین پیغمبر صلی الله علیه و آله به اوست و رسول خدا صلی الله علیه و آله در حق او بفرماید که نام او با اسامی خدا و نام من در عرش مجید مکتوب بود بالبديهة او را نزد حق تعالی قدری عظیم است و تا او باشد امامت و خلافت به دیگری نمی رسد</w:t>
      </w:r>
      <w:r>
        <w:rPr>
          <w:rFonts w:eastAsia="IRNazanin" w:cs="IRNazanin"/>
          <w:color w:val="111111"/>
          <w:sz w:val="28"/>
          <w:szCs w:val="28"/>
          <w:rtl w:val="true"/>
          <w:lang w:bidi="fa-IR"/>
        </w:rPr>
        <w:t>.</w:t>
      </w:r>
    </w:p>
    <w:p>
      <w:pPr>
        <w:pStyle w:val="Heading6"/>
        <w:numPr>
          <w:ilvl w:val="5"/>
          <w:numId w:val="1"/>
        </w:numPr>
        <w:rPr/>
      </w:pPr>
      <w:bookmarkStart w:id="809" w:name="__RefHeading___Toc9520173_2142443653"/>
      <w:bookmarkStart w:id="810" w:name="_Toc301"/>
      <w:bookmarkEnd w:id="809"/>
      <w:r>
        <w:rPr/>
        <w:t>57</w:t>
      </w:r>
      <w:r>
        <w:rPr>
          <w:rtl w:val="true"/>
        </w:rPr>
        <w:t xml:space="preserve">آیه </w:t>
      </w:r>
      <w:r>
        <w:rPr/>
        <w:t>57</w:t>
      </w:r>
      <w:r>
        <w:rPr>
          <w:rtl w:val="true"/>
        </w:rPr>
        <w:t xml:space="preserve"> </w:t>
      </w:r>
      <w:r>
        <w:rPr>
          <w:rtl w:val="true"/>
        </w:rPr>
        <w:t>سوره زخرف</w:t>
      </w:r>
      <w:bookmarkEnd w:id="810"/>
    </w:p>
    <w:p>
      <w:pPr>
        <w:pStyle w:val="BookText"/>
        <w:rPr/>
      </w:pPr>
      <w:r>
        <w:rPr>
          <w:rFonts w:ascii="IRNazanin" w:hAnsi="IRNazanin" w:eastAsia="IRNazanin"/>
          <w:color w:val="111111"/>
          <w:sz w:val="28"/>
          <w:sz w:val="28"/>
          <w:szCs w:val="28"/>
          <w:rtl w:val="true"/>
          <w:lang w:bidi="fa-IR"/>
        </w:rPr>
        <w:t>قال الله تبارک و تعالى في سورة الزخرف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ضُرِبَ ابْنُ مَرْيَمَ مَثَلاً إِذا قَوْمُكَ مِنْهُ يَصِدُّون</w:t>
      </w:r>
      <w:r>
        <w:rPr>
          <w:rStyle w:val="FootnoteAnchor"/>
          <w:rtl w:val="true"/>
        </w:rPr>
        <w:footnoteReference w:id="46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 مورد پسر مریم مثالی آورده شد به ناگاه قوم تو از آن سخن هلهله در انداختند و اعتراض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در مسند خود از هشت طریق نقل کرده که رسول خدا صلی الله علیه و آله به امیر المؤمنین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تو و حضرت عیسی علیه السلام شباهت زیادی وجود دارد؛ زیرا بعضی در محبت او غلو کرده و هلاک شدند یعنی به خدایی او قائل شدند و بعضی دیگر به سبب دشمنی او هلاکت شدند و در مورد تو نیز چنین است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منافقان این سخن را شنیده و به یکدیگر خبر دادند که امروز محمّد صلی الله علیه و آله، علی را به عیسی پیغمبر تشبیه کرد و از کثرت محبت او راضی نشد که علی را به دیگری تشبیه کند و در این جا بود که این آیه نازل شد</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در بعضی دیگر از کتب اهل سنّت و جماعت مسطور است که حضرت رسول صلی الله علیه و آله به امیر 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شبیه عیسی هستی؛ زیرا یهود او را دشمن داشتند تا به هلاکت رسیدند و نصارا در دوستی او افراط نموده تا به حدی که مرتبه ای برای او قرار دادند که حضرت عیسی صاحب آن مرتبه نبود یعنی به خدایی او قائل شدند</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از حضرت امیر المؤمنین علیه السلام روایت شده که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يُهْلَكُ فِيَّ رَجُلانِ مُحِبُّ يفرطني بِما لَيْسَ لِي وَ مُبْغِضٌ يَحْمِلُهُ شنأنى عَلَى أَنْ يَبْهَتَني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من دو گروه هلاک می شوند گروهی که در محبّت من افراط می نماید و مرتبه ای که شأن من نیست را از برای من اثبات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جماعتی است که به خدایی آن حضرت قائل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دیگر که نسبت به من بهتان می گویند و چیزی که در من نباشد را در حق من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خوارج است که آن حضرت را ناسزا می گفتند و هم چنین اهل سنّت که به تقدیم خلفای ثلاثه راضی شدند</w:t>
      </w:r>
      <w:r>
        <w:rPr>
          <w:rFonts w:eastAsia="IRNazanin" w:cs="IRNazanin"/>
          <w:color w:val="111111"/>
          <w:sz w:val="28"/>
          <w:szCs w:val="28"/>
          <w:rtl w:val="true"/>
          <w:lang w:bidi="fa-IR"/>
        </w:rPr>
        <w:t xml:space="preserve">.) </w:t>
      </w:r>
      <w:r>
        <w:rPr>
          <w:rStyle w:val="FootnoteAnchor"/>
          <w:rtl w:val="true"/>
        </w:rPr>
        <w:footnoteReference w:id="464"/>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عبد ربّه در کتاب خود و محمّد بن عبد الواحد آمدی در جزء سوّم از كتاب جواهر الکلام و ابن مغازلی شافعی در کتاب مناقب این روایت را با اندک </w:t>
      </w:r>
    </w:p>
    <w:p>
      <w:pPr>
        <w:pStyle w:val="BookText"/>
        <w:rPr/>
      </w:pPr>
      <w:r>
        <w:rPr>
          <w:rFonts w:ascii="IRNazanin" w:hAnsi="IRNazanin" w:eastAsia="IRNazanin"/>
          <w:color w:val="111111"/>
          <w:sz w:val="28"/>
          <w:sz w:val="28"/>
          <w:szCs w:val="28"/>
          <w:rtl w:val="true"/>
          <w:lang w:bidi="fa-IR"/>
        </w:rPr>
        <w:t>اختلافی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استدلال از این آیه مبارکه بر امامت آن شاه بارگاه امامت و خلافت آن است که هر گاه بعد از حضرت رسول صلی الله علیه و آله شخصی باشد که رسول خدا صلى الله عليه و سلم او را تشبیه به عیسی پیغمبر علیه السلام کند، شکی نیست که آن سرور به منصب امامت از غیر خود سزاوار تر خواهد بود و این مطلب بسیار عیان است، کسی که به سبب معجزات و خوارق عادات و کثرت ،فضائل بعضی از عقلا در شأن او متحیر شده و به خدایی او قائل شوند در امامت و خلافت سزاوار تر است از کسی که در حق او اختلاف شده که آیا ایمان به خدا داشته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فرزدق شاعر رحمه الله در قصیده ای که در مدح امیر المؤمنین علیه السلام گفته این بیت را آورده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بَيْنَ مَنْ شَكٍّ فِي إِمَامَتِهِ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مَنْ قِيلَ أَنَّهُ الله</w:t>
      </w:r>
      <w:r>
        <w:rPr>
          <w:rFonts w:eastAsia="Amiri" w:cs="Amiri" w:ascii="Amiri" w:hAnsi="Amiri"/>
          <w:color w:val="111111"/>
          <w:sz w:val="28"/>
          <w:szCs w:val="28"/>
          <w:rtl w:val="true"/>
          <w:lang w:bidi="ar-SA"/>
        </w:rPr>
        <w:t xml:space="preserve">»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فرق است میان آن شخصی که در مورد امامت او شک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مرادش از این ،شخص ابی 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میان آن کسی که به خدایی او معتقد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مرادش از این شخص حضرت امیر المؤمنین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شافعی در قصیده مشهورش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فَماتَ الشَّافِعِيُّ وَ لَيْسَ 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رَبُّهُ أَمْ رَبُّهُ الله</w:t>
      </w:r>
      <w:r>
        <w:rPr>
          <w:rFonts w:eastAsia="Amiri" w:cs="Amiri" w:ascii="Amiri" w:hAnsi="Amiri"/>
          <w:color w:val="111111"/>
          <w:sz w:val="28"/>
          <w:szCs w:val="28"/>
          <w:rtl w:val="true"/>
          <w:lang w:bidi="ar-SA"/>
        </w:rPr>
        <w:t xml:space="preserve">» </w:t>
      </w:r>
      <w:r>
        <w:rPr>
          <w:rStyle w:val="FootnoteAnchor"/>
          <w:rtl w:val="true"/>
        </w:rPr>
        <w:footnoteReference w:id="466"/>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از دنیا رفت و ندانست که علی بن ابی طالب خدای اوست یا پروردگار او الله است</w:t>
      </w:r>
      <w:r>
        <w:rPr>
          <w:rFonts w:eastAsia="IRNazanin" w:cs="IRNazanin"/>
          <w:color w:val="111111"/>
          <w:sz w:val="28"/>
          <w:szCs w:val="28"/>
          <w:rtl w:val="true"/>
          <w:lang w:bidi="fa-IR"/>
        </w:rPr>
        <w:t xml:space="preserve">. </w:t>
      </w:r>
      <w:bookmarkStart w:id="811" w:name="pg15562_229568"/>
    </w:p>
    <w:p>
      <w:pPr>
        <w:pStyle w:val="Heading6"/>
        <w:numPr>
          <w:ilvl w:val="5"/>
          <w:numId w:val="1"/>
        </w:numPr>
        <w:rPr/>
      </w:pPr>
      <w:bookmarkStart w:id="812" w:name="__RefHeading___Toc9520175_2142443653"/>
      <w:bookmarkStart w:id="813" w:name="_Toc302"/>
      <w:bookmarkEnd w:id="811"/>
      <w:bookmarkEnd w:id="812"/>
      <w:r>
        <w:rPr/>
        <w:t>59</w:t>
      </w:r>
      <w:r>
        <w:rPr>
          <w:rtl w:val="true"/>
        </w:rPr>
        <w:t xml:space="preserve">آیه </w:t>
      </w:r>
      <w:r>
        <w:rPr/>
        <w:t>45</w:t>
      </w:r>
      <w:r>
        <w:rPr>
          <w:rtl w:val="true"/>
        </w:rPr>
        <w:t xml:space="preserve"> </w:t>
      </w:r>
      <w:r>
        <w:rPr>
          <w:rtl w:val="true"/>
        </w:rPr>
        <w:t>سوره زخرف</w:t>
      </w:r>
      <w:bookmarkEnd w:id="813"/>
    </w:p>
    <w:p>
      <w:pPr>
        <w:pStyle w:val="BookText"/>
        <w:rPr/>
      </w:pPr>
      <w:r>
        <w:rPr>
          <w:rFonts w:ascii="IRNazanin" w:hAnsi="IRNazanin" w:eastAsia="IRNazanin"/>
          <w:color w:val="111111"/>
          <w:sz w:val="28"/>
          <w:sz w:val="28"/>
          <w:szCs w:val="28"/>
          <w:rtl w:val="true"/>
          <w:lang w:bidi="fa-IR"/>
        </w:rPr>
        <w:t>قال الله تبارک و تعالى في سورة الزخرف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اسْتَلْ مَنْ أَرْسَلْنا مِنْ قَبْلِكَ مِنْ رُسُلِنا</w:t>
      </w:r>
      <w:r>
        <w:rPr>
          <w:rStyle w:val="FootnoteAnchor"/>
          <w:rtl w:val="true"/>
        </w:rPr>
        <w:footnoteReference w:id="46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از پیغمبرانی که پیش از تو به دار دنیا فرستاده ایم سؤال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از تفاسیر استفاده می شود این است که در شب معراج ارواح انبیاء و طوائف ملائکه در آسمان ها صف کشیده بودند و انتظار قدوم حضرت رسول صلی الله علیه و آله را می کشیدند و چون آن حضرت به انبیاء رسید، حق تعالی به آن حضرت خطاب کرد که از پیغمبران پیش از خود سؤال کن که شما را حق تعالی برای چه مطلبی به دنیا فرستاده بود و به چه سبب شما را به پیامبری برگزید و برای چه چیزی مبعوث بر خلق خدا شدید؟ و آن حضرت سؤال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برای این مبعوث شدیم تا سه چیز را به خلق برسانیم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تعلیم خلائق کنیم که حق تعالی یگانه است و آفریدگار عالم است و به غیر او خدایی نیست</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به ایشان بفهمانیم که تو پیغمبر بر حقّی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به آنان برسانیم که علی بن ابی طالب علیه السلام امام و خلیفه است</w:t>
      </w:r>
      <w:r>
        <w:rPr>
          <w:rFonts w:eastAsia="IRNazanin" w:cs="IRNazanin"/>
          <w:color w:val="111111"/>
          <w:sz w:val="28"/>
          <w:szCs w:val="28"/>
          <w:rtl w:val="true"/>
          <w:lang w:bidi="fa-IR"/>
        </w:rPr>
        <w:t xml:space="preserve">. </w:t>
      </w:r>
      <w:r>
        <w:rPr>
          <w:rStyle w:val="FootnoteAnchor"/>
          <w:rtl w:val="true"/>
        </w:rPr>
        <w:footnoteReference w:id="468"/>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ابو نعیم اصفهانی که از مشاهیر علمای اهل سنّت است و ابن عبد البرّ که او نیز از بزرگان علمای ایشان است هر دو نقل کرده اند از رسول خدا صلی الله علیه و آله </w:t>
      </w:r>
      <w:bookmarkStart w:id="814" w:name="pg15562_229569"/>
    </w:p>
    <w:p>
      <w:pPr>
        <w:pStyle w:val="BookText"/>
        <w:rPr/>
      </w:pPr>
      <w:bookmarkEnd w:id="814"/>
      <w:r>
        <w:rPr>
          <w:rFonts w:ascii="IRNazanin" w:hAnsi="IRNazanin" w:eastAsia="IRNazanin"/>
          <w:color w:val="111111"/>
          <w:sz w:val="28"/>
          <w:sz w:val="28"/>
          <w:szCs w:val="28"/>
          <w:rtl w:val="true"/>
          <w:lang w:bidi="fa-IR"/>
        </w:rPr>
        <w:t>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حق تعالی میان من و انبیاء جمع کرد، و به من خطاب کرد و فرمود یا محمّد صلی الله علیه و آله از پیغمبران بپرس که برای چه مطلبی برانگیخته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آنان پرسیدم و همه در جواب من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شَهَادَةِ أَنْ لا إِلَهَ إِلَّا الله، وَ عَلَى الْإِقْرَارِ بِنْبُوَّتِكَ وَ الولاية لِعَلِيِّ بن ابی طالب</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ما مبعوث شدیم تا اقرار کنیم که معبود به حقی غیر از حق تعالی نیست و اقرار کنیم به نبوّت تو و اقرار کنیم به ولایت علی بن ابى طالب علیه السلام</w:t>
      </w:r>
    </w:p>
    <w:p>
      <w:pPr>
        <w:pStyle w:val="BookText"/>
        <w:rPr/>
      </w:pPr>
      <w:r>
        <w:rPr>
          <w:rFonts w:ascii="IRNazanin" w:hAnsi="IRNazanin" w:eastAsia="IRNazanin"/>
          <w:color w:val="111111"/>
          <w:sz w:val="28"/>
          <w:sz w:val="28"/>
          <w:szCs w:val="28"/>
          <w:rtl w:val="true"/>
          <w:lang w:bidi="fa-IR"/>
        </w:rPr>
        <w:t xml:space="preserve">وجه استدلال از این آیه رفیعه بر امامت و خلافت شاه ولایت پناه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هر گاه موافق اتفاق دوست و اعتراف دشمن تمام پیغمبران را حق تعالی برای این فرستاده که یگانگی خدا و رسالت محمّد مصطفی صلی الله علیه و آله و ولایت علی مرتضی علیه السلام را ظاهر ،سازند بالبدیهه ثابت است که امامت خلافت بعد از حضرت رسول صلی الله علیه و آله حق حضرت امیر علیه السلام است و تا آن حضرت باشد امامت به دیگری نمی رسد</w:t>
      </w:r>
      <w:r>
        <w:rPr>
          <w:rFonts w:eastAsia="IRNazanin" w:cs="IRNazanin"/>
          <w:color w:val="111111"/>
          <w:sz w:val="28"/>
          <w:szCs w:val="28"/>
          <w:rtl w:val="true"/>
          <w:lang w:bidi="fa-IR"/>
        </w:rPr>
        <w:t>.</w:t>
      </w:r>
    </w:p>
    <w:p>
      <w:pPr>
        <w:pStyle w:val="Heading6"/>
        <w:numPr>
          <w:ilvl w:val="5"/>
          <w:numId w:val="1"/>
        </w:numPr>
        <w:rPr/>
      </w:pPr>
      <w:bookmarkStart w:id="815" w:name="__RefHeading___Toc9520177_2142443653"/>
      <w:bookmarkStart w:id="816" w:name="_Toc303"/>
      <w:bookmarkEnd w:id="815"/>
      <w:r>
        <w:rPr/>
        <w:t>60</w:t>
      </w:r>
      <w:r>
        <w:rPr>
          <w:rtl w:val="true"/>
        </w:rPr>
        <w:t xml:space="preserve">آیه </w:t>
      </w:r>
      <w:r>
        <w:rPr/>
        <w:t>172</w:t>
      </w:r>
      <w:r>
        <w:rPr>
          <w:rtl w:val="true"/>
        </w:rPr>
        <w:t xml:space="preserve"> </w:t>
      </w:r>
      <w:r>
        <w:rPr>
          <w:rtl w:val="true"/>
        </w:rPr>
        <w:t>سوره اعراف</w:t>
      </w:r>
      <w:bookmarkEnd w:id="816"/>
    </w:p>
    <w:p>
      <w:pPr>
        <w:pStyle w:val="BookText"/>
        <w:rPr/>
      </w:pPr>
      <w:r>
        <w:rPr>
          <w:rFonts w:ascii="IRNazanin" w:hAnsi="IRNazanin" w:eastAsia="IRNazanin"/>
          <w:color w:val="111111"/>
          <w:sz w:val="28"/>
          <w:sz w:val="28"/>
          <w:szCs w:val="28"/>
          <w:rtl w:val="true"/>
          <w:lang w:bidi="fa-IR"/>
        </w:rPr>
        <w:t>قال الله تبارک و تعالى في سورة الاعراف</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أَخَذَ رَبُّكَ مِنْ بَنِي آدَمَ مِنْ ظُهُورِهِمْ ذُرِّيَّتَهُمْ وَ أَشْهَدَهُمْ عَلى أَنفُسِهِمْ أَلَسْتُ بِرَبِّكُمْ قَالُوا بَلَى</w:t>
      </w:r>
      <w:r>
        <w:rPr>
          <w:rStyle w:val="FootnoteAnchor"/>
          <w:rtl w:val="true"/>
        </w:rPr>
        <w:footnoteReference w:id="4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 وقتی را که پروردگار تو از فرزندان آدم و ذریه ایشان پیمان گرفت و ایشان را بر خود گواه قرار داد که آیا من پروردگار شما نیستم؟ همه در جواب گفتند بلی تو پروردگار ما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حق تعالی این خطاب را در کدام محل کرده، و این عهد و میثاق در کدام موضع واقع شده میان مفسّرین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وادی که در یک جانب عرش قرار دارد واقع شده و بعضی دیگر از ایشان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دهیا بوده که موضعی است در ولایت هندوستان و جمعی بر آنند که در بطن نیران بوده که محلی است نزدیک به عرفات، و این بعد از بیرون راندن آدم از بهشت بوده، و بعضی را چنین گمان است که این واقعه در بهشت روی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آن چه از بعضی تفاسیر استفاده می شود این است که حضرت قدير على الاطلاق ذريّه آدم را از اصلاب بیرون آورده و مانند مورچه های کوچک عقل و نطق در آنان آفریده و به ایشان خطاب نموده، و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بِرَبِّكُمْ؛ آيا من پروردگار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جواب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تو پروردگار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حق تعالی خطاب به آنان نموده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خدای او ،هستم محمّد صلی الله علیه و آله پیغمبر او و علی بن ابی طالب علیه السلام علیه السلام امام اوست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مفسّرین گفته اند که این واقعه در عالم ارواح پدیدار شده و در یه به تأویلی قائل شده اند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که این واقعه در خاطر شان باقی نمانده بدین علّت است که ارواح ایشان چون به ابدان و امور خسیسه دنیوی تعلق دارد از این جهت نسیان بر ایشان طاری شده و آن هایی که نفوس مقدسه اند یعنی انبیا و اوصیاء چون ایشان را تعلّقی به امور دنیویه نیست، </w:t>
      </w:r>
    </w:p>
    <w:p>
      <w:pPr>
        <w:pStyle w:val="BookText"/>
        <w:rPr/>
      </w:pPr>
      <w:r>
        <w:rPr>
          <w:rFonts w:ascii="IRNazanin" w:hAnsi="IRNazanin" w:eastAsia="IRNazanin"/>
          <w:color w:val="111111"/>
          <w:sz w:val="28"/>
          <w:sz w:val="28"/>
          <w:szCs w:val="28"/>
          <w:rtl w:val="true"/>
          <w:lang w:bidi="fa-IR"/>
        </w:rPr>
        <w:t>این واقعه در خاطر شان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شیرویه که از بزرگان علمای اهل سنّت است در کتاب فردوس از حذیفة بن یمان روایت کرده </w:t>
      </w:r>
      <w:r>
        <w:rPr>
          <w:rStyle w:val="FootnoteAnchor"/>
          <w:rtl w:val="true"/>
        </w:rPr>
        <w:footnoteReference w:id="471"/>
      </w:r>
      <w:r>
        <w:rPr>
          <w:rFonts w:ascii="IRNazanin" w:hAnsi="IRNazanin" w:eastAsia="IRNazanin"/>
          <w:color w:val="111111"/>
          <w:sz w:val="28"/>
          <w:sz w:val="28"/>
          <w:szCs w:val="28"/>
          <w:rtl w:val="true"/>
          <w:lang w:bidi="fa-IR"/>
        </w:rPr>
        <w:t>، و اکثر اهل سنّت از رسول خدا صلی الله علیه و آله روایت نموده اند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مردم می دانستند که چه وقتی علی بن ابی طالب را امیر المؤمنین نام گذاشته اند هیچ کس منکر فضل و کمال او نمی شد او را امیر المؤمنین نام نهادند در حالی که آدم صفی علیه السلام در میان روح و جسد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پیش از آن که حضرت آدم را حق تعالی خلق کند حضرت علی بن ابی طالب علیه السلام را امیر المؤمنین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تلاوت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أَخَذَ رَبُّكَ مِنْ بَنِي آدَمَ مِنْ ظُهُورِهِمْ ذُرِّيَّتَهُمْ وَ أَشْهَدَهُمْ عَلى أَنْفُسِهِمْ أَلَسْتُ بِرَبِّكُمْ قَالُوا بَلَى</w:t>
      </w:r>
      <w:r>
        <w:rPr>
          <w:rFonts w:ascii="IRNazanin" w:hAnsi="IRNazanin" w:eastAsia="IRNazanin"/>
          <w:color w:val="111111"/>
          <w:sz w:val="28"/>
          <w:sz w:val="28"/>
          <w:szCs w:val="28"/>
          <w:rtl w:val="true"/>
          <w:lang w:bidi="fa-IR"/>
        </w:rPr>
        <w:t xml:space="preserve"> بعد از آن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رَبُّكُمْ وَ مُحَمَّدٌ نَبِيُّكُمْ وَ عَلِيٌّ إمامُكُمْ</w:t>
      </w:r>
      <w:r>
        <w:rPr>
          <w:rFonts w:ascii="IRNazanin" w:hAnsi="IRNazanin" w:eastAsia="IRNazanin"/>
          <w:color w:val="111111"/>
          <w:sz w:val="28"/>
          <w:sz w:val="28"/>
          <w:szCs w:val="28"/>
          <w:rtl w:val="true"/>
          <w:lang w:bidi="fa-IR"/>
        </w:rPr>
        <w:t xml:space="preserve"> در بعضی از نسخ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تعالی به تمام خلائق در آن روز خطاب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 شما و محمّد صلی الله علیه و آله پیغمبر شما و علی بن ابی طالب علیه السلام امام شماست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نسخه دیگر علی بن ابی طالب علیه السلام امیر شماست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پیش از آن که حضرت آدم علیه السلام خلق شود، شاه ولایت پناه را امیر مؤمنان می گفتند، و معلوم است که بعد از حضرت رسول صلی الله علیه و آله آن حضرت به منصب امامت مؤمنان و امّارت آن ها سزاوار تر است و تا آن حضرت باشد امّارت مؤمنان به دیگران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على من اتّبع الهدى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احمد بن حنبل در مسند خود از مجاهد که از اکابر مفسّرین اهل سنّت است نقل کرده که او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في عَلِيٍّ سَبْعُونَ آيَة</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 xml:space="preserve">در مدح علی بن ابی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آیه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مناقب خوارزمی نیز نزدیک به این مضمون ذکر شده است و آن آیاتی است که به هیچ وجه نتوانسته اند در آن دست و پایی بزنند، و بعضی از آن مناقب به مرتبه ای متواتر است که کسی از آنان نتوانسته انکار کند و بعضی از آن در کتاب های صحیح ایشان وارد شده است که از جهت ضبط مذهب خود اهل سنّت چاره ای ندارند</w:t>
      </w:r>
    </w:p>
    <w:p>
      <w:pPr>
        <w:pStyle w:val="BookText"/>
        <w:rPr/>
      </w:pPr>
      <w:r>
        <w:rPr>
          <w:rFonts w:ascii="IRNazanin" w:hAnsi="IRNazanin" w:eastAsia="IRNazanin"/>
          <w:color w:val="111111"/>
          <w:sz w:val="28"/>
          <w:sz w:val="28"/>
          <w:szCs w:val="28"/>
          <w:rtl w:val="true"/>
          <w:lang w:bidi="fa-IR"/>
        </w:rPr>
        <w:t xml:space="preserve">آن چه بعضی از علمای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کرده اند، این است که در شأن حضرت امیر المؤمنین علیه السلام سی صد و شصت آیه نازل شده، و بعضی دیگر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ذکر کرده اند که در شأن آن حضرت نازل شده است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از آیات قرآنی به نظر این کمترین رسیده آن است که تمام آن آیات دلالت دارد بر اولویت آن حضرت به مرتبه امامت و خلافت، و بیش از هزار </w:t>
      </w:r>
    </w:p>
    <w:p>
      <w:pPr>
        <w:pStyle w:val="BookText"/>
        <w:rPr/>
      </w:pPr>
      <w:r>
        <w:rPr>
          <w:rFonts w:ascii="IRNazanin" w:hAnsi="IRNazanin" w:eastAsia="IRNazanin"/>
          <w:color w:val="111111"/>
          <w:sz w:val="28"/>
          <w:sz w:val="28"/>
          <w:szCs w:val="28"/>
          <w:rtl w:val="true"/>
          <w:lang w:bidi="fa-IR"/>
        </w:rPr>
        <w:t>و پنجاه و هشت آیه موافق احادیث معتبره در شأن آن حضرت و در مدح آن حضرت نازل شده است و در کتاب کنز الایمان از آن در اثبات امامت و خلافت حضرت امیر المؤمنین علیه السلام استدلال نموده ام هم چنان که قبل از این اشاره به آن شد و شاید اگر کسی بذل جهد کند بیش از این هم بتواند تحقیق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به حق ناطق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ثلث قرآن در بیان حالات و کمالات و فضائل اهل بیت است و ثلث دیگر در مطاعن مخالفین ایشان ،است و ثلث دیگر به ظاهر در احکام شرعیّه و در باطن در اسرار و معارف ربّانیه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مروی است که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عاتَبَ اللهُ أَصْحابَ مُحَمَّدٍ صلی الله علیه و آله وَ ما ذَكَرَ عَلِيّاً إِلَّا بِالْخَيْرِ</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که حق تعالی در قرآن مجید از روی خشم با اصحاب صلى الله پیغمبر صلی الله علیه و آله خطاب نموده و یاد نکرده است علی بن ابی طالب علیه السلام را در قرآن مگر به خیر و نیکی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ابن عبّاس مروی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نَزَلَ فِي أَحَدٍ مِنْ كِتابِ اللهِ مَا نَزَلَ فِي عَلِيّ</w:t>
      </w:r>
      <w:r>
        <w:rPr>
          <w:rFonts w:eastAsia="Amiri" w:cs="Amiri" w:ascii="Amiri" w:hAnsi="Amiri"/>
          <w:color w:val="111111"/>
          <w:sz w:val="28"/>
          <w:szCs w:val="28"/>
          <w:rtl w:val="true"/>
          <w:lang w:bidi="ar-SA"/>
        </w:rPr>
        <w:t xml:space="preserve">». </w:t>
      </w:r>
      <w:r>
        <w:rPr>
          <w:rStyle w:val="FootnoteAnchor"/>
          <w:rtl w:val="true"/>
        </w:rPr>
        <w:footnoteReference w:id="4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شأن هیچ احدی در قرآن مجید به قدری که در شأن حضرت امیر المؤمنین علیه السلام آیه نازل شده، آیه نیامده است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او منقول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أَنزَلَ اللهُ آيةً فيها ﴿يا أَيُّهَا الَّذِينَ آمَنُوا وَ إِلَّا وَ عَلِيٌّ علیه السلام رَأْسُهَا وَ اَمیرُها﴾</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آیه ای در قرآن نازل نشده که در آن عبارت </w:t>
      </w:r>
      <w:r>
        <w:rPr>
          <w:rFonts w:ascii="Amiri" w:hAnsi="Amiri" w:eastAsia="Amiri" w:cs="Amiri"/>
          <w:color w:val="111111"/>
          <w:sz w:val="28"/>
          <w:sz w:val="28"/>
          <w:szCs w:val="28"/>
          <w:rtl w:val="true"/>
          <w:lang w:bidi="ar-SA"/>
        </w:rPr>
        <w:t>يا أَيُّهَا الَّذينَ آمَنُوا</w:t>
      </w:r>
      <w:r>
        <w:rPr>
          <w:rFonts w:ascii="IRNazanin" w:hAnsi="IRNazanin" w:eastAsia="IRNazanin"/>
          <w:color w:val="111111"/>
          <w:sz w:val="28"/>
          <w:sz w:val="28"/>
          <w:szCs w:val="28"/>
          <w:rtl w:val="true"/>
          <w:lang w:bidi="fa-IR"/>
        </w:rPr>
        <w:t xml:space="preserve"> باشد مگر آن که حضرت امیر المؤمنین علیه السلام علیه السلام سر کرده آن جماعت و امیر آن جماعت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نیز روایت شده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فِي الْقُرْآنِ آية إِلاّ وَ عَلِيٌّ رَأْسُهَا وَ قائِدُها وَ شَرِيفُها وَ اَمِيرُها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آیه ای از آیات قرآنی نیست مگر آن که علی بن ابی طالب علیه السلام سر و رهبر و بزرگ تر و فرمانده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عمده در نزول و سبب نزول و شریف و امیر،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چون در ذکر بقیه آیات سخن به سر حدّ اطناب می کشد علاقه مندان را به کتاب کنز الایمان حواله می دهیم پس اکنون نقل بعضی از احادیثی که متّفقٌ علیه شیعه و سنی است و دلالت بر امامت و خلافت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 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را آغاز می نمائیم</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كثّر فى قلوبنا محبّتَهُ و ارزقنا شفاعَتَهُ يَوم القِيامَة، بحقه و بحقّ أولاده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صلواتک علیه و علیهم اجمعین</w:t>
      </w:r>
      <w:r>
        <w:rPr>
          <w:rFonts w:eastAsia="Amiri" w:cs="Amiri" w:ascii="Amiri" w:hAnsi="Amiri"/>
          <w:color w:val="111111"/>
          <w:sz w:val="28"/>
          <w:szCs w:val="28"/>
          <w:rtl w:val="true"/>
          <w:lang w:bidi="ar-SA"/>
        </w:rPr>
        <w:t xml:space="preserve">). </w:t>
      </w:r>
      <w:bookmarkStart w:id="817" w:name="pg15562_229575"/>
    </w:p>
    <w:p>
      <w:pPr>
        <w:pStyle w:val="Heading5"/>
        <w:numPr>
          <w:ilvl w:val="4"/>
          <w:numId w:val="1"/>
        </w:numPr>
        <w:rPr/>
      </w:pPr>
      <w:bookmarkStart w:id="818" w:name="__RefHeading___Toc9520179_2142443653"/>
      <w:bookmarkStart w:id="819" w:name="_Toc304"/>
      <w:bookmarkEnd w:id="817"/>
      <w:bookmarkEnd w:id="818"/>
      <w:r>
        <w:rPr>
          <w:rtl w:val="true"/>
        </w:rPr>
        <w:t>در بیان احادیث اثبات کننده امامت حضرت امیر المؤمنين علیه السلام</w:t>
      </w:r>
      <w:bookmarkEnd w:id="819"/>
    </w:p>
    <w:p>
      <w:pPr>
        <w:pStyle w:val="Heading6"/>
        <w:numPr>
          <w:ilvl w:val="5"/>
          <w:numId w:val="1"/>
        </w:numPr>
        <w:rPr/>
      </w:pPr>
      <w:bookmarkStart w:id="820" w:name="__RefHeading___Toc9520181_2142443653"/>
      <w:bookmarkStart w:id="821" w:name="_Toc305"/>
      <w:bookmarkEnd w:id="820"/>
      <w:r>
        <w:rPr>
          <w:rtl w:val="true"/>
        </w:rPr>
        <w:t>اشاره</w:t>
      </w:r>
      <w:bookmarkEnd w:id="821"/>
    </w:p>
    <w:p>
      <w:pPr>
        <w:pStyle w:val="BookText"/>
        <w:rPr/>
      </w:pPr>
      <w:r>
        <w:rPr>
          <w:rFonts w:ascii="IRNazanin" w:hAnsi="IRNazanin" w:eastAsia="IRNazanin"/>
          <w:color w:val="111111"/>
          <w:sz w:val="28"/>
          <w:sz w:val="28"/>
          <w:szCs w:val="28"/>
          <w:rtl w:val="true"/>
          <w:lang w:bidi="fa-IR"/>
        </w:rPr>
        <w:t>بیان احادیث وارده در فضل حضرت امیر المؤمنين على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ای جویای راه دین و ای طلبکار طریق ،یقین که احادیث قطعی موجود در این باب که از طریق موافق و مخالف مذکور است و در کتاب های معتبر مسطور است زیاده از آن است که در این مختصر بگنجد لیکن ما در این کتاب از جهت اختصار تنها به ذکر چند حدیث اکتفا می کنیم</w:t>
      </w:r>
    </w:p>
    <w:p>
      <w:pPr>
        <w:pStyle w:val="Heading6"/>
        <w:numPr>
          <w:ilvl w:val="5"/>
          <w:numId w:val="1"/>
        </w:numPr>
        <w:rPr/>
      </w:pPr>
      <w:bookmarkStart w:id="822" w:name="__RefHeading___Toc9520183_2142443653"/>
      <w:bookmarkStart w:id="823" w:name="_Toc306"/>
      <w:bookmarkEnd w:id="822"/>
      <w:r>
        <w:rPr>
          <w:rtl w:val="true"/>
        </w:rPr>
        <w:t>حدیث یکم</w:t>
      </w:r>
      <w:bookmarkEnd w:id="823"/>
    </w:p>
    <w:p>
      <w:pPr>
        <w:pStyle w:val="BookText"/>
        <w:rPr/>
      </w:pPr>
      <w:r>
        <w:rPr>
          <w:rFonts w:ascii="IRNazanin" w:hAnsi="IRNazanin" w:eastAsia="IRNazanin"/>
          <w:color w:val="111111"/>
          <w:sz w:val="28"/>
          <w:sz w:val="28"/>
          <w:szCs w:val="28"/>
          <w:rtl w:val="true"/>
          <w:lang w:bidi="fa-IR"/>
        </w:rPr>
        <w:t>احمد بن حنبل در مسند خود از رسول خدا صلی الله علیه و آله روایت نموده که آن حضرت فرمود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أَنَا وَ عَلِيُّ بْنُ أبي طالب نُوراً بَيْنَ يَدَيِ اللَّهُ مِنْ قَبْلَ أَنْ يَخْلُقَ آدَمَ بِأَرْبَعَةَ عَشَرَ أَلْفَ عَامٍ فَلَمّا خَلَقَ اللَّهُ تَعَالَى آدَمَ قَسَّمَ ذَلِكَ النُّورَ جُزْئَتْنِ فَجُزْءٌ أَنَا وَ جُزْءٌ عَلِيٌّ</w:t>
      </w:r>
      <w:r>
        <w:rPr>
          <w:rStyle w:val="FootnoteAnchor"/>
          <w:rtl w:val="true"/>
        </w:rPr>
        <w:footnoteReference w:id="477"/>
      </w:r>
      <w:bookmarkStart w:id="824" w:name="pg15562_229576"/>
    </w:p>
    <w:p>
      <w:pPr>
        <w:pStyle w:val="BookText"/>
        <w:rPr/>
      </w:pPr>
      <w:bookmarkEnd w:id="8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علی بن ابی طالب نزد حق تعالی پیش از آن که آدم صفی به چهارده هزار سال خلق شود یک نور بودیم پس هنگامی که حق تعالی آدم را خلق نمود آن نور را دو قسم کرد یک قسم از آن منم و قسم دیگر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اولویت حضرت امیر المؤمنین علیه السلام، لا به منصب امامت در کمال ظهور است هم چنان که نزد مردم صاحب بصیرت روشن است</w:t>
      </w:r>
      <w:r>
        <w:rPr>
          <w:rFonts w:eastAsia="IRNazanin" w:cs="IRNazanin"/>
          <w:color w:val="111111"/>
          <w:sz w:val="28"/>
          <w:szCs w:val="28"/>
          <w:rtl w:val="true"/>
          <w:lang w:bidi="fa-IR"/>
        </w:rPr>
        <w:t>.</w:t>
      </w:r>
    </w:p>
    <w:p>
      <w:pPr>
        <w:pStyle w:val="Heading6"/>
        <w:numPr>
          <w:ilvl w:val="5"/>
          <w:numId w:val="1"/>
        </w:numPr>
        <w:rPr/>
      </w:pPr>
      <w:bookmarkStart w:id="825" w:name="__RefHeading___Toc9520185_2142443653"/>
      <w:bookmarkStart w:id="826" w:name="_Toc307"/>
      <w:bookmarkEnd w:id="825"/>
      <w:r>
        <w:rPr>
          <w:rtl w:val="true"/>
        </w:rPr>
        <w:t>حدیث دوّم</w:t>
      </w:r>
      <w:bookmarkEnd w:id="826"/>
    </w:p>
    <w:p>
      <w:pPr>
        <w:pStyle w:val="BookText"/>
        <w:rPr/>
      </w:pPr>
      <w:r>
        <w:rPr>
          <w:rFonts w:ascii="IRNazanin" w:hAnsi="IRNazanin" w:eastAsia="IRNazanin"/>
          <w:color w:val="111111"/>
          <w:sz w:val="28"/>
          <w:sz w:val="28"/>
          <w:szCs w:val="28"/>
          <w:rtl w:val="true"/>
          <w:lang w:bidi="fa-IR"/>
        </w:rPr>
        <w:t>ابن مغازلی شافعی که از بزرگان علمای اهل سنّت است روایت نموده که 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 أَنَا وَ عَلِيُّ بن أبى طالب نُوراً بَيْنَ يَدَيِ اللَّهِ مِنْ قَبْلِ أَنْ يَخْلُقَ آدَمَ بِأَرْبَعَةِ عَشَرَ أَلْفَ عامٍ فَلَمّا خَلَقَ اللَّهُ تَعَالَى آدَمَ رَكَّبَ ذَلِكَ النُّورُ فِي صُلْبِهِ فَلَمْ يَزَلْ فِي نُورٍ وَاحِدٍ حَتَّى افْتَرَقْنا فِي صُلْبِ عَبْدِ المُطَلِبِ فَفِيَّ النُّبُوَّة وَ في عَلِيّ الخِلافَة</w:t>
      </w:r>
      <w:r>
        <w:rPr>
          <w:rStyle w:val="FootnoteAnchor"/>
          <w:rtl w:val="true"/>
        </w:rPr>
        <w:footnoteReference w:id="47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علی بن ابی طالب نزد حق تعالی پیش از آن که آدم صفی علیه السلام به فاصله چهارده هزار سال خلق شود یک نور بودیم پس حق تعالی آدم را خلق فرمود و آن نور را در صلب آدم درآورد پس همیشه یک نور بود و در جمیع اصلاب طاهرات و ارحام مطهّرات یک نور بودیم تا وقتی که در صلب عبد المطلّب جدا شدیم پس در من نبوّت ظاهر شد و در علی بن ابی طالب خلافت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نیز دلالت صریح بر امامت علی بن ابی طالب علیه السلام دارد؛ زیرا این </w:t>
      </w:r>
      <w:bookmarkStart w:id="827" w:name="pg15562_229577"/>
    </w:p>
    <w:p>
      <w:pPr>
        <w:pStyle w:val="BookText"/>
        <w:rPr/>
      </w:pPr>
      <w:bookmarkEnd w:id="827"/>
      <w:r>
        <w:rPr>
          <w:rFonts w:ascii="IRNazanin" w:hAnsi="IRNazanin" w:eastAsia="IRNazanin"/>
          <w:color w:val="111111"/>
          <w:sz w:val="28"/>
          <w:sz w:val="28"/>
          <w:szCs w:val="28"/>
          <w:rtl w:val="true"/>
          <w:lang w:bidi="fa-IR"/>
        </w:rPr>
        <w:t>معنا بسیار روشن است شخصی که نور وجود او با نور حضرت رسول صلی الله علیه و آله یکی باشد برای امامت متعیّن ،است و همان طور که در عالم انوار در میان ایشان اتّصال بوده در عالم اجساد نیز باید چنین باشد و در میان ایشان فاصله نباشد</w:t>
      </w:r>
      <w:r>
        <w:rPr>
          <w:rFonts w:eastAsia="IRNazanin" w:cs="IRNazanin"/>
          <w:color w:val="111111"/>
          <w:sz w:val="28"/>
          <w:szCs w:val="28"/>
          <w:rtl w:val="true"/>
          <w:lang w:bidi="fa-IR"/>
        </w:rPr>
        <w:t>.</w:t>
      </w:r>
    </w:p>
    <w:p>
      <w:pPr>
        <w:pStyle w:val="Heading6"/>
        <w:numPr>
          <w:ilvl w:val="5"/>
          <w:numId w:val="1"/>
        </w:numPr>
        <w:rPr/>
      </w:pPr>
      <w:bookmarkStart w:id="828" w:name="__RefHeading___Toc9520187_2142443653"/>
      <w:bookmarkStart w:id="829" w:name="_Toc308"/>
      <w:bookmarkEnd w:id="828"/>
      <w:r>
        <w:rPr>
          <w:rtl w:val="true"/>
        </w:rPr>
        <w:t>حديث سوّم</w:t>
      </w:r>
      <w:bookmarkEnd w:id="829"/>
    </w:p>
    <w:p>
      <w:pPr>
        <w:pStyle w:val="BookText"/>
        <w:rPr/>
      </w:pPr>
      <w:r>
        <w:rPr>
          <w:rFonts w:ascii="IRNazanin" w:hAnsi="IRNazanin" w:eastAsia="IRNazanin"/>
          <w:color w:val="111111"/>
          <w:sz w:val="28"/>
          <w:sz w:val="28"/>
          <w:szCs w:val="28"/>
          <w:rtl w:val="true"/>
          <w:lang w:bidi="fa-IR"/>
        </w:rPr>
        <w:t>ابن مغازلی شافعی از جابر بن عبد الله انصاری روایت می کند که 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 أَنَا وَ عَلِيُّ بْنُ أَبي طالب نُوراً بَيْنَ يَدَيِ اللَّهِ مِنْ قَبْلِ أَنْ يَخْلُقَ آدَمَ بَاَرْبَعَةَ عَشَرَ أَلْفَ عامِ فَلَمّا خَلَقَ اللهُ تَعَالَى آدَمَ رَكَّبَ ذَلِكَ النُّورَ في صُلْبِهِ فَلَمْ يَزَلْ فِي نُورٍ وَاحِدٍ حَتَّى افْتَرَقْنا فِي صُلْبِ عَبْد ِالْمُطَلّب وَ قَسَّمَهُ جُزْئَيْنِ جُزْءٌ فِي صُلْبِ عَبْدِ اللهِ وَ جُزْءٌ في صُلْبِ أبى طالِبٍ فَأَخْرَجَنِي نَبِيّاً وَ اَخْرَجَ عَلِيّاً وَصِيّاً</w:t>
      </w:r>
      <w:r>
        <w:rPr>
          <w:rStyle w:val="FootnoteAnchor"/>
          <w:rtl w:val="true"/>
        </w:rPr>
        <w:footnoteReference w:id="47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علی بن ابی طالب علیه السلام نزد حق تعالی پیش از آن که آدم صفی به فاصله چهارده هزار سال خلق شود یک نور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حق تعالی آدم را خلق کرد و آن نور را در صلب آدم قرار داد پس همیشه یک نور و در جمیع اصلاب طیّبات و ارحام طاهرات یک نور تا بودیم وقتی که در صلب عبد المطلّب جدا شدیم و حق تعالی آن نور را به دو جزء قسمت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جزء از آن در صلب عبد الله مقرر شد و جزء دیگر از آن در صلب ابی طالب پس حق تعالی مرا نبی بیرون آورد و علی بن ابی طالب را وصی قرار داد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نیز مانند حدیث سابق در اثبات امامت حضرت امیر المؤمنین على بن ابی طالب علیه السلام نهایت صراحت را دارد </w:t>
      </w:r>
      <w:bookmarkStart w:id="830" w:name="pg15562_229578"/>
    </w:p>
    <w:p>
      <w:pPr>
        <w:pStyle w:val="Heading6"/>
        <w:numPr>
          <w:ilvl w:val="5"/>
          <w:numId w:val="1"/>
        </w:numPr>
        <w:rPr/>
      </w:pPr>
      <w:bookmarkStart w:id="831" w:name="__RefHeading___Toc9520189_2142443653"/>
      <w:bookmarkStart w:id="832" w:name="_Toc309"/>
      <w:bookmarkEnd w:id="830"/>
      <w:bookmarkEnd w:id="831"/>
      <w:r>
        <w:rPr>
          <w:rtl w:val="true"/>
        </w:rPr>
        <w:t>حدیث چهارم</w:t>
      </w:r>
      <w:bookmarkEnd w:id="832"/>
    </w:p>
    <w:p>
      <w:pPr>
        <w:pStyle w:val="BookText"/>
        <w:rPr/>
      </w:pPr>
      <w:r>
        <w:rPr>
          <w:rFonts w:ascii="IRNazanin" w:hAnsi="IRNazanin" w:eastAsia="IRNazanin"/>
          <w:color w:val="111111"/>
          <w:sz w:val="28"/>
          <w:sz w:val="28"/>
          <w:szCs w:val="28"/>
          <w:rtl w:val="true"/>
          <w:lang w:bidi="fa-IR"/>
        </w:rPr>
        <w:t>از رسول خدا صلی الله علیه و آله به طریقی که جمع کثیری از شیعه و سنی نقل کرده اند، روایت شده که آن حضرت فرمود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أَنَا وَ عَلِيٌّ نُوراً بَيْنَ يَدَيِ الرَّحْمَنِ قَبْلَ أَنْ يَخْلُقَ عَرْشَهُ بِأَرْبَعَ عَشَرَ أَلْفَ عام فَلَمْ يَزَلْ نَتَمَحَّضُ فِى النُّورِ حَتَّى إِذا وَصَلْنا إِلَى حَضْرَةِ الْعَظَمَةِ فِي ثَمَانِينَ الْفِ سَنَةٍ ثُمَّ خَلَقَ اللَّهُ الخَلَائِقَ مِنْ نُورِنا فَنَحْنُ صَنائِعُ اللَّهِ وَ الْخَلْقُ كُلُّهُمْ صَنائِعُ لَنَا</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 علی بن ابی طالب علیه السلام نزد حق تعالی پیش از این که حق تعالی عرش خود را به فاصله چهارده هزار سال خلق کند، نور واحدی بودیم پس همیشه ما نور محض بودیم تا وقتی که واصل شدیم به حضرت عظمت در هشتاد هزار سال بعد از آن حق تعالی خلایق را از نور ما خلق کرد پس ما مخلوق خداییم و هر چه غیر از ما خلق شده مخلوق 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ما را بی واسطه خلق کرده و دیگران را به واسطهٔ ما خلق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کسی که خلائق به طفیل وجود او مخلوق ،شوند به سالاری و سرداری مردم از دیگران سزاوار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پنجماز ابن عبّاس روایت شده که گفت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﴿كُنَّا جُلُوساً عِنْدَ رَسُولِ اللهِ صلى الله عليه و سلم فَأَقْبَلَ عَلِيُّ بْنُ أَبي طالب علیه السلام، فَقَالَ لَهُ</w:t>
      </w:r>
    </w:p>
    <w:p>
      <w:pPr>
        <w:pStyle w:val="BookText"/>
        <w:rPr/>
      </w:pPr>
      <w:r>
        <w:rPr>
          <w:rFonts w:ascii="Amiri" w:hAnsi="Amiri" w:eastAsia="Amiri" w:cs="Amiri"/>
          <w:color w:val="111111"/>
          <w:sz w:val="28"/>
          <w:sz w:val="28"/>
          <w:szCs w:val="28"/>
          <w:rtl w:val="true"/>
          <w:lang w:bidi="ar-SA"/>
        </w:rPr>
        <w:t>النَّبِيُّ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بِمَنْ خُلِقَ قَبْلَ أَبِيهِ آدَمَ بِأَرْبَعِينَ أَلْفَ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أكانَ الْإِبْنُ قَبْلَ الْآبِ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اللَّهَ خَلَقَنِي وَ عَلِيّاً مِنْ نُورٍ واحِدٍ قَبْلَ خَلْقِ آدَمَ بِهَذِهِ الْمُدَّةِ ثُمَّ قَسَّمَهُ نِصْفَيْنِ ثُمَّ خَلَقَ الْأَشْيَاءَ مِنْ نُورِي وَ نُورِ عَلِيٌّ ثُمَّ جَعَلَنَا عَنْ يَمِينِ الْعَرْشِ فَسَبَّحْنا فَسَبَّحَتِ الْمَلائِكَةُ فَهَلَّلْنا فَهَلَّلُوا وَ كَبَّرْنا فَكَبَّرُوا فَكُلُّ مَنْ سَبَّحَ اللَّهَ وَ كَبَّرَهُ فَإِنَّ ذلِكَ مِنْ تَعْلِيمِي وَ تَعْلِيمِ عَلِيٌّ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رسول صلی الله علیه و آله نشسته بودیم که امیر المؤمنین علی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به کسی که به فاصله چهل هزار سال پیش از پدرش حضرت آدم علیه السلام خلق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آیا می شود فرزند قبل از پدر خود خلق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به درستی که حق تعالی من و علی بن ابی طالب را پیش از آن که آدم را خلق نماید از نور واحد قرار داد و بعد از آن نور را بر دو قسم کرد و بعد از آن اشیاء را از نور من و نور علی خلق کرد و مرا و علی را در جانب راست عرش مستقر کرده و ما خدای را تسبیح کردیم، پس ملائکه تسبیح خدای کردند و ما لا اله الّا الله گفتیم و ملائکه تکرار نمودند و ما تکبیر گفتیم و ملائکه تکبیر گفتند پس هر چیزی که تسبیح خدای کرده و تکبیر ،گفته به درستی که آن از تعلیم من و تعلیم علی بن ابی طالب علیه السلام است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استدلال از این حدیث بر امامت و خلافت حضرت امیر علیه السلام آن است که هر گاه بعد از حضرت رسول صلی الله علیه و آله کسی باشد که تمام ملائک را تعلیم کند و علت تسبیح خدا و تکبیر خدا باشد و معلم هر مسبّح و مکبّری باشد، یقین </w:t>
      </w:r>
      <w:bookmarkStart w:id="833" w:name="pg15562_229580"/>
    </w:p>
    <w:p>
      <w:pPr>
        <w:pStyle w:val="BookText"/>
        <w:rPr/>
      </w:pPr>
      <w:bookmarkEnd w:id="833"/>
      <w:r>
        <w:rPr>
          <w:rFonts w:ascii="IRNazanin" w:hAnsi="IRNazanin" w:eastAsia="IRNazanin"/>
          <w:color w:val="111111"/>
          <w:sz w:val="28"/>
          <w:sz w:val="28"/>
          <w:szCs w:val="28"/>
          <w:rtl w:val="true"/>
          <w:lang w:bidi="fa-IR"/>
        </w:rPr>
        <w:t>حاصل می شود که با وجود ،او امامت و خلافت به دیگری نمی رسد بلکه از این هم بالا تر می توان گفت بدین صورت که از ملائک و پیغمبران و بقیه آدمیان و طوائف جنّیان و هرچه از موجودات از سایر حیوانات و نباتات و جمادات بلکه هر ذره ای از ذرّات موجودات که تسبیح خدا می کنند، تمام آن به تعلیم حضرت امیر علیه السلام است؛ زیرا حضرت رسول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با اهل سنّت به گونه دیگری نیز می توان محاجه کرد بدین صورت که ابی بکر و عمر و عثمان یا تسبیح و تهلیل خدا می کردند یا نمی کردند اگر تسبیح می کردند لازم می آید که دست از معلم بردارید و متعلم را مقدم کنید و نزد هر عاقلی این عمل قبیح است که متعلّم را بر معلّم مقدّم دارند خصوصاً هر گاه آن معلّم، معلم کل باشد و اگر تسبیح و تهلیل خدا نمی کردند لازم می آید که با وجود کسی که معلم ملائک مقرّبین و انبیا و مرسلین باشد، کسی را خلیفه رسول خدا صلی الله علیه و آله بدانید که ایمان به خدا هم نداشته باشد</w:t>
      </w:r>
      <w:r>
        <w:rPr>
          <w:rFonts w:eastAsia="IRNazanin" w:cs="IRNazanin"/>
          <w:color w:val="111111"/>
          <w:sz w:val="28"/>
          <w:szCs w:val="28"/>
          <w:rtl w:val="true"/>
          <w:lang w:bidi="fa-IR"/>
        </w:rPr>
        <w:t>.</w:t>
      </w:r>
    </w:p>
    <w:p>
      <w:pPr>
        <w:pStyle w:val="Heading6"/>
        <w:numPr>
          <w:ilvl w:val="5"/>
          <w:numId w:val="1"/>
        </w:numPr>
        <w:rPr/>
      </w:pPr>
      <w:bookmarkStart w:id="834" w:name="__RefHeading___Toc9520191_2142443653"/>
      <w:bookmarkStart w:id="835" w:name="_Toc310"/>
      <w:bookmarkEnd w:id="834"/>
      <w:r>
        <w:rPr>
          <w:rtl w:val="true"/>
        </w:rPr>
        <w:t>حدیث ششم</w:t>
      </w:r>
      <w:bookmarkEnd w:id="835"/>
    </w:p>
    <w:p>
      <w:pPr>
        <w:pStyle w:val="BookText"/>
        <w:rPr/>
      </w:pPr>
      <w:r>
        <w:rPr>
          <w:rFonts w:ascii="IRNazanin" w:hAnsi="IRNazanin" w:eastAsia="IRNazanin"/>
          <w:color w:val="111111"/>
          <w:sz w:val="28"/>
          <w:sz w:val="28"/>
          <w:szCs w:val="28"/>
          <w:rtl w:val="true"/>
          <w:lang w:bidi="fa-IR"/>
        </w:rPr>
        <w:t>ابن مغازلی شافعی در کتاب مناقب خود به سند متّصل از حضرت رسول صلی الله علیه و آله روایت می کند که آن جناب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لِكُلِّ نَبِيّ وَصِيٌّ وَ وارِكٌ وَ إِنَّ وَصِيّي و وارِثي عَلِيُّ بْنُ أبي طالب</w:t>
      </w:r>
      <w:r>
        <w:rPr>
          <w:rStyle w:val="FootnoteAnchor"/>
          <w:rtl w:val="true"/>
        </w:rPr>
        <w:footnoteReference w:id="48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هر پیغمبری را وصیی و وارثی بوده و به درستی که وصی و وارث من علی بن ابی طالب علیه السلام است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واضح است که بعد از حضرت رسول صلی الله علیه و آله کسی مستحقّ امامت است که </w:t>
      </w:r>
      <w:bookmarkStart w:id="836" w:name="pg15562_229581"/>
    </w:p>
    <w:p>
      <w:pPr>
        <w:pStyle w:val="BookText"/>
        <w:rPr/>
      </w:pPr>
      <w:bookmarkEnd w:id="836"/>
      <w:r>
        <w:rPr>
          <w:rFonts w:ascii="IRNazanin" w:hAnsi="IRNazanin" w:eastAsia="IRNazanin"/>
          <w:color w:val="111111"/>
          <w:sz w:val="28"/>
          <w:sz w:val="28"/>
          <w:szCs w:val="28"/>
          <w:rtl w:val="true"/>
          <w:lang w:bidi="fa-IR"/>
        </w:rPr>
        <w:t>رسول خدا صلی الله علیه و آله در حق او تصریح فرموده به این که او وارث و وصی من است نه جماعتی که به اتفاق شیعه و سنی نصّی در حقّ ایشان نیست</w:t>
      </w:r>
    </w:p>
    <w:p>
      <w:pPr>
        <w:pStyle w:val="Heading6"/>
        <w:numPr>
          <w:ilvl w:val="5"/>
          <w:numId w:val="1"/>
        </w:numPr>
        <w:rPr/>
      </w:pPr>
      <w:bookmarkStart w:id="837" w:name="__RefHeading___Toc9520193_2142443653"/>
      <w:bookmarkStart w:id="838" w:name="_Toc311"/>
      <w:bookmarkEnd w:id="837"/>
      <w:r>
        <w:rPr>
          <w:rtl w:val="true"/>
        </w:rPr>
        <w:t>حدیث هفتم</w:t>
      </w:r>
      <w:bookmarkEnd w:id="838"/>
    </w:p>
    <w:p>
      <w:pPr>
        <w:pStyle w:val="BookText"/>
        <w:rPr/>
      </w:pPr>
      <w:r>
        <w:rPr>
          <w:rFonts w:ascii="IRNazanin" w:hAnsi="IRNazanin" w:eastAsia="IRNazanin"/>
          <w:color w:val="111111"/>
          <w:sz w:val="28"/>
          <w:sz w:val="28"/>
          <w:szCs w:val="28"/>
          <w:rtl w:val="true"/>
          <w:lang w:bidi="fa-IR"/>
        </w:rPr>
        <w:t>احمد بن حنبل در مسند خود از ابو سعید خدری روایت کرده و او از رسول خدا صلى الله علیه و آله روایت نموده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قَدْ تَرَكْتُ فِيكُمْ مَا إِنْ أَخَذْتُمْ بِهِ لَنْ تَضِلُّوا بَعْدِي الثَّقَلَيْنِ وَ اَحَدُهُما أَكْبَرُ مِنَ الْآخَرِ كِتابُ اللهِ حَبْلُ مَمْدُودٌ مِنَ السَّمَاءِ إِلَى الْأَرْضِ وَ عِتْرَتي أَهْلُ بَيْتِي أَلَا وَ إِنَّهُما لَنْ يَفْتَرِقا حَتَّى يَرِدا عَلَيَّ الْحَوْضِ</w:t>
      </w:r>
      <w:r>
        <w:rPr>
          <w:rStyle w:val="FootnoteAnchor"/>
          <w:rtl w:val="true"/>
        </w:rPr>
        <w:footnoteReference w:id="48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من در میان شما یادگاری باقی گذاشتم که اگر به آن تمسک ،کنید هرگز گمراه نخواهید شد و یکی از آن دو یادگار من بزرگ تر است از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کتاب خداست که حبلی است ممدود و کمندی است کشیده شده از آسمان تا زمین و دیگری عترت من که اهل بیت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و بدانید به درستی این دو هرگز از یکدیگر جدا نخواهند شد تا آن که کنار حوض کوثر بر من وارد شوند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حدیث نیز امامت شاه ولایت علیه السلام استفاده می شود؛ زیرا هر گاه حضرت رسول صلی الله علیه و آله مردم را به متابعت و پیروی قرآن و اهل بیت امر کند و بفرماید که قرآن و اهل بیت من هرگز از هم جدا نمی شوند، بر تمام خلائق لازم است که از ایشان متابعت کنند و ایشان را بر خود مقدّم بدارند</w:t>
      </w:r>
      <w:r>
        <w:rPr>
          <w:rFonts w:eastAsia="IRNazanin" w:cs="IRNazanin"/>
          <w:color w:val="111111"/>
          <w:sz w:val="28"/>
          <w:szCs w:val="28"/>
          <w:rtl w:val="true"/>
          <w:lang w:bidi="fa-IR"/>
        </w:rPr>
        <w:t xml:space="preserve">. </w:t>
      </w:r>
      <w:bookmarkStart w:id="839" w:name="pg15562_229582"/>
    </w:p>
    <w:p>
      <w:pPr>
        <w:pStyle w:val="Heading6"/>
        <w:numPr>
          <w:ilvl w:val="5"/>
          <w:numId w:val="1"/>
        </w:numPr>
        <w:rPr/>
      </w:pPr>
      <w:bookmarkStart w:id="840" w:name="__RefHeading___Toc9520195_2142443653"/>
      <w:bookmarkStart w:id="841" w:name="_Toc312"/>
      <w:bookmarkEnd w:id="839"/>
      <w:bookmarkEnd w:id="840"/>
      <w:r>
        <w:rPr>
          <w:rtl w:val="true"/>
        </w:rPr>
        <w:t>حدیث هشتم</w:t>
      </w:r>
      <w:bookmarkEnd w:id="841"/>
    </w:p>
    <w:p>
      <w:pPr>
        <w:pStyle w:val="BookText"/>
        <w:rPr/>
      </w:pPr>
      <w:r>
        <w:rPr>
          <w:rFonts w:ascii="IRNazanin" w:hAnsi="IRNazanin" w:eastAsia="IRNazanin"/>
          <w:color w:val="111111"/>
          <w:sz w:val="28"/>
          <w:sz w:val="28"/>
          <w:szCs w:val="28"/>
          <w:rtl w:val="true"/>
          <w:lang w:bidi="fa-IR"/>
        </w:rPr>
        <w:t>ثعلبی که از اکابر مفسّرین و محدّثین اهل سنّت است در تفسیر قول حق تعالی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اعْتَصِمُوا بِحَبْلِ اللهِ جَمِيعاً وَ لا تَفَرَّقُوا</w:t>
      </w:r>
      <w:r>
        <w:rPr>
          <w:rStyle w:val="FootnoteAnchor"/>
          <w:rtl w:val="true"/>
        </w:rPr>
        <w:footnoteReference w:id="484"/>
      </w:r>
      <w:r>
        <w:rPr>
          <w:rFonts w:ascii="IRNazanin" w:hAnsi="IRNazanin" w:eastAsia="IRNazanin"/>
          <w:color w:val="111111"/>
          <w:sz w:val="28"/>
          <w:sz w:val="28"/>
          <w:szCs w:val="28"/>
          <w:rtl w:val="true"/>
          <w:lang w:bidi="fa-IR"/>
        </w:rPr>
        <w:t>به سند متعدّد از رسول خدا صلی الله علیه و آله نقل کرده که آن حضرت فرمود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النَّاسُ إِنِّي قَدْ تَرَكْتُ فيكُمْ الثَقَلَين خَلِيفَتَيْنِ إِنْ أَخَذْتُمْ بِهِمَا لَنْ تَضِلُّوا بَعْدِي الى يَوم القِيامَة، اَحَدُهُما اَكْبَرُ مِنَ الْآخَرِ كِتابُ اللهِ جَلَّ جَلالُهُ حَبْلٌ مَمْدُود ما بَيْنَ السَّمَاءِ وَ الْأَرْضِ وَ عِتْرَتِي أَهْلُ بَيْتِي، أَلَا وَ إِنَّهُما لَنْ يَفْتَرِقا حَتَّى يَرِدا عَلَيَّ الْحَوْضِ</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مردم به درستی که من در میان شما دو جانشین بزرگ به یادگار می گذارم که اگر از آن دو پیروی کنید و متابعت آن ها را نمایید بعد از من هرگز گمراه نمی شوید و یکی از آن دو بزرگ تر از دیگری است و یکی از آن ،دو کتاب خدا که ریسمانی است کشیده شده میان آسمان و زمین و دیگری اهل بیت من ،هستند و هر کسی که پیروی این دو را بکند از چاه ضلالت به مقام هدایت می رسد و آن دو از هم جدا نمی شوند تا وقتی که کنار حوض کوثر بر من وارد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حدیث نیز ادّعای ما استفاده می شود که حضرت امیر علیه السلام به منصب امامت و خلافت سزاوار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نهم</w:t>
      </w:r>
      <w:r>
        <w:rPr>
          <w:rFonts w:ascii="IRNazanin" w:hAnsi="IRNazanin" w:eastAsia="IRNazanin"/>
          <w:color w:val="111111"/>
          <w:sz w:val="28"/>
          <w:sz w:val="28"/>
          <w:szCs w:val="28"/>
          <w:rtl w:val="true"/>
          <w:lang w:bidi="fa-IR"/>
        </w:rPr>
        <w:t>در کتاب الجمع بين الصّحیحین که از کتب معتبر حدیث اهل سنّت است از رسول خدا صلی الله علیه و آله روایت شده که آن سرور فرمود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﴿فَإِنَّمَا أَنَا بَشَرٌ يُوشِكُ أَنْ يَأْتِيَنِي رَسُولُ رَبِّي فَأجِيبَ وَ أَنَا تارِكٌ فِيكُمُ الثَّقَلَيْنِ اَوَّلُهُما كِتابُ اللهِ فِيهِ الْهُدى وَ النُّورِ فَخُذُوا بِكِتابِ اللهِ وَ اسْتَمْسِكُوا بِهِ و اَهْلِ بَيْتِي، أُذَكِّرُكُمُ اللهَ فِي أَهْلِ بَيْتِى خيرا</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تنها یک بشر هستم و نزدیک است که فرستاده خداوند به جانب من آید و من او را اجابت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مرگ من نزدیک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من در میان شما دو یادگار گران بها به جای می گذارم که نخستین آن کتاب خداست که در او هدایت و نور می باشد و باید به آن متمسک شوید و به آن هدایت یابید؛ و دیگری اهل بیت و عترت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به یاد شما می آورم خدا را که در مورد اهل بیت من نیکی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نیز مانند احادیث سابقه دلیل است بر اولویّت حضرت شاه ولایت علیه السلام به مرتبه امامت و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دهمدر مسند احمد بن حنبل مسطور است که حضرت رسول صلی الله علیه و آله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﴿اَلنُّجُومُ أمانٌ لِاَهلِ السَّماءِ فإِذا ذَهَبَتْ ذَهَبُوا وَ أَهْلُ بَيْتِي أَمَانُ لِلْأَرْضِ فَإِذا ذَهَبَ أَهْل ذَهَبَ أهْلُ الْأَرْضِ</w:t>
      </w:r>
      <w:r>
        <w:rPr>
          <w:rStyle w:val="FootnoteAnchor"/>
          <w:rtl w:val="true"/>
        </w:rPr>
        <w:footnoteReference w:id="487"/>
      </w:r>
      <w:bookmarkStart w:id="842" w:name="pg15562_229584"/>
    </w:p>
    <w:p>
      <w:pPr>
        <w:pStyle w:val="BookText"/>
        <w:rPr/>
      </w:pPr>
      <w:bookmarkEnd w:id="8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برای اهل آسمان امان هستند پس هر گاه ستارگان از آسمان بروند اهل آسمان نیز خواهند رفت و اهل بیت من نیز برای اهل زمین امان هستند پس هر گاه اهل بیت من از روی زمین بروند اهل زمین نیز خواهند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استدلال از این حدیث شریف بر امامت و خلافت حضرت امیر المؤمنین علیه السلام، آن است که هر گاه به فرموده رسول خدا صلی الله علیه و آله وجود اهل بیت آن حضرت موجب امن و امّان و سبب بقای نوع بنی انسان باشد و در حالی که حضرت امیر المؤمنین علیه السلام نیز از جمیع اهل بیت افضل است، پس به طریق اولی آن حضرت شایسته مرتبه امامت و خلافت است</w:t>
      </w:r>
    </w:p>
    <w:p>
      <w:pPr>
        <w:pStyle w:val="Heading6"/>
        <w:numPr>
          <w:ilvl w:val="5"/>
          <w:numId w:val="1"/>
        </w:numPr>
        <w:rPr/>
      </w:pPr>
      <w:bookmarkStart w:id="843" w:name="__RefHeading___Toc9520197_2142443653"/>
      <w:bookmarkStart w:id="844" w:name="_Toc313"/>
      <w:bookmarkEnd w:id="843"/>
      <w:r>
        <w:rPr>
          <w:rtl w:val="true"/>
        </w:rPr>
        <w:t>حدیث یازدهم</w:t>
      </w:r>
      <w:bookmarkEnd w:id="844"/>
    </w:p>
    <w:p>
      <w:pPr>
        <w:pStyle w:val="BookText"/>
        <w:rPr/>
      </w:pPr>
      <w:r>
        <w:rPr>
          <w:rFonts w:ascii="IRNazanin" w:hAnsi="IRNazanin" w:eastAsia="IRNazanin"/>
          <w:color w:val="111111"/>
          <w:sz w:val="28"/>
          <w:sz w:val="28"/>
          <w:szCs w:val="28"/>
          <w:rtl w:val="true"/>
          <w:lang w:bidi="fa-IR"/>
        </w:rPr>
        <w:t>احمد بن حنبل در مسند خود از جابر بن عبد الله انصاری نقل کرده که روزی در عرفات نزد رسول خدا صلی الله علیه و آله بودم که حضرت امیر المؤمنین علیه السلام برابر آن حضرت آمد پس آن حضرت خطاب به حضرت امیر علیه السلام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نزدیک تر بیا و چون آن حضرت نزدیک شد فرمود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خُلِقْتُ أَنَا وَ أَنْتَ مِنْ شَجَرَةٍ وَاحِدَةٍ، فَأَنَا أَصْلُها وَ أَنْتَ فَرْعُها وَ الْحَسَنُ وَ الْحُسَيْنُ أَغْصانُها فَمَنْ تَعَلَّقَ بِغُصْنٍ مِنْهَا أَدْخَلَهُ اللَّهُ الْجَنَّةَ</w:t>
      </w:r>
      <w:r>
        <w:rPr>
          <w:rStyle w:val="FootnoteAnchor"/>
          <w:rtl w:val="true"/>
        </w:rPr>
        <w:footnoteReference w:id="48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تو از یک درخت آفریده شده ایم که اصل و ریشه آن درخت منم و شاخه بلند آن ،تویی و حسن و حسین شاخه های آن هستند که از آن شاخه بلند بهم رسیده اند و هر کس به شاخه ای از آن درخت چنگ بزند و به آن متوسّل شود حق تعالی او را در بهشت داخل می گرداند</w:t>
      </w:r>
      <w:r>
        <w:rPr>
          <w:rFonts w:eastAsia="IRNazanin" w:cs="IRNazanin"/>
          <w:color w:val="111111"/>
          <w:sz w:val="28"/>
          <w:szCs w:val="28"/>
          <w:rtl w:val="true"/>
          <w:lang w:bidi="fa-IR"/>
        </w:rPr>
        <w:t xml:space="preserve">». </w:t>
      </w:r>
      <w:bookmarkStart w:id="845" w:name="pg15562_229585"/>
    </w:p>
    <w:p>
      <w:pPr>
        <w:pStyle w:val="BookText"/>
        <w:rPr/>
      </w:pPr>
      <w:bookmarkEnd w:id="845"/>
      <w:r>
        <w:rPr>
          <w:rFonts w:ascii="IRNazanin" w:hAnsi="IRNazanin" w:eastAsia="IRNazanin"/>
          <w:color w:val="111111"/>
          <w:sz w:val="28"/>
          <w:sz w:val="28"/>
          <w:szCs w:val="28"/>
          <w:rtl w:val="true"/>
          <w:lang w:bidi="fa-IR"/>
        </w:rPr>
        <w:t>نزد هر عاقلی معلوم است شخصی که با حضرت رسول صلی الله علیه و آله از یک شجره باشد به جانشینی آن ،سرور سزاوار تر از دیگران است</w:t>
      </w:r>
    </w:p>
    <w:p>
      <w:pPr>
        <w:pStyle w:val="Heading6"/>
        <w:numPr>
          <w:ilvl w:val="5"/>
          <w:numId w:val="1"/>
        </w:numPr>
        <w:rPr/>
      </w:pPr>
      <w:bookmarkStart w:id="846" w:name="__RefHeading___Toc9520199_2142443653"/>
      <w:bookmarkStart w:id="847" w:name="_Toc314"/>
      <w:bookmarkEnd w:id="846"/>
      <w:r>
        <w:rPr>
          <w:rtl w:val="true"/>
        </w:rPr>
        <w:t>حدیث دوازدهم</w:t>
      </w:r>
      <w:bookmarkEnd w:id="847"/>
    </w:p>
    <w:p>
      <w:pPr>
        <w:pStyle w:val="BookText"/>
        <w:rPr/>
      </w:pPr>
      <w:r>
        <w:rPr>
          <w:rFonts w:ascii="IRNazanin" w:hAnsi="IRNazanin" w:eastAsia="IRNazanin"/>
          <w:color w:val="111111"/>
          <w:sz w:val="28"/>
          <w:sz w:val="28"/>
          <w:szCs w:val="28"/>
          <w:rtl w:val="true"/>
          <w:lang w:bidi="fa-IR"/>
        </w:rPr>
        <w:t>احمد بن موفق که از بزرگان علمای اهل سنّت است در کتاب مناقب خود نقل کرده و ثعلبی که او نیز از مشاهیر علمای ایشان است در تفسیرش و حافظ ابو نعیم اصفهانی در کتاب حلیة الاولياء و در كتاب الجمع بين الصحيحين مذكور است و بسیاری از علمای اهل سنّت نقل نموده اند که در اوایل پیغمبری حضرت رسول صلی الله علیه و آله حق تعالی این آیه را نازل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أَنْذِرْ عَشِيرَتَكَ الْأَقْرَبين</w:t>
      </w:r>
      <w:r>
        <w:rPr>
          <w:rStyle w:val="FootnoteAnchor"/>
          <w:rtl w:val="true"/>
        </w:rPr>
        <w:footnoteReference w:id="48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خویشان نزدیک تر خود را خبر بده و از عذاب ما بترسان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به فرمودۀ الهی اولاد عبد المطلّب که در آن وقت چهل نفر بودند را طلبید و ضیافت فرمود و طعام ضیافت آن حضرت در آن روز اندکی گوشت پخته و قدری نان و اندکی ماست بود که طعام یک نفر می شد و اکثر آن چهل نفر مردمی بودند که اشتهای بسیار داشتند و آن چه بعضی از علما نقل کرده اند آن است که یکی از آنان هر روز شتر بچّه را تنها می خورد و در كتب اهل سنّت مضبوط است که اکثر آنان هر روز نفری یک شتر بچه یا گوساله یا گوسفند را با یک مشک دوغ می خوردند و سبب این که حق تعالی چنین اشتهایی به ایشان داده بود آن بود که معجزه آن حضرت صلی الله علیه و آله ظاهر تر شود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تقدیر آن چهل نفر از طعام ضیافت آن حضرت خوردند و همه سیر </w:t>
      </w:r>
      <w:bookmarkStart w:id="848" w:name="pg15562_229586"/>
    </w:p>
    <w:p>
      <w:pPr>
        <w:pStyle w:val="BookText"/>
        <w:rPr/>
      </w:pPr>
      <w:bookmarkEnd w:id="848"/>
      <w:r>
        <w:rPr>
          <w:rFonts w:ascii="IRNazanin" w:hAnsi="IRNazanin" w:eastAsia="IRNazanin"/>
          <w:color w:val="111111"/>
          <w:sz w:val="28"/>
          <w:sz w:val="28"/>
          <w:szCs w:val="28"/>
          <w:rtl w:val="true"/>
          <w:lang w:bidi="fa-IR"/>
        </w:rPr>
        <w:t>شدند و آن طعام به حال اوّل بود، گوییا هیچ کس از آن لقمه بر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اظهار این معجزه عظمیه آن حضرت پیغام الهی را رساند و آنان را دعوت نمود تا شهادت دهند و بگویند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لا إِلهَ إِلَّا اللهُ وَ أَنَّ مُحَمَّداً رَسُولُ الله</w:t>
      </w:r>
      <w:r>
        <w:rPr>
          <w:rFonts w:ascii="IRNazanin" w:hAnsi="IRNazanin" w:eastAsia="IRNazanin"/>
          <w:color w:val="111111"/>
          <w:sz w:val="28"/>
          <w:sz w:val="28"/>
          <w:szCs w:val="28"/>
          <w:rtl w:val="true"/>
          <w:lang w:bidi="fa-IR"/>
        </w:rPr>
        <w:t xml:space="preserve"> آنان را به وعده های الهی دعوت فرمود و از وعید های الهی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هر کس از شما که از من اطاعت کند و اقرار به وحدانیت خدا و رسالت من ،نماید آن شخص برادر من و وصی من و وزیر من و خلیفه و جانشین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جماعتی که حاضر بودند هیچ کدام دعوت آن حضرت را اجابت ننمودند مگر حضرت امیر المؤمنین علی بن ابی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از روایات وارد شده که این اتفاق سه مرتبه رخ داد و در هر مرتبه تنها کسی که بر می خواست و اجابت دعوت آن حضرت می نمود حضرت امیر علیه السلام بود</w:t>
      </w:r>
      <w:r>
        <w:rPr>
          <w:rFonts w:eastAsia="IRNazanin" w:cs="IRNazanin"/>
          <w:color w:val="111111"/>
          <w:sz w:val="28"/>
          <w:szCs w:val="28"/>
          <w:rtl w:val="true"/>
          <w:lang w:bidi="fa-IR"/>
        </w:rPr>
        <w:t xml:space="preserve">.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پس می گوییم که هر گاه در ابتدای ،نبوّت رسول خدا صلى الله عليه و سلم به على بن ابی طالب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برادر منی و وزیر و وصی و جانشین و خلیفه و وارث من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که بعد از آن ،حضرت امامت و خلافت تعلّق به شاه ولایت علیه السلام دارد</w:t>
      </w:r>
    </w:p>
    <w:p>
      <w:pPr>
        <w:pStyle w:val="Heading6"/>
        <w:numPr>
          <w:ilvl w:val="5"/>
          <w:numId w:val="1"/>
        </w:numPr>
        <w:rPr/>
      </w:pPr>
      <w:bookmarkStart w:id="849" w:name="__RefHeading___Toc9520201_2142443653"/>
      <w:bookmarkStart w:id="850" w:name="_Toc315"/>
      <w:bookmarkEnd w:id="849"/>
      <w:r>
        <w:rPr>
          <w:rtl w:val="true"/>
        </w:rPr>
        <w:t>حدیث سیزدهم</w:t>
      </w:r>
      <w:bookmarkEnd w:id="850"/>
    </w:p>
    <w:p>
      <w:pPr>
        <w:pStyle w:val="BookText"/>
        <w:rPr/>
      </w:pPr>
      <w:r>
        <w:rPr>
          <w:rFonts w:ascii="IRNazanin" w:hAnsi="IRNazanin" w:eastAsia="IRNazanin"/>
          <w:color w:val="111111"/>
          <w:sz w:val="28"/>
          <w:sz w:val="28"/>
          <w:szCs w:val="28"/>
          <w:rtl w:val="true"/>
          <w:lang w:bidi="fa-IR"/>
        </w:rPr>
        <w:t>ابن مردویه که از اعاظم علمای اهل سنّت است از ابی ذر غفاری رحمه الله روایت کرده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خدمت رسول خدا صلی الله علیه و آله رفتم و عرض کردم</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أَصْحَابِكَ إِلَيْكَ؟ فَإِنْ كَانَ أَمْرٌ كُنَّا مَعَهُ وَ إِنْ كَانَتْ نَائِبَةٌ كُنَّا مِنْ </w:t>
      </w:r>
    </w:p>
    <w:p>
      <w:pPr>
        <w:pStyle w:val="BookText"/>
        <w:rPr/>
      </w:pPr>
      <w:r>
        <w:rPr>
          <w:rFonts w:ascii="Amiri" w:hAnsi="Amiri" w:eastAsia="Amiri" w:cs="Amiri"/>
          <w:color w:val="111111"/>
          <w:sz w:val="28"/>
          <w:sz w:val="28"/>
          <w:szCs w:val="28"/>
          <w:rtl w:val="true"/>
          <w:lang w:bidi="ar-SA"/>
        </w:rPr>
        <w:t>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أَقْدَمُكُمْ سِلْماً وَ اِسْلاماً</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 xml:space="preserve">ای رسول خدا؛ محبوب ترین اصحاب نزد شما کیست؟ که اگر امری واقع شود با او باشیم و اگر عارضه و مصیبتی روی نماید از او دوری نکنیم و متابع او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گاه شما در میان نباشید رجوع ما به چه کسی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علی از همه اصحاب نزد من محبوب تر است و اگر امری روی نماید با او باشید که او پیش از همه من را تصدیق نموده و قبل از همه مطیع و منقاد من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نهایت صراحت را بر امامت و خلافت آن حضرت دارد، و هر کسی که اندک تأمّلی کند این معنا بر او واضح می 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از حضرت رسول صلی الله علیه و آله بپرسند که محبوب ترین مردم نزد شما چه شخصی است که در حوادث به او رجوع کنیم؟ و آن حضرت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نزد من محبوب تر از همه اصحاب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خلافت بعد از حضرت رسول صلی الله علیه و آله به دیگری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این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او قبل از همه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دلیلی است واضح بر این که کلام فخر رازی که گفته اسلام حضرت امیر علیه السلام در طفولیت بوده و در حقیقت تصدیق آن ،حضرت تصدیق نبوده بلکه سابق در تصدیق، در حقیقت ابو بکر بوده کلامی است در نهایت سقوط</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قطع نظر از جواب هایی که پیش از این مذکور شد، از این حدیث شریف هم ردّ قول او استفاده می شود؛ زیرا حضرت رسول صلی الله علیه و آله به ابوذر </w:t>
      </w:r>
      <w:bookmarkStart w:id="851" w:name="pg15562_229588"/>
    </w:p>
    <w:p>
      <w:pPr>
        <w:pStyle w:val="BookText"/>
        <w:rPr/>
      </w:pPr>
      <w:bookmarkEnd w:id="851"/>
      <w:r>
        <w:rPr>
          <w:rFonts w:ascii="IRNazanin" w:hAnsi="IRNazanin" w:eastAsia="IRNazanin"/>
          <w:color w:val="111111"/>
          <w:sz w:val="28"/>
          <w:sz w:val="28"/>
          <w:szCs w:val="28"/>
          <w:rtl w:val="true"/>
          <w:lang w:bidi="fa-IR"/>
        </w:rPr>
        <w:t>می فرماید که این علی را بعد از من متابعت کنید که اسلام او سابق است بر اسلام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 ندارد مطلبی را که خدا و رسول صلی الله علیه و اله او قبول کرده اند، پس کسی ردّ کند و از این نکته مهم ظاهر می شود که مراد اهل سنّت در دست و پا زدن های بی جا تحقیق حق نیست بلکه از فرط عناد و نهایت تعصّب می خواهند تا حق را بپوشند </w:t>
      </w:r>
      <w:r>
        <w:rPr>
          <w:rFonts w:ascii="Amiri" w:hAnsi="Amiri" w:eastAsia="Amiri" w:cs="Amiri"/>
          <w:color w:val="111111"/>
          <w:sz w:val="28"/>
          <w:sz w:val="28"/>
          <w:szCs w:val="28"/>
          <w:rtl w:val="true"/>
          <w:lang w:bidi="ar-SA"/>
        </w:rPr>
        <w:t>وَ اللهُ مُتِمُّ نُورِهِ وَ لَوْ كَرِهَ الْكَافُرُون</w:t>
      </w:r>
    </w:p>
    <w:p>
      <w:pPr>
        <w:pStyle w:val="Heading6"/>
        <w:numPr>
          <w:ilvl w:val="5"/>
          <w:numId w:val="1"/>
        </w:numPr>
        <w:rPr/>
      </w:pPr>
      <w:bookmarkStart w:id="852" w:name="__RefHeading___Toc9520203_2142443653"/>
      <w:bookmarkStart w:id="853" w:name="_Toc316"/>
      <w:bookmarkEnd w:id="852"/>
      <w:r>
        <w:rPr>
          <w:rtl w:val="true"/>
        </w:rPr>
        <w:t>حدیث چهاردهم</w:t>
      </w:r>
      <w:bookmarkEnd w:id="853"/>
    </w:p>
    <w:p>
      <w:pPr>
        <w:pStyle w:val="BookText"/>
        <w:rPr/>
      </w:pPr>
      <w:r>
        <w:rPr>
          <w:rFonts w:ascii="IRNazanin" w:hAnsi="IRNazanin" w:eastAsia="IRNazanin"/>
          <w:color w:val="111111"/>
          <w:sz w:val="28"/>
          <w:sz w:val="28"/>
          <w:szCs w:val="28"/>
          <w:rtl w:val="true"/>
          <w:lang w:bidi="fa-IR"/>
        </w:rPr>
        <w:t xml:space="preserve">احمد بن حنبل در کتاب مسند خود از سلمان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از رسول خدا صلی الله علیه و آله پرسیدم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وَصِيُّكَ؟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ای رسول خدا وصی و خلیفه تو کیست؟</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سلمان؛ وصی برادرم موسی چه کسی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یوشع بن 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رسول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وصی و وارث من که دین مرا قضاء کند و به وعده های من وفا نماید علی بن ابی طالب علیه السلام است</w:t>
      </w:r>
      <w:r>
        <w:rPr>
          <w:rFonts w:eastAsia="IRNazanin" w:cs="IRNazanin"/>
          <w:color w:val="111111"/>
          <w:sz w:val="28"/>
          <w:szCs w:val="28"/>
          <w:rtl w:val="true"/>
          <w:lang w:bidi="fa-IR"/>
        </w:rPr>
        <w:t xml:space="preserve">». </w:t>
      </w:r>
      <w:r>
        <w:rPr>
          <w:rStyle w:val="FootnoteAnchor"/>
          <w:rtl w:val="true"/>
        </w:rPr>
        <w:footnoteReference w:id="492"/>
      </w:r>
    </w:p>
    <w:p>
      <w:pPr>
        <w:pStyle w:val="Heading6"/>
        <w:numPr>
          <w:ilvl w:val="5"/>
          <w:numId w:val="1"/>
        </w:numPr>
        <w:rPr/>
      </w:pPr>
      <w:bookmarkStart w:id="854" w:name="__RefHeading___Toc9520205_2142443653"/>
      <w:bookmarkStart w:id="855" w:name="_Toc317"/>
      <w:bookmarkEnd w:id="854"/>
      <w:r>
        <w:rPr>
          <w:rtl w:val="true"/>
        </w:rPr>
        <w:t>حدیث پانزدهم</w:t>
      </w:r>
      <w:bookmarkEnd w:id="855"/>
    </w:p>
    <w:p>
      <w:pPr>
        <w:pStyle w:val="BookText"/>
        <w:rPr/>
      </w:pPr>
      <w:r>
        <w:rPr>
          <w:rFonts w:ascii="IRNazanin" w:hAnsi="IRNazanin" w:eastAsia="IRNazanin"/>
          <w:color w:val="111111"/>
          <w:sz w:val="28"/>
          <w:sz w:val="28"/>
          <w:szCs w:val="28"/>
          <w:rtl w:val="true"/>
          <w:lang w:bidi="fa-IR"/>
        </w:rPr>
        <w:t>خوارزمی در کتاب مناقب خود از سلمان رحمه الله روایت می کند که رسول خدا صلی الله علیه و آله به من خطاب نمود و فرمود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أَتَدْرِي مَنْ كَانَ وَصِيَّ مُوسَى؟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دانی که وصی موسی چه کسی بود؟</w:t>
      </w:r>
      <w:r>
        <w:rPr>
          <w:rFonts w:eastAsia="IRNazanin" w:cs="IRNazanin"/>
          <w:color w:val="111111"/>
          <w:sz w:val="28"/>
          <w:szCs w:val="28"/>
          <w:rtl w:val="true"/>
          <w:lang w:bidi="fa-IR"/>
        </w:rPr>
        <w:t xml:space="preserve">» </w:t>
      </w:r>
      <w:bookmarkStart w:id="856" w:name="pg15562_229589"/>
    </w:p>
    <w:p>
      <w:pPr>
        <w:pStyle w:val="BookText"/>
        <w:rPr/>
      </w:pPr>
      <w:bookmarkEnd w:id="856"/>
      <w:r>
        <w:rPr>
          <w:rFonts w:ascii="IRNazanin" w:hAnsi="IRNazanin" w:eastAsia="IRNazanin"/>
          <w:color w:val="111111"/>
          <w:sz w:val="28"/>
          <w:sz w:val="28"/>
          <w:szCs w:val="28"/>
          <w:rtl w:val="true"/>
          <w:lang w:bidi="fa-IR"/>
        </w:rPr>
        <w:t>من در جواب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یوشع بن نون وصی موسی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وَصِيِّي فِي أَهْلِي وَ خَيْرُ مَنْ أَخَلِّفُهُ بَعْدِي عَلِيُّ بْنُ أَبِي طَالِب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وصی من در اهل بیت ،من و بهترین کسی که بعد از خود او را می گذارم علی بن ابی طالب علیه السلام است</w:t>
      </w:r>
      <w:r>
        <w:rPr>
          <w:rFonts w:eastAsia="IRNazanin" w:cs="IRNazanin"/>
          <w:color w:val="111111"/>
          <w:sz w:val="28"/>
          <w:szCs w:val="28"/>
          <w:rtl w:val="true"/>
          <w:lang w:bidi="fa-IR"/>
        </w:rPr>
        <w:t>.</w:t>
      </w:r>
    </w:p>
    <w:p>
      <w:pPr>
        <w:pStyle w:val="Heading6"/>
        <w:numPr>
          <w:ilvl w:val="5"/>
          <w:numId w:val="1"/>
        </w:numPr>
        <w:rPr/>
      </w:pPr>
      <w:bookmarkStart w:id="857" w:name="__RefHeading___Toc9520207_2142443653"/>
      <w:bookmarkStart w:id="858" w:name="_Toc318"/>
      <w:bookmarkEnd w:id="857"/>
      <w:r>
        <w:rPr>
          <w:rtl w:val="true"/>
        </w:rPr>
        <w:t>حدیث شانزدهم</w:t>
      </w:r>
      <w:bookmarkEnd w:id="858"/>
    </w:p>
    <w:p>
      <w:pPr>
        <w:pStyle w:val="BookText"/>
        <w:rPr/>
      </w:pPr>
      <w:r>
        <w:rPr>
          <w:rFonts w:ascii="IRNazanin" w:hAnsi="IRNazanin" w:eastAsia="IRNazanin"/>
          <w:color w:val="111111"/>
          <w:sz w:val="28"/>
          <w:sz w:val="28"/>
          <w:szCs w:val="28"/>
          <w:rtl w:val="true"/>
          <w:lang w:bidi="fa-IR"/>
        </w:rPr>
        <w:t>على بن عیسی اربلی رحمه الله که از بزرگان علمای امامیه است از ابو سعید خدری از سلمان روایت کرده که از رسول خدا پرسیدم که هر پیغمبری را وصیی بوده است و آن حضرت مرا در آن ساعت جواب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با شتاب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دانی که وصی موسی چه کسی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یوشع بن نون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او را وصی خود گرداند؟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او عالم ترین قوم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که وصى من و محلّ سرّ من و موضع راز من و بهترین کسی که بعد از من به وعده من وفا می کند و دین مرا قضاء می کند، علی بن ابی طالب علیه السلام است</w:t>
      </w:r>
      <w:r>
        <w:rPr>
          <w:rFonts w:eastAsia="IRNazanin" w:cs="IRNazanin"/>
          <w:color w:val="111111"/>
          <w:sz w:val="28"/>
          <w:szCs w:val="28"/>
          <w:rtl w:val="true"/>
          <w:lang w:bidi="fa-IR"/>
        </w:rPr>
        <w:t xml:space="preserve">.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از سه حدیث مذکور اولویّت حضرت امیر المؤمنین علیه السلام به مرتبه خلافت و نیابت ظاهر و پیدا و روشن و هویداست</w:t>
      </w:r>
      <w:r>
        <w:rPr>
          <w:rFonts w:eastAsia="IRNazanin" w:cs="IRNazanin"/>
          <w:color w:val="111111"/>
          <w:sz w:val="28"/>
          <w:szCs w:val="28"/>
          <w:rtl w:val="true"/>
          <w:lang w:bidi="fa-IR"/>
        </w:rPr>
        <w:t>.</w:t>
      </w:r>
    </w:p>
    <w:p>
      <w:pPr>
        <w:pStyle w:val="Heading6"/>
        <w:numPr>
          <w:ilvl w:val="5"/>
          <w:numId w:val="1"/>
        </w:numPr>
        <w:rPr/>
      </w:pPr>
      <w:bookmarkStart w:id="859" w:name="__RefHeading___Toc9520209_2142443653"/>
      <w:bookmarkStart w:id="860" w:name="_Toc319"/>
      <w:bookmarkEnd w:id="859"/>
      <w:r>
        <w:rPr>
          <w:rtl w:val="true"/>
        </w:rPr>
        <w:t>حدیث هفدهم</w:t>
      </w:r>
      <w:bookmarkEnd w:id="860"/>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زمخشری که از بزرگان علمای اهل سنّت و جماعت است از رسول خدا صلى الله عليه و سلم نقل کرده که آن حضرت فرمود</w:t>
      </w:r>
      <w:r>
        <w:rPr>
          <w:rFonts w:eastAsia="IRNazanin" w:cs="IRNazanin"/>
          <w:color w:val="111111"/>
          <w:sz w:val="28"/>
          <w:szCs w:val="28"/>
          <w:rtl w:val="true"/>
          <w:lang w:bidi="fa-IR"/>
        </w:rPr>
        <w:t xml:space="preserve">: </w:t>
      </w:r>
      <w:bookmarkStart w:id="861" w:name="pg15562_229590"/>
    </w:p>
    <w:p>
      <w:pPr>
        <w:pStyle w:val="BookText"/>
        <w:rPr/>
      </w:pPr>
      <w:bookmarkEnd w:id="861"/>
      <w:r>
        <w:rPr>
          <w:rFonts w:ascii="Amiri" w:hAnsi="Amiri" w:eastAsia="Amiri" w:cs="Amiri"/>
          <w:color w:val="111111"/>
          <w:sz w:val="28"/>
          <w:sz w:val="28"/>
          <w:szCs w:val="28"/>
          <w:rtl w:val="true"/>
          <w:lang w:bidi="ar-SA"/>
        </w:rPr>
        <w:t>فاطِمَةٌ مُهْجَةٌ قَلْبِي ، وَ ابْناها ثَمَرةُ فُؤادِى، وَ بَعْلُها نُورُ بَصَرِي، وَ الْائِمَّةُ مِنْ وُلْدِها أَمَناءُ رَبّى، وَ حَبْلٌ مَمْدُودٌ بَيْنَهُ وَ بَيْنَ خَلْقِهِ، مَنِ اعْتَصَمَ بِهِمْ نَجِي وَ مَنْ تَخَلَّفَ عَنْهُمْ هَوى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سبب حیات قلب من است، و دو پسر او میوه دل من هستند و شوهر او روشنی چشم من و امامانی که از نسل او بهم می رسند امین خداوند در میان خلق و ریسمان میان خدا و خلق ،هستند هر کس که چنگ و لا به دامن آنان زند و در راه متابعت آنان درآید نجات یافته و کسی که از آنان دوری کند و مخالفت با آنان ،نماید هلاک و ناچیز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معنا نزد هر عاقلی ظاهر است که تا نور چشم رسول خدا صلى الله عليه وسلم باشد، پیروی دیگری کردن و دیگری را خلیفه دانستن از فرط کور دلی و بی بصیرتی است</w:t>
      </w:r>
      <w:r>
        <w:rPr>
          <w:rFonts w:eastAsia="IRNazanin" w:cs="IRNazanin"/>
          <w:color w:val="111111"/>
          <w:sz w:val="28"/>
          <w:szCs w:val="28"/>
          <w:rtl w:val="true"/>
          <w:lang w:bidi="fa-IR"/>
        </w:rPr>
        <w:t>.</w:t>
      </w:r>
    </w:p>
    <w:p>
      <w:pPr>
        <w:pStyle w:val="Heading6"/>
        <w:numPr>
          <w:ilvl w:val="5"/>
          <w:numId w:val="1"/>
        </w:numPr>
        <w:rPr/>
      </w:pPr>
      <w:bookmarkStart w:id="862" w:name="__RefHeading___Toc9520211_2142443653"/>
      <w:bookmarkStart w:id="863" w:name="_Toc320"/>
      <w:bookmarkEnd w:id="862"/>
      <w:r>
        <w:rPr>
          <w:rtl w:val="true"/>
        </w:rPr>
        <w:t>حدیث هجدهم</w:t>
      </w:r>
      <w:bookmarkEnd w:id="863"/>
    </w:p>
    <w:p>
      <w:pPr>
        <w:pStyle w:val="BookText"/>
        <w:rPr/>
      </w:pPr>
      <w:r>
        <w:rPr>
          <w:rFonts w:ascii="IRNazanin" w:hAnsi="IRNazanin" w:eastAsia="IRNazanin"/>
          <w:color w:val="111111"/>
          <w:sz w:val="28"/>
          <w:sz w:val="28"/>
          <w:szCs w:val="28"/>
          <w:rtl w:val="true"/>
          <w:lang w:bidi="fa-IR"/>
        </w:rPr>
        <w:t xml:space="preserve">احمد بن حنبل در مسند خود نقل کرده که حضرت رسول صلی الله علیه و آله روزی دست امام حسن علیه السلام را به دستی و دست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دیگر گرفته بود و می فرمود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أَحَبَّنِي وَ أَحَبَّ هَذَيْنِ وَ آبَاهُما وَ أُمَّهُمَا كَانَ مَعِي فِي دَرَجَتِي يَوْمَ الْقِيامَةِ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من و این دو را دوست بدارد و پدر و مادر آنان را نیز </w:t>
      </w:r>
      <w:bookmarkStart w:id="864" w:name="pg15562_229591"/>
    </w:p>
    <w:p>
      <w:pPr>
        <w:pStyle w:val="BookText"/>
        <w:rPr/>
      </w:pPr>
      <w:bookmarkEnd w:id="864"/>
      <w:r>
        <w:rPr>
          <w:rFonts w:ascii="IRNazanin" w:hAnsi="IRNazanin" w:eastAsia="IRNazanin"/>
          <w:color w:val="111111"/>
          <w:sz w:val="28"/>
          <w:sz w:val="28"/>
          <w:szCs w:val="28"/>
          <w:rtl w:val="true"/>
          <w:lang w:bidi="fa-IR"/>
        </w:rPr>
        <w:t>دوست بدارد در روز قیامت با من و در درجه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استدلال از این حدیث شریف بر امامت و خلاف شاه ولایت علیه السلام آن است که هر گاه به شهادت حضرت رسول صلی الله علیه و آله ، محبت حضرت امیر علیه السلام باعث وصول به درجات عالیه بهشت باشد مشخّص است که آن حضرت به امامت و خلافت اولی و الیق است از غیر خود و این معنا ظاهر است که هر گاه حضرت رسول صلی الله علیه و آله محبت خود و جمعی را سبب نجات معرفی کند باید آن جماعت نزد حق تعالی دارای منزلت عظیمی باشند و تا چنین باشند جمعی پیروی غیر آنان مناسب نیست امّا اُمّت پیامبر در عوض دوستی که وظیفه آنان ،بود، بدی ها کردند و آتش به درب خانه آنان زدند و بی حرمتی ها نسبت به آنان روا داشتند</w:t>
      </w:r>
      <w:r>
        <w:rPr>
          <w:rFonts w:eastAsia="IRNazanin" w:cs="IRNazanin"/>
          <w:color w:val="111111"/>
          <w:sz w:val="28"/>
          <w:szCs w:val="28"/>
          <w:rtl w:val="true"/>
          <w:lang w:bidi="fa-IR"/>
        </w:rPr>
        <w:t>.</w:t>
      </w:r>
    </w:p>
    <w:p>
      <w:pPr>
        <w:pStyle w:val="Heading6"/>
        <w:numPr>
          <w:ilvl w:val="5"/>
          <w:numId w:val="1"/>
        </w:numPr>
        <w:rPr/>
      </w:pPr>
      <w:bookmarkStart w:id="865" w:name="__RefHeading___Toc9520213_2142443653"/>
      <w:bookmarkStart w:id="866" w:name="_Toc321"/>
      <w:bookmarkEnd w:id="865"/>
      <w:r>
        <w:rPr>
          <w:rtl w:val="true"/>
        </w:rPr>
        <w:t>حدیث نوزدهم</w:t>
      </w:r>
      <w:bookmarkEnd w:id="866"/>
    </w:p>
    <w:p>
      <w:pPr>
        <w:pStyle w:val="BookText"/>
        <w:rPr/>
      </w:pPr>
      <w:r>
        <w:rPr>
          <w:rFonts w:ascii="IRNazanin" w:hAnsi="IRNazanin" w:eastAsia="IRNazanin"/>
          <w:color w:val="111111"/>
          <w:sz w:val="28"/>
          <w:sz w:val="28"/>
          <w:szCs w:val="28"/>
          <w:rtl w:val="true"/>
          <w:lang w:bidi="fa-IR"/>
        </w:rPr>
        <w:t>حديث متواتری است که شیعه و سنی در نقل آن متفق هستند و احدی از علمای عامه آن را انکار نکرده هر چند بعضی از متعصّبین عامه مثل ملا علی قوشچی گفته اند که این خبر از اخبار آحاد است، ولی این کلام بعد از نقل جمهور اهل سنّت اعتباری ندارد؛ زیرا معلوم است که اگر این حرف کافی باشد، ممکن است که سایر متواترات را هم انکار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خاصّه و عامه نقل کرده اند که رسول خدا صلی الله علیه و آله مکرّر و در حالی که خطاب به على بن ابى طالب علیه السلام نموده، فرمود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مِنِّى بِمَنْزِلَةِ هَارُونَ مِنْ مُوسَى إِلَّا أَنَّهُ لا نَبِيَّ بَعْدِي</w:t>
      </w:r>
      <w:r>
        <w:rPr>
          <w:rStyle w:val="FootnoteAnchor"/>
          <w:rtl w:val="true"/>
        </w:rPr>
        <w:footnoteReference w:id="4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من هم چنانی که هارون علیه السلام بود نسبت به موسی علیه السلام مگر در نبوت که بعد از من هیچ پیغمبری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مسند احمد بن حنبل و صحیح مسلم و صحیح بخاری و چندین کتاب دیگر از کتاب های اهل جماعت مذکور است که در وقتی که رسول خدا صلی الله علیه و آله به جانب تبوک به جهاد می رفت حضرت امیر علیه السلام را در مدینه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خدمت حضرت رسالت صلی الله علیه و آله آمده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خوش ندارم که شما به جهاد روید و من در خدمت شما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خطاب به حضرت امیر علیه السلام نموده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تَرْضى أَنْ تَكُونَ مِنِّى بِمَنْزِلَةِ هَارُونَ مِنْ مُوسَى إِلَّا أَنَّهُ لا نَبِيَّ بَعْدِي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آیا راضی نمی شوی که منزلت تو برای من مانند هارون نسبت به موسی باشد مگر در نبوت که بعد از من هیچ پیغمبری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 زیادی حضرت رسول صلی الله علیه و آله مانند این تعبیر را در حق حضرت امیر علیه السلام فرموده و ما به زودی به برخی از آن موارد اشاره می کنیم</w:t>
      </w:r>
    </w:p>
    <w:p>
      <w:pPr>
        <w:pStyle w:val="BookText"/>
        <w:rPr/>
      </w:pPr>
      <w:r>
        <w:rPr>
          <w:rFonts w:ascii="IRNazanin" w:hAnsi="IRNazanin" w:eastAsia="IRNazanin"/>
          <w:color w:val="111111"/>
          <w:sz w:val="28"/>
          <w:sz w:val="28"/>
          <w:szCs w:val="28"/>
          <w:rtl w:val="true"/>
          <w:lang w:bidi="fa-IR"/>
        </w:rPr>
        <w:t>در این حدیث حضرت رسول صلی الله علیه و آله، چندین فضیلت از فضائل حضرت امیر المؤمنین را بیان کرده که هر یک به تنهایی دلیلی است مستقل بر امامت حضرت امیر</w:t>
      </w:r>
    </w:p>
    <w:p>
      <w:pPr>
        <w:pStyle w:val="BookText"/>
        <w:rPr/>
      </w:pPr>
      <w:r>
        <w:rPr>
          <w:rFonts w:ascii="IRNazanin" w:hAnsi="IRNazanin" w:eastAsia="IRNazanin"/>
          <w:color w:val="111111"/>
          <w:sz w:val="28"/>
          <w:sz w:val="28"/>
          <w:szCs w:val="28"/>
          <w:rtl w:val="true"/>
          <w:lang w:bidi="fa-IR"/>
        </w:rPr>
        <w:t>فضیلت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مرتبۀ برادری</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فضیلت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پیغمبری بعد از حضرت رسول صلی الله علیه و آله می بود، حضرت امير المؤمنين علیه السلام تنها کسی بود که قابلیت مرتبه نبوت را داشت پس امامت </w:t>
      </w:r>
      <w:bookmarkStart w:id="867" w:name="pg15562_229593"/>
    </w:p>
    <w:p>
      <w:pPr>
        <w:pStyle w:val="BookText"/>
        <w:rPr/>
      </w:pPr>
      <w:bookmarkEnd w:id="867"/>
      <w:r>
        <w:rPr>
          <w:rFonts w:ascii="IRNazanin" w:hAnsi="IRNazanin" w:eastAsia="IRNazanin"/>
          <w:color w:val="111111"/>
          <w:sz w:val="28"/>
          <w:sz w:val="28"/>
          <w:szCs w:val="28"/>
          <w:rtl w:val="true"/>
          <w:lang w:bidi="fa-IR"/>
        </w:rPr>
        <w:t>به طریق اولی برای حضرت امیر علیه السلام ثابت می شود</w:t>
      </w:r>
    </w:p>
    <w:p>
      <w:pPr>
        <w:pStyle w:val="BookText"/>
        <w:rPr/>
      </w:pPr>
      <w:r>
        <w:rPr>
          <w:rFonts w:ascii="IRNazanin" w:hAnsi="IRNazanin" w:eastAsia="IRNazanin"/>
          <w:color w:val="111111"/>
          <w:sz w:val="28"/>
          <w:sz w:val="28"/>
          <w:szCs w:val="28"/>
          <w:rtl w:val="true"/>
          <w:lang w:bidi="fa-IR"/>
        </w:rPr>
        <w:t>فضیلت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در زمان حیات پیامبر صلی الله علیه و آله، مستحق خلافت و جانشینی آن حضرت بود همان طور که هارون در زمان حضور حضرت ،موسی جانشینی آن حضرت را به عهده داشت</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علمای اهل سنّت در این مقام گفته اند که بعد از حضرت رسول صلی الله علیه و آله، امیر المؤمنین علیه السلام نمی تواند خلیفه باشد زیرا هارون بعد از حضرت موسی خلیفه نبود؛ زیرا در حال حیات حضرت موسی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جوابش آن است که عدم خلافت هارون بعد از حضرت موسی به این علت بود که حضرت هارون در قید حیات نبود و اگر هارون بعد از حضرت موسی می بود قطعاً خلافت برای او ثابت می شد؛ زیرا شخصی که حق تعالی منصبی را به او می دهد آن منصب برای او ثابت است مگر از خارج دلیلی برسد که منصب او دارای زمان معینی است و حال آن که در سنّت خداوند چنین اتفاقی نیافتاده که خداوند خلیفه پیغمبری را تعیین کند و بعد از مدّتی او را عزل نماید و در ما نحن فیه که امامت علی بن ابی طالب علیه السلام است، از همین دلیل، خلافت آن حضرت استفاده می شود و حیات آن حضرت بعد از حضرت رسول صلى الله عليه و سلم باعث این می شود که حکم خلافت برای آن حضرت بعد از حضرت رسول صلی الله علیه و آله باشد و حال آن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نَبِيَّ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نهایت صراحت را دارد که به اندک التفاتی معلوم می شود</w:t>
      </w:r>
    </w:p>
    <w:p>
      <w:pPr>
        <w:pStyle w:val="Heading6"/>
        <w:numPr>
          <w:ilvl w:val="5"/>
          <w:numId w:val="1"/>
        </w:numPr>
        <w:rPr/>
      </w:pPr>
      <w:bookmarkStart w:id="868" w:name="__RefHeading___Toc9520215_2142443653"/>
      <w:bookmarkStart w:id="869" w:name="_Toc322"/>
      <w:bookmarkEnd w:id="868"/>
      <w:r>
        <w:rPr>
          <w:rtl w:val="true"/>
        </w:rPr>
        <w:t>حدیث بیستم</w:t>
      </w:r>
      <w:bookmarkEnd w:id="869"/>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در مسند خود روایت کرده که ابی بکر و عمر از رسول خدا صلی الله علیه و آله، فاطمه را خواستگاری کردند ولی آن حضرت در جواب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علی بن ابی طالب علیه السلام او را خواستگاری </w:t>
      </w:r>
    </w:p>
    <w:p>
      <w:pPr>
        <w:pStyle w:val="BookText"/>
        <w:rPr/>
      </w:pPr>
      <w:r>
        <w:rPr>
          <w:rFonts w:ascii="IRNazanin" w:hAnsi="IRNazanin" w:eastAsia="IRNazanin"/>
          <w:color w:val="111111"/>
          <w:sz w:val="28"/>
          <w:sz w:val="28"/>
          <w:szCs w:val="28"/>
          <w:rtl w:val="true"/>
          <w:lang w:bidi="fa-IR"/>
        </w:rPr>
        <w:t>نمود و حضرت رسول صلی الله علیه و آله قبول کرد و فاطمه را به آن حضرت تزویج نمود</w:t>
      </w:r>
      <w:r>
        <w:rPr>
          <w:rFonts w:eastAsia="IRNazanin" w:cs="IRNazanin"/>
          <w:color w:val="111111"/>
          <w:sz w:val="28"/>
          <w:szCs w:val="28"/>
          <w:rtl w:val="true"/>
          <w:lang w:bidi="fa-IR"/>
        </w:rPr>
        <w:t xml:space="preserve">.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بعضی دیگر از علمای عامه مانند طائفه امامیّه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ابی بکر و عمر فاطمه علیها السلام را خواستگاری نمودند، پیامبر صلی الله علیه و آله در جواب ایشان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أَنْتَظِرُ أَمْرَ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تزویج فاطمه انتظار امر الهی را می کشم که هر چه خداوند به آن امر فرماید در این باب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 حضرت فاطمه علیها السلام در وقت تزویجش به علی بن ابی طالب علیه السلام اختلاف کرده اند بعضی روایت کرده اند که آن حضرت پانزده ساله بود و جمعی نقل کرده اند که ده سال داشت و قول أخير اصحّ است به جهت این که آن حضرت در مکّه معظمه هشت سال داشت و در سال دوّم از هجرت بود که حضرت رسول صلی الله علیه و آله او را به علی بن ابی طالب علیه السلام تزویج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این امر در چه ماهی واقع شده نیز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وارد شده که در ماه رجب بود و از صحیح بخاری استفاده می شود که در ماه صفر بوده است</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تقدیر وقتی که حضرت امیر المؤمنین علیه السلام از حضرت رسول صلی الله علیه و آله فاطمه را خواستگاری کرد،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و اهلاً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حضرت امیر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مال دنیا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زره و اسب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اسب نیاز داری، زره را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المؤمنین علیه السلام ذره را به چهار صد و هشتاد درهم به </w:t>
      </w:r>
    </w:p>
    <w:p>
      <w:pPr>
        <w:pStyle w:val="BookText"/>
        <w:rPr/>
      </w:pPr>
      <w:r>
        <w:rPr>
          <w:rFonts w:ascii="IRNazanin" w:hAnsi="IRNazanin" w:eastAsia="IRNazanin"/>
          <w:color w:val="111111"/>
          <w:sz w:val="28"/>
          <w:sz w:val="28"/>
          <w:szCs w:val="28"/>
          <w:rtl w:val="true"/>
          <w:lang w:bidi="fa-IR"/>
        </w:rPr>
        <w:t>عثمان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علمای امامیه نقل کرده اند آن است که آن حضرت زره را به بازار آورد و بادیه نشینی از آن ،حضرت آن را به چهار صد درهم خرید و حضرت امیر علیه السلام آن مبلغ را نزد حضرت رسول صلی الله علیه و آله آورد و دید آن زره پیش حضرت رسول صلی الله علیه و آله است از این رو از حقیقت حال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شخصی که زره را از تو ،خرید جبرئیل بود و این پول را حق تعالی در دار الضرب قدرت ،خود سکّه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حضرت رسول صلی الله علیه و آله مشتی از آن پول را به بلال داد که عطر بخرد و باقی را به اُمّ سلمه داد تا در مایحتاج حضرت فاطمه علیها السلام صرف کند و در این بین جبرئیل امین نازل شد که فرمان الهی آن است که فاطمه را به ازدواج علی بن ابی طالب علیه السلام در آوری و بنا بر قولی جبرئیل این فرمان را قبلاً ابلاغ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اصحاب را جمع کرده و خطبه ای در کمال فصاحت و نهايت بلاغت أدا ،فرمود و بعد از آن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تعالی مرا امر نموده که فاطمه را به عقد علی درآورم و من او را به مهریه چهار صد مثقال نقره </w:t>
      </w:r>
      <w:r>
        <w:rPr>
          <w:rStyle w:val="FootnoteAnchor"/>
          <w:rtl w:val="true"/>
        </w:rPr>
        <w:footnoteReference w:id="499"/>
      </w:r>
      <w:r>
        <w:rPr>
          <w:rFonts w:ascii="IRNazanin" w:hAnsi="IRNazanin" w:eastAsia="IRNazanin"/>
          <w:color w:val="111111"/>
          <w:sz w:val="28"/>
          <w:sz w:val="28"/>
          <w:szCs w:val="28"/>
          <w:rtl w:val="true"/>
          <w:lang w:bidi="fa-IR"/>
        </w:rPr>
        <w:t>به ازدواج علی در آوردم یا علی راضی شدی؟ حضرت امیر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حضرت امیر علیه السلام را امر کرد که خطبه بخواند و بعد از وقوع عقد نكاح حضرت رسول صلی الله علیه و آله در حقّ آنان دعا کرد و فرمود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 اللهُ شَمْلَكُما وَ أَسْعَدَ جَدَّكُما وَ بارَكَ عَلَيْكُما وَ أَخْرَجَ مِنْكُما كَثِيراً طَيِّباً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تعالی پریشانی شما را زائل کند و بهره شما را مبارک گرداند و از شما نسل بسیار پاکیزه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امر کرد تا ظرفی خرما حاضر کردند و اصحاب خوردند و از یکدیگر می ربودند و آن سنّت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که از نماز فارغ شدند، حضرت فاطمه علیها السلام را با اُمّ سلمه به خانه حضرت امیر المؤمنین علیه السلام علی فرستاد و خود از عقب آنان روانه شده و به خانه آنان درآمد و مدتی نشسته و از کوزه آنان آب خورد و بر آن آب دعایی خواند و فرمود هر دو از آن آب وضو سازند و قدری از آن را بخورند و مقداری از آن آب را به آنان پاشید و اراده بیرون آمدن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حضرت فاطمه علیها السلام به گریه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فاطمه علیها السلام را تسلی داد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أُقْسِمُ اللَّهَ الَّذِي نَفْسِي بِيَدِهِ لَقَدْ زَوَّجْتُكِ سَيِّداً فِي الدُّنْيا وَ سَيِّداً فِي الْآخِرَةِ وَ إِنَّهُ فِي الْآخِرَةِ لَمِنَ الصَّالِحِين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می خورم به آن خداوندی که جان من به ید قدرت اوست که ای فاطمه تو را به ازدواج مردی در آوردم که سرور دنیا و آخرت است و به درستی که او در آخرت از صالحین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در تتمّه این حدیث وارد شده که حضرت فرمود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بَعْلُكِ لا يُقاسُ عَلَيْهِ أَحَدٌ مِنَ النَّاسِ</w:t>
      </w:r>
      <w:r>
        <w:rPr>
          <w:rStyle w:val="FootnoteAnchor"/>
          <w:rtl w:val="true"/>
        </w:rPr>
        <w:footnoteReference w:id="5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از مردم با شوهر تو مقایسه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نهایت فضیلت حضرت امیر علیه السلام استفاده می شود و معلوم است که تا چنین کسی باشد امات و خلافت به دیگری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امام به حق ناطق جعفر بن محمّد الصادق علیهما السلام روایت شده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علیها السلام نزد حق تعالی نه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و صدّیقه و مبارکه و طاهره و زکیّه و راضیّه و مرضیّه و محدّثه و زهرا و از آن جهت او را فاطمه گفته اند؛ زیرا همان طور که فرزند را از شیر باز می گیرند آن حضرت نیز در ازل از شیر بدی باز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حضرت امیر المؤمنین علیه السلام نمی بود و او را خواستگاری نمی نمود تا روز قیامت از زمان آدم صفی تا آخرین فرزندان آدم برای فاطمه کفوی نبود </w:t>
      </w:r>
      <w:r>
        <w:rPr>
          <w:rStyle w:val="FootnoteAnchor"/>
          <w:rtl w:val="true"/>
        </w:rPr>
        <w:footnoteReference w:id="501"/>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حدیث استفاده می شود که حضرت امیر المؤمنین علیه السلام علیه السلام از پیغمبران افضل است بلکه از کل انبیاء و مرسلین افضل است؛ زیرا پیامبرانی که در میان اجداد حضرت فاطمه اند ازدواج حضرت با آنان از این جهت حرام است امّا بسیاری از پیغمبرانی که در سلسله آباء و اجداد آن حضرت نبوده اند، هیچ یک کفو حضرت فاطمه محسوب نشده اند پس به دلیل این حدیث ظاهر می شود که حضرت فاطمه علیها السلام از جمیع پیامبرانی که در سلسله آباء و اجداد او نبوده اند فاضل تر است و حضرت امیر المؤمنین علیه السلام به تنهایی کفو حضرت </w:t>
      </w:r>
      <w:bookmarkStart w:id="870" w:name="pg15562_229598"/>
    </w:p>
    <w:p>
      <w:pPr>
        <w:pStyle w:val="BookText"/>
        <w:rPr/>
      </w:pPr>
      <w:bookmarkEnd w:id="870"/>
      <w:r>
        <w:rPr>
          <w:rFonts w:ascii="IRNazanin" w:hAnsi="IRNazanin" w:eastAsia="IRNazanin"/>
          <w:color w:val="111111"/>
          <w:sz w:val="28"/>
          <w:sz w:val="28"/>
          <w:szCs w:val="28"/>
          <w:rtl w:val="true"/>
          <w:lang w:bidi="fa-IR"/>
        </w:rPr>
        <w:t>فاطمه علیها السلام بود، پس آن حضرت از انبیاء برتر است و کسی که از پیغمبران فاضل تر باشد به یقین به امر امامت سزاوار تر است</w:t>
      </w:r>
    </w:p>
    <w:p>
      <w:pPr>
        <w:pStyle w:val="Heading6"/>
        <w:numPr>
          <w:ilvl w:val="5"/>
          <w:numId w:val="1"/>
        </w:numPr>
        <w:rPr/>
      </w:pPr>
      <w:bookmarkStart w:id="871" w:name="__RefHeading___Toc9520217_2142443653"/>
      <w:bookmarkStart w:id="872" w:name="_Toc323"/>
      <w:bookmarkEnd w:id="871"/>
      <w:r>
        <w:rPr>
          <w:rtl w:val="true"/>
        </w:rPr>
        <w:t>حدیث بیست و یکم</w:t>
      </w:r>
      <w:bookmarkEnd w:id="872"/>
    </w:p>
    <w:p>
      <w:pPr>
        <w:pStyle w:val="BookText"/>
        <w:rPr/>
      </w:pPr>
      <w:r>
        <w:rPr>
          <w:rFonts w:ascii="IRNazanin" w:hAnsi="IRNazanin" w:eastAsia="IRNazanin"/>
          <w:color w:val="111111"/>
          <w:sz w:val="28"/>
          <w:sz w:val="28"/>
          <w:szCs w:val="28"/>
          <w:rtl w:val="true"/>
          <w:lang w:bidi="fa-IR"/>
        </w:rPr>
        <w:t xml:space="preserve">در مسند احمد بن حنبل و در کتاب الجمع بین الصحیحین و در کتاب الجمع بين الصحاح السته که از کتاب های معتبر اهل سنّت است، مسطور است که رسول خدا صلی الله علیه و آله خطاب به علی بن ابی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يُحِبُّكَ إِلّا مُؤْمِنٌ وَ لا يُبْغِضُكَ إِلّا مُنافِقٌ</w:t>
      </w:r>
      <w:r>
        <w:rPr>
          <w:rStyle w:val="FootnoteAnchor"/>
          <w:rtl w:val="true"/>
        </w:rPr>
        <w:footnoteReference w:id="50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تو را دوست نمی دارد مگر کسی که ایمان به خدا داشته ،باشد و دشمن نمی دارد تو را مگر شخصی که منافق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محبت حضرت امیر المؤمنین علیه السلام علامت ایمان باشد و دشمنی آن حضرت علامت نفاق باشد، یقینا برای آن حضرت فضیلت بزرگی است که آن حضرت را مستحق منصب امامت می کند</w:t>
      </w:r>
    </w:p>
    <w:p>
      <w:pPr>
        <w:pStyle w:val="BookText"/>
        <w:rPr/>
      </w:pPr>
      <w:r>
        <w:rPr>
          <w:rFonts w:ascii="IRNazanin" w:hAnsi="IRNazanin" w:eastAsia="IRNazanin"/>
          <w:color w:val="111111"/>
          <w:sz w:val="28"/>
          <w:sz w:val="28"/>
          <w:szCs w:val="28"/>
          <w:rtl w:val="true"/>
          <w:lang w:bidi="fa-IR"/>
        </w:rPr>
        <w:t>در کتاب مستطاب کلینی مسطور است که جابر بن عبد الله انصاری در آخر عمر عصایی به دست گرفت و در کوچه های مدینه می گشت و می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خَيْرُ الْبَشَرِ فَمَنْ أبى فَقَدْ كَفَرَ، مَعاشِرَ الْأَنْصَارِ أدِّبوا أَوْلَادَكُمْ عَلَى حُبِّ عَلِيِّ بْنِ أَبي طالب فَمَنْ أبي فَلْيَنْظُرْ فِي شَأْنٍ أُمِّهِ</w:t>
      </w:r>
      <w:r>
        <w:rPr>
          <w:rFonts w:eastAsia="Amiri" w:cs="Amiri" w:ascii="Amiri" w:hAnsi="Amiri"/>
          <w:color w:val="111111"/>
          <w:sz w:val="28"/>
          <w:szCs w:val="28"/>
          <w:rtl w:val="true"/>
          <w:lang w:bidi="ar-SA"/>
        </w:rPr>
        <w:t xml:space="preserve">...» </w:t>
      </w:r>
      <w:r>
        <w:rPr>
          <w:rStyle w:val="FootnoteAnchor"/>
          <w:rtl w:val="true"/>
        </w:rPr>
        <w:footnoteReference w:id="503"/>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بن ابی طالب علیه السلام از جمیع اهل عالم بهتر است و بعد از حضرت </w:t>
      </w:r>
      <w:bookmarkStart w:id="873" w:name="pg15562_229599"/>
    </w:p>
    <w:p>
      <w:pPr>
        <w:pStyle w:val="BookText"/>
        <w:rPr/>
      </w:pPr>
      <w:bookmarkEnd w:id="873"/>
      <w:r>
        <w:rPr>
          <w:rFonts w:ascii="IRNazanin" w:hAnsi="IRNazanin" w:eastAsia="IRNazanin"/>
          <w:color w:val="111111"/>
          <w:sz w:val="28"/>
          <w:sz w:val="28"/>
          <w:szCs w:val="28"/>
          <w:rtl w:val="true"/>
          <w:lang w:bidi="fa-IR"/>
        </w:rPr>
        <w:t xml:space="preserve">رسول صلی الله علیه و آله، از همه افضل است و هر کسی که انکار کند به تحقیق کافر شده ای گروه ،انصار اولاد و فرزندان خود را بر محبت علی بن ابی طالب علیه السلام تربیت ،کنید پس اگر فرزندان شما محبت علی را انکار ،کنند به حال مادرش نظر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کس از فرزندان شما از محبت حضرت امیر روگردان باشد باید در کار مادرش با دقّت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است که ابو دلف عجلی که محبت بسیاری به حضرت امیر المؤمنین علیه السلام داشت و از اُمرای نامدار ،بود روزی در مجلسی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محبت علی بن ابی طالب علیه السلام نهایت علاقه را نداشته باشد ولد الزنا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به همراهانش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دوستی علی بن ابی طالب در این حدّ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حرف را بعضی به ابو دلف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مادر او را که ،خریدم پیش از استبراء به او دخول نمودم</w:t>
      </w:r>
      <w:r>
        <w:rPr>
          <w:rFonts w:eastAsia="IRNazanin" w:cs="IRNazanin"/>
          <w:color w:val="111111"/>
          <w:sz w:val="28"/>
          <w:szCs w:val="28"/>
          <w:rtl w:val="true"/>
          <w:lang w:bidi="fa-IR"/>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74" w:name="__RefHeading___Toc9520219_2142443653"/>
      <w:bookmarkStart w:id="875" w:name="_Toc324"/>
      <w:bookmarkEnd w:id="874"/>
      <w:r>
        <w:rPr>
          <w:rtl w:val="true"/>
        </w:rPr>
        <w:t>حدیث بیست و دوّم</w:t>
      </w:r>
      <w:bookmarkEnd w:id="875"/>
    </w:p>
    <w:p>
      <w:pPr>
        <w:pStyle w:val="BookText"/>
        <w:rPr/>
      </w:pPr>
      <w:r>
        <w:rPr>
          <w:rFonts w:ascii="IRNazanin" w:hAnsi="IRNazanin" w:eastAsia="IRNazanin"/>
          <w:color w:val="111111"/>
          <w:sz w:val="28"/>
          <w:sz w:val="28"/>
          <w:szCs w:val="28"/>
          <w:rtl w:val="true"/>
          <w:lang w:bidi="fa-IR"/>
        </w:rPr>
        <w:t>مسلم و نسائی و ترمذی که هر یک از بزرگان علمای اهل سنّت ،هستند از زر بن حبیش روایت کرده اند که از حضرت امیر المؤمنین علیه السلام شنیدم که فرمود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فَلَقَ الْحَبَّةَ وَ بَرَأَ النَّسَمَةَ، إِنَّهُ لَعَهِدَ النَّبِيُّ الْأُمِّيُّ إِلَيَّ أن لا يُحِبَّنِي إِلَّا مُؤْمِنٌ وَ لا يُبْغِضَنِي إِلَّا مُنافِقٌ</w:t>
      </w:r>
      <w:r>
        <w:rPr>
          <w:rStyle w:val="FootnoteAnchor"/>
          <w:rtl w:val="true"/>
        </w:rPr>
        <w:footnoteReference w:id="50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آن خداوندی که دانه را آفرید و آدم را خلق نمود، نبی 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رسول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پیمان گرفت که دوست ندارد مرا </w:t>
      </w:r>
      <w:bookmarkStart w:id="876" w:name="pg15562_229600"/>
    </w:p>
    <w:p>
      <w:pPr>
        <w:pStyle w:val="BookText"/>
        <w:rPr/>
      </w:pPr>
      <w:bookmarkEnd w:id="876"/>
      <w:r>
        <w:rPr>
          <w:rFonts w:ascii="IRNazanin" w:hAnsi="IRNazanin" w:eastAsia="IRNazanin"/>
          <w:color w:val="111111"/>
          <w:sz w:val="28"/>
          <w:sz w:val="28"/>
          <w:szCs w:val="28"/>
          <w:rtl w:val="true"/>
          <w:lang w:bidi="fa-IR"/>
        </w:rPr>
        <w:t>مگر کسی که مؤمن باشد و دشمنی نمی کند با من مگر کسی که منافق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 به این حدیث بر امامت حضرت أمير علیه السلام نیز مانند روایت سابق است</w:t>
      </w:r>
    </w:p>
    <w:p>
      <w:pPr>
        <w:pStyle w:val="Heading6"/>
        <w:numPr>
          <w:ilvl w:val="5"/>
          <w:numId w:val="1"/>
        </w:numPr>
        <w:rPr/>
      </w:pPr>
      <w:bookmarkStart w:id="877" w:name="__RefHeading___Toc9520221_2142443653"/>
      <w:bookmarkStart w:id="878" w:name="_Toc325"/>
      <w:bookmarkEnd w:id="877"/>
      <w:r>
        <w:rPr>
          <w:rtl w:val="true"/>
        </w:rPr>
        <w:t>حدیث بیست و سوّم</w:t>
      </w:r>
      <w:bookmarkEnd w:id="878"/>
    </w:p>
    <w:p>
      <w:pPr>
        <w:pStyle w:val="BookText"/>
        <w:rPr/>
      </w:pPr>
      <w:r>
        <w:rPr>
          <w:rFonts w:ascii="IRNazanin" w:hAnsi="IRNazanin" w:eastAsia="IRNazanin"/>
          <w:color w:val="111111"/>
          <w:sz w:val="28"/>
          <w:sz w:val="28"/>
          <w:szCs w:val="28"/>
          <w:rtl w:val="true"/>
          <w:lang w:bidi="fa-IR"/>
        </w:rPr>
        <w:t xml:space="preserve">از 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از رسول خدا صلى الله عليه و سلم شنیدم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يُحِبُّ عَلِيّاً مُنافِقٌ وَ لا يُبْغِضُهُ مُؤْمِنٌ</w:t>
      </w:r>
      <w:r>
        <w:rPr>
          <w:rStyle w:val="FootnoteAnchor"/>
          <w:rtl w:val="true"/>
        </w:rPr>
        <w:footnoteReference w:id="50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علیه السلام را ،منافق دوست نمی دارد و آن حضرت را کسی که مؤمن ،است دشمن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همین کتاب به نفاق جمعی از اصحاب در قضیه عقبه اشاره خواهد شد</w:t>
      </w:r>
      <w:r>
        <w:rPr>
          <w:rFonts w:eastAsia="IRNazanin" w:cs="IRNazanin"/>
          <w:color w:val="111111"/>
          <w:sz w:val="28"/>
          <w:szCs w:val="28"/>
          <w:rtl w:val="true"/>
          <w:lang w:bidi="fa-IR"/>
        </w:rPr>
        <w:t>.</w:t>
      </w:r>
    </w:p>
    <w:p>
      <w:pPr>
        <w:pStyle w:val="Heading6"/>
        <w:numPr>
          <w:ilvl w:val="5"/>
          <w:numId w:val="1"/>
        </w:numPr>
        <w:rPr/>
      </w:pPr>
      <w:bookmarkStart w:id="879" w:name="__RefHeading___Toc9520223_2142443653"/>
      <w:bookmarkStart w:id="880" w:name="_Toc326"/>
      <w:bookmarkEnd w:id="879"/>
      <w:r>
        <w:rPr>
          <w:rtl w:val="true"/>
        </w:rPr>
        <w:t>حدیث بیست و چهارم</w:t>
      </w:r>
      <w:bookmarkEnd w:id="880"/>
    </w:p>
    <w:p>
      <w:pPr>
        <w:pStyle w:val="BookText"/>
        <w:rPr/>
      </w:pPr>
      <w:r>
        <w:rPr>
          <w:rFonts w:ascii="IRNazanin" w:hAnsi="IRNazanin" w:eastAsia="IRNazanin"/>
          <w:color w:val="111111"/>
          <w:sz w:val="28"/>
          <w:sz w:val="28"/>
          <w:szCs w:val="28"/>
          <w:rtl w:val="true"/>
          <w:lang w:bidi="fa-IR"/>
        </w:rPr>
        <w:t>احمد بن حنبل در مسند و خوارزمی در مناقب و جمعی از علمای اهل سنّت نقل نموده اند که رسول خدا صلی الله علیه و آله به اصحاب خطاب کرده فرمود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مِنْكُمْ مَنْ يُقاتِلُ عَلَى تَأْوِيلِهِ كَما قاتَلْتُ عَلَى تَنْزِيلِهِ فَقَالَ اَبوبَكر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لكنَّهُ خَاصِفُ النَّعْلِ وَ عِلِيُّ علیه السلام يَخْصِفُ نَعْلَ رَسول الله فِي الحُجرَة عِندَ فاطِمَة عليها السلام﴾ </w:t>
      </w:r>
      <w:r>
        <w:rPr>
          <w:rStyle w:val="FootnoteAnchor"/>
          <w:rtl w:val="true"/>
        </w:rPr>
        <w:footnoteReference w:id="507"/>
      </w:r>
      <w:bookmarkStart w:id="881" w:name="pg15562_229601"/>
    </w:p>
    <w:p>
      <w:pPr>
        <w:pStyle w:val="BookText"/>
        <w:rPr/>
      </w:pPr>
      <w:bookmarkEnd w:id="881"/>
      <w:r>
        <w:rPr>
          <w:rFonts w:ascii="IRNazanin" w:hAnsi="IRNazanin" w:eastAsia="IRNazanin"/>
          <w:color w:val="111111"/>
          <w:sz w:val="28"/>
          <w:sz w:val="28"/>
          <w:szCs w:val="28"/>
          <w:rtl w:val="true"/>
          <w:lang w:bidi="fa-IR"/>
        </w:rPr>
        <w:t xml:space="preserve">همانا کسی از شما هست که بر تأویل ،قرآن با مخالفان جهاد و قتال خواهد کرد همان طور که من بر تنزیل قرآن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نمودم</w:t>
      </w:r>
    </w:p>
    <w:p>
      <w:pPr>
        <w:pStyle w:val="BookText"/>
        <w:rPr/>
      </w:pPr>
      <w:r>
        <w:rPr>
          <w:rFonts w:ascii="IRNazanin" w:hAnsi="IRNazanin" w:eastAsia="IRNazanin"/>
          <w:color w:val="111111"/>
          <w:sz w:val="28"/>
          <w:sz w:val="28"/>
          <w:szCs w:val="28"/>
          <w:rtl w:val="true"/>
          <w:lang w:bidi="fa-IR"/>
        </w:rPr>
        <w:t>پس ابی بکر پرسید که آن کس منم یا رسول الله صلی الله علیه و آله؟ آن حضرت در جواب فرمود نه 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صلى الله عليه و سلم آن شخص منم؟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ولیکن آن شخصی که با مخالفان بر تأویل قرآن جهاد خواهد کرد شخصی است که نعلین را پینه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حضرت امیر المؤمنین علیه السلام در حجره فاطمه علیها السلام، نعلین حضرت رسول صلی الله علیه و آله را پینه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از این حدیث نیز افضلیت حضرت امیر المؤمنین علیه السلام و اولویت آن حضرت به مرتبه امامت و خلافت استفاده می شود و بدیهی است که تا افضل باشد امامت به مفضول نمی رسد</w:t>
      </w:r>
      <w:r>
        <w:rPr>
          <w:rFonts w:eastAsia="IRNazanin" w:cs="IRNazanin"/>
          <w:color w:val="111111"/>
          <w:sz w:val="28"/>
          <w:szCs w:val="28"/>
          <w:rtl w:val="true"/>
          <w:lang w:bidi="fa-IR"/>
        </w:rPr>
        <w:t>.</w:t>
      </w:r>
    </w:p>
    <w:p>
      <w:pPr>
        <w:pStyle w:val="Heading6"/>
        <w:numPr>
          <w:ilvl w:val="5"/>
          <w:numId w:val="1"/>
        </w:numPr>
        <w:rPr/>
      </w:pPr>
      <w:bookmarkStart w:id="882" w:name="__RefHeading___Toc9520225_2142443653"/>
      <w:bookmarkStart w:id="883" w:name="_Toc327"/>
      <w:bookmarkEnd w:id="882"/>
      <w:r>
        <w:rPr>
          <w:rtl w:val="true"/>
        </w:rPr>
        <w:t>حدیث بیست و پنجم</w:t>
      </w:r>
      <w:bookmarkEnd w:id="883"/>
    </w:p>
    <w:p>
      <w:pPr>
        <w:pStyle w:val="BookText"/>
        <w:rPr/>
      </w:pPr>
      <w:r>
        <w:rPr>
          <w:rFonts w:ascii="IRNazanin" w:hAnsi="IRNazanin" w:eastAsia="IRNazanin"/>
          <w:color w:val="111111"/>
          <w:sz w:val="28"/>
          <w:sz w:val="28"/>
          <w:szCs w:val="28"/>
          <w:rtl w:val="true"/>
          <w:lang w:bidi="fa-IR"/>
        </w:rPr>
        <w:t xml:space="preserve">خوارزمی به سند خود از حضرت امیر 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جمعی از قریش در رحبه جمع شدند و هر یک از ایشان حرفی می زد تا آن که رسول خدا صلی الله علیه و آله را غضبناک ساختند به طوری که آثار غضب در بشره مبارک آن حضرت ظاهر شده و فرمود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لَتَنْتَهِيَنَّ يا مَعْشَرَ قُرَيْشٍ، أَوْ لَيَبْعَثَنَّ اللَّهُ عَلَيْكُمْ رَجُلاً مِنِّي، امْتَحَنَ اللهُ قَلْبَهُ لِلْإِيمَانِ، يَضْرِبُ رِقابَكُمْ عَلَى الدِّينِ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لَكِنَّهُ خَاصِفُ النَّعْلِ فِي الْحُجْرَةِ</w:t>
      </w:r>
      <w:r>
        <w:rPr>
          <w:rStyle w:val="FootnoteAnchor"/>
          <w:rtl w:val="true"/>
        </w:rPr>
        <w:footnoteReference w:id="508"/>
      </w:r>
      <w:bookmarkStart w:id="884" w:name="pg15562_229602"/>
    </w:p>
    <w:p>
      <w:pPr>
        <w:pStyle w:val="BookText"/>
        <w:rPr/>
      </w:pPr>
      <w:bookmarkEnd w:id="884"/>
      <w:r>
        <w:rPr>
          <w:rFonts w:ascii="IRNazanin" w:hAnsi="IRNazanin" w:eastAsia="IRNazanin"/>
          <w:color w:val="111111"/>
          <w:sz w:val="28"/>
          <w:sz w:val="28"/>
          <w:szCs w:val="28"/>
          <w:rtl w:val="true"/>
          <w:lang w:bidi="fa-IR"/>
        </w:rPr>
        <w:t xml:space="preserve">و در بعضی از نسخ به جای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خاصف النعل في الحجرة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واقع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في الحجرة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جماعت ،قریش این گفتگو ها را ترک کنید و اگر چنین نکنید هر آینه حق تعالی مردی از یاران من که قلب او را به ایمان امتحان کرده است یعنی شک و شبهه در مورد خدا و رسول او صلی الله علیه و آله و روز قیامت ندارد را بر می انگیزد و به خاطر خدا گردن های شما را می زند چون سخن حضرت رسول صلی الله علیه و آله به این جا ،رسید شخصی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مرد ابی 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لکن آن شخص نعلین من را وصله می زند و الآن در حجره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اتفاقاً بند نعلین حضرت رسول صلی الله علیه و آله پاره شده بود و حضرت شاه ولایت در حجره حضرت فاطمه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مرمّت آن مشغول بود و هنوز حضرت امیر المؤمنین علیه السلام مشغول این امر بود که این خبر به او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نیز ادعای ما ثابت می شود هم چنان که از حدیث سابق معلوم شد</w:t>
      </w:r>
      <w:r>
        <w:rPr>
          <w:rFonts w:eastAsia="IRNazanin" w:cs="IRNazanin"/>
          <w:color w:val="111111"/>
          <w:sz w:val="28"/>
          <w:szCs w:val="28"/>
          <w:rtl w:val="true"/>
          <w:lang w:bidi="fa-IR"/>
        </w:rPr>
        <w:t>.</w:t>
      </w:r>
    </w:p>
    <w:p>
      <w:pPr>
        <w:pStyle w:val="Heading6"/>
        <w:numPr>
          <w:ilvl w:val="5"/>
          <w:numId w:val="1"/>
        </w:numPr>
        <w:rPr/>
      </w:pPr>
      <w:bookmarkStart w:id="885" w:name="__RefHeading___Toc9520227_2142443653"/>
      <w:bookmarkStart w:id="886" w:name="_Toc328"/>
      <w:bookmarkEnd w:id="885"/>
      <w:r>
        <w:rPr>
          <w:rtl w:val="true"/>
        </w:rPr>
        <w:t>حدیث بیست و ششم</w:t>
      </w:r>
      <w:bookmarkEnd w:id="886"/>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مورد اتفاق شیعه و سنی است و جمع کثیری از علمای اهل سنّت آن را نقل کرده اند و بعضی از علمای عامّه این حدیث را به سی و پنج سند روایت نموده اند و احمد بن حنبل در کتاب مسند و خوارزمی در مناقب و صاحب کتاب الجمع بين الصحاح الستة، آن را از انس بن مالک و غیر او روایت کرده اند که شخصی مرغی ،پخته و برای حضرت رسول صلی الله علیه و آله هدیه آورد آن حضرت روی نیاز به درگاه حضرت بی نیاز کرده و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اثْتِنِي بِاَحَبِّ خَلْقِكَ إِلَيْكَ يَأْكُلُ مَعى هَذَا الطَّيْر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 شخصی را به جانب من بفرست که محبوب ترین خلق نزد تو باشد تا با من از این مرغ بریان تناول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آن حضرت این دعا را فرمود حضرت امیر المؤمنین علیه السلام آمد درب خانه را زد و أنس بن مالک که راوی این حدیث است و دربان حضرت رسول صلى الله عليه و سلم بوده به پشت درب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درب را به روی آن حضرت نگشود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صلی الله علیه و آله به امری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برگشت و انس بازگشت و بر جای خود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حضرت رسول صلی الله علیه و آله از حق تعالی مسألت نموده، بار دگر حضرت امیر علیه السلام آمد و درب را زد و انس درب را به روی آن حضرت نگشود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نگفتم حضرت رسول صلی الله علیه و آله به امری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برگشت و انس به مکان خود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دیگر حضرت رسول صلی الله علیه و آله از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نمود باز حضرت امیر علیه السلام آمده و انس درب را نگشود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مرتبه چهارم که حضرت رسول صلی الله علیه و آله دعا کرد و حضرت امیر علیه السلام آمد و درب را زد و انس از آن حضرت عذر خواست حضرت امیر علیه السلام آواز مبارک بلند گرداند و حضرت رسول صلی الله علیه و آله شنید و آن حضرت را نزد خود طلبید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چرا دیر آمدی و حال آن که من مدّتی است که انتظار تو را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این مرتبه چهارم است که می آیم و انس درب را نمی گشاید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رسول صلی الله علیه و آله به انس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درب را نگشودی؟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 </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چون شما دعا کردید من با خود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باشد که این دعا در حق یکی از اصحاب و انصار مستجاب شود و بنابراین درب را به روی حضرت امیر المؤمنین علیه السلام نمی گشودم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فِي الْأَنْصَارِ خَيْرٌ مِنْ عَلِيَّ؟ أ فِي الْأَنْصَارِ أَفْضَلُ مِنْ عَلِيَّ؟</w:t>
      </w:r>
      <w:r>
        <w:rPr>
          <w:rStyle w:val="FootnoteAnchor"/>
          <w:rtl w:val="true"/>
        </w:rPr>
        <w:footnoteReference w:id="50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انصار بهتر از علی بن ابی طالب کسی هست؟ آیا در انصار افضل از علی بن ابی طالب کسی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استدلال از این حدیث بر امامت حضرت امیر المؤمنین علیه السلام آن است که از این حدیث شریف استفاده می شود که آن حضرت نزد حق تعالی محبوب ترین مردم بوده است و معلوم است که امامت و خلافت بعد از حضرت رسول صلی الله علیه و آله به آن حضرت تعلّق دارد و این معنا بسیار ظاهر است</w:t>
      </w:r>
    </w:p>
    <w:p>
      <w:pPr>
        <w:pStyle w:val="BookText"/>
        <w:rPr/>
      </w:pPr>
      <w:r>
        <w:rPr>
          <w:rFonts w:ascii="IRNazanin" w:hAnsi="IRNazanin" w:eastAsia="IRNazanin"/>
          <w:color w:val="111111"/>
          <w:sz w:val="28"/>
          <w:sz w:val="28"/>
          <w:szCs w:val="28"/>
          <w:rtl w:val="true"/>
          <w:lang w:bidi="fa-IR"/>
        </w:rPr>
        <w:t>این واقعه را بسیاری از شعرای عرب و عجم در قالب قصیده هایی بیان کرده اند از جمله شعرای عرب یکی ابن ابی الفرج است که در قصیده خود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الطَّائِرِ الْمَشْوِيِّ أَوْفَى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اسْتَيْقَظُوا مِنْ غَفْلَةٍ وَ سَبَاتٍ</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مرغ بریان دلالت وافی است بر امامت حضرت امیر المؤمنین علیه السلام، اگر چنان چه مخالفان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خواب غفلت بیدار شوند و از مرض نجات یابند </w:t>
      </w:r>
      <w:r>
        <w:rPr>
          <w:rStyle w:val="FootnoteAnchor"/>
          <w:rtl w:val="true"/>
        </w:rPr>
        <w:footnoteReference w:id="510"/>
      </w:r>
      <w:bookmarkStart w:id="887" w:name="pg15562_229605"/>
    </w:p>
    <w:p>
      <w:pPr>
        <w:pStyle w:val="BookText"/>
        <w:rPr/>
      </w:pPr>
      <w:bookmarkEnd w:id="887"/>
      <w:r>
        <w:rPr>
          <w:rFonts w:ascii="IRNazanin" w:hAnsi="IRNazanin" w:eastAsia="IRNazanin"/>
          <w:color w:val="111111"/>
          <w:sz w:val="28"/>
          <w:sz w:val="28"/>
          <w:szCs w:val="28"/>
          <w:rtl w:val="true"/>
          <w:lang w:bidi="fa-IR"/>
        </w:rPr>
        <w:t>خوارزمی که از مشاهیر علمای اهل سنّت است این حدیث را به این روش نقل کرده که چون رسول خدا صلی الله علیه و آله انس را مخاطب ساخته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حَمَلَكَ عَلى ما صَنَعْتَ يا اَنَس؟</w:t>
      </w:r>
      <w:r>
        <w:rPr>
          <w:rFonts w:ascii="IRNazanin" w:hAnsi="IRNazanin" w:eastAsia="IRNazanin"/>
          <w:color w:val="111111"/>
          <w:sz w:val="28"/>
          <w:sz w:val="28"/>
          <w:szCs w:val="28"/>
          <w:rtl w:val="true"/>
          <w:lang w:bidi="fa-IR"/>
        </w:rPr>
        <w:t xml:space="preserve"> چه چیز تو را بر این داشت که این عمل را انجام دادی؟</w:t>
      </w:r>
    </w:p>
    <w:p>
      <w:pPr>
        <w:pStyle w:val="BookText"/>
        <w:rPr/>
      </w:pPr>
      <w:r>
        <w:rPr>
          <w:rFonts w:ascii="IRNazanin" w:hAnsi="IRNazanin" w:eastAsia="IRNazanin"/>
          <w:color w:val="111111"/>
          <w:sz w:val="28"/>
          <w:sz w:val="28"/>
          <w:szCs w:val="28"/>
          <w:rtl w:val="true"/>
          <w:lang w:bidi="fa-IR"/>
        </w:rPr>
        <w:t>انس در جواب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دُعانَكَ فَأَحْبَبْتُ أَنْ يَكُونَ فِي رَجُلٍ مِنْ قَوْمِي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دعای شما را شنیدم و دوست داشتم که در حق یکی از خویشان من مستجاب شود</w:t>
      </w:r>
    </w:p>
    <w:p>
      <w:pPr>
        <w:pStyle w:val="BookText"/>
        <w:rPr/>
      </w:pPr>
      <w:r>
        <w:rPr>
          <w:rFonts w:ascii="IRNazanin" w:hAnsi="IRNazanin" w:eastAsia="IRNazanin"/>
          <w:color w:val="111111"/>
          <w:sz w:val="28"/>
          <w:sz w:val="28"/>
          <w:szCs w:val="28"/>
          <w:rtl w:val="true"/>
          <w:lang w:bidi="fa-IR"/>
        </w:rPr>
        <w:t>حضرت رسول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الرَّجُلَ قَدْ يُحِبُّ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هر کس خویش خود را دوست می دارد</w:t>
      </w:r>
    </w:p>
    <w:p>
      <w:pPr>
        <w:pStyle w:val="BookText"/>
        <w:rPr/>
      </w:pPr>
      <w:r>
        <w:rPr>
          <w:rFonts w:ascii="IRNazanin" w:hAnsi="IRNazanin" w:eastAsia="IRNazanin"/>
          <w:color w:val="111111"/>
          <w:sz w:val="28"/>
          <w:sz w:val="28"/>
          <w:szCs w:val="28"/>
          <w:rtl w:val="true"/>
          <w:lang w:bidi="fa-IR"/>
        </w:rPr>
        <w:t>در آخر روایت خوارزمی این گونه ذکر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عَلِيٌّ وَ أَكَلَ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بن ابی طالب علیه السلام آمد و آن مرغ را با حضرت رسول صلی الله علیه و آله میل فرمود</w:t>
      </w:r>
      <w:r>
        <w:rPr>
          <w:rFonts w:eastAsia="IRNazanin" w:cs="IRNazanin"/>
          <w:color w:val="111111"/>
          <w:sz w:val="28"/>
          <w:szCs w:val="28"/>
          <w:rtl w:val="true"/>
          <w:lang w:bidi="fa-IR"/>
        </w:rPr>
        <w:t>.</w:t>
      </w:r>
    </w:p>
    <w:p>
      <w:pPr>
        <w:pStyle w:val="Heading6"/>
        <w:numPr>
          <w:ilvl w:val="5"/>
          <w:numId w:val="1"/>
        </w:numPr>
        <w:rPr/>
      </w:pPr>
      <w:bookmarkStart w:id="888" w:name="__RefHeading___Toc9520229_2142443653"/>
      <w:bookmarkStart w:id="889" w:name="_Toc329"/>
      <w:bookmarkEnd w:id="888"/>
      <w:r>
        <w:rPr>
          <w:rtl w:val="true"/>
        </w:rPr>
        <w:t>حدیث بیست و هفتم</w:t>
      </w:r>
      <w:bookmarkEnd w:id="889"/>
    </w:p>
    <w:p>
      <w:pPr>
        <w:pStyle w:val="BookText"/>
        <w:rPr/>
      </w:pPr>
      <w:r>
        <w:rPr>
          <w:rFonts w:ascii="IRNazanin" w:hAnsi="IRNazanin" w:eastAsia="IRNazanin"/>
          <w:color w:val="111111"/>
          <w:sz w:val="28"/>
          <w:sz w:val="28"/>
          <w:szCs w:val="28"/>
          <w:rtl w:val="true"/>
          <w:lang w:bidi="fa-IR"/>
        </w:rPr>
        <w:t>خاصه و عامّه از انس روایت کرده اند که از رسول خدا صلی الله علیه و آله شنیدم که فرمود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يَوْمُ الْقِيامَةِ وَ نُصِبَ الصِّراطُ عَلَىٰ شَفِيرِ جَهَنَّمَ لَمْ يَجُزْ عَنْهَا اَحَدٌ إِلَّا مَنْ كانَتْ مَعَهُ كِتابٌ مِنْ عَلِيّ بْن أبى طالب</w:t>
      </w:r>
      <w:r>
        <w:rPr>
          <w:rStyle w:val="FootnoteAnchor"/>
          <w:rtl w:val="true"/>
        </w:rPr>
        <w:footnoteReference w:id="511"/>
      </w:r>
      <w:bookmarkStart w:id="890" w:name="pg15562_229606"/>
    </w:p>
    <w:p>
      <w:pPr>
        <w:pStyle w:val="BookText"/>
        <w:rPr/>
      </w:pPr>
      <w:bookmarkEnd w:id="8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روز قیامت شود پل صراط بر کنار جهنّم نصب می شود و بر پل صراط هیچ شخصی نمی گذرد مگر آن که نوشته ای از علی بن ابی طالب علیه السلام در دست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صاحب عقلی می داند که امام و پیشوای بعد از حضرت رسول صلی الله علیه و آله ، به کسی تعلّق دارد که عبور از پل صراط با محبّت او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مطلب این است که اگر مخالفین به نظر انصاف در مضمون این حدیث نگاه کنند حق بر ایشان معلوم می شود</w:t>
      </w:r>
      <w:r>
        <w:rPr>
          <w:rFonts w:eastAsia="IRNazanin" w:cs="IRNazanin"/>
          <w:color w:val="111111"/>
          <w:sz w:val="28"/>
          <w:szCs w:val="28"/>
          <w:rtl w:val="true"/>
          <w:lang w:bidi="fa-IR"/>
        </w:rPr>
        <w:t>.</w:t>
      </w:r>
    </w:p>
    <w:p>
      <w:pPr>
        <w:pStyle w:val="Heading6"/>
        <w:numPr>
          <w:ilvl w:val="5"/>
          <w:numId w:val="1"/>
        </w:numPr>
        <w:rPr/>
      </w:pPr>
      <w:bookmarkStart w:id="891" w:name="__RefHeading___Toc9520231_2142443653"/>
      <w:bookmarkStart w:id="892" w:name="_Toc330"/>
      <w:bookmarkEnd w:id="891"/>
      <w:r>
        <w:rPr>
          <w:rtl w:val="true"/>
        </w:rPr>
        <w:t>حدیث بیست و هشتم</w:t>
      </w:r>
      <w:bookmarkEnd w:id="892"/>
    </w:p>
    <w:p>
      <w:pPr>
        <w:pStyle w:val="BookText"/>
        <w:rPr/>
      </w:pPr>
      <w:r>
        <w:rPr>
          <w:rFonts w:ascii="IRNazanin" w:hAnsi="IRNazanin" w:eastAsia="IRNazanin"/>
          <w:color w:val="111111"/>
          <w:sz w:val="28"/>
          <w:sz w:val="28"/>
          <w:szCs w:val="28"/>
          <w:rtl w:val="true"/>
          <w:lang w:bidi="fa-IR"/>
        </w:rPr>
        <w:t>از ابن عبّاس نقل شده که از حضرت رسول صلی الله علیه و آله شنیدم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يَوْمَ الْقِيامَةِ عَلَى الْحَوْضِ وَ لا يَدْخُلُ الْجَنَّةَ أَلَّا مَنْ جَاءَ بِجَوازِ مِنْ عَلِيِّ بْنِ أَبى طالب</w:t>
      </w:r>
      <w:r>
        <w:rPr>
          <w:rStyle w:val="FootnoteAnchor"/>
          <w:rtl w:val="true"/>
        </w:rPr>
        <w:footnoteReference w:id="51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بن ابی طالب علیه السلام در روز قیامت بر کنار حوض خواهد بود و هیچ کس داخل بهشت نمی شود مگر کسی که رخصت از حضرت امیر المؤمنین علیه السلام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وارد شده که حارث همدانی </w:t>
      </w:r>
      <w:r>
        <w:rPr>
          <w:rStyle w:val="FootnoteAnchor"/>
          <w:rtl w:val="true"/>
        </w:rPr>
        <w:footnoteReference w:id="513"/>
      </w:r>
      <w:r>
        <w:rPr>
          <w:rFonts w:ascii="IRNazanin" w:hAnsi="IRNazanin" w:eastAsia="IRNazanin"/>
          <w:color w:val="111111"/>
          <w:sz w:val="28"/>
          <w:sz w:val="28"/>
          <w:szCs w:val="28"/>
          <w:rtl w:val="true"/>
          <w:lang w:bidi="fa-IR"/>
        </w:rPr>
        <w:t>که یکی از اصحاب حضرت امير المؤمنين علیه السلام بود به آن حضرت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دو چیز بسیار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وقت جان دادن و یکی هنگام عبور از پل صراط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آسوده باش که مؤمن و کافری در عالم نمی میرد مگر آن که من را </w:t>
      </w:r>
    </w:p>
    <w:p>
      <w:pPr>
        <w:pStyle w:val="BookText"/>
        <w:rPr/>
      </w:pPr>
      <w:r>
        <w:rPr>
          <w:rFonts w:ascii="IRNazanin" w:hAnsi="IRNazanin" w:eastAsia="IRNazanin"/>
          <w:color w:val="111111"/>
          <w:sz w:val="28"/>
          <w:sz w:val="28"/>
          <w:szCs w:val="28"/>
          <w:rtl w:val="true"/>
          <w:lang w:bidi="fa-IR"/>
        </w:rPr>
        <w:t>می بیند و من را به چشم می شناسد و من او را به صفت و اسم و به آن چه انجام داده می شناسم و تو ای ،حارث نزد پل صراط با من ملاقات خواهی کرد وحشت نکن که من دوستان خود را از پل صراط می گذرانم و به آتش جهنّم خطاب می کنم که ای ،آتش از این بگذر که از دوستان من است و آن را بگیر که از دشمنان من است و دوستانم به دست من از حوض کوثر از آن آبی که از برف سرد تر و از عسل شیرین تر است سیراب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وارد شده که آن حضرت در جواب حارث همدانی این مضمون را به شعر ایراد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حارَ هَمْدانَ مَنْ يَمُتْ يَرَنِي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مُؤْمِنٍ أَوْ مُنافِقٍ قُبُلا</w:t>
      </w:r>
    </w:p>
    <w:p>
      <w:pPr>
        <w:pStyle w:val="BookText"/>
        <w:rPr/>
      </w:pPr>
      <w:r>
        <w:rPr>
          <w:rFonts w:ascii="Amiri" w:hAnsi="Amiri" w:eastAsia="Amiri" w:cs="Amiri"/>
          <w:color w:val="111111"/>
          <w:sz w:val="28"/>
          <w:sz w:val="28"/>
          <w:szCs w:val="28"/>
          <w:rtl w:val="true"/>
          <w:lang w:bidi="ar-SA"/>
        </w:rPr>
        <w:t xml:space="preserve">يَعْرِفُنِي طَرْفُهُ وَ أَعْرِفُهُ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بِنَعْتِهِ وَ اسْمِهِ وَ ما فَعَلا</w:t>
      </w:r>
    </w:p>
    <w:p>
      <w:pPr>
        <w:pStyle w:val="BookText"/>
        <w:rPr/>
      </w:pPr>
      <w:r>
        <w:rPr>
          <w:rFonts w:ascii="Amiri" w:hAnsi="Amiri" w:eastAsia="Amiri" w:cs="Amiri"/>
          <w:color w:val="111111"/>
          <w:sz w:val="28"/>
          <w:sz w:val="28"/>
          <w:szCs w:val="28"/>
          <w:rtl w:val="true"/>
          <w:lang w:bidi="ar-SA"/>
        </w:rPr>
        <w:t xml:space="preserve">وَ أَنْتَ عِنْدَ الصِّراطِ تَعْرِفُنِي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تَخَفْ عَشْرَةً وَ لا زَلَلا</w:t>
      </w:r>
    </w:p>
    <w:p>
      <w:pPr>
        <w:pStyle w:val="BookText"/>
        <w:rPr/>
      </w:pPr>
      <w:r>
        <w:rPr>
          <w:rFonts w:ascii="Amiri" w:hAnsi="Amiri" w:eastAsia="Amiri" w:cs="Amiri"/>
          <w:color w:val="111111"/>
          <w:sz w:val="28"/>
          <w:sz w:val="28"/>
          <w:szCs w:val="28"/>
          <w:rtl w:val="true"/>
          <w:lang w:bidi="ar-SA"/>
        </w:rPr>
        <w:t xml:space="preserve">أَقُولُ لِلنَّارِ حِينَ 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لِلْعَرْضِ ذَرِيهِ لا يَقْرَبِي الرَّجُلا</w:t>
      </w:r>
    </w:p>
    <w:p>
      <w:pPr>
        <w:pStyle w:val="BookText"/>
        <w:rPr/>
      </w:pPr>
      <w:r>
        <w:rPr>
          <w:rFonts w:ascii="Amiri" w:hAnsi="Amiri" w:eastAsia="Amiri" w:cs="Amiri"/>
          <w:color w:val="111111"/>
          <w:sz w:val="28"/>
          <w:sz w:val="28"/>
          <w:szCs w:val="28"/>
          <w:rtl w:val="true"/>
          <w:lang w:bidi="ar-SA"/>
        </w:rPr>
        <w:t xml:space="preserve">أَسْقِيكَ مِنْ بارِدٍ عَلى 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تَخالُهُ فِي الْحَلَاوَةِ عَسَلا </w:t>
      </w:r>
      <w:r>
        <w:rPr>
          <w:rStyle w:val="FootnoteAnchor"/>
          <w:rtl w:val="true"/>
        </w:rPr>
        <w:footnoteReference w:id="514"/>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استدلال از این حدیث شریف بر امامت آن شاه مسند خلافت آن است که اهل بهشت بدون رخصت على بن ابى طالب علیه السلام نمی توانند داخل بهشت شوند پس یقین حاصل می شود که با وجود چنین شخصی، امامت و خلافت به دیگران نمی رسد و پر واضح است وقتی حق تعالى حضرت امیر المؤمنین علیه السلام را صاحب این مرتبه گردانده که هنگام مرگ، باید آن </w:t>
      </w:r>
      <w:bookmarkStart w:id="893" w:name="pg15562_229608"/>
    </w:p>
    <w:p>
      <w:pPr>
        <w:pStyle w:val="BookText"/>
        <w:rPr/>
      </w:pPr>
      <w:bookmarkEnd w:id="893"/>
      <w:r>
        <w:rPr>
          <w:rFonts w:ascii="IRNazanin" w:hAnsi="IRNazanin" w:eastAsia="IRNazanin"/>
          <w:color w:val="111111"/>
          <w:sz w:val="28"/>
          <w:sz w:val="28"/>
          <w:szCs w:val="28"/>
          <w:rtl w:val="true"/>
          <w:lang w:bidi="fa-IR"/>
        </w:rPr>
        <w:t>حضرت حاضر شود و بی حضور آن حضرت ملک موت قدرت قبض روح ندارد و علم آن حضرت به اندازه ای است که اهل عالم را به اسم و صفت می شناسد و می داند که او 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 قیامت به آتش جهنّم حکم کند که از این مرد دور شو؛ زیرا دوست من است و این را بگیر؛ زیرا دشمن من است امامت و خلافت به جماعتی نمی رسد که در این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نباشند</w:t>
      </w:r>
    </w:p>
    <w:p>
      <w:pPr>
        <w:pStyle w:val="Heading6"/>
        <w:numPr>
          <w:ilvl w:val="5"/>
          <w:numId w:val="1"/>
        </w:numPr>
        <w:rPr/>
      </w:pPr>
      <w:bookmarkStart w:id="894" w:name="__RefHeading___Toc9520233_2142443653"/>
      <w:bookmarkStart w:id="895" w:name="_Toc331"/>
      <w:bookmarkEnd w:id="894"/>
      <w:r>
        <w:rPr>
          <w:rtl w:val="true"/>
        </w:rPr>
        <w:t>حدیث بیست و نهم</w:t>
      </w:r>
      <w:bookmarkEnd w:id="895"/>
    </w:p>
    <w:p>
      <w:pPr>
        <w:pStyle w:val="BookText"/>
        <w:rPr/>
      </w:pPr>
      <w:r>
        <w:rPr>
          <w:rFonts w:ascii="IRNazanin" w:hAnsi="IRNazanin" w:eastAsia="IRNazanin"/>
          <w:color w:val="111111"/>
          <w:sz w:val="28"/>
          <w:sz w:val="28"/>
          <w:szCs w:val="28"/>
          <w:rtl w:val="true"/>
          <w:lang w:bidi="fa-IR"/>
        </w:rPr>
        <w:t>در کتاب الجمع بين الصحاح الستة نقل شده که رسول خدا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عَلِيّا اللّهُمَّ الْحَقَّ أدِرِ مَعَهُ حَيْثُ دارَ</w:t>
      </w:r>
      <w:r>
        <w:rPr>
          <w:rFonts w:eastAsia="Amiri" w:cs="Amiri" w:ascii="Amiri" w:hAnsi="Amiri"/>
          <w:color w:val="111111"/>
          <w:sz w:val="28"/>
          <w:szCs w:val="28"/>
          <w:rtl w:val="true"/>
          <w:lang w:bidi="ar-SA"/>
        </w:rPr>
        <w:t xml:space="preserve">».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خدای تعالى على بن ابى طالب را رحمت کند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حق را به هر طرفی که علی بن ابی طالب بگردد قرار ده یعنی حق را با علی بن ابی طالب و علی بن ابی طالب را با حق قرین ساز</w:t>
      </w:r>
      <w:r>
        <w:rPr>
          <w:rFonts w:eastAsia="IRNazanin" w:cs="IRNazanin"/>
          <w:color w:val="111111"/>
          <w:sz w:val="28"/>
          <w:szCs w:val="28"/>
          <w:rtl w:val="true"/>
          <w:lang w:bidi="fa-IR"/>
        </w:rPr>
        <w:t>.</w:t>
      </w:r>
    </w:p>
    <w:p>
      <w:pPr>
        <w:pStyle w:val="Heading6"/>
        <w:numPr>
          <w:ilvl w:val="5"/>
          <w:numId w:val="1"/>
        </w:numPr>
        <w:rPr/>
      </w:pPr>
      <w:bookmarkStart w:id="896" w:name="__RefHeading___Toc9520235_2142443653"/>
      <w:bookmarkStart w:id="897" w:name="_Toc332"/>
      <w:bookmarkEnd w:id="896"/>
      <w:r>
        <w:rPr>
          <w:rtl w:val="true"/>
        </w:rPr>
        <w:t>حدیث سی ام</w:t>
      </w:r>
      <w:bookmarkEnd w:id="897"/>
    </w:p>
    <w:p>
      <w:pPr>
        <w:pStyle w:val="BookText"/>
        <w:rPr/>
      </w:pPr>
      <w:r>
        <w:rPr>
          <w:rFonts w:ascii="IRNazanin" w:hAnsi="IRNazanin" w:eastAsia="IRNazanin"/>
          <w:color w:val="111111"/>
          <w:sz w:val="28"/>
          <w:sz w:val="28"/>
          <w:szCs w:val="28"/>
          <w:rtl w:val="true"/>
          <w:lang w:bidi="fa-IR"/>
        </w:rPr>
        <w:t>احمد بن موسی بن مردویه از جمهور اهل سنّت از چندین طریق از عائشه روایت نموده که از رسول خدا صلی الله علیه و آله شنیدم که فرمود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 مَعَ عَلِيٌّ وَ عَلِيٌّ مَعَ الْحَقِّ، لَنْ يَفْتَرِقا حَتَّىٰ يَرِدا عَلَيَّ الْحَوْضِ</w:t>
      </w:r>
      <w:r>
        <w:rPr>
          <w:rStyle w:val="FootnoteAnchor"/>
          <w:rtl w:val="true"/>
        </w:rPr>
        <w:footnoteReference w:id="51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با علی بن ابی طالب و علی بن ابی طالب با حق است و هرگز از یکدیگر جدا نمی شوند تا در کنار حوض کوثر بر من وارد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مراد از حق یا قرآن است و یا مطلق حق که یکی از مصادیق آن قرآن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استدلال از این دو روایت بر امامت حضرت امیر المؤمنین علیه السلام آن است که به مقتضای این دو حدیث شریف، همیشه حق با آن حضرت است، و به همین دلیل آن جناب به امامت و ولایت بعد از حضرت رسول صلی الله علیه و آله سزاوار تر است</w:t>
      </w:r>
    </w:p>
    <w:p>
      <w:pPr>
        <w:pStyle w:val="BookText"/>
        <w:rPr/>
      </w:pPr>
      <w:r>
        <w:rPr>
          <w:rFonts w:ascii="IRNazanin" w:hAnsi="IRNazanin" w:eastAsia="IRNazanin"/>
          <w:color w:val="111111"/>
          <w:sz w:val="28"/>
          <w:sz w:val="28"/>
          <w:szCs w:val="28"/>
          <w:rtl w:val="true"/>
          <w:lang w:bidi="fa-IR"/>
        </w:rPr>
        <w:t>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علمای اهل سنّت در این مقام اعتراض کرده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احادیث امامت خلفای ثلاثه ثابت می شود؛ زیرا حضرت امیر علیه السلام با خلفای ثلاثه بود و از آنان متابعت می نمود پس معلوم می شود که خلفای ثلاثه بر حق هستند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به اتفاق علمای اهل سنّت آن حضرت مدت زیادی بعد از وفات حضرت رسول صلی الله علیه و آله با ابی بکر بیعت نکرد اگر چه در مدت آن هم اختلاف است بنابراین در آن مدّت که آن حضرت با ابی بکر بیعت نکرد، حق با حضرت امیر المؤمنین علیه السلام بود و هر گاه ابی بکر ادعای امامت کند و حضرت امیر المؤمنین با او بیعت نکند و در آن بیعت نکردن حق با آن حضرت ،باشد معلوم می شود که ابی بکر در ادّعای امامت کاذب بوده و هر کس در ادّعای امامت کاذب ،باشد از دائره ایمان و اسلام بیرون است</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 ما طایفه امامیه بر آن است که حضرت امیر المؤمنین علیه السلام هرگز با ابی بکر بیعت نکرد و اهل سنّت می گویند بعد از مدتی بیعت کرد؛ و اگر مسلم بداریم که چنین باشد و آخر آن حضرت بیعت کرده باشد، از روی تقیه بوده؛ زیرا آن ،حضرت حال ابی بکر را با بیعت نکردن خود بر مردم آشکار ساخت و چنان چه دست آخر بیعت هم کرده باشد، فائده به احوال ابی بکر و شما ندارد </w:t>
      </w:r>
      <w:bookmarkStart w:id="898" w:name="pg15562_229610"/>
    </w:p>
    <w:p>
      <w:pPr>
        <w:pStyle w:val="Heading6"/>
        <w:numPr>
          <w:ilvl w:val="5"/>
          <w:numId w:val="1"/>
        </w:numPr>
        <w:rPr/>
      </w:pPr>
      <w:bookmarkStart w:id="899" w:name="__RefHeading___Toc9520237_2142443653"/>
      <w:bookmarkStart w:id="900" w:name="_Toc333"/>
      <w:bookmarkEnd w:id="898"/>
      <w:bookmarkEnd w:id="899"/>
      <w:r>
        <w:rPr>
          <w:rtl w:val="true"/>
        </w:rPr>
        <w:t>حدیث سی و یکم</w:t>
      </w:r>
      <w:bookmarkEnd w:id="900"/>
    </w:p>
    <w:p>
      <w:pPr>
        <w:pStyle w:val="BookText"/>
        <w:rPr/>
      </w:pPr>
      <w:r>
        <w:rPr>
          <w:rFonts w:ascii="IRNazanin" w:hAnsi="IRNazanin" w:eastAsia="IRNazanin"/>
          <w:color w:val="111111"/>
          <w:sz w:val="28"/>
          <w:sz w:val="28"/>
          <w:szCs w:val="28"/>
          <w:rtl w:val="true"/>
          <w:lang w:bidi="fa-IR"/>
        </w:rPr>
        <w:t>متّفقٌ علیه فریقین است که حضرت رسول صلی الله علیه و آله در حالی که خطاب به عمّار ياسر رحمه الله کرده بود،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سَتَكُونُ فِي أُمَّتِي بَعْدِي فَسادٌ وَ هَناةٌ وَ اخْتِلَافُ حَتَّىٰ يَخْتَلِفَ السَّيْفُ بَيْنَهُمْ وَ حَتَّى يَقْتُلَ بَعْضُهُمْ بَعْضاً وَ يَتَبَرَّأَ بَعْضُهُمْ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تَقْتُلُكَ الْفِئَةُ الباغِيَةُ وَ أَنْتَ إِذْ ذاكَ مَعَ الْحَقِّ وَ الْحَقِّ مَعَكَ، إِنَّ عَلِيًّا لَنْ يَدُلُّكَ في رَديَّ وَ لَنْ يُخْرِجَكَ مِنْ هُدىً، يا عمّار مَنْ تَقَلَّدَ سَيْفاً أَعانَ بِهِ عَلِيّاً عَلَى عَدُوِّهِ قَلَّدَهُ اللهُ يَوْمَ الْقِيَامَةِ وَ شَاحَيْنِ مِنْ دُرٍ وَ مَنْ تَقَلَّدَ سَيْفاً أَعانَ بِهِ عَدُوَّهُ قَلَّدَهُ اللهُ بِهِ يَوْمَ الْقِيامَةِ وُ شاحَيْنِ مِنْ نارٍ، فَإِذا رَأَيْتَ ذَلِكَ فَعَلَيْكَ بِهَذَا الَّذِي عَنْ يَمِينِي، يَعْنِي عَلِيّا علیه السلام، فَإِنْ سَلَكَ، النَّاسُ كُلُّهُمْ وادِياً، وَ سَلَكَ عَلِيٌّ وادِياً، فَاسْلُكْ وَادِيَ عَلِيٌّ، وَ خَلٌّ النَّاسَ طرّاً، يا عَمّارُ، إِنَّ عَلِيّاً لا يَزالُ عَلَى عَهْدي، يا عَمَّارُ، إِنَّ طَاعَةَ عَلِيّ مِنْ طاعَتِي وَ طاعَتِي مِنْ طَاعَةِ اللَّهِ تَعَالَى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بعد از من در امتم اختلاف و فساد بزرگی رخ می دهد تا آن جا که کار به شمشیر می کشد و یکدیگر را می کشند و بعضی از آنان از بعضی بیزاری می جویند</w:t>
      </w:r>
    </w:p>
    <w:p>
      <w:pPr>
        <w:pStyle w:val="BookText"/>
        <w:rPr/>
      </w:pPr>
      <w:r>
        <w:rPr>
          <w:rFonts w:ascii="IRNazanin" w:hAnsi="IRNazanin" w:eastAsia="IRNazanin"/>
          <w:color w:val="111111"/>
          <w:sz w:val="28"/>
          <w:sz w:val="28"/>
          <w:szCs w:val="28"/>
          <w:rtl w:val="true"/>
          <w:lang w:bidi="fa-IR"/>
        </w:rPr>
        <w:t xml:space="preserve">ای ،عمار تو را گروهی که اهل بغی </w:t>
      </w:r>
      <w:r>
        <w:rPr>
          <w:rStyle w:val="FootnoteAnchor"/>
          <w:rtl w:val="true"/>
        </w:rPr>
        <w:footnoteReference w:id="518"/>
      </w:r>
      <w:r>
        <w:rPr>
          <w:rFonts w:ascii="IRNazanin" w:hAnsi="IRNazanin" w:eastAsia="IRNazanin"/>
          <w:color w:val="111111"/>
          <w:sz w:val="28"/>
          <w:sz w:val="28"/>
          <w:szCs w:val="28"/>
          <w:rtl w:val="true"/>
          <w:lang w:bidi="fa-IR"/>
        </w:rPr>
        <w:t>باشند می کشند و تو در آن حال با حق خواهی بود و حق با تو خواهد بود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،عمّار به درستی که علی بن ابی طالب علیه السلام به طریقی که رضای خدا در آن نباشد راهنمایی نمی کند و آن حضرت تو را از راه راست </w:t>
      </w:r>
    </w:p>
    <w:p>
      <w:pPr>
        <w:pStyle w:val="BookText"/>
        <w:rPr/>
      </w:pPr>
      <w:r>
        <w:rPr>
          <w:rFonts w:ascii="IRNazanin" w:hAnsi="IRNazanin" w:eastAsia="IRNazanin"/>
          <w:color w:val="111111"/>
          <w:sz w:val="28"/>
          <w:sz w:val="28"/>
          <w:szCs w:val="28"/>
          <w:rtl w:val="true"/>
          <w:lang w:bidi="fa-IR"/>
        </w:rPr>
        <w:t>منحرف نمی کند</w:t>
      </w:r>
    </w:p>
    <w:p>
      <w:pPr>
        <w:pStyle w:val="BookText"/>
        <w:rPr/>
      </w:pPr>
      <w:r>
        <w:rPr>
          <w:rFonts w:ascii="IRNazanin" w:hAnsi="IRNazanin" w:eastAsia="IRNazanin"/>
          <w:color w:val="111111"/>
          <w:sz w:val="28"/>
          <w:sz w:val="28"/>
          <w:szCs w:val="28"/>
          <w:rtl w:val="true"/>
          <w:lang w:bidi="fa-IR"/>
        </w:rPr>
        <w:t>یا ،عمّار هر کسی که شمشیر را به قصد آن که علی بن ابی طالب علیه السلام را مدد نماید بلند کند حق تعالی در روز قیامت دو پیراهن مرصّع از دُرّ را به او دهد و هر کسی که شمشیر را به نیت یاری دشمن علی بن ابی طالب بلند کند حق تعالی او را در روز قیامت دو پیراهن از آتش جهنّم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عمّار پس هر گاه دیدی آن روز را یعنی وقتی که بعضی از مردم با حضرت امیر علیه السلام در مجادله و خصومت باشند و طرف دشمن آن حضرت را گرفته باشند زنهار که تو با این شخصی باش که در طرف راست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به علی بن ابی طالب علیه السلام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تمام مردم به راهی روند و علی بن ابی طالب به راه دیگر ،برود تو ای عمّار به آن راهی برو که علی بن ابی طالب به آن راه می رود و مردم را رها کن</w:t>
      </w:r>
    </w:p>
    <w:p>
      <w:pPr>
        <w:pStyle w:val="BookText"/>
        <w:rPr/>
      </w:pPr>
      <w:r>
        <w:rPr>
          <w:rFonts w:ascii="IRNazanin" w:hAnsi="IRNazanin" w:eastAsia="IRNazanin"/>
          <w:color w:val="111111"/>
          <w:sz w:val="28"/>
          <w:sz w:val="28"/>
          <w:szCs w:val="28"/>
          <w:rtl w:val="true"/>
          <w:lang w:bidi="fa-IR"/>
        </w:rPr>
        <w:t>يا عمّار به درستی که علی بن ابی طالب علیه السلام همیشه در راه راست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عمّار به درستی که اطاعت علی بن ابی طالب اطاعت از من است و اطاعت از من، اطاعت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حدیث شریف به دوازده وجه می توان بر امامت و خلافت حضرت امیر المؤمنین علی بن ابی طالب علیه السلام لا استدلال کرد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،عمار، تو را گروهی که از اهل بغی باشند به قتل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جماعتی که عمّار را به قتل رساندند سپاهیان معاویه بودند که در جنگ صفین و در حال جدال با امیر المؤمنین علیه السلام عمّار را به شهادت رساندند و معلوم است که سبب شقاوت آن جماعت و </w:t>
      </w:r>
    </w:p>
    <w:p>
      <w:pPr>
        <w:pStyle w:val="BookText"/>
        <w:rPr/>
      </w:pPr>
      <w:r>
        <w:rPr>
          <w:rFonts w:ascii="IRNazanin" w:hAnsi="IRNazanin" w:eastAsia="IRNazanin"/>
          <w:color w:val="111111"/>
          <w:sz w:val="28"/>
          <w:sz w:val="28"/>
          <w:szCs w:val="28"/>
          <w:rtl w:val="true"/>
          <w:lang w:bidi="fa-IR"/>
        </w:rPr>
        <w:t>این که از اهل بغی بودند آن بود که با حضرت امیر المؤمنین علیه السلام می جنگیدند و در این باب ادله بسیاری وجود دارد از جمله حدیثی است که پیش از این در بعضی از مطالب گذشته در ضمن تفسیر آیه تطهیر مذکور شد که حضرت رسول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حَرْبُكَ حَرْبِي وَ حَرْبِي حَرْبُ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جنگیدن با تو در حکم جنگیدند با من است و جنگ با من جنگ با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آن حال بر حق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 نیست که عمّار در موضع صفین در سلک متابعان حضرت امیر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با تو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 طالب تو را به چیزی که بد باشد دلالت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تو را از راه راست خارج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کننده آن حضرت را، وعده به خیر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با دشمن آن حضرت را وعده عذاب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را سفارش فرمود که در وقت فتنه با علی بن ابی طالب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تمام اهل عالم در یک طرف باشند و علی بن ابی طالب در طرف دیگر تو به طرف علی بن ابی طالب مایل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نمود از تمام مردمی که در فتنه بر خلاف على حرکت می کنند جدا باش</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 طالب همیشه در راه راست حرکت می کند</w:t>
      </w:r>
      <w:r>
        <w:rPr>
          <w:rFonts w:eastAsia="IRNazanin" w:cs="IRNazanin"/>
          <w:color w:val="111111"/>
          <w:sz w:val="28"/>
          <w:szCs w:val="28"/>
          <w:rtl w:val="true"/>
          <w:lang w:bidi="fa-IR"/>
        </w:rPr>
        <w:t xml:space="preserve">» </w:t>
      </w:r>
      <w:bookmarkStart w:id="901" w:name="pg15562_229613"/>
    </w:p>
    <w:p>
      <w:pPr>
        <w:pStyle w:val="BookText"/>
        <w:rPr/>
      </w:pPr>
      <w:bookmarkEnd w:id="901"/>
      <w:r>
        <w:rPr>
          <w:rFonts w:ascii="IRNazanin" w:hAnsi="IRNazanin" w:eastAsia="IRNazanin"/>
          <w:color w:val="111111"/>
          <w:sz w:val="28"/>
          <w:sz w:val="28"/>
          <w:szCs w:val="28"/>
          <w:rtl w:val="true"/>
          <w:lang w:bidi="fa-IR"/>
        </w:rPr>
        <w:t>وجه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اطاعت از علی بن ابی طالب اطاعت از من است و اطاعت از ،من اطاعت از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تا صاحب چنین فضائلی ،باشد امامت و خلافت به جماعتی نمی رسد که چنین نباشند خصوصاً آن جماعت صاحب صفات ذمیمه و خصال ناپسندیده نیز باشند و در صورتی که شخصی باشد که جمیع این شرف ها را دارا باشد و در او جمع باشد به طریق اولی امامت و خلافت به غیر او نسبت ندارد</w:t>
      </w:r>
    </w:p>
    <w:p>
      <w:pPr>
        <w:pStyle w:val="Heading6"/>
        <w:numPr>
          <w:ilvl w:val="5"/>
          <w:numId w:val="1"/>
        </w:numPr>
        <w:rPr/>
      </w:pPr>
      <w:bookmarkStart w:id="902" w:name="__RefHeading___Toc9520239_2142443653"/>
      <w:bookmarkStart w:id="903" w:name="_Toc334"/>
      <w:bookmarkEnd w:id="902"/>
      <w:r>
        <w:rPr>
          <w:rtl w:val="true"/>
        </w:rPr>
        <w:t>حدیث سی و دوّم</w:t>
      </w:r>
      <w:bookmarkEnd w:id="903"/>
    </w:p>
    <w:p>
      <w:pPr>
        <w:pStyle w:val="BookText"/>
        <w:rPr/>
      </w:pPr>
      <w:r>
        <w:rPr>
          <w:rFonts w:ascii="IRNazanin" w:hAnsi="IRNazanin" w:eastAsia="IRNazanin"/>
          <w:color w:val="111111"/>
          <w:sz w:val="28"/>
          <w:sz w:val="28"/>
          <w:szCs w:val="28"/>
          <w:rtl w:val="true"/>
          <w:lang w:bidi="fa-IR"/>
        </w:rPr>
        <w:t>احمد بن حنبل در مسند و مسلم نیشابوری در کتاب صحیح و بسیاری از کتاب های معتبر شیعه و سنی مضبوط است که حضرت رسول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مَدِينَةُ الْعِلْمِ وَ عَلِيُّ بابها</w:t>
      </w:r>
      <w:r>
        <w:rPr>
          <w:rStyle w:val="FootnoteAnchor"/>
          <w:rtl w:val="true"/>
        </w:rPr>
        <w:footnoteReference w:id="51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علم هستم و علی بن ابی طالب درب آن شهر است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هر گاه شخصی بخواهد داخل شهری ،شود، باید از درب آن شهر داخل شود و اگر کسی بخواهد که به حضرت رسول صلی الله علیه و آله واصل شود، بر او لازم است که در راه متابعت و پیروی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درآید و نزد هر صاحب بصیرتی روشن است که از این حدیث شریف افضلیّت و اقدمیّت آن حضرت استفاده می شود و تا چنین کسی باشد، متابعت از دیگری معقول نیست خصوصاً که حضرت رسول صلی الله علیه و آله در بعضی از احادیث فرموده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مرا می خواهد باید از راه متابعت علی بن ابی طالب علیه السلام به جانب من آید هم چنان که از جابر بن عبد الله انصاری روایت شده که او از رسول خدا صلی الله علیه و آله نقل کرده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مَدِينَةُ الْعِلْم وَ عَلِيٌّ بابُها، فَمَنْ اَرادَ الْعِلْمَ فَلْيَأْتِ الباب</w:t>
      </w:r>
      <w:r>
        <w:rPr>
          <w:rStyle w:val="FootnoteAnchor"/>
          <w:rtl w:val="true"/>
        </w:rPr>
        <w:footnoteReference w:id="520"/>
      </w:r>
      <w:r>
        <w:rPr>
          <w:rFonts w:ascii="IRNazanin" w:hAnsi="IRNazanin" w:eastAsia="IRNazanin"/>
          <w:color w:val="111111"/>
          <w:sz w:val="28"/>
          <w:sz w:val="28"/>
          <w:szCs w:val="28"/>
          <w:rtl w:val="true"/>
          <w:lang w:bidi="fa-IR"/>
        </w:rPr>
        <w:t xml:space="preserve"> من شهر علم هستم و علی بن ابی طالب علیه السلام درب آن شهر است و کسی که می خواهد به شهر من راه یابد چاره ای ندارد مگر این که از درب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کتب مذکور است که آن حضرت علیه السلام در حالی که خطاب به على بن ابى طالب حضرت امیر المؤمنین علیه السلام ها نموده بود،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أنَا مَدِينَةُ الْعِلْمِ وَ أنْتَ الْبابُ كَذَبَ مَنْ زَعَمَ أَنَّهُ يَصِلُّ إِلَى الْمَدِينَةِ إِلَّا مِنَ الْبابِ</w:t>
      </w:r>
      <w:r>
        <w:rPr>
          <w:rStyle w:val="FootnoteAnchor"/>
          <w:rtl w:val="true"/>
        </w:rPr>
        <w:footnoteReference w:id="521"/>
      </w:r>
      <w:r>
        <w:rPr>
          <w:rFonts w:ascii="IRNazanin" w:hAnsi="IRNazanin" w:eastAsia="IRNazanin"/>
          <w:color w:val="111111"/>
          <w:sz w:val="28"/>
          <w:sz w:val="28"/>
          <w:szCs w:val="28"/>
          <w:rtl w:val="true"/>
          <w:lang w:bidi="fa-IR"/>
        </w:rPr>
        <w:t xml:space="preserve"> يا على من شهر علم هستم و تو درب آن شهر می باشی دروغ می گوید کسی که گمان می کند می تواند داخل شهر شود و از درب آن عبور نکند</w:t>
      </w:r>
    </w:p>
    <w:p>
      <w:pPr>
        <w:pStyle w:val="BookText"/>
        <w:rPr/>
      </w:pPr>
      <w:r>
        <w:rPr>
          <w:rFonts w:ascii="IRNazanin" w:hAnsi="IRNazanin" w:eastAsia="IRNazanin"/>
          <w:color w:val="111111"/>
          <w:sz w:val="28"/>
          <w:sz w:val="28"/>
          <w:szCs w:val="28"/>
          <w:rtl w:val="true"/>
          <w:lang w:bidi="fa-IR"/>
        </w:rPr>
        <w:t>از ابن عبّاس منقول است که روزی 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دارُ الْحِكْمَةِ وَ عَلِيٌّ بابُها مَنْ اَرادَ الْحِكْمَةَ فَلَيَأْتِ الْبابَ</w:t>
      </w:r>
      <w:r>
        <w:rPr>
          <w:rStyle w:val="FootnoteAnchor"/>
          <w:rtl w:val="true"/>
        </w:rPr>
        <w:footnoteReference w:id="522"/>
      </w:r>
      <w:r>
        <w:rPr>
          <w:rFonts w:ascii="IRNazanin" w:hAnsi="IRNazanin" w:eastAsia="IRNazanin"/>
          <w:color w:val="111111"/>
          <w:sz w:val="28"/>
          <w:sz w:val="28"/>
          <w:szCs w:val="28"/>
          <w:rtl w:val="true"/>
          <w:lang w:bidi="fa-IR"/>
        </w:rPr>
        <w:t xml:space="preserve"> من خانه حکمت هستم و علی بن ابی طالب علیه السلام درب آن خانه است پس کسی که اراده حکمت ،دارد باید از درب خانه وارد شود</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از ابن عبّاس منقول است که از رسول خدا صلی الله علیه و اله روایت کرده که فرمود</w:t>
      </w:r>
      <w:r>
        <w:rPr>
          <w:rFonts w:eastAsia="IRNazanin" w:cs="IRNazanin"/>
          <w:color w:val="111111"/>
          <w:sz w:val="28"/>
          <w:szCs w:val="28"/>
          <w:rtl w:val="true"/>
          <w:lang w:bidi="fa-IR"/>
        </w:rPr>
        <w:t xml:space="preserve">: </w:t>
      </w:r>
      <w:bookmarkStart w:id="904" w:name="pg15562_229615"/>
    </w:p>
    <w:p>
      <w:pPr>
        <w:pStyle w:val="BookText"/>
        <w:rPr/>
      </w:pPr>
      <w:bookmarkEnd w:id="904"/>
      <w:r>
        <w:rPr>
          <w:rFonts w:ascii="Amiri" w:hAnsi="Amiri" w:eastAsia="Amiri" w:cs="Amiri"/>
          <w:color w:val="111111"/>
          <w:sz w:val="28"/>
          <w:sz w:val="28"/>
          <w:szCs w:val="28"/>
          <w:rtl w:val="true"/>
          <w:lang w:bidi="ar-SA"/>
        </w:rPr>
        <w:t>أَنَا جَنَّةُ اللَّهِ وَ عَلِيٌّ بابُها فَمَنْ أَرَادَ الْجَنَّةَ فَلْيَأْتِ مِنْ بابِهَا</w:t>
      </w:r>
      <w:r>
        <w:rPr>
          <w:rFonts w:ascii="IRNazanin" w:hAnsi="IRNazanin" w:eastAsia="IRNazanin"/>
          <w:color w:val="111111"/>
          <w:sz w:val="28"/>
          <w:sz w:val="28"/>
          <w:szCs w:val="28"/>
          <w:rtl w:val="true"/>
          <w:lang w:bidi="fa-IR"/>
        </w:rPr>
        <w:t xml:space="preserve"> من بهشت خداوند هستم و علی بن ابی طالب درب آن است پس کسی که اراده بهشت خداوند را دارد باید از درب آن داخل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تمام این احادیث هویداست که حضرت امیر المؤمنین علیه السلام به امامت و خلافت سزاوار تر و لایق تر است</w:t>
      </w:r>
    </w:p>
    <w:p>
      <w:pPr>
        <w:pStyle w:val="Heading6"/>
        <w:numPr>
          <w:ilvl w:val="5"/>
          <w:numId w:val="1"/>
        </w:numPr>
        <w:rPr/>
      </w:pPr>
      <w:bookmarkStart w:id="905" w:name="__RefHeading___Toc9520241_2142443653"/>
      <w:bookmarkStart w:id="906" w:name="_Toc335"/>
      <w:bookmarkEnd w:id="905"/>
      <w:r>
        <w:rPr>
          <w:rtl w:val="true"/>
        </w:rPr>
        <w:t>حدیث سی و سوّم</w:t>
      </w:r>
      <w:bookmarkEnd w:id="906"/>
    </w:p>
    <w:p>
      <w:pPr>
        <w:pStyle w:val="BookText"/>
        <w:rPr/>
      </w:pPr>
      <w:r>
        <w:rPr>
          <w:rFonts w:ascii="IRNazanin" w:hAnsi="IRNazanin" w:eastAsia="IRNazanin"/>
          <w:color w:val="111111"/>
          <w:sz w:val="28"/>
          <w:sz w:val="28"/>
          <w:szCs w:val="28"/>
          <w:rtl w:val="true"/>
          <w:lang w:bidi="fa-IR"/>
        </w:rPr>
        <w:t>خوارزمی که از بزرگان علمای اهل سنّت ،است در کتاب مناقب خود از ابى البختری روایت نموده که روزی حضرت امیر المؤمنین علیه السلام را در مسجد کوفه بر فراز منبر دیدم و در آن روز پیراهن یوسف مصر نبوت، یعنی حضرت رسول صلی الله علیه و آله را پوشیده بود و عمامه آن سرور را بر سر داشت و شمشیر آن سلطان سریر رسالت را حمایل کرده و انگشتر آن ید الله را در انگشت هدایت اثر ،کرده به سینه بی کینه خود اشاره نمود و فرمود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سَلُونِي قَبْلَ أَنْ تَفْقِدُونِي، فَإِنَّما بَيْنَ الْجَوانِحِ مِنِّي عِلْمٌ جَمَّ، هَذَا سَفَطُ العِلم، هذا لُعابُ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زَقَّنِي رَسُولُ اَللَّهِ زَقّاً مِنْ غَيْرِ وَحْيٍ أُوحِيَ إِلَيَّ، فَوَ اللَّهِ لَوْ ثُنِيَتْ لِيَ الْوِسَادَةُ فَجَلَسْتُ عَلَيْهَا لَأَفْتَيْتُ لِأَهْلِ التَّوْرَاةِ بِتَوْرَاتِهِمْ، وَ لِأَهْلِ الْإِنْجِيلِ بِإِنْجِیلِهِمْ حَتَّی یُنْطِقَ اَللَّهُ اَلتَّوْرَاةَ وَ الْإِنْجِيلَ فَتَقولُ صَدَقَ عَلِيُّ، قَدْ أَفْتاكُمْ بِمَا أَنْزَلَ اللهُ فِيَّ، ﴿وَ أَنْتُمْ تَتْلُونَ الْكِتابَ أَفَلا تَعْقِلُونَ؟</w:t>
      </w:r>
      <w:r>
        <w:rPr>
          <w:rFonts w:ascii="Times New Roman" w:hAnsi="Times New Roman" w:eastAsia="Times New Roman" w:cs="Times New Roman"/>
          <w:color w:val="111111"/>
          <w:sz w:val="28"/>
          <w:sz w:val="28"/>
          <w:szCs w:val="28"/>
          <w:rtl w:val="true"/>
          <w:lang w:val="en-US" w:bidi="en-US"/>
        </w:rPr>
        <w:t xml:space="preserve">﴾ </w:t>
      </w:r>
      <w:r>
        <w:rPr>
          <w:rStyle w:val="FootnoteAnchor"/>
          <w:rtl w:val="true"/>
        </w:rPr>
        <w:footnoteReference w:id="523"/>
      </w:r>
      <w:r>
        <w:rPr>
          <w:rFonts w:ascii="IRNazanin" w:hAnsi="IRNazanin" w:eastAsia="IRNazanin"/>
          <w:color w:val="111111"/>
          <w:sz w:val="28"/>
          <w:sz w:val="28"/>
          <w:szCs w:val="28"/>
          <w:rtl w:val="true"/>
          <w:lang w:bidi="fa-IR"/>
        </w:rPr>
        <w:t xml:space="preserve"> پیش از این که مرا ،نیابید از من بپرسید به درستی که در میانه بال های من یعنی در میانه سینه من علم بسیاری است و این سینه </w:t>
      </w:r>
    </w:p>
    <w:p>
      <w:pPr>
        <w:pStyle w:val="BookText"/>
        <w:rPr/>
      </w:pPr>
      <w:r>
        <w:rPr>
          <w:rFonts w:ascii="IRNazanin" w:hAnsi="IRNazanin" w:eastAsia="IRNazanin"/>
          <w:color w:val="111111"/>
          <w:sz w:val="28"/>
          <w:sz w:val="28"/>
          <w:szCs w:val="28"/>
          <w:rtl w:val="true"/>
          <w:lang w:bidi="fa-IR"/>
        </w:rPr>
        <w:t>گنجینه و ظرف علم است و این از برکت لعاب دهان حضرت رسول صلی الله علیه و آله است که علم لدنّی را مانند مرغی که بچّه خود را دانه می دهد به من عطا کرده در حالی که وحی بر من نازل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اگر مسندی برای من ،بگسترانند پس بر آن می نشینم و هر آینه بر اهل تورات به تورات آنان فتوا می دهم و بر اهل ،انجیل به انجیل آنان حکم صادر می کنم تا آن که اگر حق تعالی تورات و انجیل را به سخن درآورد تورات و انجیل بگویند که علی بن ابی طالب راست گفته و به گونه ای که حق تعالی ما را نازل گردانده فتوا داده و شما کتاب خود را تلاوت می کنید امّا آیا معانی کلام الهی را تعقل نمی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استدلال از این حدیث شریف بر امامت حضرت شاه ولایت علیه السلام آن است که با وجود چنین آقایی بعد از حضرت رسول صلی الله علیه و آله ، امامت و خلافت به جماعتی نمی رسد که بعضی از ایشان معنی </w:t>
      </w:r>
      <w:r>
        <w:rPr>
          <w:rFonts w:ascii="Amiri" w:hAnsi="Amiri" w:eastAsia="Amiri" w:cs="Amiri"/>
          <w:color w:val="111111"/>
          <w:sz w:val="28"/>
          <w:sz w:val="28"/>
          <w:szCs w:val="28"/>
          <w:rtl w:val="true"/>
          <w:lang w:bidi="ar-SA"/>
        </w:rPr>
        <w:t>فاكِهَةً وَ اَبّاً</w:t>
      </w:r>
      <w:r>
        <w:rPr>
          <w:rStyle w:val="FootnoteAnchor"/>
          <w:rtl w:val="true"/>
        </w:rPr>
        <w:footnoteReference w:id="524"/>
      </w:r>
      <w:r>
        <w:rPr>
          <w:rFonts w:ascii="IRNazanin" w:hAnsi="IRNazanin" w:eastAsia="IRNazanin"/>
          <w:color w:val="111111"/>
          <w:sz w:val="28"/>
          <w:sz w:val="28"/>
          <w:szCs w:val="28"/>
          <w:rtl w:val="true"/>
          <w:lang w:bidi="fa-IR"/>
        </w:rPr>
        <w:t>را نمی دانند و بعضی دیگر در مسائل شرعی توسط زنان ملزم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کشف الغمه از ابی طفیل روایت شده که امیر المؤمنین علیه السلام خطبه می خواند و می فرمود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سَلُونِي فَوَ اللَّهِ لا تَسْئَلُونِي عَنْ شَيْءٍ إِلَّا أَخْبَرْتُكُمْ بِهِ، وَ اسْئَلُونِي عَنْ كِتابِ اللهِ فَوَ اللَّهِ مَا مِنْ آيَةٍ إِلَّا وَ أَنَا أَعْلَمُ أَبِلَيْلِ نَزَلَتْ أَمْ نَهارٍ، أَمْ فِي سَهْلٍ أَمْ في جَبَلٍ</w:t>
      </w:r>
      <w:r>
        <w:rPr>
          <w:rStyle w:val="FootnoteAnchor"/>
          <w:rtl w:val="true"/>
        </w:rPr>
        <w:footnoteReference w:id="525"/>
      </w:r>
      <w:r>
        <w:rPr>
          <w:rFonts w:ascii="IRNazanin" w:hAnsi="IRNazanin" w:eastAsia="IRNazanin"/>
          <w:color w:val="111111"/>
          <w:sz w:val="28"/>
          <w:sz w:val="28"/>
          <w:szCs w:val="28"/>
          <w:rtl w:val="true"/>
          <w:lang w:bidi="fa-IR"/>
        </w:rPr>
        <w:t xml:space="preserve"> از من سؤال ،کنید به خدا قسم که از من سؤالی نمی پرسید مگر آن که </w:t>
      </w:r>
      <w:bookmarkStart w:id="907" w:name="pg15562_229617"/>
    </w:p>
    <w:p>
      <w:pPr>
        <w:pStyle w:val="BookText"/>
        <w:rPr/>
      </w:pPr>
      <w:bookmarkEnd w:id="907"/>
      <w:r>
        <w:rPr>
          <w:rFonts w:ascii="IRNazanin" w:hAnsi="IRNazanin" w:eastAsia="IRNazanin"/>
          <w:color w:val="111111"/>
          <w:sz w:val="28"/>
          <w:sz w:val="28"/>
          <w:szCs w:val="28"/>
          <w:rtl w:val="true"/>
          <w:lang w:bidi="fa-IR"/>
        </w:rPr>
        <w:t>شما را از آن مطلع می کنم و از کتاب خدا بپرسید که به خدا قسم هیچ آیه ای از کتاب خدا نیست مگر آن که می دانم در شب فرود آمده یا در روز و در دشت نازل شده یا در کوه</w:t>
      </w:r>
    </w:p>
    <w:p>
      <w:pPr>
        <w:pStyle w:val="BookText"/>
        <w:rPr/>
      </w:pPr>
      <w:r>
        <w:rPr>
          <w:rFonts w:ascii="IRNazanin" w:hAnsi="IRNazanin" w:eastAsia="IRNazanin"/>
          <w:color w:val="111111"/>
          <w:sz w:val="28"/>
          <w:sz w:val="28"/>
          <w:szCs w:val="28"/>
          <w:rtl w:val="true"/>
          <w:lang w:bidi="fa-IR"/>
        </w:rPr>
        <w:t xml:space="preserve">هر منصفی می داند شخصی که مکرر سلونی می گوید به امامت و خلافت سزاوار تر است یا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Style w:val="FootnoteAnchor"/>
          <w:rtl w:val="true"/>
        </w:rPr>
        <w:footnoteReference w:id="526"/>
      </w:r>
    </w:p>
    <w:p>
      <w:pPr>
        <w:pStyle w:val="Heading6"/>
        <w:numPr>
          <w:ilvl w:val="5"/>
          <w:numId w:val="1"/>
        </w:numPr>
        <w:rPr/>
      </w:pPr>
      <w:bookmarkStart w:id="908" w:name="__RefHeading___Toc9520243_2142443653"/>
      <w:bookmarkStart w:id="909" w:name="_Toc336"/>
      <w:bookmarkEnd w:id="908"/>
      <w:r>
        <w:rPr>
          <w:rtl w:val="true"/>
        </w:rPr>
        <w:t>حدیث سی و چهارم</w:t>
      </w:r>
      <w:bookmarkEnd w:id="909"/>
    </w:p>
    <w:p>
      <w:pPr>
        <w:pStyle w:val="BookText"/>
        <w:rPr/>
      </w:pPr>
      <w:r>
        <w:rPr>
          <w:rFonts w:ascii="IRNazanin" w:hAnsi="IRNazanin" w:eastAsia="IRNazanin"/>
          <w:color w:val="111111"/>
          <w:sz w:val="28"/>
          <w:sz w:val="28"/>
          <w:szCs w:val="28"/>
          <w:rtl w:val="true"/>
          <w:lang w:bidi="fa-IR"/>
        </w:rPr>
        <w:t>در مسند احمد بن حنبل این قضیه به چند طریق روایت شده و در صحاح سته مذکور است، و در بعضی از عبارات ،صحاح از مدرک این روایت به اسانید متعدّده تعبیر شده و نور الدین علی مالکی که از بزرگان علمای اهل سنّت است در کتاب فصول المهمة این قضیه را ذکر کرده و حکایت جنگ خیبر در کتاب های معتبر به شرح ذیل نقل شده است</w:t>
      </w:r>
      <w:r>
        <w:rPr>
          <w:rFonts w:eastAsia="IRNazanin" w:cs="IRNazanin"/>
          <w:color w:val="111111"/>
          <w:sz w:val="28"/>
          <w:szCs w:val="28"/>
          <w:rtl w:val="true"/>
          <w:lang w:bidi="fa-IR"/>
        </w:rPr>
        <w:t>:</w:t>
      </w:r>
    </w:p>
    <w:p>
      <w:pPr>
        <w:pStyle w:val="Heading5"/>
        <w:numPr>
          <w:ilvl w:val="4"/>
          <w:numId w:val="1"/>
        </w:numPr>
        <w:rPr/>
      </w:pPr>
      <w:bookmarkStart w:id="910" w:name="__RefHeading___Toc9520245_2142443653"/>
      <w:bookmarkStart w:id="911" w:name="_Toc337"/>
      <w:bookmarkEnd w:id="910"/>
      <w:r>
        <w:rPr>
          <w:rtl w:val="true"/>
        </w:rPr>
        <w:t>فتح قلعه خیبر</w:t>
      </w:r>
      <w:bookmarkEnd w:id="911"/>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حضرت رسول صلی الله علیه و آله متوجه قلعه های خیبر شد اراده الهی به مقتضای خواهش آن حضرت به شاه ولایت تعلّق گرفت، و در فتح قلعه قموص به دلیل این که کار نبرد به طول انجامید و لشکر اسلام از گرما و گرسنگی و تشنگی شکوه می نمودند حضرت رسول صلی الله علیه و آله ابی بکر را به سرداری طایفه ای از لشکر گمارد و به جنگ فرستاد </w:t>
      </w:r>
      <w:bookmarkStart w:id="912" w:name="pg15562_229618"/>
    </w:p>
    <w:p>
      <w:pPr>
        <w:pStyle w:val="Heading5"/>
        <w:numPr>
          <w:ilvl w:val="4"/>
          <w:numId w:val="1"/>
        </w:numPr>
        <w:rPr/>
      </w:pPr>
      <w:bookmarkStart w:id="913" w:name="__RefHeading___Toc9520247_2142443653"/>
      <w:bookmarkStart w:id="914" w:name="_Toc338"/>
      <w:bookmarkEnd w:id="912"/>
      <w:bookmarkEnd w:id="913"/>
      <w:r>
        <w:rPr>
          <w:rtl w:val="true"/>
        </w:rPr>
        <w:t>فرار ابی بکر و عمر</w:t>
      </w:r>
      <w:bookmarkEnd w:id="914"/>
    </w:p>
    <w:p>
      <w:pPr>
        <w:pStyle w:val="BookText"/>
        <w:rPr/>
      </w:pPr>
      <w:r>
        <w:rPr>
          <w:rFonts w:ascii="IRNazanin" w:hAnsi="IRNazanin" w:eastAsia="IRNazanin"/>
          <w:color w:val="111111"/>
          <w:sz w:val="28"/>
          <w:sz w:val="28"/>
          <w:szCs w:val="28"/>
          <w:rtl w:val="true"/>
          <w:lang w:bidi="fa-IR"/>
        </w:rPr>
        <w:t>ابی بکر رفت و جمعی از سپاه اسلام را به شهادت داد، و خود با قلیلی از مسلمانان بازگشت</w:t>
      </w:r>
    </w:p>
    <w:p>
      <w:pPr>
        <w:pStyle w:val="BookText"/>
        <w:rPr/>
      </w:pPr>
      <w:r>
        <w:rPr>
          <w:rFonts w:ascii="IRNazanin" w:hAnsi="IRNazanin" w:eastAsia="IRNazanin"/>
          <w:color w:val="111111"/>
          <w:sz w:val="28"/>
          <w:sz w:val="28"/>
          <w:szCs w:val="28"/>
          <w:rtl w:val="true"/>
          <w:lang w:bidi="fa-IR"/>
        </w:rPr>
        <w:t>پس حضرت رسول صلی الله علیه و آله ، عمر بن خطاب را به امر مذکور منصوب فرمود و عمر نیز مانند ابی بکر عمل ،نمود و بعد از این که جمعی از مسلمانان را به کشتن داد با بقیه ایشان گریزان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بخاری از فرار او این گونه تعبیر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فَرَجَعَ هُوَ أَيْضاً مُنْهَزِماً ؛ عمر مانند ابی بکر در حال فرار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حضرت رسالت پناه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لَأُعْطِيَنَّ اَلرَّايَةَ غَداً رَجُلاً يُحِبُّ اَللَّهَ وَ رَسُولَهُ وَ يُحِبُّهُ اَللَّهُ وَ رَسُولُهُ کَرّارٌ غَیرُ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فردا پرچم را به دست کسی می دهم که خدا و رسول خدا را دوست دارد و خدا و رسول خدا نیز او را دوست دارند و او دلاوری است که اهل فرار نیست</w:t>
      </w:r>
    </w:p>
    <w:p>
      <w:pPr>
        <w:pStyle w:val="BookText"/>
        <w:rPr/>
      </w:pPr>
      <w:r>
        <w:rPr>
          <w:rFonts w:ascii="IRNazanin" w:hAnsi="IRNazanin" w:eastAsia="IRNazanin"/>
          <w:color w:val="111111"/>
          <w:sz w:val="28"/>
          <w:sz w:val="28"/>
          <w:szCs w:val="28"/>
          <w:rtl w:val="true"/>
          <w:lang w:bidi="fa-IR"/>
        </w:rPr>
        <w:t>چون اصحاب این کلام بشارت گونه را از آن حضرت شنیدند، هر یک در آروزی این که به این شرف مشرف ،شوند تمام شب در فکر بودند، و صبح که شد، زود تر از روز های دیگر به خدمت آن حضرت ،آمدند و منافقان در آن روز خاطر جمع بودند که مراد آن حضرت غیر علی بن ابی طالب علیه السلام است به جهت آن که چشم های مبارک علی علیه السلام دردمند بود و به سبب آن نمی توانست بجنگد</w:t>
      </w:r>
      <w:r>
        <w:rPr>
          <w:rFonts w:eastAsia="IRNazanin" w:cs="IRNazanin"/>
          <w:color w:val="111111"/>
          <w:sz w:val="28"/>
          <w:szCs w:val="28"/>
          <w:rtl w:val="true"/>
          <w:lang w:bidi="fa-IR"/>
        </w:rPr>
        <w:t>.</w:t>
      </w:r>
    </w:p>
    <w:p>
      <w:pPr>
        <w:pStyle w:val="Heading5"/>
        <w:numPr>
          <w:ilvl w:val="4"/>
          <w:numId w:val="1"/>
        </w:numPr>
        <w:rPr/>
      </w:pPr>
      <w:bookmarkStart w:id="915" w:name="__RefHeading___Toc9520249_2142443653"/>
      <w:bookmarkStart w:id="916" w:name="_Toc339"/>
      <w:bookmarkEnd w:id="915"/>
      <w:r>
        <w:rPr>
          <w:rtl w:val="true"/>
        </w:rPr>
        <w:t>انتصاب امیر المؤمنین علیه السلام</w:t>
      </w:r>
      <w:bookmarkEnd w:id="916"/>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زمانی که حضرت رسول صلی الله علیه و آله از خیمه بیرون آمد،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 طالب علیه السلام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حاضرین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درد چشم سختی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را حاضر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سر مبارک آن حضرت را گرفت و آب دهان مبارک خود را در چشم او افکنده بلافاصله به امر ملک ،متعال درد زائل شد، گوییا هرگز آن حضرت درد چشم نداشته بود</w:t>
      </w:r>
    </w:p>
    <w:p>
      <w:pPr>
        <w:pStyle w:val="BookText"/>
        <w:rPr/>
      </w:pPr>
      <w:r>
        <w:rPr>
          <w:rFonts w:ascii="IRNazanin" w:hAnsi="IRNazanin" w:eastAsia="IRNazanin"/>
          <w:color w:val="111111"/>
          <w:sz w:val="28"/>
          <w:sz w:val="28"/>
          <w:szCs w:val="28"/>
          <w:rtl w:val="true"/>
          <w:lang w:bidi="fa-IR"/>
        </w:rPr>
        <w:t>سپس حضرت رسول صلی الله علیه و آله وعده نصرت خود را به حضرت امیر المؤمنین علیه السلام داده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که حق تعالی تو را یاری ،فرماید و این قلعه را برای تو مفتوح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با ایشان مقاتله کنم تا مسلمان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مقاتله تعجیل نکن، اوّل آنان را به اسلام دعوت کن، و از حقوقی که از جانب حق تعالی بر ایشان لازم ،است آگاه شان نما؛ به خدا سوگند که اگر یک شخص را حق تعالی به سبب هدایت تو راهنمایی نماید برای تو از شتران سرخ مویی که در راه حق تعالی تصدّق ،کنی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توصیه ها حضرت مصطفی صلی الله علیه و آله زره خود را بر آن حضرت پوشاند و ذو الفقار را بر آن حضرت بست و پرچم را به دستش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امیر علیه السلام قدم در راه نهاد و چون نزدیک به حصار خیبر رسید، عَلَم را در زمین استوار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وارد شده است که حضرت آن علم را به نوعی بر زمینی که از سنگ بود زد که یک سوّم آن در سنگ فرو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یکی از علمای یهود که در بالای حصار قلعه بود از حضرت امیر المؤمنین على علیه السلام سؤال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أَنت؟؛ تو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علی بن ابی طالب هستم</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عالم یهودی به اهل قلعه خطاب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غُلِبْتُمْ وَ ما أُنْزِلَ عَلى </w:t>
      </w:r>
      <w:bookmarkStart w:id="917" w:name="pg15562_229620"/>
    </w:p>
    <w:p>
      <w:pPr>
        <w:pStyle w:val="BookText"/>
        <w:rPr/>
      </w:pPr>
      <w:bookmarkEnd w:id="917"/>
      <w:r>
        <w:rPr>
          <w:rFonts w:ascii="IRNazanin" w:hAnsi="IRNazanin" w:eastAsia="IRNazanin"/>
          <w:color w:val="111111"/>
          <w:sz w:val="28"/>
          <w:sz w:val="28"/>
          <w:szCs w:val="28"/>
          <w:rtl w:val="true"/>
          <w:lang w:bidi="fa-IR"/>
        </w:rPr>
        <w:t>مُوسی؛ به تورات موسی ،سوگند مغلوب شدید ولی کسانی که در قلعه بودند به سخن او توجه نکردند</w:t>
      </w:r>
      <w:r>
        <w:rPr>
          <w:rFonts w:eastAsia="IRNazanin" w:cs="IRNazanin"/>
          <w:color w:val="111111"/>
          <w:sz w:val="28"/>
          <w:szCs w:val="28"/>
          <w:rtl w:val="true"/>
          <w:lang w:bidi="fa-IR"/>
        </w:rPr>
        <w:t>.</w:t>
      </w:r>
    </w:p>
    <w:p>
      <w:pPr>
        <w:pStyle w:val="Heading5"/>
        <w:numPr>
          <w:ilvl w:val="4"/>
          <w:numId w:val="1"/>
        </w:numPr>
        <w:rPr/>
      </w:pPr>
      <w:bookmarkStart w:id="918" w:name="__RefHeading___Toc9520251_2142443653"/>
      <w:bookmarkStart w:id="919" w:name="_Toc340"/>
      <w:bookmarkEnd w:id="918"/>
      <w:r>
        <w:rPr>
          <w:rtl w:val="true"/>
        </w:rPr>
        <w:t>جنگ با برادر مرحب</w:t>
      </w:r>
      <w:bookmarkEnd w:id="919"/>
    </w:p>
    <w:p>
      <w:pPr>
        <w:pStyle w:val="BookText"/>
        <w:rPr/>
      </w:pPr>
      <w:r>
        <w:rPr>
          <w:rFonts w:ascii="IRNazanin" w:hAnsi="IRNazanin" w:eastAsia="IRNazanin"/>
          <w:color w:val="111111"/>
          <w:sz w:val="28"/>
          <w:sz w:val="28"/>
          <w:szCs w:val="28"/>
          <w:rtl w:val="true"/>
          <w:lang w:bidi="fa-IR"/>
        </w:rPr>
        <w:t>اوّل کسی که آهنگ جنگ کرد برادر مرحب خیبری بود که او را حارث خیبری می گفتند آن شقی با سپاهی از قلعه بیرون آمد و جنگ را آغاز کرد و دو نفر از همراهان حضرت امیر علیه السلام را به درجه شهادت رساند، امّا حیدر کرار به یک ضربت ذو الفقار او را به دار البوار واصل کرد</w:t>
      </w:r>
      <w:r>
        <w:rPr>
          <w:rFonts w:eastAsia="IRNazanin" w:cs="IRNazanin"/>
          <w:color w:val="111111"/>
          <w:sz w:val="28"/>
          <w:szCs w:val="28"/>
          <w:rtl w:val="true"/>
          <w:lang w:bidi="fa-IR"/>
        </w:rPr>
        <w:t>.</w:t>
      </w:r>
    </w:p>
    <w:p>
      <w:pPr>
        <w:pStyle w:val="Heading5"/>
        <w:numPr>
          <w:ilvl w:val="4"/>
          <w:numId w:val="1"/>
        </w:numPr>
        <w:rPr/>
      </w:pPr>
      <w:bookmarkStart w:id="920" w:name="__RefHeading___Toc9520253_2142443653"/>
      <w:bookmarkStart w:id="921" w:name="_Toc341"/>
      <w:bookmarkEnd w:id="920"/>
      <w:r>
        <w:rPr>
          <w:rtl w:val="true"/>
        </w:rPr>
        <w:t>نبرد با مرحب</w:t>
      </w:r>
      <w:bookmarkEnd w:id="921"/>
    </w:p>
    <w:p>
      <w:pPr>
        <w:pStyle w:val="BookText"/>
        <w:rPr/>
      </w:pPr>
      <w:r>
        <w:rPr>
          <w:rFonts w:ascii="IRNazanin" w:hAnsi="IRNazanin" w:eastAsia="IRNazanin"/>
          <w:color w:val="111111"/>
          <w:sz w:val="28"/>
          <w:sz w:val="28"/>
          <w:szCs w:val="28"/>
          <w:rtl w:val="true"/>
          <w:lang w:bidi="fa-IR"/>
        </w:rPr>
        <w:t>مرحب چون بدید که برادرش به جهنّم واصل ،شد، آتش در نهادش زبانه ،کشید و با جمع زیادی از مشاهیر مبارزان یهود از قلعه بیرون آمد</w:t>
      </w:r>
    </w:p>
    <w:p>
      <w:pPr>
        <w:pStyle w:val="BookText"/>
        <w:rPr/>
      </w:pPr>
      <w:r>
        <w:rPr>
          <w:rFonts w:ascii="IRNazanin" w:hAnsi="IRNazanin" w:eastAsia="IRNazanin"/>
          <w:color w:val="111111"/>
          <w:sz w:val="28"/>
          <w:sz w:val="28"/>
          <w:szCs w:val="28"/>
          <w:rtl w:val="true"/>
          <w:lang w:bidi="fa-IR"/>
        </w:rPr>
        <w:t>طبق نقل جمعی از علما، مرحب را در روز جنگ با ده هزار سوار جنگی برابر می دانستند و منقول است که مرحب در آن روز دو زره پوشیده بود و دو شمشیر حمایل کرده بود که اگر یکی از آن دو شمشیر شکست با شمشیر دیگر مقاتله نماید و کلاهی از پولاد بر سر گذاشته و بالای آن را با کلاه خودی از سنگ بر سر محکم کرده بود و در بعضی از روایات وارد شده که چهل گز زنجیر بر دور آن پیچیده و چهل گز دیگر از زنجیر بر کمر خود پیچیده و در دست نیزه ای داشت که سنان آن به وزن سه مَن ،بود خلاصه با این شکل متوجه جنگ شد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گروهی که با حضرت امیر علیه السلام ،بودند دانستند که این مرد مرحب است هیچ یک به جنگ او نرفتند و حضرت امیر علیه السلام به مقابلش آمد؛ در حالی </w:t>
      </w:r>
      <w:bookmarkStart w:id="922" w:name="pg15562_229621"/>
    </w:p>
    <w:p>
      <w:pPr>
        <w:pStyle w:val="BookText"/>
        <w:rPr/>
      </w:pPr>
      <w:bookmarkEnd w:id="922"/>
      <w:r>
        <w:rPr>
          <w:rFonts w:ascii="IRNazanin" w:hAnsi="IRNazanin" w:eastAsia="IRNazanin"/>
          <w:color w:val="111111"/>
          <w:sz w:val="28"/>
          <w:sz w:val="28"/>
          <w:szCs w:val="28"/>
          <w:rtl w:val="true"/>
          <w:lang w:bidi="fa-IR"/>
        </w:rPr>
        <w:t>که رجز خوانی مرحب تمام شده بود از آن 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نام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شروع به رجز خوانی نمود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الَّذِي سَمَّتْنِي أُمِّي حَيْدَرَة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کسی هستم که مادرم نام حیدر را بر من 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نام های شیر حیدر است و وجه این که آن حضرت از میان نام های خود در آن روز این نام را ذکر فرمود این بود که مرحب و بنا بر روایتی مادر او در شب گذشته خواب دیده بود که شیری بر او حمله کرد و از معبّران تعبیر آن را تحقیق نمود بعضی گفته بودند که هلاکت تو به دست شخصی است که نام او شیر است، زنهار از چنین کسی حذر کن آن حضرت می خواست که به آن شقی بفهماند که آن کسی که هلاکت تو در دست اوست من هستم</w:t>
      </w:r>
    </w:p>
    <w:p>
      <w:pPr>
        <w:pStyle w:val="Heading5"/>
        <w:numPr>
          <w:ilvl w:val="4"/>
          <w:numId w:val="1"/>
        </w:numPr>
        <w:rPr/>
      </w:pPr>
      <w:bookmarkStart w:id="923" w:name="__RefHeading___Toc9520255_2142443653"/>
      <w:bookmarkStart w:id="924" w:name="_Toc342"/>
      <w:bookmarkEnd w:id="923"/>
      <w:r>
        <w:rPr>
          <w:rtl w:val="true"/>
        </w:rPr>
        <w:t>فرار مرحب و بازگشت او</w:t>
      </w:r>
      <w:bookmarkEnd w:id="924"/>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رحمه الله در کتاب امّالی نقل کرده که ،مرحب، به مجرد شنیدن نام امیر المؤمنین علیه السلام عنان مرکب را برگرداند و روی به گریز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شيطان ملعون خود را به صورت یکی از علمای یهود ظاهر ساخت و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گریختن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مادرم در خواب دیده که شیری به جنگ من می آید و فلان کاهنه تعبیر کرده از کسی که نامش شیر باشد یا خصلت شیر داشته باشد اجتناب کن و اکنون این شخصی که در برابر من بود نامش حیدر است بنابراین به قلعه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 از تو که به خواب زنان و تعبیری که بعضی از زنان می کنند اعتماد می کنی و عار فرار و گریختن را بر خود می پسندی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 چون این سخن را شنید دیگ غیرتش به جوش 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شیطان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به جنگ علی بن ابی طالب برو، و من جمعی را از </w:t>
      </w:r>
      <w:bookmarkStart w:id="925" w:name="pg15562_229622"/>
    </w:p>
    <w:p>
      <w:pPr>
        <w:pStyle w:val="BookText"/>
        <w:rPr/>
      </w:pPr>
      <w:bookmarkEnd w:id="925"/>
      <w:r>
        <w:rPr>
          <w:rFonts w:ascii="IRNazanin" w:hAnsi="IRNazanin" w:eastAsia="IRNazanin"/>
          <w:color w:val="111111"/>
          <w:sz w:val="28"/>
          <w:sz w:val="28"/>
          <w:szCs w:val="28"/>
          <w:rtl w:val="true"/>
          <w:lang w:bidi="fa-IR"/>
        </w:rPr>
        <w:t>عقب تو می فرستم که پشتیبان تو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شقی به جنگ حضرت امیر علیه السلام آمد و خواست شمشیری بر آن حضرت بزند که حیدر کرار تیغ ذو الفقار آبدار را چنان بر فرق او زد که تا زین اسب او را به دو نیم قسمت کرد و آن جمعی که با مرحب بودند، از این ضرب دست ترسیدند امّا از روی ضرورت دست و پایی می زدند ولی هفت نفر از مشاهیر ایشان کشته شدند و مابقی به فرار روی آوردند و به جانب قلعه گریختند و آن حضرت از عقب ایشان روانه شد و جمعی از ایشان را به جهنم فرستاد و بقیه به اندرون قلعه گریختند و درب قلعه را بستند و تخته پل را بالا کشیدند</w:t>
      </w:r>
    </w:p>
    <w:p>
      <w:pPr>
        <w:pStyle w:val="Heading5"/>
        <w:numPr>
          <w:ilvl w:val="4"/>
          <w:numId w:val="1"/>
        </w:numPr>
        <w:rPr/>
      </w:pPr>
      <w:bookmarkStart w:id="926" w:name="__RefHeading___Toc9520257_2142443653"/>
      <w:bookmarkStart w:id="927" w:name="_Toc343"/>
      <w:bookmarkEnd w:id="926"/>
      <w:r>
        <w:rPr>
          <w:rtl w:val="true"/>
        </w:rPr>
        <w:t>کندن درب قلعه</w:t>
      </w:r>
      <w:bookmarkEnd w:id="927"/>
    </w:p>
    <w:p>
      <w:pPr>
        <w:pStyle w:val="BookText"/>
        <w:rPr/>
      </w:pPr>
      <w:r>
        <w:rPr>
          <w:rFonts w:ascii="IRNazanin" w:hAnsi="IRNazanin" w:eastAsia="IRNazanin"/>
          <w:color w:val="111111"/>
          <w:sz w:val="28"/>
          <w:sz w:val="28"/>
          <w:szCs w:val="28"/>
          <w:rtl w:val="true"/>
          <w:lang w:bidi="fa-IR"/>
        </w:rPr>
        <w:t>آن حضرت به درب قلعه ،رسید پنجه خیبر گیر را بر آن درب که از یک تخته سنگ بوده زد و انگشتان مبارک آن حضرت مانند دست کسی که داخل خمیری می شود در آن سنگ فرو رفت و آن درب که مطابق بعضی روایات بیش تر از سی و سه هزار من بود چنان به حرکت درآمد که تمام قلعه به لرزه افتاد و آن درب از جای کنده شد و در بعضی از روایات وارد شده است که سپر از دست آن حضرت افتاده بود و یک یهودی تیغی حواله آن حضرت داده و می خواست که بر آن حضرت بزند غضب بر آن حضرت مستولی شده و آن درب را از جای خود کند و سپر خود ساخت</w:t>
      </w:r>
      <w:r>
        <w:rPr>
          <w:rFonts w:eastAsia="IRNazanin" w:cs="IRNazanin"/>
          <w:color w:val="111111"/>
          <w:sz w:val="28"/>
          <w:szCs w:val="28"/>
          <w:rtl w:val="true"/>
          <w:lang w:bidi="fa-IR"/>
        </w:rPr>
        <w:t>.</w:t>
      </w:r>
      <w:r>
        <w:rPr>
          <w:rStyle w:val="FootnoteAnchor"/>
          <w:rtl w:val="true"/>
        </w:rPr>
        <w:footnoteReference w:id="527"/>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جابر بن عبد الله انصاری </w:t>
      </w:r>
      <w:r>
        <w:rPr>
          <w:rStyle w:val="FootnoteAnchor"/>
          <w:rtl w:val="true"/>
        </w:rPr>
        <w:footnoteReference w:id="528"/>
      </w:r>
      <w:r>
        <w:rPr>
          <w:rFonts w:ascii="IRNazanin" w:hAnsi="IRNazanin" w:eastAsia="IRNazanin"/>
          <w:color w:val="111111"/>
          <w:sz w:val="28"/>
          <w:sz w:val="28"/>
          <w:szCs w:val="28"/>
          <w:rtl w:val="true"/>
          <w:lang w:bidi="fa-IR"/>
        </w:rPr>
        <w:t xml:space="preserve">روایت شده که چون مسلمانان خواستند </w:t>
      </w:r>
      <w:bookmarkStart w:id="928" w:name="pg15562_229623"/>
    </w:p>
    <w:p>
      <w:pPr>
        <w:pStyle w:val="BookText"/>
        <w:rPr/>
      </w:pPr>
      <w:bookmarkEnd w:id="928"/>
      <w:r>
        <w:rPr>
          <w:rFonts w:ascii="IRNazanin" w:hAnsi="IRNazanin" w:eastAsia="IRNazanin"/>
          <w:color w:val="111111"/>
          <w:sz w:val="28"/>
          <w:sz w:val="28"/>
          <w:szCs w:val="28"/>
          <w:rtl w:val="true"/>
          <w:lang w:bidi="fa-IR"/>
        </w:rPr>
        <w:t>داخل قلعه شوند و خندق مانع بود حضرت امیر المؤمنین علیه السلام آن درب را بر دست گرفته و به عنوان پل قرار داد و به طرف دیگر رفت و سرداران و سر مبارزان لشکر اسلام به قدری که گنجایش آنان بود بر روی آن قرار می گرفتند و حضرت، آنان را به قلعه می برد و داخل قلعه می شدند، و مجدداً بر می گشت و گروه دیگری را می آورد و حضرت رسول صلی الله علیه و آله که آن حالت را مشاهده ،فرمود از زور و بازوی حضرت امیر المؤمنین علیه السلام تعجب نمود جبرئیل نازل شده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به پای علی بن ابی طالب نگاه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نگاه کرد و مشاهده نمود که حضرت امیر المؤمنین علیه السلام بر روی هوا راه می رود و پای مبارکش بر روی زمین و آب خندق نیست، پس تعجب حضرت بیشتر شد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ملائکه کرام پر های خود را استوار نموده اند و قدم حضرت امیر علیه السلام بر روی پر ملائک است</w:t>
      </w:r>
      <w:r>
        <w:rPr>
          <w:rFonts w:eastAsia="IRNazanin" w:cs="IRNazanin"/>
          <w:color w:val="111111"/>
          <w:sz w:val="28"/>
          <w:szCs w:val="28"/>
          <w:rtl w:val="true"/>
          <w:lang w:bidi="fa-IR"/>
        </w:rPr>
        <w:t>».</w:t>
      </w:r>
    </w:p>
    <w:p>
      <w:pPr>
        <w:pStyle w:val="Heading5"/>
        <w:numPr>
          <w:ilvl w:val="4"/>
          <w:numId w:val="1"/>
        </w:numPr>
        <w:rPr/>
      </w:pPr>
      <w:bookmarkStart w:id="929" w:name="__RefHeading___Toc9520259_2142443653"/>
      <w:bookmarkStart w:id="930" w:name="_Toc344"/>
      <w:bookmarkEnd w:id="929"/>
      <w:r>
        <w:rPr>
          <w:rtl w:val="true"/>
        </w:rPr>
        <w:t>اعجاز حیدری</w:t>
      </w:r>
      <w:bookmarkEnd w:id="930"/>
    </w:p>
    <w:p>
      <w:pPr>
        <w:pStyle w:val="BookText"/>
        <w:rPr/>
      </w:pPr>
      <w:r>
        <w:rPr>
          <w:rFonts w:ascii="IRNazanin" w:hAnsi="IRNazanin" w:eastAsia="IRNazanin"/>
          <w:color w:val="111111"/>
          <w:sz w:val="28"/>
          <w:sz w:val="28"/>
          <w:szCs w:val="28"/>
          <w:rtl w:val="true"/>
          <w:lang w:bidi="fa-IR"/>
        </w:rPr>
        <w:t>بعضی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هنوز حضرت رسول صلی الله علیه و آله از صف جدا نشده بود که شخصی از لشکر اسلام خدمت آن حضرت آمد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امروز چیز عجیبی از دست و بازوی حضرت امیر علیه السلام را مشاهده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قلعه خیبر را که چهل پهلوان آن را باز می کنند و می بندند از جای درآورده و به این نیز اکتفا نکرده بلکه آن را بر دست گرفته به کنار خندق می آید و مبارزان بر آن درب سوار می شوند و ایشان را به وسیله درب به آن طرف خندق می برد و ایشان داخل قلعه می شوند و باز می گردد و گروه دیگری را به همین صورت به قلعه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فرمود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دستش باخبر هستی به پایش هم نگاهی بیانداز</w:t>
      </w:r>
      <w:r>
        <w:rPr>
          <w:rFonts w:eastAsia="IRNazanin" w:cs="IRNazanin"/>
          <w:color w:val="111111"/>
          <w:sz w:val="28"/>
          <w:szCs w:val="28"/>
          <w:rtl w:val="true"/>
          <w:lang w:bidi="fa-IR"/>
        </w:rPr>
        <w:t xml:space="preserve">!» </w:t>
      </w:r>
      <w:bookmarkStart w:id="931" w:name="pg15562_229624"/>
    </w:p>
    <w:p>
      <w:pPr>
        <w:pStyle w:val="BookText"/>
        <w:rPr/>
      </w:pPr>
      <w:bookmarkEnd w:id="931"/>
      <w:r>
        <w:rPr>
          <w:rFonts w:ascii="IRNazanin" w:hAnsi="IRNazanin" w:eastAsia="IRNazanin"/>
          <w:color w:val="111111"/>
          <w:sz w:val="28"/>
          <w:sz w:val="28"/>
          <w:szCs w:val="28"/>
          <w:rtl w:val="true"/>
          <w:lang w:bidi="fa-IR"/>
        </w:rPr>
        <w:t>آن شخص برگشت و به پای آن حضرت نگاه کرد و دید، حضرت امیر المؤمنین علیه السلام روی هوا راه می رود هوش از سرش رفته مضطرب و حیران به خدمت سرور عالمیان آمده و عرضه داشت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تعجب از پایش بیش تر است دیدم علی بن ابی طالب با این بارگران روی هوا راه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 علی بن ابی طالب علیه السلام روی پر های ملائکه است</w:t>
      </w:r>
      <w:r>
        <w:rPr>
          <w:rFonts w:eastAsia="IRNazanin" w:cs="IRNazanin"/>
          <w:color w:val="111111"/>
          <w:sz w:val="28"/>
          <w:szCs w:val="28"/>
          <w:rtl w:val="true"/>
          <w:lang w:bidi="fa-IR"/>
        </w:rPr>
        <w:t>».</w:t>
      </w:r>
    </w:p>
    <w:p>
      <w:pPr>
        <w:pStyle w:val="Heading5"/>
        <w:numPr>
          <w:ilvl w:val="4"/>
          <w:numId w:val="1"/>
        </w:numPr>
        <w:rPr/>
      </w:pPr>
      <w:bookmarkStart w:id="932" w:name="__RefHeading___Toc9520261_2142443653"/>
      <w:bookmarkStart w:id="933" w:name="_Toc345"/>
      <w:bookmarkEnd w:id="932"/>
      <w:r>
        <w:rPr>
          <w:rtl w:val="true"/>
        </w:rPr>
        <w:t>قدرت نمایی حیدر کرّار</w:t>
      </w:r>
      <w:bookmarkEnd w:id="933"/>
    </w:p>
    <w:p>
      <w:pPr>
        <w:pStyle w:val="BookText"/>
        <w:rPr/>
      </w:pPr>
      <w:r>
        <w:rPr>
          <w:rFonts w:ascii="IRNazanin" w:hAnsi="IRNazanin" w:eastAsia="IRNazanin"/>
          <w:color w:val="111111"/>
          <w:sz w:val="28"/>
          <w:sz w:val="28"/>
          <w:szCs w:val="28"/>
          <w:rtl w:val="true"/>
          <w:lang w:bidi="fa-IR"/>
        </w:rPr>
        <w:t>از امام محمّد باقر علیه السلام روایت شده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المؤمنین علیه السلام علیه السلام هنگام از جا درآوردن درب قلعه خیبر، چنان درب را حرکت داد که به واسطه این حرکت تمامی آن قلعه به گونه ای لرزید که صفیّه دختر حى بن اخطب که سالار آن جماعت بود از تخت افتاد و صورتش مجروح گشت و مردم سایر قلعه ها با مشاهده چنین امر عجیبی، فریاد به امان بر آوردند و شاه مردان به امر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امان داد، و اکثر ایشان به دایره اسلام 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علمای اهل سنّت نقل کرده اند که روزی جبرئیل در حضور حضرت رسول صلی الله علیه و آله با تعجب به حضرت امیر المؤمنین علیه السلام نگاه می کرد و تبسّم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روح الامین سبب تبسّم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عرضه داشت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خداوند امر فرمود که هفت شهر قوم لوط را به گونه ای به آسمان برم که آواز خروس های شان را ملائکه آسمان اوّل بشنوند و بعد آن را سرنگون کنم من فرمان خداوند را انجام دادم امّا آن قدر مشقت بر من وارد نشد ولی وقتی که علی بن ابی طالب </w:t>
      </w:r>
      <w:bookmarkStart w:id="934" w:name="pg15562_229625"/>
    </w:p>
    <w:p>
      <w:pPr>
        <w:pStyle w:val="BookText"/>
        <w:rPr/>
      </w:pPr>
      <w:bookmarkEnd w:id="934"/>
      <w:r>
        <w:rPr>
          <w:rFonts w:ascii="IRNazanin" w:hAnsi="IRNazanin" w:eastAsia="IRNazanin"/>
          <w:color w:val="111111"/>
          <w:sz w:val="28"/>
          <w:sz w:val="28"/>
          <w:szCs w:val="28"/>
          <w:rtl w:val="true"/>
          <w:lang w:bidi="fa-IR"/>
        </w:rPr>
        <w:t>شمشیر خود را بلند کرد تا بر مرحب ،بزند ندایی به من رسید که شمشیر علی بن ابی طالب را نگه دار که نزدیک است اثر آن به ماهی حامل گاو زمین ،برسد من خود را رساندم و تیغ او را نگاه داشتم امّا به واسطهٔ این کار آن قدر مشقت کشیدم که از تحمل برداشتن آن شهر ها نکشیده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اصح وارد شده که جبرئیل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ندایی به من رسید که شمشیر امیر المؤمنین علیه السلام را نگه دار که اگر نگه نداری اثر آن به ساکنان طبقه هفتم زمین خواهد رسید</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بدان که آن چه مشروح شد، بعضی از اخبار مربوط به واقعه روز خیبر است و اگر مجموع آن در این مقام ذکر گردد، موجب طولانی شدن کلام است، بنابراین به همین مقدار اکتفا می شود</w:t>
      </w:r>
    </w:p>
    <w:p>
      <w:pPr>
        <w:pStyle w:val="Heading5"/>
        <w:numPr>
          <w:ilvl w:val="4"/>
          <w:numId w:val="1"/>
        </w:numPr>
        <w:rPr/>
      </w:pPr>
      <w:bookmarkStart w:id="935" w:name="__RefHeading___Toc9520263_2142443653"/>
      <w:bookmarkStart w:id="936" w:name="_Toc346"/>
      <w:bookmarkEnd w:id="935"/>
      <w:r>
        <w:rPr>
          <w:rtl w:val="true"/>
        </w:rPr>
        <w:t>دلیل داستان خیبر بر امامت حضرت</w:t>
      </w:r>
      <w:bookmarkEnd w:id="936"/>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به وجوه مختلفی می توان از این قضیه بر امامت شاه ولایت علیه السلام استدلال </w:t>
      </w:r>
    </w:p>
    <w:p>
      <w:pPr>
        <w:pStyle w:val="BookText"/>
        <w:rPr/>
      </w:pPr>
      <w:r>
        <w:rPr>
          <w:rFonts w:ascii="IRNazanin" w:hAnsi="IRNazanin" w:eastAsia="IRNazanin"/>
          <w:color w:val="111111"/>
          <w:sz w:val="28"/>
          <w:sz w:val="28"/>
          <w:szCs w:val="28"/>
          <w:rtl w:val="true"/>
          <w:lang w:bidi="fa-IR"/>
        </w:rPr>
        <w:t xml:space="preserve">وجه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حضرت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اللهَ لَأَعْطِيَنَّ الرّايَةَ غَداً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استفاده می شود که حضرت امیر المؤمنین علیه السلام ، خدا و رسول او را دوست می دارد، و خدا و رسولش نیز او را دوست می دارند و پر واضح است که هر گاه حضرت رسول صلی الله علیه و آله از دار دنیا برود و مردم محتاج به امامی باشند، با وجود شخصی که به نصّ رسول خدا صلی الله علیه و اله محبّت پروردگار و رسول او را در دل دارد و در مقابل خدا و رسول نیز او را دوست دارند امامت و خلافت به جماعتی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مرتبه نبوده و حتّی طبق دلیل خدا و رسول آنان را دوست نمی دارند و آنان نیز خدا و رسول را دوست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رسد</w:t>
      </w:r>
    </w:p>
    <w:p>
      <w:pPr>
        <w:pStyle w:val="BookText"/>
        <w:rPr/>
      </w:pPr>
      <w:r>
        <w:rPr>
          <w:rFonts w:ascii="IRNazanin" w:hAnsi="IRNazanin" w:eastAsia="IRNazanin"/>
          <w:color w:val="111111"/>
          <w:sz w:val="28"/>
          <w:sz w:val="28"/>
          <w:szCs w:val="28"/>
          <w:rtl w:val="true"/>
          <w:lang w:bidi="fa-IR"/>
        </w:rPr>
        <w:t>در بعضی از روایات وارد شده ،که چنان درجه محبّت میان خدا و حضرت مرتضى علیه السلام بالا گرفت که حق تعالی به جبرئیل امین فرمان داد که به ملائکه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أحِبُّ عَلِيّاً فَاحِبُّوهُ بِحُبِّي</w:t>
      </w:r>
      <w:r>
        <w:rPr>
          <w:rStyle w:val="FootnoteAnchor"/>
          <w:rtl w:val="true"/>
        </w:rPr>
        <w:footnoteReference w:id="53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 بن ابی طالب را دوست می دارم پس شما او را به خاطر محبت من دوست بدارید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معنای این روایت چند وجه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این که من او را دوست می دارم، شما نیز او را دوست بدارید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محبّتی که به من دارید او را نیز دوست بدارید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محبتی که او به من ،دارد او را دوست بدارید</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 واضح است کسی که به فرمان حق ،تعالی محبت او بر تمام ملائکه واجب ،باشد به امامت و خلافت سزاوار تر است؛ در حالی که حق تعالی محبت امیر المؤمنین علیه السلام را در قرآن مجید شرط ایمان خوانده و از منکر آن </w:t>
      </w:r>
    </w:p>
    <w:p>
      <w:pPr>
        <w:pStyle w:val="BookText"/>
        <w:rPr/>
      </w:pPr>
      <w:r>
        <w:rPr>
          <w:rFonts w:ascii="IRNazanin" w:hAnsi="IRNazanin" w:eastAsia="IRNazanin"/>
          <w:color w:val="111111"/>
          <w:sz w:val="28"/>
          <w:sz w:val="28"/>
          <w:szCs w:val="28"/>
          <w:rtl w:val="true"/>
          <w:lang w:bidi="fa-IR"/>
        </w:rPr>
        <w:t>حضرت به کافر تعبیر نموده، آن جا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يَكْفُرْ بِالْإِيمَانِ فَقَدْ حَبِطَ عَمَلُهُ</w:t>
      </w:r>
      <w:r>
        <w:rPr>
          <w:rStyle w:val="FootnoteAnchor"/>
          <w:rtl w:val="true"/>
        </w:rPr>
        <w:footnoteReference w:id="53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،ایمان سر باز زند کارش تباه گردد و تمام افعال و اعمال او بی فائده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تفاسیر استفاده می شود که مراد از انکار فرمان الهى ولايت على بن ابی طالب است </w:t>
      </w:r>
      <w:r>
        <w:rPr>
          <w:rStyle w:val="FootnoteAnchor"/>
          <w:rtl w:val="true"/>
        </w:rPr>
        <w:footnoteReference w:id="532"/>
      </w:r>
      <w:r>
        <w:rPr>
          <w:rFonts w:ascii="IRNazanin" w:hAnsi="IRNazanin" w:eastAsia="IRNazanin"/>
          <w:color w:val="111111"/>
          <w:sz w:val="28"/>
          <w:sz w:val="28"/>
          <w:szCs w:val="28"/>
          <w:rtl w:val="true"/>
          <w:lang w:bidi="fa-IR"/>
        </w:rPr>
        <w:t>به همین علت جماعتی که از مسیر محبت و پیروی و متابعت آن سرور منحرف شدند و عهد و میثاق روز غدیر را نقض نمودند، به لعنت خداوند و ملائکه و جمیع لعن کنندگان گرفتار شدند، همان طور که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يَلْعَنُهُمُ اللهُ وَ يَلْعَنُهُمُ اللَّاعِنُونَ</w:t>
      </w:r>
      <w:r>
        <w:rPr>
          <w:rStyle w:val="FootnoteAnchor"/>
          <w:rtl w:val="true"/>
        </w:rPr>
        <w:footnoteReference w:id="533"/>
      </w:r>
      <w:r>
        <w:rPr>
          <w:rFonts w:ascii="IRNazanin" w:hAnsi="IRNazanin" w:eastAsia="IRNazanin"/>
          <w:color w:val="111111"/>
          <w:sz w:val="28"/>
          <w:sz w:val="28"/>
          <w:szCs w:val="28"/>
          <w:rtl w:val="true"/>
          <w:lang w:bidi="fa-IR"/>
        </w:rPr>
        <w:t>بر آن دلالت دارد و از روایات معتبر استفاده می شود که مراد از عملی که ترک آن مستحق چنین لعنتی است، بیعت با امیر المؤمنین علیه السلام در روز غدیر می باشد بنابراین معنای آیه چنین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جماعتی که بیعت روز غدیر را فراموش کردند مورد لعنت حق تعالی و تمام لعنت کنندگان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چه بیان شد امامت و وصایت حضرت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شود و با وجود چنین بزرگواری خلافت و نیابت حضرت رسول صلی الله علیه و آله به دیگران نمی رسد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کتب معتبره نقل شده که حضرت رسول صلی الله علیه و آله اشاره به حضرت امیر علیه السلام نمود و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مَنْ أَحَبَّهُ مِنَ النّاسِ فَكُنْ لَهُ حَبِيباً وَ مَنْ أَبْغَضَهُ فَكُنْ لَهُ مُبْغِضاً</w:t>
      </w:r>
      <w:r>
        <w:rPr>
          <w:rStyle w:val="FootnoteAnchor"/>
          <w:rtl w:val="true"/>
        </w:rPr>
        <w:footnoteReference w:id="534"/>
      </w:r>
      <w:r>
        <w:rPr>
          <w:rFonts w:ascii="IRNazanin" w:hAnsi="IRNazanin" w:eastAsia="IRNazanin"/>
          <w:color w:val="111111"/>
          <w:sz w:val="28"/>
          <w:sz w:val="28"/>
          <w:szCs w:val="28"/>
          <w:rtl w:val="true"/>
          <w:lang w:bidi="fa-IR"/>
        </w:rPr>
        <w:t>پروردگار من هر کسی که علی بن ابی طالب را دوست ،دارد تو هم او را دوست بدار و هر کسی که علی بن ابی طالب را دشمن می دارد تو هم با او دشمن باش نزد هر صاحب بصیرتی عیان است که تا چنین بزرگواری باشد که حضرت رسول صلی الله علیه و آله در حق او دعا کند که خداوند دوستان او را دوست بدارد و دشمنان او را دشمن بدارد خلافت آن حضرت به دیگری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نیشابوری در کتاب صحیح و ابن مغازلی شافعی در کتاب مناقب و اخطب خطباء در بعضی از مؤلفات خود نقل کرده که حضرت رسول صلی الله علیه و آله خطاب به حضرت امیر المؤمنین علیه السلام نمود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وَلِّي فِي الدُّنْيا وَ الْآخِرَةِ</w:t>
      </w:r>
      <w:r>
        <w:rPr>
          <w:rStyle w:val="FootnoteAnchor"/>
          <w:rtl w:val="true"/>
        </w:rPr>
        <w:footnoteReference w:id="53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دنیا و آخرت صاحب اختیار امر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محمود زکریا شافعی که از بزرگان علمای اهل سنّت است در کتاب مناقب خود از حضرت رسول خدا صلی الله علیه و آله و روایت نموده که آن حضرت در سجده شکر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الهي بِحَقِّ عَلِي وَلِيِّكَ، اغْفِرْ لِمُحَمَّدٍ نَبِيِّكَ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 به حق علی بن ابی طالب که ولی توست پیامبرت را مورد آمرزش قرار بده</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منصفی می داند که با وجود چنین سروری امامت و خلافت به دیگران نمی رسد</w:t>
      </w:r>
      <w:r>
        <w:rPr>
          <w:rFonts w:eastAsia="IRNazanin" w:cs="IRNazanin"/>
          <w:color w:val="111111"/>
          <w:sz w:val="28"/>
          <w:szCs w:val="28"/>
          <w:rtl w:val="true"/>
          <w:lang w:bidi="fa-IR"/>
        </w:rPr>
        <w:t xml:space="preserve">. </w:t>
      </w:r>
      <w:bookmarkStart w:id="937" w:name="pg15562_229629"/>
    </w:p>
    <w:p>
      <w:pPr>
        <w:pStyle w:val="Heading5"/>
        <w:numPr>
          <w:ilvl w:val="4"/>
          <w:numId w:val="1"/>
        </w:numPr>
        <w:rPr/>
      </w:pPr>
      <w:bookmarkStart w:id="938" w:name="__RefHeading___Toc9520265_2142443653"/>
      <w:bookmarkStart w:id="939" w:name="_Toc347"/>
      <w:bookmarkEnd w:id="937"/>
      <w:bookmarkEnd w:id="938"/>
      <w:r>
        <w:rPr>
          <w:rtl w:val="true"/>
        </w:rPr>
        <w:t>حدیث نیشابوری</w:t>
      </w:r>
      <w:bookmarkEnd w:id="939"/>
    </w:p>
    <w:p>
      <w:pPr>
        <w:pStyle w:val="BookText"/>
        <w:rPr/>
      </w:pPr>
      <w:r>
        <w:rPr>
          <w:rFonts w:ascii="IRNazanin" w:hAnsi="IRNazanin" w:eastAsia="IRNazanin"/>
          <w:color w:val="111111"/>
          <w:sz w:val="28"/>
          <w:sz w:val="28"/>
          <w:szCs w:val="28"/>
          <w:rtl w:val="true"/>
          <w:lang w:bidi="fa-IR"/>
        </w:rPr>
        <w:t>نیشابوری که از بزرگان علمای اهل سنّت است و واحدی که او نیز از مشاهیر علمای آنان است نقل کرده اند که روز فتح خیبر چون چشم حضرت رسول بر آن نور دیده عالمیان افتاد،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آن نمی ترسیدم که عده ای از امّت من به سبب تو گمراه شوند و در مورد تو به عقیده ای که نصارا در حق حضرت عیسی به آن قائل شدند معتقد ،شوند امروز بعضی از حالات تو را برای مردم باز گو می ساختم که اگر از هر راهی گذر کنی مردم خاک قدم تو را بردارند و به آن افتخار کنند و از بقیّه آب وضوی تو شفای بیماران خود را مسألت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w:t>
      </w:r>
    </w:p>
    <w:p>
      <w:pPr>
        <w:pStyle w:val="BookText"/>
        <w:rPr/>
      </w:pPr>
      <w:r>
        <w:rPr>
          <w:rFonts w:ascii="IRNazanin" w:hAnsi="IRNazanin" w:eastAsia="IRNazanin"/>
          <w:color w:val="111111"/>
          <w:sz w:val="28"/>
          <w:sz w:val="28"/>
          <w:szCs w:val="28"/>
          <w:rtl w:val="true"/>
          <w:lang w:bidi="fa-IR"/>
        </w:rPr>
        <w:t>يا ،علی همین قدر تو را کفایت می کند که تو از من و من از تو می باشم و تو بعد از من ولی و صاحب اختیار اُمّت من هستی و روح تو روح من است و گوشت ،تو گوشت من است و ظاهر ،تو ظاهر من و باطن تو باطن من است و جنگ با تو جنگ با من و صلح با ،تو صلح با من است؛ دوست ،تو دوست من و دشمن تو دشمن من است؛ من و تو از یک شجره و یک اصل و یک نور می باشیم قرض های من را بعد از من تو ادا خواهی کرد و بر سنّت ،من با دشمنان من مقاتله خواهی کرد و احکام ، شریعت من را اجرا خواهی نمود و در آخرت همراه من می باشی و بر سر حوض کوثر خلیفه و جانشین من خواهی بود و اوّل کسی که با من در بهشت وارد شود تو خواهی بود و تویی که دوستان و شیعیان تو در روز قیامت صاحب چند فضیلت می باشند و به واسطه فضائل ذیل از دیگران ممتاز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بر منبر های نور قرار خواهند داشت</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رو سفید به صحرای محشر داخل خواهند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بهشت با پیغمبر خدا همسایه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،علی حق با تو است یعنی آن چه رضای حق تعالی در آن است انجام می دهی و از حق 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نیستی یعنی غیر حق بر زبان و دل و خاطر تو نمی گذرد و هر چه می گویی و رفتار می کنی همه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ایمان با خون و گوشت تو ممزوج و مخلوط است همان طور که با خون و گوشت من ممزوج و مخلوط است</w:t>
      </w:r>
      <w:r>
        <w:rPr>
          <w:rFonts w:eastAsia="IRNazanin" w:cs="IRNazanin"/>
          <w:color w:val="111111"/>
          <w:sz w:val="28"/>
          <w:szCs w:val="28"/>
          <w:rtl w:val="true"/>
          <w:lang w:bidi="fa-IR"/>
        </w:rPr>
        <w:t xml:space="preserve">»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 xml:space="preserve">هر که از عقل اندک بهره ای داشته باشد می داند که وقتی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فضیلتی باشد که حضرت رسول صلی الله علیه و آله از ترس عدم تحمل مردم و اعتقاد به خدایی ،او نتواند آن را بیان کند به امامت دیگران قائل شدن از کمال سفاهت است و هم چنین اگر کسی در هر یک از اوصافی که در این حدیث وارد شده تأمل ،نماید می فهمد که تا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شخص دیگری قابلیّت امر خلافت را ندارد</w:t>
      </w:r>
    </w:p>
    <w:p>
      <w:pPr>
        <w:pStyle w:val="BookText"/>
        <w:rPr/>
      </w:pPr>
      <w:r>
        <w:rPr>
          <w:rFonts w:ascii="IRNazanin" w:hAnsi="IRNazanin" w:eastAsia="IRNazanin"/>
          <w:color w:val="111111"/>
          <w:sz w:val="28"/>
          <w:sz w:val="28"/>
          <w:szCs w:val="28"/>
          <w:rtl w:val="true"/>
          <w:lang w:bidi="fa-IR"/>
        </w:rPr>
        <w:t>خوارزمی که از بزرگان علمای اهل سنّت و جماعت است در کتاب مناقب خود ذکر کرده که در روز مباهله سیّد ،ثقلین امیر المؤمنین و فاطمه حسنین علیهم السلام را داخل عبای خود گرداند و دست مبارک به دعا برداشت،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احْشُرْنِي فِي زُمْرَةِ مُحِبّيهِمْ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من را با کسانی که دوستان آنان هستند محشور کن</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صلى پس ای عاقل ملاحظه نما هر گاه بعد از حضرت رسول صلی الله علیه و آله سروری باشد که آن حضرت محشور شدن با دوست داران آن سرور را از خداوند مسألت کند یقین يقين حاصل می شود اعتقاد به امامت دیگران یا از روی سفاهت و حماقت است و یا از فرط تعصّب جاهلیت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حضرت رسول صلی الله علیه و آله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لَأعْطِيَنَّ الرّايَةَ غَداً رَجُلاً يُحِبُّ اللهَ وَ رَسُولَهُ</w:t>
      </w:r>
      <w:r>
        <w:rPr>
          <w:rFonts w:ascii="IRNazanin" w:hAnsi="IRNazanin" w:eastAsia="IRNazanin"/>
          <w:color w:val="111111"/>
          <w:sz w:val="28"/>
          <w:sz w:val="28"/>
          <w:szCs w:val="28"/>
          <w:rtl w:val="true"/>
          <w:lang w:bidi="fa-IR"/>
        </w:rPr>
        <w:t xml:space="preserve"> به خدا قسم که فردا پرچم را به مردی می دهم که خدا و رسول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می شود که ابی بکر و عمر خدا و رسول او را دوست نمی داشتند و این نکته با اندک تأمّلی به دست می آید و پر واضح است که معقول نیست بعد از حضرت رسول صلی الله علیه و آله کسانی بر خلائق حکومت کنند که خدا و رسول را دوست ندارند، خصوصاً اگر حضرت امیر المؤمنین علیه السلام حاضر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يُحِبُّهُ اللهُ وَ رَسُولُهُ؛ خدا و رسول خدا او را دوست می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این کلام استفاده می گردد که خدا و رسول خدا، ابی بکر و عمر را دوست نمی داشتند؛ پس چه معنا دارد که بعد از حضرت مصطفی صلی الله علیه و آله با وجود آن که علی مرتضی علیه السلام حاضر باشد جماعتی امام و خلیفه شوند که خدا و رسول آنان را دوست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شخص جنگ آور و دلاور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که حضرت امیر المؤمنین علیه السلام با وجود او صاف سابقه، به صفت شجاعت هم متّصف ،است لذا امامت و خلافت به جماعتی که با عدم اوصاف سابقه ترسو و بزدل هم بوده اند نمی رسد</w:t>
      </w:r>
    </w:p>
    <w:p>
      <w:pPr>
        <w:pStyle w:val="BookText"/>
        <w:rPr/>
      </w:pP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فَرّارٍ؛ آن شخصی که فردا پرچم را به دست او خواهم داد اهل فرار از معرکه نیست</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 واضح است با وجود چنین شخصی امامت و خلافت به جماعتی که در </w:t>
      </w:r>
      <w:bookmarkStart w:id="940" w:name="pg15562_229632"/>
    </w:p>
    <w:p>
      <w:pPr>
        <w:pStyle w:val="BookText"/>
        <w:rPr/>
      </w:pPr>
      <w:bookmarkEnd w:id="940"/>
      <w:r>
        <w:rPr>
          <w:rFonts w:ascii="IRNazanin" w:hAnsi="IRNazanin" w:eastAsia="IRNazanin"/>
          <w:color w:val="111111"/>
          <w:sz w:val="28"/>
          <w:sz w:val="28"/>
          <w:szCs w:val="28"/>
          <w:rtl w:val="true"/>
          <w:lang w:bidi="fa-IR"/>
        </w:rPr>
        <w:t>حضور رسول خدا صلی الله علیه و اله از جنگ با کفّار می،گریزند نمی رسد و حال آن که گریختن از میدان جنگ در روز جهاد، از گناهان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وجوه دیگری را هم می توان از این حدیث استفاده کرد، ولی به دلیل پرهیز از اطاله کلام به همین چند وجه اکتفا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از این حدیث شریف می توان بر امامت حضرت استدلال کرد، به بقیه واقعه روز خیبر نیز به چندین روش می توان بر امامت آن حضرت استناد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الَّذِي سَمَّتْني أُمِّي حَيْدَرَة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جمله خبر از غیب بود چنان که اشاره به 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کندن درب قلعه خیبر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روی هوا هر کدام از این موارد معجزه ای برای آن حضرت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السلام على من اتّبع الهدى</w:t>
      </w:r>
      <w:r>
        <w:rPr>
          <w:rFonts w:eastAsia="IRNazanin" w:cs="IRNazanin"/>
          <w:color w:val="111111"/>
          <w:sz w:val="28"/>
          <w:szCs w:val="28"/>
          <w:rtl w:val="true"/>
          <w:lang w:bidi="fa-IR"/>
        </w:rPr>
        <w:t>».</w:t>
      </w:r>
    </w:p>
    <w:p>
      <w:pPr>
        <w:pStyle w:val="Heading5"/>
        <w:numPr>
          <w:ilvl w:val="4"/>
          <w:numId w:val="1"/>
        </w:numPr>
        <w:rPr/>
      </w:pPr>
      <w:bookmarkStart w:id="941" w:name="__RefHeading___Toc9520267_2142443653"/>
      <w:bookmarkStart w:id="942" w:name="_Toc348"/>
      <w:bookmarkEnd w:id="941"/>
      <w:r>
        <w:rPr>
          <w:rtl w:val="true"/>
        </w:rPr>
        <w:t>حدیث سی و پنجم</w:t>
      </w:r>
      <w:bookmarkEnd w:id="942"/>
    </w:p>
    <w:p>
      <w:pPr>
        <w:pStyle w:val="BookText"/>
        <w:rPr/>
      </w:pPr>
      <w:r>
        <w:rPr>
          <w:rFonts w:ascii="IRNazanin" w:hAnsi="IRNazanin" w:eastAsia="IRNazanin"/>
          <w:color w:val="111111"/>
          <w:sz w:val="28"/>
          <w:sz w:val="28"/>
          <w:szCs w:val="28"/>
          <w:rtl w:val="true"/>
          <w:lang w:bidi="fa-IR"/>
        </w:rPr>
        <w:t xml:space="preserve">این روایت مربوط به جنگ خندق ،است و خاصه و عامه روایت کرده اند و از متواترات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وقتی شاه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عبدود عامری را به یک ضربت به جهنّم واصل ،نمود حضرت رسول صلی الله علیه و آله فرمود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ضَرْبَةُ عَلِيّ يَوْمَ الْخَنْدَقِ أَفْضَلُ مِنْ عِبادَةِ الثَّقَلَيْنِ</w:t>
      </w:r>
      <w:r>
        <w:rPr>
          <w:rStyle w:val="FootnoteAnchor"/>
          <w:rtl w:val="true"/>
        </w:rPr>
        <w:footnoteReference w:id="53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آینه یک ضربت علی بن ابی طالب علیه السلام در روز خندق از عبادت </w:t>
      </w:r>
      <w:bookmarkStart w:id="943" w:name="pg15562_229633"/>
    </w:p>
    <w:p>
      <w:pPr>
        <w:pStyle w:val="BookText"/>
        <w:rPr/>
      </w:pPr>
      <w:bookmarkEnd w:id="943"/>
      <w:r>
        <w:rPr>
          <w:rFonts w:ascii="IRNazanin" w:hAnsi="IRNazanin" w:eastAsia="IRNazanin"/>
          <w:color w:val="111111"/>
          <w:sz w:val="28"/>
          <w:sz w:val="28"/>
          <w:szCs w:val="28"/>
          <w:rtl w:val="true"/>
          <w:lang w:bidi="fa-IR"/>
        </w:rPr>
        <w:t>جمیع انسان ها و جنیان عالم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استدلال از این حدیث بر امامت شاه ولایت علیه السلام آن است که طبق نصّ متواتر یک ضربت شمشیر آن حضرت بر عمرو بن عبدود فضیلتش از عبادت جميع اهل عالم اعم از جنّ و انس بیشتر است، و هر منصفی می داند شخصی که یک عمل از اعمال خیر ،او افضل از عبادت ثقلین باشد به امامت و خلافت سزاوار تر از دیگران است</w:t>
      </w:r>
    </w:p>
    <w:p>
      <w:pPr>
        <w:pStyle w:val="Heading5"/>
        <w:numPr>
          <w:ilvl w:val="4"/>
          <w:numId w:val="1"/>
        </w:numPr>
        <w:rPr/>
      </w:pPr>
      <w:bookmarkStart w:id="944" w:name="__RefHeading___Toc9520269_2142443653"/>
      <w:bookmarkStart w:id="945" w:name="_Toc349"/>
      <w:bookmarkEnd w:id="944"/>
      <w:r>
        <w:rPr>
          <w:rtl w:val="true"/>
        </w:rPr>
        <w:t>حدیث سی و ششم</w:t>
      </w:r>
      <w:bookmarkEnd w:id="945"/>
    </w:p>
    <w:p>
      <w:pPr>
        <w:pStyle w:val="BookText"/>
        <w:rPr/>
      </w:pPr>
      <w:r>
        <w:rPr>
          <w:rFonts w:ascii="IRNazanin" w:hAnsi="IRNazanin" w:eastAsia="IRNazanin"/>
          <w:color w:val="111111"/>
          <w:sz w:val="28"/>
          <w:sz w:val="28"/>
          <w:szCs w:val="28"/>
          <w:rtl w:val="true"/>
          <w:lang w:bidi="fa-IR"/>
        </w:rPr>
        <w:t>احمد بن حنبل در مسند و صاحبان صحاح در صحاح سته و 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بزرگان علمای اهل سنّت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فصول المهمة و موفق خوارزمی، به سند متعدد روایت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جنگ اُحُد تنها کسی که در کنار حضرت رسول صلی الله علیه و آله باقی ماند، علی بن ابی طالب علیه السلام و چهار نفر دیگر بودند و در بعضی از روایات وارد شده که در آن روز به غیر از حضرت امیر المؤمنین علیه السلام احدی با حضرت رسول صلی الله علیه و آله باقی نماند، و تمام لشکر آن حضرت گریختند و آن حضرت را در میان اعداء تنها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در آن روز حضرت امیر علیه السلام به هر طرف حمله می کرد و کفّار را به خاک هلاکت می انداخت در این هنگام جبرئیل نازل شد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تمام ملائکه از حمایتی که امیر المؤمنين علیه السلام نسبت به شما روا می دارد در تعجب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فرمود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عَلِيّاً مِنِّي وَ أَنَا مِنْهُ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علی از من است و من از علی هستم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جبرئیل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 مِنْكُما يَا رَسُولَ اللهِ</w:t>
      </w:r>
      <w:r>
        <w:rPr>
          <w:rStyle w:val="FootnoteAnchor"/>
          <w:rtl w:val="true"/>
        </w:rPr>
        <w:footnoteReference w:id="53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من نیز از شما و علی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کتب مذکور به سند دیگر روایت شده که حضرت رسول صلی الله علیه و آله در جواب جبرئیل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عَلِيّاً مِنِّي وَ أَنَا مِنْ عَلِیّ، وَ هُوَ وَلِيُّ كُلِّ بَعْدِي لَا يُؤَدِّي عَنِّي إِلّا عَلِيٌّ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علی بن ابی طالب از من است و من از علی بن ابی طالب هستم و علی علیه السلام بعد از من ولی همه می باشد و هیچ کس نمی تواند نائب من باشد مگر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،روایت یا این است که اوامر الهی را یا باید من به خلق برسانم یا علی بن ابی طالب علیه السلام و یا این که دینی که لازم است من آن را ادا کنم، علی بن ابی طالب علیه السلام از جانب من ادا می کند در هر حال در کتب روایت شده که در روز اُحد از صبح جنگ آغاز شد و در وقت عصر از میان زمین و آسمان، شخصی به آواز بلند به گونه ای که هر دو لشکر می شنیدند، می گفت</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فَتى إِلّا عَلِيُّ، لا سَيْفَ إِلّا ذُو الْفَقار</w:t>
      </w:r>
      <w:r>
        <w:rPr>
          <w:rFonts w:eastAsia="Amiri" w:cs="Amiri" w:ascii="Amiri" w:hAnsi="Amiri"/>
          <w:color w:val="111111"/>
          <w:sz w:val="28"/>
          <w:szCs w:val="28"/>
          <w:rtl w:val="true"/>
          <w:lang w:bidi="ar-SA"/>
        </w:rPr>
        <w:t xml:space="preserve">».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 مرد و مبارز و شجاع و دلیری به غیر از علی بن ابی طالب وجود ندارد و شمشیری هم به غیر از ذو الفقار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علماء معتقدند که گوینده عبارت ،فوق شخصی غیر جبرئیل علیه السلام بوده است و دلیل آنان حدیثی است که عکرمه از حضرت امیر المؤمنین علیه السلام علیه السلام روایت می کند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احد جمعی از کفّار را به درک فرستادم و به هر طرف نگریستم رسول خدا صلی الله علیه و آله را ندیدم گمان کردم که به سبب اعمال ناشایست بعضی از اصحاب آن حضرت را به آسمان برده اند، پس غلاف شمشیر را کشیدم و شکستم و عزم آن نمودم که آن قدر مقاتله نمایم تا کشته شوم و بر کفّار حمله می کردم و آنان را متفرق و پراکنده می،ساختم دیدم که رسول خدا صلی الله علیه و آله در میان کشتگان در گودی افتاده و بیهوش است آن حضرت را از آن جا بیرون آوردم چون نظر آن حضرت بر من افتاد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یاران چه خبر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دین بیگانه شده و گریخته اند و تو را در میان دشمنان تنها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جمعی از سواران به آن حضرت حمله ور شدند، آن حضرت خطاب به من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شر این جماعت را از من 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آنان حمله کردم و چندین نفر از آنان را به قتل رساندم و بقیه فرار کردند سپس بازگشتم و به خدمتش آمدم آن 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تَسْمَعُ مَديحَكَ فِي السَّمَاءِ؟ إِنَّ مَلَكاً اسْمُهُ رِضْوانُ يُنَادِي لا فَتى إِلَّا عَلِيُّ لا سَيْفَ إِلَّا ذُو الْفَقار</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مدح و ثنای خود را از آسمان نمی شنوی؟ به درستی ملکی به نام رضوان ندا می دهد و می گوید لا فتی الّا على، لا سيف الّا ذو الفقار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آن حضرت امیر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خوشحالی گریه کردم و حق تعالی را به واسطهٔ این بشارت شکر نمودم</w:t>
      </w:r>
      <w:r>
        <w:rPr>
          <w:rFonts w:eastAsia="IRNazanin" w:cs="IRNazanin"/>
          <w:color w:val="111111"/>
          <w:sz w:val="28"/>
          <w:szCs w:val="28"/>
          <w:rtl w:val="true"/>
          <w:lang w:bidi="fa-IR"/>
        </w:rPr>
        <w:t xml:space="preserve">».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 xml:space="preserve">عده دیگری از علما معتقدند آن گوینده جبرئیل بوده و دلیل آنان حدیثی است که زید بن وهب از ابن مسعود روایت می کند که از او پیرامون احوال روز جنگ اُحُد سؤال پرسیدم و او گفت در آن روز کسی با رسول خدا صلی الله علیه و آله باقی نماند مگر علی بن ابی طالب و بعد از مدتی حضرت امیر با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 و آلهما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کفّار تنها مانده بودند، و بعد از مدتی عاصم بن ثابت و سهل بن حنیف و ابو دجانه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برگشتند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بکر و عمر در کجا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گریخته و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کجا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سه روز برگشت و چون به محضر پیغمبر صلی الله علیه و آله رسید، آن حضرت به او خطاب نموده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خوب فرار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کجا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گریخته بودم، و آن چه برای تو نقل کردم از سهل بن حنیف شنیده ام زید بن وهب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ماندن حضرت امیر علیه السلام در میان این همه کفّار به تنهایی جای تعجب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نیز در تعجّب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جبرئیل در وقت عروج به جانب آسمان چنین ندا می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فَتى إِلَّا عَلِيُّ لا سَيْفَ إِلَّا ذُو الفَقار</w:t>
      </w:r>
      <w:r>
        <w:rPr>
          <w:rFonts w:ascii="IRNazanin" w:hAnsi="IRNazanin" w:eastAsia="IRNazanin"/>
          <w:color w:val="111111"/>
          <w:sz w:val="28"/>
          <w:sz w:val="28"/>
          <w:szCs w:val="28"/>
          <w:rtl w:val="true"/>
          <w:lang w:bidi="fa-IR"/>
        </w:rPr>
        <w:t xml:space="preserve">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می دانی آن نداکننده جبرئیل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مردم این ندا را شنیدند و از حضرت رسول صلی الله علیه و آله پرسیدند و آن حضرت نیز چنین جواب داد</w:t>
      </w:r>
      <w:r>
        <w:rPr>
          <w:rFonts w:eastAsia="IRNazanin" w:cs="IRNazanin"/>
          <w:color w:val="111111"/>
          <w:sz w:val="28"/>
          <w:szCs w:val="28"/>
          <w:rtl w:val="true"/>
          <w:lang w:bidi="fa-IR"/>
        </w:rPr>
        <w:t xml:space="preserve">» </w:t>
      </w:r>
      <w:r>
        <w:rPr>
          <w:rStyle w:val="FootnoteAnchor"/>
          <w:rtl w:val="true"/>
        </w:rPr>
        <w:footnoteReference w:id="541"/>
      </w:r>
      <w:bookmarkStart w:id="946" w:name="pg15562_229637"/>
    </w:p>
    <w:p>
      <w:pPr>
        <w:pStyle w:val="BookText"/>
        <w:rPr/>
      </w:pPr>
      <w:bookmarkEnd w:id="946"/>
      <w:r>
        <w:rPr>
          <w:rFonts w:ascii="IRNazanin" w:hAnsi="IRNazanin" w:eastAsia="IRNazanin"/>
          <w:color w:val="111111"/>
          <w:sz w:val="28"/>
          <w:sz w:val="28"/>
          <w:szCs w:val="28"/>
          <w:rtl w:val="true"/>
          <w:lang w:bidi="fa-IR"/>
        </w:rPr>
        <w:t xml:space="preserve">البته ممکن است این ندا را یک بار ملک رضوان کرده باشد و بار دیگر هم جبرئيل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چه ذکر گردید به چند وجه می توان بر امامت حضرت امیر علیه السلام و اولویت آن حضرت به منصب خلافت استدلال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 فرموده پیامبر صلی الله علیه و آله آن حضرت از علی بن ابی طالب و علی بن ابی طالب از آن حضرت است</w:t>
      </w:r>
    </w:p>
    <w:p>
      <w:pPr>
        <w:pStyle w:val="BookText"/>
        <w:rPr/>
      </w:pPr>
      <w:r>
        <w:rPr>
          <w:rFonts w:ascii="IRNazanin" w:hAnsi="IRNazanin" w:eastAsia="IRNazanin"/>
          <w:color w:val="111111"/>
          <w:sz w:val="28"/>
          <w:sz w:val="28"/>
          <w:szCs w:val="28"/>
          <w:rtl w:val="true"/>
          <w:lang w:bidi="fa-IR"/>
        </w:rPr>
        <w:t>دیگر آن که به شهادت پیامبر صلی الله علیه و آله بعد از ایشان امیر المؤمنین علیه السلام ولیّ و سرپرست اُمّت می باشد و از کسانی که بعد از حضرت رسول صلی الله علیه و آله حاضرند، جناب خضر و الیاس پیغمبر می باشند و علی بن ابی طالب علیه السلام ولی آنان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ابی بکر و عمر و عثمان چه کاره هستند که علی بن ابی طالب ولی آن ها نباشد؟ و هم چنین امام حسن و امام حسین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در حقّ آنان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 الْحُسَيْنُ سَيِّدا شَبابِ اَهْلِ الْجَنَّةِ؛ حسن و حسین سرور جوانان اهل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بعد از حضرت رسول صلی الله علیه و آله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آن که از </w:t>
      </w:r>
      <w:r>
        <w:rPr>
          <w:rFonts w:ascii="Amiri" w:hAnsi="Amiri" w:eastAsia="Amiri" w:cs="Amiri"/>
          <w:color w:val="111111"/>
          <w:sz w:val="28"/>
          <w:sz w:val="28"/>
          <w:szCs w:val="28"/>
          <w:rtl w:val="true"/>
          <w:lang w:bidi="ar-SA"/>
        </w:rPr>
        <w:t>لا يُؤَدِّي عَنِّي إِلَّا عَلِيٌّ</w:t>
      </w:r>
      <w:r>
        <w:rPr>
          <w:rFonts w:ascii="IRNazanin" w:hAnsi="IRNazanin" w:eastAsia="IRNazanin"/>
          <w:color w:val="111111"/>
          <w:sz w:val="28"/>
          <w:sz w:val="28"/>
          <w:szCs w:val="28"/>
          <w:rtl w:val="true"/>
          <w:lang w:bidi="fa-IR"/>
        </w:rPr>
        <w:t xml:space="preserve"> كه در آخر حدیث است، استفاده می شود که حضرت علی بن ابی طالب علیه السلام نازل منزله حضرت رسول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آن که رضوان یا جبرئیل یا هر دو آن حضرت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فَتى إِلَّا عَلِيُّ لا سَيْفَ إِلَّا ذُو 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می کردند، پس آن حضرت ممدوح ملائکه است و این مطلب در کمال وضوح است که دیگر با وجود چنین شخصی که جامع همه این صفات حمیده و خصال پسندیده است امامت به دیگری نمی رسد</w:t>
      </w:r>
    </w:p>
    <w:p>
      <w:pPr>
        <w:pStyle w:val="Heading5"/>
        <w:numPr>
          <w:ilvl w:val="4"/>
          <w:numId w:val="1"/>
        </w:numPr>
        <w:rPr/>
      </w:pPr>
      <w:bookmarkStart w:id="947" w:name="__RefHeading___Toc9520271_2142443653"/>
      <w:bookmarkStart w:id="948" w:name="_Toc350"/>
      <w:bookmarkEnd w:id="947"/>
      <w:r>
        <w:rPr>
          <w:rtl w:val="true"/>
        </w:rPr>
        <w:t>حدیث سی و هفتم</w:t>
      </w:r>
      <w:bookmarkEnd w:id="948"/>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حلّی رحمه الله از بزرگان علمای امامیّه در کتاب نهج الحق و كشف الصدق، </w:t>
      </w:r>
    </w:p>
    <w:p>
      <w:pPr>
        <w:pStyle w:val="BookText"/>
        <w:rPr/>
      </w:pPr>
      <w:r>
        <w:rPr>
          <w:rFonts w:ascii="IRNazanin" w:hAnsi="IRNazanin" w:eastAsia="IRNazanin"/>
          <w:color w:val="111111"/>
          <w:sz w:val="28"/>
          <w:sz w:val="28"/>
          <w:szCs w:val="28"/>
          <w:rtl w:val="true"/>
          <w:lang w:bidi="fa-IR"/>
        </w:rPr>
        <w:t>از جمهور اهل سنّت روایت کرده که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أَنْزَلَ اللهُ إِلَيْهِ بِسَطلٍ عَلَيْهِ مِنْدِيلٌ، وَ فِيهِ مَاءً فَتَوَضَّاً لِلصَّلوةِ</w:t>
      </w:r>
      <w:r>
        <w:rPr>
          <w:rStyle w:val="FootnoteAnchor"/>
          <w:rtl w:val="true"/>
        </w:rPr>
        <w:footnoteReference w:id="542"/>
      </w:r>
      <w:r>
        <w:rPr>
          <w:rFonts w:ascii="IRNazanin" w:hAnsi="IRNazanin" w:eastAsia="IRNazanin"/>
          <w:color w:val="111111"/>
          <w:sz w:val="28"/>
          <w:sz w:val="28"/>
          <w:szCs w:val="28"/>
          <w:rtl w:val="true"/>
          <w:lang w:bidi="fa-IR"/>
        </w:rPr>
        <w:t xml:space="preserve"> حق تعالی سطلی که روی آن را با دستمالی پوشیده شده و در آن آب ،بود را برای علی بن ابی طالب علیه السلام فرستاد و حضرت امیر از آن وضو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دیگر از علمای اهل سنّت از انس بن مالک روایت کرده اند که یک روز صبح ابی بکر و عمر درب خانه رسول خدا صلی الله علیه و آله حاضر شدند و آن حضرت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 خانه علی بن ابی طالب علیه السلام بروید و من دنبال شما می آیم تا آن چه امشب بر او واقع شده را از او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همراه آنان رفتم و علی بن ابی طالب را خبر کردند و او از خانه بیرون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است یا امری حادث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است و در میان کلام بودند که حضرت رسول صلی الله علیه و آله تشریف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آن چه را که امشب بر تو واقع شده برای آنان نقل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جواب عرضه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به خدا سوگند من از نقل آن شرم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يَسْتَحْيِي مِنَ الْحَقِّ</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حق تعالی از بیان حق شرم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تو نیز در اظهار سخنان حق شرم نکن حضرت امیر علیه السلام فرمود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آب غسل احتیاج پیدا کردم و آبی حاضر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علیه السلام را به جانبی به طلب آب فرستادم و حسین علیه السلام را به طرفی آنان دیر کردند و من دلگیر و آزرده بودم که مبادا به نماز ترسم که ناگاه دیدم سقف </w:t>
      </w:r>
    </w:p>
    <w:p>
      <w:pPr>
        <w:pStyle w:val="BookText"/>
        <w:rPr/>
      </w:pPr>
      <w:r>
        <w:rPr>
          <w:rFonts w:ascii="IRNazanin" w:hAnsi="IRNazanin" w:eastAsia="IRNazanin"/>
          <w:color w:val="111111"/>
          <w:sz w:val="28"/>
          <w:sz w:val="28"/>
          <w:szCs w:val="28"/>
          <w:rtl w:val="true"/>
          <w:lang w:bidi="fa-IR"/>
        </w:rPr>
        <w:t xml:space="preserve">حجره شکافته شد و سطلی پایین آمد و دستمالی بر روی آن سطل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دستمال را برداشتم و مشاهده نمودم که سطل پر از آب است از آن آب غسل کردم و با آن دستمال بدنم را خشک کردم بعد از آن سطل و دستمال به جانب آسمان رفت و من خود را به نماز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رسول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،آب آب کوثر و آن شخصی که آب آورد جبرئیل و آن دستمال از استبرق ،بهشت و آن سطل از سطل های بهشتی بود؛ چه کسی مانند تو است یا علی و حال آن که جبرئیل خادم تو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استدلال از این حدیث شریف بر امامت و خلافت حضرت امیر المؤمنین علیه السلام علیه آن است که به اتفاق دوست و اعتراف دشمن حق تعالى آب وضو و غسل حضرت امیر المؤمنین علیه السلام را از بهشت فرستاده و جبرئیل امین علیه السلام را خادم آن حضرت گردانده و معلوم است که با وجود آن ،سرور امامت و خلافت به جماعتی که در این مرتبه نیستند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معتبره نقل شده که روزی جبرئیل علیه السلام نازل شد و از بهشت آفتابه و طشتی را با خود آورد و به رسول خدا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تعالی امر فرموده که شما در این طشت آب بریزید و دست علی بن ابی طالب را بشویید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حضرت رسول صلی الله علیه و آله این کلام را به حضرت امیر المؤمنین علیه السلام فرمود، آن حضرت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من به این خدمت سزاوار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جبرئیل حاضر است و خبر می دهد که امر حق تعالی چنین صادر شده است</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امیر علیه السلام راضی شد و حضرت رسول صلی الله علیه و آله آب می ریخت و آن حضرت دست مبارک خود را می شست امّا هیچ آبی در طشت نمی ریخت</w:t>
      </w:r>
      <w:r>
        <w:rPr>
          <w:rFonts w:eastAsia="IRNazanin" w:cs="IRNazanin"/>
          <w:color w:val="111111"/>
          <w:sz w:val="28"/>
          <w:szCs w:val="28"/>
          <w:rtl w:val="true"/>
          <w:lang w:bidi="fa-IR"/>
        </w:rPr>
        <w:t xml:space="preserve">. </w:t>
      </w:r>
      <w:bookmarkStart w:id="949" w:name="pg15562_229640"/>
    </w:p>
    <w:p>
      <w:pPr>
        <w:pStyle w:val="BookText"/>
        <w:rPr/>
      </w:pPr>
      <w:bookmarkEnd w:id="949"/>
      <w:r>
        <w:rPr>
          <w:rFonts w:ascii="IRNazanin" w:hAnsi="IRNazanin" w:eastAsia="IRNazanin"/>
          <w:color w:val="111111"/>
          <w:sz w:val="28"/>
          <w:sz w:val="28"/>
          <w:szCs w:val="28"/>
          <w:rtl w:val="true"/>
          <w:lang w:bidi="fa-IR"/>
        </w:rPr>
        <w:t>پس حضرت امیر المؤمنین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چرا از این همه آبی که ریخته شد اثری در طشت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ملائکه از جهت تیمّن و تبرّک آن را از یکدیگر می ربایند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بالا ترین فضیلت برای آن حضرت استفاده می شود و هر منصفی اقرار می کند با وجود شخصی که رسول خدا صلی الله علیه و آله آب بر دست او می ریزد و ملائکه آن آب را برای تیمّن و تبرک می ربایند، امامت و خلافت به دیگری نمی رسد</w:t>
      </w:r>
      <w:r>
        <w:rPr>
          <w:rFonts w:eastAsia="IRNazanin" w:cs="IRNazanin"/>
          <w:color w:val="111111"/>
          <w:sz w:val="28"/>
          <w:szCs w:val="28"/>
          <w:rtl w:val="true"/>
          <w:lang w:bidi="fa-IR"/>
        </w:rPr>
        <w:t>.</w:t>
      </w:r>
    </w:p>
    <w:p>
      <w:pPr>
        <w:pStyle w:val="Heading5"/>
        <w:numPr>
          <w:ilvl w:val="4"/>
          <w:numId w:val="1"/>
        </w:numPr>
        <w:rPr/>
      </w:pPr>
      <w:bookmarkStart w:id="950" w:name="__RefHeading___Toc9520273_2142443653"/>
      <w:bookmarkStart w:id="951" w:name="_Toc351"/>
      <w:bookmarkEnd w:id="950"/>
      <w:r>
        <w:rPr>
          <w:rtl w:val="true"/>
        </w:rPr>
        <w:t>حدیث سی و هشتم</w:t>
      </w:r>
      <w:bookmarkEnd w:id="951"/>
    </w:p>
    <w:p>
      <w:pPr>
        <w:pStyle w:val="BookText"/>
        <w:rPr/>
      </w:pPr>
      <w:r>
        <w:rPr>
          <w:rFonts w:ascii="IRNazanin" w:hAnsi="IRNazanin" w:eastAsia="IRNazanin"/>
          <w:color w:val="111111"/>
          <w:sz w:val="28"/>
          <w:sz w:val="28"/>
          <w:szCs w:val="28"/>
          <w:rtl w:val="true"/>
          <w:lang w:bidi="fa-IR"/>
        </w:rPr>
        <w:t>ابن شاذان رحمه الله که از بزرگان علمای امامیه است از طریق اهل سنّت روایت نموده که آنان یعنی اهل سنّت از جابر بن عبد الله انصاری روایت نموده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 اللَّهُ عَلِيّاً عَلَى صُورَةِ عَشْرِ أَنْبِيَاءَ، جَعَلَ رَأْسَهُ كَرَأْسِ آدَمَ، وَ وَجْهَهُ كَوَجْهِ نُوحٍ، وَ فَمَهُ كَفَمٍ شَيْثٍ، وَ أَنْفَهُ كَأَنْفِ شُعَيْبٍ، وَ بَطْنَهُ كَبَطْنِ مُوسَى، وَ يَدَهُ كَيَدِ عِيسى، وَ رِجْلَهُ كَرِجْلِ إِسْحَاقَ، وَ ساعِدَهُ كَسَاعِدِ سُلَيْمَانَ، وَ جَبْهَتَهُ كَجَبْهَةِ يُوسُفَ وَ عَيْنَهُ كَعَيْنِي، أَنَا خَاتَمُ الْانْبِياءِ وَ عَلِيُّ خاتم الأولياء</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به درستی حق ،تعالی علی بن ابی طالب علیه السلام را به صورت ده نفر از انبیاء خلق کرده است سر مبارک حضرت امیر المؤمنین علیه السلام را مانند سر آدم صفی علیه السلام و روی مبارک آن سرور را مانند روی نوح</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علیه السلام و دهان مبارک او را مانند دهان شیث پیغمبر علیه السلام، و بینی مبارک او را مانند بینی شعیب پیغمبر علیه السلام و شکم مبارک او را مانند شکم موسی پیغمبر علیه السلام و دست مبارک او را مانند دست عیسی پیغمبر علیه السلام و پای مبارک او را مانند پای اسحاق پیغمبر علیه السلام، و ساعد مبارک او را مانند ساعد سلیمان پیغمبر علیه السلام و پیشانی مبارک او را مانند پیشانی یوسف پیغمبر علیه السلام و چشم او را مانند چشم من خلق نموده است و من خاتم پیغمبرانم و علی خاتم اولیاء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تأمل اندکی در مضمون این روایت کند، در می یابد که تا آن حضرت باشد امامت به غیر او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سی و نهمبه طریق اهل سنّت از سلمان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امیر المؤمنین علی بن ابی طالب علیه السلام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﴿إذا كانَ يَوْمُ الْقِيامَةِ يُؤْتَى بِكَ يا عَلِيَّ عَلَى نَجِيبٍ مِنْ نُورٍ، وَ عَلَى رَأْسِكَ ،تاج، قَدْ أَضاءَ نُورُهُ، وَ كادَ يَخْطِفُ أَبْصَارَ أَهْلِ الْمَوْقِفِ، فَيَأْتِي النّداءً مِنْ عِنْدِ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خَلِيفَةٌ مُحَمَّدٍ رَسُولِ اللَّهِ ؟ فَتَقُولُ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فَيأتى الْمُنادِى، يا عَلِيُّ مَنْ أَحَبَّكَ اَدْخِلْهُ الْجَنَّةَ وَ مَنْ عاداكَ فَادْخِلْهُ النّارَ فَأَنْتَ قَسيمُ الْجَنَّةِ وَ أَنْتَ قَسيمُ النّارِ</w:t>
      </w:r>
      <w:r>
        <w:rPr>
          <w:rStyle w:val="FootnoteAnchor"/>
          <w:rtl w:val="true"/>
        </w:rPr>
        <w:footnoteReference w:id="544"/>
      </w:r>
      <w:r>
        <w:rPr>
          <w:rFonts w:ascii="IRNazanin" w:hAnsi="IRNazanin" w:eastAsia="IRNazanin"/>
          <w:color w:val="111111"/>
          <w:sz w:val="28"/>
          <w:sz w:val="28"/>
          <w:szCs w:val="28"/>
          <w:rtl w:val="true"/>
          <w:lang w:bidi="fa-IR"/>
        </w:rPr>
        <w:t xml:space="preserve"> ای علی روز قیامت در حالی که بر شتری از نور سوار ،هستی وارد محشر می شوی و در آن حال تاج نورانی بر سر تو گذارده شده که نور آن چشم های اهل محشر را خیره می کند </w:t>
      </w:r>
      <w:bookmarkStart w:id="952" w:name="pg15562_229642"/>
    </w:p>
    <w:p>
      <w:pPr>
        <w:pStyle w:val="BookText"/>
        <w:rPr/>
      </w:pPr>
      <w:bookmarkEnd w:id="952"/>
      <w:r>
        <w:rPr>
          <w:rFonts w:ascii="IRNazanin" w:hAnsi="IRNazanin" w:eastAsia="IRNazanin"/>
          <w:color w:val="111111"/>
          <w:sz w:val="28"/>
          <w:sz w:val="28"/>
          <w:szCs w:val="28"/>
          <w:rtl w:val="true"/>
          <w:lang w:bidi="fa-IR"/>
        </w:rPr>
        <w:t>پس ندایی از جانب حق تعالی خواهد آمد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خلیفه و جانشین محمّد رسول الله صلی الله علیه و آله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یا علی خواهی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من حاضر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منادی می آید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هر کسی که تو را دوست داشته وارد بهشت کن و هر کسی که با تو دشمنی کرده را داخل جهنّم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یا علی قسمت کننده بهشت و قسمت کننده جهنّم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بهشت را تو به بهشت می فرستی و اهل جهنّم را تو به جهنّم حواله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اندک بهره ای از شعور را دارا باشد می داند که با وجود چنین سروری به امامت دیگری قائل شدن از نهایت کور دلی است</w:t>
      </w:r>
      <w:r>
        <w:rPr>
          <w:rFonts w:eastAsia="IRNazanin" w:cs="IRNazanin"/>
          <w:color w:val="111111"/>
          <w:sz w:val="28"/>
          <w:szCs w:val="28"/>
          <w:rtl w:val="true"/>
          <w:lang w:bidi="fa-IR"/>
        </w:rPr>
        <w:t>.</w:t>
      </w:r>
    </w:p>
    <w:p>
      <w:pPr>
        <w:pStyle w:val="Heading5"/>
        <w:numPr>
          <w:ilvl w:val="4"/>
          <w:numId w:val="1"/>
        </w:numPr>
        <w:rPr/>
      </w:pPr>
      <w:bookmarkStart w:id="953" w:name="__RefHeading___Toc9520275_2142443653"/>
      <w:bookmarkStart w:id="954" w:name="_Toc352"/>
      <w:bookmarkEnd w:id="953"/>
      <w:r>
        <w:rPr>
          <w:rtl w:val="true"/>
        </w:rPr>
        <w:t>حدیث چهلم</w:t>
      </w:r>
      <w:bookmarkEnd w:id="954"/>
    </w:p>
    <w:p>
      <w:pPr>
        <w:pStyle w:val="BookText"/>
        <w:rPr/>
      </w:pPr>
      <w:r>
        <w:rPr>
          <w:rFonts w:ascii="IRNazanin" w:hAnsi="IRNazanin" w:eastAsia="IRNazanin"/>
          <w:color w:val="111111"/>
          <w:sz w:val="28"/>
          <w:sz w:val="28"/>
          <w:szCs w:val="28"/>
          <w:rtl w:val="true"/>
          <w:lang w:bidi="fa-IR"/>
        </w:rPr>
        <w:t>اهل سنّت از امام محمّد باقر علیه السلام روایت نموده اند و آن حضرت از پدرش امام زین العابدین و آن حضرت از پدر عالی مقامش امام حسین علیه السلام و آنان از جد بزرگوارش حضرت رسول صلی الله علیه و آله روایت نموده اند که آن حضرت فرمود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أبي طالب خَليفَةُ اللهِ وَ خَليفَتِي، وَ حُجَّةُ اللَّهِ وَ حُجَّتِي، وَ بَابُ اللهِ وَ بابي، وَ صَفِيُّ اللهِ وَ صَفِيِّي، وَ حَبيبُ اللهِ وَ حَبيبي، وَ خَلِيلُ اللهِ وَ خَليلي، وَ سَيْفُ اللَّهِ وَ سَيْفي، وَ هُوَ أَخي وَ صاحِبي وَ وَزيري و وَصِيّي، مُحِبُّهُ مُحِبّي وَ مُبْغِضُهُ مُبْغِضِي وَ وَلِيُّهُ وَلِیّي وَ عَدُوٌّهُ عَدُوّي وَ زَوْجَتُهُ ابْنَتِي وَ وُلْدُهُ وُلدي وَ حِزْبُهُ حِزْبِي وَ قَوْلُهُ قَوْلِى وَ أَمْرُهُ أَمْرِي وَ هُوَ سَيِّدُ الْوَصِيِّينَ وَ خَيْرُ وَ خَيْرُ أُمَّتِي</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علیه السلام علیه السلام خلیفه خدا و خلیفه من و حجت خدا و حجّت</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و باب خدا و باب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همان طور که داخل شدن به خانه جز از درب آن سزاوار نیست داخل شدن در فرمان برداری خداوند و پیامبر نیز جز از راه متابعت علی بن ابی طالب علیه السلام حاصل نمی شود و برگزیده خدا و برگزیده ،من و حبیب خدا و حبیب من و خلیل خدا و خلیل من است علی بن ابی طالب شمشیر خدا و شمشیر من و برادر من و مصاحب ،من و وزیر و وصی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دوست او دوست من و دشمن او دشمن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حضرت برای تأکید در این معنا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او دوست من و دشمن او دشمن من و همسر او دختر من و فرزندان او فرزندان من؛ یا فرزند او فرزند من و گروه او گروه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جماعتی که متابعت و پیروی از او می نمایند در حقیقت متابعت از من می کنند و قول علی بن ابی طالب قول من و امر او امر من است و او سرور و بهترین اوصیاء و بهترین امّت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 استدلال از این روایت بر امامت حضرت شاه ولایت علیه السلام آن است که حضرت رسول صلی الله علیه و آله در این حدیث شریف در بیست و نه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علی بن ابی طالب علیه السلام را مدح فرموده که اگر در شخصی یکی از این اوصاف باشد، تا او ،باشد امامت و خلافت به جماعتی که در آن مرتبه نباشند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دو وصف آخر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 طالب علیه السلام سرور و برتر از جمیع اوصیاء و بهترین اُمّت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ملاحظه کن ای عاقل هر گاه بعد از حضرت رسول صلی الله علیه و آله چنین شخصی باشد که مستجمع جمیع این اوصاف است امامت و خلافت به دیگری چه ربطی دارد؟بدان که اهل سنّت در فضیلت ائمه معصومین علیهم السلام حرفی ندارند و لیکن</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سبب حبّ دنیا و متابعت آباء و اجداد خود به امامت آن ها قائل نیستند پس این سؤال برای کسی پیش نیاید که چرا اهل سنّت از امام محمّد باقر علیه السلام و امثال آن ،حضرت روایت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چهل و یکمشیخ فقیه ابو الحسن محمّد بن احمد که از مشاهیر و بزرگان علمای شیعه است از طریق عامه از ابی سلیمان روایت کرده که از رسول خدا صلی الله علیه و اله شنیدم که فرمود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أُسْرِيَ بي إِلَى السَّمَاءِ قَالَ لِيَ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الرَّسُولُ بِمَا أُنْزِل إِلَيْهِ مِنْ رَبِّهِ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مَنْ خَلَّفْتَ في أُمَّتِكَ؟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w:t>
      </w:r>
      <w:r>
        <w:rPr>
          <w:rFonts w:eastAsia="Amiri" w:cs="Amiri" w:ascii="Amiri" w:hAnsi="Amiri"/>
          <w:color w:val="111111"/>
          <w:sz w:val="28"/>
          <w:szCs w:val="28"/>
          <w:rtl w:val="true"/>
          <w:lang w:bidi="ar-SA"/>
        </w:rPr>
        <w:t xml:space="preserve">». </w:t>
      </w:r>
      <w:r>
        <w:rPr>
          <w:rStyle w:val="FootnoteAnchor"/>
          <w:rtl w:val="true"/>
        </w:rPr>
        <w:footnoteReference w:id="5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شبی که مرا به آسمان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شب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آمن الرسول بما انزل اليه من ربّه</w:t>
      </w:r>
      <w:r>
        <w:rPr>
          <w:rStyle w:val="FootnoteAnchor"/>
          <w:rtl w:val="true"/>
        </w:rPr>
        <w:footnoteReference w:id="54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جميع انبیاء به آن چه از پروردگار نازل شده ایمان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48"/>
      </w:r>
      <w:r>
        <w:rPr>
          <w:rFonts w:ascii="IRNazanin" w:hAnsi="IRNazanin" w:eastAsia="IRNazanin"/>
          <w:color w:val="111111"/>
          <w:sz w:val="28"/>
          <w:sz w:val="28"/>
          <w:szCs w:val="28"/>
          <w:rtl w:val="true"/>
          <w:lang w:bidi="fa-IR"/>
        </w:rPr>
        <w:t>حضرت رسول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تعالی عرضه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مؤمنان هم به آن چه از جانب حق تعالی به آنان رسیده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 یا محمّد کدام شخص را در میان امّت خود به عنوان خلیفه قرار دادی و در میان آنان باقی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جواب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امّت خود را در میان آنان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 طالب را در میان اُمّت خود گذاشتی؟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پروردگار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استدلال از این روایت بر احقیت حضرت شاه ولایت علیه السلام به منصب امامت و خلافت آن است که حق تعالی به رسول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شخصی را در میان اُمّت خود به عنوان خلیفه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در جواب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امّت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که حضرت امیر المؤمنین علیه السلام برتر از تمام اُمّت است و به فتوای عقل و نقل تا برترین فرد اُمّت ،باشد امامت به غیر نمی رسد هم چنان که مکرّر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رعیت می تواند امام را نصب کند و لازم نیست که حق تعالی امام را تعیین کند با قطع نظر از جواب هایی که قبل از این در موضعش گذشت از این حدیث هم می توان جواب آنان را داد بدین صورت که در بسیاری از روایات وارد شده که وقتی حضرت رسول صلی الله علیه و آله را به معراج بردند، در آن حال دامن مبارک آن حضرت به کوزه ای که در منزل آن حضرت بود اصابت کرده و آن کوزه افتاد و آب از آن روان شد وقتی که آن حضرت ،برگشت هنوز آب از آن کوزه می رفت و تمام این اتفاقاتی که در شب معراج از سیر در آسمان ها و تکلّم با حق تعالی و گفتگو با ارواح بعضی انبیاء به وقوع پیوست، همه در این مدّت قلیل روی نمود و حق تعالی به حضرت رسول صلی الله علیه و آله خطاب فرمود که کدام شخص را از اُمّت خود در میان آنان گذاشتی؟</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گاه خداوند کریم در این مدت اندک از زمان نمی پسندد که خلائق بدون سالار و پیشوا باشند پس چگونه با وجود این مهربانی، امر تعیین امام را به دیگران وا می گذارد تا مستلزم تأخیر بسیار شود؟ و هر گاه خدا و رسول خدا صلی الله علیه و آله هر دو عالم باشند که بهترین فرد ،امت علی بن ابی طالب علیه السلام است </w:t>
      </w:r>
      <w:bookmarkStart w:id="955" w:name="pg15562_229646"/>
    </w:p>
    <w:p>
      <w:pPr>
        <w:pStyle w:val="BookText"/>
        <w:rPr/>
      </w:pPr>
      <w:bookmarkEnd w:id="955"/>
      <w:r>
        <w:rPr>
          <w:rFonts w:ascii="IRNazanin" w:hAnsi="IRNazanin" w:eastAsia="IRNazanin"/>
          <w:color w:val="111111"/>
          <w:sz w:val="28"/>
          <w:sz w:val="28"/>
          <w:szCs w:val="28"/>
          <w:rtl w:val="true"/>
          <w:lang w:bidi="fa-IR"/>
        </w:rPr>
        <w:t>معلوم می شود که مطابق رحمت الهی بر حضرت رسول صلی الله علیه و آله لازم است که آن سرور را تعیین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این حدیث بسیار طولانی است و ما از جهت خوف اطناب به دو سه کلمه از اوائل این حدیث اکتفا کردیم و در بقیه این حدیث نیز شواهد بر امامت شاه ولایت بسیار است</w:t>
      </w:r>
    </w:p>
    <w:p>
      <w:pPr>
        <w:pStyle w:val="Heading5"/>
        <w:numPr>
          <w:ilvl w:val="4"/>
          <w:numId w:val="1"/>
        </w:numPr>
        <w:rPr/>
      </w:pPr>
      <w:bookmarkStart w:id="956" w:name="__RefHeading___Toc9520277_2142443653"/>
      <w:bookmarkStart w:id="957" w:name="_Toc353"/>
      <w:bookmarkEnd w:id="956"/>
      <w:r>
        <w:rPr>
          <w:rtl w:val="true"/>
        </w:rPr>
        <w:t>حدیث چهل و دوّم</w:t>
      </w:r>
      <w:bookmarkEnd w:id="957"/>
    </w:p>
    <w:p>
      <w:pPr>
        <w:pStyle w:val="BookText"/>
        <w:rPr/>
      </w:pPr>
      <w:r>
        <w:rPr>
          <w:rFonts w:ascii="IRNazanin" w:hAnsi="IRNazanin" w:eastAsia="IRNazanin"/>
          <w:color w:val="111111"/>
          <w:sz w:val="28"/>
          <w:sz w:val="28"/>
          <w:szCs w:val="28"/>
          <w:rtl w:val="true"/>
          <w:lang w:bidi="fa-IR"/>
        </w:rPr>
        <w:t xml:space="preserve">شیخ مذکور از طریق اهل سنّت از حضرت امام على بن الحسين زین العابدین علیهما السلام از پدر بزرگوارش حسین بن علی بن ابی طالب علیهما السلام از حضرت امیر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 حضرت از قول پیامبر صلی الله علیه و آله فرمود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اللهَ قَدْ فَرَضَ عَلَيْكُمْ طَاعَتِي وَ نَهَاكُمْ عَنْ مَعْصِيَتِي وَ أَوْجَبَ عَلَيْكُمْ اِتِّباعَ أَمْرِي وَ فَرَضَ عَلَيْكُمْ مِن طَاعَة عَلِيَّ بْنَ أَبِي طالبِ بَعْدِي كَما فَرَضَ عَلَيكُم مِنْ طَاعَتِي وَ نَهَاكُمْ عَنْ مَعْصِيَتِهِ كَمَا نَهَاكُمْ عَن مَعصِيَتِي وَ جَعَلَهُ أَخِي وَ وَزِيري وَ وَصِيِّي وَ وارِثي وَ هُوَ مِنِّي وَ أَنَا مِنْهُ، حُبُّهُ ايمانُ وَ بُغْضُهُ كُفْرٌ مُحِبُّهُ مُحِبّى وَ مُبْغِضُهُ مُبغِضَى وَ هُوَ مَوْلا مَنْ أَنَا مَوْلاهُ وَ أَنَا مَوْلا كُلِّ مُسلِم وَ مُسلِمَةٍ</w:t>
      </w:r>
      <w:r>
        <w:rPr>
          <w:rStyle w:val="FootnoteAnchor"/>
          <w:rtl w:val="true"/>
        </w:rPr>
        <w:footnoteReference w:id="549"/>
      </w:r>
      <w:r>
        <w:rPr>
          <w:rFonts w:ascii="IRNazanin" w:hAnsi="IRNazanin" w:eastAsia="IRNazanin"/>
          <w:color w:val="111111"/>
          <w:sz w:val="28"/>
          <w:sz w:val="28"/>
          <w:szCs w:val="28"/>
          <w:rtl w:val="true"/>
          <w:lang w:bidi="fa-IR"/>
        </w:rPr>
        <w:t xml:space="preserve">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به درستی که حضرت الله تعالى واجب گردانیده بر شما اطاعت کردن مرا و نهی فرمود شما را از مخالفت کردن من و واجب ساخته بر شما پیروی کردن من را و واجب کرده بر </w:t>
      </w:r>
      <w:bookmarkStart w:id="958" w:name="pg15562_229647"/>
    </w:p>
    <w:p>
      <w:pPr>
        <w:pStyle w:val="BookText"/>
        <w:rPr/>
      </w:pPr>
      <w:bookmarkEnd w:id="958"/>
      <w:r>
        <w:rPr>
          <w:rFonts w:ascii="IRNazanin" w:hAnsi="IRNazanin" w:eastAsia="IRNazanin"/>
          <w:color w:val="111111"/>
          <w:sz w:val="28"/>
          <w:sz w:val="28"/>
          <w:szCs w:val="28"/>
          <w:rtl w:val="true"/>
          <w:lang w:bidi="fa-IR"/>
        </w:rPr>
        <w:t>شما اطاعت کردن از علی بن ابی طالب علیه السلام را بعد از من هم چنان که واجب گردانیده بر شما اطاعت کردن ،مرا و نهی کرده است شما را از مخالفت کردن با او هم چنان که نهی کرده است شما را از مخالفت کردن با من و خداوند او را برادر من و وزیر من و وارث و وصی من گردانیده است و علی بن ابی طالب علیه السلام از من است و من از اویم و دوست داشتن او ایمان است و دشمن داشتن او کفر است دوست او دوست من است و دشمن او دشمن است و او اولی بالتصرف است نسبت به هر کسی که من اولى بالتصرفم نسبت به او، و من اولی بالتصرفم نسبت به هر مرد و زن مسلمان</w:t>
      </w:r>
    </w:p>
    <w:p>
      <w:pPr>
        <w:pStyle w:val="BookText"/>
        <w:rPr/>
      </w:pPr>
      <w:r>
        <w:rPr>
          <w:rFonts w:ascii="IRNazanin" w:hAnsi="IRNazanin" w:eastAsia="IRNazanin"/>
          <w:color w:val="111111"/>
          <w:sz w:val="28"/>
          <w:sz w:val="28"/>
          <w:szCs w:val="28"/>
          <w:rtl w:val="true"/>
          <w:lang w:bidi="fa-IR"/>
        </w:rPr>
        <w:t xml:space="preserve">این روایت نیز مانند روایات سابق صراحت کامل دارد در این که حضرت امير المؤمنين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صلوات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حضرت رسول صلی الله علیه و آله سزاوار ترین فرد به مرتبه امامت و خلافت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نزد هر منصفی عیان است که هر گاه حق تعالی همان طور که اطاعت حضرت رسول صلی الله علیه و آله را بر تمام خلائق واجب ساخته، متابعت حضرت امیر علیه السلام را بر همه لازم گردانده باشد، البته بعد از حضرت رسول صلی الله علیه و آله آن جناب به امر خلافت سزاوار تر از دیگران است</w:t>
      </w:r>
    </w:p>
    <w:p>
      <w:pPr>
        <w:pStyle w:val="Heading5"/>
        <w:numPr>
          <w:ilvl w:val="4"/>
          <w:numId w:val="1"/>
        </w:numPr>
        <w:rPr/>
      </w:pPr>
      <w:bookmarkStart w:id="959" w:name="__RefHeading___Toc9520279_2142443653"/>
      <w:bookmarkStart w:id="960" w:name="_Toc354"/>
      <w:bookmarkEnd w:id="959"/>
      <w:r>
        <w:rPr>
          <w:rtl w:val="true"/>
        </w:rPr>
        <w:t>حدیث چهل و سوّم</w:t>
      </w:r>
      <w:bookmarkEnd w:id="960"/>
    </w:p>
    <w:p>
      <w:pPr>
        <w:pStyle w:val="BookText"/>
        <w:rPr/>
      </w:pPr>
      <w:r>
        <w:rPr>
          <w:rFonts w:ascii="IRNazanin" w:hAnsi="IRNazanin" w:eastAsia="IRNazanin"/>
          <w:color w:val="111111"/>
          <w:sz w:val="28"/>
          <w:sz w:val="28"/>
          <w:szCs w:val="28"/>
          <w:rtl w:val="true"/>
          <w:lang w:bidi="fa-IR"/>
        </w:rPr>
        <w:t>عامّه از حضرت رسول صلی الله علیه و آله روایت کرده اند که فرمود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بَعَثَنِي بِالْحَقِّ بَشيراً و نذيراً، مَا اسْتَقَرَّ الْكُرْسِيُّ وَ الْعَرْشُ وَ لا دارَ الْفَلَكُ وَ لا قامَتِ السَّماواتُ وَ الْاَرْضُ إِلَّا بِأَنْ كَتَبَ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w:t>
      </w:r>
      <w:bookmarkStart w:id="961" w:name="pg15562_229648"/>
    </w:p>
    <w:p>
      <w:pPr>
        <w:pStyle w:val="BookText"/>
        <w:rPr/>
      </w:pPr>
      <w:bookmarkEnd w:id="961"/>
      <w:r>
        <w:rPr>
          <w:rFonts w:ascii="Amiri" w:hAnsi="Amiri" w:eastAsia="Amiri" w:cs="Amiri"/>
          <w:color w:val="111111"/>
          <w:sz w:val="28"/>
          <w:sz w:val="28"/>
          <w:szCs w:val="28"/>
          <w:rtl w:val="true"/>
          <w:lang w:bidi="ar-SA"/>
        </w:rPr>
        <w:t>الّا اللهُ مُحَمَّدٌ رَسُولُ اللهِ عَلِيُّ امیر المؤمنین</w:t>
      </w:r>
      <w:r>
        <w:rPr>
          <w:rStyle w:val="FootnoteAnchor"/>
          <w:rtl w:val="true"/>
        </w:rPr>
        <w:footnoteReference w:id="550"/>
      </w:r>
      <w:r>
        <w:rPr>
          <w:rFonts w:ascii="IRNazanin" w:hAnsi="IRNazanin" w:eastAsia="IRNazanin"/>
          <w:color w:val="111111"/>
          <w:sz w:val="28"/>
          <w:sz w:val="28"/>
          <w:szCs w:val="28"/>
          <w:rtl w:val="true"/>
          <w:lang w:bidi="fa-IR"/>
        </w:rPr>
        <w:t xml:space="preserve"> به آن خداوندی که مرا به حق بشارت دهنده و انذار کننده مبعوث فرمود سوگند که کرسی و عرش الهی مستقر نشد و فلک به حرکت در ،نیامد و آسمان و زمین قوام نیافت مگر به سبب این که بر آن ها این کلمات نوشته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على امير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معبود به حقی غیر حق تعالی نیست محمّد صلی الله علیه و آله پیغمبر خداست و علی بن ابی طالب علیه السلام سرور و سرپرست جمیع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ادامه دارد و تمام بند های آن بر امامت حضرت امیر علیه السلام دلالت می کند امّا از جهت اختصار به همین چند کلمه اکتفا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استدلال از این حدیث شریف بر امامت و خلافت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نام نامی و اسم سامی آن حضرت سبب استقرار کرسی و عرش، و عامل دوران و علّت قوام آسمان و زمین است همان گونه که اسم خدا و رسول او باعث آن می باشد و آن حضرت سرور تمام مؤمنان است و هر شخصی که از مرض تعصّب در امّان باشد می داند که تا چنین سروری ،باشد امامت و خلافت تناسبی با غیر او ندارد</w:t>
      </w:r>
    </w:p>
    <w:p>
      <w:pPr>
        <w:pStyle w:val="Heading5"/>
        <w:numPr>
          <w:ilvl w:val="4"/>
          <w:numId w:val="1"/>
        </w:numPr>
        <w:rPr/>
      </w:pPr>
      <w:bookmarkStart w:id="962" w:name="__RefHeading___Toc9520281_2142443653"/>
      <w:bookmarkStart w:id="963" w:name="_Toc355"/>
      <w:bookmarkEnd w:id="962"/>
      <w:r>
        <w:rPr>
          <w:rtl w:val="true"/>
        </w:rPr>
        <w:t>حدیث چهل و چهارم</w:t>
      </w:r>
      <w:bookmarkEnd w:id="963"/>
    </w:p>
    <w:p>
      <w:pPr>
        <w:pStyle w:val="BookText"/>
        <w:rPr/>
      </w:pPr>
      <w:r>
        <w:rPr>
          <w:rFonts w:ascii="IRNazanin" w:hAnsi="IRNazanin" w:eastAsia="IRNazanin"/>
          <w:color w:val="111111"/>
          <w:sz w:val="28"/>
          <w:sz w:val="28"/>
          <w:szCs w:val="28"/>
          <w:rtl w:val="true"/>
          <w:lang w:bidi="fa-IR"/>
        </w:rPr>
        <w:t>از طریق اهل سنّت و جماعت از جابر بن عبد الله انصاری از رسول خدا صلی الله علیه و آله منقول است که آن حضرت فرمود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أبي طالبٍ أقْدَمُ أُمَّتِي سِلْماً وَ أكثرُهُمْ عِلماً وَ أصحُّهُم ديناً وَ</w:t>
      </w:r>
      <w:bookmarkStart w:id="964" w:name="pg15562_229649"/>
    </w:p>
    <w:p>
      <w:pPr>
        <w:pStyle w:val="BookText"/>
        <w:rPr/>
      </w:pPr>
      <w:bookmarkEnd w:id="964"/>
      <w:r>
        <w:rPr>
          <w:rFonts w:ascii="Amiri" w:hAnsi="Amiri" w:eastAsia="Amiri" w:cs="Amiri"/>
          <w:color w:val="111111"/>
          <w:sz w:val="28"/>
          <w:sz w:val="28"/>
          <w:szCs w:val="28"/>
          <w:rtl w:val="true"/>
          <w:lang w:bidi="ar-SA"/>
        </w:rPr>
        <w:t>أَفْضَلُهُمْ يَقِيناً وَ اَحْلَمُهُمْ حِلْماً وَ اَسْمَحُهُمْ كَفَّاً وَ أَشْجَعُهُمْ قَلْباً وَ هُوَ الْاِمامُ وَ الْخَلِيفَةُ بَعْدِي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از جهت اسلام بر تمام اُمّت مقدم تر و از همه عالم تر و دینش از همه صحیح تر و نیکو تر و یقینش از همه بالا تر و حلمش از همه کامل تر و سخاوتش از همه فزون تر و از همه شجاع تر است و او امام و خلیفه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نشان می دهد که آن حضرت علیه السلام از تمام اُمّت در جمیع صفات مذکوره فاضل تر است و شکّی نیست که با وجود چنین کسی، امامت و خلافت به دیگری خصوصاً مثل ابی بکر و عمر و عثمان نمی رسد؛ و در انتهای این روایت نیز تصریح شده که علی بن ابی طالب علیه السلام امام و خلیفه بعد از من است</w:t>
      </w:r>
      <w:r>
        <w:rPr>
          <w:rFonts w:eastAsia="IRNazanin" w:cs="IRNazanin"/>
          <w:color w:val="111111"/>
          <w:sz w:val="28"/>
          <w:szCs w:val="28"/>
          <w:rtl w:val="true"/>
          <w:lang w:bidi="fa-IR"/>
        </w:rPr>
        <w:t>.</w:t>
      </w:r>
    </w:p>
    <w:p>
      <w:pPr>
        <w:pStyle w:val="Heading5"/>
        <w:numPr>
          <w:ilvl w:val="4"/>
          <w:numId w:val="1"/>
        </w:numPr>
        <w:rPr/>
      </w:pPr>
      <w:bookmarkStart w:id="965" w:name="__RefHeading___Toc9520283_2142443653"/>
      <w:bookmarkStart w:id="966" w:name="_Toc356"/>
      <w:bookmarkEnd w:id="965"/>
      <w:r>
        <w:rPr>
          <w:rtl w:val="true"/>
        </w:rPr>
        <w:t>حدیث چهل و پنجم</w:t>
      </w:r>
      <w:bookmarkEnd w:id="966"/>
    </w:p>
    <w:p>
      <w:pPr>
        <w:pStyle w:val="BookText"/>
        <w:rPr/>
      </w:pPr>
      <w:r>
        <w:rPr>
          <w:rFonts w:ascii="IRNazanin" w:hAnsi="IRNazanin" w:eastAsia="IRNazanin"/>
          <w:color w:val="111111"/>
          <w:sz w:val="28"/>
          <w:sz w:val="28"/>
          <w:szCs w:val="28"/>
          <w:rtl w:val="true"/>
          <w:lang w:bidi="fa-IR"/>
        </w:rPr>
        <w:t>عامُه از ابن عبّاس روایت کرده اند که حضرت رسول صلی الله علیه و آله فرمود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صافَحَ عَلِيّاً فَكَانَّما صافَحَنِي، وَ مَنْ صَافَحَنِي فَكَأَنَّمَا صَافَحَ أَرْكَانَ الْعَرْشِ وَ مَنْ عَانَقَهُ فَكَأَنَّما عانَقَنِي، وَ مَنْ عَانَقَنِي فَكَأَنَّمَا عَانَقَ الْأَنْبِيَاءَ كُلَّهُمْ وَ مَنْ صَافَحَ مُحِبّاً لِعَلِيِّ غَفَرَ اللَّهُ لَهُ الذُّنُوبَ وَ أَدْخَلَهُ الْجَنَّةَ بِغَيْرِ حِسابٍ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با علی بن ابی طالب علیه السلام مصافحه ،کند، گویا با من مصافحه کرده است و هر کس با من مصافحه ،کند گویا با ارکان عرش </w:t>
      </w:r>
      <w:bookmarkStart w:id="967" w:name="pg15562_229650"/>
    </w:p>
    <w:p>
      <w:pPr>
        <w:pStyle w:val="BookText"/>
        <w:rPr/>
      </w:pPr>
      <w:bookmarkEnd w:id="967"/>
      <w:r>
        <w:rPr>
          <w:rFonts w:ascii="IRNazanin" w:hAnsi="IRNazanin" w:eastAsia="IRNazanin"/>
          <w:color w:val="111111"/>
          <w:sz w:val="28"/>
          <w:sz w:val="28"/>
          <w:szCs w:val="28"/>
          <w:rtl w:val="true"/>
          <w:lang w:bidi="fa-IR"/>
        </w:rPr>
        <w:t>مصافحه کرده است و هر کس با علی بن ابی طالب علیه السلام معانقه کند گویا با من معانقه کرده است و هر کس با من معانقه کند گویا با تمام پیغمبران معانقه کرده است و هر کس با دوستی از دوستان علی بن ابی طالب علیه السلام مصافحه کند حق تعالی گناهان او را می آمرزد و او را بی حساب داخل بهشت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عاقلی می داند که هر گاه حضرت امیر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حق تعالی در شرف و عزت و قرب و منزلت در مرتبه ای باشد که مصافحه با آن حضرت در حکم مصافحه با حضرت رسول صلی الله علیه و آله باشد و معانقه با او در حکم معانقه با آن حضرت ،باشد پس به تحقیق با وجود آن حضرت امامت و خلافت به جماعتی که در این مرتبه ،نباشند نمی رسد و این مطلب بسیار روشن است که حضرت امیر المؤمنین علیه السلام از چنان جایگاهی نزد حق تعالی برخوردار است که با دوستی دوستان او نیز مصافحه کردن، سبب آمرزش گناهان و ورود بی حساب در بهشت است؛ و خلافت رسول خدا صلی الله علیه و آله با وجود او به دیگری نمی رسد</w:t>
      </w:r>
      <w:r>
        <w:rPr>
          <w:rFonts w:eastAsia="IRNazanin" w:cs="IRNazanin"/>
          <w:color w:val="111111"/>
          <w:sz w:val="28"/>
          <w:szCs w:val="28"/>
          <w:rtl w:val="true"/>
          <w:lang w:bidi="fa-IR"/>
        </w:rPr>
        <w:t>.</w:t>
      </w:r>
    </w:p>
    <w:p>
      <w:pPr>
        <w:pStyle w:val="Heading5"/>
        <w:numPr>
          <w:ilvl w:val="4"/>
          <w:numId w:val="1"/>
        </w:numPr>
        <w:rPr/>
      </w:pPr>
      <w:bookmarkStart w:id="968" w:name="__RefHeading___Toc9520285_2142443653"/>
      <w:bookmarkStart w:id="969" w:name="_Toc357"/>
      <w:bookmarkEnd w:id="968"/>
      <w:r>
        <w:rPr>
          <w:rtl w:val="true"/>
        </w:rPr>
        <w:t>حدیث چهل و ششم</w:t>
      </w:r>
      <w:bookmarkEnd w:id="969"/>
    </w:p>
    <w:p>
      <w:pPr>
        <w:pStyle w:val="BookText"/>
        <w:rPr/>
      </w:pPr>
      <w:r>
        <w:rPr>
          <w:rFonts w:ascii="IRNazanin" w:hAnsi="IRNazanin" w:eastAsia="IRNazanin"/>
          <w:color w:val="111111"/>
          <w:sz w:val="28"/>
          <w:sz w:val="28"/>
          <w:szCs w:val="28"/>
          <w:rtl w:val="true"/>
          <w:lang w:bidi="fa-IR"/>
        </w:rPr>
        <w:t>ابن شاذان رحمه الله که از بزرگان علمای شیعه است از طریق اهل سنّت از عبد الله بن مسعود روایت کرده که از رسول خدا صلى الله عليه و سلم شنیدم که فرمود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لِلشَّمْسِ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 يُضِيءُ لِأَهْلِ السَّمَاءِ، وَ وَجْهُ يُضِيءُ لِأَهْلِ الْأَرْضِ، وَ عَلَى الْوَجْهَيْنِ مِنْهُما 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أَتَدْرُونَ مَا تِلْكَ الْكِتابَة؟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الْكِتَابَةُ الَّتِي تَلِي أَهْلَ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نُورُ السَّماواتِ وَ الْأَرْضِ، وَ أَمَّا الْكِتابَةُ الَّتِي تَلِي 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bookmarkStart w:id="970" w:name="pg15562_229651"/>
    </w:p>
    <w:p>
      <w:pPr>
        <w:pStyle w:val="BookText"/>
        <w:rPr/>
      </w:pPr>
      <w:bookmarkEnd w:id="970"/>
      <w:r>
        <w:rPr>
          <w:rFonts w:ascii="Amiri" w:hAnsi="Amiri" w:eastAsia="Amiri" w:cs="Amiri"/>
          <w:color w:val="111111"/>
          <w:sz w:val="28"/>
          <w:sz w:val="28"/>
          <w:szCs w:val="28"/>
          <w:rtl w:val="true"/>
          <w:lang w:bidi="ar-SA"/>
        </w:rPr>
        <w:t>نُورُ الْأَرَضِينَ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برای آفتاب دو جانب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جانب آن اهل آسمان را منوّر می کند و جانب دیگرش اهل زمین را روشنی می بخشد و بر هر دو جانب چیزی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رسول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آن چیزی که بر آفتاب نوشته شده چیست؟ ما در جواب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خدا دانا تر هستند</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بر جانب آفتابی که به طرف اهل آسمان می تابد نوشته شده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روشن کننده آسمان ها است و امّا آن چه بر جانب دیگر آفتاب که به طرف اهل زمین می تابد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نُورُ الْأَرَضِينَ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على بن ابی طالب نور و روشنی بخش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شریف نیز مانند احادیث سابق امامت و خلافت امیر المؤمنین على بن ابى طالب علیه السلام و كمال افضلیت آن حضرت هویدا می شود</w:t>
      </w:r>
      <w:r>
        <w:rPr>
          <w:rFonts w:eastAsia="IRNazanin" w:cs="IRNazanin"/>
          <w:color w:val="111111"/>
          <w:sz w:val="28"/>
          <w:szCs w:val="28"/>
          <w:rtl w:val="true"/>
          <w:lang w:bidi="fa-IR"/>
        </w:rPr>
        <w:t>.</w:t>
      </w:r>
    </w:p>
    <w:p>
      <w:pPr>
        <w:pStyle w:val="Heading5"/>
        <w:numPr>
          <w:ilvl w:val="4"/>
          <w:numId w:val="1"/>
        </w:numPr>
        <w:rPr/>
      </w:pPr>
      <w:bookmarkStart w:id="971" w:name="__RefHeading___Toc9520287_2142443653"/>
      <w:bookmarkStart w:id="972" w:name="_Toc358"/>
      <w:bookmarkEnd w:id="971"/>
      <w:r>
        <w:rPr>
          <w:rtl w:val="true"/>
        </w:rPr>
        <w:t>حدیث چهل و هفتم</w:t>
      </w:r>
      <w:bookmarkEnd w:id="972"/>
    </w:p>
    <w:p>
      <w:pPr>
        <w:pStyle w:val="BookText"/>
        <w:rPr/>
      </w:pPr>
      <w:r>
        <w:rPr>
          <w:rFonts w:ascii="IRNazanin" w:hAnsi="IRNazanin" w:eastAsia="IRNazanin"/>
          <w:color w:val="111111"/>
          <w:sz w:val="28"/>
          <w:sz w:val="28"/>
          <w:szCs w:val="28"/>
          <w:rtl w:val="true"/>
          <w:lang w:bidi="fa-IR"/>
        </w:rPr>
        <w:t>از طریق عامه به سند متّصل از حضرت امیر المؤمنین علیه السلام روایت شده که آن حضرت فرمود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رَسُولَ الله صلی الله علیه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اللهَ جَلَّ جَلالُهُ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حُجَّتي عَلى خَلْقِي وَ نُوري في بِلادي، وَ اَميني عَلى عِلْمي</w:t>
      </w:r>
      <w:r>
        <w:rPr>
          <w:rFonts w:eastAsia="Amiri" w:cs="Amiri" w:ascii="Amiri" w:hAnsi="Amiri"/>
          <w:color w:val="111111"/>
          <w:sz w:val="28"/>
          <w:szCs w:val="28"/>
          <w:rtl w:val="true"/>
          <w:lang w:bidi="ar-SA"/>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 xml:space="preserve">) </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رسول خدا صلی الله علیه و آله و او از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حجت من بر ،خلق و نور من در بلاد و حافظ علم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مرض جهل مرکّب مبتلا نباشد می داند تا چنین بزرگواری باشد که به قول خدا و رسول خدا صلی الله علیه و آله حجّت خداوند بر خلق و نور او در بلاد و امین خداوند بر علم او باشد امامت و خلافت به دیگری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چهل و هشتماز طریق اهل سنّت منقول است که رسول خدا صلی الله علیه و آله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﴿مَنْ اَرادَ التَّوَكُلَ عَلَى اللهِ تَعالى فَلْيُحِبَّ أَهْلَ بَيْتِي، وَ مَنْ أَرَادَ أَنْ يَنْجُو مِن عَذابِ القَبر فَلْيُحِبَّ أَهْلَ بَيْتِي، وَ مَنْ اَرادَ الْحِكْمَةَ فَلْيُحِبَّ أَهْلَ بَيْتِي، وَ مَنْ أَرَادَ أَنْ يَدْخُلَ الْجَنَّةَ بِغَيْرِ حِسَابٍ فَلْيُحِبَّ أَهْلَ بَيْتِي، فَوَ اللَّهِ ما اَحَبَّهُمْ اَحَدٌ إِلّا رَبِحَ الدُّنْيا وَ الْآخِرَة</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می خواهد بر خدا توکّل کند پس باید اهل بیت من را دوست ،بدارد و هر کس بخواهد از عذاب قبر نجات یابد باید اهل بیت من را دوست بدارد و هر کس طالب حکمت ،است پس باید اهل بیت من را دوست بدارد و هر کس بخواهد بی حساب داخل بهشت شود پس باید اهل بیت من را دوست بدارد به خدا سوگند هیچ شخصی آنان را دوست نمی دارد مگر آن که نفع دنیا و آخرت را 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استدلال از این روایت بر اولویت حضرت امیر المؤمنین علیه السلام به منصب امامت و خلافت آن است که محبت اهل بیت حضرت رسول صلی الله علیه و آله باعث آن</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شود که آدمی به سبب آن به مرتبه متوکّلین برسد و از عذاب قبر خلاصی یابد و صاحب حکمت و معرفت گردد و بی حساب به بهشت رود و مالک نفع دنیا و آخرت شود و در این مطلب شبهه نیست که حضرت امیر المؤمنین علیه السلام از اهل بیت است و ثابت است که آن حضرت، اشرف و افضل از جمیع اهل بیت است پس تا آن حضرت علیه السلام باشد امامت و خلافت به دیگری نمی رسد و به دیگران هیچ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چهل و نهماز طریق عامُه از عبد الله بن مسعود منقول است که رسول خدا صلی الله علیه و اله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﴿إذا كانَ يَوْمُ القِيامَةِ يَقْعُدُ عَلِيُّ بْنُ أبي طالب علیهما السلام عَلَى الْفِرْدَوْسِ، وَ هُوَ جَبَلٌ قَدْ عَلا عَلَى الْجَنَّهِ وَ فَوْقَهُ عَرْشُ رَبِّ الْعَالَمِينَ، وَ مِنْ سَفْحِهِ تَنْفَجِرُ أَنْهَارُ الْجَنَّهِ وَ تَتَفَرَّقُ فِي الْجِنانِ، وَ هُوَ جَالِسٌ عَلَى كُرِسِيّ مِنْ نُورٍ، يَجْرِي بَيْنَ يَدَيْهِ نَهْرُ مِنَ التَّسْنِيمِ لا يَجُوزُ أَحَدٌ عَلَى الصِّراطَ إِلَّا وَ مَعَهُ بَرائَةٌ بِوِلايَتِهِ وَ وِلايَةِ أَهْلِ بَيْتِهِ وَ هُوَ مُشْرِفٌ عَلَى الْجَنَّةِ فَيُدْخِلُها مُحِبّيهِ وَ مُشْرِفٌ عَلَى النَّارِ فَيُدْخِلُها مُبْغِضِيهِ</w:t>
      </w:r>
      <w:r>
        <w:rPr>
          <w:rStyle w:val="FootnoteAnchor"/>
          <w:rtl w:val="true"/>
        </w:rPr>
        <w:footnoteReference w:id="55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قیامت حضرت امیر المؤمنین علی بن ابی طالب علیه السلام بر فردوس که کوهی است مشرف بر بهشت و بالای آن عرش حق تعالی و از پایین آن نهر های بهشت جاری و به تمام جنت منشعب شده بر کرسی از نور مین شیند و در پیش ،آن نهر های بهشت که از تسنیم است و تسنیم بر بالای غرفه ها و قصر های بهشتی جاری است جریان دارد و در آن روز هیچ کس از پل صراط نمی گذرد، مگر آن که </w:t>
      </w:r>
      <w:bookmarkStart w:id="973" w:name="pg15562_229654"/>
    </w:p>
    <w:p>
      <w:pPr>
        <w:pStyle w:val="BookText"/>
        <w:rPr/>
      </w:pPr>
      <w:bookmarkEnd w:id="973"/>
      <w:r>
        <w:rPr>
          <w:rFonts w:ascii="IRNazanin" w:hAnsi="IRNazanin" w:eastAsia="IRNazanin"/>
          <w:color w:val="111111"/>
          <w:sz w:val="28"/>
          <w:sz w:val="28"/>
          <w:szCs w:val="28"/>
          <w:rtl w:val="true"/>
          <w:lang w:bidi="fa-IR"/>
        </w:rPr>
        <w:t>برات و نوشته ای مبنی بر محبت علی بن ابی طالب و اهل بیت آن حضرت را دارا باشد و آن حضرت در آن روز مشرف بر بهشت خواهد بود و دوستان خود را در بهشت داخل نموده و دشمنان خود را به جهنّم واصل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نیز مانند احادیث سابق دلالت صریح بر اولویّت حضرت امیر علیه السلام به منصب امامت و خلافت دارد</w:t>
      </w:r>
      <w:r>
        <w:rPr>
          <w:rFonts w:eastAsia="IRNazanin" w:cs="IRNazanin"/>
          <w:color w:val="111111"/>
          <w:sz w:val="28"/>
          <w:szCs w:val="28"/>
          <w:rtl w:val="true"/>
          <w:lang w:bidi="fa-IR"/>
        </w:rPr>
        <w:t>.</w:t>
      </w:r>
    </w:p>
    <w:p>
      <w:pPr>
        <w:pStyle w:val="Heading5"/>
        <w:numPr>
          <w:ilvl w:val="4"/>
          <w:numId w:val="1"/>
        </w:numPr>
        <w:rPr/>
      </w:pPr>
      <w:bookmarkStart w:id="974" w:name="__RefHeading___Toc9520289_2142443653"/>
      <w:bookmarkStart w:id="975" w:name="_Toc359"/>
      <w:bookmarkEnd w:id="974"/>
      <w:r>
        <w:rPr>
          <w:rtl w:val="true"/>
        </w:rPr>
        <w:t>حدیث پنجاهم</w:t>
      </w:r>
      <w:bookmarkEnd w:id="975"/>
    </w:p>
    <w:p>
      <w:pPr>
        <w:pStyle w:val="BookText"/>
        <w:rPr/>
      </w:pPr>
      <w:r>
        <w:rPr>
          <w:rFonts w:ascii="IRNazanin" w:hAnsi="IRNazanin" w:eastAsia="IRNazanin"/>
          <w:color w:val="111111"/>
          <w:sz w:val="28"/>
          <w:sz w:val="28"/>
          <w:szCs w:val="28"/>
          <w:rtl w:val="true"/>
          <w:lang w:bidi="fa-IR"/>
        </w:rPr>
        <w:t>از طریق عامه با سند متصل به حضرت امیر المؤمنین علیه السلام علیه السلام روایت شده که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الْجَنَّةَ فَرَأَيْتُ عَلَى بَابِها مَكْتُوباً بِالذَّهَبِ لا إِلَهَ إِلَّا اللهُ مُحَمَّدٌ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اللهِ عَلِيٌّ وَلِيُّ اللَّهِ الفَاطِمَةُ أَمَةُ اللهِ، وَ الْحَسَنُ وَ الْحُسَيْنُ صَفْوَةُ اللَّهِ، عَلَى مُبْغِضِيهِمْ لَعْنَةُ اللهِ</w:t>
      </w:r>
      <w:r>
        <w:rPr>
          <w:rFonts w:eastAsia="Amiri" w:cs="Amiri" w:ascii="Amiri" w:hAnsi="Amiri"/>
          <w:color w:val="111111"/>
          <w:sz w:val="28"/>
          <w:szCs w:val="28"/>
          <w:rtl w:val="true"/>
          <w:lang w:bidi="ar-SA"/>
        </w:rPr>
        <w:t xml:space="preserve">) </w:t>
      </w:r>
      <w:r>
        <w:rPr>
          <w:rStyle w:val="FootnoteAnchor"/>
          <w:rtl w:val="true"/>
        </w:rPr>
        <w:footnoteReference w:id="5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بهشت شدم و دیدم بر درب بهشت به خط طلا نوشته شده معبودی به غیر حق تعالی نیست محمّد صلی الله علیه و آله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علی بن ابی طالب علیه السلام ولی ،خداوند فاطمه علیها السلام کنیز ،پروردگار و امام حسن و امام حسین علیهما السلام برگزیده خداوند هستند و بر دشمنان آنان لعنت خداست</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منصفی می داند با وجود جماعتی که نام آنان با اسم خدا و رسول خدا صلی الله علیه و آله بر درب بهشت مکتوب باشد امامت و خلافت به دیگران نمی رسد</w:t>
      </w:r>
      <w:r>
        <w:rPr>
          <w:rFonts w:eastAsia="IRNazanin" w:cs="IRNazanin"/>
          <w:color w:val="111111"/>
          <w:sz w:val="28"/>
          <w:szCs w:val="28"/>
          <w:rtl w:val="true"/>
          <w:lang w:bidi="fa-IR"/>
        </w:rPr>
        <w:t xml:space="preserve">. </w:t>
      </w:r>
      <w:bookmarkStart w:id="976" w:name="pg15562_229655"/>
    </w:p>
    <w:p>
      <w:pPr>
        <w:pStyle w:val="Heading5"/>
        <w:numPr>
          <w:ilvl w:val="4"/>
          <w:numId w:val="1"/>
        </w:numPr>
        <w:rPr/>
      </w:pPr>
      <w:bookmarkStart w:id="977" w:name="__RefHeading___Toc9520291_2142443653"/>
      <w:bookmarkStart w:id="978" w:name="_Toc360"/>
      <w:bookmarkEnd w:id="976"/>
      <w:bookmarkEnd w:id="977"/>
      <w:r>
        <w:rPr>
          <w:rtl w:val="true"/>
        </w:rPr>
        <w:t>حدیث پنجاه و یکم</w:t>
      </w:r>
      <w:bookmarkEnd w:id="978"/>
    </w:p>
    <w:p>
      <w:pPr>
        <w:pStyle w:val="BookText"/>
        <w:rPr/>
      </w:pPr>
      <w:r>
        <w:rPr>
          <w:rFonts w:ascii="IRNazanin" w:hAnsi="IRNazanin" w:eastAsia="IRNazanin"/>
          <w:color w:val="111111"/>
          <w:sz w:val="28"/>
          <w:sz w:val="28"/>
          <w:szCs w:val="28"/>
          <w:rtl w:val="true"/>
          <w:lang w:bidi="fa-IR"/>
        </w:rPr>
        <w:t>از طریق عامه از رسول خدا صلى الله عليه و سلم روایت شده که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خَيْرُ هَذِهِ الْأُمَّةِ مِنْ بَعْدِي عَلِيُّ بْنُ أبي طالب وَ فاطِمَةُ وَ الْحَسَنُ وَ الْحُسَيْنُ، فَمَنْ قالَ غَيْرَ هذا، فَعَلَيْهِ لَعْنَةُ اللهِ</w:t>
      </w:r>
      <w:r>
        <w:rPr>
          <w:rStyle w:val="FootnoteAnchor"/>
          <w:rtl w:val="true"/>
        </w:rPr>
        <w:footnoteReference w:id="55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و فاضل ترین افراد امّت بعد از من، امیر المؤمنین علی بن ابی طالب و فاطمه و امام حسن و امام حسین علیهم السلام هستند، پس هر کس به غیر این قائل شود لعنت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نیز اولویت حضرت امیر المؤمنین علیه السلام به امامت و خلافت ظاهر است</w:t>
      </w:r>
      <w:r>
        <w:rPr>
          <w:rFonts w:eastAsia="IRNazanin" w:cs="IRNazanin"/>
          <w:color w:val="111111"/>
          <w:sz w:val="28"/>
          <w:szCs w:val="28"/>
          <w:rtl w:val="true"/>
          <w:lang w:bidi="fa-IR"/>
        </w:rPr>
        <w:t>.</w:t>
      </w:r>
    </w:p>
    <w:p>
      <w:pPr>
        <w:pStyle w:val="Heading5"/>
        <w:numPr>
          <w:ilvl w:val="4"/>
          <w:numId w:val="1"/>
        </w:numPr>
        <w:rPr/>
      </w:pPr>
      <w:bookmarkStart w:id="979" w:name="__RefHeading___Toc9520293_2142443653"/>
      <w:bookmarkStart w:id="980" w:name="_Toc361"/>
      <w:bookmarkEnd w:id="979"/>
      <w:r>
        <w:rPr>
          <w:rtl w:val="true"/>
        </w:rPr>
        <w:t>حدیث پنجاه و دوّم</w:t>
      </w:r>
      <w:bookmarkEnd w:id="980"/>
    </w:p>
    <w:p>
      <w:pPr>
        <w:pStyle w:val="BookText"/>
        <w:rPr/>
      </w:pPr>
      <w:r>
        <w:rPr>
          <w:rFonts w:ascii="IRNazanin" w:hAnsi="IRNazanin" w:eastAsia="IRNazanin"/>
          <w:color w:val="111111"/>
          <w:sz w:val="28"/>
          <w:sz w:val="28"/>
          <w:szCs w:val="28"/>
          <w:rtl w:val="true"/>
          <w:lang w:bidi="fa-IR"/>
        </w:rPr>
        <w:t>از طریق عامّه منقول است که جبرئیل علیه السلام به رسول خدا صلی الله علیه و آله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مُحَمَّدُ، عَلِيٌّ خَيْرُ الْبَشَرِ، مَنْ أَبِى فَقَدْ كَفَرَ</w:t>
      </w:r>
      <w:r>
        <w:rPr>
          <w:rStyle w:val="FootnoteAnchor"/>
          <w:rtl w:val="true"/>
        </w:rPr>
        <w:footnoteReference w:id="55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علی بن ابی طالب برترین بشر است، هر کس آن را انکار کند کافر شده است</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اهل سنّت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علی بن ابی طالب علیه السلام را فاضل تر از جمیع عالم و آدم ندانید، طبق حدیثی که خود نقل کرده اید کافر هستید، و اگر آن حضرت را فاضل تر از جمیع بشر می دانید پر واضح است که تا فاضل تر ،باشد امامت و خلافت به دیگری نمی رسد </w:t>
      </w:r>
      <w:bookmarkStart w:id="981" w:name="pg15562_229656"/>
    </w:p>
    <w:p>
      <w:pPr>
        <w:pStyle w:val="Heading5"/>
        <w:numPr>
          <w:ilvl w:val="4"/>
          <w:numId w:val="1"/>
        </w:numPr>
        <w:rPr/>
      </w:pPr>
      <w:bookmarkStart w:id="982" w:name="__RefHeading___Toc9520295_2142443653"/>
      <w:bookmarkStart w:id="983" w:name="_Toc362"/>
      <w:bookmarkEnd w:id="981"/>
      <w:bookmarkEnd w:id="982"/>
      <w:r>
        <w:rPr>
          <w:rtl w:val="true"/>
        </w:rPr>
        <w:t>حدیث پنجاه و سوّم</w:t>
      </w:r>
      <w:bookmarkEnd w:id="983"/>
    </w:p>
    <w:p>
      <w:pPr>
        <w:pStyle w:val="BookText"/>
        <w:rPr/>
      </w:pPr>
      <w:r>
        <w:rPr>
          <w:rFonts w:ascii="IRNazanin" w:hAnsi="IRNazanin" w:eastAsia="IRNazanin"/>
          <w:color w:val="111111"/>
          <w:sz w:val="28"/>
          <w:sz w:val="28"/>
          <w:szCs w:val="28"/>
          <w:rtl w:val="true"/>
          <w:lang w:bidi="fa-IR"/>
        </w:rPr>
        <w:t>از طریق عامه به سند متصل از حضرت رسول صلی الله علیه و آله منقول است که آن حضرت در حالی که به علی بن ابی طالب علیه السلام خطاب می کرد،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أَنْتَ خَيْرُ الْبَشَرَ لَا يَشُکُّ فِيكَ إِلَّا كَافِرٌ</w:t>
      </w:r>
      <w:r>
        <w:rPr>
          <w:rStyle w:val="FootnoteAnchor"/>
          <w:rtl w:val="true"/>
        </w:rPr>
        <w:footnoteReference w:id="56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تو بهترین بشر هستی و کسی در تو شک نمی کند مگر آن که کافر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این حدیث هم مانند احادیث سابق بر امامت و خلافت حضرت امير المؤمنين علیه السلام واضح است</w:t>
      </w:r>
      <w:r>
        <w:rPr>
          <w:rFonts w:eastAsia="IRNazanin" w:cs="IRNazanin"/>
          <w:color w:val="111111"/>
          <w:sz w:val="28"/>
          <w:szCs w:val="28"/>
          <w:rtl w:val="true"/>
          <w:lang w:bidi="fa-IR"/>
        </w:rPr>
        <w:t>.</w:t>
      </w:r>
    </w:p>
    <w:p>
      <w:pPr>
        <w:pStyle w:val="Heading5"/>
        <w:numPr>
          <w:ilvl w:val="4"/>
          <w:numId w:val="1"/>
        </w:numPr>
        <w:rPr/>
      </w:pPr>
      <w:bookmarkStart w:id="984" w:name="__RefHeading___Toc9520297_2142443653"/>
      <w:bookmarkStart w:id="985" w:name="_Toc363"/>
      <w:bookmarkEnd w:id="984"/>
      <w:r>
        <w:rPr>
          <w:rtl w:val="true"/>
        </w:rPr>
        <w:t>حدیث پنجاه و چهارم</w:t>
      </w:r>
      <w:bookmarkEnd w:id="985"/>
    </w:p>
    <w:p>
      <w:pPr>
        <w:pStyle w:val="BookText"/>
        <w:rPr/>
      </w:pPr>
      <w:r>
        <w:rPr>
          <w:rFonts w:ascii="IRNazanin" w:hAnsi="IRNazanin" w:eastAsia="IRNazanin"/>
          <w:color w:val="111111"/>
          <w:sz w:val="28"/>
          <w:sz w:val="28"/>
          <w:szCs w:val="28"/>
          <w:rtl w:val="true"/>
          <w:lang w:bidi="fa-IR"/>
        </w:rPr>
        <w:t>از طریق اهل سنّت از ابن عبّاس منقول است که رسول خدا صلى الله عليه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مِنّي كَجِلْدي عَلِيُّ مِنّي كَلَحْمِي، عَلِيُّ مِنِّي كَعَظْمي، عَلِيٌّ مِنِّي كَدَمي فِي عُرُوقي، وَ يَقْضِي دَيْنِي وَ يُنْجِزُ عِداتي، عَلِيٌّ فِي الدُّنْيا إِذا مِتُّ عَوَضٌ مِنِّي</w:t>
      </w:r>
      <w:r>
        <w:rPr>
          <w:rStyle w:val="FootnoteAnchor"/>
          <w:rtl w:val="true"/>
        </w:rPr>
        <w:footnoteReference w:id="56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علیه السلام نسبت به من هم چون پوست و گوشت و استخوان و خون جاری در رگ های من است و او قرض من را اداء می کند و وعده های من را به جای می آورد و هر گاه من از دنیا رفتم عوض من است</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نیز از احادیثی است که صراحت کامل دارد بر اولویّت حضرت شاه ولایت علیه السلام به منصب خلافت و امامت؛ زیرا پر واضح است که </w:t>
      </w:r>
      <w:bookmarkStart w:id="986" w:name="pg15562_229657"/>
    </w:p>
    <w:p>
      <w:pPr>
        <w:pStyle w:val="BookText"/>
        <w:rPr/>
      </w:pPr>
      <w:bookmarkEnd w:id="986"/>
      <w:r>
        <w:rPr>
          <w:rFonts w:ascii="IRNazanin" w:hAnsi="IRNazanin" w:eastAsia="IRNazanin"/>
          <w:color w:val="111111"/>
          <w:sz w:val="28"/>
          <w:sz w:val="28"/>
          <w:szCs w:val="28"/>
          <w:rtl w:val="true"/>
          <w:lang w:bidi="fa-IR"/>
        </w:rPr>
        <w:t>هر گاه حضرت رسول صلی الله علیه و آله از دار دنیا ،برود کسی لایق به مرتبه امامت است که عوض آن حضرت باشد و وجوه دیگری نیز هست که از جهت اختصار به همین مقدار اکتفا می کنیم</w:t>
      </w:r>
    </w:p>
    <w:p>
      <w:pPr>
        <w:pStyle w:val="Heading5"/>
        <w:numPr>
          <w:ilvl w:val="4"/>
          <w:numId w:val="1"/>
        </w:numPr>
        <w:rPr/>
      </w:pPr>
      <w:bookmarkStart w:id="987" w:name="__RefHeading___Toc9520299_2142443653"/>
      <w:bookmarkStart w:id="988" w:name="_Toc364"/>
      <w:bookmarkEnd w:id="987"/>
      <w:r>
        <w:rPr>
          <w:rtl w:val="true"/>
        </w:rPr>
        <w:t>حدیث پنجاه و پنجم</w:t>
      </w:r>
      <w:bookmarkEnd w:id="988"/>
    </w:p>
    <w:p>
      <w:pPr>
        <w:pStyle w:val="BookText"/>
        <w:rPr/>
      </w:pPr>
      <w:r>
        <w:rPr>
          <w:rFonts w:ascii="IRNazanin" w:hAnsi="IRNazanin" w:eastAsia="IRNazanin"/>
          <w:color w:val="111111"/>
          <w:sz w:val="28"/>
          <w:sz w:val="28"/>
          <w:szCs w:val="28"/>
          <w:rtl w:val="true"/>
          <w:lang w:bidi="fa-IR"/>
        </w:rPr>
        <w:t>از طریق عامه روایت شده از سعید بن مسیّب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 لِي وَزِيراً مِنْ أَهْلِ السَّماءِ، وَ وزيراً مِنْ أَهْلِ الْأَرْضِ، فَأَوْحَى اللهُ تَعَالَى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جَعَلْتُ وَزِيرَكَ مِنْ أَهْلِ السَّمَاءِ جَبْرَئِيل، وَ وَزِيرَكَ مِنَ أَهْلِ الْأَرْضِ عَلِيُّ بْنُ أَبي طالب</w:t>
      </w:r>
      <w:r>
        <w:rPr>
          <w:rStyle w:val="FootnoteAnchor"/>
          <w:rtl w:val="true"/>
        </w:rPr>
        <w:footnoteReference w:id="56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برای من وزیری از اهل آسمان و وزیری از اهل زمین انتخاب فرما؛ حق تعالی به آن حضرت وحی نمود که به درستی وزیر تو را از اهل آسمان جبرئیل قرار دادم و وزیر تو را از اهل زمین علی بن ابی طالب مقرر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طبق این روایت حضرت امیر المؤمنین علیه السلام به امر امامت سزاوار است نه جماعتی که در این مرتبه نیستند</w:t>
      </w:r>
      <w:r>
        <w:rPr>
          <w:rFonts w:eastAsia="IRNazanin" w:cs="IRNazanin"/>
          <w:color w:val="111111"/>
          <w:sz w:val="28"/>
          <w:szCs w:val="28"/>
          <w:rtl w:val="true"/>
          <w:lang w:bidi="fa-IR"/>
        </w:rPr>
        <w:t>.</w:t>
      </w:r>
    </w:p>
    <w:p>
      <w:pPr>
        <w:pStyle w:val="Heading5"/>
        <w:numPr>
          <w:ilvl w:val="4"/>
          <w:numId w:val="1"/>
        </w:numPr>
        <w:rPr/>
      </w:pPr>
      <w:bookmarkStart w:id="989" w:name="__RefHeading___Toc9520301_2142443653"/>
      <w:bookmarkStart w:id="990" w:name="_Toc365"/>
      <w:bookmarkEnd w:id="989"/>
      <w:r>
        <w:rPr>
          <w:rtl w:val="true"/>
        </w:rPr>
        <w:t>حدیث پنجاه و ششم</w:t>
      </w:r>
      <w:bookmarkEnd w:id="990"/>
    </w:p>
    <w:p>
      <w:pPr>
        <w:pStyle w:val="BookText"/>
        <w:rPr/>
      </w:pPr>
      <w:r>
        <w:rPr>
          <w:rFonts w:ascii="IRNazanin" w:hAnsi="IRNazanin" w:eastAsia="IRNazanin"/>
          <w:color w:val="111111"/>
          <w:sz w:val="28"/>
          <w:sz w:val="28"/>
          <w:szCs w:val="28"/>
          <w:rtl w:val="true"/>
          <w:lang w:bidi="fa-IR"/>
        </w:rPr>
        <w:t>عامّه از رسول خدا صلی الله علیه و آله نقل کرده اند که آن حضرت فرمود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تَعَالَى خَلَقَ مِنْ نُورِ وَجْهِ عَلِيِّ بْنِ أَبِي طَالِب مَلائِكَةً يُسَبِّحُونَ وَ يُقَدِّسُونَ، وَ يَكْتُبُونَ ذَلِكَ لِمُحِبّيهِ وَ مُحِبّي وُلْدِهِ علیهم السلام</w:t>
      </w:r>
      <w:r>
        <w:rPr>
          <w:rStyle w:val="FootnoteAnchor"/>
          <w:rtl w:val="true"/>
        </w:rPr>
        <w:footnoteReference w:id="563"/>
      </w:r>
      <w:bookmarkStart w:id="991" w:name="pg15562_229658"/>
    </w:p>
    <w:p>
      <w:pPr>
        <w:pStyle w:val="BookText"/>
        <w:rPr/>
      </w:pPr>
      <w:bookmarkEnd w:id="9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درستی که حق تعالی از نور علی بن ابی طالب علیه السلام گروهی از ملائکه را که تسبیح و تقدیس خدا را تقدیس خدا را می کنند خلق کرده است و ثواب آن را برای محبّین علی بن ابی طالب علیه السلام و محبّین فرزندان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 و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استدلال از این حدیث بر اولویّت امیر المؤمنین علیه السلام به منصب امامت و خلافت آن است که هر گاه دوستان علی بن ابی طالب و دوستان فرزندان آن حضرت علیهم السلام نزد حق تعالی دارای چنین مرتبه ای باشند، مشخص است که آن حضرت نزد حق تعالی قدری عظیم و منزلتی والا دارد، و تا چنین بزرگواری باشد امامت و خلافت سزاوار گروهی نیست که در این مرتبه نباشند و حتی صاحب رذائل بسیار نیز باشند هم چنان که بعد از این در این کتاب مذکور شود ان شاء الله تعالى</w:t>
      </w:r>
      <w:r>
        <w:rPr>
          <w:rFonts w:eastAsia="IRNazanin" w:cs="IRNazanin"/>
          <w:color w:val="111111"/>
          <w:sz w:val="28"/>
          <w:szCs w:val="28"/>
          <w:rtl w:val="true"/>
          <w:lang w:bidi="fa-IR"/>
        </w:rPr>
        <w:t>.</w:t>
      </w:r>
    </w:p>
    <w:p>
      <w:pPr>
        <w:pStyle w:val="Heading5"/>
        <w:numPr>
          <w:ilvl w:val="4"/>
          <w:numId w:val="1"/>
        </w:numPr>
        <w:rPr/>
      </w:pPr>
      <w:bookmarkStart w:id="992" w:name="__RefHeading___Toc9520303_2142443653"/>
      <w:bookmarkStart w:id="993" w:name="_Toc366"/>
      <w:bookmarkEnd w:id="992"/>
      <w:r>
        <w:rPr>
          <w:rtl w:val="true"/>
        </w:rPr>
        <w:t>حدیث پنجاه و هفتم</w:t>
      </w:r>
      <w:bookmarkEnd w:id="993"/>
    </w:p>
    <w:p>
      <w:pPr>
        <w:pStyle w:val="BookText"/>
        <w:rPr/>
      </w:pPr>
      <w:r>
        <w:rPr>
          <w:rFonts w:ascii="IRNazanin" w:hAnsi="IRNazanin" w:eastAsia="IRNazanin"/>
          <w:color w:val="111111"/>
          <w:sz w:val="28"/>
          <w:sz w:val="28"/>
          <w:szCs w:val="28"/>
          <w:rtl w:val="true"/>
          <w:lang w:bidi="fa-IR"/>
        </w:rPr>
        <w:t>از طریق اهل سنّت از حارث بن خزرج که صاحب رأیت انصار بود از رسول خدا صلی الله علیه و آله روایت شده که شنیدم به حضرت امیر المؤمنین علیه السلام علیه السلام فرمود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يَتَقَدَّمُكَ بَعْدِي إِلَّا كَافِرُ، وَ لا يَتَخَلَّفُ عَنْكَ إِلَّا كَافِرٌ، وَ إِنَّ أَهْلَ السَّماواتِ يُسَمُّونَكَ أَميرَ الْمُؤْمِنِينَ</w:t>
      </w:r>
      <w:r>
        <w:rPr>
          <w:rStyle w:val="FootnoteAnchor"/>
          <w:rtl w:val="true"/>
        </w:rPr>
        <w:footnoteReference w:id="56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کس بعد از من خود را بر تو مقدّم نمی کند مگر آن که کافر باشد و هیچ کس بعد از من با تو مخالفت نمی کند مگر آن که کافر ،باشد و به درستی که اهل آسمان ها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اند</w:t>
      </w:r>
      <w:r>
        <w:rPr>
          <w:rFonts w:eastAsia="IRNazanin" w:cs="IRNazanin"/>
          <w:color w:val="111111"/>
          <w:sz w:val="28"/>
          <w:szCs w:val="28"/>
          <w:rtl w:val="true"/>
          <w:lang w:bidi="fa-IR"/>
        </w:rPr>
        <w:t xml:space="preserve">». </w:t>
      </w:r>
      <w:bookmarkStart w:id="994" w:name="pg15562_229659"/>
    </w:p>
    <w:p>
      <w:pPr>
        <w:pStyle w:val="BookText"/>
        <w:rPr/>
      </w:pPr>
      <w:bookmarkEnd w:id="994"/>
      <w:r>
        <w:rPr>
          <w:rFonts w:ascii="IRNazanin" w:hAnsi="IRNazanin" w:eastAsia="IRNazanin"/>
          <w:color w:val="111111"/>
          <w:sz w:val="28"/>
          <w:sz w:val="28"/>
          <w:szCs w:val="28"/>
          <w:rtl w:val="true"/>
          <w:lang w:bidi="fa-IR"/>
        </w:rPr>
        <w:t>وجه استدلال از این روایت بر امامت حضرت امیر المؤمنین علیه السلام آن است که حضرت رسول صلی الله علیه و آله شهادت داده است که حضرت امیر المؤمنین علیه السلام باید بر تمام مخلوقات مقدّم باشد و هر منصفی که در این روایت نظر کند این نکته را استفاده می کند که تقدّم بر آن حضرت و مخالفت با آن جناب موجب خروج از دائره ایمان و اسلام خواهد بود هم چنان که به صراحت عبارت حدیث بر آن دلالت دارد</w:t>
      </w:r>
    </w:p>
    <w:p>
      <w:pPr>
        <w:pStyle w:val="Heading5"/>
        <w:numPr>
          <w:ilvl w:val="4"/>
          <w:numId w:val="1"/>
        </w:numPr>
        <w:rPr/>
      </w:pPr>
      <w:bookmarkStart w:id="995" w:name="__RefHeading___Toc9520305_2142443653"/>
      <w:bookmarkStart w:id="996" w:name="_Toc367"/>
      <w:bookmarkEnd w:id="995"/>
      <w:r>
        <w:rPr>
          <w:rtl w:val="true"/>
        </w:rPr>
        <w:t>حدیث پنجاه و هشتم</w:t>
      </w:r>
      <w:bookmarkEnd w:id="996"/>
    </w:p>
    <w:p>
      <w:pPr>
        <w:pStyle w:val="BookText"/>
        <w:rPr/>
      </w:pPr>
      <w:r>
        <w:rPr>
          <w:rFonts w:ascii="IRNazanin" w:hAnsi="IRNazanin" w:eastAsia="IRNazanin"/>
          <w:color w:val="111111"/>
          <w:sz w:val="28"/>
          <w:sz w:val="28"/>
          <w:szCs w:val="28"/>
          <w:rtl w:val="true"/>
          <w:lang w:bidi="fa-IR"/>
        </w:rPr>
        <w:t>از طریق عامّه از زید بن ثابت روایت شده که از 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تَارِكٌ فِيكُمُ الْخَلِيفَتَيْنِ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عَلِيَّ بْنَ أَبي طالب، وَ هُوَ أفْضَلُ لَكُمْ مِنْ كِتابِ اللهِ، لأَنَّهُ مُتَرْجِمْ لَكُمْ عَنْ كِتَابِ اللهِ</w:t>
      </w:r>
      <w:r>
        <w:rPr>
          <w:rStyle w:val="FootnoteAnchor"/>
          <w:rtl w:val="true"/>
        </w:rPr>
        <w:footnoteReference w:id="56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در میان شما دو جانشین را به جای می گذارم یکی از آن ها کتاب خدا و دیگری علی بن ابی طالب علیه السلام می باشد و آن حضرت برای شما از کتاب خدا بهتر است؛ زیرا او مترجم و حل کننده مشکلات کتاب خداست</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مطلب جای هیچ شکی نیست که تا عالم به کتاب خدا و سنّت مصطفی صلی الله علیه و آله باشد امامت و خلافت به جاهلانی که در بعضی از اوقات در مسائل دینی زنان بر آنان غالب می شوند نمی رسد و بعضی از این مسائل بعد از این مذکور خواهد شد ان شاء الله تعالى </w:t>
      </w:r>
      <w:bookmarkStart w:id="997" w:name="pg15562_229660"/>
    </w:p>
    <w:p>
      <w:pPr>
        <w:pStyle w:val="Heading5"/>
        <w:numPr>
          <w:ilvl w:val="4"/>
          <w:numId w:val="1"/>
        </w:numPr>
        <w:rPr/>
      </w:pPr>
      <w:bookmarkStart w:id="998" w:name="__RefHeading___Toc9520307_2142443653"/>
      <w:bookmarkStart w:id="999" w:name="_Toc368"/>
      <w:bookmarkEnd w:id="997"/>
      <w:bookmarkEnd w:id="998"/>
      <w:r>
        <w:rPr>
          <w:rtl w:val="true"/>
        </w:rPr>
        <w:t>حدیث پنجاه و نهم</w:t>
      </w:r>
      <w:bookmarkEnd w:id="999"/>
    </w:p>
    <w:p>
      <w:pPr>
        <w:pStyle w:val="BookText"/>
        <w:rPr/>
      </w:pPr>
      <w:r>
        <w:rPr>
          <w:rFonts w:ascii="IRNazanin" w:hAnsi="IRNazanin" w:eastAsia="IRNazanin"/>
          <w:color w:val="111111"/>
          <w:sz w:val="28"/>
          <w:sz w:val="28"/>
          <w:szCs w:val="28"/>
          <w:rtl w:val="true"/>
          <w:lang w:bidi="fa-IR"/>
        </w:rPr>
        <w:t>از طریق عامّه به سند متصل به حضرت امیر المؤمنین علیه السلام روایت شده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علیه و آله پرسیدند که معنی این آیه چیست؟ </w:t>
      </w:r>
      <w:r>
        <w:rPr>
          <w:rFonts w:ascii="Amiri" w:hAnsi="Amiri" w:eastAsia="Amiri" w:cs="Amiri"/>
          <w:color w:val="111111"/>
          <w:sz w:val="28"/>
          <w:sz w:val="28"/>
          <w:szCs w:val="28"/>
          <w:rtl w:val="true"/>
          <w:lang w:bidi="ar-SA"/>
        </w:rPr>
        <w:t>أَلْقِيا في جَهَنَّمَ كُلَّ كَفَّارٍ عَنيدٍ</w:t>
      </w:r>
      <w:r>
        <w:rPr>
          <w:rStyle w:val="FootnoteAnchor"/>
          <w:rtl w:val="true"/>
        </w:rPr>
        <w:footnoteReference w:id="566"/>
      </w:r>
      <w:r>
        <w:rPr>
          <w:rFonts w:ascii="IRNazanin" w:hAnsi="IRNazanin" w:eastAsia="IRNazanin"/>
          <w:color w:val="111111"/>
          <w:sz w:val="28"/>
          <w:sz w:val="28"/>
          <w:szCs w:val="28"/>
          <w:rtl w:val="true"/>
          <w:lang w:bidi="fa-IR"/>
        </w:rPr>
        <w:t>یعنی بیندازید در جهنم؟ و مراد سائل ظاهراً این بوده آن ها که حضرت حق تعالی در روز قیامت به ایشان خطاب می کند که در جهنم بیندازید چه کسانی هستند و کیستند آن جماعتی که ایشان را در جهنم خواهند انداخت؟ حضرت رسول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إِنَّ اللهَ تَعَالَى إِذا جَمَعَ اللهُ النّاسَ يَوْمَ الْقِيَامَةِ فِي صَعِيدٍ وَاحِدٍ، كُنْتُ أنَا وَ أَنْتَ عَلَى يَمينِ الْعَرْشِ وَ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وَ يا عَلِيُّ قوما و ألْقِيا مَنْ أبْغَضَكُما وَ خالَفَكُما وَ كَذَّبَكُما فِي النّارِ</w:t>
      </w:r>
      <w:r>
        <w:rPr>
          <w:rStyle w:val="FootnoteAnchor"/>
          <w:rtl w:val="true"/>
        </w:rPr>
        <w:footnoteReference w:id="56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زمانی که حق تعالی مردم را بر روی یک زمین در صحرای کند محشر جمع من و تو در آن روز بر جانب راست عرش الهی خواهیم بود و در آن روز حق تعالی می فرماید یا محمّد و یا علی برخیزید و آن هایی را که با شما دشمنی کرده اند و مخالفت نموده اند و شما را تکذیب کرده اند در جهنّم افکنید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عاقلی این را می داند که هر گاه حضرت امیر المؤمنین علیه السلام در فرستادن اهل عصیان به جهنّم شریک حضرت رسول صلی الله علیه و آله ، باشد، مناسب این است که در دار دنیا نیز با آن حضرت در تبلیغ و اوامر و نواهی الهی نیز سهیم باشد و معلوم است که تا آن حضرت باشد خلافت تناسبی با غیر ایشان ندارد</w:t>
      </w:r>
      <w:r>
        <w:rPr>
          <w:rFonts w:eastAsia="IRNazanin" w:cs="IRNazanin"/>
          <w:color w:val="111111"/>
          <w:sz w:val="28"/>
          <w:szCs w:val="28"/>
          <w:rtl w:val="true"/>
          <w:lang w:bidi="fa-IR"/>
        </w:rPr>
        <w:t xml:space="preserve">. </w:t>
      </w:r>
      <w:bookmarkStart w:id="1000" w:name="pg15562_229661"/>
    </w:p>
    <w:p>
      <w:pPr>
        <w:pStyle w:val="Heading5"/>
        <w:numPr>
          <w:ilvl w:val="4"/>
          <w:numId w:val="1"/>
        </w:numPr>
        <w:rPr/>
      </w:pPr>
      <w:bookmarkStart w:id="1001" w:name="__RefHeading___Toc9520309_2142443653"/>
      <w:bookmarkStart w:id="1002" w:name="_Toc369"/>
      <w:bookmarkEnd w:id="1000"/>
      <w:bookmarkEnd w:id="1001"/>
      <w:r>
        <w:rPr>
          <w:rtl w:val="true"/>
        </w:rPr>
        <w:t>حدیث شصتم</w:t>
      </w:r>
      <w:bookmarkEnd w:id="1002"/>
    </w:p>
    <w:p>
      <w:pPr>
        <w:pStyle w:val="BookText"/>
        <w:rPr/>
      </w:pPr>
      <w:r>
        <w:rPr>
          <w:rFonts w:ascii="IRNazanin" w:hAnsi="IRNazanin" w:eastAsia="IRNazanin"/>
          <w:color w:val="111111"/>
          <w:sz w:val="28"/>
          <w:sz w:val="28"/>
          <w:szCs w:val="28"/>
          <w:rtl w:val="true"/>
          <w:lang w:bidi="fa-IR"/>
        </w:rPr>
        <w:t>از طریق اهل سنّت و جماعت از ابن عبّاس روایت شده که از رسول خدا صلی الله علیه و آله شنیدم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اِعْلَمُوا أَنَّ لِلَّهِ تَعَالَى باباً مَنْ دَخَلَهُ آمَنَ مِنَ النَّارِ وَ مِنَ الْفَزَعِ الْأَكْبَرِ، فَقَامَ إِلَيْهِ أَبُو سَعِيدٍ الْخُدْرِيُّ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اِهْدِنَا إِلَى هَذَا الْبابِ حَتَّى نَعْرِفَهُ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عَلِيُّ بْنُ أَبي طالب سَيِّدُ الْوَصِيِّينَ وَ اَمِيرُ الْمُؤْمِنِينَ وَ أَخُو رَسُولِ رَبِّ الْعالَمين</w:t>
      </w:r>
      <w:r>
        <w:rPr>
          <w:rStyle w:val="FootnoteAnchor"/>
          <w:rtl w:val="true"/>
        </w:rPr>
        <w:footnoteReference w:id="56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بدانید به درستی خداوند دارای دربی است که اگر کسی داخل آن درب ،شود از عذاب جهنّم و از فزع اکبر که فزع روز قیامت است ایمن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سعید خدری بپا خاست و نزد آن حضرت آمد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ما را به این دربی که فرمودی هدایت نما تا آن را بشناسیم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رسول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على بن ابى طالب علیه السلام است که سرور اوصیاء و امیر و پیشوای مؤمنان و برادر رسول پروردگار عالمیان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ادامه دارد و در بقیه این حدیث نیز دلالت بر امامت آن حضرت بسیار است خصوصاً در فقرات آخر که حضرت رسول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عدد اوصیای بعد از من دوازده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می فرماید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أوّلُهُمْ عَلِيُّ بْنُ أبى طالب، وَ آخِرُهُم القَائِمُ صَلَواتُ اللَّهِ عَلَيْهِمْ</w:t>
      </w:r>
      <w:r>
        <w:rPr>
          <w:rStyle w:val="FootnoteAnchor"/>
          <w:rtl w:val="true"/>
        </w:rPr>
        <w:footnoteReference w:id="56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جانشين من علی بن ابی طالب و آخرین آنان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بدان، احادیثی که از آن ها می توان بر امامت شاه ولایت علیه السلام استدلال نمود، بسیار است و روایات در مناقب آن حضرت بی شمار؛ از جهت اختصار به همین چند کلمه در این موضع اکتفا می کنیم و ان شاء الله تعالی بعضی دیگر از آن ها بعد از این مذکور می گردد و لیکن مجموع آن ها نسبت به فضائل آن ،حضرت از قطره نسبت به دریا کم تر است هم چنان که پیش از این در ضمن تفسير آيه </w:t>
      </w:r>
      <w:r>
        <w:rPr>
          <w:rFonts w:ascii="Amiri" w:hAnsi="Amiri" w:eastAsia="Amiri" w:cs="Amiri"/>
          <w:color w:val="111111"/>
          <w:sz w:val="28"/>
          <w:sz w:val="28"/>
          <w:szCs w:val="28"/>
          <w:rtl w:val="true"/>
          <w:lang w:bidi="ar-SA"/>
        </w:rPr>
        <w:t>قُلْ لَوْ كَانَ الْبَحْرُ مِداداً لِكَلِمَاتِ رَبِّي</w:t>
      </w:r>
      <w:r>
        <w:rPr>
          <w:rStyle w:val="FootnoteAnchor"/>
          <w:rtl w:val="true"/>
        </w:rPr>
        <w:footnoteReference w:id="570"/>
      </w:r>
      <w:r>
        <w:rPr>
          <w:rFonts w:ascii="IRNazanin" w:hAnsi="IRNazanin" w:eastAsia="IRNazanin"/>
          <w:color w:val="111111"/>
          <w:sz w:val="28"/>
          <w:sz w:val="28"/>
          <w:szCs w:val="28"/>
          <w:rtl w:val="true"/>
          <w:lang w:bidi="fa-IR"/>
        </w:rPr>
        <w:t>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اخطب خطبای خوارزم که از بزرگان علمای اهل سنّت است از جمهور اهل سنّت و جماعت روایت کرده که رسول خدا صلى الله عليه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أَنَّ الرِّياض أقلام وَ الْبَحْرُ مدادٌ ، وَ الْجِنُّ حُسّابُ، وَ الْإِنْسُ كُتَّابٌ، ما أَحْصَوْا فَضائِلَ عَلِيّ بْن أبى طالب</w:t>
      </w:r>
      <w:r>
        <w:rPr>
          <w:rStyle w:val="FootnoteAnchor"/>
          <w:rtl w:val="true"/>
        </w:rPr>
        <w:footnoteReference w:id="571"/>
      </w:r>
      <w:r>
        <w:rPr>
          <w:rFonts w:ascii="IRNazanin" w:hAnsi="IRNazanin" w:eastAsia="IRNazanin"/>
          <w:color w:val="111111"/>
          <w:sz w:val="28"/>
          <w:sz w:val="28"/>
          <w:szCs w:val="28"/>
          <w:rtl w:val="true"/>
          <w:lang w:bidi="fa-IR"/>
        </w:rPr>
        <w:t xml:space="preserve"> اگر تمام درختان عالم قلم ،شوند و دریا های عالم مرکب ،گردند و تمام جنّیان حساب کنند و تمام آدمیان کاتب شوند، نمی توانند فضائل علی بن ابی طالب علیه السلام را بر 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چگونه در خاطر کسی می تواند بگذرد که یک نفر از عهده نقل فضایل آن حضرت بیرون تواند آمد؟</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تعجب است که اهل سنّت با وجود این که خود این فضائل را برای آن حضرت قائل هستند و نقل می کنند ولی باز به امامت ابی بکر و عمر و عثمان قائل می شوند؟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يَهْدِي مَنْ يَشَاءُ إِلَى صِرَاطٍ مُستَقِيمٍ</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3" w:name="pg15562_229664"/>
      <w:bookmarkStart w:id="1004" w:name="pg15562_229664"/>
      <w:bookmarkEnd w:id="1004"/>
    </w:p>
    <w:p>
      <w:pPr>
        <w:pStyle w:val="Heading4"/>
        <w:numPr>
          <w:ilvl w:val="3"/>
          <w:numId w:val="1"/>
        </w:numPr>
        <w:rPr/>
      </w:pPr>
      <w:bookmarkStart w:id="1005" w:name="pg15562_229664"/>
      <w:bookmarkStart w:id="1006" w:name="__RefHeading___Toc9520311_2142443653"/>
      <w:bookmarkStart w:id="1007" w:name="_Toc370"/>
      <w:bookmarkEnd w:id="1005"/>
      <w:bookmarkEnd w:id="1006"/>
      <w:r>
        <w:rPr>
          <w:rtl w:val="true"/>
        </w:rPr>
        <w:t>مطلب ششم</w:t>
      </w:r>
      <w:r>
        <w:rPr>
          <w:rtl w:val="true"/>
        </w:rPr>
        <w:t xml:space="preserve">: </w:t>
      </w:r>
      <w:r>
        <w:rPr>
          <w:rtl w:val="true"/>
        </w:rPr>
        <w:t>اوصاف و فضایل امير المؤمنين علیه السلام</w:t>
      </w:r>
      <w:bookmarkEnd w:id="1007"/>
    </w:p>
    <w:p>
      <w:pPr>
        <w:pStyle w:val="Heading5"/>
        <w:numPr>
          <w:ilvl w:val="4"/>
          <w:numId w:val="1"/>
        </w:numPr>
        <w:rPr/>
      </w:pPr>
      <w:bookmarkStart w:id="1008" w:name="__RefHeading___Toc9520313_2142443653"/>
      <w:bookmarkStart w:id="1009" w:name="_Toc371"/>
      <w:bookmarkEnd w:id="1008"/>
      <w:r>
        <w:rPr>
          <w:rtl w:val="true"/>
        </w:rPr>
        <w:t>اشاره</w:t>
      </w:r>
      <w:bookmarkEnd w:id="1009"/>
    </w:p>
    <w:p>
      <w:pPr>
        <w:pStyle w:val="BookText"/>
        <w:rPr/>
      </w:pPr>
      <w:r>
        <w:rPr>
          <w:rFonts w:ascii="IRNazanin" w:hAnsi="IRNazanin" w:eastAsia="IRNazanin"/>
          <w:color w:val="111111"/>
          <w:sz w:val="28"/>
          <w:sz w:val="28"/>
          <w:szCs w:val="28"/>
          <w:rtl w:val="true"/>
          <w:lang w:bidi="fa-IR"/>
        </w:rPr>
        <w:t>بعضی از اوصاف آن حضرت علیه السلام که بر احقّیت آن سرور به منصب امامت خلافت دلالت می کند و بیان بعضی از احادیث جعلی اهل سنّت</w:t>
      </w:r>
    </w:p>
    <w:p>
      <w:pPr>
        <w:pStyle w:val="BookText"/>
        <w:rPr/>
      </w:pPr>
      <w:r>
        <w:rPr>
          <w:rFonts w:ascii="IRNazanin" w:hAnsi="IRNazanin" w:eastAsia="IRNazanin"/>
          <w:color w:val="111111"/>
          <w:sz w:val="28"/>
          <w:sz w:val="28"/>
          <w:szCs w:val="28"/>
          <w:rtl w:val="true"/>
          <w:lang w:bidi="fa-IR"/>
        </w:rPr>
        <w:t>بدان که فضائل آن حضرت علیه السلام از حدّ حصر بیرون است امّا از جهت اختصار ما در این مختصر اکتفا به ذکر دوازده فضیلت می کنیم</w:t>
      </w:r>
    </w:p>
    <w:p>
      <w:pPr>
        <w:pStyle w:val="Heading5"/>
        <w:numPr>
          <w:ilvl w:val="4"/>
          <w:numId w:val="1"/>
        </w:numPr>
        <w:rPr/>
      </w:pPr>
      <w:bookmarkStart w:id="1010" w:name="__RefHeading___Toc9520315_2142443653"/>
      <w:bookmarkStart w:id="1011" w:name="_Toc372"/>
      <w:bookmarkEnd w:id="1010"/>
      <w:r>
        <w:rPr/>
        <w:t>1</w:t>
      </w:r>
      <w:r>
        <w:rPr>
          <w:rtl w:val="true"/>
        </w:rPr>
        <w:t>فضيلت اول</w:t>
      </w:r>
      <w:r>
        <w:rPr>
          <w:rtl w:val="true"/>
        </w:rPr>
        <w:t xml:space="preserve">: </w:t>
      </w:r>
      <w:r>
        <w:rPr>
          <w:rtl w:val="true"/>
        </w:rPr>
        <w:t>علم</w:t>
      </w:r>
      <w:bookmarkEnd w:id="1011"/>
    </w:p>
    <w:p>
      <w:pPr>
        <w:pStyle w:val="BookText"/>
        <w:rPr/>
      </w:pPr>
      <w:r>
        <w:rPr>
          <w:rFonts w:ascii="IRNazanin" w:hAnsi="IRNazanin" w:eastAsia="IRNazanin"/>
          <w:color w:val="111111"/>
          <w:sz w:val="28"/>
          <w:sz w:val="28"/>
          <w:szCs w:val="28"/>
          <w:rtl w:val="true"/>
          <w:lang w:bidi="fa-IR"/>
        </w:rPr>
        <w:t>حضرت امیر المؤمنین علیه السلام صاحب علم بسیار بوده و اعلمیّت آن سرور به دو وجه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اخبار متواتره و یکی به احادیث متکاثره</w:t>
      </w:r>
    </w:p>
    <w:p>
      <w:pPr>
        <w:pStyle w:val="Heading5"/>
        <w:numPr>
          <w:ilvl w:val="4"/>
          <w:numId w:val="1"/>
        </w:numPr>
        <w:rPr/>
      </w:pPr>
      <w:bookmarkStart w:id="1012" w:name="__RefHeading___Toc9520317_2142443653"/>
      <w:bookmarkStart w:id="1013" w:name="_Toc373"/>
      <w:bookmarkEnd w:id="1012"/>
      <w:r>
        <w:rPr>
          <w:rtl w:val="true"/>
        </w:rPr>
        <w:t xml:space="preserve">امّا وجه اوّل </w:t>
      </w:r>
      <w:r>
        <w:rPr>
          <w:rtl w:val="true"/>
        </w:rPr>
        <w:t xml:space="preserve">: </w:t>
      </w:r>
      <w:r>
        <w:rPr>
          <w:rtl w:val="true"/>
        </w:rPr>
        <w:t>اخبار متواتره</w:t>
      </w:r>
      <w:bookmarkEnd w:id="1013"/>
    </w:p>
    <w:p>
      <w:pPr>
        <w:pStyle w:val="BookText"/>
        <w:rPr/>
      </w:pPr>
      <w:r>
        <w:rPr>
          <w:rFonts w:ascii="IRNazanin" w:hAnsi="IRNazanin" w:eastAsia="IRNazanin"/>
          <w:color w:val="111111"/>
          <w:sz w:val="28"/>
          <w:sz w:val="28"/>
          <w:szCs w:val="28"/>
          <w:rtl w:val="true"/>
          <w:lang w:bidi="fa-IR"/>
        </w:rPr>
        <w:t>شیعه و جمهور اهل سنّت اعتراف دارند که اهل هر علمی، علم خود را به آن حضرت منتسب می دانند و ابن ابی الحدید که از بزرگان علمای اهل سنّت است در اوّل شرح نهج البلاغه می گوید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جمیع علوم به آن حضرت منتهی می شود؛ زیرا معتزله که اهل توحید </w:t>
      </w:r>
    </w:p>
    <w:p>
      <w:pPr>
        <w:pStyle w:val="BookText"/>
        <w:rPr/>
      </w:pPr>
      <w:r>
        <w:rPr>
          <w:rFonts w:ascii="IRNazanin" w:hAnsi="IRNazanin" w:eastAsia="IRNazanin"/>
          <w:color w:val="111111"/>
          <w:sz w:val="28"/>
          <w:sz w:val="28"/>
          <w:szCs w:val="28"/>
          <w:rtl w:val="true"/>
          <w:lang w:bidi="fa-IR"/>
        </w:rPr>
        <w:t xml:space="preserve">و اهل عدل و ارباب نظر و استدلال هستند، شاگرد واصل بن عطاء می باشند و او شاگرد ابو هاشم است و ابو هاشم شاگرد شاهزاده محمّد بن حنفیه است و او از پدر بزرگوارش حضرت امیر علیه السلام کسب علم کرده است و امّا اشاعره علم خود را به ابی الحسن اشعری نسبت می دهند و او شاگرد ابو علی جبائی است و او یکی از تلامیذ مشایخ معتزله است و دانستی که علم معتزله منتهی به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طوائف شیعه نیز علم خود را نسبت به آن حضرت می دهند چه هر طایفه از طوایف ،شیعه امام و پیشوا و راهنمای خود را حضرت امیر المؤمنین علیه السلام می دانند</w:t>
      </w:r>
    </w:p>
    <w:p>
      <w:pPr>
        <w:pStyle w:val="BookText"/>
        <w:rPr/>
      </w:pPr>
      <w:r>
        <w:rPr>
          <w:rFonts w:ascii="IRNazanin" w:hAnsi="IRNazanin" w:eastAsia="IRNazanin"/>
          <w:color w:val="111111"/>
          <w:sz w:val="28"/>
          <w:sz w:val="28"/>
          <w:szCs w:val="28"/>
          <w:rtl w:val="true"/>
          <w:lang w:bidi="fa-IR"/>
        </w:rPr>
        <w:t>و اصحاب ابو حنیفه مثل ابی یوسف و محمّد بن الحسن و غیر ایشان از ابو حنیفه کسب علم کرده اند و ابو حنیفه علم خود را به امام جعفر صادق علیه السلام نسبت می دهد و آن حضرت علمش منتهی به حضرت امیر المؤمنین علیه السلام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احمد بن حنبل علم خود را به شافعی نسبت می دهد و او علم خود را به امام جعفر علیه السلام نسبت می دهد هم چنان که گذشت</w:t>
      </w:r>
    </w:p>
    <w:p>
      <w:pPr>
        <w:pStyle w:val="BookText"/>
        <w:rPr/>
      </w:pPr>
      <w:r>
        <w:rPr>
          <w:rFonts w:ascii="IRNazanin" w:hAnsi="IRNazanin" w:eastAsia="IRNazanin"/>
          <w:color w:val="111111"/>
          <w:sz w:val="28"/>
          <w:sz w:val="28"/>
          <w:szCs w:val="28"/>
          <w:rtl w:val="true"/>
          <w:lang w:bidi="fa-IR"/>
        </w:rPr>
        <w:t>و در میان اصحاب پیغمبر صلی الله علیه و اله از ابن عبّاس با فقاهت تر نبوده و او شاگرد حضرت امیر المؤمنین علیه السلام است و مشهور است که شخصی از ابن عبّاس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تو در مقابل علم حضرت پسر عمّت علی بن ابی طالب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مانند قطره در جنب دریایی بزرگ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علم نحو و ،عربیّت، پس همه علماء معترفند که از انشاء آن و حضرت است و ابی الاسود دؤلی جامع آن است و از آن حضرت به </w:t>
      </w:r>
    </w:p>
    <w:p>
      <w:pPr>
        <w:pStyle w:val="BookText"/>
        <w:rPr/>
      </w:pPr>
      <w:r>
        <w:rPr>
          <w:rFonts w:ascii="IRNazanin" w:hAnsi="IRNazanin" w:eastAsia="IRNazanin"/>
          <w:color w:val="111111"/>
          <w:sz w:val="28"/>
          <w:sz w:val="28"/>
          <w:szCs w:val="28"/>
          <w:rtl w:val="true"/>
          <w:lang w:bidi="fa-IR"/>
        </w:rPr>
        <w:t>صورت اجمال شنیده و تفصیل داده و به تدریج زیاد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اصل علم کلام نیز در خطبه های آن سرور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 جا مجملی از ترجمه کلام ابن ابی الحدید است</w:t>
      </w:r>
      <w:r>
        <w:rPr>
          <w:rFonts w:eastAsia="IRNazanin" w:cs="IRNazanin"/>
          <w:color w:val="111111"/>
          <w:sz w:val="28"/>
          <w:szCs w:val="28"/>
          <w:rtl w:val="true"/>
          <w:lang w:bidi="fa-IR"/>
        </w:rPr>
        <w:t xml:space="preserve">. </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اگر کسی تتبّع کند می داند که علم آن ،سرور به مرتبه ای است که جماعتی از اهل سنّت عده ای را که انتساب شاگردی به ائمّه معصومین علیهم السلام نداشته اند را منسوب به ایشان ساخته اند که شاید به این ترتیب ایشان را عالم جلوه دهند و مردم ایشان را از اهل فضل و کمال به حساب آورند، لذا بایزید بسطامی که در زمان امام حسن عسکری علیه السلام از مادر متولد شده را از شاگردان امام جعفر علیه السلام بر می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گویند در خدمت آن حضرت به سقّایی مشغول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رحمه الله در شرحی که بر تجرید خواجه رحمه الله نوشته، علیه اهل سنّت استدلال کرده که بایزیدی را که شما از اهل حال و صاحب کمال می دانید می گویید سقای آن حضرت بوده و از آن حضرت کسب علم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شیعه و سنی قائل هستند که همیشه جمیع اصحاب در مسائل دینی و علوم قرآنی محتاج به آن حضرت بوده اند، و آن حضرت هرگز به کسی از اصحاب احتیاج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علم نجوم در مرتبه ای بود که اگر کسی بر احوال آن حضرت در قصه راهب اطلاع داشته باشد، می داند که آن حضرت در این باب مثل و مانند نداشته است</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علم حساب نیز از جواب های آن حضرت استفاده می شود که در </w:t>
      </w:r>
      <w:bookmarkStart w:id="1014" w:name="pg15562_229667"/>
    </w:p>
    <w:p>
      <w:pPr>
        <w:pStyle w:val="BookText"/>
        <w:rPr/>
      </w:pPr>
      <w:bookmarkEnd w:id="1014"/>
      <w:r>
        <w:rPr>
          <w:rFonts w:ascii="IRNazanin" w:hAnsi="IRNazanin" w:eastAsia="IRNazanin"/>
          <w:color w:val="111111"/>
          <w:sz w:val="28"/>
          <w:sz w:val="28"/>
          <w:szCs w:val="28"/>
          <w:rtl w:val="true"/>
          <w:lang w:bidi="fa-IR"/>
        </w:rPr>
        <w:t>بالا ترین مرتبه آن علم بوده اند بلکه اگر کسی در احوال آن حضرت تتبّع نماید، می داند که آن حضرت در هیچ علمی ،نبوده، مگر آن که مردم به او محتاج بوده اند حتی در باب قلم تراشیدن و قلم زدن ارباب خط از آن حضرت تعلیم ها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مواعظ و نصایح آن حضرت را اگر کسی ملاحظه کند، می داند که تمام خلق به آن حضرت در علم سیاست و منزل و علم مکارم اخلاق محتاج هستند و اگر بعضی از خطبه های آن حضرت را ببیند، می داند که مردم در علم حکمت، بیش ترین احتیاج به آن حضرت را دارند و بواطن و ظواهر بعضی از کلمات آن حضرت مالامال از علم طبابت و مشحون از علم فصاحت و بلاغت است و فصحاء و بلغاء، کلام آن حضرت را فوق کلام مخلوق و دون کلام خالق می دانند و از حکایت فضّه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کنیزک آن حضرت بود، معلوم می شود که آن حضرت در علم کیمیا در بالا ترین حد بوده، و علم جفر اعظم و جفر جامع را که ائمه معصومین علیهم السلام می دانستند، منتهی به آن حضرت می شود و در علم شعر و علم تاریخ مثل و مانند نداشته است و در علم فلاحت و خیاطت نظیر نداشته است</w:t>
      </w:r>
    </w:p>
    <w:p>
      <w:pPr>
        <w:pStyle w:val="BookText"/>
        <w:rPr/>
      </w:pPr>
      <w:r>
        <w:rPr>
          <w:rFonts w:ascii="IRNazanin" w:hAnsi="IRNazanin" w:eastAsia="IRNazanin"/>
          <w:color w:val="111111"/>
          <w:sz w:val="28"/>
          <w:sz w:val="28"/>
          <w:szCs w:val="28"/>
          <w:rtl w:val="true"/>
          <w:lang w:bidi="fa-IR"/>
        </w:rPr>
        <w:t>آن چه ذکر شد، بعضی از مواردی است که به تواتر راجع به علم آن حضرت نقل شده، و آن چه شیعه اعتقاد دارد آن است که آن حضرت علم ماکان و ما يكون را می دانسته است</w:t>
      </w:r>
      <w:r>
        <w:rPr>
          <w:rFonts w:eastAsia="IRNazanin" w:cs="IRNazanin"/>
          <w:color w:val="111111"/>
          <w:sz w:val="28"/>
          <w:szCs w:val="28"/>
          <w:rtl w:val="true"/>
          <w:lang w:bidi="fa-IR"/>
        </w:rPr>
        <w:t>.</w:t>
      </w:r>
    </w:p>
    <w:p>
      <w:pPr>
        <w:pStyle w:val="Heading5"/>
        <w:numPr>
          <w:ilvl w:val="4"/>
          <w:numId w:val="1"/>
        </w:numPr>
        <w:rPr/>
      </w:pPr>
      <w:bookmarkStart w:id="1015" w:name="__RefHeading___Toc9520319_2142443653"/>
      <w:bookmarkStart w:id="1016" w:name="_Toc374"/>
      <w:bookmarkEnd w:id="1015"/>
      <w:r>
        <w:rPr>
          <w:rtl w:val="true"/>
        </w:rPr>
        <w:t xml:space="preserve">و امّا وجه دوم </w:t>
      </w:r>
      <w:r>
        <w:rPr>
          <w:rtl w:val="true"/>
        </w:rPr>
        <w:t xml:space="preserve">: </w:t>
      </w:r>
      <w:r>
        <w:rPr>
          <w:rtl w:val="true"/>
        </w:rPr>
        <w:t>احادیث متكاثره</w:t>
      </w:r>
      <w:bookmarkEnd w:id="1016"/>
    </w:p>
    <w:p>
      <w:pPr>
        <w:pStyle w:val="Heading6"/>
        <w:numPr>
          <w:ilvl w:val="5"/>
          <w:numId w:val="1"/>
        </w:numPr>
        <w:rPr/>
      </w:pPr>
      <w:bookmarkStart w:id="1017" w:name="__RefHeading___Toc9520321_2142443653"/>
      <w:bookmarkStart w:id="1018" w:name="_Toc375"/>
      <w:bookmarkEnd w:id="1017"/>
      <w:r>
        <w:rPr>
          <w:rtl w:val="true"/>
        </w:rPr>
        <w:t>اشاره</w:t>
      </w:r>
      <w:bookmarkEnd w:id="1018"/>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صحیح مسلم که از کتب حدیث اهل سنّت است روایت شده که حضرت امیر المؤمنین علی علیه السلام می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سَلُونِي مِنْ طُرُقِ السَّماءِ، فَإِنِّي أَعْرَفُ بِهَا مِنْ طُرُقِ الْأَرْضِ</w:t>
      </w:r>
      <w:r>
        <w:rPr>
          <w:rStyle w:val="FootnoteAnchor"/>
          <w:rtl w:val="true"/>
        </w:rPr>
        <w:footnoteReference w:id="57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پیرامون راه های آسمان بپرسید به درستی که من به آن ها از راه های زمین دانا 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حدیثی دیگر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شِئْتُ لَأَوْقَرْتُ سَبْعِينَ بَعِيراً في تَفسيرِ فاتِحَة الْكِتاب</w:t>
      </w:r>
      <w:r>
        <w:rPr>
          <w:rStyle w:val="FootnoteAnchor"/>
          <w:rtl w:val="true"/>
        </w:rPr>
        <w:footnoteReference w:id="57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بخواهم آن قدر فاتحة الکتاب را تفسیر می کنم که اگر آن را بنویسند بار هفتاد شتر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وارد شده که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شِئْتُ لَأَوْقَرْتُ سَبْعِينَ بَعِيراً مِنْ تَفْسِيرِ ﴿بِسْمِ اللهِ الرَّحْمَنِ الرَّحِيم</w:t>
      </w:r>
      <w:r>
        <w:rPr>
          <w:rStyle w:val="FootnoteAnchor"/>
          <w:rtl w:val="true"/>
        </w:rPr>
        <w:footnoteReference w:id="57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بخواهم آن قدر كلمه بسم الله الرحمن الرحیم را تفسیر می کنم که اگر بنویسند بار هفتاد شتر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از آن حضرت علیه السلام روایت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در جمیع کتاب های آسمانی ،است در قرآن مجید است و آن چه در تمام قرآن مجید ،است در فاتحة الکتاب است و آن چه در فاتحة الکتاب است در بسم الله الرحمن الرحيم است و آن چه در بسم الرحمن الرحيم است در بای بسم الله الرحمن الرحیم است و من نقطه تحت باء بسم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خوارزمی که از بزرگان علمای اهل سنّت است در کتاب مناقب به سند </w:t>
      </w:r>
    </w:p>
    <w:p>
      <w:pPr>
        <w:pStyle w:val="BookText"/>
        <w:rPr/>
      </w:pPr>
      <w:r>
        <w:rPr>
          <w:rFonts w:ascii="IRNazanin" w:hAnsi="IRNazanin" w:eastAsia="IRNazanin"/>
          <w:color w:val="111111"/>
          <w:sz w:val="28"/>
          <w:sz w:val="28"/>
          <w:szCs w:val="28"/>
          <w:rtl w:val="true"/>
          <w:lang w:bidi="fa-IR"/>
        </w:rPr>
        <w:t>متصل از عبد الله بن مسعود روایت کرده که 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قُسّمَتِ الْحِكْمَةُ عَلَى عَشَرَةِ أَجْزَاء فَأَعْطِيَ عَلِيٌّ علیه السلام تِسْعَةٌ، وَ النَّاسُ جُزْء واحِدٌ</w:t>
      </w:r>
      <w:r>
        <w:rPr>
          <w:rStyle w:val="FootnoteAnchor"/>
          <w:rtl w:val="true"/>
        </w:rPr>
        <w:footnoteReference w:id="576"/>
      </w:r>
      <w:r>
        <w:rPr>
          <w:rFonts w:ascii="IRNazanin" w:hAnsi="IRNazanin" w:eastAsia="IRNazanin"/>
          <w:color w:val="111111"/>
          <w:sz w:val="28"/>
          <w:sz w:val="28"/>
          <w:szCs w:val="28"/>
          <w:rtl w:val="true"/>
          <w:lang w:bidi="fa-IR"/>
        </w:rPr>
        <w:t xml:space="preserve"> یعنی علم و حکمت بر ده جزء تقسیم شده و به علی بن ابى طالب علیه السلام نُه جزء عطا شده و به تمام خلائق یک جزء از آن ده جزء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خوارزمی در کتاب مناقب خود از سلمان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که از رسول خدا صلی الله علیه و آله شنیدم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أعْلَمُ أُمَّتِي بَعْدِي عَلِيّ بن أبي طالب</w:t>
      </w:r>
      <w:r>
        <w:rPr>
          <w:rStyle w:val="FootnoteAnchor"/>
          <w:rtl w:val="true"/>
        </w:rPr>
        <w:footnoteReference w:id="57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ترین فرد امّت بعد از من علی بن ابی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خوارزمی در کتاب مذکور از رسول خدا صلی الله علیه و آله روایت شده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أَقْضَى أُمَّتِي عَلِيَّ بن أبي طالب</w:t>
      </w:r>
      <w:r>
        <w:rPr>
          <w:rStyle w:val="FootnoteAnchor"/>
          <w:rtl w:val="true"/>
        </w:rPr>
        <w:footnoteReference w:id="57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عدل حکم کننده 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ترین و عالم ترین یا حاکم ترین اُمّت من علی بن ابی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وارد شده که حضرت رسول صلی الله علیه و آله در شأن آن 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أَقْضاكُمْ عَلِيّ</w:t>
      </w:r>
      <w:r>
        <w:rPr>
          <w:rFonts w:ascii="IRNazanin" w:hAnsi="IRNazanin" w:eastAsia="IRNazanin"/>
          <w:color w:val="111111"/>
          <w:sz w:val="28"/>
          <w:sz w:val="28"/>
          <w:szCs w:val="28"/>
          <w:rtl w:val="true"/>
          <w:lang w:bidi="fa-IR"/>
        </w:rPr>
        <w:t xml:space="preserve"> و از حدیث سابق نیز مضمون این حدیث استفاده می شود</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طلحه شافعی که از بزرگان علمای اهل سنّت ،است، در کتاب مناقب </w:t>
      </w:r>
    </w:p>
    <w:p>
      <w:pPr>
        <w:pStyle w:val="BookText"/>
        <w:rPr/>
      </w:pPr>
      <w:r>
        <w:rPr>
          <w:rFonts w:ascii="IRNazanin" w:hAnsi="IRNazanin" w:eastAsia="IRNazanin"/>
          <w:color w:val="111111"/>
          <w:sz w:val="28"/>
          <w:sz w:val="28"/>
          <w:szCs w:val="28"/>
          <w:rtl w:val="true"/>
          <w:lang w:bidi="fa-IR"/>
        </w:rPr>
        <w:t>خود از بیهقی که او نیز از مشاهیر علمای اهل سنّت است نقل کرده که حضرت رسول صلی الله علیه و آله در شأن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أَرادَ أَنْ يَنْظُرَ إِلَى آدَمَ فِي عِلْمِهِ، وَ إِلَى نُوحٍ فِي تَقْواهُ، وَ إِلَى إبْراهيمَ في حِلْمِهِ، وَ إِلى مُوسى في هَيْبَتِهِ، وَ إِلَى عِيسَى فِي عِبادَتِهِ، فَلْيَنْظُرْ إِلى عَلِيّ بْن أبي طالب</w:t>
      </w:r>
      <w:r>
        <w:rPr>
          <w:rStyle w:val="FootnoteAnchor"/>
          <w:rtl w:val="true"/>
        </w:rPr>
        <w:footnoteReference w:id="57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بخواهد به آدم صفی الله در علمش، و به نوح پیغمبر در تقوایش و به ابراهیم پیغمبر در ،حلمش و به موسی پیغمبر در هیبتش و به عیسی پیغمبر در عبادتش نظر بیاندازد باید به علی بن ابی طالب علیه السلام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کتب حدیث و مناقب اهل سنّت و جماعت مثل کتاب فردوس این گونه روایت شده که حضرت رسول صلی الله علیه و آله فرمود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أَرادَ أَنْ يَنْظُرَ إِلَى إِسرافيلَ فِي رَفْعَتِهِ وَ إِلَى مِيكَائِيلَ فِي رُتْبَتِهِ وَ إِلَى جَبْرَئِيلَ فِي عَظَمَتِهِ وَ إِلَى آدَمَ فِي هَيبَتِهِ وَ إِلَى نُوحٍ فِي صَبْرِهِ وَ إلى إِبْراهيمَ في سَخاوَتِهِ وَ إِلى سليمان في مُلكِه وَ إِلَى مُوسى في شَجَاعَتِهِ وَ إِلَى عِيسَى فِي سِياحَتِهِ وَ إِلَى مُحَمَّدٍ فِي شَرَفِه وَ مَنزِلَتِه، فَلْيَنْظُرْ إِلى عَلِيّ بْن أبي طالب</w:t>
      </w:r>
      <w:r>
        <w:rPr>
          <w:rStyle w:val="FootnoteAnchor"/>
          <w:rtl w:val="true"/>
        </w:rPr>
        <w:footnoteReference w:id="58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می خواهد اسرافیل را در رفعتش و میکائیل را در درجه،اش و جبرئیل را در ،عظمتش و آدم را در هیبتش و نوح را در صبرش و ابراهیم را در ،سخاوتش و سلیمان را در سلطنتش و موسی را در شجاعتتش و عیسی را در سیاحتش، و محمّد صلی الله علیه و اله را در </w:t>
      </w:r>
      <w:bookmarkStart w:id="1019" w:name="pg15562_229671"/>
    </w:p>
    <w:p>
      <w:pPr>
        <w:pStyle w:val="BookText"/>
        <w:rPr/>
      </w:pPr>
      <w:bookmarkEnd w:id="1019"/>
      <w:r>
        <w:rPr>
          <w:rFonts w:ascii="IRNazanin" w:hAnsi="IRNazanin" w:eastAsia="IRNazanin"/>
          <w:color w:val="111111"/>
          <w:sz w:val="28"/>
          <w:sz w:val="28"/>
          <w:szCs w:val="28"/>
          <w:rtl w:val="true"/>
          <w:lang w:bidi="fa-IR"/>
        </w:rPr>
        <w:t>شرف و منزلتش مشاهده نماید پس باید به علی بن ابی طالب علیه السلام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باب احادیث بسیاری وارد شده که ذکر همه آن ها موجب طول کلام است بنابراین به همین قدر اکتفا می کنیم و هر عاقلی می داند که با وجود چنین اعلمی امامت و خلافت به غیر ربطی ندارد و پر واضح است که بعد از حضرت رسول صلی الله علیه و آله متابعت آن حضرت حاصل نمی شود مگر با پیروی حضرت شاه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 السّلام</w:t>
      </w:r>
      <w:r>
        <w:rPr>
          <w:rFonts w:eastAsia="IRNazanin" w:cs="IRNazanin"/>
          <w:color w:val="111111"/>
          <w:sz w:val="28"/>
          <w:szCs w:val="28"/>
          <w:rtl w:val="true"/>
          <w:lang w:bidi="fa-IR"/>
        </w:rPr>
        <w:t>).</w:t>
      </w:r>
    </w:p>
    <w:p>
      <w:pPr>
        <w:pStyle w:val="Heading6"/>
        <w:numPr>
          <w:ilvl w:val="5"/>
          <w:numId w:val="1"/>
        </w:numPr>
        <w:rPr/>
      </w:pPr>
      <w:bookmarkStart w:id="1020" w:name="__RefHeading___Toc9520323_2142443653"/>
      <w:bookmarkStart w:id="1021" w:name="_Toc376"/>
      <w:bookmarkEnd w:id="1020"/>
      <w:r>
        <w:rPr/>
        <w:t>2</w:t>
      </w:r>
      <w:r>
        <w:rPr>
          <w:rtl w:val="true"/>
        </w:rPr>
        <w:t>فضیلت دوم</w:t>
      </w:r>
      <w:r>
        <w:rPr>
          <w:rtl w:val="true"/>
        </w:rPr>
        <w:t xml:space="preserve">: </w:t>
      </w:r>
      <w:r>
        <w:rPr>
          <w:rtl w:val="true"/>
        </w:rPr>
        <w:t>عبادت</w:t>
      </w:r>
      <w:bookmarkEnd w:id="1021"/>
    </w:p>
    <w:p>
      <w:pPr>
        <w:pStyle w:val="BookText"/>
        <w:rPr/>
      </w:pPr>
      <w:r>
        <w:rPr>
          <w:rFonts w:ascii="IRNazanin" w:hAnsi="IRNazanin" w:eastAsia="IRNazanin"/>
          <w:color w:val="111111"/>
          <w:sz w:val="28"/>
          <w:sz w:val="28"/>
          <w:szCs w:val="28"/>
          <w:rtl w:val="true"/>
          <w:lang w:bidi="fa-IR"/>
        </w:rPr>
        <w:t>حضرت امیر المؤمنین علیه السلام بیش تر از تمام ،اصحاب اهل عبادت بود و همان طور که منقول است روز ها روزه می داشت و شب ها را در عبادت حق تعالی به روز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که از کثرت عبادت سیّد العابدين و سيّد الساجدين لقب گرفت و از بسیاری عبادت اعضای سجود آن حضرت، پینه کرده بود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الثفنات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پینه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هر گاه به صحیفه ای که در آن عبادت حضرت امیر المؤمنین علیه السلام را نوشته بودند نگاه می کرد، آه می کشید و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أَيْنَ لي بِعِبادَةِ عَلِيّ</w:t>
      </w:r>
      <w:r>
        <w:rPr>
          <w:rStyle w:val="FootnoteAnchor"/>
          <w:rtl w:val="true"/>
        </w:rPr>
        <w:footnoteReference w:id="58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 عبادت من قابل مقایسه با عبادت حضرت امیر المؤمنین علیه السلام علیه السلام است</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ascii="Amiri" w:hAnsi="Amiri" w:eastAsia="Amiri" w:cs="Amiri"/>
          <w:color w:val="111111"/>
          <w:sz w:val="28"/>
          <w:sz w:val="28"/>
          <w:szCs w:val="28"/>
          <w:rtl w:val="true"/>
          <w:lang w:bidi="ar-SA"/>
        </w:rPr>
        <w:t>سيماهُم في</w:t>
      </w:r>
    </w:p>
    <w:p>
      <w:pPr>
        <w:pStyle w:val="BookText"/>
        <w:rPr/>
      </w:pPr>
      <w:r>
        <w:rPr>
          <w:rFonts w:ascii="Amiri" w:hAnsi="Amiri" w:eastAsia="Amiri" w:cs="Amiri"/>
          <w:color w:val="111111"/>
          <w:sz w:val="28"/>
          <w:sz w:val="28"/>
          <w:szCs w:val="28"/>
          <w:rtl w:val="true"/>
          <w:lang w:bidi="ar-SA"/>
        </w:rPr>
        <w:t>وُجُوهِهِمْ مِنْ أَثَرِ السُّجُودِ</w:t>
      </w:r>
      <w:r>
        <w:rPr>
          <w:rStyle w:val="FootnoteAnchor"/>
          <w:rtl w:val="true"/>
        </w:rPr>
        <w:footnoteReference w:id="582"/>
      </w:r>
      <w:r>
        <w:rPr>
          <w:rFonts w:ascii="IRNazanin" w:hAnsi="IRNazanin" w:eastAsia="IRNazanin"/>
          <w:color w:val="111111"/>
          <w:sz w:val="28"/>
          <w:sz w:val="28"/>
          <w:szCs w:val="28"/>
          <w:rtl w:val="true"/>
          <w:lang w:bidi="fa-IR"/>
        </w:rPr>
        <w:t>در شأن حضرت امیر علیه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بسیاری وارد شده که آن حضرت در شبانه روز به غیر از نوافل و فرائض ،يوميه هزار رکعت نماز می خواند در بعضی دیگر از روایات وارد شده که در شبانه روز دو هزار رکعت نماز می خواند و جمع میان این دو روایت به این کیفیت است که مراد از احادیث دال بر ایراد هزار ،رکعت نماز است؛ زیرا اطلاق رکعت در معنی نماز شایع است همان طور که حق تعالی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ارْكَعُوا مَعَ الرّاكِعِينَ</w:t>
      </w:r>
      <w:r>
        <w:rPr>
          <w:rStyle w:val="FootnoteAnchor"/>
          <w:rtl w:val="true"/>
        </w:rPr>
        <w:footnoteReference w:id="583"/>
      </w:r>
      <w:r>
        <w:rPr>
          <w:rFonts w:ascii="IRNazanin" w:hAnsi="IRNazanin" w:eastAsia="IRNazanin"/>
          <w:color w:val="111111"/>
          <w:sz w:val="28"/>
          <w:sz w:val="28"/>
          <w:szCs w:val="28"/>
          <w:rtl w:val="true"/>
          <w:lang w:bidi="fa-IR"/>
        </w:rPr>
        <w:t xml:space="preserve"> از معاویه منقول است که در هنگام جنگ با حضرت امیر المؤمنین علیه السلام در موضع صفين در صبح ليلة الهرير شخصی از اصحاب معاویه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دیشب علی بن ابی طالب علیه السلام هزار نفر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هزار مرتبه تکبیر گفت و من دانستم که هزار نفر را 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این تکبیرات نماز اوست؛ زیرا در شبانه روز دو هزار رکعت نماز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کن که عبادت آن حضرت علیه السلام چقدر معروف بوده تا آن جا که معاویه با آن عداوتش، آن را اظهار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روایت شده که در روز جنگ دیدم که حضرت امیر المؤمنین علیه السلام به آسمان نگاه می کرد از آن حضرت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چیزی را ملاحظه می کنی یا امیر المؤمنین؟</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خواهم ببینم که ظهر شده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چنین حالی و با </w:t>
      </w:r>
      <w:bookmarkStart w:id="1022" w:name="pg15562_229673"/>
    </w:p>
    <w:p>
      <w:pPr>
        <w:pStyle w:val="BookText"/>
        <w:rPr/>
      </w:pPr>
      <w:bookmarkEnd w:id="1022"/>
      <w:r>
        <w:rPr>
          <w:rFonts w:ascii="IRNazanin" w:hAnsi="IRNazanin" w:eastAsia="IRNazanin"/>
          <w:color w:val="111111"/>
          <w:sz w:val="28"/>
          <w:sz w:val="28"/>
          <w:szCs w:val="28"/>
          <w:rtl w:val="true"/>
          <w:lang w:bidi="fa-IR"/>
        </w:rPr>
        <w:t>وجود این همه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ایشان بر سرِ نماز و به سبب نماز مقاتله می کنیم پس چرا خود از عبادت الهی در اوّل وقت غافل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اخلاص در عبادت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ما عَبَدْتُكَ خَوْفاً مِنْ نارِكَ وَ لا شَوْقاً إِلَى جَنَّتِكَ وَ لَكِنْ رَأَيْتُكَ أَهْلاً لِلْعِبادَةِ فَعَبَدْتُكَ</w:t>
      </w:r>
      <w:r>
        <w:rPr>
          <w:rStyle w:val="FootnoteAnchor"/>
          <w:rtl w:val="true"/>
        </w:rPr>
        <w:footnoteReference w:id="58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 تو را از جهت ترس از عذاب و آتش عبادت نمی کنم و به سبب شوق به بهشت نیز عبادت نمی کنم لکن تو را مستحق عبادت یافتم پس تو را عبادت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باب روایات بسیاری است امّا از جهت خوف اطناب به همین قدر اقتصار می کنم</w:t>
      </w:r>
      <w:r>
        <w:rPr>
          <w:rFonts w:eastAsia="IRNazanin" w:cs="IRNazanin"/>
          <w:color w:val="111111"/>
          <w:sz w:val="28"/>
          <w:szCs w:val="28"/>
          <w:rtl w:val="true"/>
          <w:lang w:bidi="fa-IR"/>
        </w:rPr>
        <w:t>.</w:t>
      </w:r>
    </w:p>
    <w:p>
      <w:pPr>
        <w:pStyle w:val="Heading6"/>
        <w:numPr>
          <w:ilvl w:val="5"/>
          <w:numId w:val="1"/>
        </w:numPr>
        <w:rPr/>
      </w:pPr>
      <w:bookmarkStart w:id="1023" w:name="__RefHeading___Toc9520325_2142443653"/>
      <w:bookmarkStart w:id="1024" w:name="_Toc377"/>
      <w:bookmarkEnd w:id="1023"/>
      <w:r>
        <w:rPr/>
        <w:t>3</w:t>
      </w:r>
      <w:r>
        <w:rPr>
          <w:rtl w:val="true"/>
        </w:rPr>
        <w:t>فضیلت سوم</w:t>
      </w:r>
      <w:r>
        <w:rPr>
          <w:rtl w:val="true"/>
        </w:rPr>
        <w:t xml:space="preserve">: </w:t>
      </w:r>
      <w:r>
        <w:rPr>
          <w:rtl w:val="true"/>
        </w:rPr>
        <w:t>حلم</w:t>
      </w:r>
      <w:bookmarkEnd w:id="1024"/>
    </w:p>
    <w:p>
      <w:pPr>
        <w:pStyle w:val="BookText"/>
        <w:rPr/>
      </w:pPr>
      <w:r>
        <w:rPr>
          <w:rFonts w:ascii="IRNazanin" w:hAnsi="IRNazanin" w:eastAsia="IRNazanin"/>
          <w:color w:val="111111"/>
          <w:sz w:val="28"/>
          <w:sz w:val="28"/>
          <w:szCs w:val="28"/>
          <w:rtl w:val="true"/>
          <w:lang w:bidi="fa-IR"/>
        </w:rPr>
        <w:t>حلم آن حضرت به حدی بود که بعد از ضربت ابن ملجم ملعون،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از این زخم درگذشتم تنها او را یک ضربت بزنید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پیش از جنایت آن ،شقی هر چند حضرت می دانست که از او چنین عملی واقع می شود امّا در عین حال از عطا هایی که به دیگران می کرد، او را محروم نفرمود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منقول است که عبد الله بن زبیر در جنگ جمل بی حرمتی های بسیاری به آن حضرت ،کرد و پدرش را که از جنگ با امیر المؤمنین علیه السلام پشیمان شده بود، تحریک می کرد تا بجنگد، امّا آن حضرت از او گذشت، و چون مروان را به اسارت گرفتند با وجود آن که کمال عداوت او را با خود می دانست و یقین </w:t>
      </w:r>
      <w:bookmarkStart w:id="1025" w:name="pg15562_229674"/>
    </w:p>
    <w:p>
      <w:pPr>
        <w:pStyle w:val="BookText"/>
        <w:rPr/>
      </w:pPr>
      <w:bookmarkEnd w:id="1025"/>
      <w:r>
        <w:rPr>
          <w:rFonts w:ascii="IRNazanin" w:hAnsi="IRNazanin" w:eastAsia="IRNazanin"/>
          <w:color w:val="111111"/>
          <w:sz w:val="28"/>
          <w:sz w:val="28"/>
          <w:szCs w:val="28"/>
          <w:rtl w:val="true"/>
          <w:lang w:bidi="fa-IR"/>
        </w:rPr>
        <w:t>داشت که از آن ،شقی آزار بسیاری به ذریّه و شیعه او خواهد رسید، نسبت به او حلم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عایشه آن همه آزار ها و بی حرمتی ها که به آن حضرت رسید در حدی بر شتر سوار شد و لشکر کشی کرد و به جنگ حضرت آمد، امّا وقتی حضرت بر او غالب ،شد او را مورد بخشش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معاویه در جنگ صفین کنار فرات فرود آمدند و آب را از لشکر امیر المؤمنین علیه السلام منع نمودند و چون لشکر امیر المؤمنین علیه السلام آنان را از آب دور کردند و بر آنان غالب شدند آن حضرت لشکر خود را از منع آب، نهی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همه ستم هایی که از سعید بن عاص ،دید ولی بر همه چشم پوشی نمود و حلم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شغر ذیل منسوب به آن حضرت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رَبِّ زِدْنِي الْيَوْمَ حِلْماً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الْحِلْمَ لَمْ يَنْدَمْ عَلَيْهِ حَلِيمٌ </w:t>
      </w:r>
      <w:r>
        <w:rPr>
          <w:rStyle w:val="FootnoteAnchor"/>
          <w:rtl w:val="true"/>
        </w:rPr>
        <w:footnoteReference w:id="5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 حلم من را زیاد فرما پس به درستی حلم را می بینم که هیچ حلم کننده ای از آن پشیمان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همه آزار و اهانت که آن حضرت علیه السلام از عمر بن خطاب دید ولی آن حضرت حلم کرد و گذشت نمود با وجود آن که می توانست از او انتقام بکشد، و دیگر آزار ها و بی حرمتی ها که از بعضی اشقیای اصحاب دید و حلم ورزید</w:t>
      </w:r>
      <w:r>
        <w:rPr>
          <w:rFonts w:eastAsia="IRNazanin" w:cs="IRNazanin"/>
          <w:color w:val="111111"/>
          <w:sz w:val="28"/>
          <w:szCs w:val="28"/>
          <w:rtl w:val="true"/>
          <w:lang w:bidi="fa-IR"/>
        </w:rPr>
        <w:t>.</w:t>
      </w:r>
    </w:p>
    <w:p>
      <w:pPr>
        <w:pStyle w:val="Heading6"/>
        <w:numPr>
          <w:ilvl w:val="5"/>
          <w:numId w:val="1"/>
        </w:numPr>
        <w:rPr/>
      </w:pPr>
      <w:bookmarkStart w:id="1026" w:name="__RefHeading___Toc9520327_2142443653"/>
      <w:bookmarkStart w:id="1027" w:name="_Toc378"/>
      <w:bookmarkEnd w:id="1026"/>
      <w:r>
        <w:rPr/>
        <w:t>4</w:t>
      </w:r>
      <w:r>
        <w:rPr>
          <w:rtl w:val="true"/>
        </w:rPr>
        <w:t>فضیلت چهارم</w:t>
      </w:r>
      <w:r>
        <w:rPr>
          <w:rtl w:val="true"/>
        </w:rPr>
        <w:t xml:space="preserve">: </w:t>
      </w:r>
      <w:r>
        <w:rPr>
          <w:rtl w:val="true"/>
        </w:rPr>
        <w:t>زهد</w:t>
      </w:r>
      <w:bookmarkEnd w:id="1027"/>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و اهل سنّت قائل هستند که حضرت امیر المؤمنين علیه السلام زاهد ترین اهل زمان خود بود و زهدش در حدی بود که دو جامه را به چهار درهم می خرید </w:t>
      </w:r>
    </w:p>
    <w:p>
      <w:pPr>
        <w:pStyle w:val="BookText"/>
        <w:rPr/>
      </w:pPr>
      <w:r>
        <w:rPr>
          <w:rFonts w:ascii="IRNazanin" w:hAnsi="IRNazanin" w:eastAsia="IRNazanin"/>
          <w:color w:val="111111"/>
          <w:sz w:val="28"/>
          <w:sz w:val="28"/>
          <w:szCs w:val="28"/>
          <w:rtl w:val="true"/>
          <w:lang w:bidi="fa-IR"/>
        </w:rPr>
        <w:t>و در بعضی از نسخ وارد شده که به چهارده درهم و هر یک از آن دو جامه که خوش قماش تر بود را به قنبر غلام خود می داد منقول است که روزی آن حضرت جامه بهتر را به قنبر ،داد قنبر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مولای من شما این را بپوشید که موعظه می کنید و منبر می روید و مردم ظاهر بینند اولی آن است که بهتر را شما بپوشید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 را تو به تن کن؛ زیرا در سن جوانی هستی و جوانان به لباس ،بهتر بیش تر میل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گاهی آستین یا دامن جامه بلند بود، آن حضرت آن را با کارد قطع می کرد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زیادی به کار دیگری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اوقات خود را صرف دوختن قسمت مقطوع نمی کرد؛ زیرا می توان وقت را صرف کار مهم تری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خوارزمی در کتاب مناقب خود نقل کرده که شخصی به پیش آن حضرت رفت و دید که آن حضرت شلوار کوتاهی به پای مبارک کرده بود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جامه ها آن است که عورت را بپوشد و سرما و گرما را نگاه دارد و دفع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رختش پاره می شد تا ممکن بود آن را وصله می زد و اکثر اوقات رخت های پر وصله می پوشید و از احادیث مشهور آن حضرت است که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رَقَعْتُ مِدْرَعَتِي، حَتَّى اسْتَحْيَيْتُ مِنْ راقِعِها</w:t>
      </w:r>
      <w:r>
        <w:rPr>
          <w:rStyle w:val="FootnoteAnchor"/>
          <w:rtl w:val="true"/>
        </w:rPr>
        <w:footnoteReference w:id="58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قدر روی وصله لباس ،خود وصله زدم که از وصله زننده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دستم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شدم</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اوقات لجام های کوتاه و درشت می ساخت و نعلین مبارکش از لیف خرما بود و جامه خود را گاهی به پوست وصله می زد و گاهی به لیف می دوخت و بند ذو الفقار را از لیف خرما درست کرده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خوردنی ها به چیز های کم بها و بی مزه قناعت می کرد، و مشهور است که روزی سوید بن غفله به نزد آن حضرت آمد دید کاسه ای از دوغ شتر مقابل حضرت بود که هم در بو و هم در طعم آن تغییر حاصل شده بود و قرصی از نان جو نیز مقابل آن سرور بود که آرد آن را نبیخته بودند و پوست های جو بر روی آن ظاهر بود و با این وجود بسیار خشک هم بود طوری که حضرت آن را به زحمت می شکست پس من را امر به خوردن فرمود،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وسلم شنیدم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به طعامی میل داشته باشد و روزه او را از خوردن آن طعام منع ،کند بر حق تعالی لازم می شود که آن بنده را از طعام های بهشتی و شراب های بهشتی بخوراند و بنوشاند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سوید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فضّه کنیز آن حضرت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نمی ترسی که آرد نان حضرت را پاکیزه نمی کنی و نخاله و سبوس را از آن نمی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 فضه فدای او باد امر کرده است مرا که با نخاله بپزم</w:t>
      </w:r>
      <w:r>
        <w:rPr>
          <w:rFonts w:eastAsia="IRNazanin" w:cs="IRNazanin"/>
          <w:color w:val="111111"/>
          <w:sz w:val="28"/>
          <w:szCs w:val="28"/>
          <w:rtl w:val="true"/>
          <w:lang w:bidi="fa-IR"/>
        </w:rPr>
        <w:t xml:space="preserve">». </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در بعضی از احادیث وارد شده که آن حضرت علیه السلام هرگز سه روز پی در پی از نان جو سیر نخورد تا به جوار رحمت الهی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وارد است که آن حضرت هرگز نان گندم تناول نکرد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على قوشچی که از بزرگان و متعصّبان اهل سنّت است از عبد الله بن رافع نقل کرده که روزی به خدمت آن حضرت رفتم، دیدم که در وقت افطار کیسه ای مهر شده را حاضر کردند و در آن کیسه آرد جو بود و حضرت به آن افطار ،فرمود عرضه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 المؤمنین چرا کیسه را مهر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آن که حسنین روغن یا شیرینی داخل آن نکنند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مناقب خوارزمی روایت شده که عدی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در خدمت امیر المؤمنین علیه السلام بودم که شخصی فالوده ای ،آورد، آن حضرت از آن میل نکرد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ندارم چیزی را که رسول خدا صلی الله علیه و آله تناول نفرموده باشد، بخورم</w:t>
      </w:r>
      <w:r>
        <w:rPr>
          <w:rFonts w:eastAsia="IRNazanin" w:cs="IRNazanin"/>
          <w:color w:val="111111"/>
          <w:sz w:val="28"/>
          <w:szCs w:val="28"/>
          <w:rtl w:val="true"/>
          <w:lang w:bidi="fa-IR"/>
        </w:rPr>
        <w:t xml:space="preserve">». </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از آن حضرت روایت شده که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تَرَكْتُ الدُّنْيا لِقِلَّةِ بَقائِها وَ كَثْرَةِ عَنائِها وَ خِسَّةِ شُرَكائِها</w:t>
      </w:r>
      <w:r>
        <w:rPr>
          <w:rStyle w:val="FootnoteAnchor"/>
          <w:rtl w:val="true"/>
        </w:rPr>
        <w:footnoteReference w:id="58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را به جهت آن که ثباتی ندارد و سختی بسیاری در تحصیل آن می باشد و شریکانش خسیس می باشند ترک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به دنیا خطاب کرده و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دُنْيا غُرِّي غَيْرِي، قَدْ طَلَّقْتُكِ ثَلاثاً لا رَجْعَةَ لي فيها</w:t>
      </w:r>
      <w:r>
        <w:rPr>
          <w:rStyle w:val="FootnoteAnchor"/>
          <w:rtl w:val="true"/>
        </w:rPr>
        <w:footnoteReference w:id="59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دنیا دیگری را بفریب که من فریب تو را نمی خورم به تحقیق که تو را سه بار طلاق گفته ام که رجوعی در آن نیست و بازگشتی به تو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اخطب خطبای خوارزم از عمّار یاسر روایت کرده که از رسول خدا صلى الله عليه و سلم شنیدم که می فرمود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به درستی که حق تعالی تو را زینتی داده که هیچ بنده ای را آن گونه زینت ،نکرده و آن نزد حق تعالی از همه چیز محبوب تر است و آن زهد تو در دنیا و دشمن شمردن دنیا است، زاهد گردانده تو را در دنیا و دشمن گردانده تو را با دنیا و فقراء را مورد علاقه تو </w:t>
      </w:r>
      <w:bookmarkStart w:id="1028" w:name="pg15562_229678"/>
    </w:p>
    <w:p>
      <w:pPr>
        <w:pStyle w:val="BookText"/>
        <w:rPr/>
      </w:pPr>
      <w:bookmarkEnd w:id="1028"/>
      <w:r>
        <w:rPr>
          <w:rFonts w:ascii="IRNazanin" w:hAnsi="IRNazanin" w:eastAsia="IRNazanin"/>
          <w:color w:val="111111"/>
          <w:sz w:val="28"/>
          <w:sz w:val="28"/>
          <w:szCs w:val="28"/>
          <w:rtl w:val="true"/>
          <w:lang w:bidi="fa-IR"/>
        </w:rPr>
        <w:t>قرار داده و راضی شده که آن ها از تو تبعیت کنند و آن ها نیز به امامت تو رضایت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خوشا به حال کسی که تو را دوست دارد و تصدیق کند و وای بر کسی که تو را تکذیب نماید و دشمن شمرد پس آن کسی که تو را دوست بدارد و تصدیق ،نماید برادرت در دین و شریکت در بهشت خواهد بود و هر کس که تو را دشمن بدارد و تکذیب نماید سزاوار آن است که حق تعالی او را در روز قیامت در مقام کذّابین قرار دهد و به عذاب آن طائفه معذّب گرداند</w:t>
      </w:r>
      <w:r>
        <w:rPr>
          <w:rFonts w:eastAsia="IRNazanin" w:cs="IRNazanin"/>
          <w:color w:val="111111"/>
          <w:sz w:val="28"/>
          <w:szCs w:val="28"/>
          <w:rtl w:val="true"/>
          <w:lang w:bidi="fa-IR"/>
        </w:rPr>
        <w:t xml:space="preserve">» </w:t>
      </w:r>
      <w:r>
        <w:rPr>
          <w:rStyle w:val="FootnoteAnchor"/>
          <w:rtl w:val="true"/>
        </w:rPr>
        <w:footnoteReference w:id="591"/>
      </w:r>
    </w:p>
    <w:p>
      <w:pPr>
        <w:pStyle w:val="Heading6"/>
        <w:numPr>
          <w:ilvl w:val="5"/>
          <w:numId w:val="1"/>
        </w:numPr>
        <w:rPr/>
      </w:pPr>
      <w:bookmarkStart w:id="1029" w:name="__RefHeading___Toc9520329_2142443653"/>
      <w:bookmarkStart w:id="1030" w:name="_Toc379"/>
      <w:bookmarkEnd w:id="1029"/>
      <w:r>
        <w:rPr/>
        <w:t>5</w:t>
      </w:r>
      <w:r>
        <w:rPr>
          <w:rtl w:val="true"/>
        </w:rPr>
        <w:t>فضیلت پنجم</w:t>
      </w:r>
      <w:r>
        <w:rPr>
          <w:rtl w:val="true"/>
        </w:rPr>
        <w:t xml:space="preserve">: </w:t>
      </w:r>
      <w:r>
        <w:rPr>
          <w:rtl w:val="true"/>
        </w:rPr>
        <w:t>جود و کرم</w:t>
      </w:r>
      <w:bookmarkEnd w:id="1030"/>
    </w:p>
    <w:p>
      <w:pPr>
        <w:pStyle w:val="BookText"/>
        <w:rPr/>
      </w:pPr>
      <w:r>
        <w:rPr>
          <w:rFonts w:ascii="IRNazanin" w:hAnsi="IRNazanin" w:eastAsia="IRNazanin"/>
          <w:color w:val="111111"/>
          <w:sz w:val="28"/>
          <w:sz w:val="28"/>
          <w:szCs w:val="28"/>
          <w:rtl w:val="true"/>
          <w:lang w:bidi="fa-IR"/>
        </w:rPr>
        <w:t xml:space="preserve">در این فضیلت دوست و دشمن اتفاق نظر دارند که حضرت امیر المؤمنین علیه السلام از تمامی خلق الله سخی تر بود همان طور که مکرّر تمام اموال خود را در راه خدا بخشش نمود به گونه ای که چیزی برای خود باقی نگذاشت و از حکایت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مذکور شد، مشخّص گردید که سخاوت آن حضرت در بذل مال و جان در چه مرتبه ای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حضرت منقول است که هزار بنده را با دست رنج خود خرید و همه را در راه خدا آزاد کرد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سخاوتش این است که باغی را در مدینه به دوازده هزار اشرفی فروخت و تمام آن را در مسجد تصدّق کرد و به قدر قوتی برای خود و عیال خود نگاه نداشت و وقتی که به خانه آمد حضرت فاطمه 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روز </w:t>
      </w:r>
      <w:bookmarkStart w:id="1031" w:name="pg15562_229679"/>
    </w:p>
    <w:p>
      <w:pPr>
        <w:pStyle w:val="BookText"/>
        <w:rPr/>
      </w:pPr>
      <w:bookmarkEnd w:id="1031"/>
      <w:r>
        <w:rPr>
          <w:rFonts w:ascii="IRNazanin" w:hAnsi="IRNazanin" w:eastAsia="IRNazanin"/>
          <w:color w:val="111111"/>
          <w:sz w:val="28"/>
          <w:sz w:val="28"/>
          <w:szCs w:val="28"/>
          <w:rtl w:val="true"/>
          <w:lang w:bidi="fa-IR"/>
        </w:rPr>
        <w:t>است که من و تو و فرزندان ما چیزی نخورده ایم آیا مقدار اندکی از قیمت این باغ زیاد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جماعتی را که ذلت سؤال کردن را در چهره های آن ها می دیدم مانع شد که چیزی از آن را برای خود بردارم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مکرّر آن حضرت علیه السلام باغ ها را آباد می کرد و زمین های موات را احیا می کرد و بعد از حاصل آن و قیمت آن به مستحقین نفع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اوقات به آب کشیدن مشغول می شد و مزد آن را در راه خدا تصدّق می فرمود و به هر نحو که ممکن می شد نفع خود را به خلق الله می رساند</w:t>
      </w:r>
      <w:r>
        <w:rPr>
          <w:rFonts w:eastAsia="IRNazanin" w:cs="IRNazanin"/>
          <w:color w:val="111111"/>
          <w:sz w:val="28"/>
          <w:szCs w:val="28"/>
          <w:rtl w:val="true"/>
          <w:lang w:bidi="fa-IR"/>
        </w:rPr>
        <w:t>.</w:t>
      </w:r>
    </w:p>
    <w:p>
      <w:pPr>
        <w:pStyle w:val="Heading6"/>
        <w:numPr>
          <w:ilvl w:val="5"/>
          <w:numId w:val="1"/>
        </w:numPr>
        <w:rPr/>
      </w:pPr>
      <w:bookmarkStart w:id="1032" w:name="__RefHeading___Toc9520331_2142443653"/>
      <w:bookmarkStart w:id="1033" w:name="_Toc380"/>
      <w:bookmarkEnd w:id="1032"/>
      <w:r>
        <w:rPr/>
        <w:t>6</w:t>
      </w:r>
      <w:r>
        <w:rPr>
          <w:rtl w:val="true"/>
        </w:rPr>
        <w:t>فضیلت ششم</w:t>
      </w:r>
      <w:r>
        <w:rPr>
          <w:rtl w:val="true"/>
        </w:rPr>
        <w:t xml:space="preserve">: </w:t>
      </w:r>
      <w:r>
        <w:rPr>
          <w:rtl w:val="true"/>
        </w:rPr>
        <w:t>شجاعت</w:t>
      </w:r>
      <w:bookmarkEnd w:id="1033"/>
    </w:p>
    <w:p>
      <w:pPr>
        <w:pStyle w:val="BookText"/>
        <w:rPr/>
      </w:pPr>
      <w:r>
        <w:rPr>
          <w:rFonts w:ascii="IRNazanin" w:hAnsi="IRNazanin" w:eastAsia="IRNazanin"/>
          <w:color w:val="111111"/>
          <w:sz w:val="28"/>
          <w:sz w:val="28"/>
          <w:szCs w:val="28"/>
          <w:rtl w:val="true"/>
          <w:lang w:bidi="fa-IR"/>
        </w:rPr>
        <w:t>اجماع تمام امّت بر این منعقد است که آن حضرت شجاعت ترین خلق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سنی در شرح نهج البلاغه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پادشاهان فرنگ و روم صورت آن حضرت را در عبادت خانه های خود کشیده اند و می کشند و روی شمشیر خود نام آن حضرت را نقش می کنند تا به جهت ،آن فتح نصیب ایشان شود و ملوک دیلم صورت آن حضرت را برای فتح و نصرت در سینه های خود به تصویر می کشیده اند و آلب ارسلان و پسرش صورت آن حضرت را روی شمشیر خود منقش کرده بودند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فلاسفه و حکما با آن که با دین بیگانه اند، و اهل ذمّه با آن که منکر حق هستند، همه آن حضرت را به صفت شجاعت تعریف کرده اند و به این حیثیت او را مدح نموده اند و صاحب هر مذهبی از مذهب ها آن حضرت را به شجاعت تعریف کرده اند و اکثر طوائف کفّار به نام آن حضرت مدد می جویند و نام آن حضرت را سبب ظفر می دانند</w:t>
      </w:r>
      <w:r>
        <w:rPr>
          <w:rFonts w:eastAsia="IRNazanin" w:cs="IRNazanin"/>
          <w:color w:val="111111"/>
          <w:sz w:val="28"/>
          <w:szCs w:val="28"/>
          <w:rtl w:val="true"/>
          <w:lang w:bidi="fa-IR"/>
        </w:rPr>
        <w:t xml:space="preserve">. </w:t>
      </w:r>
      <w:bookmarkStart w:id="1034" w:name="pg15562_229680"/>
    </w:p>
    <w:p>
      <w:pPr>
        <w:pStyle w:val="BookText"/>
        <w:rPr/>
      </w:pPr>
      <w:bookmarkEnd w:id="1034"/>
      <w:r>
        <w:rPr>
          <w:rFonts w:ascii="IRNazanin" w:hAnsi="IRNazanin" w:eastAsia="IRNazanin"/>
          <w:color w:val="111111"/>
          <w:sz w:val="28"/>
          <w:sz w:val="28"/>
          <w:szCs w:val="28"/>
          <w:rtl w:val="true"/>
          <w:lang w:bidi="fa-IR"/>
        </w:rPr>
        <w:t xml:space="preserve">مشهور است که هر گاه کفّار حضرت امیر المؤمنین علیه السلام را در جنگی می دیدند، به یکدیگر وصیّت می کردند و اگر بعد از آن کسی از ایشان دیگری را زنده می دید هر دو تعجب می کردند؛ و حکایت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فتى إلّا عليّ، لا عليّ سيف إلّا ذو 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متواترات است</w:t>
      </w:r>
      <w:r>
        <w:rPr>
          <w:rFonts w:eastAsia="IRNazanin" w:cs="IRNazanin"/>
          <w:color w:val="111111"/>
          <w:sz w:val="28"/>
          <w:szCs w:val="28"/>
          <w:rtl w:val="true"/>
          <w:lang w:bidi="fa-IR"/>
        </w:rPr>
        <w:t xml:space="preserve">. </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در فضیلت هفتم نیز اکثر آن چه مذکور می شود دلیل بر این مطلب است</w:t>
      </w:r>
      <w:r>
        <w:rPr>
          <w:rFonts w:eastAsia="IRNazanin" w:cs="IRNazanin"/>
          <w:color w:val="111111"/>
          <w:sz w:val="28"/>
          <w:szCs w:val="28"/>
          <w:rtl w:val="true"/>
          <w:lang w:bidi="fa-IR"/>
        </w:rPr>
        <w:t>.</w:t>
      </w:r>
    </w:p>
    <w:p>
      <w:pPr>
        <w:pStyle w:val="Heading6"/>
        <w:numPr>
          <w:ilvl w:val="5"/>
          <w:numId w:val="1"/>
        </w:numPr>
        <w:rPr/>
      </w:pPr>
      <w:bookmarkStart w:id="1035" w:name="__RefHeading___Toc9520333_2142443653"/>
      <w:bookmarkStart w:id="1036" w:name="_Toc381"/>
      <w:bookmarkEnd w:id="1035"/>
      <w:r>
        <w:rPr/>
        <w:t>7</w:t>
      </w:r>
      <w:r>
        <w:rPr>
          <w:rtl w:val="true"/>
        </w:rPr>
        <w:t>فضیلت هفتم</w:t>
      </w:r>
      <w:r>
        <w:rPr>
          <w:rtl w:val="true"/>
        </w:rPr>
        <w:t xml:space="preserve">: </w:t>
      </w:r>
      <w:r>
        <w:rPr>
          <w:rtl w:val="true"/>
        </w:rPr>
        <w:t>جهاد</w:t>
      </w:r>
      <w:bookmarkEnd w:id="1036"/>
    </w:p>
    <w:p>
      <w:pPr>
        <w:pStyle w:val="BookText"/>
        <w:rPr/>
      </w:pPr>
      <w:r>
        <w:rPr>
          <w:rFonts w:ascii="IRNazanin" w:hAnsi="IRNazanin" w:eastAsia="IRNazanin"/>
          <w:color w:val="111111"/>
          <w:sz w:val="28"/>
          <w:sz w:val="28"/>
          <w:szCs w:val="28"/>
          <w:rtl w:val="true"/>
          <w:lang w:bidi="fa-IR"/>
        </w:rPr>
        <w:t xml:space="preserve">متّفق عليه فریقین است که استحکام بنای دین حضرت رسول صلی الله علیه و آله به شمشیر حضرت امیر المؤمنین علیه السلام حیدر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گذشت که ملائکه مقرّبین از ثبات قدم آن حضرت و جنگ آن سرور با دشمنان تعجب می کردند و در جنگ بدر که نخستین نبرد مسلمانان با کفّار ،بود نوفل بن خویلد به دست با کفایت حضرت به درک واصل شد که وقتی حضرت رسول صلی الله علیه و آله او را دیدند،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اكْفِني نوفلاً؛ پروردگارا، شرّ نوفل را از من کم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که حضرت امیر علیه السلام آن کافر را به قتل رساند، حضرت رسول صلی الله علیه و آله، خداوند را سپاس گفت و فرمود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أَجَابَ دَعْوَتِي فِيهِ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خداوندی را سزاوار است که دعای من را در حقّ نوفل مستجاب کرد و او را دفع گرداند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ممکن است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علی بن ابی طالب علیه السلام باشد و معنای حدیث این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سپاس خداوندی را سزاوار است که دعای من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نوفل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علی بن ابی طالب علیه السلام مستجاب گرداند؛ یعنی دین من را به دست علی بن ابی طالب علیه السلام تأیید ،کرد و دیگری چنین مبارزی را نکشت و چنین شرّ عظیمی را حضرت امیر المؤمنین علیه السلام دفع کرد، تا او باشد کسی که لشکر من به سبب او از خوف نوفل ایمن شد</w:t>
      </w:r>
      <w:r>
        <w:rPr>
          <w:rFonts w:eastAsia="IRNazanin" w:cs="IRNazanin"/>
          <w:color w:val="111111"/>
          <w:sz w:val="28"/>
          <w:szCs w:val="28"/>
          <w:rtl w:val="true"/>
          <w:lang w:bidi="fa-IR"/>
        </w:rPr>
        <w:t xml:space="preserve">.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هم چنین در روز بدر امثال ولید بن عتبه و عاص و چندین تن دیگر از مشاهیر مبارزان کفّار را به قتل رساند و چون کفّار در آن روز بسیار بودند و مسلمانان ضعیف حق تعالی لشکری از ملائکه را به مدد حضرت رسول صلی الله علیه و آله فرستاد و آن چه حضرت امیر علیه السلام در آن روز به تنهایی کشته بود، با تمام آن چه تمام مسلمانان و تمام ملائکه کشته بودند برابر بود و در آن روز جبرئیل به حضرت رسول صلی الله علیه و آله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ملائکه از مواساتی که علی بن ابی طالب علیه السلام نسبت به شما روا داشته تعجّب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يَمْنَعُهُ مِنْ ذَلِكَ هُوَ مِنّي وَ أَنَا مِنْهُ</w:t>
      </w:r>
      <w:r>
        <w:rPr>
          <w:rStyle w:val="FootnoteAnchor"/>
          <w:rtl w:val="true"/>
        </w:rPr>
        <w:footnoteReference w:id="59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او را از یاری کردن من منع می کند؟ یعنی حضرت امیر علیه السلام علیه السلام را مانعی نیست و حال آن که علی بن ابی طالب از من است و من از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این حدیث پیش از این مذکور شد</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جنگ خندق مثل عمرو بن عبدود عامری کافر را که او را با ده هزار سوار جرّار برابر می دانستند به قتل رساند و تمام مسلمانان را از دغدغه او </w:t>
      </w:r>
    </w:p>
    <w:p>
      <w:pPr>
        <w:pStyle w:val="BookText"/>
        <w:rPr/>
      </w:pPr>
      <w:r>
        <w:rPr>
          <w:rFonts w:ascii="IRNazanin" w:hAnsi="IRNazanin" w:eastAsia="IRNazanin"/>
          <w:color w:val="111111"/>
          <w:sz w:val="28"/>
          <w:sz w:val="28"/>
          <w:szCs w:val="28"/>
          <w:rtl w:val="true"/>
          <w:lang w:bidi="fa-IR"/>
        </w:rPr>
        <w:t>رهانید و باعث قوّت اسلام و مسلمانان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منقول است که ربیعه سدی روزی خدمت حذیفه بن یمان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 ،عبد الله هر گاه از علی بن ابی طالب علیه السلام فضیلتی نقل می کنم اهل بصره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باب دوستی او افراط می کنید آیا حدیثی در خاطرت هست که من آن را نقل کنم که نتوانند انکار ،کنند تا زبان ایشان را کوتاه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خدایی قسم که جان من به ید قدرت اوست اگر عمل تمام امّت محمّد صلی الله علیه و اله را در یک کفه ترازو بگذارند و نبرد علی بن ابی طالب علیه السلام در جنگ خندق با عمرو بن عبدود را در کفه دیگر قرار دهند البته عمل آن حضرت سنگینی بیشتری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ربیعه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این را چه کسی از ما می 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نمی شنوند در حالی که من و ابو بکر و عمر و جمیع اصحاب پیغمبر صلی الله علیه و آله حاضر بودیم که عمرو بن عبدود در میدان مبارز می طلبید و تمام لشکر پیغمبر صلی الله علیه و آله از ترس سر ها را پایین انداخته بودند و هیچ کس اراده جنگ با او را نمی کرد و علی بن ابی طالب علیه السلام به مقابله با او رفت و او را به دوزخ فرستاد والله که عمل او از عمل اصحاب محمّد صلی الله علیه و آله تا روز قیامت بیش تر است</w:t>
      </w:r>
      <w:r>
        <w:rPr>
          <w:rFonts w:eastAsia="IRNazanin" w:cs="IRNazanin"/>
          <w:color w:val="111111"/>
          <w:sz w:val="28"/>
          <w:szCs w:val="28"/>
          <w:rtl w:val="true"/>
          <w:lang w:bidi="fa-IR"/>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جنگ خیبر نیز مانند مرحب دلاوری را که او را با ده هزار سوار برابر می دانستند به قتل رساند و مسلمانان را تقویت فرمود و باعث استیلاء و قوّت مسلمانان و اسلام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درب خیبر را از جا در آورد که طبق بعضی از ،روایات چهل نفر آن را می گشودند و می بستند و طبق روایات دیگر، هفتاد نفر آن را باز و بسته می کردند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جنگ حنین لشکر مسلمانان بسیار بودند ولی در عین حال شکست </w:t>
      </w:r>
    </w:p>
    <w:p>
      <w:pPr>
        <w:pStyle w:val="BookText"/>
        <w:rPr/>
      </w:pPr>
      <w:r>
        <w:rPr>
          <w:rFonts w:ascii="IRNazanin" w:hAnsi="IRNazanin" w:eastAsia="IRNazanin"/>
          <w:color w:val="111111"/>
          <w:sz w:val="28"/>
          <w:sz w:val="28"/>
          <w:szCs w:val="28"/>
          <w:rtl w:val="true"/>
          <w:lang w:bidi="fa-IR"/>
        </w:rPr>
        <w:t xml:space="preserve">سختی به ایشان رسید به گونه ای که همراه حضرت رسول صلی الله علیه و آله تنها نه نفر از بنی هاشم باقی ماندند و در آن جا نیز حضرت امیر المؤمنین علیه السلام تعداد زیادی از کفّار را به قتل رساند که یکی از ایشان ابو جرول بود که از سرداران و شجاعان و تنومندان بود، و چهل نفر دیگر از مشاهیر مبارزان لشکر کفّار را به جهنّم فرستاد </w:t>
      </w:r>
      <w:r>
        <w:rPr>
          <w:rStyle w:val="FootnoteAnchor"/>
          <w:rtl w:val="true"/>
        </w:rPr>
        <w:footnoteReference w:id="596"/>
      </w:r>
      <w:r>
        <w:rPr>
          <w:rFonts w:ascii="IRNazanin" w:hAnsi="IRNazanin" w:eastAsia="IRNazanin"/>
          <w:color w:val="111111"/>
          <w:sz w:val="28"/>
          <w:sz w:val="28"/>
          <w:szCs w:val="28"/>
          <w:rtl w:val="true"/>
          <w:lang w:bidi="fa-IR"/>
        </w:rPr>
        <w:t>به غیر آن جماعتی که در شهرت شجاعت مثل ایشان نبودند و جهاد می نمودند تا وقتی که پیروزی به سپاه اسلام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بکر انباری که از مشاهیر علمای اهل سنّت است نقل شده که در کتاب خود ذکر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عمر در مسجد نشسته بود و تعداد زیادی از مردم نزد او حاضر بودند که حرف علی بن ابی طالب علیه السلام به میان آمد یکی از آن جماعت به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 طالب بسیار به خود مغرور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را منع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علی بن ابی طالب را به این اوصاف نسبت داده است؟ الله اگر شمشیر علی نبود عمود اسلام استحکام نمی یافت او شایسته ترین فرد این امّت برای حکومت و پیش کسوت ترین فرد در اسلام و صاحب شرف و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شخص این کمالات را از عمر ،شنید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او را مقدّم نداشتید؟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او سنّش کم تر است و دیگر آن که او بنی عبد المطلب را دوست می داشت</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کلام عمر آن است که در نبوت و امامت، سنّ و سال معتبر نیست؛ </w:t>
      </w:r>
    </w:p>
    <w:p>
      <w:pPr>
        <w:pStyle w:val="BookText"/>
        <w:rPr/>
      </w:pPr>
      <w:r>
        <w:rPr>
          <w:rFonts w:ascii="IRNazanin" w:hAnsi="IRNazanin" w:eastAsia="IRNazanin"/>
          <w:color w:val="111111"/>
          <w:sz w:val="28"/>
          <w:sz w:val="28"/>
          <w:szCs w:val="28"/>
          <w:rtl w:val="true"/>
          <w:lang w:bidi="fa-IR"/>
        </w:rPr>
        <w:t>زیرا اگر سن شرط می بود پس چرا حق تعالی عیسی را در گهواره پیغمبر نمود و یحیی را در سن طفولیّت به منصب نبوت مفتخر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امیر المؤمنین علیه السلام هنگام ارتحال حضرت رسول صلی الله علیه و آله موافق قول مشهور سی و سه سال از عمر مبارکش 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منقول است که پدر ابی بکر یعنی ابی قحافه روزی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مردم به امامت ابی بکر راضی ،شدند و دست از علی بن ابی طالب علیه السلام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جهت آن که سنّ ابی بکر بیشتر از سن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ابی 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باید امامت را به من بدهند؛ زیرا من از ابی بکر بزرگ 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کلام دوّم عمر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بنی عبد المطلب را دوست می داشت، و لذا او را بر خود مقدم نکردیم نیز باطل است؛ زیرا وقتی خداوند به عصمت حضرت امیر علیه السلام شهادت دهد و رسول خدا صلی الله علیه و آله در حق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همیشه با علی بن ابی طالب است و از او جدا نمی شود پس چه معنی دارد که معصوم را از حق خویش و منصبی که خداوند به او داده، محروم نمایید؟</w:t>
      </w:r>
    </w:p>
    <w:p>
      <w:pPr>
        <w:pStyle w:val="BookText"/>
        <w:rPr/>
      </w:pPr>
      <w:r>
        <w:rPr>
          <w:rFonts w:ascii="IRNazanin" w:hAnsi="IRNazanin" w:eastAsia="IRNazanin"/>
          <w:color w:val="111111"/>
          <w:sz w:val="28"/>
          <w:sz w:val="28"/>
          <w:szCs w:val="28"/>
          <w:rtl w:val="true"/>
          <w:lang w:bidi="fa-IR"/>
        </w:rPr>
        <w:t>در هر حال شیعه و سنی نقل کرده اند که شکست مسلمانان در جنگ حنین از چشم زخم بوده و تمام شیعه معتقدند که شومی چشم ابی بکر بوده و حتّی بعضی از اهل سنّت نیز مانند این را می گویند و بعضی از اهل سنّت این چشم زخم را به دیگری نسبت می دهند</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لشکر حضرت رسول صلی الله علیه و آله در آن روز ،بنابر ،قولی، ده هزار نفر و بنابر روایتی دوازده هزار نفر نیرو داشت البته عدد سپاه آن حضرت را تا شانزده هزار نفر نیز ثبت کرده اند و ابی بکر چون آن سپاه با عظمت را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لَنْ </w:t>
      </w:r>
    </w:p>
    <w:p>
      <w:pPr>
        <w:pStyle w:val="BookText"/>
        <w:rPr/>
      </w:pPr>
      <w:r>
        <w:rPr>
          <w:rFonts w:ascii="Amiri" w:hAnsi="Amiri" w:eastAsia="Amiri" w:cs="Amiri"/>
          <w:color w:val="111111"/>
          <w:sz w:val="28"/>
          <w:sz w:val="28"/>
          <w:szCs w:val="28"/>
          <w:rtl w:val="true"/>
          <w:lang w:bidi="ar-SA"/>
        </w:rPr>
        <w:t>نُغْلَبَ الْيَوْمَ مِنْ قِلَّةٍ</w:t>
      </w:r>
      <w:r>
        <w:rPr>
          <w:rFonts w:eastAsia="Amiri" w:cs="Amiri" w:ascii="Amiri" w:hAnsi="Amiri"/>
          <w:color w:val="111111"/>
          <w:sz w:val="28"/>
          <w:szCs w:val="28"/>
          <w:rtl w:val="true"/>
          <w:lang w:bidi="ar-SA"/>
        </w:rPr>
        <w:t xml:space="preserve">» </w:t>
      </w:r>
      <w:r>
        <w:rPr>
          <w:rStyle w:val="FootnoteAnchor"/>
          <w:rtl w:val="true"/>
        </w:rPr>
        <w:footnoteReference w:id="597"/>
      </w:r>
      <w:r>
        <w:rPr>
          <w:rFonts w:ascii="IRNazanin" w:hAnsi="IRNazanin" w:eastAsia="IRNazanin"/>
          <w:color w:val="111111"/>
          <w:sz w:val="28"/>
          <w:sz w:val="28"/>
          <w:szCs w:val="28"/>
          <w:rtl w:val="true"/>
          <w:lang w:bidi="fa-IR"/>
        </w:rPr>
        <w:t>ما امروز از جهت کمبود نیرو، مغلوب کفّار نخواهیم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ابی بکر باعث چشم زخم عجیبی نسبت به مسلمانان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حضرت رسول صلی الله علیه و آله به تنگ راهی رسید و می بایست که نیرو هایش را اندک اندک از آن موضع عبور می داد و کفّار در آن محل راه را بر مسلمانان گرفتند و هر چند که تعداد آنان چهار هزار نفر بود امّا موفق شدند جمعیت مسلمانان را متفرّق سازند به گونه ای که همراه حضرت رسول صلی الله علیه و آله به غیر از نه نفر هیچ کسی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تعالی در مورد این واقعه در قرآن مجید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يَوْمَ حُنَيْنٍ إِذْ أَعْجَبَتْكُمْ كَثرَتُكُمْ فَلَمْ تُغْنِ عَنْكُمْ شَيْئاً وَ ضاقَتْ عَلَيْكُمُ الْأَرْضُ بِما رَحُبَتْ ثُمَّ وَلَّيْتُمْ مُدْبِرِينَ</w:t>
      </w:r>
      <w:r>
        <w:rPr>
          <w:rStyle w:val="FootnoteAnchor"/>
          <w:rtl w:val="true"/>
        </w:rPr>
        <w:footnoteReference w:id="598"/>
      </w:r>
      <w:r>
        <w:rPr>
          <w:rFonts w:ascii="IRNazanin" w:hAnsi="IRNazanin" w:eastAsia="IRNazanin"/>
          <w:color w:val="111111"/>
          <w:sz w:val="28"/>
          <w:sz w:val="28"/>
          <w:szCs w:val="28"/>
          <w:rtl w:val="true"/>
          <w:lang w:bidi="fa-IR"/>
        </w:rPr>
        <w:t xml:space="preserve"> و روز ،حنین کثرت سپاه تان شما را به تعجب واداشت ولی برای تان فائده ای ،نداشت و زمین آن وادی با وجود آن فراخی که داشت بر شما تنگ شد و شما پشت به دشمن کردید و گریختید</w:t>
      </w:r>
    </w:p>
    <w:p>
      <w:pPr>
        <w:pStyle w:val="BookText"/>
        <w:rPr/>
      </w:pPr>
      <w:r>
        <w:rPr>
          <w:rFonts w:ascii="IRNazanin" w:hAnsi="IRNazanin" w:eastAsia="IRNazanin"/>
          <w:color w:val="111111"/>
          <w:sz w:val="28"/>
          <w:sz w:val="28"/>
          <w:szCs w:val="28"/>
          <w:rtl w:val="true"/>
          <w:lang w:bidi="fa-IR"/>
        </w:rPr>
        <w:t>حنین مکانی بود میان مکّه و طائف که رسول خدا صلی الله علیه و آله در آن جا با لشکر ثقیف و هوازن مقاتله ،کرد و همان طور که ذکر شد حضرت امیر المؤمنین علیه السلام ثبات قدم ورزید و جنگید تا پیروزی به مسلمین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فصحاء گفته اند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بَكْرِ الَّذِي عانَهُمْ وَ عَلِيٌّ علیه السلام أعانَهُمْ</w:t>
      </w:r>
      <w:r>
        <w:rPr>
          <w:rFonts w:eastAsia="Amiri" w:cs="Amiri" w:ascii="Amiri" w:hAnsi="Amiri"/>
          <w:color w:val="111111"/>
          <w:sz w:val="28"/>
          <w:szCs w:val="28"/>
          <w:rtl w:val="true"/>
          <w:lang w:bidi="ar-SA"/>
        </w:rPr>
        <w:t xml:space="preserve">». </w:t>
      </w:r>
      <w:r>
        <w:rPr>
          <w:rStyle w:val="FootnoteAnchor"/>
          <w:rtl w:val="true"/>
        </w:rPr>
        <w:footnoteReference w:id="5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بکر مسلمانان را چشم کرد و علی بن ابی طالب ایشان را مدد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علمای اهل سنّت که ،اشاره بلکه تصریح به این قضیه نموده که چشم بد ابو بکر باعث شکست مسلمانان ،شد ملا علی قوشچی است که با كمال تعصّبی که دارد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سَارَ النَّبِيُّ فِي عَشَرَةِ آلافٍ فَتَعَجَّبَ أَبُو بَكْرٍ مِنْ كَثْرَتِهِمْ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نُغْلَبَ الْقَوْمِ مِنْ قِلَّةٍ فَانْهَزَمُوا بِأَجْمَعِهِمْ</w:t>
      </w:r>
      <w:r>
        <w:rPr>
          <w:rFonts w:eastAsia="Amiri" w:cs="Amiri" w:ascii="Amiri" w:hAnsi="Amiri"/>
          <w:color w:val="111111"/>
          <w:sz w:val="28"/>
          <w:szCs w:val="28"/>
          <w:rtl w:val="true"/>
          <w:lang w:bidi="ar-SA"/>
        </w:rPr>
        <w:t xml:space="preserve">».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پیامبر صلی الله علیه و آله با ده هزار نفر از مسلمانان راهی میدان جهاد شد، پس ابو بکر از کثرت سپاه مسلمانان تعجب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امروز به سبب کمی لشکر مغلوب کفّار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تمام لشکر پیغمبر صلی الله علیه و آله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معتزلی در شرح نهج البلاغه نیز مانند این مطلب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تبوک در حالی که تمام سپاه رسول خدا صلی الله علیه و آله را تنها گذاشته ،بودند حضرت امیر المؤمنین علیه السلام تنها بر قلب چهار صد و هشتاد هزار نفر از کفّار زد و آن قدر جنگید تا آنان را به هزیمت فرستاد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همیشه آن حضرت در زمان حضرت رسول صلی الله علیه و آله ، به مدد کاری آن جناب شهره بود و همیشه به ضرب شمشیر آن سرور، کفّار ذلیل و امر دین مستحکم می گردید و بعد از پیامبر صلی الله علیه و آله نیز بعضی از اوقات که مصلحت امر </w:t>
      </w:r>
      <w:bookmarkStart w:id="1037" w:name="pg15562_229687"/>
    </w:p>
    <w:p>
      <w:pPr>
        <w:pStyle w:val="BookText"/>
        <w:rPr/>
      </w:pPr>
      <w:bookmarkEnd w:id="1037"/>
      <w:r>
        <w:rPr>
          <w:rFonts w:ascii="IRNazanin" w:hAnsi="IRNazanin" w:eastAsia="IRNazanin"/>
          <w:color w:val="111111"/>
          <w:sz w:val="28"/>
          <w:sz w:val="28"/>
          <w:szCs w:val="28"/>
          <w:rtl w:val="true"/>
          <w:lang w:bidi="fa-IR"/>
        </w:rPr>
        <w:t>مسلمانان را در جنگ می،دید پا در رکاب مجاهده می گذاشت و تفرقه در اركان لشکر مخالفان می انداخت</w:t>
      </w:r>
    </w:p>
    <w:p>
      <w:pPr>
        <w:pStyle w:val="BookText"/>
        <w:rPr/>
      </w:pPr>
      <w:r>
        <w:rPr>
          <w:rFonts w:ascii="IRNazanin" w:hAnsi="IRNazanin" w:eastAsia="IRNazanin"/>
          <w:color w:val="111111"/>
          <w:sz w:val="28"/>
          <w:sz w:val="28"/>
          <w:szCs w:val="28"/>
          <w:rtl w:val="true"/>
          <w:lang w:bidi="fa-IR"/>
        </w:rPr>
        <w:t>هم چنین در جنگ جمل با سپاه عایشه مقاتله ،کرد و در جنگ صفین با معاویه و متابعان او از در جدال و قتال ،درآمد و در جنگ نهروان با خارجیان جهاد فرمود</w:t>
      </w:r>
      <w:r>
        <w:rPr>
          <w:rFonts w:eastAsia="IRNazanin" w:cs="IRNazanin"/>
          <w:color w:val="111111"/>
          <w:sz w:val="28"/>
          <w:szCs w:val="28"/>
          <w:rtl w:val="true"/>
          <w:lang w:bidi="fa-IR"/>
        </w:rPr>
        <w:t>.</w:t>
      </w:r>
    </w:p>
    <w:p>
      <w:pPr>
        <w:pStyle w:val="Heading6"/>
        <w:numPr>
          <w:ilvl w:val="5"/>
          <w:numId w:val="1"/>
        </w:numPr>
        <w:rPr/>
      </w:pPr>
      <w:bookmarkStart w:id="1038" w:name="__RefHeading___Toc9520335_2142443653"/>
      <w:bookmarkStart w:id="1039" w:name="_Toc382"/>
      <w:bookmarkEnd w:id="1038"/>
      <w:r>
        <w:rPr/>
        <w:t>8</w:t>
      </w:r>
      <w:r>
        <w:rPr>
          <w:rtl w:val="true"/>
        </w:rPr>
        <w:t>فضیلت هشتم</w:t>
      </w:r>
      <w:r>
        <w:rPr>
          <w:rtl w:val="true"/>
        </w:rPr>
        <w:t xml:space="preserve">: </w:t>
      </w:r>
      <w:r>
        <w:rPr>
          <w:rtl w:val="true"/>
        </w:rPr>
        <w:t>استجابت دعا</w:t>
      </w:r>
      <w:bookmarkEnd w:id="1039"/>
    </w:p>
    <w:p>
      <w:pPr>
        <w:pStyle w:val="BookText"/>
        <w:rPr/>
      </w:pPr>
      <w:r>
        <w:rPr>
          <w:rFonts w:ascii="IRNazanin" w:hAnsi="IRNazanin" w:eastAsia="IRNazanin"/>
          <w:color w:val="111111"/>
          <w:sz w:val="28"/>
          <w:sz w:val="28"/>
          <w:szCs w:val="28"/>
          <w:rtl w:val="true"/>
          <w:lang w:bidi="fa-IR"/>
        </w:rPr>
        <w:t>از فضایل آن ،حضرت استجابت دعای آن حضرت است چرا که در روز مباهله حضرت رسول صلی الله علیه و آله به حضرت امیر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دعا می کنم و تو آمین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اهل کوفه دعا کرد که آب ایشان زیاد شود و به قدری زیاد شد که به خدمت حضرت آمدند و از بسیاری آب شکوه کردند و دعا کرد تا آب ایشان کم شود و از مضرّت آب ایمن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از انس بن مالک گواهی طلبید و او جهت غرض های فاسد دنیا شهادت را کتمان کرد آن حضرت او را نفرین نمود که اگر شهادت را کتمان کرده به مرضی گرفتار شود که نتواند پنهان کند و او بلافاصله به برص مبتلا شد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از بنی امیّه به آن حضرت بی حرمتی و بی ادبی نمود،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إخسأ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لفظی است که وقتی می خواهند سگی را دور کنند به او خطاب کرده و این لفظ را می گویند امّا بلافاصله آن شخص به صورت سگ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فرزند آن شخص خدمت حضرت آمدند و التماس نمودند؛ آن حضرت دعا فرمود تا آن شخص به صورت اوّل درآمد</w:t>
      </w:r>
      <w:r>
        <w:rPr>
          <w:rFonts w:eastAsia="IRNazanin" w:cs="IRNazanin"/>
          <w:color w:val="111111"/>
          <w:sz w:val="28"/>
          <w:szCs w:val="28"/>
          <w:rtl w:val="true"/>
          <w:lang w:bidi="fa-IR"/>
        </w:rPr>
        <w:t xml:space="preserve">. </w:t>
      </w:r>
      <w:bookmarkStart w:id="1040" w:name="pg15562_229688"/>
    </w:p>
    <w:p>
      <w:pPr>
        <w:pStyle w:val="BookText"/>
        <w:rPr/>
      </w:pPr>
      <w:bookmarkEnd w:id="1040"/>
      <w:r>
        <w:rPr>
          <w:rFonts w:ascii="IRNazanin" w:hAnsi="IRNazanin" w:eastAsia="IRNazanin"/>
          <w:color w:val="111111"/>
          <w:sz w:val="28"/>
          <w:sz w:val="28"/>
          <w:szCs w:val="28"/>
          <w:rtl w:val="true"/>
          <w:lang w:bidi="fa-IR"/>
        </w:rPr>
        <w:t xml:space="preserve">بسر بن ارطات </w:t>
      </w:r>
      <w:r>
        <w:rPr>
          <w:rStyle w:val="FootnoteAnchor"/>
          <w:rtl w:val="true"/>
        </w:rPr>
        <w:footnoteReference w:id="601"/>
      </w:r>
      <w:r>
        <w:rPr>
          <w:rFonts w:ascii="IRNazanin" w:hAnsi="IRNazanin" w:eastAsia="IRNazanin"/>
          <w:color w:val="111111"/>
          <w:sz w:val="28"/>
          <w:sz w:val="28"/>
          <w:szCs w:val="28"/>
          <w:rtl w:val="true"/>
          <w:lang w:bidi="fa-IR"/>
        </w:rPr>
        <w:t>را نفرین کرد تا دیوانه شود و در همان روز به مرض جذام مبتلا شد</w:t>
      </w:r>
    </w:p>
    <w:p>
      <w:pPr>
        <w:pStyle w:val="BookText"/>
        <w:rPr/>
      </w:pPr>
      <w:r>
        <w:rPr>
          <w:rFonts w:ascii="IRNazanin" w:hAnsi="IRNazanin" w:eastAsia="IRNazanin"/>
          <w:color w:val="111111"/>
          <w:sz w:val="28"/>
          <w:sz w:val="28"/>
          <w:szCs w:val="28"/>
          <w:rtl w:val="true"/>
          <w:lang w:bidi="fa-IR"/>
        </w:rPr>
        <w:t>دو مرتبه دعا فرمود تا آفتاب بعد از آن که فرو رفته بود، از جانب مغرب طلوع کند و بنابر قولی سه مرتبه این اتفاق افتاد</w:t>
      </w:r>
      <w:r>
        <w:rPr>
          <w:rFonts w:eastAsia="IRNazanin" w:cs="IRNazanin"/>
          <w:color w:val="111111"/>
          <w:sz w:val="28"/>
          <w:szCs w:val="28"/>
          <w:rtl w:val="true"/>
          <w:lang w:bidi="fa-IR"/>
        </w:rPr>
        <w:t xml:space="preserve">.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و امثال چنین مواردی آن قدر از آن حضرت صادر شده که از باب اقتصار، به همین چند کلمه اکتفا می کنیم</w:t>
      </w:r>
      <w:r>
        <w:rPr>
          <w:rFonts w:eastAsia="IRNazanin" w:cs="IRNazanin"/>
          <w:color w:val="111111"/>
          <w:sz w:val="28"/>
          <w:szCs w:val="28"/>
          <w:rtl w:val="true"/>
          <w:lang w:bidi="fa-IR"/>
        </w:rPr>
        <w:t>.</w:t>
      </w:r>
    </w:p>
    <w:p>
      <w:pPr>
        <w:pStyle w:val="Heading6"/>
        <w:numPr>
          <w:ilvl w:val="5"/>
          <w:numId w:val="1"/>
        </w:numPr>
        <w:rPr/>
      </w:pPr>
      <w:bookmarkStart w:id="1041" w:name="__RefHeading___Toc9520337_2142443653"/>
      <w:bookmarkStart w:id="1042" w:name="_Toc383"/>
      <w:bookmarkEnd w:id="1041"/>
      <w:r>
        <w:rPr/>
        <w:t>9</w:t>
      </w:r>
      <w:r>
        <w:rPr>
          <w:rtl w:val="true"/>
        </w:rPr>
        <w:t>فضیلت نهم</w:t>
      </w:r>
      <w:r>
        <w:rPr>
          <w:rtl w:val="true"/>
        </w:rPr>
        <w:t xml:space="preserve">: </w:t>
      </w:r>
      <w:r>
        <w:rPr>
          <w:rtl w:val="true"/>
        </w:rPr>
        <w:t>اخبار از غیب</w:t>
      </w:r>
      <w:bookmarkEnd w:id="1042"/>
    </w:p>
    <w:p>
      <w:pPr>
        <w:pStyle w:val="BookText"/>
        <w:rPr/>
      </w:pPr>
      <w:r>
        <w:rPr>
          <w:rFonts w:ascii="IRNazanin" w:hAnsi="IRNazanin" w:eastAsia="IRNazanin"/>
          <w:color w:val="111111"/>
          <w:sz w:val="28"/>
          <w:sz w:val="28"/>
          <w:szCs w:val="28"/>
          <w:rtl w:val="true"/>
          <w:lang w:bidi="fa-IR"/>
        </w:rPr>
        <w:t>و این فضیلت از حدّ حصر خارج است و ما در این کتاب به ذکر چند مورد قلیل اکتفا می کنیم</w:t>
      </w:r>
      <w:r>
        <w:rPr>
          <w:rFonts w:eastAsia="IRNazanin" w:cs="IRNazanin"/>
          <w:color w:val="111111"/>
          <w:sz w:val="28"/>
          <w:szCs w:val="28"/>
          <w:rtl w:val="true"/>
          <w:lang w:bidi="fa-IR"/>
        </w:rPr>
        <w:t>.</w:t>
      </w:r>
    </w:p>
    <w:p>
      <w:pPr>
        <w:pStyle w:val="Heading5"/>
        <w:numPr>
          <w:ilvl w:val="4"/>
          <w:numId w:val="1"/>
        </w:numPr>
        <w:rPr/>
      </w:pPr>
      <w:bookmarkStart w:id="1043" w:name="__RefHeading___Toc9520339_2142443653"/>
      <w:bookmarkStart w:id="1044" w:name="_Toc384"/>
      <w:bookmarkEnd w:id="1043"/>
      <w:r>
        <w:rPr>
          <w:rtl w:val="true"/>
        </w:rPr>
        <w:t>خبر از شهادت سیّد الشهداء علیه السلام در کربلا</w:t>
      </w:r>
      <w:bookmarkEnd w:id="1044"/>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کشف الغمّه نقل شده که وقتی حضرت امیر المؤمنین علیه السلام به صحرای کربلا رسید زار زار می گریست و چون از سبب آن سؤال پرسیدند،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زمین کربلا ،است و جمعی در این سرزمین کشته می شوند که بی حساب به </w:t>
      </w:r>
      <w:bookmarkStart w:id="1045" w:name="pg15562_229689"/>
    </w:p>
    <w:p>
      <w:pPr>
        <w:pStyle w:val="BookText"/>
        <w:rPr/>
      </w:pPr>
      <w:bookmarkEnd w:id="1045"/>
      <w:r>
        <w:rPr>
          <w:rFonts w:ascii="IRNazanin" w:hAnsi="IRNazanin" w:eastAsia="IRNazanin"/>
          <w:color w:val="111111"/>
          <w:sz w:val="28"/>
          <w:sz w:val="28"/>
          <w:szCs w:val="28"/>
          <w:rtl w:val="true"/>
          <w:lang w:bidi="fa-IR"/>
        </w:rPr>
        <w:t>بهشت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و مکان جنگ و موضع شهادت همه را نشان داد و برای شان گریست و از گریه آن ،حضرت اصحاب نیز به گریه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معنی کلام آن حضرت را نمی دانست تا وقتی که واقعه شاه شهیدان حضرت ابی عبد الله حسین بن علی بن ابی طالب علیه السلام روی داد و آن وقت مردم مراد آن حضرت علیه السلام را دانستند</w:t>
      </w:r>
      <w:r>
        <w:rPr>
          <w:rFonts w:eastAsia="IRNazanin" w:cs="IRNazanin"/>
          <w:color w:val="111111"/>
          <w:sz w:val="28"/>
          <w:szCs w:val="28"/>
          <w:rtl w:val="true"/>
          <w:lang w:bidi="fa-IR"/>
        </w:rPr>
        <w:t>.</w:t>
      </w:r>
    </w:p>
    <w:p>
      <w:pPr>
        <w:pStyle w:val="Heading5"/>
        <w:numPr>
          <w:ilvl w:val="4"/>
          <w:numId w:val="1"/>
        </w:numPr>
        <w:rPr/>
      </w:pPr>
      <w:bookmarkStart w:id="1046" w:name="__RefHeading___Toc9520341_2142443653"/>
      <w:bookmarkStart w:id="1047" w:name="_Toc385"/>
      <w:bookmarkEnd w:id="1046"/>
      <w:r>
        <w:rPr>
          <w:rtl w:val="true"/>
        </w:rPr>
        <w:t>مناقشه عامّه و پاسخ</w:t>
      </w:r>
      <w:bookmarkEnd w:id="1047"/>
    </w:p>
    <w:p>
      <w:pPr>
        <w:pStyle w:val="BookText"/>
        <w:rPr/>
      </w:pPr>
      <w:r>
        <w:rPr>
          <w:rFonts w:ascii="IRNazanin" w:hAnsi="IRNazanin" w:eastAsia="IRNazanin"/>
          <w:color w:val="111111"/>
          <w:sz w:val="28"/>
          <w:sz w:val="28"/>
          <w:szCs w:val="28"/>
          <w:rtl w:val="true"/>
          <w:lang w:bidi="fa-IR"/>
        </w:rPr>
        <w:t>بعضی از علمای اهل سنّت در اثبات این فضیلت برای حضرت شاه ولایت علیه السلام مناقشه نموده اند و گفته اند حق تعالی در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عِنْدَهُ مَفاتِحُ الْغَيْبِ لا يَعْلَمُها إِلَّا هُوَ</w:t>
      </w:r>
      <w:r>
        <w:rPr>
          <w:rStyle w:val="FootnoteAnchor"/>
          <w:rtl w:val="true"/>
        </w:rPr>
        <w:footnoteReference w:id="6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عِنْدَهُ عِلْمُ السّاعَةِ</w:t>
      </w:r>
      <w:r>
        <w:rPr>
          <w:rStyle w:val="FootnoteAnchor"/>
          <w:rtl w:val="true"/>
        </w:rPr>
        <w:footnoteReference w:id="604"/>
      </w:r>
      <w:r>
        <w:rPr>
          <w:rFonts w:ascii="IRNazanin" w:hAnsi="IRNazanin" w:eastAsia="IRNazanin"/>
          <w:color w:val="111111"/>
          <w:sz w:val="28"/>
          <w:sz w:val="28"/>
          <w:szCs w:val="28"/>
          <w:rtl w:val="true"/>
          <w:lang w:bidi="fa-IR"/>
        </w:rPr>
        <w:t xml:space="preserve"> و هم چنین آیات دیگری که دلالت می کند علم غیب را تنها حق تعالى می داند و بس و غیر از خداوند کسی از آن آگاهی ندارد و اثبات علم غیب برای امیر المؤمنین علیه السلام با این آیات قرآن تناقض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معاند آن است که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عِنْدَهُ عِلْمُ السَّاعَةِ</w:t>
      </w:r>
      <w:r>
        <w:rPr>
          <w:rFonts w:ascii="IRNazanin" w:hAnsi="IRNazanin" w:eastAsia="IRNazanin"/>
          <w:color w:val="111111"/>
          <w:sz w:val="28"/>
          <w:sz w:val="28"/>
          <w:szCs w:val="28"/>
          <w:rtl w:val="true"/>
          <w:lang w:bidi="fa-IR"/>
        </w:rPr>
        <w:t xml:space="preserve"> تنها دلالت می کند که علم روز قیامت را فقط حق تعالی می داند و از این آیه استفاده نمی شود که علم غیر قیامت را کسی نداند</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جواب از آیه اوّل این است که به غیر از خداوند، کسی نمی تواند از پیش خود عالم به غیب شود امّا هر گاه حق تعالی اراده فرماید تا بعضی از </w:t>
      </w:r>
    </w:p>
    <w:p>
      <w:pPr>
        <w:pStyle w:val="BookText"/>
        <w:rPr/>
      </w:pPr>
      <w:r>
        <w:rPr>
          <w:rFonts w:ascii="IRNazanin" w:hAnsi="IRNazanin" w:eastAsia="IRNazanin"/>
          <w:color w:val="111111"/>
          <w:sz w:val="28"/>
          <w:sz w:val="28"/>
          <w:szCs w:val="28"/>
          <w:rtl w:val="true"/>
          <w:lang w:bidi="fa-IR"/>
        </w:rPr>
        <w:t>علوم غیبیّه را به کسی منتقل کند منافاتی با آن آیه نخواهد داشت و شاهد این مطلب آیه دیگری است که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عالِمُ الْغَيْبِ فَلا يُظْهِرُ عَلَى غَيْبِهِ أَحَداً إِلَّا مَنِ ارْتَضَى مِنْ رَسُول</w:t>
      </w:r>
      <w:r>
        <w:rPr>
          <w:rStyle w:val="FootnoteAnchor"/>
          <w:rtl w:val="true"/>
        </w:rPr>
        <w:footnoteReference w:id="60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 نهان ،است و کسی را بر غیب خود آگاه نمی کند جز پیامبری را که از او خشنود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اخبار غیب حضرت امیر المؤمنین علیه السلام و سایر ائمه معصومین علیهم السلام از جانب بشر یعنی پیغمبر بوده و ایشان بی واسطه بشر از این علم بهره مند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چه گفتیم معلوم می شود که اعتراض معاندين تنها به واسطه كثرت عداوت با اهل بیت حضرت رسول صلی الله علیه و آله است و گر نه معنی ندارد که ،خود از آن حضرت نقل کنند که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سَلُوني عَنْ طُرُقِ السَّمَاءِ وَ سَلُونِي عَنْ مَا دُونَ الْعَرْشِ</w:t>
      </w:r>
    </w:p>
    <w:p>
      <w:pPr>
        <w:pStyle w:val="BookText"/>
        <w:rPr/>
      </w:pP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كُشِفَ الغِطَاءُ مَا ازْدَدْتُ يَقِيناً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پرده ها برداشته شود بر یقین من چیزی افزوده نمی شود و هم چنین که حالا به آن علم ،دارم بعد از برداشته شدن پرده ها باز به آن عالمم و بر علم من و معرفت من چیزی زیاد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همانانی که این روایات را نقل کرده اند آن حضرت را در همه این کلمات صادق می دانند و باز چنین اعتراضی می کنند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اخبار غیبی حضرت امیر علیه السلام خبر دادن به میثم و غلام خود قنبر و کمیل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دست حجّاج ملعون به چه طریقی به شهادت خواهند رسید و آن چنان شد که حضرت فرموده بود</w:t>
      </w:r>
      <w:r>
        <w:rPr>
          <w:rFonts w:eastAsia="IRNazanin" w:cs="IRNazanin"/>
          <w:color w:val="111111"/>
          <w:sz w:val="28"/>
          <w:szCs w:val="28"/>
          <w:rtl w:val="true"/>
          <w:lang w:bidi="fa-IR"/>
        </w:rPr>
        <w:t xml:space="preserve">. </w:t>
      </w:r>
      <w:bookmarkStart w:id="1048" w:name="pg15562_229691"/>
    </w:p>
    <w:p>
      <w:pPr>
        <w:pStyle w:val="Heading5"/>
        <w:numPr>
          <w:ilvl w:val="4"/>
          <w:numId w:val="1"/>
        </w:numPr>
        <w:rPr/>
      </w:pPr>
      <w:bookmarkStart w:id="1049" w:name="__RefHeading___Toc9520343_2142443653"/>
      <w:bookmarkStart w:id="1050" w:name="_Toc386"/>
      <w:bookmarkEnd w:id="1048"/>
      <w:bookmarkEnd w:id="1049"/>
      <w:r>
        <w:rPr>
          <w:rtl w:val="true"/>
        </w:rPr>
        <w:t>تهیه آب خوشگوار در راه صفین</w:t>
      </w:r>
      <w:bookmarkEnd w:id="1050"/>
    </w:p>
    <w:p>
      <w:pPr>
        <w:pStyle w:val="BookText"/>
        <w:rPr/>
      </w:pPr>
      <w:r>
        <w:rPr>
          <w:rFonts w:ascii="IRNazanin" w:hAnsi="IRNazanin" w:eastAsia="IRNazanin"/>
          <w:color w:val="111111"/>
          <w:sz w:val="28"/>
          <w:sz w:val="28"/>
          <w:szCs w:val="28"/>
          <w:rtl w:val="true"/>
          <w:lang w:bidi="fa-IR"/>
        </w:rPr>
        <w:t>دیگر آن که در وقتی که آن حضرت راهی جنگ صفین بود، لشکر آن حضرت از تشنگی به محضر آن حضرت شکوه نمودند و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ما و حیوانات مان از تشنگی هلاک شویم؛ در این هنگام نظر آن حضرت به دیری افتاد و از راهب آن دیر طلب آب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عرضه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فرسخ تا آب راه هست و هر یک ماه برای من اندک آبی می آورند که من به آن قناعت می کنم اگر آن را به شما بدهم، می ترسم تلف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از دیر بیرون رفته و اطراف را ملاحظه کرد و زمینی را نشان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زمین را کندند سنگی عظیم ظاهر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 را بردارید و از آبی که در زیر آن سنگ است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زیادی جمع شدند که آن سنگ را حرکت دهند ولی نتوانستند؛ از راوندی رحمه الله در کتاب خرائج و جرائح نقل شده که لشکر امیر المؤمنین علیه السلام در آن روز نود هزار نفر بودند و تعدادی که برای حرکت دادن سنگ ،بودند سی صد نفر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فرود آمد و به تنهایی آن سنگ را حرکت داده و به دور افکند و از زیر آن سنگ چشمه ای ظاهر شد که آبش از عسل شیرین تر و از برف سرد تر و سفید تر بود پس تمام لشکر آب خوردند و حیوانات خود را آب دادند و مشک ها و ظرف های خود را پر آب نمودند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را به جای خود گذارید و چون ایشان عاجز ،شدند آن حضرت خود آن سنگ را به جای خود گذاشت، و خاک بر آن ریختند</w:t>
      </w:r>
      <w:r>
        <w:rPr>
          <w:rFonts w:eastAsia="IRNazanin" w:cs="IRNazanin"/>
          <w:color w:val="111111"/>
          <w:sz w:val="28"/>
          <w:szCs w:val="28"/>
          <w:rtl w:val="true"/>
          <w:lang w:bidi="fa-IR"/>
        </w:rPr>
        <w:t xml:space="preserve">. </w:t>
      </w:r>
      <w:bookmarkStart w:id="1051" w:name="pg15562_229692"/>
    </w:p>
    <w:p>
      <w:pPr>
        <w:pStyle w:val="BookText"/>
        <w:rPr/>
      </w:pPr>
      <w:bookmarkEnd w:id="1051"/>
      <w:r>
        <w:rPr>
          <w:rFonts w:ascii="IRNazanin" w:hAnsi="IRNazanin" w:eastAsia="IRNazanin"/>
          <w:color w:val="111111"/>
          <w:sz w:val="28"/>
          <w:sz w:val="28"/>
          <w:szCs w:val="28"/>
          <w:rtl w:val="true"/>
          <w:lang w:bidi="fa-IR"/>
        </w:rPr>
        <w:t>راهب از دیر بیرون آمد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شخص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وصی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خدمت آن حضرت آمده و به دست آن حضرت مسلمان شد و عرضه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پدران خود به من خبر رسیده که در حوالی این دیر آبی است که از آن آگاهی نمی یابد مگر نبی یا وصی ،نبی و آباء و اجداد من در این دیر به آرزوی دیدن این سرور مدّت ها به سر برده اند و این دولت نصیب من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خدمت آن حضرت به صفّین رفت و در ملازمت آن حضرت به شرف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منقول است که لشکر امیر المؤمنین علیه السلام همراه آن حضرت از صفین بازگشتند و هر چه آن مکان را جستجو کردند اثری از آن برای شان ظاهر نشد</w:t>
      </w:r>
      <w:r>
        <w:rPr>
          <w:rFonts w:eastAsia="IRNazanin" w:cs="IRNazanin"/>
          <w:color w:val="111111"/>
          <w:sz w:val="28"/>
          <w:szCs w:val="28"/>
          <w:rtl w:val="true"/>
          <w:lang w:bidi="fa-IR"/>
        </w:rPr>
        <w:t>.</w:t>
      </w:r>
    </w:p>
    <w:p>
      <w:pPr>
        <w:pStyle w:val="Heading5"/>
        <w:numPr>
          <w:ilvl w:val="4"/>
          <w:numId w:val="1"/>
        </w:numPr>
        <w:rPr/>
      </w:pPr>
      <w:bookmarkStart w:id="1052" w:name="__RefHeading___Toc9520345_2142443653"/>
      <w:bookmarkStart w:id="1053" w:name="_Toc387"/>
      <w:bookmarkEnd w:id="1052"/>
      <w:r>
        <w:rPr>
          <w:rtl w:val="true"/>
        </w:rPr>
        <w:t>اطلاع از غیب</w:t>
      </w:r>
      <w:bookmarkEnd w:id="1053"/>
    </w:p>
    <w:p>
      <w:pPr>
        <w:pStyle w:val="BookText"/>
        <w:rPr/>
      </w:pPr>
      <w:r>
        <w:rPr>
          <w:rFonts w:ascii="IRNazanin" w:hAnsi="IRNazanin" w:eastAsia="IRNazanin"/>
          <w:color w:val="111111"/>
          <w:sz w:val="28"/>
          <w:sz w:val="28"/>
          <w:szCs w:val="28"/>
          <w:rtl w:val="true"/>
          <w:lang w:bidi="fa-IR"/>
        </w:rPr>
        <w:t>راوندی رحمه الله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خدمت حضرت امیر المؤمنین علیه السلام آمده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دوستان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سرور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می گویی، مخنّث و دیّوث و ولد زنا و آن کسی که مادرش در حال حیض او را حامله شده ،باشد ما را دوست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اندک زمانی واقعه صفّین پیش آمد و آن مرد به معاویه پیوست و به جنگ حضرت امیر المؤمنین علیه السلام آمد و کشته شد</w:t>
      </w:r>
      <w:r>
        <w:rPr>
          <w:rFonts w:eastAsia="IRNazanin" w:cs="IRNazanin"/>
          <w:color w:val="111111"/>
          <w:sz w:val="28"/>
          <w:szCs w:val="28"/>
          <w:rtl w:val="true"/>
          <w:lang w:bidi="fa-IR"/>
        </w:rPr>
        <w:t xml:space="preserve">. </w:t>
      </w:r>
      <w:r>
        <w:rPr>
          <w:rStyle w:val="FootnoteAnchor"/>
          <w:rtl w:val="true"/>
        </w:rPr>
        <w:footnoteReference w:id="606"/>
      </w:r>
    </w:p>
    <w:p>
      <w:pPr>
        <w:pStyle w:val="Heading5"/>
        <w:numPr>
          <w:ilvl w:val="4"/>
          <w:numId w:val="1"/>
        </w:numPr>
        <w:rPr/>
      </w:pPr>
      <w:bookmarkStart w:id="1054" w:name="__RefHeading___Toc9520347_2142443653"/>
      <w:bookmarkStart w:id="1055" w:name="_Toc388"/>
      <w:bookmarkEnd w:id="1054"/>
      <w:r>
        <w:rPr>
          <w:rtl w:val="true"/>
        </w:rPr>
        <w:t>جلوگیری از ازدواج مادر با فرزند</w:t>
      </w:r>
      <w:bookmarkEnd w:id="1055"/>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شهر آشوب در کتاب خود نقل کرده که چون امیر المؤمنین علیه السلام به کوفه </w:t>
      </w:r>
    </w:p>
    <w:p>
      <w:pPr>
        <w:pStyle w:val="BookText"/>
        <w:rPr/>
      </w:pPr>
      <w:r>
        <w:rPr>
          <w:rFonts w:ascii="IRNazanin" w:hAnsi="IRNazanin" w:eastAsia="IRNazanin"/>
          <w:color w:val="111111"/>
          <w:sz w:val="28"/>
          <w:sz w:val="28"/>
          <w:szCs w:val="28"/>
          <w:rtl w:val="true"/>
          <w:lang w:bidi="fa-IR"/>
        </w:rPr>
        <w:t>رسید، مردی از اصحاب آن حضرت اراده نکاح کرده، زنی را به عقد خود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آن سرور از نماز صبح فارغ شد شخصی را امر فرمود که به موضع برو و در آن جا مسجدی است و جنب آن مسجد خانه ای می باشد و مرد و زن آن جا مشغول دعوا هستند پس هر دو را نزد من بیاور آن مرد به این نشان رفت و هر دو را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به آنان خطاب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نزاع شما به چه سبب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 المؤمنین من این زن را به عقد خود درآورده ام و هر گاه که با او خلوت می کنم چنان نفرتی در من ایجاد می شود که باعث دعوا می شود و در این مدّتی که او را به این جهت خواسته،ام نتوانستم کاری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به حضار مجلس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بیرون بروید که این دعوا باید پنهانی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اصحاب بیرون رفتند و به غیر آن مرد و زن در خدمت آن حضرت کسی باقی نماند حضرت به آن زن خطاب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جوان را 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از چیزی آگاه کنم که او را بشناسی، به شرطی که اگر راست شنیدی انکار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کردم که در خدمت تو چیزی را پنهان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دختر فلانی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پسر عمویی نداشتی که به هم میل و رغبت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تو راضی نبود که تو را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فلان شب پسر عمویت با تو ملاقات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که از او حامله ،شدی حملت را از مادرت پنهان می داشتی تا وقتی که پسری زاییدی و مادرت مطلع شد و به اتفاق مادرت او را در جامه ای پیچیدی و در فلان موضع گذاشتی و در آن وقت دیدی </w:t>
      </w:r>
      <w:bookmarkStart w:id="1056" w:name="pg15562_229694"/>
    </w:p>
    <w:p>
      <w:pPr>
        <w:pStyle w:val="BookText"/>
        <w:rPr/>
      </w:pPr>
      <w:bookmarkEnd w:id="1056"/>
      <w:r>
        <w:rPr>
          <w:rFonts w:ascii="IRNazanin" w:hAnsi="IRNazanin" w:eastAsia="IRNazanin"/>
          <w:color w:val="111111"/>
          <w:sz w:val="28"/>
          <w:sz w:val="28"/>
          <w:szCs w:val="28"/>
          <w:rtl w:val="true"/>
          <w:lang w:bidi="fa-IR"/>
        </w:rPr>
        <w:t>که سگی نزدیک او آمده و او را می بوید ترسیدی که مبادا او را ،بخورد سنگی برداشتی و به جانب آن سگ انداختی آن سنگ بر سر آن طفل خورد و ،شکست تو با مادرت پیش رفتید و مادرت سر پاره ای از جامه خود را جدا نموده و سر آن طفل را بست و بعد از آن او را گذاشتید و رفتید و دیگر حال آن طفل را ندانستید؟</w:t>
      </w:r>
    </w:p>
    <w:p>
      <w:pPr>
        <w:pStyle w:val="BookText"/>
        <w:rPr/>
      </w:pPr>
      <w:r>
        <w:rPr>
          <w:rFonts w:ascii="IRNazanin" w:hAnsi="IRNazanin" w:eastAsia="IRNazanin"/>
          <w:color w:val="111111"/>
          <w:sz w:val="28"/>
          <w:sz w:val="28"/>
          <w:szCs w:val="28"/>
          <w:rtl w:val="true"/>
          <w:lang w:bidi="fa-IR"/>
        </w:rPr>
        <w:t>آن زن با شنیدن این کلمات خاموش شد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والله یا امیر المؤمنین این مسأله را به غیر از من و مادرم کسی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تعالی مرا مطّلع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شما طفل را در آن موضع رها کردید صبحگاهان بنو فلان آمدند و او را بردند و تربیت کردند تا بزرگ شد و با آنان به کوفه آمد و اینک او همین مردی است که همسر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آن مرد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 را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جوان سر خود را گشود اثر شکستگی در سر او ظاهر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پسر توست حق تعالی او را نگاه داشت از این که با مادر خود نزدیکی ،کند پس فرزند خود را بردار و برو که ازدواجی بین شما نیست</w:t>
      </w:r>
      <w:r>
        <w:rPr>
          <w:rFonts w:eastAsia="IRNazanin" w:cs="IRNazanin"/>
          <w:color w:val="111111"/>
          <w:sz w:val="28"/>
          <w:szCs w:val="28"/>
          <w:rtl w:val="true"/>
          <w:lang w:bidi="fa-IR"/>
        </w:rPr>
        <w:t>».</w:t>
      </w:r>
    </w:p>
    <w:p>
      <w:pPr>
        <w:pStyle w:val="Heading5"/>
        <w:numPr>
          <w:ilvl w:val="4"/>
          <w:numId w:val="1"/>
        </w:numPr>
        <w:rPr/>
      </w:pPr>
      <w:bookmarkStart w:id="1057" w:name="__RefHeading___Toc9520349_2142443653"/>
      <w:bookmarkStart w:id="1058" w:name="_Toc389"/>
      <w:bookmarkEnd w:id="1057"/>
      <w:r>
        <w:rPr>
          <w:rtl w:val="true"/>
        </w:rPr>
        <w:t>هشتاد ناقه</w:t>
      </w:r>
      <w:bookmarkEnd w:id="1058"/>
    </w:p>
    <w:p>
      <w:pPr>
        <w:pStyle w:val="BookText"/>
        <w:rPr/>
      </w:pPr>
      <w:r>
        <w:rPr>
          <w:rFonts w:ascii="IRNazanin" w:hAnsi="IRNazanin" w:eastAsia="IRNazanin"/>
          <w:color w:val="111111"/>
          <w:sz w:val="28"/>
          <w:sz w:val="28"/>
          <w:szCs w:val="28"/>
          <w:rtl w:val="true"/>
          <w:lang w:bidi="fa-IR"/>
        </w:rPr>
        <w:t>دیگر آن که بعد از حضرت رسول صلی الله علیه و آله حضرت امیر المؤمنین علیه السلام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رسول خدا صلی الله علیه و آله دینی و یا امانتی نزد آن سرور ،داشته بیاید تا من ادا کنم و هر کس که می آمد و مطالبه می کرد آن سرور گوشه مصلّای خود را بر می داشت و اگر آن مرد در ادعای خویش صادق بود، موافق آن چه گفته بود زیر مصلّی حاضر بود به آن شخص می داد و الا نه</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خبر منتشر شد عمر به ابی 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باید در این باب فکری </w:t>
      </w:r>
    </w:p>
    <w:p>
      <w:pPr>
        <w:pStyle w:val="BookText"/>
        <w:rPr/>
      </w:pPr>
      <w:r>
        <w:rPr>
          <w:rFonts w:ascii="IRNazanin" w:hAnsi="IRNazanin" w:eastAsia="IRNazanin"/>
          <w:color w:val="111111"/>
          <w:sz w:val="28"/>
          <w:sz w:val="28"/>
          <w:szCs w:val="28"/>
          <w:rtl w:val="true"/>
          <w:lang w:bidi="fa-IR"/>
        </w:rPr>
        <w:t>بکنیم که مبادا مردم علی بن ابی طالب علیه السلام را مستحق امر امامت و خلافت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تصمیم گرفتند که ایشان نیز همین مطلب را اعلام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خبر به حضرت امیر المؤمنین علیه السلام ،رسید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باشد که از این عمل پشیمان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دیگر اعرابی آمد و پرسید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جانشین پیغمبر صلی الله علیه و اله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ابی 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نزد او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وصی پیغمبری؟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چه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ضامن شده بود که هشتاد ناقه به من بدهد، پس حواله کن که به من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چرا ضامن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خلیفه رسول خدا ،ودی می دانستی که چرا ضامن شده و نمی پرسیدی رسول خدا صلی الله علیه و آله ضامن شده که هشتاد ناقه سرخ موی سیاه چشم، به من بدهد و تو باید بدهی و در غیر این صورت نباید ادعای خلافت او را بکنی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بکر به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اعراب جاهلند از او شاهد طلب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او شاهد خواستند اعرابی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من کسی بر پیغمبر صلى الله عليه و سلم می توان شاهد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وَاللهِ ما أَنْتَ بِوَصِيِّ رَسُولِ الله وَ لَا خَلِيفَتِهِ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تو وصی و خلیفه رسول خدا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پیش ایشان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رحمه الله به آن اعرابی 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تا تو را نزد وصیّ حضرت رسول خدا صلی الله علیه و آله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خدمت حضرت امیر المؤمنین علیه السلام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به حضرت امیر علیه السلام خطاب کرده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وَصِيُّ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وصی رسول خدا صلى الله عليه و سلم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چه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ادّعای خود را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فرمود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أَسْلَمْتَ أَنْتَ وَ أهْلُكَ؟</w:t>
      </w:r>
      <w:r>
        <w:rPr>
          <w:rFonts w:ascii="IRNazanin" w:hAnsi="IRNazanin" w:eastAsia="IRNazanin"/>
          <w:color w:val="111111"/>
          <w:sz w:val="28"/>
          <w:sz w:val="28"/>
          <w:szCs w:val="28"/>
          <w:rtl w:val="true"/>
          <w:lang w:bidi="fa-IR"/>
        </w:rPr>
        <w:t xml:space="preserve"> تو و خویشانت مسلمان شده اید؟ </w:t>
      </w:r>
      <w:bookmarkStart w:id="1059" w:name="pg15562_229696"/>
    </w:p>
    <w:p>
      <w:pPr>
        <w:pStyle w:val="BookText"/>
        <w:rPr/>
      </w:pPr>
      <w:bookmarkEnd w:id="1059"/>
      <w:r>
        <w:rPr>
          <w:rFonts w:ascii="IRNazanin" w:hAnsi="IRNazanin" w:eastAsia="IRNazanin"/>
          <w:color w:val="111111"/>
          <w:sz w:val="28"/>
          <w:sz w:val="28"/>
          <w:szCs w:val="28"/>
          <w:rtl w:val="true"/>
          <w:lang w:bidi="fa-IR"/>
        </w:rPr>
        <w:t xml:space="preserve">اعرابی چون این سخن را شنید به پای آن حضرت افتاد و می بوسید و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 دهم که تو وصی رسول خدا صلی الله علیه و آله و خلیفه او هستی؛ زیرا میان من و رسول خدا صلی الله علیه و آله چنین شرطی ،بود بلی ما همه مسلمان شده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امیر المؤمنین علیه السلام علیه السلام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طلبید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فرزندم با سلمان به فلان مکان برو و صدا بزن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صالح یا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جواب ،شنیدی بگو امیر 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ناقه ای را که رسول خدا صلی الله علیه و آله ضامن شده ،بود به این اعرابی بده و بعد آن ها را به اعرابی تسلیم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حسن علیه السلام با سلمان به آن مکان رفتند و اعرابی با جمع دیگری دنبال آن ها رفتند و آن حضرت به آن موضع رسید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صالح، امیر المؤمنین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ناقه ای که حضرت رسول صلی الله علیه و آله ضامن شده به این اعرابی تسلیم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شنیدند که شخصی در جواب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السَّمْعُ وَ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شنیدم و فرمان بردارم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جا ناقه از سنگ بیرون آمد امام حسن علیه السلام آن را گرفت و به دست اعرابی داد و هشتاد شتر به همان هیئت و نشان که اعرابی خواسته بود از آن سنگ بیرون آمد همه را برداشت و متوجه قبیله خود شد</w:t>
      </w:r>
      <w:r>
        <w:rPr>
          <w:rFonts w:eastAsia="IRNazanin" w:cs="IRNazanin"/>
          <w:color w:val="111111"/>
          <w:sz w:val="28"/>
          <w:szCs w:val="28"/>
          <w:rtl w:val="true"/>
          <w:lang w:bidi="fa-IR"/>
        </w:rPr>
        <w:t xml:space="preserve">. </w:t>
      </w:r>
      <w:r>
        <w:rPr>
          <w:rStyle w:val="FootnoteAnchor"/>
          <w:rtl w:val="true"/>
        </w:rPr>
        <w:footnoteReference w:id="607"/>
      </w:r>
    </w:p>
    <w:p>
      <w:pPr>
        <w:pStyle w:val="Heading5"/>
        <w:numPr>
          <w:ilvl w:val="4"/>
          <w:numId w:val="1"/>
        </w:numPr>
        <w:rPr/>
      </w:pPr>
      <w:bookmarkStart w:id="1060" w:name="__RefHeading___Toc9520351_2142443653"/>
      <w:bookmarkStart w:id="1061" w:name="_Toc390"/>
      <w:bookmarkEnd w:id="1060"/>
      <w:r>
        <w:rPr>
          <w:rtl w:val="true"/>
        </w:rPr>
        <w:t>خبر از پایان نهروان</w:t>
      </w:r>
      <w:bookmarkEnd w:id="1061"/>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آن که ابن طلحه شافعی در کتاب خود روایت کرده که چون خوارج عزم کردند تا با حضرت امیر المؤمنین علیه السلام جنگ کنند و آن حضرت متوجه </w:t>
      </w:r>
      <w:bookmarkStart w:id="1062" w:name="pg15562_229697"/>
    </w:p>
    <w:p>
      <w:pPr>
        <w:pStyle w:val="BookText"/>
        <w:rPr/>
      </w:pPr>
      <w:bookmarkEnd w:id="1062"/>
      <w:r>
        <w:rPr>
          <w:rFonts w:ascii="IRNazanin" w:hAnsi="IRNazanin" w:eastAsia="IRNazanin"/>
          <w:color w:val="111111"/>
          <w:sz w:val="28"/>
          <w:sz w:val="28"/>
          <w:szCs w:val="28"/>
          <w:rtl w:val="true"/>
          <w:lang w:bidi="fa-IR"/>
        </w:rPr>
        <w:t>نهروان گردید سواری به آن حضرت رسید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 المؤمنین خوارج از نهر عبور نمودند و روی به هزیمت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دیدی که ایشان از نهر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خدایی سوگند که محمّد صلی الله علیه و آله را به حق به سوی خلق فرستاد، که ایشان عبور نکرده اند و به قصر بنت کسری نخواهند رسید که تمام ایشان به دست مردم من به قتل خواهند رسید و هیچ کس از ایشان جان سالم بیرون نخواهد برد مگر کمتر از ده نفر و از اصحاب من در این مکان هیچ کس کشته نخواهد شد مگر کمتر از ده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چنان شد که آن حضرت فرموده بود و از لشکر خوارج نه نفر زنده ماندند و از لشکر آن سرور نه نفر به درجه رفیعه شهادت رسیدند</w:t>
      </w:r>
      <w:r>
        <w:rPr>
          <w:rFonts w:eastAsia="IRNazanin" w:cs="IRNazanin"/>
          <w:color w:val="111111"/>
          <w:sz w:val="28"/>
          <w:szCs w:val="28"/>
          <w:rtl w:val="true"/>
          <w:lang w:bidi="fa-IR"/>
        </w:rPr>
        <w:t>.</w:t>
      </w:r>
    </w:p>
    <w:p>
      <w:pPr>
        <w:pStyle w:val="Heading5"/>
        <w:numPr>
          <w:ilvl w:val="4"/>
          <w:numId w:val="1"/>
        </w:numPr>
        <w:rPr/>
      </w:pPr>
      <w:bookmarkStart w:id="1063" w:name="__RefHeading___Toc9520353_2142443653"/>
      <w:bookmarkStart w:id="1064" w:name="_Toc391"/>
      <w:bookmarkEnd w:id="1063"/>
      <w:r>
        <w:rPr>
          <w:rtl w:val="true"/>
        </w:rPr>
        <w:t>اخبار غیبی دیگر</w:t>
      </w:r>
      <w:bookmarkEnd w:id="1064"/>
    </w:p>
    <w:p>
      <w:pPr>
        <w:pStyle w:val="Heading6"/>
        <w:numPr>
          <w:ilvl w:val="5"/>
          <w:numId w:val="1"/>
        </w:numPr>
        <w:rPr/>
      </w:pPr>
      <w:bookmarkStart w:id="1065" w:name="__RefHeading___Toc9520355_2142443653"/>
      <w:bookmarkStart w:id="1066" w:name="_Toc392"/>
      <w:bookmarkEnd w:id="1065"/>
      <w:r>
        <w:rPr>
          <w:rtl w:val="true"/>
        </w:rPr>
        <w:t>اشاره</w:t>
      </w:r>
      <w:bookmarkEnd w:id="1066"/>
    </w:p>
    <w:p>
      <w:pPr>
        <w:pStyle w:val="BookText"/>
        <w:rPr/>
      </w:pPr>
      <w:r>
        <w:rPr>
          <w:rFonts w:ascii="IRNazanin" w:hAnsi="IRNazanin" w:eastAsia="IRNazanin"/>
          <w:color w:val="111111"/>
          <w:sz w:val="28"/>
          <w:sz w:val="28"/>
          <w:szCs w:val="28"/>
          <w:rtl w:val="true"/>
          <w:lang w:bidi="fa-IR"/>
        </w:rPr>
        <w:t>دیگر از خبر های غیبی ،ایشان خبر از عمارت بغداد و مدّت پادشاهی بنی عبّاس و احوال ایشان و لشکر کشی مغول و استیصال خلفای بنی عبّاس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هلاکو خان بغداد را محاصره کرد، اهل حلّه آمدند و بشارت فتح به او دادند و آن چه آن حضرت فرمود به هلاکو خان گفتند و خطّ امان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امثال این وقایع بسیار است امّا از جهت اختصار به همین دو سه کلمه اقتصار می کنیم</w:t>
      </w:r>
      <w:r>
        <w:rPr>
          <w:rFonts w:eastAsia="IRNazanin" w:cs="IRNazanin"/>
          <w:color w:val="111111"/>
          <w:sz w:val="28"/>
          <w:szCs w:val="28"/>
          <w:rtl w:val="true"/>
          <w:lang w:bidi="fa-IR"/>
        </w:rPr>
        <w:t>.</w:t>
      </w:r>
    </w:p>
    <w:p>
      <w:pPr>
        <w:pStyle w:val="Heading6"/>
        <w:numPr>
          <w:ilvl w:val="5"/>
          <w:numId w:val="1"/>
        </w:numPr>
        <w:rPr/>
      </w:pPr>
      <w:bookmarkStart w:id="1067" w:name="__RefHeading___Toc9520357_2142443653"/>
      <w:bookmarkStart w:id="1068" w:name="_Toc393"/>
      <w:bookmarkEnd w:id="1067"/>
      <w:r>
        <w:rPr/>
        <w:t>10</w:t>
      </w:r>
      <w:r>
        <w:rPr>
          <w:rtl w:val="true"/>
        </w:rPr>
        <w:t>فضیلت دهم</w:t>
      </w:r>
      <w:r>
        <w:rPr>
          <w:rtl w:val="true"/>
        </w:rPr>
        <w:t xml:space="preserve">: </w:t>
      </w:r>
      <w:r>
        <w:rPr>
          <w:rtl w:val="true"/>
        </w:rPr>
        <w:t>نسب شریف آن حضرت</w:t>
      </w:r>
      <w:bookmarkEnd w:id="1068"/>
    </w:p>
    <w:p>
      <w:pPr>
        <w:pStyle w:val="BookText"/>
        <w:rPr/>
      </w:pPr>
      <w:r>
        <w:rPr>
          <w:rFonts w:ascii="IRNazanin" w:hAnsi="IRNazanin" w:eastAsia="IRNazanin"/>
          <w:color w:val="111111"/>
          <w:sz w:val="28"/>
          <w:sz w:val="28"/>
          <w:szCs w:val="28"/>
          <w:rtl w:val="true"/>
          <w:lang w:bidi="fa-IR"/>
        </w:rPr>
        <w:t>کسی در شرافت به آن حضرت نمی رسد کما این که می فرمود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أَهْلُ بَيْتٍ لا يُقاسُ بِنا أَحَدٌ</w:t>
      </w:r>
      <w:r>
        <w:rPr>
          <w:rStyle w:val="FootnoteAnchor"/>
          <w:rtl w:val="true"/>
        </w:rPr>
        <w:footnoteReference w:id="6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بیت حضرت رسولیم و هیچ کس را در هیچ چیزی نمی توان به ما قیاس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جاحظ که از مشاهیر علما و متعصبان اهل سنّت است این کلام حضرت را تصدیق کرده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 توان کسی را به اهل بیت قیاس کرد و حال آن که رسول خدا صلی الله علیه و اله یکی از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حدیث وارد شده یکی علی بن ابی طالب و دیگری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اوست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حدیث آمده حسن و حسین علیهما السلام می باشند که فرزندان آن حضرت ،هستند و مراد از شهیدانی که در حدیث وارد شده حمزه آن حضرت و جعفر طیار برادر آن جناب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المطلب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ساقي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عموی آن حضرت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هستند که به قصد هواداری از آنان از مکه به مدینه رفته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می باشند که به یاری و مددکاری ایشان همت کردند و 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آنان را تصدیق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است که میان آنان و دشمنان شان تفاوت بگذارد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 ایشان،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است که برای ایشان شهادت داده است و هیچ خوبی در دنیا نیست مگر آن که در ایشان یا از ایشان یا برای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میان شما دو شیء بزرگ باقی می گذارم یکی کتاب خداست که ریسمانی کشیده شده از آسمان به زمین است که هر کس به آن چنگ بزند رستگار می شود و دیگری عترت و ذریّه من است و </w:t>
      </w:r>
    </w:p>
    <w:p>
      <w:pPr>
        <w:pStyle w:val="BookText"/>
        <w:rPr/>
      </w:pPr>
      <w:r>
        <w:rPr>
          <w:rFonts w:ascii="IRNazanin" w:hAnsi="IRNazanin" w:eastAsia="IRNazanin"/>
          <w:color w:val="111111"/>
          <w:sz w:val="28"/>
          <w:sz w:val="28"/>
          <w:szCs w:val="28"/>
          <w:rtl w:val="true"/>
          <w:lang w:bidi="fa-IR"/>
        </w:rPr>
        <w:t>خداوند مرا خبر داده که این دو از هم جدا نمی شوند تا کنار حوض کوثر به من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اهل بیت پیامبر صلی الله علیه و آله مانند دیگران می بودند عمر بن خطاب هنگامی که قصد دامادی پیامبر را داشت نمی گفت از رسول خدا صلی الله علیه و آله شنیدم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سَبَبٍ وَ نَسَبٍ مُنْقَطِع يَوْمَ الْقِيامَةِ إِلَّا حَسَبِي وَ نَسَبي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سبب و نسبی در روز قیامت بر طرف می شود مگر حسب و نسب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بخواهیم از مقامات کریمه و اوصاف پسندیده علی بن ابی طالب علیه السلام سخن به میان آوریم طومار ها پر می شود و عمر ها به آخر می رسد و هنوز از هزار فضل او یکی بیان نخواهد شد؛ زیرا منشأ و مولدش ،کریم و اصل و نسبش ،صحیح و علم و عملش بسیار و از بیش بیش تر ،است با زبان فصیح و بیان بلیغ و کلام عجیب و رسول را حبیب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جا ترجمه کلام جاحظ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ملاحظه کن ای عاقل، کسی که دشمن ها در حق او چنین باشند، آیا دوستان در حقّ او چه می گویند؟</w:t>
      </w:r>
    </w:p>
    <w:p>
      <w:pPr>
        <w:pStyle w:val="BookText"/>
        <w:rPr/>
      </w:pPr>
      <w:r>
        <w:rPr>
          <w:rFonts w:ascii="IRNazanin" w:hAnsi="IRNazanin" w:eastAsia="IRNazanin"/>
          <w:color w:val="111111"/>
          <w:sz w:val="28"/>
          <w:sz w:val="28"/>
          <w:szCs w:val="28"/>
          <w:rtl w:val="true"/>
          <w:lang w:bidi="fa-IR"/>
        </w:rPr>
        <w:t>از جابر بن عبد الله انصاری روایت شده که خدمت رسول خدا صلی الله علیه و آله رفتم، دیدم که امام حسن و امام حسین علیهما السلام را بر دوش مبارک گذارده و می فرماید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الْحامِلُ حامِلُكُما وَ نِعْمَ الْعِدْلانِ أَنْتُما</w:t>
      </w:r>
      <w:r>
        <w:rPr>
          <w:rStyle w:val="FootnoteAnchor"/>
          <w:rtl w:val="true"/>
        </w:rPr>
        <w:footnoteReference w:id="61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بار کشی است کسی که بار بردارنده شما باشد و خوب باری است کسی که بارش شما هستید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اسامة بن زید روایت شده که وقتی آن حضرت، حسنین علیهما السلام را بر زانوی مبارک می گذاشت،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هذانِ ابْنايَ وَ ابْنَا ابْنَتِي، اللهُمَّ إِنِّي أُحِبُّهُما فَأَحِبَّهُما وَ أحِبَّ مَنْ يُحِبُّهما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پسران من و پسران دختر من ،هستند پروردگارا همانا من این دو را دوست می دارم پس تو نیز هر دو را دوست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براء بن عازب روایت شده که از رسول خدا صلی الله علیه و اله وقتی که امام حسن علیه السلام را بر دوش مبارک گذاشته بود شنیدم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أُحِبُّهُ فَأَحِبَّهُ</w:t>
      </w:r>
      <w:r>
        <w:rPr>
          <w:rStyle w:val="FootnoteAnchor"/>
          <w:rtl w:val="true"/>
        </w:rPr>
        <w:footnoteReference w:id="61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من حسن را دوست می دارم پس تو هم او را دوست بدار</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احادیث محبّت حضرت رسول صلی الله علیه و آله نسبت به ایشان استفاده </w:t>
      </w:r>
      <w:bookmarkStart w:id="1069" w:name="pg15562_229701"/>
    </w:p>
    <w:p>
      <w:pPr>
        <w:pStyle w:val="BookText"/>
        <w:rPr/>
      </w:pPr>
      <w:bookmarkEnd w:id="1069"/>
      <w:r>
        <w:rPr>
          <w:rFonts w:ascii="IRNazanin" w:hAnsi="IRNazanin" w:eastAsia="IRNazanin"/>
          <w:color w:val="111111"/>
          <w:sz w:val="28"/>
          <w:sz w:val="28"/>
          <w:szCs w:val="28"/>
          <w:rtl w:val="true"/>
          <w:lang w:bidi="fa-IR"/>
        </w:rPr>
        <w:t>می شود و هم چنین از روایت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الْحَسَنُ وَ الْحُسَيْنُ سَيِّدا شَبابِ أَهْلِ الْجَنَّةِ وَ أَبُو هُما خَيْرٌ مِنْهُما</w:t>
      </w:r>
      <w:r>
        <w:rPr>
          <w:rFonts w:ascii="IRNazanin" w:hAnsi="IRNazanin" w:eastAsia="IRNazanin"/>
          <w:color w:val="111111"/>
          <w:sz w:val="28"/>
          <w:sz w:val="28"/>
          <w:szCs w:val="28"/>
          <w:rtl w:val="true"/>
          <w:lang w:bidi="fa-IR"/>
        </w:rPr>
        <w:t xml:space="preserve"> که پیش از این ذکر شد به دست می آید که حضرت امیر علیه السلام از حسنین علیهما السلام بهتر است</w:t>
      </w:r>
    </w:p>
    <w:p>
      <w:pPr>
        <w:pStyle w:val="BookText"/>
        <w:rPr/>
      </w:pPr>
      <w:r>
        <w:rPr>
          <w:rFonts w:ascii="IRNazanin" w:hAnsi="IRNazanin" w:eastAsia="IRNazanin"/>
          <w:color w:val="111111"/>
          <w:sz w:val="28"/>
          <w:sz w:val="28"/>
          <w:szCs w:val="28"/>
          <w:rtl w:val="true"/>
          <w:lang w:bidi="fa-IR"/>
        </w:rPr>
        <w:t>پس معلوم می شود که حضرت رسول صلی الله علیه و آله محبّت زیادی نسبت به آن حضرت داشته و البته این فضیلت بزرگی است و از بعضی روایات استفاده می شود که محبت حضرت امیر علیه السلام با محبّت خلفای ثلاثه قابل جمع نیست، مانند روایت مشهوری که شخصی به حضرت امیر المؤمنین علیه السلام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أُحِبُّكَ وَ أَتَولّى عُثمان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دوست می دارم و به عثمان نیز علاقه مندم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الْآنَ فَأَنْتَ أعْوَر، إمّا أن تَعْمى أوْ تُبْصِر</w:t>
      </w:r>
      <w:r>
        <w:rPr>
          <w:rFonts w:ascii="IRNazanin" w:hAnsi="IRNazanin" w:eastAsia="IRNazanin"/>
          <w:color w:val="111111"/>
          <w:sz w:val="28"/>
          <w:sz w:val="28"/>
          <w:szCs w:val="28"/>
          <w:rtl w:val="true"/>
          <w:lang w:bidi="fa-IR"/>
        </w:rPr>
        <w:t xml:space="preserve">؛ </w:t>
      </w:r>
      <w:r>
        <w:rPr>
          <w:rStyle w:val="FootnoteAnchor"/>
          <w:rtl w:val="true"/>
        </w:rPr>
        <w:footnoteReference w:id="613"/>
      </w:r>
      <w:r>
        <w:rPr>
          <w:rFonts w:ascii="IRNazanin" w:hAnsi="IRNazanin" w:eastAsia="IRNazanin"/>
          <w:color w:val="111111"/>
          <w:sz w:val="28"/>
          <w:sz w:val="28"/>
          <w:szCs w:val="28"/>
          <w:rtl w:val="true"/>
          <w:lang w:bidi="fa-IR"/>
        </w:rPr>
        <w:t xml:space="preserve">امّا هم اکنون تو اعوری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چشم داری و چشم دیگرت نابیناست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کور شو یا بینا باش</w:t>
      </w:r>
      <w:r>
        <w:rPr>
          <w:rFonts w:eastAsia="IRNazanin" w:cs="IRNazanin"/>
          <w:color w:val="111111"/>
          <w:sz w:val="28"/>
          <w:szCs w:val="28"/>
          <w:rtl w:val="true"/>
          <w:lang w:bidi="fa-IR"/>
        </w:rPr>
        <w:t>!</w:t>
      </w:r>
    </w:p>
    <w:p>
      <w:pPr>
        <w:pStyle w:val="Heading6"/>
        <w:numPr>
          <w:ilvl w:val="5"/>
          <w:numId w:val="1"/>
        </w:numPr>
        <w:rPr/>
      </w:pPr>
      <w:bookmarkStart w:id="1070" w:name="__RefHeading___Toc9520359_2142443653"/>
      <w:bookmarkStart w:id="1071" w:name="_Toc394"/>
      <w:bookmarkEnd w:id="1070"/>
      <w:r>
        <w:rPr/>
        <w:t>11</w:t>
      </w:r>
      <w:r>
        <w:rPr>
          <w:rtl w:val="true"/>
        </w:rPr>
        <w:t>فضیلت یازدهم</w:t>
      </w:r>
      <w:r>
        <w:rPr>
          <w:rtl w:val="true"/>
        </w:rPr>
        <w:t xml:space="preserve">: </w:t>
      </w:r>
      <w:r>
        <w:rPr>
          <w:rtl w:val="true"/>
        </w:rPr>
        <w:t>محبت نسبت به حضرت</w:t>
      </w:r>
      <w:bookmarkEnd w:id="1071"/>
    </w:p>
    <w:p>
      <w:pPr>
        <w:pStyle w:val="BookText"/>
        <w:rPr/>
      </w:pPr>
      <w:r>
        <w:rPr>
          <w:rFonts w:ascii="IRNazanin" w:hAnsi="IRNazanin" w:eastAsia="IRNazanin"/>
          <w:color w:val="111111"/>
          <w:sz w:val="28"/>
          <w:sz w:val="28"/>
          <w:szCs w:val="28"/>
          <w:rtl w:val="true"/>
          <w:lang w:bidi="fa-IR"/>
        </w:rPr>
        <w:t>خوارزمی که از اکابر علمای اهل سنّت است در کتاب مناقب خود از عبد الله بن عمر بن الخطّاب نقل کرده که از رسول خدا صلی الله علیه و اله شنیدم که فرمود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أَحَبَّ عَلِيّاً قَبِلَ اللهُ تعالى مِنْهُ صَلاتَهُ وَ صِيامَهُ وَ قِيامَهُ وَ اسْتَجَابَ</w:t>
      </w:r>
    </w:p>
    <w:p>
      <w:pPr>
        <w:pStyle w:val="BookText"/>
        <w:rPr/>
      </w:pPr>
      <w:r>
        <w:rPr>
          <w:rFonts w:ascii="Amiri" w:hAnsi="Amiri" w:eastAsia="Amiri" w:cs="Amiri"/>
          <w:color w:val="111111"/>
          <w:sz w:val="28"/>
          <w:sz w:val="28"/>
          <w:szCs w:val="28"/>
          <w:rtl w:val="true"/>
          <w:lang w:bidi="ar-SA"/>
        </w:rPr>
        <w:t>دُعاتَهُ، أَلا وَ مَنْ أَحَبَّ عَلِيّاً أَعْطَاهُ اللهُ بِكُلِّ عِرْقٍ فِي بَدَنِهِ مَدِينَةً فِي الْجَنَّةِ، ألا وَ مَنْ أحَبَّ آلِ مُحَمَّد آمَنَ مِنَ الْحِسابِ وَ الْميزانِ وَ الصّراطِ ، ألا وَ مَنْ ماتَ عَلَى حُبِّ آلِ مُحَمَّدٍ فَأَنَا كَفِيلُهُ بِالْجَنَّةِ مَعَ الْأَنْبِياءِ، أَلا وَ مَنْ أَبْغَضَ آلَ مُحَمَّدٍ جَاءَ يَوْمَ الْقِيامَةِ مَكْتُوبٌ بَيْنَ عَینِیهِ آئِسُ مِنْ رَحْمَةِ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علی بن ابی طالب علیه السلام را دوست بدارد حق تعالی نماز و روزه و برخاستن او در شب را برای عبادت دوست می دارد و دعای او را مستجاب می گرداند آگاه باشید هر کس علی بن ابی طالب علیه السلام را دوست بدارد حق تعالی به عدد هر رگی که در بدن اوست شهری در بهشت به وی مرحمت می کند آگاه باشید هر کس آل محمّد را دوست بدارد از حساب روز قیامت و از میزان و از صراط ایمن خواهد ،بود آگاه باشید هر کس بر محبت آل محمّد علیهم السلام را از دنیا ،برود من ضامن او هستم که در بهشت با پیغمبران الهی محشور شود آگاه ،باشید هر کس آل محمّد علیهم السلام را دشمن ،بدارد روز قیامت در حالی وارد خواهد شد که میان دو چشمش نوشته باشد این شخص از رحمت خدا به دور است</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همو در کتاب مناقب خود از جابر بن عبد الله انصاری روایت نموده که از رسول خدا صلى الله عليه و سلم شنیدم که فرمود جبرئیل علیه السلام از جانب حق تعالی آمد و ورق </w:t>
      </w:r>
    </w:p>
    <w:p>
      <w:pPr>
        <w:pStyle w:val="BookText"/>
        <w:rPr/>
      </w:pPr>
      <w:r>
        <w:rPr>
          <w:rFonts w:ascii="IRNazanin" w:hAnsi="IRNazanin" w:eastAsia="IRNazanin"/>
          <w:color w:val="111111"/>
          <w:sz w:val="28"/>
          <w:sz w:val="28"/>
          <w:szCs w:val="28"/>
          <w:rtl w:val="true"/>
          <w:lang w:bidi="fa-IR"/>
        </w:rPr>
        <w:t>سبزی همراه خود آورد که در آن به خط سفیدی نوشته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افْتَرَضْتُ مَحَبَّةَ عَلِيَّ بْنَ أبي طالب عَلَى خَلْقِي فَبَلِّغْهُمْ ذَلِكَ عَنِّي</w:t>
      </w:r>
      <w:r>
        <w:rPr>
          <w:rStyle w:val="FootnoteAnchor"/>
          <w:rtl w:val="true"/>
        </w:rPr>
        <w:footnoteReference w:id="61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من دوستی و محبّت علی بن ابی طالب علیه السلام را بر خلق خود واجب گردانده،ام پس این پیغام را به ایشان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سند خود از اُمّ عطیّه روایت کرده که علی بن ابی طالب علیه السلام به جنگی رفته بود، رسول خدا صلی الله علیه و اله را دیدم که دست مبارک خود را به جانب آسمان برداشته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تُمِثْنِي حَتَّى تُرِيَني عَلِيّاً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تا علی بن ابی طالب علیه السلام را به من نشان ندادی من را از دنیا 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سند خود از رسول خدا صلی الله علیه و آله در حالی که حضرت امیر علیه السلام را مخاطب ساخته بود روایت کرده که فرمود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،علی اگر بنده ای از بندگان خدا به اندازه ای که نوح پیغمبر علیه السلام در </w:t>
      </w:r>
      <w:bookmarkStart w:id="1072" w:name="pg15562_229704"/>
    </w:p>
    <w:p>
      <w:pPr>
        <w:pStyle w:val="BookText"/>
        <w:rPr/>
      </w:pPr>
      <w:bookmarkEnd w:id="1072"/>
      <w:r>
        <w:rPr>
          <w:rFonts w:ascii="IRNazanin" w:hAnsi="IRNazanin" w:eastAsia="IRNazanin"/>
          <w:color w:val="111111"/>
          <w:sz w:val="28"/>
          <w:sz w:val="28"/>
          <w:szCs w:val="28"/>
          <w:rtl w:val="true"/>
          <w:lang w:bidi="fa-IR"/>
        </w:rPr>
        <w:t>میان قوم خود به عبادت مشغول ،بود خداوند را عبادت کند و آن بنده مانند کوه احد طلا داشته باشد و آن را در راه خداوند تعالی به فقراء و مستحقّین تصدّق کند و آن قدر عمر آن دراز شود که هزار حج پیاده ،رود و بعد از تمام این اطاعت ها و عبادت ها میان صفا و مروه مظلومانه کشته شود در حالی که تو را دوست نداشته باشد بوی بهشت به مشام او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کشف الغمه از عایشه روایت شده که از او پرسیدند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ترین مردم نزد حضرت رسول صلی الله علیه و آله صلی الله علیه و اله چه شخصی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 طالب علیه السلام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 ترین زنان نزد آن حضرت صلی الله علیه و اله الله چه شخصی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علیها السلام</w:t>
      </w:r>
      <w:r>
        <w:rPr>
          <w:rFonts w:eastAsia="IRNazanin" w:cs="IRNazanin"/>
          <w:color w:val="111111"/>
          <w:sz w:val="28"/>
          <w:szCs w:val="28"/>
          <w:rtl w:val="true"/>
          <w:lang w:bidi="fa-IR"/>
        </w:rPr>
        <w:t xml:space="preserve">». </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و در این باب احادیث بسیاری وارد شده که از جهت اختصار به همین مقدار اکتفا می کنیم</w:t>
      </w:r>
    </w:p>
    <w:p>
      <w:pPr>
        <w:pStyle w:val="Heading6"/>
        <w:numPr>
          <w:ilvl w:val="5"/>
          <w:numId w:val="1"/>
        </w:numPr>
        <w:rPr/>
      </w:pPr>
      <w:bookmarkStart w:id="1073" w:name="__RefHeading___Toc9520361_2142443653"/>
      <w:bookmarkStart w:id="1074" w:name="_Toc395"/>
      <w:bookmarkEnd w:id="1073"/>
      <w:r>
        <w:rPr/>
        <w:t>12</w:t>
      </w:r>
      <w:r>
        <w:rPr>
          <w:rtl w:val="true"/>
        </w:rPr>
        <w:t>فضیلت دوازدهم</w:t>
      </w:r>
      <w:r>
        <w:rPr>
          <w:rtl w:val="true"/>
        </w:rPr>
        <w:t xml:space="preserve">: </w:t>
      </w:r>
      <w:r>
        <w:rPr>
          <w:rtl w:val="true"/>
        </w:rPr>
        <w:t>صاحب حوض و لواء و صراط</w:t>
      </w:r>
      <w:bookmarkEnd w:id="1074"/>
    </w:p>
    <w:p>
      <w:pPr>
        <w:pStyle w:val="BookText"/>
        <w:rPr/>
      </w:pPr>
      <w:r>
        <w:rPr>
          <w:rFonts w:ascii="IRNazanin" w:hAnsi="IRNazanin" w:eastAsia="IRNazanin"/>
          <w:color w:val="111111"/>
          <w:sz w:val="28"/>
          <w:sz w:val="28"/>
          <w:szCs w:val="28"/>
          <w:rtl w:val="true"/>
          <w:lang w:bidi="fa-IR"/>
        </w:rPr>
        <w:t>آن حضرت علیه السلام صاحب حوض و لواء و صراط ،است، و اذن داخل شدن به بهشت را آن سرور می دهد و اهل جهنّم را او به جهنّم می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باب احادیث بسیاری وارد شده که بعضی از آن ها قبلاً ذکر شد، و هر کس اندک شعوری داشته باشد و به این فضیلت ها نظر کند، می داند که تا صاحب این فضائل باشد امامت و خلافت به دیگران نمی رسد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ابو حنیفه که یکی از ائمه اربعه نواصب ،است نقل شده که وقتی بعضی </w:t>
      </w:r>
    </w:p>
    <w:p>
      <w:pPr>
        <w:pStyle w:val="BookText"/>
        <w:rPr/>
      </w:pPr>
      <w:r>
        <w:rPr>
          <w:rFonts w:ascii="IRNazanin" w:hAnsi="IRNazanin" w:eastAsia="IRNazanin"/>
          <w:color w:val="111111"/>
          <w:sz w:val="28"/>
          <w:sz w:val="28"/>
          <w:szCs w:val="28"/>
          <w:rtl w:val="true"/>
          <w:lang w:bidi="fa-IR"/>
        </w:rPr>
        <w:t>از دشمنان به او التماس نمودند که حضرت امیر المؤمنین علیه السلام را هجو کند و پول ها به او وعده دادند او قبول کرد و چند بیت شعر گفت که بعضی از ابیات آن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حُبُّهُ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قسيمُ النّارِ وَ الْجَنَّة</w:t>
      </w:r>
    </w:p>
    <w:p>
      <w:pPr>
        <w:pStyle w:val="BookText"/>
        <w:rPr/>
      </w:pPr>
      <w:r>
        <w:rPr>
          <w:rFonts w:ascii="Amiri" w:hAnsi="Amiri" w:eastAsia="Amiri" w:cs="Amiri"/>
          <w:color w:val="111111"/>
          <w:sz w:val="28"/>
          <w:sz w:val="28"/>
          <w:szCs w:val="28"/>
          <w:rtl w:val="true"/>
          <w:lang w:bidi="ar-SA"/>
        </w:rPr>
        <w:t xml:space="preserve">وَصِيُّ الْمُصْطَفَى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الْإِنْسِ وَ الجِنَّة</w:t>
      </w:r>
    </w:p>
    <w:p>
      <w:pPr>
        <w:pStyle w:val="BookText"/>
        <w:rPr/>
      </w:pPr>
      <w:r>
        <w:rPr>
          <w:rFonts w:ascii="IRNazanin" w:hAnsi="IRNazanin" w:eastAsia="IRNazanin"/>
          <w:color w:val="111111"/>
          <w:sz w:val="28"/>
          <w:sz w:val="28"/>
          <w:szCs w:val="28"/>
          <w:rtl w:val="true"/>
          <w:lang w:bidi="fa-IR"/>
        </w:rPr>
        <w:t>معنای بیت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محبت علی بن ابی طالب در مقابل آتش جهنّم سپر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 چنان که سپر باعث حفظ صاحبش می شود حب علی بن ابی طالب نیز باعث محافظت دوست داران علی بن ابی طالب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امیر المؤمنین علیه السلام قسمت کننده بهشت و جهنّم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حضرت اهل جهنّم را به جهنّم و اهل بهشت را به بهشت می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بیت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حضرت امیر علیه السلام یا وصی و جانشین حضرت رسول صلی الله علیه و آله ،است و امام تمام انسان ها و تمام جنّیان عالم است </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بعد از آن که این ابیات را از ابو حنیفه ،شنیدند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تو خواستیم که علی بن ابی طالب علیه السلام را هجو کنی و تو او را مدح کردی؟</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گفت با آن فضیلت هایی که برای علی بن ابی طالب علیه السلام می دانم، این نحوه مدح کردن در حقیقت هجو اوست</w:t>
      </w:r>
      <w:r>
        <w:rPr>
          <w:rFonts w:eastAsia="IRNazanin" w:cs="IRNazanin"/>
          <w:color w:val="111111"/>
          <w:sz w:val="28"/>
          <w:szCs w:val="28"/>
          <w:rtl w:val="true"/>
          <w:lang w:bidi="fa-IR"/>
        </w:rPr>
        <w:t xml:space="preserve">». </w:t>
      </w:r>
      <w:bookmarkStart w:id="1075" w:name="pg15562_229706"/>
    </w:p>
    <w:p>
      <w:pPr>
        <w:pStyle w:val="BookText"/>
        <w:rPr/>
      </w:pPr>
      <w:bookmarkEnd w:id="1075"/>
      <w:r>
        <w:rPr>
          <w:rFonts w:ascii="IRNazanin" w:hAnsi="IRNazanin" w:eastAsia="IRNazanin"/>
          <w:color w:val="111111"/>
          <w:sz w:val="28"/>
          <w:sz w:val="28"/>
          <w:szCs w:val="28"/>
          <w:rtl w:val="true"/>
          <w:lang w:bidi="fa-IR"/>
        </w:rPr>
        <w:t>پس ای عاقل ملاحظه نما که هر گاه دشمنان در حق کسی این چنین گویند امامت به ابی بکر و عمر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حَفَظَنَا اللهُ مِنْ اِغْواءِ الشَّيَاطِينِ بِمُحَمَّدٍ وَ أَهْلِ بَيْتِهِ الْهادِين</w:t>
      </w:r>
      <w:r>
        <w:rPr>
          <w:rFonts w:eastAsia="IRNazanin" w:cs="IRNazanin"/>
          <w:color w:val="111111"/>
          <w:sz w:val="28"/>
          <w:szCs w:val="28"/>
          <w:rtl w:val="true"/>
          <w:lang w:bidi="fa-IR"/>
        </w:rPr>
        <w:t>.</w:t>
      </w:r>
    </w:p>
    <w:p>
      <w:pPr>
        <w:pStyle w:val="Heading5"/>
        <w:numPr>
          <w:ilvl w:val="4"/>
          <w:numId w:val="1"/>
        </w:numPr>
        <w:rPr/>
      </w:pPr>
      <w:bookmarkStart w:id="1076" w:name="__RefHeading___Toc9520363_2142443653"/>
      <w:bookmarkStart w:id="1077" w:name="_Toc396"/>
      <w:bookmarkEnd w:id="1076"/>
      <w:r>
        <w:rPr>
          <w:rtl w:val="true"/>
        </w:rPr>
        <w:t>جعلیات عامّه در فضیلت شیخین و پاسخ به آن</w:t>
      </w:r>
      <w:bookmarkEnd w:id="1077"/>
    </w:p>
    <w:p>
      <w:pPr>
        <w:pStyle w:val="BookText"/>
        <w:rPr/>
      </w:pPr>
      <w:r>
        <w:rPr>
          <w:rFonts w:ascii="IRNazanin" w:hAnsi="IRNazanin" w:eastAsia="IRNazanin"/>
          <w:color w:val="111111"/>
          <w:sz w:val="28"/>
          <w:sz w:val="28"/>
          <w:szCs w:val="28"/>
          <w:rtl w:val="true"/>
          <w:lang w:bidi="fa-IR"/>
        </w:rPr>
        <w:t>چون اهل سنّت دریافته اند که با وجود حضرت امیر المؤمنین علیه السلام اعتقاد به امامت ابی بکر و عمر و عثمان در حالی که آن ها هیچ فضیلتی ندارند باعث رسوایی بزرگی است، بعضی از روایات و آیات را در مسیر مدح ایشان تفسیر کرده اند که شاید به سبب آن پردۀ دریده ایشان را رفویی کنند، و چون ممکن است بعضی از این مطالب را برای مردم بی خبر نقل کنند، بنابر این ما در این کتاب بعضی از موارد عمده آن را نقل می کنیم و جواب می گوییم تا کسی در حقّانیّت مذهب ما و بطلان طریقه ایشان شکّی ننماید</w:t>
      </w:r>
      <w:r>
        <w:rPr>
          <w:rFonts w:eastAsia="IRNazanin" w:cs="IRNazanin"/>
          <w:color w:val="111111"/>
          <w:sz w:val="28"/>
          <w:szCs w:val="28"/>
          <w:rtl w:val="true"/>
          <w:lang w:bidi="fa-IR"/>
        </w:rPr>
        <w:t>.</w:t>
      </w:r>
    </w:p>
    <w:p>
      <w:pPr>
        <w:pStyle w:val="Heading5"/>
        <w:numPr>
          <w:ilvl w:val="4"/>
          <w:numId w:val="1"/>
        </w:numPr>
        <w:rPr/>
      </w:pPr>
      <w:bookmarkStart w:id="1078" w:name="__RefHeading___Toc9520365_2142443653"/>
      <w:bookmarkStart w:id="1079" w:name="_Toc397"/>
      <w:bookmarkEnd w:id="1078"/>
      <w:r>
        <w:rPr>
          <w:rtl w:val="true"/>
        </w:rPr>
        <w:t xml:space="preserve">آیات </w:t>
      </w:r>
      <w:r>
        <w:rPr/>
        <w:t>17</w:t>
      </w:r>
      <w:r>
        <w:rPr>
          <w:rtl w:val="true"/>
        </w:rPr>
        <w:t xml:space="preserve"> </w:t>
      </w:r>
      <w:r>
        <w:rPr>
          <w:rtl w:val="true"/>
        </w:rPr>
        <w:t xml:space="preserve">تا </w:t>
      </w:r>
      <w:r>
        <w:rPr/>
        <w:t>19</w:t>
      </w:r>
      <w:r>
        <w:rPr>
          <w:rtl w:val="true"/>
        </w:rPr>
        <w:t xml:space="preserve"> </w:t>
      </w:r>
      <w:r>
        <w:rPr>
          <w:rtl w:val="true"/>
        </w:rPr>
        <w:t>سوره لیل</w:t>
      </w:r>
      <w:bookmarkEnd w:id="1079"/>
    </w:p>
    <w:p>
      <w:pPr>
        <w:pStyle w:val="BookText"/>
        <w:rPr/>
      </w:pPr>
      <w:r>
        <w:rPr>
          <w:rFonts w:ascii="IRNazanin" w:hAnsi="IRNazanin" w:eastAsia="IRNazanin"/>
          <w:color w:val="111111"/>
          <w:sz w:val="28"/>
          <w:sz w:val="28"/>
          <w:szCs w:val="28"/>
          <w:rtl w:val="true"/>
          <w:lang w:bidi="fa-IR"/>
        </w:rPr>
        <w:t>پس بدان که بعضی از متعصّبین اهل سنّت و جماعت افترا بسته اند و بر مدّعای خود به این روش استدلال نموده اند که حق تعالی در قرآن مجید می فرماید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سَیُجَنَّبُهَا الْأَتْقَى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يُؤْتي مالَهُ يَتَزَكَّى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لِأَحَدٍ عِنْدَهُ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 تُجْزى</w:t>
      </w:r>
      <w:r>
        <w:rPr>
          <w:rStyle w:val="FootnoteAnchor"/>
          <w:rtl w:val="true"/>
        </w:rPr>
        <w:footnoteReference w:id="619"/>
      </w:r>
      <w:r>
        <w:rPr>
          <w:rFonts w:ascii="IRNazanin" w:hAnsi="IRNazanin" w:eastAsia="IRNazanin"/>
          <w:color w:val="111111"/>
          <w:sz w:val="28"/>
          <w:sz w:val="28"/>
          <w:szCs w:val="28"/>
          <w:rtl w:val="true"/>
          <w:lang w:bidi="fa-IR"/>
        </w:rPr>
        <w:t xml:space="preserve"> پاک رفتار تر از این مردم از آن دور داشته خواهد شد، همان کس مال </w:t>
      </w:r>
      <w:bookmarkStart w:id="1080" w:name="pg15562_229707"/>
    </w:p>
    <w:p>
      <w:pPr>
        <w:pStyle w:val="BookText"/>
        <w:rPr/>
      </w:pPr>
      <w:bookmarkEnd w:id="1080"/>
      <w:r>
        <w:rPr>
          <w:rFonts w:ascii="IRNazanin" w:hAnsi="IRNazanin" w:eastAsia="IRNazanin"/>
          <w:color w:val="111111"/>
          <w:sz w:val="28"/>
          <w:sz w:val="28"/>
          <w:szCs w:val="28"/>
          <w:rtl w:val="true"/>
          <w:lang w:bidi="fa-IR"/>
        </w:rPr>
        <w:t>خود را می دهد برای آن که پاک شود و هیچ کس را به قصد پاداش یافتن نعمت نمی بخشد</w:t>
      </w:r>
    </w:p>
    <w:p>
      <w:pPr>
        <w:pStyle w:val="BookText"/>
        <w:rPr/>
      </w:pPr>
      <w:r>
        <w:rPr>
          <w:rFonts w:ascii="IRNazanin" w:hAnsi="IRNazanin" w:eastAsia="IRNazanin"/>
          <w:color w:val="111111"/>
          <w:sz w:val="28"/>
          <w:sz w:val="28"/>
          <w:szCs w:val="28"/>
          <w:rtl w:val="true"/>
          <w:lang w:bidi="fa-IR"/>
        </w:rPr>
        <w:t>بعضی از اهل سنّت این آیه را به ابی بکر نسبت داده و چنین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بر این است که این آیه در شأن ابی بکر نازل شده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واقع شده است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دلیل آیه دیگری که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أَكْرَمَكُمْ عِنْدَ اللهِ أَتْقَاكُمْ</w:t>
      </w:r>
      <w:r>
        <w:rPr>
          <w:rStyle w:val="FootnoteAnchor"/>
          <w:rtl w:val="true"/>
        </w:rPr>
        <w:footnoteReference w:id="62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 ترین افراد نزد ،خداوند با فضیلت ترین افراد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 شود که ابی بکر افضل است و مراد از این ،آیه علی بن ابی طالب نمی تواند باشد؛ زیرا ایشان نزد رسول خدا صلی الله علیه و آله تربیت شده بود، در حالی که در این آیه تصریح شده که هیچ کس را به قصد پاداش یافتن نعمت نمی بخشد و تربیت پیامبر خود پاداش است پس ثابت می شود که ابو بکر امام است</w:t>
      </w:r>
      <w:r>
        <w:rPr>
          <w:rFonts w:eastAsia="IRNazanin" w:cs="IRNazanin"/>
          <w:color w:val="111111"/>
          <w:sz w:val="28"/>
          <w:szCs w:val="28"/>
          <w:rtl w:val="true"/>
          <w:lang w:bidi="fa-IR"/>
        </w:rPr>
        <w:t xml:space="preserve">. </w:t>
      </w:r>
      <w:r>
        <w:rPr>
          <w:rStyle w:val="FootnoteAnchor"/>
          <w:rtl w:val="true"/>
        </w:rPr>
        <w:footnoteReference w:id="621"/>
      </w:r>
    </w:p>
    <w:p>
      <w:pPr>
        <w:pStyle w:val="Heading5"/>
        <w:numPr>
          <w:ilvl w:val="4"/>
          <w:numId w:val="1"/>
        </w:numPr>
        <w:rPr/>
      </w:pPr>
      <w:bookmarkStart w:id="1081" w:name="__RefHeading___Toc9520367_2142443653"/>
      <w:bookmarkStart w:id="1082" w:name="_Toc398"/>
      <w:bookmarkEnd w:id="1081"/>
      <w:r>
        <w:rPr>
          <w:rtl w:val="true"/>
        </w:rPr>
        <w:t>جواب این استدلال به شرح ذیل است</w:t>
      </w:r>
      <w:r>
        <w:rPr>
          <w:rtl w:val="true"/>
        </w:rPr>
        <w:t>:</w:t>
      </w:r>
      <w:bookmarkEnd w:id="1082"/>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اهل سنّت و جماعت قائلند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علی بن ابی طالب علیه السلام است؛ و شارح طوالع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این مطلب که مراد به اتقی در آیه مذکور علی بن ابی طالب است این کلام حق تعالی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نُطْعِمُكُمْ لِوَجْهِ اللهِ لا نُرِيدُ مِنْكُمْ جَزاءً</w:t>
      </w:r>
    </w:p>
    <w:p>
      <w:pPr>
        <w:pStyle w:val="BookText"/>
        <w:rPr/>
      </w:pPr>
      <w:r>
        <w:rPr>
          <w:rFonts w:ascii="Amiri" w:hAnsi="Amiri" w:eastAsia="Amiri" w:cs="Amiri"/>
          <w:color w:val="111111"/>
          <w:sz w:val="28"/>
          <w:sz w:val="28"/>
          <w:szCs w:val="28"/>
          <w:rtl w:val="true"/>
          <w:lang w:bidi="ar-SA"/>
        </w:rPr>
        <w:t>وَ لا شُكُوراً</w:t>
      </w:r>
      <w:r>
        <w:rPr>
          <w:rStyle w:val="FootnoteAnchor"/>
          <w:rtl w:val="true"/>
        </w:rPr>
        <w:footnoteReference w:id="622"/>
      </w:r>
      <w:r>
        <w:rPr>
          <w:rFonts w:ascii="IRNazanin" w:hAnsi="IRNazanin" w:eastAsia="IRNazanin"/>
          <w:color w:val="111111"/>
          <w:sz w:val="28"/>
          <w:sz w:val="28"/>
          <w:szCs w:val="28"/>
          <w:rtl w:val="true"/>
          <w:lang w:bidi="fa-IR"/>
        </w:rPr>
        <w:t>و به تفسیر این آیه قبلاً اشاره شد</w:t>
      </w:r>
      <w:r>
        <w:rPr>
          <w:rFonts w:eastAsia="IRNazanin" w:cs="IRNazanin"/>
          <w:color w:val="111111"/>
          <w:sz w:val="28"/>
          <w:szCs w:val="28"/>
          <w:rtl w:val="true"/>
          <w:lang w:bidi="fa-IR"/>
        </w:rPr>
        <w:t xml:space="preserve">. </w:t>
      </w:r>
      <w:r>
        <w:rPr>
          <w:rStyle w:val="FootnoteAnchor"/>
          <w:rtl w:val="true"/>
        </w:rPr>
        <w:footnoteReference w:id="6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که از اکابر علمای سنی است در صحیح خود نقل کرده است از عایشه که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 فينا شَيْءٌ مِنَ القُرآنِ إِلَّا آيَةً نَزَلَ فِي عُذرى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نشده است در شأن ما هیچ آیه از آیات قرآن مگر یک آیه که در آن رفع تهمت از من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استدلال صحیح باشد و ابی بکر، گرامی ترین و با فضیلت ترین افراد باشد پس آیا از همه حتّی از حضرت رسول صلی الله علیه و آله نیز افضل است؟</w:t>
      </w:r>
    </w:p>
    <w:p>
      <w:pPr>
        <w:pStyle w:val="BookText"/>
        <w:rPr/>
      </w:pPr>
      <w:r>
        <w:rPr>
          <w:rFonts w:ascii="IRNazanin" w:hAnsi="IRNazanin" w:eastAsia="IRNazanin"/>
          <w:color w:val="111111"/>
          <w:sz w:val="28"/>
          <w:sz w:val="28"/>
          <w:szCs w:val="28"/>
          <w:rtl w:val="true"/>
          <w:lang w:bidi="fa-IR"/>
        </w:rPr>
        <w:t>اگر خصم پاسخ مثبت ،گوید کفرش ثابت می شود، و اگر حضرت رسول صلى الله عليه و سلم را افضل بداند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در آیه مباهله به اثبات رسید که علی بن ابی طالب علیه السلام به منزله نفس رسول الله صلی الله علیه و آله است و هر گاه حضرت رسول صلی الله علیه و آله افضل از ابی بکر باشد شخصی که مانند آن حضرت است نیز افضل از او خواهد بود پس ثابت می شود که علی بن ابی طالب علیه السلام افضل و برتر است و اهل سنّت در دلالت آیه مباهله بر این مطلب اختلاف ندارند و البته وقتی که ثابت شد آن حضرت افضل ،است پس با وجود آن حضرت، اگر کسی ادعای خلافت نماید از دائره ایمان و اسلام بیرون خواهد بود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علت این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بن ابي طالب علیه السلام </w:t>
      </w:r>
    </w:p>
    <w:p>
      <w:pPr>
        <w:pStyle w:val="BookText"/>
        <w:rPr/>
      </w:pPr>
      <w:r>
        <w:rPr>
          <w:rFonts w:ascii="IRNazanin" w:hAnsi="IRNazanin" w:eastAsia="IRNazanin"/>
          <w:color w:val="111111"/>
          <w:sz w:val="28"/>
          <w:sz w:val="28"/>
          <w:szCs w:val="28"/>
          <w:rtl w:val="true"/>
          <w:lang w:bidi="fa-IR"/>
        </w:rPr>
        <w:t>نمی تواند باشد اینست که پیغمبر صلی الله علیه و آله در حقّ او نعمت تربیت داشته، می گوییم آن حضرت در حق ابی بکر نیز یا نعمت هدایت در دین را داشته یا نداشته، اگر نداشته لازم می آید که ابی بکر دین نداشته باشد و اگر آن حضرت در حق او نعمت هدایت در دین را دارا بوده در حق حضرت امیر المؤمنین علیه السلام نیز نعمت تربیت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از این آیه به نحوی استفاده می شود که ابی بکر مالی در راه خداوند انفاق نکرده؛ زیرا همان طور که در بحث از آیه نجوا گذشت، وقتی شخصی حاضر نباشد برای سخن گفتن با رسول خدا صلی الله علیه و آله اندک تصدّقی بکند در حالی که به واسطه جهل انبوه به این ملاقات محتاج و نیازمند است، چگونه می تواند اموال بسیاری در راه حق تعالی انفاق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پس یا بخشش اموال ابی بکر غلط است و از دروغ های اهل سنّت است، یا این که این بخشش ریاکارانه بوده و در هیچ صورت مستحقّ مدح الهی نمی شود</w:t>
      </w:r>
    </w:p>
    <w:p>
      <w:pPr>
        <w:pStyle w:val="BookText"/>
        <w:rPr/>
      </w:pPr>
      <w:r>
        <w:rPr>
          <w:rFonts w:ascii="IRNazanin" w:hAnsi="IRNazanin" w:eastAsia="IRNazanin"/>
          <w:color w:val="111111"/>
          <w:sz w:val="28"/>
          <w:sz w:val="28"/>
          <w:szCs w:val="28"/>
          <w:rtl w:val="true"/>
          <w:lang w:bidi="fa-IR"/>
        </w:rPr>
        <w:t>جواب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طوالع از واحدی نقل کرده و او به سند خود از عکرمه و ابن عبّاس و غیر ایشان از روات اهل سنّت روایت نموده که این آیه در شأن ابو بکر نازل نشده و در سبب نزول آیه چنین گفته اند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رسول خدا صلی الله علیه و آله در خانه مرد فقیری شاخه ای از درخت خرما از منزل یک یهودی که در همسایگی او بوده و بسیار ثروتمند نیز بود به خانه آن مرد فقیر می آمد و چون آن یهودی بر بالای درخت خرما می آمد و خرما می چید گاهی چند عدد خرما به خانه آن مرد فقیر می افتاد و طفلان او بر می داشتند ولی آن یهودی با ایشان درشتی می کرد و گاهی خرما ها را از ایشان پس می گرفت و آن طفلان معصوم محتاج را محروم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فقیر به </w:t>
      </w:r>
    </w:p>
    <w:p>
      <w:pPr>
        <w:pStyle w:val="BookText"/>
        <w:rPr/>
      </w:pPr>
      <w:r>
        <w:rPr>
          <w:rFonts w:ascii="IRNazanin" w:hAnsi="IRNazanin" w:eastAsia="IRNazanin"/>
          <w:color w:val="111111"/>
          <w:sz w:val="28"/>
          <w:sz w:val="28"/>
          <w:szCs w:val="28"/>
          <w:rtl w:val="true"/>
          <w:lang w:bidi="fa-IR"/>
        </w:rPr>
        <w:t>خدمت حضرت رسول صلی الله علیه و آله آمد و شکوه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یهودی را طلبید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درخت را به من ببخش تا ضامن شوم که در بهشت نخلی بهتر از آن به تو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شقی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نخل های زیادی دارم امّا هیچ یک از آن ها را از این نخل بیش تر دوست ندارم و آن را به کسی نمی دهم و نمی بخشم این را بگفت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آن لعین از مجلس آن حضرت بیرون رفت، شخصی به آن حضرت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اگر من این نخل را مالک شوم و به شما ،ببخشم آن نخلی را که برای او در بهشت ضامن شدید، به من خواهید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شخص به در خانه آن یهودی رفت و او را طلبید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مدینه چندین نخل ،دارم آن ها را به تو می دهم به شرط آن که تو آن یک نخل را به من بدهی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بدبخت راضی نمی شد و آن شخص نخل را افزایش می داد تا بعد از ابرام ،بسیار چهل نخل به آن یهودی داد و آن نخل را در عوض آن گرفت و جمعی را بر این امر گواه قرار داد که مبادا انکار کند و بعد از آن خدمت حضرت رسول صلی الله علیه و آله آمد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آن نخل مال من شد و من آن را به شما بخشیدم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آن مرد فقیر را طلبیده و آن نخل را به او عطا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خاطر خود را آسوده دار که اینک نخل از آن توست</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حق تعالی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مشتمل بر این آیه است را نازل فرمود و بعضی از مفسّرین عامه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آن مردی که نخل را خرید ابو دحداح انصاری بود و مراد از </w:t>
      </w:r>
      <w:r>
        <w:rPr>
          <w:rFonts w:ascii="Amiri" w:hAnsi="Amiri" w:eastAsia="Amiri" w:cs="Amiri"/>
          <w:color w:val="111111"/>
          <w:sz w:val="28"/>
          <w:sz w:val="28"/>
          <w:szCs w:val="28"/>
          <w:rtl w:val="true"/>
          <w:lang w:bidi="ar-SA"/>
        </w:rPr>
        <w:t>فَأَمَّا مَنْ أَعْطى وَ اتَّقی</w:t>
      </w:r>
      <w:r>
        <w:rPr>
          <w:rFonts w:ascii="IRNazanin" w:hAnsi="IRNazanin" w:eastAsia="IRNazanin"/>
          <w:color w:val="111111"/>
          <w:sz w:val="28"/>
          <w:sz w:val="28"/>
          <w:szCs w:val="28"/>
          <w:rtl w:val="true"/>
          <w:lang w:bidi="fa-IR"/>
        </w:rPr>
        <w:t xml:space="preserve"> او می باشد و مراد از </w:t>
      </w:r>
      <w:r>
        <w:rPr>
          <w:rFonts w:ascii="Amiri" w:hAnsi="Amiri" w:eastAsia="Amiri" w:cs="Amiri"/>
          <w:color w:val="111111"/>
          <w:sz w:val="28"/>
          <w:sz w:val="28"/>
          <w:szCs w:val="28"/>
          <w:rtl w:val="true"/>
          <w:lang w:bidi="ar-SA"/>
        </w:rPr>
        <w:t>وَ أَمَّا مَنْ بَخِلَ وَ اسْتَغْنی</w:t>
      </w:r>
      <w:r>
        <w:rPr>
          <w:rFonts w:ascii="IRNazanin" w:hAnsi="IRNazanin" w:eastAsia="IRNazanin"/>
          <w:color w:val="111111"/>
          <w:sz w:val="28"/>
          <w:sz w:val="28"/>
          <w:szCs w:val="28"/>
          <w:rtl w:val="true"/>
          <w:lang w:bidi="fa-IR"/>
        </w:rPr>
        <w:t xml:space="preserve"> آن مرد یهودی است که سمرة بن حبیب نام داشت </w:t>
      </w:r>
    </w:p>
    <w:p>
      <w:pPr>
        <w:pStyle w:val="BookText"/>
        <w:rPr/>
      </w:pPr>
      <w:r>
        <w:rPr>
          <w:rFonts w:ascii="IRNazanin" w:hAnsi="IRNazanin" w:eastAsia="IRNazanin"/>
          <w:color w:val="111111"/>
          <w:sz w:val="28"/>
          <w:sz w:val="28"/>
          <w:szCs w:val="28"/>
          <w:rtl w:val="true"/>
          <w:lang w:bidi="fa-IR"/>
        </w:rPr>
        <w:t xml:space="preserve">و هم چنین مراد </w:t>
      </w:r>
      <w:r>
        <w:rPr>
          <w:rFonts w:ascii="Amiri" w:hAnsi="Amiri" w:eastAsia="Amiri" w:cs="Amiri"/>
          <w:color w:val="111111"/>
          <w:sz w:val="28"/>
          <w:sz w:val="28"/>
          <w:szCs w:val="28"/>
          <w:rtl w:val="true"/>
          <w:lang w:bidi="ar-SA"/>
        </w:rPr>
        <w:t>لا يَصْلاها إِلَّا الْأَشْقَى</w:t>
      </w:r>
      <w:r>
        <w:rPr>
          <w:rFonts w:ascii="IRNazanin" w:hAnsi="IRNazanin" w:eastAsia="IRNazanin"/>
          <w:color w:val="111111"/>
          <w:sz w:val="28"/>
          <w:sz w:val="28"/>
          <w:szCs w:val="28"/>
          <w:rtl w:val="true"/>
          <w:lang w:bidi="fa-IR"/>
        </w:rPr>
        <w:t xml:space="preserve"> آن شقى است</w:t>
      </w:r>
      <w:r>
        <w:rPr>
          <w:rFonts w:eastAsia="IRNazanin" w:cs="IRNazanin"/>
          <w:color w:val="111111"/>
          <w:sz w:val="28"/>
          <w:szCs w:val="28"/>
          <w:rtl w:val="true"/>
          <w:lang w:bidi="fa-IR"/>
        </w:rPr>
        <w:t xml:space="preserve">. </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پس اهل سنّت چگونه به این آیه استدلال می کنند در حالی که بسیاری از مفسّرین خلاف آن را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آیه در شأن ابی بکر نازل شده بود، در سقیفه بنی ساعده که میان مهاجر و انصار اختلاف شد و جمعی انصار اختلاف شد و جمعی امامت وی را منکر شدند، می بایست که از این آیه استفاده می کرد و مدح خود را در قرآن ذکر می نمود و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الائمة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متمسک نمی شد؛ زیرا معنی حدیث این است که امامان بعد من از قریش هستند و اگر کسی مسلّم دارد که ابی بکر از قریش بوده پر واضح است که این حدیث بر امامت وی دلالت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نقل کرده اند که رسول خدا صلی الله علیه و آله، ابی بکر و عمر را لعن کرد و بعد از این ان شاء الله تعالی در مثالب ایشان ذکر خواهد شد و پر واضح است کسی که مورد نفرین حضرت رسول صلی الله علیه و آله باشد، هیچ گاه حق تعالی او را مدح نمی کند</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البته پاسخ های دیگری نیز می توان گفت امّا چون عاقل را اشاره کافی است به همین مقدار اکتفا می کنیم </w:t>
      </w:r>
      <w:bookmarkStart w:id="1083" w:name="pg15562_229712"/>
    </w:p>
    <w:p>
      <w:pPr>
        <w:pStyle w:val="Heading5"/>
        <w:numPr>
          <w:ilvl w:val="4"/>
          <w:numId w:val="1"/>
        </w:numPr>
        <w:rPr/>
      </w:pPr>
      <w:bookmarkStart w:id="1084" w:name="__RefHeading___Toc9520369_2142443653"/>
      <w:bookmarkStart w:id="1085" w:name="_Toc399"/>
      <w:bookmarkEnd w:id="1083"/>
      <w:bookmarkEnd w:id="1084"/>
      <w:r>
        <w:rPr>
          <w:rtl w:val="true"/>
        </w:rPr>
        <w:t>در بیان بعضی از روایات مجعوله و جواب از آن ها</w:t>
      </w:r>
      <w:bookmarkEnd w:id="1085"/>
    </w:p>
    <w:p>
      <w:pPr>
        <w:pStyle w:val="Heading6"/>
        <w:numPr>
          <w:ilvl w:val="5"/>
          <w:numId w:val="1"/>
        </w:numPr>
        <w:rPr/>
      </w:pPr>
      <w:bookmarkStart w:id="1086" w:name="__RefHeading___Toc9520371_2142443653"/>
      <w:bookmarkStart w:id="1087" w:name="_Toc400"/>
      <w:bookmarkEnd w:id="1086"/>
      <w:r>
        <w:rPr>
          <w:rtl w:val="true"/>
        </w:rPr>
        <w:t>حديث مجعول اوّل</w:t>
      </w:r>
      <w:bookmarkEnd w:id="1087"/>
    </w:p>
    <w:p>
      <w:pPr>
        <w:pStyle w:val="BookText"/>
        <w:rPr/>
      </w:pPr>
      <w:r>
        <w:rPr>
          <w:rFonts w:ascii="IRNazanin" w:hAnsi="IRNazanin" w:eastAsia="IRNazanin"/>
          <w:color w:val="111111"/>
          <w:sz w:val="28"/>
          <w:sz w:val="28"/>
          <w:szCs w:val="28"/>
          <w:rtl w:val="true"/>
          <w:lang w:bidi="fa-IR"/>
        </w:rPr>
        <w:t>امّا از روایاتی که اهل سنّت به آن استدلال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که پیغمبر صلی الله علیه و آله در حقّ ابی بکر و عمر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اِقْتَدُوا بِالَّذَيْنِ مِنْ بَعْدي ابوبكر و عمر</w:t>
      </w:r>
      <w:r>
        <w:rPr>
          <w:rStyle w:val="FootnoteAnchor"/>
          <w:rtl w:val="true"/>
        </w:rPr>
        <w:footnoteReference w:id="625"/>
      </w:r>
      <w:r>
        <w:rPr>
          <w:rFonts w:ascii="IRNazanin" w:hAnsi="IRNazanin" w:eastAsia="IRNazanin"/>
          <w:color w:val="111111"/>
          <w:sz w:val="28"/>
          <w:sz w:val="28"/>
          <w:szCs w:val="28"/>
          <w:rtl w:val="true"/>
          <w:lang w:bidi="fa-IR"/>
        </w:rPr>
        <w:t xml:space="preserve"> اقتدا کنید به آن دو نفر یعنی ابو بکر و عمر که بعد از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دارای چند جواب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عبارت چنین استفاده می شود که تنها باید به ابی بکر و عمر اقتدا نمود و حال آن که خود اهل سنّت از حضرت رسول صلی الله علیه و آله حدیث نقل کرده اند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اَصْحابي كَالنُّجُومِ بِأَیِّهِمُ اقْتَدَيْتُمْ اهْتَدَيْتُمْ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من مانند ستارگانند به هر کدام از ایشان که اقتدا کنید و تابع هر یک از ایشان که باشید هدایت می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کسی تابع حضرت امیر علیه السلام ،شود به اقتضای این روایت اهل هدایت است، پس چرا پیروان آن حضرت که از ابی بکر و عمر پیروی نمی کنند را بر باطل می دانند؟ معلوم می شود که به موجب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خَتَمَ الله عَلى قُلُوبِهِمْ وَ عَلى سَمْعِهِمْ وَ عَلى أَبْصارِهِمْ غِشَاوَةٌ</w:t>
      </w:r>
      <w:r>
        <w:rPr>
          <w:rFonts w:ascii="IRNazanin" w:hAnsi="IRNazanin" w:eastAsia="IRNazanin"/>
          <w:color w:val="111111"/>
          <w:sz w:val="28"/>
          <w:sz w:val="28"/>
          <w:szCs w:val="28"/>
          <w:rtl w:val="true"/>
          <w:lang w:bidi="fa-IR"/>
        </w:rPr>
        <w:t xml:space="preserve"> ديده دل ایشان از ادراک حق نابیناست</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اقتضای این حدیث باید از ابی بکر و عمر تبعیت کرد هرچند آن ها مخالفت هایی نیز مرتکب شده باشند، بنابراین لازم می آید که </w:t>
      </w:r>
    </w:p>
    <w:p>
      <w:pPr>
        <w:pStyle w:val="BookText"/>
        <w:rPr/>
      </w:pPr>
      <w:r>
        <w:rPr>
          <w:rFonts w:ascii="IRNazanin" w:hAnsi="IRNazanin" w:eastAsia="IRNazanin"/>
          <w:color w:val="111111"/>
          <w:sz w:val="28"/>
          <w:sz w:val="28"/>
          <w:szCs w:val="28"/>
          <w:rtl w:val="true"/>
          <w:lang w:bidi="fa-IR"/>
        </w:rPr>
        <w:t>مردم مأمور شوند به چیزی عمل کنند که نقیض هم باشد، و لایق به حال پیغمبر خدا صلی الله علیه و آله نیست که چنین امری کند و اُمّت را به چنین چیزی مأمور سازد، در حالی که میان ائمه معصومین علیهم السلام مطلقاً اختلافی نبوده پس اگر ابو بکر و عمر خوب بودند البته نباید بین ایشان اختلاف می بود و خود اهل سنّت نقل کرده اند که بین ابو بکر و عمر اختلافات زیادی وجود داشته است که از آن جمله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بکر در وقت ،مردن عمر بن خطاب را به عنوان خلیفه منصوب کرد و عمر بن خطاب خلافت را به شورا واگذار کرد</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عمر بن خطاب، قصد داشت خالد بن ولید را به خاطر قتل مالک بن نویره حد ،بزند و ابی بکر عمر را انکار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سیف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بکر خود را امیر المؤمنین نام نگذارد و عمر بن خطاب این نام را بر خود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بکر نماز تراویح را به جماعت نخواند، و عمر بن خطّاب امر کرد تا آن را به جماعت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بکر از حجّ تمتع منع نکرد، و عمر بن خطّاب منع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بکر متعه کردن زنان را منع نکرد و عمر خطّاب از آن منع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فدک را به فاطمه علیها السلام داد و در کاغذی آن را برای حضرت فاطمه علیها السلام نوشت و عمر آن کاغذ را پاره کرد؛ و امثال این اختلاف ها میان ابی بکر و عمر بسیار بوده که موجب می شود اقتدا به هر کدام باعث ترک اقتدا به دیگری شود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حدیث صحیح باشد دلالت صریح دارد بر امامت </w:t>
      </w:r>
    </w:p>
    <w:p>
      <w:pPr>
        <w:pStyle w:val="BookText"/>
        <w:rPr/>
      </w:pPr>
      <w:r>
        <w:rPr>
          <w:rFonts w:ascii="IRNazanin" w:hAnsi="IRNazanin" w:eastAsia="IRNazanin"/>
          <w:color w:val="111111"/>
          <w:sz w:val="28"/>
          <w:sz w:val="28"/>
          <w:szCs w:val="28"/>
          <w:rtl w:val="true"/>
          <w:lang w:bidi="fa-IR"/>
        </w:rPr>
        <w:t xml:space="preserve">ابی بکر و عمر در حالی که در سقیفه بنی ساعده ابی بکر باید این حدیث را نقل می کرد و محتاج به نقل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الائمِّةُ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راویان این حدیث اصلاً قابل اعتماد نیستند؛ زیرا یکی از راویان این حدیث عبد الملک بن ربعی است و او از نواصب شامی بوده که در صفین در لشگر معاویه حضور داشته و دیگر راوی این حدیث دختر عمر بن خطاب است که عداوت او با حضرت رسول و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دوستی او با عایشه و ابی بکر و عمر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بابویه رحمه الله در کتاب عیون اخبار الرضا علیه السلام نقل کرده که لفظ ابی بکر و عمر را در این حدیث بعضی به رفع روایت کرده اند به این صورت که </w:t>
      </w:r>
      <w:r>
        <w:rPr>
          <w:rFonts w:ascii="Amiri" w:hAnsi="Amiri" w:eastAsia="Amiri" w:cs="Amiri"/>
          <w:color w:val="111111"/>
          <w:sz w:val="28"/>
          <w:sz w:val="28"/>
          <w:szCs w:val="28"/>
          <w:rtl w:val="true"/>
          <w:lang w:bidi="ar-SA"/>
        </w:rPr>
        <w:t>اقْتَدُوا مِنْ بَعدي ابوبکر و عمر</w:t>
      </w:r>
      <w:r>
        <w:rPr>
          <w:rFonts w:ascii="IRNazanin" w:hAnsi="IRNazanin" w:eastAsia="IRNazanin"/>
          <w:color w:val="111111"/>
          <w:sz w:val="28"/>
          <w:sz w:val="28"/>
          <w:szCs w:val="28"/>
          <w:rtl w:val="true"/>
          <w:lang w:bidi="fa-IR"/>
        </w:rPr>
        <w:t>، و بنابر این معنای حدیث چنین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ابی بکر و عمر به آن جماعتی که بعد از من هستند اقتدا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ائمه طاهرین متابعت نمایید و علت این که آن ،حضرت ابی بکر و عمر را در این عبارت مخاطب قرار داده آن است که می دانست بعد از او آنان در امر دین باعث فتنه و اختلاف میان اُمّت می شوند چنان که شد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شیخ بزرگوار بعد از 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از ارباب حدیث لفظ ابی بکر و عمر را به نصب خوانده اند به این صورت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اقْتَدُوا بِالَّذِيْنِ مِنْ بَعْدِي ابا بکرَ و عمرَ</w:t>
      </w:r>
      <w:r>
        <w:rPr>
          <w:rStyle w:val="FootnoteAnchor"/>
          <w:rtl w:val="true"/>
        </w:rPr>
        <w:footnoteReference w:id="62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ابی بکر و عمر، اقتدا کنید به کسانی که بعد از من هستند</w:t>
      </w:r>
      <w:r>
        <w:rPr>
          <w:rFonts w:eastAsia="IRNazanin" w:cs="IRNazanin"/>
          <w:color w:val="111111"/>
          <w:sz w:val="28"/>
          <w:szCs w:val="28"/>
          <w:rtl w:val="true"/>
          <w:lang w:bidi="fa-IR"/>
        </w:rPr>
        <w:t xml:space="preserve">» </w:t>
      </w:r>
      <w:bookmarkStart w:id="1088" w:name="pg15562_229715"/>
    </w:p>
    <w:p>
      <w:pPr>
        <w:pStyle w:val="Heading6"/>
        <w:numPr>
          <w:ilvl w:val="5"/>
          <w:numId w:val="1"/>
        </w:numPr>
        <w:rPr/>
      </w:pPr>
      <w:bookmarkStart w:id="1089" w:name="__RefHeading___Toc9520373_2142443653"/>
      <w:bookmarkStart w:id="1090" w:name="_Toc401"/>
      <w:bookmarkEnd w:id="1088"/>
      <w:bookmarkEnd w:id="1089"/>
      <w:r>
        <w:rPr>
          <w:rtl w:val="true"/>
        </w:rPr>
        <w:t>حديث مجعول دوّم</w:t>
      </w:r>
      <w:bookmarkEnd w:id="1090"/>
    </w:p>
    <w:p>
      <w:pPr>
        <w:pStyle w:val="BookText"/>
        <w:rPr/>
      </w:pPr>
      <w:r>
        <w:rPr>
          <w:rFonts w:ascii="IRNazanin" w:hAnsi="IRNazanin" w:eastAsia="IRNazanin"/>
          <w:color w:val="111111"/>
          <w:sz w:val="28"/>
          <w:sz w:val="28"/>
          <w:szCs w:val="28"/>
          <w:rtl w:val="true"/>
          <w:lang w:bidi="fa-IR"/>
        </w:rPr>
        <w:t>حدیث مجعول دوم که سنیان ساخته اند می گویند که حضرت رسول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ابوبکر و عمر سَيّدا كُهُولِ أَهْلِ الْجَنَّةِ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بکر و عمر سرور کهن سالان اهل بهشت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اهل سنّت خود پاسخ این روایت را داده اند من جمله صاحب كتاب اغاثة الله فان که یکی از بزرگان علمای عامه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ما یعنی علمای اهل سنّت و جماعت حدیث دیگری روایت کرده اند که این حدیث را باطل می کند کند و آن این است که از پیغمبر صلى الله عليه و سلم نقل کرده اند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اَهْلُ الجَنَّةِ يَدْخُلُونَ الْجَنَّةَ جُرْداً مُرْداً مُكَحِّلِينَ</w:t>
      </w:r>
      <w:r>
        <w:rPr>
          <w:rStyle w:val="FootnoteAnchor"/>
          <w:rtl w:val="true"/>
        </w:rPr>
        <w:footnoteReference w:id="62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بهشت در حالی که امرد و بیمو بوده و همه سرمه به چشم ،کشیده یا شبیه سرمه کشندگان ،باشند داخل بهشت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ما ادعا کرده اند اجماع فریقین بر صحت مضمون این حدیث استوار است و اگر چنین باشد و حق تعالی هر کس را که به بهشت بفرستد، او را جوان کرده و داخل بهشت کند پس کهن سالی در بهشت نخواهد بود تا ابی بکر و عمر سرور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 جا کلام صاحب اغاثة الله فان تمام شد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دیگر آن که بسیاری از پیغمبران در سنّ کهولت از دنیا رفته اند، و نهایت بی حیایی و بی شرمی است که کسی ابی بکر و عمر را فاضل تر از پیغمبران حساب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جماعتی که از فرط بی حیایی آن دو را بر </w:t>
      </w:r>
    </w:p>
    <w:p>
      <w:pPr>
        <w:pStyle w:val="BookText"/>
        <w:rPr/>
      </w:pPr>
      <w:r>
        <w:rPr>
          <w:rFonts w:ascii="IRNazanin" w:hAnsi="IRNazanin" w:eastAsia="IRNazanin"/>
          <w:color w:val="111111"/>
          <w:sz w:val="28"/>
          <w:sz w:val="28"/>
          <w:szCs w:val="28"/>
          <w:rtl w:val="true"/>
          <w:lang w:bidi="fa-IR"/>
        </w:rPr>
        <w:t>حضرت امیر المؤمنین علیه السلام مقدم می نمایند امثال این وقاحت و جسارت بعدی ندارد</w:t>
      </w:r>
    </w:p>
    <w:p>
      <w:pPr>
        <w:pStyle w:val="BookText"/>
        <w:rPr/>
      </w:pPr>
      <w:r>
        <w:rPr>
          <w:rFonts w:ascii="IRNazanin" w:hAnsi="IRNazanin" w:eastAsia="IRNazanin"/>
          <w:color w:val="111111"/>
          <w:sz w:val="28"/>
          <w:sz w:val="28"/>
          <w:szCs w:val="28"/>
          <w:rtl w:val="true"/>
          <w:lang w:bidi="fa-IR"/>
        </w:rPr>
        <w:t>در احادیث دیگر وارد شده که اهل بهشت گویا چهارده ساله اند، و در بعضی از احادیث اندکی بیش تر از این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در قرآن مجید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أَنْشَأْنَاهُنَّ إِنْشَاء فَجَعَلْنَاهُنَّ أَبْكاراً</w:t>
      </w:r>
      <w:r>
        <w:rPr>
          <w:rStyle w:val="FootnoteAnchor"/>
          <w:rtl w:val="true"/>
        </w:rPr>
        <w:footnoteReference w:id="62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 از نو می آفرینیم و آن ها را بکر و دست نخورده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وارد شده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أَهْلُ الْجَنَّةِ شَبابٌ كُلُّهُمْ، فَإِنَّهُ لَا يَدْخُلُهَا الْعَجُوز</w:t>
      </w:r>
      <w:r>
        <w:rPr>
          <w:rStyle w:val="FootnoteAnchor"/>
          <w:rtl w:val="true"/>
        </w:rPr>
        <w:footnoteReference w:id="63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اهل بهشت جوان هستند و سال خوردگان داخل بهشت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کتاب کامل بهایی </w:t>
      </w:r>
      <w:r>
        <w:rPr>
          <w:rStyle w:val="FootnoteAnchor"/>
          <w:rtl w:val="true"/>
        </w:rPr>
        <w:footnoteReference w:id="631"/>
      </w:r>
      <w:r>
        <w:rPr>
          <w:rFonts w:ascii="IRNazanin" w:hAnsi="IRNazanin" w:eastAsia="IRNazanin"/>
          <w:color w:val="111111"/>
          <w:sz w:val="28"/>
          <w:sz w:val="28"/>
          <w:szCs w:val="28"/>
          <w:rtl w:val="true"/>
          <w:lang w:bidi="fa-IR"/>
        </w:rPr>
        <w:t>گفته چون اهل سنّت دیده اند که تمام اهل قبله بر صحت حدیث</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وَ الْحُسَيْنُ سَيّدا شَبابِ أهْلِ الْجَنَّةِ مِنْ الْأَوَّلِينَ وَ الْآخِرِينَ، وَ أبُوهُما خَيْرٌ مِنْهُما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2"/>
      </w:r>
      <w:bookmarkStart w:id="1091" w:name="pg15562_229717"/>
    </w:p>
    <w:p>
      <w:pPr>
        <w:pStyle w:val="BookText"/>
        <w:rPr/>
      </w:pPr>
      <w:bookmarkEnd w:id="10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و امام حسین علیهما السلام سرور جوانان اهل بهشت از اولین و آخرین می باشند و پدر بزرگوار ایشان از آنان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متفق القول هستند این روایت را جعل کرده اند</w:t>
      </w:r>
    </w:p>
    <w:p>
      <w:pPr>
        <w:pStyle w:val="Heading6"/>
        <w:numPr>
          <w:ilvl w:val="5"/>
          <w:numId w:val="1"/>
        </w:numPr>
        <w:rPr/>
      </w:pPr>
      <w:bookmarkStart w:id="1092" w:name="__RefHeading___Toc9520375_2142443653"/>
      <w:bookmarkStart w:id="1093" w:name="_Toc402"/>
      <w:bookmarkEnd w:id="1092"/>
      <w:r>
        <w:rPr>
          <w:rtl w:val="true"/>
        </w:rPr>
        <w:t>حديث مجعول سوّم</w:t>
      </w:r>
      <w:bookmarkEnd w:id="1093"/>
    </w:p>
    <w:p>
      <w:pPr>
        <w:pStyle w:val="BookText"/>
        <w:rPr/>
      </w:pPr>
      <w:r>
        <w:rPr>
          <w:rFonts w:ascii="IRNazanin" w:hAnsi="IRNazanin" w:eastAsia="IRNazanin"/>
          <w:color w:val="111111"/>
          <w:sz w:val="28"/>
          <w:sz w:val="28"/>
          <w:szCs w:val="28"/>
          <w:rtl w:val="true"/>
          <w:lang w:bidi="fa-IR"/>
        </w:rPr>
        <w:t>گویند که رسول خدا صلی الله علیه و آله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كُنْتُ مُتَّخِذاً خَليلاً لَاتَّخَذْتُ أبا بكر خليلاً</w:t>
      </w:r>
      <w:r>
        <w:rPr>
          <w:rStyle w:val="FootnoteAnchor"/>
          <w:rtl w:val="true"/>
        </w:rPr>
        <w:footnoteReference w:id="63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دوستی می گرفتم هر آینه ابی بکر را به عنوان دوست بر می گزیدم</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قطع نظر از جعلی بودن این روایت </w:t>
      </w:r>
      <w:r>
        <w:rPr>
          <w:rStyle w:val="FootnoteAnchor"/>
          <w:rtl w:val="true"/>
        </w:rPr>
        <w:footnoteReference w:id="634"/>
      </w:r>
      <w:r>
        <w:rPr>
          <w:rFonts w:ascii="IRNazanin" w:hAnsi="IRNazanin" w:eastAsia="IRNazanin"/>
          <w:color w:val="111111"/>
          <w:sz w:val="28"/>
          <w:sz w:val="28"/>
          <w:szCs w:val="28"/>
          <w:rtl w:val="true"/>
          <w:lang w:bidi="fa-IR"/>
        </w:rPr>
        <w:t xml:space="preserve">می گوییم ظاهر حدیث دلالت می کند که حضرت رسول صلی الله علیه و آله ابی بکر را به عنوان دوست خود برنگزیده، و شاهد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هر گاه حضرت رسول صلی الله علیه و آله کسی را دوست نداشته باشد پس آن شخص با خدا و رسول او صلی الله علیه و آله دشمن است؛ زیرا حضرت رسول صلی الله علیه و آله ، دوستان خدا و محبّان خود را دوست می دارد پس از آن چه سنیان نقل می کنند معلوم می شود که ابی بکر دوست خدا نبوده و رسول صلى الله عليه و سلم او را دوست نمی داشته و هیچ عاقل در این شکی ندارد که با وجود علی بن ابی طالب علیه السلام که </w:t>
      </w:r>
      <w:r>
        <w:rPr>
          <w:rFonts w:ascii="Amiri" w:hAnsi="Amiri" w:eastAsia="Amiri" w:cs="Amiri"/>
          <w:color w:val="111111"/>
          <w:sz w:val="28"/>
          <w:sz w:val="28"/>
          <w:szCs w:val="28"/>
          <w:rtl w:val="true"/>
          <w:lang w:bidi="ar-SA"/>
        </w:rPr>
        <w:t>يُحِبُّ اللهَ وَ رَسُولَهُ وَ يُحِبُّهُ اللَّهُ وَ رَسُولُهُ</w:t>
      </w:r>
      <w:r>
        <w:rPr>
          <w:rFonts w:ascii="IRNazanin" w:hAnsi="IRNazanin" w:eastAsia="IRNazanin"/>
          <w:color w:val="111111"/>
          <w:sz w:val="28"/>
          <w:sz w:val="28"/>
          <w:szCs w:val="28"/>
          <w:rtl w:val="true"/>
          <w:lang w:bidi="fa-IR"/>
        </w:rPr>
        <w:t xml:space="preserve"> در حق او واقع شده و پیش از این مذکور ،شد ،امامت و خلافت با ابی بکر تناسبی ندارد مخصوصاً وقتی که خداوند در قرآن می فرماید</w:t>
      </w:r>
      <w:r>
        <w:rPr>
          <w:rFonts w:eastAsia="IRNazanin" w:cs="IRNazanin"/>
          <w:color w:val="111111"/>
          <w:sz w:val="28"/>
          <w:szCs w:val="28"/>
          <w:rtl w:val="true"/>
          <w:lang w:bidi="fa-IR"/>
        </w:rPr>
        <w:t xml:space="preserve">: </w:t>
      </w:r>
      <w:bookmarkStart w:id="1094" w:name="pg15562_229718"/>
    </w:p>
    <w:p>
      <w:pPr>
        <w:pStyle w:val="BookText"/>
        <w:rPr/>
      </w:pPr>
      <w:bookmarkEnd w:id="1094"/>
      <w:r>
        <w:rPr>
          <w:rFonts w:ascii="Amiri" w:hAnsi="Amiri" w:eastAsia="Amiri" w:cs="Amiri"/>
          <w:color w:val="111111"/>
          <w:sz w:val="28"/>
          <w:sz w:val="28"/>
          <w:szCs w:val="28"/>
          <w:rtl w:val="true"/>
          <w:lang w:bidi="ar-SA"/>
        </w:rPr>
        <w:t>وَ الْمُؤْمِنُونَ وَ الْمُؤْمِنَاتُ بَعْضُهُمْ أَوْلِياءُ بَعْضٍ</w:t>
      </w:r>
      <w:r>
        <w:rPr>
          <w:rStyle w:val="FootnoteAnchor"/>
          <w:rtl w:val="true"/>
        </w:rPr>
        <w:footnoteReference w:id="63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 و مؤمنات یکدیگر را دوست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از حدیثی که اهل سنّت روایت کرده اند استفاده می شود که پیامبر صلی الله علیه و آله ابی بکر را دوست نداشته و این مطلب کاشف از عدم ایمان ابی بکر است</w:t>
      </w:r>
      <w:r>
        <w:rPr>
          <w:rFonts w:eastAsia="IRNazanin" w:cs="IRNazanin"/>
          <w:color w:val="111111"/>
          <w:sz w:val="28"/>
          <w:szCs w:val="28"/>
          <w:rtl w:val="true"/>
          <w:lang w:bidi="fa-IR"/>
        </w:rPr>
        <w:t>.</w:t>
      </w:r>
    </w:p>
    <w:p>
      <w:pPr>
        <w:pStyle w:val="Heading6"/>
        <w:numPr>
          <w:ilvl w:val="5"/>
          <w:numId w:val="1"/>
        </w:numPr>
        <w:rPr/>
      </w:pPr>
      <w:bookmarkStart w:id="1095" w:name="__RefHeading___Toc9520377_2142443653"/>
      <w:bookmarkStart w:id="1096" w:name="_Toc403"/>
      <w:bookmarkEnd w:id="1095"/>
      <w:r>
        <w:rPr>
          <w:rtl w:val="true"/>
        </w:rPr>
        <w:t>حدیث مجعول چهارم</w:t>
      </w:r>
      <w:bookmarkEnd w:id="1096"/>
    </w:p>
    <w:p>
      <w:pPr>
        <w:pStyle w:val="BookText"/>
        <w:rPr/>
      </w:pPr>
      <w:r>
        <w:rPr>
          <w:rFonts w:ascii="IRNazanin" w:hAnsi="IRNazanin" w:eastAsia="IRNazanin"/>
          <w:color w:val="111111"/>
          <w:sz w:val="28"/>
          <w:sz w:val="28"/>
          <w:szCs w:val="28"/>
          <w:rtl w:val="true"/>
          <w:lang w:bidi="fa-IR"/>
        </w:rPr>
        <w:t>به حضرت امیر المؤمنین علیه السلام نسبت داده اند که آن حضرت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فَضَّلَني عَلى أبي بكر و عمر، جَلَّدْتُهُ حَدَّ الْمُفْتِر</w:t>
      </w:r>
      <w:r>
        <w:rPr>
          <w:rStyle w:val="FootnoteAnchor"/>
          <w:rtl w:val="true"/>
        </w:rPr>
        <w:footnoteReference w:id="63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من را از ابی بکر و عمر برتر ،بداند او را به خاطر این افتراء حد می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با حدیث مروی از حضرت رسول صلی الله علیه و آله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خَيْرُ الْبَشَرِ، فَمَنْ أَبِى فَقَدْ كَفَرَ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بهترین بشر است و هر کس آن را انکار کند به تحقیق کافر شده است</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احادیث دیگر 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خير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موافق کتاب خداوند است؛ زیرا در قرآن مجید آیات بسیاری وارد شده که دلالت بر افضلیت و اعلمیّت حضرت امیر المؤمنین علیه السلام می کند پس </w:t>
      </w:r>
      <w:bookmarkStart w:id="1097" w:name="pg15562_229719"/>
    </w:p>
    <w:p>
      <w:pPr>
        <w:pStyle w:val="BookText"/>
        <w:rPr/>
      </w:pPr>
      <w:bookmarkEnd w:id="1097"/>
      <w:r>
        <w:rPr>
          <w:rFonts w:ascii="IRNazanin" w:hAnsi="IRNazanin" w:eastAsia="IRNazanin"/>
          <w:color w:val="111111"/>
          <w:sz w:val="28"/>
          <w:sz w:val="28"/>
          <w:szCs w:val="28"/>
          <w:rtl w:val="true"/>
          <w:lang w:bidi="fa-IR"/>
        </w:rPr>
        <w:t>معلوم می شود که این روایت را بر حضرت امیر المؤمنین علیه السلام به دروغ نسبت داده اند و ملاک برای بررسی احادیث صحیح و ساختگی، روایتی است که از رسول خدا صلى الله عليه و سلم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احایث مورد اختلاف را بر قرآن عرضه کنید و به هر مقداری که موافق قرآن باشد عمل کنید و آن چه مخالف قرآن باشد را رد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 فقه اهل سنّت هر آن چه را که موجب حد است برشمرده اند و در هیچ یک از آن ها قید نشده شخصی که علی بن ابی طالب علیه السلام را بهتر از ابی بکر و عمر بداند مستحق حد می باشد، و همین مسأله قرینه بر این است که این حدیث حتّی نزد اهل سنّت هم اعتبار ندارد، و این مطلب در حالی است که اکثر اهل سنّت در فضائل و مناقب حضرت امیر علیه السلام کتاب ها تألیف کرده اند و اکثر ایشان به افضلیّت آن حضرت اعتراف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فرض را بر جعلی نبودن روایت بگذاریم، می توان از ظاهر آن چنین برداشت کرد که مراد حضرت از حد زدن اشاره به این مطلب بوده که افضل دانستن آن حضرت از ابی بکر و عمر بدین معناست که قائل به آن برای ابی بکر و عمر فضیلتی قائل شده و در مقایسه با فضیلت آن ها حضرت را افضل دانسته لذا چون آن شخص برای ابی بکر و عمر فضیلتی را ثابت دانسته مستحق حد می شود</w:t>
      </w:r>
      <w:r>
        <w:rPr>
          <w:rFonts w:eastAsia="IRNazanin" w:cs="IRNazanin"/>
          <w:color w:val="111111"/>
          <w:sz w:val="28"/>
          <w:szCs w:val="28"/>
          <w:rtl w:val="true"/>
          <w:lang w:bidi="fa-IR"/>
        </w:rPr>
        <w:t>.</w:t>
      </w:r>
    </w:p>
    <w:p>
      <w:pPr>
        <w:pStyle w:val="Heading6"/>
        <w:numPr>
          <w:ilvl w:val="5"/>
          <w:numId w:val="1"/>
        </w:numPr>
        <w:rPr/>
      </w:pPr>
      <w:bookmarkStart w:id="1098" w:name="__RefHeading___Toc9520379_2142443653"/>
      <w:bookmarkStart w:id="1099" w:name="_Toc404"/>
      <w:bookmarkEnd w:id="1098"/>
      <w:r>
        <w:rPr>
          <w:rtl w:val="true"/>
        </w:rPr>
        <w:t>حدیث مجعول پنجم</w:t>
      </w:r>
      <w:bookmarkEnd w:id="1099"/>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گویند حضرت رسول صلی الله علیه و آله فرمود</w:t>
      </w:r>
      <w:r>
        <w:rPr>
          <w:rFonts w:eastAsia="IRNazanin" w:cs="IRNazanin"/>
          <w:color w:val="111111"/>
          <w:sz w:val="28"/>
          <w:szCs w:val="28"/>
          <w:rtl w:val="true"/>
          <w:lang w:bidi="fa-IR"/>
        </w:rPr>
        <w:t xml:space="preserve">: </w:t>
      </w:r>
      <w:bookmarkStart w:id="1100" w:name="pg15562_229720"/>
    </w:p>
    <w:p>
      <w:pPr>
        <w:pStyle w:val="BookText"/>
        <w:rPr/>
      </w:pPr>
      <w:bookmarkEnd w:id="1100"/>
      <w:r>
        <w:rPr>
          <w:rFonts w:ascii="Amiri" w:hAnsi="Amiri" w:eastAsia="Amiri" w:cs="Amiri"/>
          <w:color w:val="111111"/>
          <w:sz w:val="28"/>
          <w:sz w:val="28"/>
          <w:szCs w:val="28"/>
          <w:rtl w:val="true"/>
          <w:lang w:bidi="ar-SA"/>
        </w:rPr>
        <w:t>لَوْ نَزَلَ الْعَذابُ ما نَجى مِنْهُ إِلَّا عمر بن الخطّاب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عذاب نازل می شد هیچ کس از آن نجات نمی یافت مگر عمر بن 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ثابت کردیم که علی بن ابی طالب علیه السلام علیه السلام فاضل ترین خلایق است و از این روایت جعلی چنین استفاده می شود که اگر عذاب نازل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را فرو می گرفت، و هر کس چنین اعتقادی داشته باشد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استفاده می شود که اگر عذاب نازل می شد حتّی ابی بکر و عثمان را هم در بر می گرفت و کسی که عذاب الهی او را در بر ،بگیرد ملعون است و ملعون مستحق مقام امامت نخواهد بود، پس امامت نخواهد بود، پس از آن چه خود اهل سنّت نقل کرده اند معلوم می شود که ابی بکر و عثمان ملعون هستند، و هر گاه ایشان ملعون ،باشند حال عمر بن خطاب هم روشن است و مشخص است که خلیفه ملعون ملعون است</w:t>
      </w:r>
      <w:r>
        <w:rPr>
          <w:rFonts w:eastAsia="IRNazanin" w:cs="IRNazanin"/>
          <w:color w:val="111111"/>
          <w:sz w:val="28"/>
          <w:szCs w:val="28"/>
          <w:rtl w:val="true"/>
          <w:lang w:bidi="fa-IR"/>
        </w:rPr>
        <w:t>.</w:t>
      </w:r>
    </w:p>
    <w:p>
      <w:pPr>
        <w:pStyle w:val="Heading6"/>
        <w:numPr>
          <w:ilvl w:val="5"/>
          <w:numId w:val="1"/>
        </w:numPr>
        <w:rPr/>
      </w:pPr>
      <w:bookmarkStart w:id="1101" w:name="__RefHeading___Toc9520381_2142443653"/>
      <w:bookmarkStart w:id="1102" w:name="_Toc405"/>
      <w:bookmarkEnd w:id="1101"/>
      <w:r>
        <w:rPr>
          <w:rtl w:val="true"/>
        </w:rPr>
        <w:t>حدیث مجعول ششم</w:t>
      </w:r>
      <w:bookmarkEnd w:id="1102"/>
    </w:p>
    <w:p>
      <w:pPr>
        <w:pStyle w:val="BookText"/>
        <w:rPr/>
      </w:pPr>
      <w:r>
        <w:rPr>
          <w:rFonts w:ascii="IRNazanin" w:hAnsi="IRNazanin" w:eastAsia="IRNazanin"/>
          <w:color w:val="111111"/>
          <w:sz w:val="28"/>
          <w:sz w:val="28"/>
          <w:szCs w:val="28"/>
          <w:rtl w:val="true"/>
          <w:lang w:bidi="fa-IR"/>
        </w:rPr>
        <w:t>اهل سنّت نقل کرده اند که عمر می گفت</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لَيتَني كُنتُ شَعْرَةٌ فِي صَدْرِ ابى بكر</w:t>
      </w:r>
      <w:r>
        <w:rPr>
          <w:rFonts w:eastAsia="Amiri" w:cs="Amiri" w:ascii="Amiri" w:hAnsi="Amiri"/>
          <w:color w:val="111111"/>
          <w:sz w:val="28"/>
          <w:szCs w:val="28"/>
          <w:rtl w:val="true"/>
          <w:lang w:bidi="ar-SA"/>
        </w:rPr>
        <w:t xml:space="preserve">» </w:t>
      </w:r>
      <w:r>
        <w:rPr>
          <w:rStyle w:val="FootnoteAnchor"/>
          <w:rtl w:val="true"/>
        </w:rPr>
        <w:footnoteReference w:id="639"/>
      </w:r>
      <w:bookmarkStart w:id="1103" w:name="pg15562_229721"/>
    </w:p>
    <w:p>
      <w:pPr>
        <w:pStyle w:val="BookText"/>
        <w:rPr/>
      </w:pPr>
      <w:bookmarkEnd w:id="11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من مویی در سینه ابی بکر می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استفاده می شود که ابی بکر از عمر بر تر است، پس چگونه اگر عذاب نازل شود هیچ کس از آن در امّان نمی ماند مگر عمر؟</w:t>
      </w:r>
      <w:r>
        <w:rPr>
          <w:rFonts w:eastAsia="IRNazanin" w:cs="IRNazanin"/>
          <w:color w:val="111111"/>
          <w:sz w:val="28"/>
          <w:szCs w:val="28"/>
          <w:rtl w:val="true"/>
          <w:lang w:bidi="fa-IR"/>
        </w:rPr>
        <w:t>!!</w:t>
      </w:r>
    </w:p>
    <w:p>
      <w:pPr>
        <w:pStyle w:val="Heading6"/>
        <w:numPr>
          <w:ilvl w:val="5"/>
          <w:numId w:val="1"/>
        </w:numPr>
        <w:rPr/>
      </w:pPr>
      <w:bookmarkStart w:id="1104" w:name="__RefHeading___Toc9520383_2142443653"/>
      <w:bookmarkStart w:id="1105" w:name="_Toc406"/>
      <w:bookmarkEnd w:id="1104"/>
      <w:r>
        <w:rPr>
          <w:rtl w:val="true"/>
        </w:rPr>
        <w:t>حدیث مجعول هفتم</w:t>
      </w:r>
      <w:bookmarkEnd w:id="1105"/>
    </w:p>
    <w:p>
      <w:pPr>
        <w:pStyle w:val="BookText"/>
        <w:rPr/>
      </w:pPr>
      <w:r>
        <w:rPr>
          <w:rFonts w:ascii="IRNazanin" w:hAnsi="IRNazanin" w:eastAsia="IRNazanin"/>
          <w:color w:val="111111"/>
          <w:sz w:val="28"/>
          <w:sz w:val="28"/>
          <w:szCs w:val="28"/>
          <w:rtl w:val="true"/>
          <w:lang w:bidi="fa-IR"/>
        </w:rPr>
        <w:t>اهل سنّت از پیغمبر صلی الله علیه و آله روایت کرده اند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الشَّيْطَانَ يَفِرُّ مِنْ ظِلَّ عمر</w:t>
      </w:r>
      <w:r>
        <w:rPr>
          <w:rStyle w:val="FootnoteAnchor"/>
          <w:rtl w:val="true"/>
        </w:rPr>
        <w:footnoteReference w:id="64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شیطان از سایه عمر می 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تعجب است که این بی دین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آدم صفی را وسوسه کرد و او مرتکب عصیان شد در حالی که ترک اولی بود نه عصیان؛ و نیز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انبیاء به واسطه فریب شیطان، مرتکب گناهان کبیره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هر پیغمبری از ،پیغمبران نوعی معصیت و گناه را ثابت کردند</w:t>
      </w:r>
      <w:r>
        <w:rPr>
          <w:rFonts w:eastAsia="IRNazanin" w:cs="IRNazanin"/>
          <w:color w:val="111111"/>
          <w:sz w:val="28"/>
          <w:szCs w:val="28"/>
          <w:rtl w:val="true"/>
          <w:lang w:bidi="fa-IR"/>
        </w:rPr>
        <w:t xml:space="preserve">! </w:t>
      </w:r>
      <w:r>
        <w:rPr>
          <w:rStyle w:val="FootnoteAnchor"/>
          <w:rtl w:val="true"/>
        </w:rPr>
        <w:footnoteReference w:id="641"/>
      </w:r>
      <w:r>
        <w:rPr>
          <w:rFonts w:ascii="IRNazanin" w:hAnsi="IRNazanin" w:eastAsia="IRNazanin"/>
          <w:color w:val="111111"/>
          <w:sz w:val="28"/>
          <w:sz w:val="28"/>
          <w:szCs w:val="28"/>
          <w:rtl w:val="true"/>
          <w:lang w:bidi="fa-IR"/>
        </w:rPr>
        <w:t>امّا نسبت به عمر که مدّت ها بت پرست بوده و طبق اعتقاد خود آنان، بر پیغمبر صلى الله عليه و سلم روایت میبسته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سایه عمر می گریزد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که حضرت رسول صلی الله علیه و آله این روایت را فرموده و مراد شان این باشد که عمر بن خطاب به اندازه ای شقی است که شیطان از سایه او می گریزد </w:t>
      </w:r>
      <w:bookmarkStart w:id="1106" w:name="pg15562_229722"/>
    </w:p>
    <w:p>
      <w:pPr>
        <w:pStyle w:val="Heading6"/>
        <w:numPr>
          <w:ilvl w:val="5"/>
          <w:numId w:val="1"/>
        </w:numPr>
        <w:rPr/>
      </w:pPr>
      <w:bookmarkStart w:id="1107" w:name="__RefHeading___Toc9520385_2142443653"/>
      <w:bookmarkStart w:id="1108" w:name="_Toc407"/>
      <w:bookmarkEnd w:id="1106"/>
      <w:bookmarkEnd w:id="1107"/>
      <w:r>
        <w:rPr>
          <w:rtl w:val="true"/>
        </w:rPr>
        <w:t>حدیث مجعول هشتم</w:t>
      </w:r>
      <w:bookmarkEnd w:id="1108"/>
    </w:p>
    <w:p>
      <w:pPr>
        <w:pStyle w:val="BookText"/>
        <w:rPr/>
      </w:pPr>
      <w:r>
        <w:rPr>
          <w:rFonts w:ascii="IRNazanin" w:hAnsi="IRNazanin" w:eastAsia="IRNazanin"/>
          <w:color w:val="111111"/>
          <w:sz w:val="28"/>
          <w:sz w:val="28"/>
          <w:szCs w:val="28"/>
          <w:rtl w:val="true"/>
          <w:lang w:bidi="fa-IR"/>
        </w:rPr>
        <w:t xml:space="preserve">اهل سنّت از سعد وقاص </w:t>
      </w:r>
      <w:r>
        <w:rPr>
          <w:rStyle w:val="FootnoteAnchor"/>
          <w:rtl w:val="true"/>
        </w:rPr>
        <w:footnoteReference w:id="642"/>
      </w:r>
      <w:r>
        <w:rPr>
          <w:rFonts w:ascii="IRNazanin" w:hAnsi="IRNazanin" w:eastAsia="IRNazanin"/>
          <w:color w:val="111111"/>
          <w:sz w:val="28"/>
          <w:sz w:val="28"/>
          <w:szCs w:val="28"/>
          <w:rtl w:val="true"/>
          <w:lang w:bidi="fa-IR"/>
        </w:rPr>
        <w:t>روایت کرده اند که آن شقی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حالی که به عمر خطاب کرده بود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 نَفْسِي بِيَدِهِ ما لَقِيَكَ الشَّيْطانُ سَالِكاً فَجَّاً إِلَّا سَلَكَ فَجِّاً غَيْرَ فجك</w:t>
      </w:r>
      <w:r>
        <w:rPr>
          <w:rStyle w:val="FootnoteAnchor"/>
          <w:rtl w:val="true"/>
        </w:rPr>
        <w:footnoteReference w:id="64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 به خداوندی که جان من در قبضه قدرت اوست سوگند که شیطان با تو در هیچ راهی ملاقات ،نکرده مگر آن که به راه دیگری رفته و در هر راهی که تو را می بیند راه دیگری را اختیار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شما این است که تمام افعال عمر بن خطاب بر حق بوده، لازم می آید مدّت زیادی که بت می پرستیده نیز بر حق باشد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مدّعا این است که شیطان او را در هر راهی که می دیده، ترک آن راه می کرده و به راه دیگر میل می کرده ممکن است از این جهت باشد که شیطان از جانب عمر آسوده خاطر بوده و لذا در هر راهی که او را می دیده مطمئن می شده که در گمراه کردن ،خلق عمر بهتر از او سعی و تلاش می کند و از این جهت شیطان به راه دیگر می رود تا دیگران را بفریبد و اگر این روایت را بر حضرت رسول صلی الله علیه و آله نبسته باشند غیر از این ،معنی احتمال دیگری ندارد که </w:t>
      </w:r>
      <w:bookmarkStart w:id="1109" w:name="pg15562_229723"/>
    </w:p>
    <w:p>
      <w:pPr>
        <w:pStyle w:val="BookText"/>
        <w:rPr/>
      </w:pPr>
      <w:bookmarkEnd w:id="1109"/>
      <w:r>
        <w:rPr>
          <w:rFonts w:ascii="IRNazanin" w:hAnsi="IRNazanin" w:eastAsia="IRNazanin"/>
          <w:color w:val="111111"/>
          <w:sz w:val="28"/>
          <w:sz w:val="28"/>
          <w:szCs w:val="28"/>
          <w:rtl w:val="true"/>
          <w:lang w:bidi="fa-IR"/>
        </w:rPr>
        <w:t>بتوان با ادله سابق آن را جمع کرد</w:t>
      </w:r>
    </w:p>
    <w:p>
      <w:pPr>
        <w:pStyle w:val="BookText"/>
        <w:rPr/>
      </w:pPr>
      <w:r>
        <w:rPr>
          <w:rFonts w:ascii="IRNazanin" w:hAnsi="IRNazanin" w:eastAsia="IRNazanin"/>
          <w:color w:val="111111"/>
          <w:sz w:val="28"/>
          <w:sz w:val="28"/>
          <w:szCs w:val="28"/>
          <w:rtl w:val="true"/>
          <w:lang w:bidi="fa-IR"/>
        </w:rPr>
        <w:t>البته علت اطمینان شیطان به عمر این مطلب است که خود او از عمر فریب خورده و به فریب او حق را ترک کرده و لذا می داند که عمر در اغوای مردم دست عظیم تری نسبت به او دارد</w:t>
      </w:r>
      <w:r>
        <w:rPr>
          <w:rFonts w:eastAsia="IRNazanin" w:cs="IRNazanin"/>
          <w:color w:val="111111"/>
          <w:sz w:val="28"/>
          <w:szCs w:val="28"/>
          <w:rtl w:val="true"/>
          <w:lang w:bidi="fa-IR"/>
        </w:rPr>
        <w:t>.</w:t>
      </w:r>
    </w:p>
    <w:p>
      <w:pPr>
        <w:pStyle w:val="Heading6"/>
        <w:numPr>
          <w:ilvl w:val="5"/>
          <w:numId w:val="1"/>
        </w:numPr>
        <w:rPr/>
      </w:pPr>
      <w:bookmarkStart w:id="1110" w:name="__RefHeading___Toc9520387_2142443653"/>
      <w:bookmarkStart w:id="1111" w:name="_Toc408"/>
      <w:bookmarkEnd w:id="1110"/>
      <w:r>
        <w:rPr>
          <w:rtl w:val="true"/>
        </w:rPr>
        <w:t>اضلال شیطان به دست عمر</w:t>
      </w:r>
      <w:r>
        <w:rPr>
          <w:rtl w:val="true"/>
        </w:rPr>
        <w:t>!</w:t>
      </w:r>
      <w:bookmarkEnd w:id="1111"/>
    </w:p>
    <w:p>
      <w:pPr>
        <w:pStyle w:val="BookText"/>
        <w:rPr/>
      </w:pPr>
      <w:r>
        <w:rPr>
          <w:rFonts w:ascii="IRNazanin" w:hAnsi="IRNazanin" w:eastAsia="IRNazanin"/>
          <w:color w:val="111111"/>
          <w:sz w:val="28"/>
          <w:sz w:val="28"/>
          <w:szCs w:val="28"/>
          <w:rtl w:val="true"/>
          <w:lang w:bidi="fa-IR"/>
        </w:rPr>
        <w:t>شاهد این مطلب قضیه مشهوری است که روزی شیطان ملعون به خدمت حضرت رسول صلی الله علیه و آله آمد و از کردار خود اظهار پشیمانی کرد و علت ندامت او این بود که زنی از زنان اجنه اکثر اوقات به خدمت حضرت رسول صلی الله علیه و آله می رسید از آن حضرت مسایل دینی را می شنید و کم تر روزی بود که به شرف ملازمت آن حضرت مشرّف نشود و از آن حضرت مطالبه مسائل دینی نکند، ناگهان چهل روز به خدمت آن حضرت نیامد و بعد از چهل شبانه روز که به ملازمت آن حضرت فائز شد حضرت رسول صلی الله علیه و آله از او پرسید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مدت کجا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جنّیه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شخصی از خویشان من در فلان جزیره از جزایر دریا به جوار رحمت حق تعالی پیوست و من چون از این ماجرا باخبر شدم به آن مکان رفتم و از این جهت در این مدّت به خدمت شما نرسیدم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امور غریبه چیزی دیدی؟</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و از همه عجیب تر این بود که در جزیره ای شیطان را در حالی دیدم که بر روی سنگ سفیدی نماز می خواند متعجب شدم و صبر کردم تا از نماز فارغ ،شد پیش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شقی تو اگر به خداوند معتقد هستی پس چرا این همه باعث فریب خلق می شوی و مردم را گمراه می کنی و اگر اعتقاد به خدا نداری پس چرا نماز می خوانی؟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شیطان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رحمت خدا را بیش از تو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تعالی وعده داده که تو را به جهنّم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وعده کرده من را به جهنّم ببرد امّا نفرموده که همیشه در جهنّم باشم و من صبر می کنم تا حق تعالی در روز قیامت من را داخل جهنّم ،کند همین که خواست من را در جهنّم وارد کند می دانم که چگونه از جهنّم بیرون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به محمّد و علی و فاطمه و حسن و حسین علیهم السلام قسم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می دانی که ایشان نزد خداوند آن قدر مقرب هستند که اگر مانند تو فاجری خداوند را به ایشان قسم دهد حق تعالی او را می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در آسمان بودم اسم مبارک ایشان را دیدم که با نام نامی حق تعالی بر ساق عرش نوشته شده بود و دانستم که ایشان نزد حق تعالی بسیار مقرب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از این خبر محزون شد که شیطان با این همه خباثت که باعث عصیان خلق ،شده روز قیامت نجات یابد و در این اثنا جبرئیل علیه السلام نازل شد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تعالی سلام تان می رساند و می فرماید که ما در روز قیامت این نام ها را از خاطرش محو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به شیطان رسید و خوفی در خاطرش بهم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شیطان به حضرت رسول صلی الله علیه و آله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از کردار خود پشیمانم اگر توبه کنم آیا توبه من قبول می شود و حق تعالی من را می آمرزد؟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 تو را حق تعالی قبول می کند به شرط آن که بروی و در پیش قبر حضرت آدم علیه السلام سجده کنی و بر قبر او مشرف شوی</w:t>
      </w:r>
      <w:r>
        <w:rPr>
          <w:rFonts w:eastAsia="IRNazanin" w:cs="IRNazanin"/>
          <w:color w:val="111111"/>
          <w:sz w:val="28"/>
          <w:szCs w:val="28"/>
          <w:rtl w:val="true"/>
          <w:lang w:bidi="fa-IR"/>
        </w:rPr>
        <w:t xml:space="preserve">» </w:t>
      </w:r>
      <w:bookmarkStart w:id="1112" w:name="pg15562_229725"/>
    </w:p>
    <w:p>
      <w:pPr>
        <w:pStyle w:val="BookText"/>
        <w:rPr/>
      </w:pPr>
      <w:bookmarkEnd w:id="1112"/>
      <w:r>
        <w:rPr>
          <w:rFonts w:ascii="IRNazanin" w:hAnsi="IRNazanin" w:eastAsia="IRNazanin"/>
          <w:color w:val="111111"/>
          <w:sz w:val="28"/>
          <w:sz w:val="28"/>
          <w:szCs w:val="28"/>
          <w:rtl w:val="true"/>
          <w:lang w:bidi="fa-IR"/>
        </w:rPr>
        <w:t>شیطان عزم را جزم کرد که برود و در عوض آن که آدم را سجده نکرده، در پیش قبرش سجده کند و با این قصد از خدمت حضرت مرخص شده و بیرون آمد که ناگهان به عمر بن خطاب رسید و شخصی را دید که پیش از آن ندیده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حال خود را اظهار کرد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با محمّد صلی الله علیه و آله چه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تمام ماجرا را از اوّل تا آخر نقل کرد و همین که عمر بن خطاب بر قصد شیطان مطلع شد،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ای ،شیطان به امر خداوند آدم را با آن حسن و جمال و فضل و کمال سجده نکردی و امروز راضی می شوی که به حکم رسول او بر خاک آدم سجده کنی؟ از غیرت و حمیت تو تعجب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شیطان به واسطهٔ اغوای عمر بن خطاب پشیمان شد و از نیت خود منصرف گشت و بعضی از شعراء در این باب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كانَ ابليسُ أَغْوَى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يا عمر أَغْوَيْتَ شَيْطاناً </w:t>
      </w:r>
      <w:r>
        <w:rPr>
          <w:rStyle w:val="FootnoteAnchor"/>
          <w:rtl w:val="true"/>
        </w:rPr>
        <w:footnoteReference w:id="6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شیطان تمام مردم را گمراه کرده امّا تو ای عمر شیطان را از راه منحرف کردی و گمراه نمودی</w:t>
      </w:r>
      <w:r>
        <w:rPr>
          <w:rFonts w:eastAsia="IRNazanin" w:cs="IRNazanin"/>
          <w:color w:val="111111"/>
          <w:sz w:val="28"/>
          <w:szCs w:val="28"/>
          <w:rtl w:val="true"/>
          <w:lang w:bidi="fa-IR"/>
        </w:rPr>
        <w:t>»</w:t>
      </w:r>
    </w:p>
    <w:p>
      <w:pPr>
        <w:pStyle w:val="Heading6"/>
        <w:numPr>
          <w:ilvl w:val="5"/>
          <w:numId w:val="1"/>
        </w:numPr>
        <w:rPr/>
      </w:pPr>
      <w:bookmarkStart w:id="1113" w:name="__RefHeading___Toc9520389_2142443653"/>
      <w:bookmarkStart w:id="1114" w:name="_Toc409"/>
      <w:bookmarkEnd w:id="1113"/>
      <w:r>
        <w:rPr>
          <w:rtl w:val="true"/>
        </w:rPr>
        <w:t>حديث مجعول نهم</w:t>
      </w:r>
      <w:bookmarkEnd w:id="1114"/>
    </w:p>
    <w:p>
      <w:pPr>
        <w:pStyle w:val="BookText"/>
        <w:rPr/>
      </w:pPr>
      <w:r>
        <w:rPr>
          <w:rFonts w:ascii="IRNazanin" w:hAnsi="IRNazanin" w:eastAsia="IRNazanin"/>
          <w:color w:val="111111"/>
          <w:sz w:val="28"/>
          <w:sz w:val="28"/>
          <w:szCs w:val="28"/>
          <w:rtl w:val="true"/>
          <w:lang w:bidi="fa-IR"/>
        </w:rPr>
        <w:t>اهل سنّت از عمرو عاص روایت کرده اند که از رسول خدا صلى الله عليه و سلم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چه کسی را دوست 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از مردان را دوست 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او ابی بکر</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این حدیث عمرو عاص بوده و او کافری است که در نبرد صفین با معاویه لعین هم دست شده و به جنگ حضرت امیر المؤمنین علیه السلام </w:t>
      </w:r>
    </w:p>
    <w:p>
      <w:pPr>
        <w:pStyle w:val="BookText"/>
        <w:rPr/>
      </w:pPr>
      <w:r>
        <w:rPr>
          <w:rFonts w:ascii="IRNazanin" w:hAnsi="IRNazanin" w:eastAsia="IRNazanin"/>
          <w:color w:val="111111"/>
          <w:sz w:val="28"/>
          <w:sz w:val="28"/>
          <w:szCs w:val="28"/>
          <w:rtl w:val="true"/>
          <w:lang w:bidi="fa-IR"/>
        </w:rPr>
        <w:t>آمده پس به چنین حدیثی نمی شود اعتماد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با چند حدیث دیگر در تعارض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روایت مرغ بریان که قبلاً ذکر شد، در تعارض است و اگر این حدیث صحیح می بود می بایست وقتی که حضرت رسول صلی الله علیه و آله از حق تعالی درخواست کرد تا بهترین خلق خود را به جانب من بفرست تا با من از این مرغ تناول ،کند خداوند عایشه و ابی بکر را می فرستاد نه حضرت امیر علیه السلام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با حدیثی که اهل سنّت از عایشه روایت کرده اند در تعارض است؛ زیرا از او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 ترین خلق نزد حضرت رسول صلی الله علیه و آله چه کسی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حضرت فاطمه علیها السلام را از زنان و امیر المؤمنین علیه السلام را از مردان معرفی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با روایتی که قبل از این مذکور گردید که حضرت رسول صلی الله علیه و آله خطاب به علی بن ابی طالب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جنگ با تو جنگ با من است و جنگ ،با ،من جنگ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تعارض دارد؛ زیرا عایشه به واسطهٔ جنگ با امیر المؤمنین علیه السلام، حکم کسی را دارد که با خداوند و رسول او جنگیده و چنین کسی دشمن خداوند و رسول او صلی الله علیه و اله می باشد و البته پر واضح است که حضرت رسول صلی الله علیه و آله ، دشمن خدا و دشمن خود را دوست نمی دارد چه رسد به آن که چنین کسی محبوب ترین مردم نزد آن حضرت نیز باشد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چه پاسخ گفتیم به صراحت استفاده می شود که این روایت مشتمل بر مدح عایشه و ابی بکر را نیز بر حضرت رسول صلی الله علیه و آله به دروغ بسته اند، و از این حدیث پاسخ های دیگری هم می توان گفت امّا چون باعث طول كلام می شود به همین مقدار اکتفا می کنیم </w:t>
      </w:r>
      <w:bookmarkStart w:id="1115" w:name="pg15562_229727"/>
    </w:p>
    <w:p>
      <w:pPr>
        <w:pStyle w:val="Heading6"/>
        <w:numPr>
          <w:ilvl w:val="5"/>
          <w:numId w:val="1"/>
        </w:numPr>
        <w:rPr/>
      </w:pPr>
      <w:bookmarkStart w:id="1116" w:name="__RefHeading___Toc9520391_2142443653"/>
      <w:bookmarkStart w:id="1117" w:name="_Toc410"/>
      <w:bookmarkEnd w:id="1115"/>
      <w:bookmarkEnd w:id="1116"/>
      <w:r>
        <w:rPr>
          <w:rtl w:val="true"/>
        </w:rPr>
        <w:t>حدیث مجعول دهم</w:t>
      </w:r>
      <w:bookmarkEnd w:id="1117"/>
    </w:p>
    <w:p>
      <w:pPr>
        <w:pStyle w:val="BookText"/>
        <w:rPr/>
      </w:pPr>
      <w:r>
        <w:rPr>
          <w:rFonts w:ascii="IRNazanin" w:hAnsi="IRNazanin" w:eastAsia="IRNazanin"/>
          <w:color w:val="111111"/>
          <w:sz w:val="28"/>
          <w:sz w:val="28"/>
          <w:szCs w:val="28"/>
          <w:rtl w:val="true"/>
          <w:lang w:bidi="fa-IR"/>
        </w:rPr>
        <w:t>اهل سنّت از رسول خدا صلی الله علیه و آله روایت کرده 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وحی از من تأخیر نیفتاد مگر این که گمان کردم بر عمر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گاه وحی الهی دیر بر من نازل می شد با خود می گفتم که لابد وحی به عمر بن خطاب نازل گردیده است</w:t>
      </w:r>
      <w:r>
        <w:rPr>
          <w:rFonts w:eastAsia="IRNazanin" w:cs="IRNazanin"/>
          <w:color w:val="111111"/>
          <w:sz w:val="28"/>
          <w:szCs w:val="28"/>
          <w:rtl w:val="true"/>
          <w:lang w:bidi="fa-IR"/>
        </w:rPr>
        <w:t xml:space="preserve">. </w:t>
      </w:r>
      <w:r>
        <w:rPr>
          <w:rStyle w:val="FootnoteAnchor"/>
          <w:rtl w:val="true"/>
        </w:rPr>
        <w:footnoteReference w:id="645"/>
      </w:r>
    </w:p>
    <w:p>
      <w:pPr>
        <w:pStyle w:val="Heading6"/>
        <w:numPr>
          <w:ilvl w:val="5"/>
          <w:numId w:val="1"/>
        </w:numPr>
        <w:rPr/>
      </w:pPr>
      <w:bookmarkStart w:id="1118" w:name="__RefHeading___Toc9520393_2142443653"/>
      <w:bookmarkStart w:id="1119" w:name="_Toc411"/>
      <w:bookmarkEnd w:id="1118"/>
      <w:r>
        <w:rPr>
          <w:rtl w:val="true"/>
        </w:rPr>
        <w:t>حدیث مجعول یازدهم</w:t>
      </w:r>
      <w:bookmarkEnd w:id="1119"/>
    </w:p>
    <w:p>
      <w:pPr>
        <w:pStyle w:val="BookText"/>
        <w:rPr/>
      </w:pPr>
      <w:r>
        <w:rPr>
          <w:rFonts w:ascii="IRNazanin" w:hAnsi="IRNazanin" w:eastAsia="IRNazanin"/>
          <w:color w:val="111111"/>
          <w:sz w:val="28"/>
          <w:sz w:val="28"/>
          <w:szCs w:val="28"/>
          <w:rtl w:val="true"/>
          <w:lang w:bidi="fa-IR"/>
        </w:rPr>
        <w:t>از رسول خدا صلی الله علیه و آله نقل کرده 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حق تعالی من را به پیغمبری مبعوث نمی کرد عمر را پیغمبر می ساخت</w:t>
      </w:r>
      <w:r>
        <w:rPr>
          <w:rFonts w:eastAsia="IRNazanin" w:cs="IRNazanin"/>
          <w:color w:val="111111"/>
          <w:sz w:val="28"/>
          <w:szCs w:val="28"/>
          <w:rtl w:val="true"/>
          <w:lang w:bidi="fa-IR"/>
        </w:rPr>
        <w:t xml:space="preserve">» </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پاسخ این دو حدیث و دلیل دروغ بودن آن ها این است که اهل سنّت نقل کرده اند که عمر بن خطاب از حذيفة بن یمان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رسول خدا صلی الله علیه و اله منافقان را به تو نشان داده تو را به خداوند قسم می دهم که من از منافقانم</w:t>
      </w:r>
      <w:r>
        <w:rPr>
          <w:rFonts w:eastAsia="IRNazanin" w:cs="IRNazanin"/>
          <w:color w:val="111111"/>
          <w:sz w:val="28"/>
          <w:szCs w:val="28"/>
          <w:rtl w:val="true"/>
          <w:lang w:bidi="fa-IR"/>
        </w:rPr>
        <w:t xml:space="preserve">» </w:t>
      </w:r>
      <w:r>
        <w:rPr>
          <w:rStyle w:val="FootnoteAnchor"/>
          <w:rtl w:val="true"/>
        </w:rPr>
        <w:footnoteReference w:id="647"/>
      </w:r>
      <w:r>
        <w:rPr>
          <w:rFonts w:ascii="IRNazanin" w:hAnsi="IRNazanin" w:eastAsia="IRNazanin"/>
          <w:color w:val="111111"/>
          <w:sz w:val="28"/>
          <w:sz w:val="28"/>
          <w:szCs w:val="28"/>
          <w:rtl w:val="true"/>
          <w:lang w:bidi="fa-IR"/>
        </w:rPr>
        <w:t>کسی که در اسلام خود شک داشته باشد چگونه ممکن خواهد بود که وحی بر او نازل شود و شریک مرتبه حضرت رسول صلی الله علیه و آله گردد؟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دیگر آن است که به حکم فرمایش صحیح السند حضرت رسول صلی الله علیه و آله در خطاب به علی بن ابی طالب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تو نسبت به من مانند هارون نسبت به موسی علیه السلام هستی مگر این که پیغمبری بعد از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کلام استفاده می شود که اگر حق تعالی بعد از پیامبر صلی الله علیه و اله پیغمبری می فرستاد قطعاً على بن ابى طالب سزاوار مرتبه پیغمبری بود و </w:t>
      </w:r>
      <w:bookmarkStart w:id="1120" w:name="pg15562_229728"/>
    </w:p>
    <w:p>
      <w:pPr>
        <w:pStyle w:val="BookText"/>
        <w:rPr/>
      </w:pPr>
      <w:bookmarkEnd w:id="1120"/>
      <w:r>
        <w:rPr>
          <w:rFonts w:ascii="IRNazanin" w:hAnsi="IRNazanin" w:eastAsia="IRNazanin"/>
          <w:color w:val="111111"/>
          <w:sz w:val="28"/>
          <w:sz w:val="28"/>
          <w:szCs w:val="28"/>
          <w:rtl w:val="true"/>
          <w:lang w:bidi="fa-IR"/>
        </w:rPr>
        <w:t>با وجود او نزول وحی متناسب با شخصی نبود که چندین سال بت پرستیده و صلى الله مشرک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معنی دارد که حضرت رسول صلی الله علیه و آله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وحی به من دیر می آمد، گمان می کردم که البته به عمر وحی نازل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چه بیان شد استفاده می شود که اهل سنّت از فرط تعصّب هیچ مضایقه ای ندارند که افتراء و دروغ بر حضرت رسول خدا صلی الله علیه و آله ببندند</w:t>
      </w:r>
      <w:r>
        <w:rPr>
          <w:rFonts w:eastAsia="IRNazanin" w:cs="IRNazanin"/>
          <w:color w:val="111111"/>
          <w:sz w:val="28"/>
          <w:szCs w:val="28"/>
          <w:rtl w:val="true"/>
          <w:lang w:bidi="fa-IR"/>
        </w:rPr>
        <w:t>.</w:t>
      </w:r>
    </w:p>
    <w:p>
      <w:pPr>
        <w:pStyle w:val="Heading6"/>
        <w:numPr>
          <w:ilvl w:val="5"/>
          <w:numId w:val="1"/>
        </w:numPr>
        <w:rPr/>
      </w:pPr>
      <w:bookmarkStart w:id="1121" w:name="__RefHeading___Toc9520395_2142443653"/>
      <w:bookmarkStart w:id="1122" w:name="_Toc412"/>
      <w:bookmarkEnd w:id="1121"/>
      <w:r>
        <w:rPr>
          <w:rtl w:val="true"/>
        </w:rPr>
        <w:t>حدیث مجعول دوازدهم</w:t>
      </w:r>
      <w:bookmarkEnd w:id="1122"/>
    </w:p>
    <w:p>
      <w:pPr>
        <w:pStyle w:val="BookText"/>
        <w:rPr/>
      </w:pPr>
      <w:r>
        <w:rPr>
          <w:rFonts w:ascii="IRNazanin" w:hAnsi="IRNazanin" w:eastAsia="IRNazanin"/>
          <w:color w:val="111111"/>
          <w:sz w:val="28"/>
          <w:sz w:val="28"/>
          <w:szCs w:val="28"/>
          <w:rtl w:val="true"/>
          <w:lang w:bidi="fa-IR"/>
        </w:rPr>
        <w:t>اهل سنّت از رسول خدا صلی الله علیه و اله روایت کرده اند که در حق ابی بکر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شَريكي في ديني وَ صاحِبِيَ الَّذي صَحبتُ مَعَهُ فِي الْغَارِ وَ خَليفَتي في أُمَّتي</w:t>
      </w:r>
      <w:r>
        <w:rPr>
          <w:rFonts w:eastAsia="Amiri" w:cs="Amiri" w:ascii="Amiri" w:hAnsi="Amiri"/>
          <w:color w:val="111111"/>
          <w:sz w:val="28"/>
          <w:szCs w:val="28"/>
          <w:rtl w:val="true"/>
          <w:lang w:bidi="ar-SA"/>
        </w:rPr>
        <w:t xml:space="preserve">» </w:t>
      </w:r>
      <w:r>
        <w:rPr>
          <w:rStyle w:val="FootnoteAnchor"/>
          <w:rtl w:val="true"/>
        </w:rPr>
        <w:footnoteReference w:id="6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بکر شریک در دین من و یار غار من است و جانشین من در اُمّتم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آن است که وقتی به ادله عقلیه و نقلیه ثابت شود امامت از آن غیر او یعنى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استفاده می شود که ابو بکر شریک در دین پیغمبر نبوده؛ زیرا کسی که در دین حضرت رسول صلی الله علیه و آله شریک ،باشد به ناحق ادعای امامت نمی کند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یار غار نیز باطل است محمّد بن جریر طبری شافعی در تاریخ خود نقل می کند که هنگام هجرت رسول خدا صلی الله علیه و اله به مدینه که مقرر شد حضرت امیر علیه السلام در بستر آن حضرت بخوابد ابی بکر به خدمت حضرت امير المؤمنين علیه السلام آمد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رسول خدا صلی الله علیه و آله کجا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غار روانه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ابو بکر دنبال حضرت رسول صلی الله علیه و آله </w:t>
      </w:r>
    </w:p>
    <w:p>
      <w:pPr>
        <w:pStyle w:val="BookText"/>
        <w:rPr/>
      </w:pPr>
      <w:r>
        <w:rPr>
          <w:rFonts w:ascii="IRNazanin" w:hAnsi="IRNazanin" w:eastAsia="IRNazanin"/>
          <w:color w:val="111111"/>
          <w:sz w:val="28"/>
          <w:sz w:val="28"/>
          <w:szCs w:val="28"/>
          <w:rtl w:val="true"/>
          <w:lang w:bidi="fa-IR"/>
        </w:rPr>
        <w:t>رفته و وقتی که نزدیک آن حضرت شد به دلیل تاریکی شب حضرت رسول صلی الله علیه و آله به گمان این که یکی از کفّار است خواست تند تر راه برود که بند نعلین مبارکش پاره شد و انگشت بزرگ مبارکش به سنگی اصابت کرد و شکافت و خون جاری شد و خون بسیاری از ایشان رفت و در این هنگام ابو بکر خود را به آن حضرت رساند و آن جناب از جهت آن که مبادا ابو بکر این سرّ را فاش ،کند به همراهی او راضی شد</w:t>
      </w:r>
    </w:p>
    <w:p>
      <w:pPr>
        <w:pStyle w:val="BookText"/>
        <w:rPr/>
      </w:pPr>
      <w:r>
        <w:rPr>
          <w:rFonts w:ascii="IRNazanin" w:hAnsi="IRNazanin" w:eastAsia="IRNazanin"/>
          <w:color w:val="111111"/>
          <w:sz w:val="28"/>
          <w:sz w:val="28"/>
          <w:szCs w:val="28"/>
          <w:rtl w:val="true"/>
          <w:lang w:bidi="fa-IR"/>
        </w:rPr>
        <w:t>در بعضی از کتب معتبره مسطور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دَمٍ يَسْفِكُ مِنْ رَسُول الله صلی الله علیه و آله بَعْدَ الْهِجْرَةِ مِنْ جَنايَةِ أَبي بكر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خونی که از رسول خدا صلی الله علیه و آله بعد از هجرت ریخته شد به واسطه جنایت ابی بکر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القاسم صباغ مالکی در کتاب النور و البرهان از محمّد بن اسحاق روایت کرده که برای حج عمره رفته بودم و جمعی از اصحاب، حضرت رسول صلی الله علیه و آله را در حالی که با هم گفتگو می کردند مشاهده نمودم و در میان ایشان دقت کردم و حسان بن ثابت را دیدم که برای ایشان حکایت می کرد می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أَمَرَ عَلِيّاً فَنامَ عَلَى فِراشِهِ، وَ خَشِيَ مِنْ ابْنِ أَبِي قحافه أَنْ يَدُلُّهُمْ عَلَيْهِ، فَأَخَذَهُ مَعَهُ وَ مَضى إِلَى الْغارِ</w:t>
      </w:r>
      <w:r>
        <w:rPr>
          <w:rFonts w:eastAsia="Amiri" w:cs="Amiri" w:ascii="Amiri" w:hAnsi="Amiri"/>
          <w:color w:val="111111"/>
          <w:sz w:val="28"/>
          <w:szCs w:val="28"/>
          <w:rtl w:val="true"/>
          <w:lang w:bidi="ar-SA"/>
        </w:rPr>
        <w:t xml:space="preserve">». </w:t>
      </w:r>
      <w:r>
        <w:rPr>
          <w:rStyle w:val="FootnoteAnchor"/>
          <w:rtl w:val="true"/>
        </w:rPr>
        <w:footnoteReference w:id="6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علیه السلام در بستر حضرت رسول صلی الله علیه و آله خوابید و رسول خدا صلی الله علیه و آله از ابی بکر ترسید که مبادا کفّار را راهنمایی کند و بر سر آن سرور آورد پس از این جهت ابی بکر را با خود در غار ثور برد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قطع نظر از این موارد آیا همراهی پیامبر در حالی که ایمان و اعتقاد </w:t>
      </w:r>
      <w:bookmarkStart w:id="1123" w:name="pg15562_229730"/>
    </w:p>
    <w:p>
      <w:pPr>
        <w:pStyle w:val="BookText"/>
        <w:rPr/>
      </w:pPr>
      <w:bookmarkEnd w:id="1123"/>
      <w:r>
        <w:rPr>
          <w:rFonts w:ascii="IRNazanin" w:hAnsi="IRNazanin" w:eastAsia="IRNazanin"/>
          <w:color w:val="111111"/>
          <w:sz w:val="28"/>
          <w:sz w:val="28"/>
          <w:szCs w:val="28"/>
          <w:rtl w:val="true"/>
          <w:lang w:bidi="fa-IR"/>
        </w:rPr>
        <w:t>صحیح در کار نباشد نفعی به حال کسی دارد؟ تمام منافقان اکثر اوقات همراه آن حضرت بودند و در اکثر اوقات با آن حضرت نماز جماعت می خواندند نمی دانم که چرا اهل سنّت پدری نوح پیغمبر را در حق کنعان که پسر آن حضرت بود بی فائده می دانند امّا همراهی ابی بکر را در اندک زمانی با حضرت رسول صلی الله علیه و آله ، دلیل فضیلت او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مسأله را به عنوان دلیل امامت و خلافت او ذکر می کنند</w:t>
      </w:r>
      <w:r>
        <w:rPr>
          <w:rFonts w:eastAsia="IRNazanin" w:cs="IRNazanin"/>
          <w:color w:val="111111"/>
          <w:sz w:val="28"/>
          <w:szCs w:val="28"/>
          <w:rtl w:val="true"/>
          <w:lang w:bidi="fa-IR"/>
        </w:rPr>
        <w:t>!</w:t>
      </w:r>
    </w:p>
    <w:p>
      <w:pPr>
        <w:pStyle w:val="Heading6"/>
        <w:numPr>
          <w:ilvl w:val="5"/>
          <w:numId w:val="1"/>
        </w:numPr>
        <w:rPr/>
      </w:pPr>
      <w:bookmarkStart w:id="1124" w:name="__RefHeading___Toc9520397_2142443653"/>
      <w:bookmarkStart w:id="1125" w:name="_Toc413"/>
      <w:bookmarkEnd w:id="1124"/>
      <w:r>
        <w:rPr>
          <w:rtl w:val="true"/>
        </w:rPr>
        <w:t>حدیث مجعول سیزدهم</w:t>
      </w:r>
      <w:bookmarkEnd w:id="1125"/>
    </w:p>
    <w:p>
      <w:pPr>
        <w:pStyle w:val="BookText"/>
        <w:rPr/>
      </w:pPr>
      <w:r>
        <w:rPr>
          <w:rFonts w:ascii="IRNazanin" w:hAnsi="IRNazanin" w:eastAsia="IRNazanin"/>
          <w:color w:val="111111"/>
          <w:sz w:val="28"/>
          <w:sz w:val="28"/>
          <w:szCs w:val="28"/>
          <w:rtl w:val="true"/>
          <w:lang w:bidi="fa-IR"/>
        </w:rPr>
        <w:t>اهل سنّت روایت کرده اند که رسول خدا صلی الله علیه و آله از جنگی بازگشت زنی به خدمت آن سرور آمد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من نذر کرده بودم که اگر شما از این جنگ به سلامت برگردید دف بنوازم و خوانندگی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بی دین ها می گویند که حضرت رسول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نذر کرده ای آن را ادا کن و اگر نذر نکرده ای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در حضور حضرت شروع به نواختن دف و خوانندگی کرد ابو بکر آمد و آن زن دف می نواخت و عثمان داخل شد و آن زن می نواخت و علی بن ابی طالب علیه السلام آمد و آن زن می نواخت و همین که عمر داخل شد، آن زن دف را پنهان کرد پس حضرت رسول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 همانا شیطان از تو می هراسد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از اهل سنّت می پرسیم که دف زدن و خوانندگی کردن یا عبادت است یا ،معصیت اگر عبادت بوده و آن زن از ترس عمر عمل خود را ترک کرده، پس عمر مرد بدی است که مردم با دیدن او ترک عبادت می کنند، و اگر معصیت بوده لازم می آید که رسول خدا صلى الله عليه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معصيت كار باشد و عمر بن خطاب معصیت نکند و چنین اعتقادی مستلزم کفر است</w:t>
      </w:r>
      <w:r>
        <w:rPr>
          <w:rFonts w:eastAsia="IRNazanin" w:cs="IRNazanin"/>
          <w:color w:val="111111"/>
          <w:sz w:val="28"/>
          <w:szCs w:val="28"/>
          <w:rtl w:val="true"/>
          <w:lang w:bidi="fa-IR"/>
        </w:rPr>
        <w:t xml:space="preserve">. </w:t>
      </w:r>
      <w:bookmarkStart w:id="1126" w:name="pg15562_229731"/>
    </w:p>
    <w:p>
      <w:pPr>
        <w:pStyle w:val="BookText"/>
        <w:rPr/>
      </w:pPr>
      <w:bookmarkEnd w:id="1126"/>
      <w:r>
        <w:rPr>
          <w:rFonts w:ascii="IRNazanin" w:hAnsi="IRNazanin" w:eastAsia="IRNazanin"/>
          <w:color w:val="111111"/>
          <w:sz w:val="28"/>
          <w:sz w:val="28"/>
          <w:szCs w:val="28"/>
          <w:rtl w:val="true"/>
          <w:lang w:bidi="fa-IR"/>
        </w:rPr>
        <w:t>نمی دانم چرا اهل سنّت نسبت به عمر چنین عقیده ای دارند؟ اگر بت پرستیدن باعث می شود انسان به چنین مرتبه ای برسد، ابی بکر و عثمان هم مدّت های مدید بت پرست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ظاهر اهل سنّت به مرض تعصّب مبتلا شده اند و از دیدن حق کور گردیده اند</w:t>
      </w:r>
      <w:r>
        <w:rPr>
          <w:rFonts w:eastAsia="IRNazanin" w:cs="IRNazanin"/>
          <w:color w:val="111111"/>
          <w:sz w:val="28"/>
          <w:szCs w:val="28"/>
          <w:rtl w:val="true"/>
          <w:lang w:bidi="fa-IR"/>
        </w:rPr>
        <w:t>.</w:t>
      </w:r>
    </w:p>
    <w:p>
      <w:pPr>
        <w:pStyle w:val="Heading6"/>
        <w:numPr>
          <w:ilvl w:val="5"/>
          <w:numId w:val="1"/>
        </w:numPr>
        <w:rPr/>
      </w:pPr>
      <w:bookmarkStart w:id="1127" w:name="__RefHeading___Toc9520399_2142443653"/>
      <w:bookmarkStart w:id="1128" w:name="_Toc414"/>
      <w:bookmarkEnd w:id="1127"/>
      <w:r>
        <w:rPr>
          <w:rtl w:val="true"/>
        </w:rPr>
        <w:t>حدیث مجعول چهاردهم</w:t>
      </w:r>
      <w:bookmarkEnd w:id="1128"/>
    </w:p>
    <w:p>
      <w:pPr>
        <w:pStyle w:val="BookText"/>
        <w:rPr/>
      </w:pPr>
      <w:r>
        <w:rPr>
          <w:rFonts w:ascii="IRNazanin" w:hAnsi="IRNazanin" w:eastAsia="IRNazanin"/>
          <w:color w:val="111111"/>
          <w:sz w:val="28"/>
          <w:sz w:val="28"/>
          <w:szCs w:val="28"/>
          <w:rtl w:val="true"/>
          <w:lang w:bidi="fa-IR"/>
        </w:rPr>
        <w:t>اهل سنّت از عایشه روایت کرده اند که روزی زن حبشیّه ای رقاصی می کرد و مردم بسیاری گرد او جمع شده بودند پیامبر بلند شد و تماشا می کرد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عایشه مایل به بازی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بلند شدم و دست به دوش حضرت رسول صلی الله علیه و آله گذارده و تماشا می کردم، آن حضرت سه نوبت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 نشدی؟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هدف من این بود که بدانم چه قدر نزد پیامبر منزلت دارم در این بین عمر بن خطاب از راه رسید و تمام خلق فرار کردند حضرت رسول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می کنم به سوی شیاطین و جنّ و انس که همه از عمر می گریزند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کنید ای مسلمانان که اهل سنّت بی دین برای آن که عمر را مدح کنند نسبت گناه به پیغمبر آخر الزمان صلی الله علیه و آله می دهند و در جواب روایت های سابق نیز هر کس تأمل ،کند جواب این روایت برای او روشن می شود</w:t>
      </w:r>
      <w:r>
        <w:rPr>
          <w:rFonts w:eastAsia="IRNazanin" w:cs="IRNazanin"/>
          <w:color w:val="111111"/>
          <w:sz w:val="28"/>
          <w:szCs w:val="28"/>
          <w:rtl w:val="true"/>
          <w:lang w:bidi="fa-IR"/>
        </w:rPr>
        <w:t>.</w:t>
      </w:r>
    </w:p>
    <w:p>
      <w:pPr>
        <w:pStyle w:val="Heading6"/>
        <w:numPr>
          <w:ilvl w:val="5"/>
          <w:numId w:val="1"/>
        </w:numPr>
        <w:rPr/>
      </w:pPr>
      <w:bookmarkStart w:id="1129" w:name="__RefHeading___Toc9520401_2142443653"/>
      <w:bookmarkStart w:id="1130" w:name="_Toc415"/>
      <w:bookmarkEnd w:id="1129"/>
      <w:r>
        <w:rPr>
          <w:rtl w:val="true"/>
        </w:rPr>
        <w:t>حدیث مجعول پانزدهم</w:t>
      </w:r>
      <w:bookmarkEnd w:id="1130"/>
    </w:p>
    <w:p>
      <w:pPr>
        <w:pStyle w:val="BookText"/>
        <w:rPr/>
      </w:pPr>
      <w:r>
        <w:rPr>
          <w:rFonts w:ascii="IRNazanin" w:hAnsi="IRNazanin" w:eastAsia="IRNazanin"/>
          <w:color w:val="111111"/>
          <w:sz w:val="28"/>
          <w:sz w:val="28"/>
          <w:szCs w:val="28"/>
          <w:rtl w:val="true"/>
          <w:lang w:bidi="fa-IR"/>
        </w:rPr>
        <w:t>اهل سنّت از رسول خدا صلی الله علیه و آله روایت کرده اند که فرمود</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سِراجُ أَهْلِ الجَنَّةِ</w:t>
      </w:r>
      <w:r>
        <w:rPr>
          <w:rFonts w:eastAsia="Amiri" w:cs="Amiri" w:ascii="Amiri" w:hAnsi="Amiri"/>
          <w:color w:val="111111"/>
          <w:sz w:val="28"/>
          <w:szCs w:val="28"/>
          <w:rtl w:val="true"/>
          <w:lang w:bidi="ar-SA"/>
        </w:rPr>
        <w:t xml:space="preserve">». </w:t>
      </w:r>
      <w:r>
        <w:rPr>
          <w:rStyle w:val="FootnoteAnchor"/>
          <w:rtl w:val="true"/>
        </w:rPr>
        <w:footnoteReference w:id="6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چراغ اهل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كتاب الاستغاثه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نیافتیم که حق تعالی در قرآن عزیز چراغی برای اهل بهشت نام برده باشد البته حق تعالی رسول خود صلی الله علیه و آله را چراغ هدایت مؤمنان به راه حق و ارشاد ایشان به طریق مستقیم قرار داده پس اگر از چراغ اهل بهشت این معنی را اراده کرده اند که عمر اهل بهشت را تعلیم و ارشاد خواهد کرد اهل بهشت نیازی به تعلیم ندارند و در آن دنیا تکلیفی نیست و نخواهد بود و اگر فرض کنیم که در بهشت تکلیفی باشد، باز پیغمبران به آن سزاوار تر از عمر هستند و عجب است که حق تعالی خود صلی الله علیه و آله را چراغ اهل دنیا کرده باشد و عمر را چراغ اهل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مراد از ،سراج ،روشنی دهنده است بدین معنا که آفتاب و ماه را روشن سازد و تاریکی آن ها را دفع کند جای این سؤال است که آیا این روشنی از حسن و ملاحت عمر خواهد بود یا از افعال پسندیده وی؟ و آیا حُسن روی او یا اعمال او بر حُسن روی انبیاء و اعمال ایشان برتری خواهد داشت؟</w:t>
      </w:r>
    </w:p>
    <w:p>
      <w:pPr>
        <w:pStyle w:val="BookText"/>
        <w:rPr/>
      </w:pPr>
      <w:r>
        <w:rPr>
          <w:rFonts w:ascii="IRNazanin" w:hAnsi="IRNazanin" w:eastAsia="IRNazanin"/>
          <w:color w:val="111111"/>
          <w:sz w:val="28"/>
          <w:sz w:val="28"/>
          <w:szCs w:val="28"/>
          <w:rtl w:val="true"/>
          <w:lang w:bidi="fa-IR"/>
        </w:rPr>
        <w:t>و از این مطلب لازم می آید که عمر چراغ ابی بکر و عثمان نیز باشد و اگر پیروان عمر راضی شوند که عمر چراغ عثمان نیز باشد، معلوم نیست راضی شوند چراغ ابی بکر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به این جا مضمون کلام صاحب الاستغاثه است</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کسی بر اعمال زشت عمر مطلع شود یقین می کند این حدیث را اهل سنّت بر حضرت رسول صلی الله علیه و آله بسته اند و ان شاء الله به زودی بعضی از احوال او در این کتاب بیان خواهد شد</w:t>
      </w:r>
      <w:r>
        <w:rPr>
          <w:rFonts w:eastAsia="IRNazanin" w:cs="IRNazanin"/>
          <w:color w:val="111111"/>
          <w:sz w:val="28"/>
          <w:szCs w:val="28"/>
          <w:rtl w:val="true"/>
          <w:lang w:bidi="fa-IR"/>
        </w:rPr>
        <w:t xml:space="preserve">. </w:t>
      </w:r>
      <w:bookmarkStart w:id="1131" w:name="pg15562_229733"/>
    </w:p>
    <w:p>
      <w:pPr>
        <w:pStyle w:val="Heading6"/>
        <w:numPr>
          <w:ilvl w:val="5"/>
          <w:numId w:val="1"/>
        </w:numPr>
        <w:rPr/>
      </w:pPr>
      <w:bookmarkStart w:id="1132" w:name="__RefHeading___Toc9520403_2142443653"/>
      <w:bookmarkStart w:id="1133" w:name="_Toc416"/>
      <w:bookmarkEnd w:id="1131"/>
      <w:bookmarkEnd w:id="1132"/>
      <w:r>
        <w:rPr>
          <w:rtl w:val="true"/>
        </w:rPr>
        <w:t>حدیث مجعول شانزدهم</w:t>
      </w:r>
      <w:bookmarkEnd w:id="1133"/>
    </w:p>
    <w:p>
      <w:pPr>
        <w:pStyle w:val="BookText"/>
        <w:rPr/>
      </w:pPr>
      <w:r>
        <w:rPr>
          <w:rFonts w:ascii="IRNazanin" w:hAnsi="IRNazanin" w:eastAsia="IRNazanin"/>
          <w:color w:val="111111"/>
          <w:sz w:val="28"/>
          <w:sz w:val="28"/>
          <w:szCs w:val="28"/>
          <w:rtl w:val="true"/>
          <w:lang w:bidi="fa-IR"/>
        </w:rPr>
        <w:t>اهل سنّت از رسول خدا صلی الله علیه و آله روایت کرده اند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پیغمبری مبعوث نشده مگر آن که دارای دو وزیر بوده و من دو وزیر از اهل آسمان دارم که جبرئیل و میکائیل می باشند و دو وزیر از اهل زمین دارم که یکی از آن ها ابو بکر و دیگری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جعلی بودن این روایت از مقایسه با احادیث دیگر به دست می آید که از باب نمونه می توان به حدیث مورد اتفاق شیعه و سنی اشاره کرد که پیامبر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وَزيري وَ أَخِي وَ خَيْرُ مَنْ أَتْرُكُهُ مِنْ بَعْدِي وَ يَقْضِي دَيْنِي وَ يُنْجِزُ وَعْدي، عَلِيُّ بْنُ أَبِي طَالِبٍ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وزیر و برادر و بهترین کسی که بعد از خود او را می گذارم که دین من را اداء کرده و به وعده من وفا می کند علی بن ابی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این حدیث مورد اتفاق فریقین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قبل از این به مصادر آن اشاره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جعلی بودن روایت مذکور را استفاده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از پیامبر صلی الله علیه و آله نقل کرده اند که ایشان ابی بکر و عمر را لعن فرمود و هر گاه آن حضرت صلی الله علیه و آله ابی بکر و عمر را لعن کند، هیچ گاه ایشان را وزیر خود نمی گرداند؛ و ان شاء الله در آینده به اسناد این مطلب اشاره خواهیم کرد</w:t>
      </w:r>
      <w:r>
        <w:rPr>
          <w:rFonts w:eastAsia="IRNazanin" w:cs="IRNazanin"/>
          <w:color w:val="111111"/>
          <w:sz w:val="28"/>
          <w:szCs w:val="28"/>
          <w:rtl w:val="true"/>
          <w:lang w:bidi="fa-IR"/>
        </w:rPr>
        <w:t>.</w:t>
      </w:r>
    </w:p>
    <w:p>
      <w:pPr>
        <w:pStyle w:val="Heading6"/>
        <w:numPr>
          <w:ilvl w:val="5"/>
          <w:numId w:val="1"/>
        </w:numPr>
        <w:rPr/>
      </w:pPr>
      <w:bookmarkStart w:id="1134" w:name="__RefHeading___Toc9520405_2142443653"/>
      <w:bookmarkStart w:id="1135" w:name="_Toc417"/>
      <w:bookmarkEnd w:id="1134"/>
      <w:r>
        <w:rPr>
          <w:rtl w:val="true"/>
        </w:rPr>
        <w:t>حدیث مجعول هفدهم</w:t>
      </w:r>
      <w:bookmarkEnd w:id="1135"/>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 از رسول خدا صلی الله علیه و آله نقل کرده اند که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هَذِهِ الْأُمَّةِ بَعْدَ نَبِیّها أَبُو بَكْرٍ وَ عُمَرُ</w:t>
      </w:r>
      <w:r>
        <w:rPr>
          <w:rFonts w:eastAsia="Amiri" w:cs="Amiri" w:ascii="Amiri" w:hAnsi="Amiri"/>
          <w:color w:val="111111"/>
          <w:sz w:val="28"/>
          <w:szCs w:val="28"/>
          <w:rtl w:val="true"/>
          <w:lang w:bidi="ar-SA"/>
        </w:rPr>
        <w:t xml:space="preserve">». </w:t>
      </w:r>
      <w:r>
        <w:rPr>
          <w:rStyle w:val="FootnoteAnchor"/>
          <w:rtl w:val="true"/>
        </w:rPr>
        <w:footnoteReference w:id="6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بکر و عمر بهترین این امّت بعد از پیامبر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روایت صحّت داشت پس چرا حضرت رسول صلی الله علیه و آله یک مرتبه اسامة بن زید و یک مرتبه عمرو عاص را بر ایشان امیر قرار داد و ابی بکر را از خواندن سوره برائت بر کفار منع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چگونه چنین روایتی می تواند صحیح باشد در حالی که ابی بکر و عمر مدّت های مدید به اعتراف دوست و دشمن بر بت ها سجده می کرده اند و آیا اینان بهترین این اُمّت هستند و علی بن ابی طالب علیه السلام که خداوند در آیه تطهیر به عصمت او شهادت داده نیز از افراد این اُمّت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چگونه ممکن است کسانی که بر مسائل حلال و حرام مطلع نیستند، بهتر از امّتی باشند که یکی از افراد آن اُمّت علی بن ابی طالب علیه السلام است که گوشه ای از علم و دانش آن سرور در این مختصر مذکور شد و بیان کردیم که رسول خدا صلی الله علیه و آله در حق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 طالب علیه السلام اعلم این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بهترین این امّت ابی بکر و عمر بودند، پس چرا حضرت امير المؤمنين علیه السلام مطابق نقل اهل سنّت با ایشان خصومت می کرد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بترسید و حق من را غصب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فرمایشات دیگری که قبل از این از بزرگان علمای عامه نقل کردیم</w:t>
      </w:r>
    </w:p>
    <w:p>
      <w:pPr>
        <w:pStyle w:val="BookText"/>
        <w:rPr/>
      </w:pPr>
      <w:r>
        <w:rPr>
          <w:rFonts w:ascii="IRNazanin" w:hAnsi="IRNazanin" w:eastAsia="IRNazanin"/>
          <w:color w:val="111111"/>
          <w:sz w:val="28"/>
          <w:sz w:val="28"/>
          <w:szCs w:val="28"/>
          <w:rtl w:val="true"/>
          <w:lang w:bidi="fa-IR"/>
        </w:rPr>
        <w:t>از آن چه بیان شد به روشنی استفاده می شود که این احادیث و امثال آن پس را به دروغ بر حضرت رسول صلی الله علیه و آله بسته اند عده ای به خاطر تعصّب و عده ای از میل به زخارف دنیا</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مشهور است که ابو هریره روزی بر مرکبی سوار بود و جمعی به دنبال وی </w:t>
      </w:r>
    </w:p>
    <w:p>
      <w:pPr>
        <w:pStyle w:val="BookText"/>
        <w:rPr/>
      </w:pPr>
      <w:r>
        <w:rPr>
          <w:rFonts w:ascii="IRNazanin" w:hAnsi="IRNazanin" w:eastAsia="IRNazanin"/>
          <w:color w:val="111111"/>
          <w:sz w:val="28"/>
          <w:sz w:val="28"/>
          <w:szCs w:val="28"/>
          <w:rtl w:val="true"/>
          <w:lang w:bidi="fa-IR"/>
        </w:rPr>
        <w:t>سوار بودند و از کوچه ای که خانه عایشه در آن جا بود می گذشت و در آن حال عایشه در غرفه ای نشسته بود که دریچه ای به جانب کوچه داشت؛ چون صدای سمّ مرکبان به گوش او رسید سر از دریچه بیرون کرد و ابو هریره را مشاهده کرد که با اقتدار و شوکت تمام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برآورد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هریره به آن جا رسیده ای که از درب خانه اُمّ المؤمنین این گونه می گذری؟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هریره آواز او را شنیده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جهت به این مرتبه نرسیده ام، هفتاد هزار حدیث در تعریف پدر تو بر پیغمبر بسته ام تا به این مرتبه رسیده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غیر آن ملعون نیز گروهی بودند که از جهت حب دنیا حدیث ها بر حضرت رسول صلی الله علیه و آله می بستند و بعضی به سبب نفاق، بر آن حضرت تهمت می زدند و از این جهت بود که حضرت رسول صلی الله علیه و آله بر منبر رفته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زمانی می رسد که بر من حدیث ببندند پس کلام من را به کتاب خداوند عرضه کنید و آن چه موافق قرآن باشد را گرفته و آن چه مخالف آن باشد را رها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احادیثی که در مدح حضرت امیر المؤمنین علیه السلام وارد شده، موافق قرآن است به چند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ترین دلیل این مطلب آن است که حق تعالی در آیه مباهله حضرت امیر المؤمنین علیه السلام را نفس حضرت رسول صلی الله علیه و آله خوانده و شخصی که به مثابه حضرت رسول صلی الله علیه و آله باشد دارای تمام اوصاف حمیده و خصال پسندیده خواهد بود و کسانی که با آن سرور مخالفت کنند مستحق فضایل و کمالات نخواهند بود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،وقت شریف تر از آن است که صرف نقل احادیث جعلی اهل سنّت و جواب آن ها شود، به همین چند حدیث جعلی و جواب آن اکتفا می کنیم و البته جواب احادیث موضوعه ایشان از آن چه گفتیم و پیش از آن مذکور شد و بعد از این مشروح خواهد شد ان شاء الله معلوم گردیده است</w:t>
      </w:r>
      <w:r>
        <w:rPr>
          <w:rFonts w:eastAsia="IRNazanin" w:cs="IRNazanin"/>
          <w:color w:val="111111"/>
          <w:sz w:val="28"/>
          <w:szCs w:val="28"/>
          <w:rtl w:val="true"/>
          <w:lang w:bidi="fa-IR"/>
        </w:rPr>
        <w:t xml:space="preserve">. </w:t>
      </w:r>
      <w:bookmarkStart w:id="1136" w:name="pg15562_229736"/>
    </w:p>
    <w:p>
      <w:pPr>
        <w:pStyle w:val="Heading4"/>
        <w:numPr>
          <w:ilvl w:val="3"/>
          <w:numId w:val="1"/>
        </w:numPr>
        <w:rPr/>
      </w:pPr>
      <w:bookmarkStart w:id="1137" w:name="__RefHeading___Toc9520407_2142443653"/>
      <w:bookmarkStart w:id="1138" w:name="_Toc418"/>
      <w:bookmarkEnd w:id="1136"/>
      <w:bookmarkEnd w:id="1137"/>
      <w:r>
        <w:rPr>
          <w:rtl w:val="true"/>
        </w:rPr>
        <w:t>مطلب هفتم</w:t>
      </w:r>
      <w:r>
        <w:rPr>
          <w:rtl w:val="true"/>
        </w:rPr>
        <w:t xml:space="preserve">: </w:t>
      </w:r>
      <w:r>
        <w:rPr>
          <w:rtl w:val="true"/>
        </w:rPr>
        <w:t>مطاعن خلفای سه گانه</w:t>
      </w:r>
      <w:bookmarkEnd w:id="1138"/>
    </w:p>
    <w:p>
      <w:pPr>
        <w:pStyle w:val="Heading5"/>
        <w:numPr>
          <w:ilvl w:val="4"/>
          <w:numId w:val="1"/>
        </w:numPr>
        <w:rPr/>
      </w:pPr>
      <w:bookmarkStart w:id="1139" w:name="__RefHeading___Toc9520409_2142443653"/>
      <w:bookmarkStart w:id="1140" w:name="_Toc419"/>
      <w:bookmarkEnd w:id="1139"/>
      <w:r>
        <w:rPr>
          <w:rtl w:val="true"/>
        </w:rPr>
        <w:t>اشاره</w:t>
      </w:r>
      <w:bookmarkEnd w:id="1140"/>
    </w:p>
    <w:p>
      <w:pPr>
        <w:pStyle w:val="BookText"/>
        <w:rPr/>
      </w:pPr>
      <w:r>
        <w:rPr>
          <w:rFonts w:ascii="IRNazanin" w:hAnsi="IRNazanin" w:eastAsia="IRNazanin"/>
          <w:color w:val="111111"/>
          <w:sz w:val="28"/>
          <w:sz w:val="28"/>
          <w:szCs w:val="28"/>
          <w:rtl w:val="true"/>
          <w:lang w:bidi="fa-IR"/>
        </w:rPr>
        <w:t>بعضی از مطاعن که اهل سنّت و جماعت خود در باب ابی بکر و عمر و عثمان نقل کرده اند و با مرتبه امامت منافات دارد</w:t>
      </w:r>
      <w:r>
        <w:rPr>
          <w:rFonts w:eastAsia="IRNazanin" w:cs="IRNazanin"/>
          <w:color w:val="111111"/>
          <w:sz w:val="28"/>
          <w:szCs w:val="28"/>
          <w:rtl w:val="true"/>
          <w:lang w:bidi="fa-IR"/>
        </w:rPr>
        <w:t>:</w:t>
      </w:r>
    </w:p>
    <w:p>
      <w:pPr>
        <w:pStyle w:val="Heading5"/>
        <w:numPr>
          <w:ilvl w:val="4"/>
          <w:numId w:val="1"/>
        </w:numPr>
        <w:rPr/>
      </w:pPr>
      <w:bookmarkStart w:id="1141" w:name="__RefHeading___Toc9520411_2142443653"/>
      <w:bookmarkStart w:id="1142" w:name="_Toc420"/>
      <w:bookmarkEnd w:id="1141"/>
      <w:r>
        <w:rPr>
          <w:rtl w:val="true"/>
        </w:rPr>
        <w:t>سرپیچی از جیش اسامه</w:t>
      </w:r>
      <w:bookmarkEnd w:id="1142"/>
    </w:p>
    <w:p>
      <w:pPr>
        <w:pStyle w:val="BookText"/>
        <w:rPr/>
      </w:pPr>
      <w:r>
        <w:rPr>
          <w:rFonts w:ascii="IRNazanin" w:hAnsi="IRNazanin" w:eastAsia="IRNazanin"/>
          <w:color w:val="111111"/>
          <w:sz w:val="28"/>
          <w:sz w:val="28"/>
          <w:szCs w:val="28"/>
          <w:rtl w:val="true"/>
          <w:lang w:bidi="fa-IR"/>
        </w:rPr>
        <w:t>از جمله مطاعنی که ابوبکر و عمر و عثمان در آن مشترک هستند این است که این ها از جیش اسامه سرپیچی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و سنی در این مسأله اتّفاق دارند که رسول خدا صلی الله علیه و آله در مرضی که منجر به وفات ایشان شد اسامة بن زید را سردار لشکر کرد و به گروه بسیاری فرمان داد تا همراه با اسامه بروند از جمله به ابو بکر و عمر و عثمان نیز امر کرد تا همراه اسامه بروند و حضرت رسول صلی الله علیه و آله مکرر فرمود تا همراه سپاه اسامه بیرون روند و فرمود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جَهْزُوا جَيْشَ أَسامَةَ، لَعَنَ اللَّهُ مَنْ تَخَلَّفَ عَنْهُ</w:t>
      </w:r>
      <w:r>
        <w:rPr>
          <w:rStyle w:val="FootnoteAnchor"/>
          <w:rtl w:val="true"/>
        </w:rPr>
        <w:footnoteReference w:id="65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سپاه اسامه را مجهز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همراه اسامه بروید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لعنت </w:t>
      </w:r>
    </w:p>
    <w:p>
      <w:pPr>
        <w:pStyle w:val="BookText"/>
        <w:rPr/>
      </w:pPr>
      <w:r>
        <w:rPr>
          <w:rFonts w:ascii="IRNazanin" w:hAnsi="IRNazanin" w:eastAsia="IRNazanin"/>
          <w:color w:val="111111"/>
          <w:sz w:val="28"/>
          <w:sz w:val="28"/>
          <w:szCs w:val="28"/>
          <w:rtl w:val="true"/>
          <w:lang w:bidi="fa-IR"/>
        </w:rPr>
        <w:t>کند کسی را که از سپاه اسامه تخلف کند و با او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اتفاق شیعه و سنی ابوبکر و عمر و عثمان همراه لشکر اسامه نرفتند؛ و چون حق تعالی در قرآن مجید در حق حضرت رسول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Style w:val="FootnoteAnchor"/>
          <w:rtl w:val="true"/>
        </w:rPr>
        <w:footnoteReference w:id="653"/>
      </w:r>
      <w:r>
        <w:rPr>
          <w:rFonts w:ascii="IRNazanin" w:hAnsi="IRNazanin" w:eastAsia="IRNazanin"/>
          <w:color w:val="111111"/>
          <w:sz w:val="28"/>
          <w:sz w:val="28"/>
          <w:szCs w:val="28"/>
          <w:rtl w:val="true"/>
          <w:lang w:bidi="fa-IR"/>
        </w:rPr>
        <w:t xml:space="preserve"> و قبل از این نیز به این موضوع اشاره کردیم که حکم حضرت رسول الله صلی الله علیه و آله حکم حق تعالی ،است، پس ابو بکر و عمر و عثمان از حکم خداوند نیز تخلف کرده اند و کسی که وحی را ردّ کند کافر است و آن حضرت نیز به صراحت آن جماعتی را که همراه اسامه نروند لعنت کرد؛ پس ایشان موافق نصّ این حدیث شریف، ملعون هستند و کسی که حکم خدا و رسول خدا صلی الله علیه و آله را رد کند و حضرت رسول صلی الله علیه و آله او را لعنت کند لایق امامت و خلافت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 که وقتی کلام کسی را رد کنند در واقع به نوعی او را اذیت کرده و سبک شمرده اند و کسی که پیغمبر صلی الله علیه و آله را اذیت ،کند، به دلیل نصّ قرآن مجید ملعون است؛ آن جا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يُؤْذُونَ اللهَ وَ رَسُولَهُ لَعَنَهُمُ اللَّهُ فِي الدُّنْيا وَ الْآخِرَةِ</w:t>
      </w:r>
      <w:r>
        <w:rPr>
          <w:rStyle w:val="FootnoteAnchor"/>
          <w:rtl w:val="true"/>
        </w:rPr>
        <w:footnoteReference w:id="65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خداوند آن گروهی را که خدا و رسول او صلی الله علیه و آله را اذیت می کنند در دنیا و آخرت لعنت می کند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آیه استفاده می شود که این ها در دنیا و آخرت به لعنت خداوند گرفتار هستند و واضح است که چنین جماعتی استحقاق مقام امامت و خلافت را ندارند </w:t>
      </w:r>
    </w:p>
    <w:p>
      <w:pPr>
        <w:pStyle w:val="BookText"/>
        <w:rPr/>
      </w:pPr>
      <w:r>
        <w:rPr>
          <w:rFonts w:ascii="IRNazanin" w:hAnsi="IRNazanin" w:eastAsia="IRNazanin"/>
          <w:color w:val="111111"/>
          <w:sz w:val="28"/>
          <w:sz w:val="28"/>
          <w:szCs w:val="28"/>
          <w:rtl w:val="true"/>
          <w:lang w:bidi="fa-IR"/>
        </w:rPr>
        <w:t>هم چنین حضرت رسول صلی الله علیه و آله آن ها را امر کرده بود که همراه اسامه بروند و در خدمت او باشند و او را اطاعت کنند و از فرمان او سرپیچی نکنند پس به مقتضای این دستور بر ایشان واجب بود تا مادامی که اسامه در امتثال امر آن حضرت صلی الله علیه و آله می باشد ابو بکر و عمر و عثمان تحت فرمان او باشند و او بر ایشان امیر باشد در حالی که آنان پیش از این مشغول امر خلافت شدند و ابی بکر را برگزیدند و از این عمل لازم می آید که ابی بکر بر اسامه امیر باشد و حال آن که به نصّ حضرت رسول صلی الله علیه و آله اسامه بر او امیر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علمای مشهور اهل سنّت که به این واقعه تصریح کرده اند یکی صاحب كتاب روضة الاحباب است که در این کتاب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و عمر و عثمان هر سه داخل سپاه اسامه بودند و صاحب ملل و نحل که از مشاهیر بزرگان اهل سنّت است نقل کرده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 الثّاني في مَرَضِهِ أَنَّهُ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جَهَّرُوا جَيْشَ أَسامَة، لَعَنَ اللهُ مَنْ تَخَلَّفَ عَنْهُ ،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عَلَيْنا اِمْتِثَالُ أَمْرِهِ، 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مَرَضُ النَّبِيِّ فَلَنَصْبِرْ حَتَّى نَنْظُرَ أَيَّ شَيْءٍ يَكُونُ مِنْ أَمْرِهِ</w:t>
      </w:r>
      <w:r>
        <w:rPr>
          <w:rFonts w:eastAsia="Amiri" w:cs="Amiri" w:ascii="Amiri" w:hAnsi="Amiri"/>
          <w:color w:val="111111"/>
          <w:sz w:val="28"/>
          <w:szCs w:val="28"/>
          <w:rtl w:val="true"/>
          <w:lang w:bidi="ar-SA"/>
        </w:rPr>
        <w:t xml:space="preserve">». </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خلاف دوّم در مرض حضرت رسول صلی الله علیه و آله بود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اسامة بن زید بروید و هر کس که همراه اسامه نرود لعنت خداوند تعالی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گروهی گفتند فرمان برداری حضرت رسول صلی الله علیه و آله بر ما واجب است و گروه دیگری گفتند مرض آن حضرت صلی الله علیه و آله رو به شدت است پس باید صبر کنیم تا ببینیم امر آن حضرت چه می شود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متعصّبان اهل سنّت خواسته اند که در این باره دست و پایی بزنند و گفته اند ابی بکر داخل سپاه اسامه نبود؛ زیرا حضرت رسول صلی الله علیه و آله او را به </w:t>
      </w:r>
      <w:bookmarkStart w:id="1143" w:name="pg15562_229739"/>
    </w:p>
    <w:p>
      <w:pPr>
        <w:pStyle w:val="BookText"/>
        <w:rPr/>
      </w:pPr>
      <w:bookmarkEnd w:id="1143"/>
      <w:r>
        <w:rPr>
          <w:rFonts w:ascii="IRNazanin" w:hAnsi="IRNazanin" w:eastAsia="IRNazanin"/>
          <w:color w:val="111111"/>
          <w:sz w:val="28"/>
          <w:sz w:val="28"/>
          <w:szCs w:val="28"/>
          <w:rtl w:val="true"/>
          <w:lang w:bidi="fa-IR"/>
        </w:rPr>
        <w:t>اقامه نماز جماعت امر فرموده بود</w:t>
      </w:r>
    </w:p>
    <w:p>
      <w:pPr>
        <w:pStyle w:val="BookText"/>
        <w:rPr/>
      </w:pPr>
      <w:r>
        <w:rPr>
          <w:rFonts w:ascii="IRNazanin" w:hAnsi="IRNazanin" w:eastAsia="IRNazanin"/>
          <w:color w:val="111111"/>
          <w:sz w:val="28"/>
          <w:sz w:val="28"/>
          <w:szCs w:val="28"/>
          <w:rtl w:val="true"/>
          <w:lang w:bidi="fa-IR"/>
        </w:rPr>
        <w:t>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نقل قول علمای اهل سنّت استفاده می شود که داخل سپاه اسامه بوده و تخلف کرده و نرفته است که مقداری از آن را ذکر کردیم گروه زیادی از علمای اهل سنّت به این مطلب تصریح کرده اند و ما به علت دوری از اطناب به همین مقدار اکتفا می کنیم</w:t>
      </w:r>
    </w:p>
    <w:p>
      <w:pPr>
        <w:pStyle w:val="BookText"/>
        <w:rPr/>
      </w:pPr>
      <w:r>
        <w:rPr>
          <w:rFonts w:ascii="IRNazanin" w:hAnsi="IRNazanin" w:eastAsia="IRNazanin"/>
          <w:color w:val="111111"/>
          <w:sz w:val="28"/>
          <w:sz w:val="28"/>
          <w:szCs w:val="28"/>
          <w:rtl w:val="true"/>
          <w:lang w:bidi="fa-IR"/>
        </w:rPr>
        <w:t>ثانیاً آن نمازی که ابی بکر می خواست اقامه نماید به خاطر پیغام عایشه بود و از این جهت وقتی که پیغمبر صلی الله علیه و آله صدای اذان را شنید و متوجه شد که ابی بکر اراده پیش نمازی دارد با نهایت ضعف و شدت مرض به مسجد تشریف برد و نگذاشت که ابی بکر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که آن حضرت صلی الله علیه و آله با چنین حالی خود بیرون رفت و به امامت جماعت ایستاد، اختلافی بین ما و اهل سنّت نیست؛ بلکه آمدن آن حضرت صلی الله علیه و آله دلیل بر این است که ابی بکر لیاقت حتّی یکبار اقامه جماعت با مردم را ندارد و کسی که چنین باشد البته قابلیّت خلافت و جانشینی حضرت رسول صلی الله علیه و آله را ندارد</w:t>
      </w:r>
      <w:r>
        <w:rPr>
          <w:rFonts w:eastAsia="IRNazanin" w:cs="IRNazanin"/>
          <w:color w:val="111111"/>
          <w:sz w:val="28"/>
          <w:szCs w:val="28"/>
          <w:rtl w:val="true"/>
          <w:lang w:bidi="fa-IR"/>
        </w:rPr>
        <w:t>.</w:t>
      </w:r>
    </w:p>
    <w:p>
      <w:pPr>
        <w:pStyle w:val="Heading5"/>
        <w:numPr>
          <w:ilvl w:val="4"/>
          <w:numId w:val="1"/>
        </w:numPr>
        <w:rPr/>
      </w:pPr>
      <w:bookmarkStart w:id="1144" w:name="__RefHeading___Toc9520413_2142443653"/>
      <w:bookmarkStart w:id="1145" w:name="_Toc421"/>
      <w:bookmarkEnd w:id="1144"/>
      <w:r>
        <w:rPr>
          <w:rtl w:val="true"/>
        </w:rPr>
        <w:t>مخالفت با سیره پیامبر</w:t>
      </w:r>
      <w:bookmarkEnd w:id="1145"/>
    </w:p>
    <w:p>
      <w:pPr>
        <w:pStyle w:val="BookText"/>
        <w:rPr/>
      </w:pPr>
      <w:r>
        <w:rPr>
          <w:rFonts w:ascii="IRNazanin" w:hAnsi="IRNazanin" w:eastAsia="IRNazanin"/>
          <w:color w:val="111111"/>
          <w:sz w:val="28"/>
          <w:sz w:val="28"/>
          <w:szCs w:val="28"/>
          <w:rtl w:val="true"/>
          <w:lang w:bidi="fa-IR"/>
        </w:rPr>
        <w:t>به اتفاق شیعه و اهل سنّت ابی بکر و عمر و عثمان ادعای امامت کردند و اهل سنّت می گویند پیغمبر صلی الله علیه و آله از دنیا رفت و خلیفه تعیین نفرمود و بعضی از ایشان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ابی بکر به رضایت عمر بن خطّاب و چهار نفر دیگر بود و بعضی دیگر از این کمتر را هم گفته اند و خود قائل هستند که امامت عمر به وصیّت ابی بکر بود و امامت عثمان به این بود که عمر خلافت را به شورا حواله داد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سؤال ما این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ادعا دارند که پیغمبر صلی الله علیه و آله برای کسی به </w:t>
      </w:r>
    </w:p>
    <w:p>
      <w:pPr>
        <w:pStyle w:val="BookText"/>
        <w:rPr/>
      </w:pPr>
      <w:r>
        <w:rPr>
          <w:rFonts w:ascii="IRNazanin" w:hAnsi="IRNazanin" w:eastAsia="IRNazanin"/>
          <w:color w:val="111111"/>
          <w:sz w:val="28"/>
          <w:sz w:val="28"/>
          <w:szCs w:val="28"/>
          <w:rtl w:val="true"/>
          <w:lang w:bidi="fa-IR"/>
        </w:rPr>
        <w:t>عنوان امام و خلیفه وصیت نکرده است حال آیا مردم در کردار خود از افعال پیامبر پیروی می کنند یا نه؟ اگر پیامبر صلی الله علیه و آله از دنیا رفته و خلیفه تعیین نکرده پس بر ابی بکر لازم بود تا او نیز در حق عمر وصیّت نکند و چون در حق عمر وصیت کرده لازم می آید که بنا بر کلام شما بر خلاف رسول خدا صلی الله علیه و آله عمل کرده باشد و کسی که مخالفت حضرت رسول خدا صلی الله علیه و آله نماید و مخالف آن حضرت باشد خلیفه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مورد عمر می گوییم که او خلافت را به شورا حواله داد و او نیز مثل ابى بكر مخالف حضرت رسول صلی الله علیه و آله عمل کرد و مخالف آن حضرت صلی الله علیه و آله مستحق امر خلافت نیست و هر گاه بطلان خلافت ابی بکر و عمر ثابت شود، بطلان خلافت عثمان نیز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است که وقتی ابی بکر به ناحق بر مسند حضرت رسول صلی الله علیه و آله تکیه زد نامه ای بدین عبارت به اسامة بن زید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أَبِي بَكْرٍ خَلِيفِةِ رَسُولِ اللَّهِ إِلَى أَسَامَةَ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 ایست از ابی بکر خلیفه رسول خدا صلی الله علیه و آله به أسامه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اسامه ادعای او را انکار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من را بر تو امیر قرار داد حال چه کسی تو را بر من امیر ساخته؟ و از کجا خلیفهٔ رسول خدا صلی الله علیه و آله شدی؟ </w:t>
      </w:r>
      <w:r>
        <w:rPr>
          <w:rStyle w:val="FootnoteAnchor"/>
          <w:rtl w:val="true"/>
        </w:rPr>
        <w:footnoteReference w:id="656"/>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علمای اهل سنّت در این باب دست و پایی زده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ابی بکر و عمر و عثمان بر حق نبودند پس چرا حضرت امیر المؤمنین علیه السلام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خليفة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می کرد؟ </w:t>
      </w:r>
      <w:bookmarkStart w:id="1146" w:name="pg15562_229741"/>
    </w:p>
    <w:p>
      <w:pPr>
        <w:pStyle w:val="BookText"/>
        <w:rPr/>
      </w:pPr>
      <w:bookmarkEnd w:id="1146"/>
      <w:r>
        <w:rPr>
          <w:rFonts w:ascii="IRNazanin" w:hAnsi="IRNazanin" w:eastAsia="IRNazanin"/>
          <w:color w:val="111111"/>
          <w:sz w:val="28"/>
          <w:sz w:val="28"/>
          <w:szCs w:val="28"/>
          <w:rtl w:val="true"/>
          <w:lang w:bidi="fa-IR"/>
        </w:rPr>
        <w:t>جواب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ادّعا نیاز به اثبات دارد و باید نسبت چنین سخنی به آن حضرت ثابت شود و به مجرد این که جمعی از متعصّبان عامه چنین مطلبی را به آن حضرت نسبت دهند چیزی ثابت نمی شود و حال آن که علمای عامه در کتاب های معتبر خود نقل کرده اند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سه خلیفه بر سر امامت منازعه کرد و به آن 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بترسید و حق مرا به من واگذارید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که حضرت امیر المؤمنین علیه السلام گروهی را خلیفه گوید که خدا و رسول او صلی الله علیه و آله لعنت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بر فرض این که بپذیریم آن حضرت چنین فرموده باشد، باز بر نمی آید که آن حضرت ایشان را خلیفه دانسته؛ زیرا آن حضرت در شرائط تقیه به سر می برده و در گفتن چنین مطالبی قصور نداشته و باعث شرافت خلفای جور نمی شود</w:t>
      </w:r>
    </w:p>
    <w:p>
      <w:pPr>
        <w:pStyle w:val="Heading5"/>
        <w:numPr>
          <w:ilvl w:val="4"/>
          <w:numId w:val="1"/>
        </w:numPr>
        <w:rPr/>
      </w:pPr>
      <w:bookmarkStart w:id="1147" w:name="__RefHeading___Toc9520415_2142443653"/>
      <w:bookmarkStart w:id="1148" w:name="_Toc422"/>
      <w:bookmarkEnd w:id="1147"/>
      <w:r>
        <w:rPr>
          <w:rtl w:val="true"/>
        </w:rPr>
        <w:t>مخالفت شیخین با پیامبر در کشتن ذو الثدیة</w:t>
      </w:r>
      <w:bookmarkEnd w:id="1148"/>
    </w:p>
    <w:p>
      <w:pPr>
        <w:pStyle w:val="BookText"/>
        <w:rPr/>
      </w:pPr>
      <w:r>
        <w:rPr>
          <w:rFonts w:ascii="IRNazanin" w:hAnsi="IRNazanin" w:eastAsia="IRNazanin"/>
          <w:color w:val="111111"/>
          <w:sz w:val="28"/>
          <w:sz w:val="28"/>
          <w:szCs w:val="28"/>
          <w:rtl w:val="true"/>
          <w:lang w:bidi="fa-IR"/>
        </w:rPr>
        <w:t>از دیگر مطاعن مشترک بین ابو بکر و عمر قضیه ای است که محمّد بن مؤمن شیرازی در تفسیری که بر قرآن نوشته و ادعا کرده آن تفسیر را از دوازده تفسیر از تفاسیر اهل سنّت استخراج نموده از انس بن مالک روایت کرده که در خدمت رسول خدا صلی الله علیه و آله نشسته بودیم حرف از شخصی به میان آمد که نماز و روزه و زکات و صدقه و اعمال خیر بسیار انجام می دهد حضرت رسول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دیدیم که آن مرد از طرفی پیدا شده، به طرف دیگر متوجه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عرضه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این همان مردی است که می گفتیم</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چشم آن حضرت صلی الله علیه و آله بر او افتاد به ابی بکر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شمشیر من را </w:t>
      </w:r>
    </w:p>
    <w:p>
      <w:pPr>
        <w:pStyle w:val="BookText"/>
        <w:rPr/>
      </w:pPr>
      <w:r>
        <w:rPr>
          <w:rFonts w:ascii="IRNazanin" w:hAnsi="IRNazanin" w:eastAsia="IRNazanin"/>
          <w:color w:val="111111"/>
          <w:sz w:val="28"/>
          <w:sz w:val="28"/>
          <w:szCs w:val="28"/>
          <w:rtl w:val="true"/>
          <w:lang w:bidi="fa-IR"/>
        </w:rPr>
        <w:t>بگیر و این مرد را به قتل برسان که او از لشکر شیاطین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ابی بکر رفت و بعد از لحظه ای آمد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او را در حال اقامه نماز دیدم و با خود گفتم که تا وقتی در نماز ،باشد هرگز او را نمی 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صلی الله علیه و آله به عمر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شمشیر را بگیر و این مرد را به قتل برسان که از او فتنه بزرگی ظاهر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شمشیر را گرفت و بعد از زمان اندکی بازگشت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او را در حال سجده دیدم و با خود گفتم به خداوند سوگند او را مادامی که در سجده نماز است نمی 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رسول صلی الله علیه و آله متوجه حضرت امیر المؤمنین علیه السلام الله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 اگر او را بیابی خواهی کشت و اگر او را بکشی در میان امّت من اختلاف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رفت و او را ندید سپس برگشته و صورت حال را بیان کرد آن سرور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الحسن امّت موسی بعد از او به هفتاد و یک فرقه تقسیم شدند که یک فرقه از ایشان اهل نجات و هفتاد فرقه دیگر از اهل جهنّم ،هستند و امّت عیسی بعد از آن حضرت هفتاد و دو فرقه شدند که یک فرقه از آن ها اهل نجات و هفتاد و یک فرقه دیگر اهل آتش ،هستند و زود باشد که امّت من نیز بعد از من به هفتاد و سه فرقه تقسیم شوند که یک فرقه ایشان اهل نجات و بقیه جهنّمی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امیر المؤمنین علیه السلام پرسید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الْفِرْقَةُ النّاجِيَةُ؟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فرقهٔ اهل نجات چه کسانی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الْمُتَمَسِّكُ بِما أَنْتَ عَلَيْهِ وَ أَصْحابك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کسانی که به تو تمسّک کنند و اصحاب تو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آیه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 عِطْفِهِ لِيُضِلَّ عَنْ سَبيل الله</w:t>
      </w:r>
      <w:r>
        <w:rPr>
          <w:rStyle w:val="FootnoteAnchor"/>
          <w:rtl w:val="true"/>
        </w:rPr>
        <w:footnoteReference w:id="65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خود را در این قرار داده تا مردم را از راه حق تعالی گمراه گرداند و آن شخص اوّل کسی بود که از اهل بدعت و ضلالت شد</w:t>
      </w:r>
      <w:r>
        <w:rPr>
          <w:rFonts w:eastAsia="IRNazanin" w:cs="IRNazanin"/>
          <w:color w:val="111111"/>
          <w:sz w:val="28"/>
          <w:szCs w:val="28"/>
          <w:rtl w:val="true"/>
          <w:lang w:bidi="fa-IR"/>
        </w:rPr>
        <w:t xml:space="preserve">» </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 xml:space="preserve">از ابن عبّاس روایت شده که حضرت امیر المؤمنین علیه السلام در جنگ صفین آن مرد را به جهنّم فرستاد و آن شخص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الثدیه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بود و حق تعالی در مذمت او این آیه را نازل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فِى الدُّنْيا خِزْيٌ وَ نُذِيقُهُ يَوْمَ الْقِيامَةِ عَذَابَ الْحَرِيقِ</w:t>
      </w:r>
      <w:r>
        <w:rPr>
          <w:rStyle w:val="FootnoteAnchor"/>
          <w:rtl w:val="true"/>
        </w:rPr>
        <w:footnoteReference w:id="65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برای او رسوایی است و روز قیامت عذاب سوزانی به او می چشانیم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با حضرت علی بن ابی طالب علیه السلام به جنگ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وارد شده که آن شقی در جنگ نهروان به دست امیر المؤمنین علیه السلام به قتل رسید</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از آن چه بیان شد استفاده می شود که ابو بکر و عمر با کلام رسول خدا صلی الله علیه و آله مخالفت کردند و چنین مخالفتی مستلزم مخالفت با کلام </w:t>
      </w:r>
      <w:bookmarkStart w:id="1149" w:name="pg15562_229744"/>
    </w:p>
    <w:p>
      <w:pPr>
        <w:pStyle w:val="BookText"/>
        <w:rPr/>
      </w:pPr>
      <w:bookmarkEnd w:id="1149"/>
      <w:r>
        <w:rPr>
          <w:rFonts w:ascii="IRNazanin" w:hAnsi="IRNazanin" w:eastAsia="IRNazanin"/>
          <w:color w:val="111111"/>
          <w:sz w:val="28"/>
          <w:sz w:val="28"/>
          <w:szCs w:val="28"/>
          <w:rtl w:val="true"/>
          <w:lang w:bidi="fa-IR"/>
        </w:rPr>
        <w:t>خداوند است و شکی در این مطلب نیست که هر گاه کسی کلام خداوند و رسول او صلی الله علیه و آله را رد کند مستحق خلافت نیست و حتّی مستحق طعن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ابی بکر و عمر هر دو در این عمل قبیح شریک هستند؛ امّا عمل عمر به مراتب شنیع تر و زشت تر از فعل ابی بکر بود، به این علت که از حضرت رسول صلی الله علیه و آله شنید که به عذر ابی بکر اعتنا نکرد و مجدداً حکم به قتل آن شخص نمود، امّا با این حال حکم خدا و رسول او صلی الله علیه و آله را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کسی بگوید که عثمان هم در این عمل زشت شریک است، بعید نیست؛ زیرا هرچند حضرت رسول صلی الله علیه و آله به او نفرمود که آن شخص را به قتل برسان امّا او می دانست که حضرت رسول صلی الله علیه و آله خواستار قتل آن مرد بود و او در مدت خلافت ناحق خود از احوال ذو الثدیه مطلع بود و بیش تر اوقات او را می دید؛ امّا شاید عذر عثمان آن بوده که چون او جانشین ابی بکر و عمر است تمایل داشته در ترک امتثال امر خدا و رسول او صلی الله علیه و آله تابع ایشان باشد</w:t>
      </w:r>
      <w:r>
        <w:rPr>
          <w:rFonts w:eastAsia="IRNazanin" w:cs="IRNazanin"/>
          <w:color w:val="111111"/>
          <w:sz w:val="28"/>
          <w:szCs w:val="28"/>
          <w:rtl w:val="true"/>
          <w:lang w:bidi="fa-IR"/>
        </w:rPr>
        <w:t>!!</w:t>
      </w:r>
    </w:p>
    <w:p>
      <w:pPr>
        <w:pStyle w:val="Heading5"/>
        <w:numPr>
          <w:ilvl w:val="4"/>
          <w:numId w:val="1"/>
        </w:numPr>
        <w:rPr/>
      </w:pPr>
      <w:bookmarkStart w:id="1150" w:name="__RefHeading___Toc9520417_2142443653"/>
      <w:bookmarkStart w:id="1151" w:name="_Toc423"/>
      <w:bookmarkEnd w:id="1150"/>
      <w:r>
        <w:rPr>
          <w:rtl w:val="true"/>
        </w:rPr>
        <w:t>غصب فدک</w:t>
      </w:r>
      <w:bookmarkEnd w:id="1151"/>
    </w:p>
    <w:p>
      <w:pPr>
        <w:pStyle w:val="BookText"/>
        <w:rPr/>
      </w:pPr>
      <w:r>
        <w:rPr>
          <w:rFonts w:ascii="IRNazanin" w:hAnsi="IRNazanin" w:eastAsia="IRNazanin"/>
          <w:color w:val="111111"/>
          <w:sz w:val="28"/>
          <w:sz w:val="28"/>
          <w:szCs w:val="28"/>
          <w:rtl w:val="true"/>
          <w:lang w:bidi="fa-IR"/>
        </w:rPr>
        <w:t xml:space="preserve">از جمله مطاعن مشترک هر سه ،خلیفه غصب ناحق فدک از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به اندازه ای از راه تواتر اثبات شده که تا به حال هیچ احدی از علمای اهل سنّت نتوانسته آن را انکار کند و تمام مسلمانان معتقدند که ابی بکر و عمر و عثمان فدک را از آن حضرت منع کردند که به دلیل پرهیز از اطاله کلام متعرض تمام آن ماجرا نمی شویم</w:t>
      </w:r>
      <w:r>
        <w:rPr>
          <w:rFonts w:eastAsia="IRNazanin" w:cs="IRNazanin"/>
          <w:color w:val="111111"/>
          <w:sz w:val="28"/>
          <w:szCs w:val="28"/>
          <w:rtl w:val="true"/>
          <w:lang w:bidi="fa-IR"/>
        </w:rPr>
        <w:t>.</w:t>
      </w:r>
    </w:p>
    <w:p>
      <w:pPr>
        <w:pStyle w:val="Heading5"/>
        <w:numPr>
          <w:ilvl w:val="4"/>
          <w:numId w:val="1"/>
        </w:numPr>
        <w:rPr/>
      </w:pPr>
      <w:bookmarkStart w:id="1152" w:name="__RefHeading___Toc9520419_2142443653"/>
      <w:bookmarkStart w:id="1153" w:name="_Toc424"/>
      <w:bookmarkEnd w:id="1152"/>
      <w:r>
        <w:rPr>
          <w:rtl w:val="true"/>
        </w:rPr>
        <w:t>داستان فدک چه بود؟</w:t>
      </w:r>
      <w:bookmarkEnd w:id="1153"/>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صلی الله علیه و آله در حال حیات ،خود فدک را به فاطمه علیها السلام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نام دهی بود که شامل مزارع بسیاری می شد و هر سال اموال بسیار </w:t>
      </w:r>
      <w:bookmarkStart w:id="1154" w:name="pg15562_229745"/>
    </w:p>
    <w:p>
      <w:pPr>
        <w:pStyle w:val="BookText"/>
        <w:rPr/>
      </w:pPr>
      <w:bookmarkEnd w:id="1154"/>
      <w:r>
        <w:rPr>
          <w:rFonts w:ascii="IRNazanin" w:hAnsi="IRNazanin" w:eastAsia="IRNazanin"/>
          <w:color w:val="111111"/>
          <w:sz w:val="28"/>
          <w:sz w:val="28"/>
          <w:szCs w:val="28"/>
          <w:rtl w:val="true"/>
          <w:lang w:bidi="fa-IR"/>
        </w:rPr>
        <w:t>زیادی از آن به دست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نیز گفته اند که اسم مکانی بود مشتمل بر قریه های بسیار و حضرت فاطمه علیها السلام آن را در زمان حیات حضرت رسول صلى الله عليه و سلم به تصرّف خود در آورده بود؛ ولی هنگامی که ابی بکر به ناحق بر مسند آن حضرت صلی الله علیه و آله تکیه زد طبق رأی او و عمر و عثمان و جمع دیگری از منافقان فدک از حضرت فاطمه علیها السلام غصب شد</w:t>
      </w:r>
      <w:r>
        <w:rPr>
          <w:rFonts w:eastAsia="IRNazanin" w:cs="IRNazanin"/>
          <w:color w:val="111111"/>
          <w:sz w:val="28"/>
          <w:szCs w:val="28"/>
          <w:rtl w:val="true"/>
          <w:lang w:bidi="fa-IR"/>
        </w:rPr>
        <w:t>.</w:t>
      </w:r>
    </w:p>
    <w:p>
      <w:pPr>
        <w:pStyle w:val="Heading5"/>
        <w:numPr>
          <w:ilvl w:val="4"/>
          <w:numId w:val="1"/>
        </w:numPr>
        <w:rPr/>
      </w:pPr>
      <w:bookmarkStart w:id="1155" w:name="__RefHeading___Toc9520421_2142443653"/>
      <w:bookmarkStart w:id="1156" w:name="_Toc425"/>
      <w:bookmarkEnd w:id="1155"/>
      <w:r>
        <w:rPr>
          <w:rtl w:val="true"/>
        </w:rPr>
        <w:t>فواید غصب فدک برای غاصبین</w:t>
      </w:r>
      <w:bookmarkEnd w:id="1156"/>
    </w:p>
    <w:p>
      <w:pPr>
        <w:pStyle w:val="BookText"/>
        <w:rPr/>
      </w:pPr>
      <w:r>
        <w:rPr>
          <w:rFonts w:ascii="IRNazanin" w:hAnsi="IRNazanin" w:eastAsia="IRNazanin"/>
          <w:color w:val="111111"/>
          <w:sz w:val="28"/>
          <w:sz w:val="28"/>
          <w:szCs w:val="28"/>
          <w:rtl w:val="true"/>
          <w:lang w:bidi="fa-IR"/>
        </w:rPr>
        <w:t xml:space="preserve">یکی از فواید این غصب آن بود که هر سال مال زیادی نصیب آنان می شد و سبب زیادی استقلال شان بود و چون حضرت امیر و حسنین علیهم السلام و جمع زیادی از بنی هاشم با ابی بکر بیعت نکرده بودند اگر فدک از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نمی شد شاید سبب پریشانی و سختی کار غاصبان را فراهم می کرد لذا از این راه می توانستند بر کسانی که بیعت نکرده اند فشار بیاورند تا شاید آنان را به بیعت با ابی بکر راضی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 دیگر این کار آن بود که غالباً مردم به جایی که مال باشد راغب هستند و اگر فدک در اختیار اهل بیت می بود مردم با ایشان ارتباط برقرار کرده و از این جهت اعتباری برای اهل بیت و حضرت فاطمه علیها السلام فراهم می شد</w:t>
      </w:r>
      <w:r>
        <w:rPr>
          <w:rFonts w:eastAsia="IRNazanin" w:cs="IRNazanin"/>
          <w:color w:val="111111"/>
          <w:sz w:val="28"/>
          <w:szCs w:val="28"/>
          <w:rtl w:val="true"/>
          <w:lang w:bidi="fa-IR"/>
        </w:rPr>
        <w:t>.</w:t>
      </w:r>
    </w:p>
    <w:p>
      <w:pPr>
        <w:pStyle w:val="Heading5"/>
        <w:numPr>
          <w:ilvl w:val="4"/>
          <w:numId w:val="1"/>
        </w:numPr>
        <w:rPr/>
      </w:pPr>
      <w:bookmarkStart w:id="1157" w:name="__RefHeading___Toc9520423_2142443653"/>
      <w:bookmarkStart w:id="1158" w:name="_Toc426"/>
      <w:bookmarkEnd w:id="1157"/>
      <w:r>
        <w:rPr>
          <w:rtl w:val="true"/>
        </w:rPr>
        <w:t>محاجّه حضرت زهرا علیها السلام با غاصبین</w:t>
      </w:r>
      <w:bookmarkEnd w:id="1158"/>
    </w:p>
    <w:p>
      <w:pPr>
        <w:pStyle w:val="BookText"/>
        <w:rPr/>
      </w:pPr>
      <w:r>
        <w:rPr>
          <w:rFonts w:ascii="IRNazanin" w:hAnsi="IRNazanin" w:eastAsia="IRNazanin"/>
          <w:color w:val="111111"/>
          <w:sz w:val="28"/>
          <w:sz w:val="28"/>
          <w:szCs w:val="28"/>
          <w:rtl w:val="true"/>
          <w:lang w:bidi="fa-IR"/>
        </w:rPr>
        <w:t xml:space="preserve">بعد از تمهید این ،مقدّمات ابی بکر و عمر گروهی را فرستادند که فدک را از وکلای حضرت فاطمه علیها السلام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بگیرند آن مزدوران رفتند و فدک را گرفتند چون این خبر به حضرت فاطمه علیها السلام ،رسید به ابی بکر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گفتی مال من را بگیرند؟</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مال متعلّق به رسول خداست و باید بین فقراء و مستحقین </w:t>
      </w:r>
      <w:bookmarkStart w:id="1159" w:name="pg15562_229746"/>
    </w:p>
    <w:p>
      <w:pPr>
        <w:pStyle w:val="BookText"/>
        <w:rPr/>
      </w:pPr>
      <w:bookmarkEnd w:id="1159"/>
      <w:r>
        <w:rPr>
          <w:rFonts w:ascii="IRNazanin" w:hAnsi="IRNazanin" w:eastAsia="IRNazanin"/>
          <w:color w:val="111111"/>
          <w:sz w:val="28"/>
          <w:sz w:val="28"/>
          <w:szCs w:val="28"/>
          <w:rtl w:val="true"/>
          <w:lang w:bidi="fa-IR"/>
        </w:rPr>
        <w:t>تقسیم شود، بنابراین مقرر نمودیم که از تو انتزاع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رسول صلی الله علیه و آله در حال حیات خود این ملک را به من ،بخشیده و اگر مال آن حضرت هم باشد بعد از آن حضرت به من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رسول خدا به شما بخشیده بود باید شاهد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امیر المؤمنین و امام حسن و امام حسين علیهم السلام و أمّ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زنان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 ایمن و قنبر را به گواهی آورد و همه ایشان گواهی دادند که ما شهادت می دهیم حضرت رسول صلی الله علیه و آله در ایام حیات خود فدک را به فاطمه علیها السلام بخشید</w:t>
      </w:r>
    </w:p>
    <w:p>
      <w:pPr>
        <w:pStyle w:val="BookText"/>
        <w:rPr/>
      </w:pPr>
      <w:r>
        <w:rPr>
          <w:rFonts w:ascii="IRNazanin" w:hAnsi="IRNazanin" w:eastAsia="IRNazanin"/>
          <w:color w:val="111111"/>
          <w:sz w:val="28"/>
          <w:sz w:val="28"/>
          <w:szCs w:val="28"/>
          <w:rtl w:val="true"/>
          <w:lang w:bidi="fa-IR"/>
        </w:rPr>
        <w:t>ابی بکر و عمر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شهادتی که علی بن ابی طالب می دهد قبول نیست؛ زیرا شوهر توست و شهادت حسن و حسین نیز اعتبار ندارد؛ زیرا پسر هایت هستند و ممکن است به نفع خود دروغ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اّمّ سلمه و اُمّ ایمن مورد اعتماد نیست؛ زیرا ایشان زن می باشند و قنبر هم چون غلام ،است به کلامش اعتماد نیست</w:t>
      </w:r>
      <w:r>
        <w:rPr>
          <w:rFonts w:eastAsia="IRNazanin" w:cs="IRNazanin"/>
          <w:color w:val="111111"/>
          <w:sz w:val="28"/>
          <w:szCs w:val="28"/>
          <w:rtl w:val="true"/>
          <w:lang w:bidi="fa-IR"/>
        </w:rPr>
        <w:t>!»</w:t>
      </w:r>
    </w:p>
    <w:p>
      <w:pPr>
        <w:pStyle w:val="Heading5"/>
        <w:numPr>
          <w:ilvl w:val="4"/>
          <w:numId w:val="1"/>
        </w:numPr>
        <w:rPr/>
      </w:pPr>
      <w:bookmarkStart w:id="1160" w:name="__RefHeading___Toc9520425_2142443653"/>
      <w:bookmarkStart w:id="1161" w:name="_Toc427"/>
      <w:bookmarkEnd w:id="1160"/>
      <w:r>
        <w:rPr>
          <w:rtl w:val="true"/>
        </w:rPr>
        <w:t>علل برخلاف حق بودن حکم</w:t>
      </w:r>
      <w:bookmarkEnd w:id="1161"/>
    </w:p>
    <w:p>
      <w:pPr>
        <w:pStyle w:val="BookText"/>
        <w:rPr/>
      </w:pPr>
      <w:r>
        <w:rPr>
          <w:rFonts w:ascii="IRNazanin" w:hAnsi="IRNazanin" w:eastAsia="IRNazanin"/>
          <w:color w:val="111111"/>
          <w:sz w:val="28"/>
          <w:sz w:val="28"/>
          <w:szCs w:val="28"/>
          <w:rtl w:val="true"/>
          <w:lang w:bidi="fa-IR"/>
        </w:rPr>
        <w:t>هر کسی از اهل سنّت که در این امر تأمّل کند و با نظر انصاف به این مطالب بنگرد یقین می کند که ابو بکر و عمر به علت های زیر در این حکم بر خلاف حق رفتار کردند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شخصی در ملکی تصرّف کند بدون این که کسی با او ادعا کند و ثابت نماید که این ملک از آن اوست چنان چه ملک را از او بگیرند بر خلاف حکم خدا و رسول خداست صلی الله علیه و آله و در چنین صورتی مطالبه شاهد </w:t>
      </w:r>
    </w:p>
    <w:p>
      <w:pPr>
        <w:pStyle w:val="BookText"/>
        <w:rPr/>
      </w:pPr>
      <w:r>
        <w:rPr>
          <w:rFonts w:ascii="IRNazanin" w:hAnsi="IRNazanin" w:eastAsia="IRNazanin"/>
          <w:color w:val="111111"/>
          <w:sz w:val="28"/>
          <w:sz w:val="28"/>
          <w:szCs w:val="28"/>
          <w:rtl w:val="true"/>
          <w:lang w:bidi="fa-IR"/>
        </w:rPr>
        <w:t>از مالک، خلاف شرع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معلوم باشد کسی به حق در ملکی تصرّف کرده، گرفتن آن ملک از دست او عین خلاف شرع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زیادی از علماء روایت کرده اند که هنگام نزول آیه </w:t>
      </w:r>
      <w:r>
        <w:rPr>
          <w:rFonts w:ascii="Amiri" w:hAnsi="Amiri" w:eastAsia="Amiri" w:cs="Amiri"/>
          <w:color w:val="111111"/>
          <w:sz w:val="28"/>
          <w:sz w:val="28"/>
          <w:szCs w:val="28"/>
          <w:rtl w:val="true"/>
          <w:lang w:bidi="ar-SA"/>
        </w:rPr>
        <w:t>وَ آتِ ذَا الْقُرْبَى حَقَّهُ</w:t>
      </w:r>
      <w:r>
        <w:rPr>
          <w:rStyle w:val="FootnoteAnchor"/>
          <w:rtl w:val="true"/>
        </w:rPr>
        <w:footnoteReference w:id="660"/>
      </w:r>
      <w:r>
        <w:rPr>
          <w:rFonts w:ascii="IRNazanin" w:hAnsi="IRNazanin" w:eastAsia="IRNazanin"/>
          <w:color w:val="111111"/>
          <w:sz w:val="28"/>
          <w:sz w:val="28"/>
          <w:szCs w:val="28"/>
          <w:rtl w:val="true"/>
          <w:lang w:bidi="fa-IR"/>
        </w:rPr>
        <w:t>حضرت رسول صلی الله علیه و آله به فرمان خداوند متعال فدک را به حضرت فاطمه علیها السلام عطا کرد و ابوبکر از این امر مطلع بود</w:t>
      </w:r>
      <w:r>
        <w:rPr>
          <w:rFonts w:eastAsia="IRNazanin" w:cs="IRNazanin"/>
          <w:color w:val="111111"/>
          <w:sz w:val="28"/>
          <w:szCs w:val="28"/>
          <w:rtl w:val="true"/>
          <w:lang w:bidi="fa-IR"/>
        </w:rPr>
        <w:t xml:space="preserve">. </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علت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ادعا کننده معصوم ،باشد شاهد خواستن از او خلاف شرع است و معصوم بودن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کلام خداوند و رسول او صلی الله علیه و آله می باشد و قبلاً در این کتاب به اثبات رسید در نتیجه ابی بکر در این حکم خلاف شرع رفتار کرده و کلام خدا و رسول او صلی الله علیه و بیار را رد نموده، و کسی که کلام خدا و رسول او صلی الله علیه و آله را رد نماید بدون شک لایق مرتبه امامت و خلافت نیست</w:t>
      </w:r>
    </w:p>
    <w:p>
      <w:pPr>
        <w:pStyle w:val="BookText"/>
        <w:rPr/>
      </w:pPr>
      <w:r>
        <w:rPr>
          <w:rFonts w:ascii="IRNazanin" w:hAnsi="IRNazanin" w:eastAsia="IRNazanin"/>
          <w:color w:val="111111"/>
          <w:sz w:val="28"/>
          <w:sz w:val="28"/>
          <w:szCs w:val="28"/>
          <w:rtl w:val="true"/>
          <w:lang w:bidi="fa-IR"/>
        </w:rPr>
        <w:t>علت چهارم امیر المؤمنین علیه السلام به ادله عقلی و نقلی معصوم است و رسول خدا صلی الله علیه و آله در حق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 طالب همراه حق و حق با علی بن ابی طالب علیه السلام است هر کجا که باشد و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حق و 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هم جدا نمی شوند تا در کنار حوض کوثر بر من وارد شوند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گاه ابو بکر شهادت حضرت امیر المؤمنین علیه السلام را رد کند از دایره </w:t>
      </w:r>
    </w:p>
    <w:p>
      <w:pPr>
        <w:pStyle w:val="BookText"/>
        <w:rPr/>
      </w:pPr>
      <w:r>
        <w:rPr>
          <w:rFonts w:ascii="IRNazanin" w:hAnsi="IRNazanin" w:eastAsia="IRNazanin"/>
          <w:color w:val="111111"/>
          <w:sz w:val="28"/>
          <w:sz w:val="28"/>
          <w:szCs w:val="28"/>
          <w:rtl w:val="true"/>
          <w:lang w:bidi="fa-IR"/>
        </w:rPr>
        <w:t>ایمان و اسلام بیرون است و چنین کسی قابل مرتبه امامت و خلافت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امام حسن و مقام آن حضرت علیه السلام به نصّ خدا و رسول او صلی الله علیه و آله قبل از این به اثبات رسید پس هر کس شهادت ایشان را رد کند مسلمان نیست و واضح است که شایسته مقام امامت و خلافت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امام حسین علیه السلام نیز طبق کلام خدا و رسول او صلی الله علیه و آله ثابت است که آن را نیز قبلاً به اثبات رساندیم؛ پس کسی که شهادت آن حضرت را ردّ کند جزء اهل ایمان نیست و لیاقت امامت و خلافت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امّ سلمه و اُمّ ایمن را رد کرد و این قدر نمی دانست که شهادت زنان مؤمنه عادله در شرع مورد قبول است و ردّ شهادت ایشان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مورد استفاده می شود که ابی بکر در مسائل دینی جاهل بود و جاهل مستحق امر امامت نیست</w:t>
      </w:r>
    </w:p>
    <w:p>
      <w:pPr>
        <w:pStyle w:val="BookText"/>
        <w:rPr/>
      </w:pPr>
      <w:r>
        <w:rPr>
          <w:rFonts w:ascii="IRNazanin" w:hAnsi="IRNazanin" w:eastAsia="IRNazanin"/>
          <w:color w:val="111111"/>
          <w:sz w:val="28"/>
          <w:sz w:val="28"/>
          <w:szCs w:val="28"/>
          <w:rtl w:val="true"/>
          <w:lang w:bidi="fa-IR"/>
        </w:rPr>
        <w:t>علت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قنبر را رد کرد و گفت او غلام است؛ و حال آن که خود می دانست او آزاد است حتّی اگر فرض بگیریم که غلام بوده، باز گواهی او در چنین مواردی مورد تأیید شرع ،است، و از ردّ شهادت قنبر هم استفاده می شود که ابی بکر در مسائل ،دینی علمی نداشته و چنین کسی شایسته خلافت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چند علت فوق از حکم ابی بکر استفاده می شود که نظر او بر خلاف دین حضرت سيّد المرسلین صلی الله علیه و آله بوده هم چینن ظاهر می شود که عثمان و عمر هم بر خلاف دین حضرت سيّد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بوداند؛ زیرا در مدت خلافت ناحق خود همان طور که ابی بکر فدک را تصرّف کرده بود عمر و عثمان نیز در مدت دولت خویش آن را در تصرّف داشتند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جلال الدین سیوطی در بعضی از مؤلفات خود نقل کرده که بعد از غصب فدک توسط ابی بکر سود آن به وی می رسید و بعد از او، عمر نیز چنان کرد</w:t>
      </w:r>
      <w:r>
        <w:rPr>
          <w:rFonts w:eastAsia="IRNazanin" w:cs="IRNazanin"/>
          <w:color w:val="111111"/>
          <w:sz w:val="28"/>
          <w:szCs w:val="28"/>
          <w:rtl w:val="true"/>
          <w:lang w:bidi="fa-IR"/>
        </w:rPr>
        <w:t xml:space="preserve">. </w:t>
      </w:r>
      <w:bookmarkStart w:id="1162" w:name="pg15562_229749"/>
    </w:p>
    <w:p>
      <w:pPr>
        <w:pStyle w:val="Heading5"/>
        <w:numPr>
          <w:ilvl w:val="4"/>
          <w:numId w:val="1"/>
        </w:numPr>
        <w:rPr/>
      </w:pPr>
      <w:bookmarkStart w:id="1163" w:name="__RefHeading___Toc9520427_2142443653"/>
      <w:bookmarkStart w:id="1164" w:name="_Toc428"/>
      <w:bookmarkEnd w:id="1162"/>
      <w:bookmarkEnd w:id="1163"/>
      <w:r>
        <w:rPr>
          <w:rtl w:val="true"/>
        </w:rPr>
        <w:t>منع عمر از بازگشت فدک</w:t>
      </w:r>
      <w:bookmarkEnd w:id="1164"/>
    </w:p>
    <w:p>
      <w:pPr>
        <w:pStyle w:val="BookText"/>
        <w:rPr/>
      </w:pPr>
      <w:r>
        <w:rPr>
          <w:rFonts w:ascii="IRNazanin" w:hAnsi="IRNazanin" w:eastAsia="IRNazanin"/>
          <w:color w:val="111111"/>
          <w:sz w:val="28"/>
          <w:sz w:val="28"/>
          <w:szCs w:val="28"/>
          <w:rtl w:val="true"/>
          <w:lang w:bidi="fa-IR"/>
        </w:rPr>
        <w:t>ابن طاووس رحمه الله که از بزرگان علمای شیعه است در کتاب طرائف از بعضی مشاهیر اهل سنّت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ابی بکر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فدک را به من بخشیده است؛ ابی بکر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می کردم شما به علّت ارث در آن تصرّف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رسول خدا صلی الله علیه و آله شنیدم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مَعاشِرَ الْأَنْبِياءِ لَا نُوَرِّثُ مَا تَرَكْنَاهُ صَدَقَةٌ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پیامبران میراث نمی گذاریم آن چه از ما می ماند صدقه است و به نیازمندان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چون آن ،حضرت فدک را به تو بخشیده، پس فدک متعلّق به شماست؛ آن گاه کاغذی برای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که کسی در مسأله فدک متعرض آن حضرت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راه رسید و بر این امر واقف شد و کاغذ را از آن حضرت گرفت و پاره کرد</w:t>
      </w:r>
      <w:r>
        <w:rPr>
          <w:rFonts w:eastAsia="IRNazanin" w:cs="IRNazanin"/>
          <w:color w:val="111111"/>
          <w:sz w:val="28"/>
          <w:szCs w:val="28"/>
          <w:rtl w:val="true"/>
          <w:lang w:bidi="fa-IR"/>
        </w:rPr>
        <w:t xml:space="preserve">. </w:t>
      </w:r>
      <w:r>
        <w:rPr>
          <w:rStyle w:val="FootnoteAnchor"/>
          <w:rtl w:val="true"/>
        </w:rPr>
        <w:footnoteReference w:id="662"/>
      </w:r>
    </w:p>
    <w:p>
      <w:pPr>
        <w:pStyle w:val="Heading5"/>
        <w:numPr>
          <w:ilvl w:val="4"/>
          <w:numId w:val="1"/>
        </w:numPr>
        <w:rPr/>
      </w:pPr>
      <w:bookmarkStart w:id="1165" w:name="__RefHeading___Toc9520429_2142443653"/>
      <w:bookmarkStart w:id="1166" w:name="_Toc429"/>
      <w:bookmarkEnd w:id="1165"/>
      <w:r>
        <w:rPr>
          <w:rtl w:val="true"/>
        </w:rPr>
        <w:t>دروغ بستن به رسول خدا صلی الله علیه و آله</w:t>
      </w:r>
      <w:bookmarkEnd w:id="1166"/>
    </w:p>
    <w:p>
      <w:pPr>
        <w:pStyle w:val="BookText"/>
        <w:rPr/>
      </w:pPr>
      <w:r>
        <w:rPr>
          <w:rFonts w:ascii="IRNazanin" w:hAnsi="IRNazanin" w:eastAsia="IRNazanin"/>
          <w:color w:val="111111"/>
          <w:sz w:val="28"/>
          <w:sz w:val="28"/>
          <w:szCs w:val="28"/>
          <w:rtl w:val="true"/>
          <w:lang w:bidi="fa-IR"/>
        </w:rPr>
        <w:t>شیعه و سنی از رسول خدا صلی الله علیه و آله روایت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كَذَبَ عَلَيَّ مُتَعَمِّداً فَلْيَتَبَوَّءُ مَقْعَدَهُ فِي النَّارِ</w:t>
      </w:r>
      <w:r>
        <w:rPr>
          <w:rStyle w:val="FootnoteAnchor"/>
          <w:rtl w:val="true"/>
        </w:rPr>
        <w:footnoteReference w:id="66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روی عمد بر من دروغ ببندد جایگاهش در آتش جهنّم است</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استدلال های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برخی از آن ها ان شاء الله </w:t>
      </w:r>
      <w:bookmarkStart w:id="1167" w:name="pg15562_229750"/>
    </w:p>
    <w:p>
      <w:pPr>
        <w:pStyle w:val="BookText"/>
        <w:rPr/>
      </w:pPr>
      <w:bookmarkEnd w:id="1167"/>
      <w:r>
        <w:rPr>
          <w:rFonts w:ascii="IRNazanin" w:hAnsi="IRNazanin" w:eastAsia="IRNazanin"/>
          <w:color w:val="111111"/>
          <w:sz w:val="28"/>
          <w:sz w:val="28"/>
          <w:szCs w:val="28"/>
          <w:rtl w:val="true"/>
          <w:lang w:bidi="fa-IR"/>
        </w:rPr>
        <w:t>مذکور می شود استفاده می گردد که ابی بکر این حدیث را بر حضرت رسول صلی الله علیه و آله به دروغ نسبت داده است؛ زیرا اگر پیغمبر صلى الله عليه و سلم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معاشِرُ الْأَنْبِياءِ لانُوَرّث</w:t>
      </w:r>
      <w:r>
        <w:rPr>
          <w:rFonts w:ascii="IRNazanin" w:hAnsi="IRNazanin" w:eastAsia="IRNazanin"/>
          <w:color w:val="111111"/>
          <w:sz w:val="28"/>
          <w:sz w:val="28"/>
          <w:szCs w:val="28"/>
          <w:rtl w:val="true"/>
          <w:lang w:bidi="fa-IR"/>
        </w:rPr>
        <w:t>، لازم می آید که آن حضرت مسائل دینی را بیان نکرده و تنها به ابی بکر گفته باشد و حال آن که در مورد حضرت امیر علیه السلام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أقْضاكُمْ عَلِيٌّ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علیه السلام حاکم ترین و فقیه ترین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آنان معصوم بودند و ابی بکر را انکار می کردند به دست می آید که این حدیث به دروغ بر حضرت صلی الله علیه و اله بسته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حکم حدیث مورد اتفاق شیعه و سنی جای ابی بکر در آتش جهنّم است و امامت و خلافت او باطل می باشد و هر گاه امامت او باطل باشد، امامت عمر و عثمان نیز مورد ابطال قرار می گیرد</w:t>
      </w:r>
    </w:p>
    <w:p>
      <w:pPr>
        <w:pStyle w:val="Heading5"/>
        <w:numPr>
          <w:ilvl w:val="4"/>
          <w:numId w:val="1"/>
        </w:numPr>
        <w:rPr/>
      </w:pPr>
      <w:bookmarkStart w:id="1168" w:name="__RefHeading___Toc9520431_2142443653"/>
      <w:bookmarkStart w:id="1169" w:name="_Toc430"/>
      <w:bookmarkEnd w:id="1168"/>
      <w:r>
        <w:rPr>
          <w:rtl w:val="true"/>
        </w:rPr>
        <w:t>نفرین حضرت فاطمه علیها السلام نسبت به عمر</w:t>
      </w:r>
      <w:bookmarkEnd w:id="1169"/>
    </w:p>
    <w:p>
      <w:pPr>
        <w:pStyle w:val="BookText"/>
        <w:rPr/>
      </w:pPr>
      <w:r>
        <w:rPr>
          <w:rFonts w:ascii="IRNazanin" w:hAnsi="IRNazanin" w:eastAsia="IRNazanin"/>
          <w:color w:val="111111"/>
          <w:sz w:val="28"/>
          <w:sz w:val="28"/>
          <w:szCs w:val="28"/>
          <w:rtl w:val="true"/>
          <w:lang w:bidi="fa-IR"/>
        </w:rPr>
        <w:t xml:space="preserve">در کتاب های معتبر آمده است که وقتی عمر بن خطاب کاغذ را از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پاره کرد آن معصومه مظلومه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کاغذ من را پاره کردی خدا شکمت را پاره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آن حضرت مستجاب شد و بعد از اندک مدتی عمر بن خطاب شکمش به زخم خنجر ابو لؤلؤ غلام مغيرة بن شعبه پاره شد و به آن جایی رفت که باید می رفت</w:t>
      </w:r>
      <w:r>
        <w:rPr>
          <w:rFonts w:eastAsia="IRNazanin" w:cs="IRNazanin"/>
          <w:color w:val="111111"/>
          <w:sz w:val="28"/>
          <w:szCs w:val="28"/>
          <w:rtl w:val="true"/>
          <w:lang w:bidi="fa-IR"/>
        </w:rPr>
        <w:t>.</w:t>
      </w:r>
    </w:p>
    <w:p>
      <w:pPr>
        <w:pStyle w:val="Heading5"/>
        <w:numPr>
          <w:ilvl w:val="4"/>
          <w:numId w:val="1"/>
        </w:numPr>
        <w:rPr/>
      </w:pPr>
      <w:bookmarkStart w:id="1170" w:name="__RefHeading___Toc9520433_2142443653"/>
      <w:bookmarkStart w:id="1171" w:name="_Toc431"/>
      <w:bookmarkEnd w:id="1170"/>
      <w:r>
        <w:rPr>
          <w:rtl w:val="true"/>
        </w:rPr>
        <w:t>محاجّه آن مخدره با ابو بکر</w:t>
      </w:r>
      <w:bookmarkEnd w:id="1171"/>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وقتی ابی بکر 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صلی الله علیه و اله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طایفهٔ انبیاء میراث نمی گذاریم و آن چه از ما می ماند صدقه است و این افترا را بر حضرت پیغمبر ،زد حضرت فاطمه علیها السلام در جواب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يَابْنَ أَبِي قُحافَةَ أَ تَرِثُ أَباكَ وَ لا أَرِثُ أَبِي؟</w:t>
      </w:r>
      <w:r>
        <w:rPr>
          <w:rStyle w:val="FootnoteAnchor"/>
          <w:rtl w:val="true"/>
        </w:rPr>
        <w:footnoteReference w:id="66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ابی قحافه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از پدر خود ارث می بری و من از پدر خود ارث نمی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فرمایش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قاطعی است بر آن که ابی بکر بر حضرت رسول صلی الله علیه و آله دروغ و افتراء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پاسخ های دیگر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تعالی در قرآن مجید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وَرِثَ سُلَيْمانُ داوُود</w:t>
      </w:r>
      <w:r>
        <w:rPr>
          <w:rStyle w:val="FootnoteAnchor"/>
          <w:rtl w:val="true"/>
        </w:rPr>
        <w:footnoteReference w:id="66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پیغمبر از داود پیغمبر ارث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پیامبر صلی الله علیه و آله فرموده ما طایفه انبیاء ارث نمی 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آن حضرت خطاب به ابی بکر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در کلام مجید حکایت زکریای پیغمبر علیه السلام را نقل می کند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فَهَبْ لِي مِنْ لَدُنْكَ وَلِيّاً يَرِثْني وَ يَرِثُ مِنْ آلِ يَعْقُوب</w:t>
      </w:r>
      <w:r>
        <w:rPr>
          <w:rStyle w:val="FootnoteAnchor"/>
          <w:rtl w:val="true"/>
        </w:rPr>
        <w:footnoteReference w:id="66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جانب خود به من فرزندی ببخش که از من و آل یعقوب ارث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تمام استدلالات و فرمایشات آن حضرت با ابی بکر را ذکر کنیم سخن به درازا می کشد</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بعد از آن که حضرت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بکر را با </w:t>
      </w:r>
      <w:bookmarkStart w:id="1172" w:name="pg15562_229752"/>
    </w:p>
    <w:p>
      <w:pPr>
        <w:pStyle w:val="BookText"/>
        <w:rPr/>
      </w:pPr>
      <w:bookmarkEnd w:id="1172"/>
      <w:r>
        <w:rPr>
          <w:rFonts w:ascii="IRNazanin" w:hAnsi="IRNazanin" w:eastAsia="IRNazanin"/>
          <w:color w:val="111111"/>
          <w:sz w:val="28"/>
          <w:sz w:val="28"/>
          <w:szCs w:val="28"/>
          <w:rtl w:val="true"/>
          <w:lang w:bidi="fa-IR"/>
        </w:rPr>
        <w:t>آیات قرآنی و دلایل بسیار ملزم ،ساخت ابی بکر به ناچار کاغذی برای آن حضرت نوشت که فدک متعلّق به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آن که عمر بن خطاب کاغذ را پاره کرد به دسیسه او حق آن حضرت را نداد و فدک را غصب کرد</w:t>
      </w:r>
      <w:r>
        <w:rPr>
          <w:rFonts w:eastAsia="IRNazanin" w:cs="IRNazanin"/>
          <w:color w:val="111111"/>
          <w:sz w:val="28"/>
          <w:szCs w:val="28"/>
          <w:rtl w:val="true"/>
          <w:lang w:bidi="fa-IR"/>
        </w:rPr>
        <w:t>.</w:t>
      </w:r>
    </w:p>
    <w:p>
      <w:pPr>
        <w:pStyle w:val="Heading5"/>
        <w:numPr>
          <w:ilvl w:val="4"/>
          <w:numId w:val="1"/>
        </w:numPr>
        <w:rPr/>
      </w:pPr>
      <w:bookmarkStart w:id="1173" w:name="__RefHeading___Toc9520435_2142443653"/>
      <w:bookmarkStart w:id="1174" w:name="_Toc432"/>
      <w:bookmarkEnd w:id="1173"/>
      <w:r>
        <w:rPr>
          <w:rtl w:val="true"/>
        </w:rPr>
        <w:t>داستان خضر</w:t>
      </w:r>
      <w:bookmarkEnd w:id="1174"/>
    </w:p>
    <w:p>
      <w:pPr>
        <w:pStyle w:val="BookText"/>
        <w:rPr/>
      </w:pPr>
      <w:r>
        <w:rPr>
          <w:rFonts w:ascii="IRNazanin" w:hAnsi="IRNazanin" w:eastAsia="IRNazanin"/>
          <w:color w:val="111111"/>
          <w:sz w:val="28"/>
          <w:sz w:val="28"/>
          <w:szCs w:val="28"/>
          <w:rtl w:val="true"/>
          <w:lang w:bidi="fa-IR"/>
        </w:rPr>
        <w:t>صاحب کتاب نزهة الكرام از ابو القاسم جعفر بن محمّد بن قولويه نقل کرده که او به سند متصل از ابن عبّاس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خانه ابو بکر ،رفتم دیدم عمر بن خطاب و طلحه و زبیر و عبد الرحمن بن عوف آن جا هستند و به دربان دستور دادند تا نگذارد کسی بدون اجازه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مشغول صحبت بودیم که ناگاه پیری داخل شد در حالی که لباسی بافته شده در صنعا پوشیده بود و ردایی از عدن بر دوش افکنده و نعلین خضرمی در پا کرده و عصایی از چوب شوخط در دست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سلام کرد و ما جوابش را دادیم</w:t>
      </w:r>
    </w:p>
    <w:p>
      <w:pPr>
        <w:pStyle w:val="BookText"/>
        <w:rPr/>
      </w:pPr>
      <w:r>
        <w:rPr>
          <w:rFonts w:ascii="IRNazanin" w:hAnsi="IRNazanin" w:eastAsia="IRNazanin"/>
          <w:color w:val="111111"/>
          <w:sz w:val="28"/>
          <w:sz w:val="28"/>
          <w:szCs w:val="28"/>
          <w:rtl w:val="true"/>
          <w:lang w:bidi="fa-IR"/>
        </w:rPr>
        <w:t>ابو بکر خطاب به آن پیر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پیر تکیه بر عصای خود نموده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قصد حج کرده ام و همسایه ای دارم که به من گفت اگر اراده حج داری چنان چه آن شخصی را دیدی که بر مسند پیغمبر صلی الله علیه و آله نشسته، پیغام مرا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پیغامت چیست؟</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او بگو من زنی ضعیفم و پدری داشتم که مرا یاری و مدد کاری می نمود مدتی است که او از دنیا رفته و مزرعه ای برای من گذاشته تا معاش خود و فرزندانم را از آن تأمین کنم ولی شخصی آن مزرعه را از من گرفته و یکی از گماشته های خود را آن جا گذاشته تا حاصل آن را بگیرد و از آن هیچ به من و </w:t>
      </w:r>
    </w:p>
    <w:p>
      <w:pPr>
        <w:pStyle w:val="BookText"/>
        <w:rPr/>
      </w:pPr>
      <w:r>
        <w:rPr>
          <w:rFonts w:ascii="IRNazanin" w:hAnsi="IRNazanin" w:eastAsia="IRNazanin"/>
          <w:color w:val="111111"/>
          <w:sz w:val="28"/>
          <w:sz w:val="28"/>
          <w:szCs w:val="28"/>
          <w:rtl w:val="true"/>
          <w:lang w:bidi="fa-IR"/>
        </w:rPr>
        <w:t>فرزندانم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کرامت مباد آن غدار فاجر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خلیفهٔ رسول خدا شخصی را تعیین کن که آن ظالم فاجر را خوار و رسوا کند و به سزای و جزای خود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آن پیرمرد برگشت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نَعُوذُ بِاللهِ مِنْ مَقْتِ اللهِ فَمَن أظَلَم مِمَّنْ ظَلَمَ بِنْتَ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می برم از عذاب خداوند به او چه کسی ظالم تر از آن کسی است که بر دختر رسول خدا صلی الله علیه و آله ظلم روا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را گفت و از آن جا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باز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اهل مجلس به طلب او بیرون رفت و اثر و نشانی از آن پیرمرد ،ندید به دربان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پیر کجا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داخل این خانه نشد که بیرون آید و خلیفه مقرر کرده که من کسی را بدون اجازه او نگذارم داخل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شخص خبر آورد که دربان این پیرمرد را ندیده که چگونه داخل این خانه شده یا از این خانه بیرون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ابوبکر به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 شیاطین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در این اثنا شخصی به آواز بلند اشعاری به عربی خواند در حالی که گوینده را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برخی از آن اشعار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خضر پیغمبر را ابلیس می گویید؟</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ابی بکر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حکایت را برای کسی نقل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قبول کردم ناگهان شخصی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امیر المؤمنین علی بن ابی طالب علیه السلام تو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برخاستم و به خدمتش رفتم؛ همین که </w:t>
      </w:r>
    </w:p>
    <w:p>
      <w:pPr>
        <w:pStyle w:val="BookText"/>
        <w:rPr/>
      </w:pPr>
      <w:r>
        <w:rPr>
          <w:rFonts w:ascii="IRNazanin" w:hAnsi="IRNazanin" w:eastAsia="IRNazanin"/>
          <w:color w:val="111111"/>
          <w:sz w:val="28"/>
          <w:sz w:val="28"/>
          <w:szCs w:val="28"/>
          <w:rtl w:val="true"/>
          <w:lang w:bidi="fa-IR"/>
        </w:rPr>
        <w:t>آن حضرت نظرش بر من افتاد تبسم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شعر ها چیزی به خاطرت 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و لیکن از من عهد گرفته اند که برای کسی نقل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حکایت را برای تو نقل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 المؤمنین ما شش نفر بودیم و هیچ کس از ما پیش تو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پیرمرد خضر پیغمبر علیه السلام بود؛ نزد من آمد و آن قصه را برای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آن مکالمات و شعر ها را بدون زیادی و نقصان بیان ،فرمود و من تا عثمان کشته نشده بود آن حکایت را برای هیچ کس نگفتم</w:t>
      </w:r>
      <w:r>
        <w:rPr>
          <w:rFonts w:eastAsia="IRNazanin" w:cs="IRNazanin"/>
          <w:color w:val="111111"/>
          <w:sz w:val="28"/>
          <w:szCs w:val="28"/>
          <w:rtl w:val="true"/>
          <w:lang w:bidi="fa-IR"/>
        </w:rPr>
        <w:t xml:space="preserve">. </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بحث میان عبّاس و امیر المؤمنین علیه السلام</w:t>
      </w:r>
    </w:p>
    <w:p>
      <w:pPr>
        <w:pStyle w:val="BookText"/>
        <w:rPr/>
      </w:pPr>
      <w:r>
        <w:rPr>
          <w:rFonts w:ascii="IRNazanin" w:hAnsi="IRNazanin" w:eastAsia="IRNazanin"/>
          <w:color w:val="111111"/>
          <w:sz w:val="28"/>
          <w:sz w:val="28"/>
          <w:szCs w:val="28"/>
          <w:rtl w:val="true"/>
          <w:lang w:bidi="fa-IR"/>
        </w:rPr>
        <w:t>مشهور است بعد از غصب فدک توسط ابی بکر امیر المؤمنین علیه السلام و عبّاس جهت اتمام حجت نزد ابی بکر رفتند و عبّاس با حضرت امیر المؤمنین علیه السلام به دعوا پرداخت ابی بکر گفت</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این گونه به او بی حرمتی مکن؛ آیا به یاد نداری که حضرت رسول صلی الله علیه و آله در ابتدای اسلام اولاد بنی هاشم را طلبید و ضیافت نمود و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از شما امروز من را یاری و تصدیق می کند تا وزیر و وارث و وصی و برادر و خلیفه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بن ابی طالب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یاری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 حضرت سه مرتبه کلام خود را تکرار نمود و هیچ کس غیر از علی بن ابی طالب آن حضرت را اجابت نکرد و هر مرتبه بر </w:t>
      </w:r>
      <w:bookmarkStart w:id="1175" w:name="pg15562_229755"/>
    </w:p>
    <w:p>
      <w:pPr>
        <w:pStyle w:val="BookText"/>
        <w:rPr/>
      </w:pPr>
      <w:bookmarkEnd w:id="1175"/>
      <w:r>
        <w:rPr>
          <w:rFonts w:ascii="IRNazanin" w:hAnsi="IRNazanin" w:eastAsia="IRNazanin"/>
          <w:color w:val="111111"/>
          <w:sz w:val="28"/>
          <w:sz w:val="28"/>
          <w:szCs w:val="28"/>
          <w:rtl w:val="true"/>
          <w:lang w:bidi="fa-IR"/>
        </w:rPr>
        <w:t>می خاست و پاسخ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اُوازِركَ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رسول صلی الله علیه و آله در مرتبه سوّم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اجْلِسْ فَأَنْتَ أخي وَ وَصِيّي وَ وَزيري و وارثي وَ خَليفَتِي مِنْ بَعْدي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بنشین یا علی که تو برادر و وصیّ و وزیر و وارث و خلیفه بعد از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قضیه را به یاد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به یاد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بر او ظلم کرده ای؛ زیرا خلافت و وصایت را که حق اوست، از روی علم به صورت ناحق گرفته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به همراهان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نجوهما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از پیش من دور کنید؛ زیرا با هم ساخته بودند و مرا فریب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گفتی که رسول خدا صلی الله علیه و اله میراث ندارد و هرچه از آن حضرت می ماند صدقه است؛ امّا اکنون اعتراف کردی که آن حضرت وارث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خاموش شد</w:t>
      </w:r>
      <w:r>
        <w:rPr>
          <w:rFonts w:eastAsia="IRNazanin" w:cs="IRNazanin"/>
          <w:color w:val="111111"/>
          <w:sz w:val="28"/>
          <w:szCs w:val="28"/>
          <w:rtl w:val="true"/>
          <w:lang w:bidi="fa-IR"/>
        </w:rPr>
        <w:t>.</w:t>
      </w:r>
    </w:p>
    <w:p>
      <w:pPr>
        <w:pStyle w:val="Heading5"/>
        <w:numPr>
          <w:ilvl w:val="4"/>
          <w:numId w:val="1"/>
        </w:numPr>
        <w:rPr/>
      </w:pPr>
      <w:bookmarkStart w:id="1176" w:name="__RefHeading___Toc9520437_2142443653"/>
      <w:bookmarkStart w:id="1177" w:name="_Toc433"/>
      <w:bookmarkEnd w:id="1176"/>
      <w:r>
        <w:rPr>
          <w:rtl w:val="true"/>
        </w:rPr>
        <w:t>پشیمانی ابوبکر</w:t>
      </w:r>
      <w:bookmarkEnd w:id="1177"/>
    </w:p>
    <w:p>
      <w:pPr>
        <w:pStyle w:val="BookText"/>
        <w:rPr/>
      </w:pPr>
      <w:r>
        <w:rPr>
          <w:rFonts w:ascii="IRNazanin" w:hAnsi="IRNazanin" w:eastAsia="IRNazanin"/>
          <w:color w:val="111111"/>
          <w:sz w:val="28"/>
          <w:sz w:val="28"/>
          <w:szCs w:val="28"/>
          <w:rtl w:val="true"/>
          <w:lang w:bidi="fa-IR"/>
        </w:rPr>
        <w:t>طبق روایات معتبر ابی بکر در وقت مردن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فدک را از فاطمه نگرفته بودم و با لشکر اسامه رفته بودم و خالد بن ولید را به قتل مالک بن نویره نفرستاده بودم</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کلام ابی بکر استفاده می شود که فدک را به ناحق گرفته با لشکر اسامه نرفته و خالد را بر خلاف شرع به جنگ مالک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یک از این سه اعترافی که کرده استفاده می شود که لیاقت امر امامت را نداشته و مستحق لعن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در مورد منع فدک باید گفت کسی که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آزرده و اذیت کند ملعون است و دلیل این مطلب روایات زیادی است که اهل سنّت از حضرت رسول صلی الله علیه و آله روایت کرده اند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پاره ای از من است هر کس او را اذیت کند مرا اذیت کرده و هر کس مرا اذیت کند خداوند را اذیت کرده است</w:t>
      </w:r>
      <w:r>
        <w:rPr>
          <w:rFonts w:eastAsia="IRNazanin" w:cs="IRNazanin"/>
          <w:color w:val="111111"/>
          <w:sz w:val="28"/>
          <w:szCs w:val="28"/>
          <w:rtl w:val="true"/>
          <w:lang w:bidi="fa-IR"/>
        </w:rPr>
        <w:t xml:space="preserve">.» </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و هم چنین شیعه و سنی از حضرت رسول صلی الله علیه و آله روایت کرده اند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سبب خشنودی فاطمه خشنود می شود و به سبب غضب فاطمه غضب می کند</w:t>
      </w:r>
      <w:r>
        <w:rPr>
          <w:rFonts w:eastAsia="IRNazanin" w:cs="IRNazanin"/>
          <w:color w:val="111111"/>
          <w:sz w:val="28"/>
          <w:szCs w:val="28"/>
          <w:rtl w:val="true"/>
          <w:lang w:bidi="fa-IR"/>
        </w:rPr>
        <w:t xml:space="preserve">. </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آشکار است کسی که به غضب فاطمه علیها السلام گرفتار ،شود شایستۀ مقام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دیگری نیز در این باب موجود است امّا چون سخن به طول می انجامد به همین مقدار اکتفا می کنیم</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اظهار پشیمانی به واسطهٔ سرپیچی از شرکت در لشکر اسامه نیز دلیل بر استحقاق لعن اوست؛ زیرا 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لَعَنَ اللَّهُ مَنْ تَخَلَّفَ عَنْ جَيْشِ أَسامَة</w:t>
      </w:r>
      <w:r>
        <w:rPr>
          <w:rStyle w:val="FootnoteAnchor"/>
          <w:rtl w:val="true"/>
        </w:rPr>
        <w:footnoteReference w:id="670"/>
      </w:r>
      <w:r>
        <w:rPr>
          <w:rFonts w:ascii="IRNazanin" w:hAnsi="IRNazanin" w:eastAsia="IRNazanin"/>
          <w:color w:val="111111"/>
          <w:sz w:val="28"/>
          <w:sz w:val="28"/>
          <w:szCs w:val="28"/>
          <w:rtl w:val="true"/>
          <w:lang w:bidi="fa-IR"/>
        </w:rPr>
        <w:t>که قبلاً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ماجرای خالد بن ولید را ان شاء الله در آینده بیان خواهیم کرد</w:t>
      </w:r>
      <w:r>
        <w:rPr>
          <w:rFonts w:eastAsia="IRNazanin" w:cs="IRNazanin"/>
          <w:color w:val="111111"/>
          <w:sz w:val="28"/>
          <w:szCs w:val="28"/>
          <w:rtl w:val="true"/>
          <w:lang w:bidi="fa-IR"/>
        </w:rPr>
        <w:t xml:space="preserve">. </w:t>
      </w:r>
      <w:bookmarkStart w:id="1178" w:name="pg15562_229757"/>
    </w:p>
    <w:p>
      <w:pPr>
        <w:pStyle w:val="Heading5"/>
        <w:numPr>
          <w:ilvl w:val="4"/>
          <w:numId w:val="1"/>
        </w:numPr>
        <w:rPr/>
      </w:pPr>
      <w:bookmarkStart w:id="1179" w:name="__RefHeading___Toc9520439_2142443653"/>
      <w:bookmarkStart w:id="1180" w:name="_Toc434"/>
      <w:bookmarkEnd w:id="1178"/>
      <w:bookmarkEnd w:id="1179"/>
      <w:r>
        <w:rPr>
          <w:rtl w:val="true"/>
        </w:rPr>
        <w:t>حدیث خوارزمی در منقبت امیر المؤمنین علیه السلام</w:t>
      </w:r>
      <w:bookmarkEnd w:id="1180"/>
    </w:p>
    <w:p>
      <w:pPr>
        <w:pStyle w:val="BookText"/>
        <w:rPr/>
      </w:pPr>
      <w:r>
        <w:rPr>
          <w:rFonts w:ascii="IRNazanin" w:hAnsi="IRNazanin" w:eastAsia="IRNazanin"/>
          <w:color w:val="111111"/>
          <w:sz w:val="28"/>
          <w:sz w:val="28"/>
          <w:szCs w:val="28"/>
          <w:rtl w:val="true"/>
          <w:lang w:bidi="fa-IR"/>
        </w:rPr>
        <w:t>اخطب خطبای خوارزم که از بزرگان علمای اهل سنّت است از ابن عبّاس روایت کرده که حضرت رسول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نَصَبَ عَلِيّاً عَلَماً بَيْنَهُ وَ بَيْنَ خَلْقِهِ، فَمَنْ عَرَفَهُ كانَ مُؤْمِناً وَ مَنْ أنْكَرَهُ كانَ كافِراً وَ مَنْ ساواهُ بِغَيْرِهِ كَانَ مُشْرِكَاً وَ مَنْ جَاءَ بِوِلايَتِهِ كَانَ فائزاً</w:t>
      </w:r>
      <w:r>
        <w:rPr>
          <w:rStyle w:val="FootnoteAnchor"/>
          <w:rtl w:val="true"/>
        </w:rPr>
        <w:footnoteReference w:id="67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درستی که حق تعالی علی بن ابی طالب علیه السلام را میان خود و خلق نصب کرده است پس هر کس علی بن ابی طالب علیه السلام را بشناسد مؤمن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کس آن حضرت را واسطه میان خدا و خلق قرار دهد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مقام او را انکار کند کافر است و هر کس او را مساوی با غیر آن حضرت قرار دهد مشرک است و هر کس با دوستی علی بن ابی طالب علیه السلام وارد شود رستگار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کفر خلفای ثلاثه استفاده می شود؛ زیرا حضرت رسول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او را واسطه میان خدا و خلق نداند و حق او را انکار کند کافر است و معلوم است که اگر ابی بکر و عمر و عثمان آن حضرت را واسطه میان خدا و خلق می دانستند بر آن حضرت مقدم نمی شدند، و چون بر آن حضرت تقدم جستند و حق آن حضرت را انکار کردند کفر ایشان ثابت می شود و کافر شایسته امر امامت نیست</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آن که حضرت رسول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علی بن ابی طالب علیه السلام را مساوی با غیر آن حضرت بداند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در قضیه فدک تأمل </w:t>
      </w:r>
      <w:bookmarkStart w:id="1181" w:name="pg15562_229758"/>
    </w:p>
    <w:p>
      <w:pPr>
        <w:pStyle w:val="BookText"/>
        <w:rPr/>
      </w:pPr>
      <w:bookmarkEnd w:id="1181"/>
      <w:r>
        <w:rPr>
          <w:rFonts w:ascii="IRNazanin" w:hAnsi="IRNazanin" w:eastAsia="IRNazanin"/>
          <w:color w:val="111111"/>
          <w:sz w:val="28"/>
          <w:sz w:val="28"/>
          <w:szCs w:val="28"/>
          <w:rtl w:val="true"/>
          <w:lang w:bidi="fa-IR"/>
        </w:rPr>
        <w:t>کند، در می یابد که ابی بکر و عمر و عثمان آن حضرت را از غیر هم کمتر حساب کردند و گواهی آن حضرت را رد نمودند و به همین دلیل مشرک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بکر و عمر فدک را غصب کردند و عثمان نیز در مدت دوازده سال حکومت ناحق خود دست از فدک برنداشت</w:t>
      </w:r>
      <w:r>
        <w:rPr>
          <w:rFonts w:eastAsia="IRNazanin" w:cs="IRNazanin"/>
          <w:color w:val="111111"/>
          <w:sz w:val="28"/>
          <w:szCs w:val="28"/>
          <w:rtl w:val="true"/>
          <w:lang w:bidi="fa-IR"/>
        </w:rPr>
        <w:t>.</w:t>
      </w:r>
    </w:p>
    <w:p>
      <w:pPr>
        <w:pStyle w:val="Heading5"/>
        <w:numPr>
          <w:ilvl w:val="4"/>
          <w:numId w:val="1"/>
        </w:numPr>
        <w:rPr/>
      </w:pPr>
      <w:bookmarkStart w:id="1182" w:name="__RefHeading___Toc9520441_2142443653"/>
      <w:bookmarkStart w:id="1183" w:name="_Toc435"/>
      <w:bookmarkEnd w:id="1182"/>
      <w:r>
        <w:rPr>
          <w:rtl w:val="true"/>
        </w:rPr>
        <w:t>استدلال علوی</w:t>
      </w:r>
      <w:bookmarkEnd w:id="1183"/>
    </w:p>
    <w:p>
      <w:pPr>
        <w:pStyle w:val="BookText"/>
        <w:rPr/>
      </w:pPr>
      <w:r>
        <w:rPr>
          <w:rFonts w:ascii="IRNazanin" w:hAnsi="IRNazanin" w:eastAsia="IRNazanin"/>
          <w:color w:val="111111"/>
          <w:sz w:val="28"/>
          <w:sz w:val="28"/>
          <w:szCs w:val="28"/>
          <w:rtl w:val="true"/>
          <w:lang w:bidi="fa-IR"/>
        </w:rPr>
        <w:t>بعد از منع فدک یکی از استدلال هایی که حضرت امیر المؤمنين عليه ابی بکر مطرح کرد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جمعی که به اعتقاد تو مسلمان هستند نسبت زشتی به فاطمه علیها السلام بدهند چه حکمی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آنان حد اقامه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 اکنون از دین خدا و رسول او خارج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حق تعالی او را از هر عیب و عاری پاک گردانده و از طاهره و مطهره بودن او خبر داده ولی تو نسبت عصیان را به او جایز می دانی و او را مانند سایر زنان عالم که معصومه نیستند، تصور می کنی و خلق را راست گو می دانی و خداوند را تکذیب می نمایی؛ لذا در زمرۀ مؤمنان نمی باشی و از کافران و مشرکین به حساب می آیی</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صحیح بخاری و صحیح مسلم نقل شده است فاطمه علیها السلام بعد از غصب فدک از ابی بکر رنجید و در حال احتضار وصیت کرد که او را شبانه دفن کنند تا ابی بکر و عمر بر او نماز نخوانند و حضرت امیر المؤمنين علیه السلام به وصیّت آن حضرت عمل نموده و آن حضرت را شبانه دفن کرد چون آنان دنبال قبر او ،گشتند آن حضرت نشان نداد و هر چه جستجو کردند نیافتند</w:t>
      </w:r>
      <w:r>
        <w:rPr>
          <w:rFonts w:eastAsia="IRNazanin" w:cs="IRNazanin"/>
          <w:color w:val="111111"/>
          <w:sz w:val="28"/>
          <w:szCs w:val="28"/>
          <w:rtl w:val="true"/>
          <w:lang w:bidi="fa-IR"/>
        </w:rPr>
        <w:t xml:space="preserve">. </w:t>
      </w:r>
      <w:bookmarkStart w:id="1184" w:name="pg15562_229759"/>
    </w:p>
    <w:p>
      <w:pPr>
        <w:pStyle w:val="Heading5"/>
        <w:numPr>
          <w:ilvl w:val="4"/>
          <w:numId w:val="1"/>
        </w:numPr>
        <w:rPr/>
      </w:pPr>
      <w:bookmarkStart w:id="1185" w:name="__RefHeading___Toc9520443_2142443653"/>
      <w:bookmarkStart w:id="1186" w:name="_Toc436"/>
      <w:bookmarkEnd w:id="1184"/>
      <w:bookmarkEnd w:id="1185"/>
      <w:r>
        <w:rPr>
          <w:rtl w:val="true"/>
        </w:rPr>
        <w:t>بازگرداندن فدک به دست ابن عبد العزیز</w:t>
      </w:r>
      <w:bookmarkEnd w:id="1186"/>
    </w:p>
    <w:p>
      <w:pPr>
        <w:pStyle w:val="BookText"/>
        <w:rPr/>
      </w:pPr>
      <w:r>
        <w:rPr>
          <w:rFonts w:ascii="IRNazanin" w:hAnsi="IRNazanin" w:eastAsia="IRNazanin"/>
          <w:color w:val="111111"/>
          <w:sz w:val="28"/>
          <w:sz w:val="28"/>
          <w:szCs w:val="28"/>
          <w:rtl w:val="true"/>
          <w:lang w:bidi="fa-IR"/>
        </w:rPr>
        <w:t xml:space="preserve">وقتی خلافت به عمر بن عبد العزیز از خلفای بنی امیه رسید فدک را به اولاد حضرت فاطمه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گروهی از منافقان آن زمان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تو طعنه زدن به ابی بکر و عمر است و مردم می گویند شیخین در گرفتن فدک از فاطمه بد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آن ها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 می دانید که فاطمه دختر رسول خدا بود و دروغ گفتن بر او روا نبود و فدک در تصرّف او بود و علی بن ابی طالب علیه السلام و حسنین علیهم السلام و أمّ ايمن و اُمّ سلمه که همه راست گو بودند، گواهی دادند و فاطمه هر چند شاهد نداشته باشد ولی اگر هر ادعایی کند در کلام خود راست گو است و به همین دلیل من فدک را به اولاد او پس می دهم و به خاطر این عمل از خداوند امید ثواب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 بن عبد العزیز فدک را به امام محمّد باقر علیه السلام پس داد جماعتی از منافقان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طَعَنْتَ عَلَى الشَّيْخَيْنِ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پس دادن ،فدک بر ابی بکر و عمر طعن 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 طَعَنا عَلَى نَفْسِهِما</w:t>
      </w:r>
      <w:r>
        <w:rPr>
          <w:rFonts w:eastAsia="IRNazanin" w:cs="IRNazanin"/>
          <w:color w:val="111111"/>
          <w:sz w:val="28"/>
          <w:szCs w:val="28"/>
          <w:rtl w:val="true"/>
          <w:lang w:bidi="fa-IR"/>
        </w:rPr>
        <w:t xml:space="preserve">» </w:t>
      </w:r>
      <w:r>
        <w:rPr>
          <w:rStyle w:val="FootnoteAnchor"/>
          <w:rtl w:val="true"/>
        </w:rPr>
        <w:footnoteReference w:id="6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بکر و عمر خود به خویشتن طعن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اهل سنّت خواسته اند این پرده دری را ترمیم کنند بنابراین در مقام عذر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ابی بکر شنیده باشد که پیغمبر صلى الله عليه و سلم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طايفه انبیاء ارث نمی گذاریم و هر چه از ما می ماند صدقه است؛ بر او لازم بوده که به شنیده خود عمل کند</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این سخن پیش از این مذکور شد و گفتیم که ابی بکر این روایت را </w:t>
      </w:r>
      <w:bookmarkStart w:id="1187" w:name="pg15562_229760"/>
    </w:p>
    <w:p>
      <w:pPr>
        <w:pStyle w:val="BookText"/>
        <w:rPr/>
      </w:pPr>
      <w:bookmarkEnd w:id="1187"/>
      <w:r>
        <w:rPr>
          <w:rFonts w:ascii="IRNazanin" w:hAnsi="IRNazanin" w:eastAsia="IRNazanin"/>
          <w:color w:val="111111"/>
          <w:sz w:val="28"/>
          <w:sz w:val="28"/>
          <w:szCs w:val="28"/>
          <w:rtl w:val="true"/>
          <w:lang w:bidi="fa-IR"/>
        </w:rPr>
        <w:t>به دروغ به حضرت رسول صلی الله علیه و آله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قطع نظر از این پاسخ ها به آن سنی می گوییم که علمای شما در کتاب های معتبر خود روایت کرده اند که آیه تطهیر در شأن حضرت امیر و فاطمه و حسنین علیهم السلام نازل شده که قبلاً به اسناد آن اشاره نمودیم و بیان کردیم که از آیه مذکور عصمت از جمیع گناهان صغیره و کبیره و پاکیزگی از هر نقص و عیبی استفاده می شود؛ حال اگر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قول خدا و رسول او صلی الله علیه و آله معصومه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ادعایی نماید و علی بن ابی طالب و حسنین علیهم السلام که همگی معصوم هستند شهادت دهند و و اُمّ سلمه و أمّ ايمن نیز گواهی نمایند و قنبر هم ادای شهادت کند حرف آن حضرت ثابت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مجرد آن که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مدّت زیادی بت پرست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ادعا کند از پیغمبر صلى الله عليه وسلم شنیده که ما طایفه انبیاء میراثی نمی گذاریم، ادعای او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سخنان نشان گر نهایت کور دلی و تعصّب است و هر کس اندک عقلی داشته باشد می داند که به علت معصوم بودن فاطمه و علی بن ابی طالب و حسنین علیهم السلام، رد کننده کلام ایشان یا احتمال دروغ دادن در حق شان، باعث تکذیب خدا می شود و تکذیب کننده خداوند کافر است</w:t>
      </w:r>
      <w:r>
        <w:rPr>
          <w:rFonts w:eastAsia="IRNazanin" w:cs="IRNazanin"/>
          <w:color w:val="111111"/>
          <w:sz w:val="28"/>
          <w:szCs w:val="28"/>
          <w:rtl w:val="true"/>
          <w:lang w:bidi="fa-IR"/>
        </w:rPr>
        <w:t>.</w:t>
      </w:r>
    </w:p>
    <w:p>
      <w:pPr>
        <w:pStyle w:val="Heading5"/>
        <w:numPr>
          <w:ilvl w:val="4"/>
          <w:numId w:val="1"/>
        </w:numPr>
        <w:rPr/>
      </w:pPr>
      <w:bookmarkStart w:id="1188" w:name="__RefHeading___Toc9520445_2142443653"/>
      <w:bookmarkStart w:id="1189" w:name="_Toc437"/>
      <w:bookmarkEnd w:id="1188"/>
      <w:r>
        <w:rPr>
          <w:rtl w:val="true"/>
        </w:rPr>
        <w:t>چرا امیر المؤمنین علیه السلام در خلافت خود فدک را تصرّف نکرد؟</w:t>
      </w:r>
      <w:bookmarkEnd w:id="1189"/>
    </w:p>
    <w:p>
      <w:pPr>
        <w:pStyle w:val="BookText"/>
        <w:rPr/>
      </w:pPr>
      <w:r>
        <w:rPr>
          <w:rFonts w:ascii="IRNazanin" w:hAnsi="IRNazanin" w:eastAsia="IRNazanin"/>
          <w:color w:val="111111"/>
          <w:sz w:val="28"/>
          <w:sz w:val="28"/>
          <w:szCs w:val="28"/>
          <w:rtl w:val="true"/>
          <w:lang w:bidi="fa-IR"/>
        </w:rPr>
        <w:t>ملا سعد الدّین از بزرگان علمای اهل سنّت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فاطمه در فدک حقی فدک حقی داشت پس باید امیر المؤمنین علیه السلام در ایام خلافت خود آن را تصرّف می نمود؛ بنابراین از عمل آن حضرت استفاده می شود که فاطمه در فدک حقی نداشته است</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کلام پاسخ های زیادی می توان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خلافت امیر المؤمنین علیه السلام در اکثر مردم متمایل به ابی بکر و عمر ،بودند به گونه ای که آن حضرت به مجرد این که مردم را از نماز جماعت تراویح منع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 که عمر بن خطاب آن را به جماعت دستور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مضطرب شده و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عمراه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 بن ابی طالب می خواهد سنّت تو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که آن حضرت در ایام خلافت خود در فدک تصرّف نکرد ممکن است به این جهت بوده است که آن حضرت می دانست به نتیجه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بکر و عمر موقع غصب فدک شهادت آن حضرت را رد کردند و به حضرت فاطمه علیها السلام گفتند که این شوهر توست و برای نفع خود این شهادت را می دهد بنابراین ممکن است آن حضرت به جهت این که برای مردم آشکار شود که آن روز به غیر از ادای شهادت هیچ غرضی نداشته چنین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آن حضرت به این علت در فدک تصرّف نکرده که نمی خواسته چیزی را که سبب اندوه و حزن حضرت فاطمه علیها السلام شده، سبب فرح و نشاط اولاد او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احادیث بسیاری استفاده می شود که ائمه معصومین علیهم السلام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که از ما به ظلم و تعدّی گرفته شده ،باشد ما به آن مال مراجعه نمی کنیم</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کن که شیطان این مردم متعصّب را چه مقدار از راه حق دور کرده که برای اصلاح کار ابی بکر و عمر نسبت ادعای دروغ به حضرت فاطمه علیها السلام و نسبت شهادت دروغ به حضرت امیر المؤمنين و حسنين علیهم السلام </w:t>
      </w:r>
      <w:bookmarkStart w:id="1190" w:name="pg15562_229762"/>
    </w:p>
    <w:p>
      <w:pPr>
        <w:pStyle w:val="BookText"/>
        <w:rPr/>
      </w:pPr>
      <w:bookmarkEnd w:id="1190"/>
      <w:r>
        <w:rPr>
          <w:rFonts w:ascii="IRNazanin" w:hAnsi="IRNazanin" w:eastAsia="IRNazanin"/>
          <w:color w:val="111111"/>
          <w:sz w:val="28"/>
          <w:sz w:val="28"/>
          <w:szCs w:val="28"/>
          <w:rtl w:val="true"/>
          <w:lang w:bidi="fa-IR"/>
        </w:rPr>
        <w:t>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این گمان می کنند از اهل اسلام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 اغواء الشيطان</w:t>
      </w:r>
      <w:r>
        <w:rPr>
          <w:rFonts w:eastAsia="IRNazanin" w:cs="IRNazanin"/>
          <w:color w:val="111111"/>
          <w:sz w:val="28"/>
          <w:szCs w:val="28"/>
          <w:rtl w:val="true"/>
          <w:lang w:bidi="fa-IR"/>
        </w:rPr>
        <w:t>.</w:t>
      </w:r>
    </w:p>
    <w:p>
      <w:pPr>
        <w:pStyle w:val="Heading5"/>
        <w:numPr>
          <w:ilvl w:val="4"/>
          <w:numId w:val="1"/>
        </w:numPr>
        <w:rPr/>
      </w:pPr>
      <w:bookmarkStart w:id="1191" w:name="__RefHeading___Toc9520447_2142443653"/>
      <w:bookmarkStart w:id="1192" w:name="_Toc438"/>
      <w:bookmarkEnd w:id="1191"/>
      <w:r>
        <w:rPr>
          <w:rtl w:val="true"/>
        </w:rPr>
        <w:t>شبهه قوشچی و پاسخ آن</w:t>
      </w:r>
      <w:bookmarkEnd w:id="1192"/>
    </w:p>
    <w:p>
      <w:pPr>
        <w:pStyle w:val="BookText"/>
        <w:rPr/>
      </w:pPr>
      <w:r>
        <w:rPr>
          <w:rFonts w:ascii="IRNazanin" w:hAnsi="IRNazanin" w:eastAsia="IRNazanin"/>
          <w:color w:val="111111"/>
          <w:sz w:val="28"/>
          <w:sz w:val="28"/>
          <w:szCs w:val="28"/>
          <w:rtl w:val="true"/>
          <w:lang w:bidi="fa-IR"/>
        </w:rPr>
        <w:t>ملا علی قوشچی که از بزرگان و متعصبان اهل سنّت است در توجیه عمل آن ها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به مجرد گواهی یک مرد و یک زن هر چند که معصوم باشند، نمی تواند حکم صادر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مرد شهادت ،نداد بلکه حضرت امیر المؤمنین علیه السلام و امام حسن و امام حسین علیهما السلام و قنبر به اتفاق شهادت دادند که مجموعاً می شوند چهار نفر و یک زن شهادت ،نداد بلكه اُمّ سلمه و اُمّ ايمن هر دو شهادت دادند و آن چه ذکر کردیم در کتاب مواقف که از کتب معتبره اهل سنّت است، ذکر شده، با این تفاوت که نام قنبر در آن کتاب مذکور نیست ولی در کتاب های دیگر ذکر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مدّعی معصوم باشد باز حاکم نباید به قول او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عناد است و الا شهادت اگر از عادل باشد و پیش شخصی شهادت بدهد آن امری که شهادت داده موجب یقین نمی شود؛ زیرا احتمال سهو و خطا در شهادت راه دارد و احتمالات دیگر هم می رود ولی با وجود این مسأله حق تعالی حکم کرده که حاکم به قول عادل عمل کند</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در صورتی که شاهد معصوم ،باشد از کلام او یقین حاصل می شود که شهادتش مطابق با واقع است؛ زیرا هیچ احتمالی اعم از سهو و غیر سهو در کلام او راه ندارد و به تحقیق هنگامی که شهود معصوم باشند و طرف </w:t>
      </w:r>
      <w:bookmarkStart w:id="1193" w:name="pg15562_229763"/>
    </w:p>
    <w:p>
      <w:pPr>
        <w:pStyle w:val="BookText"/>
        <w:rPr/>
      </w:pPr>
      <w:bookmarkEnd w:id="1193"/>
      <w:r>
        <w:rPr>
          <w:rFonts w:ascii="IRNazanin" w:hAnsi="IRNazanin" w:eastAsia="IRNazanin"/>
          <w:color w:val="111111"/>
          <w:sz w:val="28"/>
          <w:sz w:val="28"/>
          <w:szCs w:val="28"/>
          <w:rtl w:val="true"/>
          <w:lang w:bidi="fa-IR"/>
        </w:rPr>
        <w:t>مقابل آنان غیر معصوم باشد البته بر کلام غیر معصوم اعتمادی نخواهد بود، از جهت آن که در حق غیر معصوم احتمال دروغ و غیر آن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 این شارع مقرر کرده که از مدعی گواه بخواهند و در صورتی که مدّعی معصوم باشد چون در حقّ او احتمال سهو و دروغ راه ندارد، حاكم يقين می کند که ادعای او حق است و آن چه می گوید همان است و مطلقاً محتاج به گواه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p>
    <w:p>
      <w:pPr>
        <w:pStyle w:val="Heading5"/>
        <w:numPr>
          <w:ilvl w:val="4"/>
          <w:numId w:val="1"/>
        </w:numPr>
        <w:rPr/>
      </w:pPr>
      <w:bookmarkStart w:id="1194" w:name="__RefHeading___Toc9520449_2142443653"/>
      <w:bookmarkStart w:id="1195" w:name="_Toc439"/>
      <w:bookmarkEnd w:id="1194"/>
      <w:r>
        <w:rPr>
          <w:rtl w:val="true"/>
        </w:rPr>
        <w:t>شهادت خزیمه</w:t>
      </w:r>
      <w:bookmarkEnd w:id="1195"/>
    </w:p>
    <w:p>
      <w:pPr>
        <w:pStyle w:val="BookText"/>
        <w:rPr/>
      </w:pPr>
      <w:r>
        <w:rPr>
          <w:rFonts w:ascii="IRNazanin" w:hAnsi="IRNazanin" w:eastAsia="IRNazanin"/>
          <w:color w:val="111111"/>
          <w:sz w:val="28"/>
          <w:sz w:val="28"/>
          <w:szCs w:val="28"/>
          <w:rtl w:val="true"/>
          <w:lang w:bidi="fa-IR"/>
        </w:rPr>
        <w:t>شیعه و سنی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رسول صلی الله علیه و آله با مردی اعرابی بر سر اسبی دعوی می کرد و آن اعرابی انکار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خزیمه در آن حال به نفع پیغمبر صلی الله عله و آله شهادت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دانستی که حق با من است و حال آن که تو در آن وقت حاضر نبودی؟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خزیمه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احوال بهشت و دوزخ و دیگر چیز ها را از تو قبول می کنم پس چگونه تو را در ادعا نسبت به اسبی صادق 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 شنیدن این جواب خزیمه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الشهادتين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w:t>
      </w:r>
      <w:r>
        <w:rPr>
          <w:rFonts w:eastAsia="IRNazanin" w:cs="IRNazanin"/>
          <w:color w:val="111111"/>
          <w:sz w:val="28"/>
          <w:szCs w:val="28"/>
          <w:rtl w:val="true"/>
          <w:lang w:bidi="fa-IR"/>
        </w:rPr>
        <w:t>.</w:t>
      </w:r>
    </w:p>
    <w:p>
      <w:pPr>
        <w:pStyle w:val="Heading5"/>
        <w:numPr>
          <w:ilvl w:val="4"/>
          <w:numId w:val="1"/>
        </w:numPr>
        <w:rPr/>
      </w:pPr>
      <w:bookmarkStart w:id="1196" w:name="__RefHeading___Toc9520451_2142443653"/>
      <w:bookmarkStart w:id="1197" w:name="_Toc440"/>
      <w:bookmarkEnd w:id="1196"/>
      <w:r>
        <w:rPr>
          <w:rtl w:val="true"/>
        </w:rPr>
        <w:t>شبهه دیگر و پاسخ</w:t>
      </w:r>
      <w:bookmarkEnd w:id="1197"/>
    </w:p>
    <w:p>
      <w:pPr>
        <w:pStyle w:val="Heading6"/>
        <w:numPr>
          <w:ilvl w:val="5"/>
          <w:numId w:val="1"/>
        </w:numPr>
        <w:rPr/>
      </w:pPr>
      <w:bookmarkStart w:id="1198" w:name="__RefHeading___Toc9520453_2142443653"/>
      <w:bookmarkStart w:id="1199" w:name="_Toc441"/>
      <w:bookmarkEnd w:id="1198"/>
      <w:r>
        <w:rPr>
          <w:rtl w:val="true"/>
        </w:rPr>
        <w:t>اشاره</w:t>
      </w:r>
      <w:bookmarkEnd w:id="1199"/>
    </w:p>
    <w:p>
      <w:pPr>
        <w:pStyle w:val="BookText"/>
        <w:rPr/>
      </w:pPr>
      <w:r>
        <w:rPr>
          <w:rFonts w:ascii="IRNazanin" w:hAnsi="IRNazanin" w:eastAsia="IRNazanin"/>
          <w:color w:val="111111"/>
          <w:sz w:val="28"/>
          <w:sz w:val="28"/>
          <w:szCs w:val="28"/>
          <w:rtl w:val="true"/>
          <w:lang w:bidi="fa-IR"/>
        </w:rPr>
        <w:t>اگر فرض کنیم که سنی به واسطۀ نهایت تعصّب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ابی بکر صلى نمی دانسته که حضرت رسول صلی الله علیه و آله فدک را به فاطمه بخشیده، جوابش از کلام آخر استفاده می شود و هم چنین از کلمات سابق نیز پاسخ آن به دست می آید</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قطع نظر از آن چه مذکور شد اگر کسی به نظر تحقیق بنگرد می داند که عمل ابی بکر و عمر و عثمان با فرض این که فدک تعلق به فاطمه علیها السلام نداشته باشد، باز با اسلام و ایمان جمع نمی شود؛ زیرا طبق آن دروغی که ابی بکر به </w:t>
      </w:r>
      <w:bookmarkStart w:id="1200" w:name="pg15562_229764"/>
    </w:p>
    <w:p>
      <w:pPr>
        <w:pStyle w:val="BookText"/>
        <w:rPr/>
      </w:pPr>
      <w:bookmarkEnd w:id="1200"/>
      <w:r>
        <w:rPr>
          <w:rFonts w:ascii="IRNazanin" w:hAnsi="IRNazanin" w:eastAsia="IRNazanin"/>
          <w:color w:val="111111"/>
          <w:sz w:val="28"/>
          <w:sz w:val="28"/>
          <w:szCs w:val="28"/>
          <w:rtl w:val="true"/>
          <w:lang w:bidi="fa-IR"/>
        </w:rPr>
        <w:t xml:space="preserve">حضرت رسول صلی الله علیه و آله نسبت داد مبنی بر آن که ما طایفه انبیاء ارث نمی گذاریم و هر چه از ما می ماند، صدقه است و متعلّق به مستحقین می باشد، باز حضرت فاطمه و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این حق محروم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آیا کسی که مال حضرت رسول صلی الله علیه و آله را به فرزندان او ندهد تا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به رشتن پشم شود و دو سه روز یا بیشتر چیزی میل نکند و حاصل فدک را جمعی خرج کنند که با آن حضرت صلى الله عليه و سلم نسبتی ندارند، کافر نیست؟ اگر ابی بکر و عمر و عثمان عداوت با اهل بیت حضرت رسول صلی الله علیه و آله، نداشتند می بایست حداقل قدری از درآمد فدک را به ایشان می دادند و بقیه را تصرّف می کردند</w:t>
      </w:r>
      <w:r>
        <w:rPr>
          <w:rFonts w:eastAsia="IRNazanin" w:cs="IRNazanin"/>
          <w:color w:val="111111"/>
          <w:sz w:val="28"/>
          <w:szCs w:val="28"/>
          <w:rtl w:val="true"/>
          <w:lang w:bidi="fa-IR"/>
        </w:rPr>
        <w:t>.</w:t>
      </w:r>
    </w:p>
    <w:p>
      <w:pPr>
        <w:pStyle w:val="Heading6"/>
        <w:numPr>
          <w:ilvl w:val="5"/>
          <w:numId w:val="1"/>
        </w:numPr>
        <w:rPr/>
      </w:pPr>
      <w:bookmarkStart w:id="1201" w:name="__RefHeading___Toc9520455_2142443653"/>
      <w:bookmarkStart w:id="1202" w:name="_Toc442"/>
      <w:bookmarkEnd w:id="1201"/>
      <w:r>
        <w:rPr/>
        <w:t>5</w:t>
      </w:r>
      <w:r>
        <w:rPr>
          <w:rtl w:val="true"/>
        </w:rPr>
        <w:t>منع خمس از اهل بیت علیهم السلام</w:t>
      </w:r>
      <w:bookmarkEnd w:id="1202"/>
    </w:p>
    <w:p>
      <w:pPr>
        <w:pStyle w:val="BookText"/>
        <w:rPr/>
      </w:pPr>
      <w:r>
        <w:rPr>
          <w:rFonts w:ascii="IRNazanin" w:hAnsi="IRNazanin" w:eastAsia="IRNazanin"/>
          <w:color w:val="111111"/>
          <w:sz w:val="28"/>
          <w:sz w:val="28"/>
          <w:szCs w:val="28"/>
          <w:rtl w:val="true"/>
          <w:lang w:bidi="fa-IR"/>
        </w:rPr>
        <w:t xml:space="preserve">از مطاعنی که هر سه خلیفه در آن شریک هستند منع خمس از اهل بیت طيّبين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روایات معتبر ثابت است که وقتی ابی بکر بر مسند خلافت نشست، به صلاحدید عمر بن خطاب آن چه را برای زندگی عایشه و حفصه مقرّر بود دو برابر کرد و آن چه برای حسنین علیهما السلام و سایر اهل بیت مقرّر بود، قطع کرد؛ در حالی که حق تعالی در قرآن مجید می فرماید</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اعْلَمُوا أَنَّما غَنِمْتُمْ مِنْ شَيْءٍ فَأَنَّ لِلَّهِ خُمُسَهُ وَ لِلرَّسُولِ وَ لِذِي الْقُرْبَى</w:t>
      </w:r>
      <w:r>
        <w:rPr>
          <w:rStyle w:val="FootnoteAnchor"/>
          <w:rtl w:val="true"/>
        </w:rPr>
        <w:footnoteReference w:id="673"/>
      </w:r>
      <w:r>
        <w:rPr>
          <w:rFonts w:ascii="IRNazanin" w:hAnsi="IRNazanin" w:eastAsia="IRNazanin"/>
          <w:color w:val="111111"/>
          <w:sz w:val="28"/>
          <w:sz w:val="28"/>
          <w:szCs w:val="28"/>
          <w:rtl w:val="true"/>
          <w:lang w:bidi="fa-IR"/>
        </w:rPr>
        <w:t xml:space="preserve"> آنان بر خلاف حکم خدا و رسول خدا صلی الله علیه و آله عمل کردند و اولاد و خویشان و اهل بیت و منسوبان حضرت رسول صلی الله علیه و آله را محروم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دیگر </w:t>
      </w:r>
      <w:bookmarkStart w:id="1203" w:name="pg15562_229765"/>
    </w:p>
    <w:p>
      <w:pPr>
        <w:pStyle w:val="BookText"/>
        <w:rPr/>
      </w:pPr>
      <w:bookmarkEnd w:id="1203"/>
      <w:r>
        <w:rPr>
          <w:rFonts w:ascii="IRNazanin" w:hAnsi="IRNazanin" w:eastAsia="IRNazanin"/>
          <w:color w:val="111111"/>
          <w:sz w:val="28"/>
          <w:sz w:val="28"/>
          <w:szCs w:val="28"/>
          <w:rtl w:val="true"/>
          <w:lang w:bidi="fa-IR"/>
        </w:rPr>
        <w:t>حق تعالی در قرآن مجید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لَمْ يَحْكُمْ بِما أَنْزَلَ اللهُ فَأُولئِكَ هُمُ الْكَافِرُون</w:t>
      </w:r>
      <w:r>
        <w:rPr>
          <w:rStyle w:val="FootnoteAnchor"/>
          <w:rtl w:val="true"/>
        </w:rPr>
        <w:footnoteReference w:id="67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به آن چه خدای تعالی فرستاده است حکم نکند از کافران است</w:t>
      </w:r>
      <w:r>
        <w:rPr>
          <w:rFonts w:eastAsia="IRNazanin" w:cs="IRNazanin"/>
          <w:color w:val="111111"/>
          <w:sz w:val="28"/>
          <w:szCs w:val="28"/>
          <w:rtl w:val="true"/>
          <w:lang w:bidi="fa-IR"/>
        </w:rPr>
        <w:t>».</w:t>
      </w:r>
    </w:p>
    <w:p>
      <w:pPr>
        <w:pStyle w:val="Heading6"/>
        <w:numPr>
          <w:ilvl w:val="5"/>
          <w:numId w:val="1"/>
        </w:numPr>
        <w:rPr/>
      </w:pPr>
      <w:bookmarkStart w:id="1204" w:name="__RefHeading___Toc9520457_2142443653"/>
      <w:bookmarkStart w:id="1205" w:name="_Toc443"/>
      <w:bookmarkEnd w:id="1204"/>
      <w:r>
        <w:rPr/>
        <w:t>6</w:t>
      </w:r>
      <w:r>
        <w:rPr>
          <w:rtl w:val="true"/>
        </w:rPr>
        <w:t>فرار از جنگ</w:t>
      </w:r>
      <w:bookmarkEnd w:id="1205"/>
    </w:p>
    <w:p>
      <w:pPr>
        <w:pStyle w:val="BookText"/>
        <w:rPr/>
      </w:pPr>
      <w:r>
        <w:rPr>
          <w:rFonts w:ascii="IRNazanin" w:hAnsi="IRNazanin" w:eastAsia="IRNazanin"/>
          <w:color w:val="111111"/>
          <w:sz w:val="28"/>
          <w:sz w:val="28"/>
          <w:szCs w:val="28"/>
          <w:rtl w:val="true"/>
          <w:lang w:bidi="fa-IR"/>
        </w:rPr>
        <w:t>از دیگر مطاعن مشترک ابی بکر و عمر و عثمان این است که از جنگ فرار می کردند و هر گاه حضرت رسول صلی الله علیه و آله با گروهی از کفّار وارد جنگ می شد، کار آنان پیش دستی در گریختن بود و باعث ترس دیگران نیز می شدند و مکرّر حضرت رسول صلی الله علیه و آله را در میان کفّار گذاشتند و گریختند و جان خود را به سلامت بیرون بردند و حال آن که حق تعالی در قرآن مجید خطاب به مردم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جاهِدُوا فِي اللهِ حَقَّ جِهادِهِ</w:t>
      </w:r>
      <w:r>
        <w:rPr>
          <w:rStyle w:val="FootnoteAnchor"/>
          <w:rtl w:val="true"/>
        </w:rPr>
        <w:footnoteReference w:id="67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آن چنان که حق جهادست جهاد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 فرماید</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كانُوا عَاهَدُوا اللهَ مِنْ قَبْلُ لا يُوَلُّونَ الْأَدْبَارَ وَ كَانَ عَهْدُ اللهِ مَسْئوُولاً</w:t>
      </w:r>
      <w:r>
        <w:rPr>
          <w:rStyle w:val="FootnoteAnchor"/>
          <w:rtl w:val="true"/>
        </w:rPr>
        <w:footnoteReference w:id="67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تحقیق این گروه پیش از این با حق تعالی پیمان بسته بودند که در جنگ به دشمن پشت نکنند و بابت این پیمان بازخواست خواهند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ابی بکر و عمر و عثمان در هر جنگی گریختن را سنّت خود کرده بودند و بر خلاف امر خدا عمل کردند و عهد خود را که با خدا بسته بودند تا پشت به دشمن ،نکنند شکستند آن ها در جنگ احد و در جنگ حنین و در جنگ خیبر و در جنگ ذات السلاسل و در جنگ تبوک گریختند و گریختن آن ها آن قدر مشهور است که هیچ احدی از اهل سنّت آن را انکار نکرده است؛ بلکه بعضی از اهل سنّت به جای انکار اقرار کرده اند که موقع فرار، سرعت آن ها از همه بیش 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شعرا در وصف حال ابی بکر این گونه سروده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لَيْسَ بِنُكْرٍ فِي حُنَيْنٍ فِرارُهُ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أحدٍ قَدَ فَرَّ خوفاً وَ خَيْبَراً </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در این که ابی بکر در جنگ حنین ،گریخت جای تعجب ندارد؛ زیرا او از ترس و بیمی که داشت در جنگ های احد و خیبر هم گریخته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است در جنگ احد هنگامی که سپاه حضرت رسول صلی الله علیه و آله شکست خورد به واسطه گریختن ابی بکر و عمر و عثمان کفّار قوّت یافتند و شیطان در آن روز نداء مى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محمّداً قد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تحقیق محمّد صلی الله علیه و اله کشته شد</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ندای شیطان برای آن بود که ترس و رعب مسلمانان بیشتر شود و باعث شکست مضاعف آنان گردد </w:t>
      </w:r>
      <w:r>
        <w:rPr>
          <w:rStyle w:val="FootnoteAnchor"/>
          <w:rtl w:val="true"/>
        </w:rPr>
        <w:footnoteReference w:id="678"/>
      </w:r>
      <w:r>
        <w:rPr>
          <w:rFonts w:ascii="IRNazanin" w:hAnsi="IRNazanin" w:eastAsia="IRNazanin"/>
          <w:color w:val="111111"/>
          <w:sz w:val="28"/>
          <w:sz w:val="28"/>
          <w:szCs w:val="28"/>
          <w:rtl w:val="true"/>
          <w:lang w:bidi="fa-IR"/>
        </w:rPr>
        <w:t xml:space="preserve">همین که این صدا به گوش این سه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باور کردند و فوری به درب خانه عبد الله بن ابی سلول منافق رفتند و زاری و التماس کردند که نزد ابو سفیان از آنان شفاعت کند که وقت بازگشت شان به مکه کفّار متعرض آنان نشوند </w:t>
      </w:r>
      <w:r>
        <w:rPr>
          <w:rStyle w:val="FootnoteAnchor"/>
          <w:rtl w:val="true"/>
        </w:rPr>
        <w:footnoteReference w:id="679"/>
      </w:r>
      <w:bookmarkStart w:id="1206" w:name="pg15562_229767"/>
    </w:p>
    <w:p>
      <w:pPr>
        <w:pStyle w:val="BookText"/>
        <w:rPr/>
      </w:pPr>
      <w:bookmarkEnd w:id="1206"/>
      <w:r>
        <w:rPr>
          <w:rFonts w:ascii="IRNazanin" w:hAnsi="IRNazanin" w:eastAsia="IRNazanin"/>
          <w:color w:val="111111"/>
          <w:sz w:val="28"/>
          <w:sz w:val="28"/>
          <w:szCs w:val="28"/>
          <w:rtl w:val="true"/>
          <w:lang w:bidi="fa-IR"/>
        </w:rPr>
        <w:t>این حرکت آنان به این علت بود که اعتقاد به گفته خدا و رسول خدا صلی الله علیه و آله نداشتند؛ زیرا اگر حق تعالی و رسول او صلی الله علیه و آله را صادق می دانستند خاطر شان جمع می بود که آن حضرت صلى الله عليه و سلم کشته نشده، چون حق تعالی وعده داده بود که مسلمین را بر کفار غالب گرداند و مکه را به دست آنان فتح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بعضی از علما این است که عثمان همراه ابی بکر و عمر نزد عبد الله بن ابی سلول نرفت؛ زیرا به گونه ای فرار کرده بود که بعد از سه روز پیدا شد</w:t>
      </w:r>
      <w:r>
        <w:rPr>
          <w:rFonts w:eastAsia="IRNazanin" w:cs="IRNazanin"/>
          <w:color w:val="111111"/>
          <w:sz w:val="28"/>
          <w:szCs w:val="28"/>
          <w:rtl w:val="true"/>
          <w:lang w:bidi="fa-IR"/>
        </w:rPr>
        <w:t>!</w:t>
      </w:r>
    </w:p>
    <w:p>
      <w:pPr>
        <w:pStyle w:val="Heading6"/>
        <w:numPr>
          <w:ilvl w:val="5"/>
          <w:numId w:val="1"/>
        </w:numPr>
        <w:rPr/>
      </w:pPr>
      <w:bookmarkStart w:id="1207" w:name="__RefHeading___Toc9520459_2142443653"/>
      <w:bookmarkStart w:id="1208" w:name="_Toc444"/>
      <w:bookmarkEnd w:id="1207"/>
      <w:r>
        <w:rPr/>
        <w:t>7</w:t>
      </w:r>
      <w:r>
        <w:rPr>
          <w:rtl w:val="true"/>
        </w:rPr>
        <w:t>عدم بیعت بزرگان صحابه با خلفا</w:t>
      </w:r>
      <w:bookmarkEnd w:id="1208"/>
    </w:p>
    <w:p>
      <w:pPr>
        <w:pStyle w:val="BookText"/>
        <w:rPr/>
      </w:pPr>
      <w:r>
        <w:rPr>
          <w:rFonts w:ascii="IRNazanin" w:hAnsi="IRNazanin" w:eastAsia="IRNazanin"/>
          <w:color w:val="111111"/>
          <w:sz w:val="28"/>
          <w:sz w:val="28"/>
          <w:szCs w:val="28"/>
          <w:rtl w:val="true"/>
          <w:lang w:bidi="fa-IR"/>
        </w:rPr>
        <w:t>از دیگر طعن های که متوجه مشایخ ثلاثه است، یکی این است که هیچ کس از صحابه کبار مانند سلمان و ابوذر و مقداد و عمّار و غیر آنان و هیچ کس از بنی هاشم با ایشان بیعت نکردند بلکه اکثر آن ها با ابی بکر و عمر و عثمان مباحثه کردند و آنان را محکوم ساختند که شما لایق مرتبه خلافت ،نیستید هم چنین سعد بن عباده و قیس بن سعد که از اکابر انصار بودند با خلفا بیعت نکردند</w:t>
      </w:r>
      <w:r>
        <w:rPr>
          <w:rFonts w:eastAsia="IRNazanin" w:cs="IRNazanin"/>
          <w:color w:val="111111"/>
          <w:sz w:val="28"/>
          <w:szCs w:val="28"/>
          <w:rtl w:val="true"/>
          <w:lang w:bidi="fa-IR"/>
        </w:rPr>
        <w:t>.</w:t>
      </w:r>
    </w:p>
    <w:p>
      <w:pPr>
        <w:pStyle w:val="Heading6"/>
        <w:numPr>
          <w:ilvl w:val="5"/>
          <w:numId w:val="1"/>
        </w:numPr>
        <w:rPr/>
      </w:pPr>
      <w:bookmarkStart w:id="1209" w:name="__RefHeading___Toc9520461_2142443653"/>
      <w:bookmarkStart w:id="1210" w:name="_Toc445"/>
      <w:bookmarkEnd w:id="1209"/>
      <w:r>
        <w:rPr/>
        <w:t>8</w:t>
      </w:r>
      <w:r>
        <w:rPr>
          <w:rtl w:val="true"/>
        </w:rPr>
        <w:t>رها کردن پیکر پیامبر و هجوم به سقیفه</w:t>
      </w:r>
      <w:bookmarkEnd w:id="1210"/>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مطاعن این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از دار دنیا به عالم بقاء ارتحال ،فرمود هیچ کدام از ابی بکر و عمر و عثمان صبر نکردند تا در نماز جنازه مطهر آن حضرت حاضر شوند بلکه آن حضرت را گذاشتند و به سقیفه بنی ساعده رفتند تا در باب امامت و خلافت فکری کنند و تا مسلمانان به امر تجهیز میت مشغول هستند برای خود کاری بسازند</w:t>
      </w:r>
      <w:r>
        <w:rPr>
          <w:rFonts w:eastAsia="IRNazanin" w:cs="IRNazanin"/>
          <w:color w:val="111111"/>
          <w:sz w:val="28"/>
          <w:szCs w:val="28"/>
          <w:rtl w:val="true"/>
          <w:lang w:bidi="fa-IR"/>
        </w:rPr>
        <w:t xml:space="preserve">. </w:t>
      </w:r>
      <w:bookmarkStart w:id="1211" w:name="pg15562_229768"/>
    </w:p>
    <w:p>
      <w:pPr>
        <w:pStyle w:val="Heading6"/>
        <w:numPr>
          <w:ilvl w:val="5"/>
          <w:numId w:val="1"/>
        </w:numPr>
        <w:rPr/>
      </w:pPr>
      <w:bookmarkStart w:id="1212" w:name="__RefHeading___Toc9520463_2142443653"/>
      <w:bookmarkStart w:id="1213" w:name="_Toc446"/>
      <w:bookmarkEnd w:id="1211"/>
      <w:bookmarkEnd w:id="1212"/>
      <w:r>
        <w:rPr/>
        <w:t>9</w:t>
      </w:r>
      <w:r>
        <w:rPr>
          <w:rtl w:val="true"/>
        </w:rPr>
        <w:t>گشودن درهایی که رسول خدا بسته بود</w:t>
      </w:r>
      <w:bookmarkEnd w:id="1213"/>
    </w:p>
    <w:p>
      <w:pPr>
        <w:pStyle w:val="BookText"/>
        <w:rPr/>
      </w:pPr>
      <w:r>
        <w:rPr>
          <w:rFonts w:ascii="IRNazanin" w:hAnsi="IRNazanin" w:eastAsia="IRNazanin"/>
          <w:color w:val="111111"/>
          <w:sz w:val="28"/>
          <w:sz w:val="28"/>
          <w:szCs w:val="28"/>
          <w:rtl w:val="true"/>
          <w:lang w:bidi="fa-IR"/>
        </w:rPr>
        <w:t>صلى الله دیگر از مطاعنی که متوجه ایشان است این است که رسول خدا صلی الله علیه و آله به امر حق تعالی در هایی را که از خانه ها به مسجد گشوده می شد بست و دری را که باز گذاشت متعلّق به خانه حضرت امیر المؤمنین علیه السلام بود، امّا خلفاء به مجرد ارتحال رسول خدا صلی الله علیه و آله مانند کسی که در مقام شماتت و انتقام باشد در های بسته شده را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در این عمل تأمل نماید در می یابد که دو طعن متوجه ایشان است یکی باز کردن در و دیگر آن که حق تعالی مقرر کرده بود که رسولش صلی الله علیه و آله در های خانه های ایشان را مسدود کند</w:t>
      </w:r>
    </w:p>
    <w:p>
      <w:pPr>
        <w:pStyle w:val="Heading6"/>
        <w:numPr>
          <w:ilvl w:val="5"/>
          <w:numId w:val="1"/>
        </w:numPr>
        <w:rPr/>
      </w:pPr>
      <w:bookmarkStart w:id="1214" w:name="__RefHeading___Toc9520465_2142443653"/>
      <w:bookmarkStart w:id="1215" w:name="_Toc447"/>
      <w:bookmarkEnd w:id="1214"/>
      <w:r>
        <w:rPr/>
        <w:t>10</w:t>
      </w:r>
      <w:r>
        <w:rPr>
          <w:rtl w:val="true"/>
        </w:rPr>
        <w:t>بت پرستی طولانی مدت سه خلیفه</w:t>
      </w:r>
      <w:bookmarkEnd w:id="1215"/>
    </w:p>
    <w:p>
      <w:pPr>
        <w:pStyle w:val="BookText"/>
        <w:rPr/>
      </w:pPr>
      <w:r>
        <w:rPr>
          <w:rFonts w:ascii="IRNazanin" w:hAnsi="IRNazanin" w:eastAsia="IRNazanin"/>
          <w:color w:val="111111"/>
          <w:sz w:val="28"/>
          <w:sz w:val="28"/>
          <w:szCs w:val="28"/>
          <w:rtl w:val="true"/>
          <w:lang w:bidi="fa-IR"/>
        </w:rPr>
        <w:t>از دیگر مطاعن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آنان سی الی چهل سال یا بیش تر به عبادت لات و عزّی مشغول بودند و در مقابل بت ها سجده می کردند و موی سر خود را در پرستیدن بت سفید کردند و پیشانی های ایشان از سجده بر بت پینه بسته بود و بدن شان از گوشت خوک و شراب رشد یافته بود و بعد از آن که اظهار اسلام کردند باز نفاق را ترک نکردند و همراه حضرت رسول صلی الله علیه و آله به شعب نرفتند و همراه جعفر طیار به حبشه کوچ نکردند و در آزار هایی که اهل اسلام متحمل شدند هرگز شریک نبودند و همیشه راه نفاق می پیمودند و ان شاء الله تعالی موارد دیگر در آینده مشروح می گردد</w:t>
      </w:r>
      <w:r>
        <w:rPr>
          <w:rFonts w:eastAsia="IRNazanin" w:cs="IRNazanin"/>
          <w:color w:val="111111"/>
          <w:sz w:val="28"/>
          <w:szCs w:val="28"/>
          <w:rtl w:val="true"/>
          <w:lang w:bidi="fa-IR"/>
        </w:rPr>
        <w:t>.</w:t>
      </w:r>
    </w:p>
    <w:p>
      <w:pPr>
        <w:pStyle w:val="Heading6"/>
        <w:numPr>
          <w:ilvl w:val="5"/>
          <w:numId w:val="1"/>
        </w:numPr>
        <w:rPr/>
      </w:pPr>
      <w:bookmarkStart w:id="1216" w:name="__RefHeading___Toc9520467_2142443653"/>
      <w:bookmarkStart w:id="1217" w:name="_Toc448"/>
      <w:bookmarkEnd w:id="1216"/>
      <w:r>
        <w:rPr/>
        <w:t>11</w:t>
      </w:r>
      <w:r>
        <w:rPr>
          <w:rtl w:val="true"/>
        </w:rPr>
        <w:t>تغییر اذان و اقامه و بدعت های دیگر</w:t>
      </w:r>
      <w:bookmarkEnd w:id="1217"/>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مطاعن آنان اذان و اقامه را تغییر دادند و آن گونه که حضرت رسول صلی الله علیه و آله در مدّت بیست و سه سال پیامبری مشغول آن بود، عمل نکردند و </w:t>
      </w:r>
    </w:p>
    <w:p>
      <w:pPr>
        <w:pStyle w:val="BookText"/>
        <w:rPr/>
      </w:pPr>
      <w:r>
        <w:rPr>
          <w:rFonts w:ascii="IRNazanin" w:hAnsi="IRNazanin" w:eastAsia="IRNazanin"/>
          <w:color w:val="111111"/>
          <w:sz w:val="28"/>
          <w:sz w:val="28"/>
          <w:szCs w:val="28"/>
          <w:rtl w:val="true"/>
          <w:lang w:bidi="fa-IR"/>
        </w:rPr>
        <w:t>بعضی از اجزای آن را حذف کردند و چیز دیگری جای آن گذاشتند و غیر از این مورد بدعت های دیگری در دین پیغمبر صلی الله علیه و آله وارد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مقرر کردند که مردم دست بسته بایستند و در این مورد سنّت یهود را احیاء نمودند و دین پیغمبر صلی الله علیه و آله را تغییر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نماز را که از سنت های مورد تأکید است، برداشتند و حال آن که حضرت رسول صلی الله علیه و آله طبق نقل شیعه و سنی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بِدْعَةٍ ضَلالَةٌ وَ كُلُّ ضَلَالَةٍ وَ أَهْلُهَا فِي النّارِ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بدعتی ضلالت و گمراهی است و هر ضلالت و گمراهی و اهل آن در آتش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مضمون احادیث بسیاری وارد شده است</w:t>
      </w:r>
      <w:r>
        <w:rPr>
          <w:rFonts w:eastAsia="IRNazanin" w:cs="IRNazanin"/>
          <w:color w:val="111111"/>
          <w:sz w:val="28"/>
          <w:szCs w:val="28"/>
          <w:rtl w:val="true"/>
          <w:lang w:bidi="fa-IR"/>
        </w:rPr>
        <w:t xml:space="preserve">. </w:t>
      </w:r>
      <w:r>
        <w:rPr>
          <w:rStyle w:val="FootnoteAnchor"/>
          <w:rtl w:val="true"/>
        </w:rPr>
        <w:footnoteReference w:id="680"/>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است که آن چه مذکور شد، تنها قسمتی از مطاعنی است که هر سه به مشورت یکدیگر انجام داده اند البته مواردی وجود دارد که ابی بکر انجام داده و عمر و عثمان پیرو او شده اند در آن چه بیان شد اهل سنّت با ما اختلاف ،ندارند بلکه هنوز بدعت های ایشان شایع است</w:t>
      </w:r>
      <w:r>
        <w:rPr>
          <w:rFonts w:eastAsia="IRNazanin" w:cs="IRNazanin"/>
          <w:color w:val="111111"/>
          <w:sz w:val="28"/>
          <w:szCs w:val="28"/>
          <w:rtl w:val="true"/>
          <w:lang w:bidi="fa-IR"/>
        </w:rPr>
        <w:t xml:space="preserve">. </w:t>
      </w:r>
      <w:bookmarkStart w:id="1218" w:name="pg15562_229770"/>
    </w:p>
    <w:p>
      <w:pPr>
        <w:pStyle w:val="Heading4"/>
        <w:numPr>
          <w:ilvl w:val="3"/>
          <w:numId w:val="1"/>
        </w:numPr>
        <w:rPr/>
      </w:pPr>
      <w:bookmarkStart w:id="1219" w:name="__RefHeading___Toc9520469_2142443653"/>
      <w:bookmarkStart w:id="1220" w:name="_Toc449"/>
      <w:bookmarkEnd w:id="1218"/>
      <w:bookmarkEnd w:id="1219"/>
      <w:r>
        <w:rPr>
          <w:rtl w:val="true"/>
        </w:rPr>
        <w:t>مطلب هشتم</w:t>
      </w:r>
      <w:r>
        <w:rPr>
          <w:rtl w:val="true"/>
        </w:rPr>
        <w:t xml:space="preserve">: </w:t>
      </w:r>
      <w:r>
        <w:rPr>
          <w:rtl w:val="true"/>
        </w:rPr>
        <w:t>مطاعن ابو بكر</w:t>
      </w:r>
      <w:bookmarkEnd w:id="1220"/>
    </w:p>
    <w:p>
      <w:pPr>
        <w:pStyle w:val="Heading5"/>
        <w:numPr>
          <w:ilvl w:val="4"/>
          <w:numId w:val="1"/>
        </w:numPr>
        <w:rPr/>
      </w:pPr>
      <w:bookmarkStart w:id="1221" w:name="__RefHeading___Toc9520471_2142443653"/>
      <w:bookmarkStart w:id="1222" w:name="_Toc450"/>
      <w:bookmarkEnd w:id="1221"/>
      <w:r>
        <w:rPr>
          <w:rtl w:val="true"/>
        </w:rPr>
        <w:t>اشاره</w:t>
      </w:r>
      <w:bookmarkEnd w:id="1222"/>
    </w:p>
    <w:p>
      <w:pPr>
        <w:pStyle w:val="BookText"/>
        <w:rPr/>
      </w:pPr>
      <w:r>
        <w:rPr>
          <w:rFonts w:ascii="IRNazanin" w:hAnsi="IRNazanin" w:eastAsia="IRNazanin"/>
          <w:color w:val="111111"/>
          <w:sz w:val="28"/>
          <w:sz w:val="28"/>
          <w:szCs w:val="28"/>
          <w:rtl w:val="true"/>
          <w:lang w:bidi="fa-IR"/>
        </w:rPr>
        <w:t>بیان بعضی از مطاعنی که به ابی بکر بن ابی قحافه اختصاص دارد و مورد اتفاق شیعه و سنی است و با مرتبه امامت و خلافت منافات دارد</w:t>
      </w:r>
      <w:r>
        <w:rPr>
          <w:rFonts w:eastAsia="IRNazanin" w:cs="IRNazanin"/>
          <w:color w:val="111111"/>
          <w:sz w:val="28"/>
          <w:szCs w:val="28"/>
          <w:rtl w:val="true"/>
          <w:lang w:bidi="fa-IR"/>
        </w:rPr>
        <w:t>.</w:t>
      </w:r>
    </w:p>
    <w:p>
      <w:pPr>
        <w:pStyle w:val="Heading5"/>
        <w:numPr>
          <w:ilvl w:val="4"/>
          <w:numId w:val="1"/>
        </w:numPr>
        <w:rPr/>
      </w:pPr>
      <w:bookmarkStart w:id="1223" w:name="__RefHeading___Toc9520473_2142443653"/>
      <w:bookmarkStart w:id="1224" w:name="_Toc451"/>
      <w:bookmarkEnd w:id="1223"/>
      <w:r>
        <w:rPr>
          <w:rtl w:val="true"/>
        </w:rPr>
        <w:t>مرا از خلافت عزل کنید</w:t>
      </w:r>
      <w:bookmarkEnd w:id="1224"/>
    </w:p>
    <w:p>
      <w:pPr>
        <w:pStyle w:val="BookText"/>
        <w:rPr/>
      </w:pPr>
      <w:r>
        <w:rPr>
          <w:rFonts w:ascii="IRNazanin" w:hAnsi="IRNazanin" w:eastAsia="IRNazanin"/>
          <w:color w:val="111111"/>
          <w:sz w:val="28"/>
          <w:sz w:val="28"/>
          <w:szCs w:val="28"/>
          <w:rtl w:val="true"/>
          <w:lang w:bidi="fa-IR"/>
        </w:rPr>
        <w:t>شیعه و سنی نقل کرده اند که ابو بکر مکرّر بر فراز منبر می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قيلوني فَلَسْتُ بِخَيْرٍ مِنْكُمْ وَ عَلِيٌّ فيكُمْ</w:t>
      </w:r>
      <w:r>
        <w:rPr>
          <w:rFonts w:eastAsia="Amiri" w:cs="Amiri" w:ascii="Amiri" w:hAnsi="Amiri"/>
          <w:color w:val="111111"/>
          <w:sz w:val="28"/>
          <w:szCs w:val="28"/>
          <w:rtl w:val="true"/>
          <w:lang w:bidi="ar-SA"/>
        </w:rPr>
        <w:t xml:space="preserve">». </w:t>
      </w:r>
      <w:r>
        <w:rPr>
          <w:rStyle w:val="FootnoteAnchor"/>
          <w:rtl w:val="true"/>
        </w:rPr>
        <w:footnoteReference w:id="6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مرا فسخ کنید و مرا از خلافت عزل نمایید که من بهتر از شما نیستم و حال آن که علی بن ابی طالب علیه السلام در میان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ابی بکر در این ادعا دروغ می گفته پس لازم می آید که دروغ گو باشد و دروغ گو لایق امامت و خلافت نیست و اگر راست می گفته، به اعتراف خودش ثابت می شود که قابل امامت نیست؛ بلکه علی بن ابی طالب علیه السلام لایق و سزاوار این امر است</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علی قوشچی از نهایت تعصّب و حماقت گفته که این حرف ابی بکر از روی هضم نفس است</w:t>
      </w:r>
      <w:r>
        <w:rPr>
          <w:rFonts w:eastAsia="IRNazanin" w:cs="IRNazanin"/>
          <w:color w:val="111111"/>
          <w:sz w:val="28"/>
          <w:szCs w:val="28"/>
          <w:rtl w:val="true"/>
          <w:lang w:bidi="fa-IR"/>
        </w:rPr>
        <w:t xml:space="preserve">! </w:t>
      </w:r>
      <w:bookmarkStart w:id="1225" w:name="pg15562_229771"/>
    </w:p>
    <w:p>
      <w:pPr>
        <w:pStyle w:val="BookText"/>
        <w:rPr/>
      </w:pPr>
      <w:bookmarkEnd w:id="1225"/>
      <w:r>
        <w:rPr>
          <w:rFonts w:ascii="IRNazanin" w:hAnsi="IRNazanin" w:eastAsia="IRNazanin"/>
          <w:color w:val="111111"/>
          <w:sz w:val="28"/>
          <w:sz w:val="28"/>
          <w:szCs w:val="28"/>
          <w:rtl w:val="true"/>
          <w:lang w:bidi="fa-IR"/>
        </w:rPr>
        <w:t>در جواب می گوییم در شرایطی که گروهی از مسلمانان به این سبب که او ادعای امامت می کند او را کافر می دانند معلوم می شود که در مقام اثبات امامت این کلام را گفته نه در مقام هضم نفس</w:t>
      </w:r>
    </w:p>
    <w:p>
      <w:pPr>
        <w:pStyle w:val="Heading5"/>
        <w:numPr>
          <w:ilvl w:val="4"/>
          <w:numId w:val="1"/>
        </w:numPr>
        <w:rPr/>
      </w:pPr>
      <w:bookmarkStart w:id="1226" w:name="__RefHeading___Toc9520475_2142443653"/>
      <w:bookmarkStart w:id="1227" w:name="_Toc452"/>
      <w:bookmarkEnd w:id="1226"/>
      <w:r>
        <w:rPr>
          <w:rtl w:val="true"/>
        </w:rPr>
        <w:t>شک شک در خلافت خود</w:t>
      </w:r>
      <w:bookmarkEnd w:id="1227"/>
    </w:p>
    <w:p>
      <w:pPr>
        <w:pStyle w:val="BookText"/>
        <w:rPr/>
      </w:pPr>
      <w:r>
        <w:rPr>
          <w:rFonts w:ascii="IRNazanin" w:hAnsi="IRNazanin" w:eastAsia="IRNazanin"/>
          <w:color w:val="111111"/>
          <w:sz w:val="28"/>
          <w:sz w:val="28"/>
          <w:szCs w:val="28"/>
          <w:rtl w:val="true"/>
          <w:lang w:bidi="fa-IR"/>
        </w:rPr>
        <w:t>از دیگر طعن های مخصوص به او این است که در وقت مردن می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لَيْتَني سَأَلْتُ رَسُولَ اللَّهِ، هَلْ لِلْأَنْصَارِ فِي هَذَا الْأَمْرِ شَيْءٌ؟</w:t>
      </w:r>
      <w:r>
        <w:rPr>
          <w:rFonts w:eastAsia="Amiri" w:cs="Amiri" w:ascii="Amiri" w:hAnsi="Amiri"/>
          <w:color w:val="111111"/>
          <w:sz w:val="28"/>
          <w:szCs w:val="28"/>
          <w:rtl w:val="true"/>
          <w:lang w:bidi="ar-SA"/>
        </w:rPr>
        <w:t xml:space="preserve">». </w:t>
      </w:r>
      <w:r>
        <w:rPr>
          <w:rStyle w:val="FootnoteAnchor"/>
          <w:rtl w:val="true"/>
        </w:rPr>
        <w:footnoteReference w:id="6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از رسول خدا صلی الله علیه و آله پرسیده بودم که آیا انصار در امر امامت حقی داشتند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کلام استفاده می شود که او در باب امامت خود در شک بوده و هم چنین از این کلام استفاده می شود که وقتی بعضی بر او خرده گرفتند که تو را به امامت چه کار؟ و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پیغمبر صلی الله علیه و آله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الائمّة من 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حدیث را نیز مانند احادیث دیگر بر پیغمبر صلى الله عليه و سلم بسته بود؛ زیرا اگر چنین حدیثی را واقعاً از حضرت صلی الله علیه و آله شنیده بود، دیگر معنی نداشت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من از آن حضرت پرسیده بودم که آیا انصار در امر امامت حقی دارند یا نه؟</w:t>
      </w:r>
      <w:r>
        <w:rPr>
          <w:rFonts w:eastAsia="IRNazanin" w:cs="IRNazanin"/>
          <w:color w:val="111111"/>
          <w:sz w:val="28"/>
          <w:szCs w:val="28"/>
          <w:rtl w:val="true"/>
          <w:lang w:bidi="fa-IR"/>
        </w:rPr>
        <w:t>»</w:t>
      </w:r>
    </w:p>
    <w:p>
      <w:pPr>
        <w:pStyle w:val="Heading5"/>
        <w:numPr>
          <w:ilvl w:val="4"/>
          <w:numId w:val="1"/>
        </w:numPr>
        <w:rPr/>
      </w:pPr>
      <w:bookmarkStart w:id="1228" w:name="__RefHeading___Toc9520477_2142443653"/>
      <w:bookmarkStart w:id="1229" w:name="_Toc453"/>
      <w:bookmarkEnd w:id="1228"/>
      <w:r>
        <w:rPr>
          <w:rtl w:val="true"/>
        </w:rPr>
        <w:t>اقرار به وجود شیطان درونی</w:t>
      </w:r>
      <w:bookmarkEnd w:id="1229"/>
    </w:p>
    <w:p>
      <w:pPr>
        <w:pStyle w:val="BookText"/>
        <w:rPr/>
      </w:pPr>
      <w:r>
        <w:rPr>
          <w:rFonts w:ascii="IRNazanin" w:hAnsi="IRNazanin" w:eastAsia="IRNazanin"/>
          <w:color w:val="111111"/>
          <w:sz w:val="28"/>
          <w:sz w:val="28"/>
          <w:szCs w:val="28"/>
          <w:rtl w:val="true"/>
          <w:lang w:bidi="fa-IR"/>
        </w:rPr>
        <w:t>شیعه و سنی نقل کرده اند که بر فراز منبر می گفت</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لي شَيْطاناً يَعْتَريني فَإِن اسْتَقَمْتُ فَاعِينُونِي وَ إِنْ عَصَيْتُ فَاجْنُبُونِي وَ إِنْ زِغْتُ فَقَوْمُونِي</w:t>
      </w:r>
      <w:r>
        <w:rPr>
          <w:rFonts w:eastAsia="Amiri" w:cs="Amiri" w:ascii="Amiri" w:hAnsi="Amiri"/>
          <w:color w:val="111111"/>
          <w:sz w:val="28"/>
          <w:szCs w:val="28"/>
          <w:rtl w:val="true"/>
          <w:lang w:bidi="ar-SA"/>
        </w:rPr>
        <w:t xml:space="preserve">». </w:t>
      </w:r>
      <w:r>
        <w:rPr>
          <w:rStyle w:val="FootnoteAnchor"/>
          <w:rtl w:val="true"/>
        </w:rPr>
        <w:footnoteReference w:id="683"/>
      </w:r>
      <w:bookmarkStart w:id="1230" w:name="pg15562_229772"/>
    </w:p>
    <w:p>
      <w:pPr>
        <w:pStyle w:val="BookText"/>
        <w:rPr/>
      </w:pPr>
      <w:bookmarkEnd w:id="12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مرا شیطانی است که مرا می فریبد پس اگر در کاری راست بودم و بر طریقه مستقیم بودم پس مرا تبعیت کنید و اگر عصیان کنم و بر خلاف حق کار کردم مرا از آن بگردانید و اگر کج روی کنم مرا به راه راست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نزد عاقل جایز باشد که چنین کسی لایق مرتبه امامت گردد که خود قائل است با او شیطانی است که او را می فریبد؟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گوید پس قابل مرتبه امامت و خلافت نیست و اگر دروغ می گوید باز نیز لازم می آید که سزاوار امر امامت نباشد</w:t>
      </w:r>
    </w:p>
    <w:p>
      <w:pPr>
        <w:pStyle w:val="Heading5"/>
        <w:numPr>
          <w:ilvl w:val="4"/>
          <w:numId w:val="1"/>
        </w:numPr>
        <w:rPr/>
      </w:pPr>
      <w:bookmarkStart w:id="1231" w:name="__RefHeading___Toc9520479_2142443653"/>
      <w:bookmarkStart w:id="1232" w:name="_Toc454"/>
      <w:bookmarkEnd w:id="1231"/>
      <w:r>
        <w:rPr>
          <w:rtl w:val="true"/>
        </w:rPr>
        <w:t>پشیمانی از ورود به خانه حضرت زهرا علیها السلام و خلافت خود</w:t>
      </w:r>
      <w:bookmarkEnd w:id="1232"/>
    </w:p>
    <w:p>
      <w:pPr>
        <w:pStyle w:val="BookText"/>
        <w:rPr/>
      </w:pPr>
      <w:r>
        <w:rPr>
          <w:rFonts w:ascii="IRNazanin" w:hAnsi="IRNazanin" w:eastAsia="IRNazanin"/>
          <w:color w:val="111111"/>
          <w:sz w:val="28"/>
          <w:sz w:val="28"/>
          <w:szCs w:val="28"/>
          <w:rtl w:val="true"/>
          <w:lang w:bidi="fa-IR"/>
        </w:rPr>
        <w:t>ابن ابی الحدید که از بزرگان علمای اهل سنّت است در شرح نهج البلاغه و ابن قتیبه که او نیز از مشاهیر علمای این طایفه است در کتاب خود آورده که در وقت مردن می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لَيْتَني تَرَكْتُ بَيْتَ فاطِمَةَ لَمْ أَكْشِفْهُ، وَ لَيْتَنِي فِي ظَلَّةِ بَنِي سَاعِدَةَ ضَرَبْتُ عَلَى يَدِ أَحَدِ الرَّجُلَيْنِ وَ كَانَ هُوَ الْأَمِيرِ وَ أَنَا الْوَزِيرُ</w:t>
      </w:r>
      <w:r>
        <w:rPr>
          <w:rFonts w:eastAsia="Amiri" w:cs="Amiri" w:ascii="Amiri" w:hAnsi="Amiri"/>
          <w:color w:val="111111"/>
          <w:sz w:val="28"/>
          <w:szCs w:val="28"/>
          <w:rtl w:val="true"/>
          <w:lang w:bidi="ar-SA"/>
        </w:rPr>
        <w:t xml:space="preserve">». </w:t>
      </w:r>
      <w:r>
        <w:rPr>
          <w:rStyle w:val="FootnoteAnchor"/>
          <w:rtl w:val="true"/>
        </w:rPr>
        <w:footnoteReference w:id="6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خانهٔ فاطمه را ترک کرده بودم و آن را کشف نمی کردم و کاش در سقیفه بنی ساعده دست بر دست یکی از آن دو نفر زده بودم و او امیر من بود و من وزیر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آن دو نفر عمر بن خطاب و ابی عبیده جرّاح است</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کلام ابی بکر که مورد اتفاق شیعه و سنی است استفاده می شود که او در وقت مردن از بی حرمتی که 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بود، </w:t>
      </w:r>
      <w:bookmarkStart w:id="1233" w:name="pg15562_229773"/>
    </w:p>
    <w:p>
      <w:pPr>
        <w:pStyle w:val="BookText"/>
        <w:rPr/>
      </w:pPr>
      <w:bookmarkEnd w:id="1233"/>
      <w:r>
        <w:rPr>
          <w:rFonts w:ascii="IRNazanin" w:hAnsi="IRNazanin" w:eastAsia="IRNazanin"/>
          <w:color w:val="111111"/>
          <w:sz w:val="28"/>
          <w:sz w:val="28"/>
          <w:szCs w:val="28"/>
          <w:rtl w:val="true"/>
          <w:lang w:bidi="fa-IR"/>
        </w:rPr>
        <w:t>پشیمان بوده و نیز استفاده می گردد که از امامت خویش نیز پشیمان بوده و اعتراف کرده که به ناحق بر جای حضرت پیغمبر صلی الله علیه و آله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 که امامت بعد از پیغمبر صلی الله علیه و آله را سزاوار یکی از آن دو نفر که عمر بن خطاب و ابی عبیده جرّاح است می دانسته و شکی نیست که این اعتقاد نزد شیعه و سنی باطل است امّا به اعتقاد شیعه؛ زیرا آنان هر کس بعد از حضرت رسول صلی الله علیه و آله به غیر علی بن ابی طالب علیه السلام را امام نمی دانند، و نمی دانند امّا به اعتقاد سنی؛ از جهت زعم باطل ایشان هر کس بعد از حضرت رسول صلی الله علیه و آله غیر ابی بکر را امام داند بر باطل است</w:t>
      </w:r>
      <w:r>
        <w:rPr>
          <w:rFonts w:eastAsia="IRNazanin" w:cs="IRNazanin"/>
          <w:color w:val="111111"/>
          <w:sz w:val="28"/>
          <w:szCs w:val="28"/>
          <w:rtl w:val="true"/>
          <w:lang w:bidi="fa-IR"/>
        </w:rPr>
        <w:t>.</w:t>
      </w:r>
    </w:p>
    <w:p>
      <w:pPr>
        <w:pStyle w:val="Heading5"/>
        <w:numPr>
          <w:ilvl w:val="4"/>
          <w:numId w:val="1"/>
        </w:numPr>
        <w:rPr/>
      </w:pPr>
      <w:bookmarkStart w:id="1234" w:name="__RefHeading___Toc9520481_2142443653"/>
      <w:bookmarkStart w:id="1235" w:name="_Toc455"/>
      <w:bookmarkEnd w:id="1234"/>
      <w:r>
        <w:rPr>
          <w:rtl w:val="true"/>
        </w:rPr>
        <w:t>امر به آتش زدن خانه حضرت زهرا علیها السلام</w:t>
      </w:r>
      <w:bookmarkEnd w:id="1235"/>
    </w:p>
    <w:p>
      <w:pPr>
        <w:pStyle w:val="BookText"/>
        <w:rPr/>
      </w:pPr>
      <w:r>
        <w:rPr>
          <w:rFonts w:ascii="IRNazanin" w:hAnsi="IRNazanin" w:eastAsia="IRNazanin"/>
          <w:color w:val="111111"/>
          <w:sz w:val="28"/>
          <w:sz w:val="28"/>
          <w:szCs w:val="28"/>
          <w:rtl w:val="true"/>
          <w:lang w:bidi="fa-IR"/>
        </w:rPr>
        <w:t xml:space="preserve">ابو بکر به عمر امر کرد که آتش بردارد و خانه حضرت فاطمه علیها السلام و هرکس که در آن خانه است را بسوزاند و سبب این بی حیایی و بی پروایی از خدا و رسول صلی الله علیه و آله، این بود که جمع زیادی از بنی هاشم و حضرت امیر المؤمنین علیه السلام و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جمعی از کبار صحابه حضرت رسول صلی الله علیه و آله هم چون سلمان و مقداد و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ابی بکر بیعت نکردند و ابی بکر مقرر کرد که با زور ایشان را به بیعت او بخوانند و اگر قبول نکردند، آنان را همان طور که در خانه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بسوزانند</w:t>
      </w:r>
    </w:p>
    <w:p>
      <w:pPr>
        <w:pStyle w:val="Heading5"/>
        <w:numPr>
          <w:ilvl w:val="4"/>
          <w:numId w:val="1"/>
        </w:numPr>
        <w:rPr/>
      </w:pPr>
      <w:bookmarkStart w:id="1236" w:name="__RefHeading___Toc9520483_2142443653"/>
      <w:bookmarkStart w:id="1237" w:name="_Toc456"/>
      <w:bookmarkEnd w:id="1236"/>
      <w:r>
        <w:rPr>
          <w:rtl w:val="true"/>
        </w:rPr>
        <w:t>راویان سنّی این حکایت</w:t>
      </w:r>
      <w:bookmarkEnd w:id="1237"/>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که از علمای اهل سنّت است در کتابش ذکر کرده که در آن روز عمر بن خطاب می گفت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لَأُحَرِّقَنَّ عَلَيْكُمْ أَوْ لَتَخْرُجُنَّ لِلْبَيْعَة</w:t>
      </w:r>
      <w:r>
        <w:rPr>
          <w:rFonts w:eastAsia="Amiri" w:cs="Amiri" w:ascii="Amiri" w:hAnsi="Amiri"/>
          <w:color w:val="111111"/>
          <w:sz w:val="28"/>
          <w:szCs w:val="28"/>
          <w:rtl w:val="true"/>
          <w:lang w:bidi="ar-SA"/>
        </w:rPr>
        <w:t xml:space="preserve">». </w:t>
      </w:r>
      <w:r>
        <w:rPr>
          <w:rStyle w:val="FootnoteAnchor"/>
          <w:rtl w:val="true"/>
        </w:rPr>
        <w:footnoteReference w:id="6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یا برای بیعت کردن بیرون آیید یا این خانه را می سوزانم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که از مشاهیر علمای اهل سنّت است روایت کرده که در آن روز سلمة بن اسلم و زيد بن اسلم و اسید بن حضیر از رفقای عمر بن خطاب بودند و از زید بن اسلم نقل کرده که من در آن روز پشته هیزم را در دوش داشتم</w:t>
      </w:r>
      <w:r>
        <w:rPr>
          <w:rFonts w:eastAsia="IRNazanin" w:cs="IRNazanin"/>
          <w:color w:val="111111"/>
          <w:sz w:val="28"/>
          <w:szCs w:val="28"/>
          <w:rtl w:val="true"/>
          <w:lang w:bidi="fa-IR"/>
        </w:rPr>
        <w:t xml:space="preserve">. </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مصنف کتاب محاسن و صاحب انفاس الجواهر از ابن عبد ربه که از مشاهیر علمای اهل سنّت است روایت کرده اند که در آن روز عبّاس و حضرت امیر علیه السلام در خانه حضرت فاطمه علیها السلام نشسته بودند که ابی بکر به عمر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إِعْرَضْ عَلَيْهِما بَيْعَتى إِنْ أَبَيَا فَقَاتِلْهُما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دوی آنان بیعت مرا عرضه کن و ایشان را تکلیف نما که با من بیعت کنند اگر ابا نمایند و تمرّد ،کنند، پس هر دو را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عمر آتش آورد و بر در آن خانه زد و فاطمه به عقب درآمد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يَابْنَ الخَطَّاب أ جِئْتَ لِتُحْرِقَ دارَنا وَ وُلْدي؟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خطاب آیا آمده ای که خانه ما و فرزندان مرا بسوزانی؟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به این جا مضمون کلام ابن عبد ربه است که صاحب آن دو کتاب از او نقل کرده اند</w:t>
      </w:r>
      <w:r>
        <w:rPr>
          <w:rFonts w:eastAsia="IRNazanin" w:cs="IRNazanin"/>
          <w:color w:val="111111"/>
          <w:sz w:val="28"/>
          <w:szCs w:val="28"/>
          <w:rtl w:val="true"/>
          <w:lang w:bidi="fa-IR"/>
        </w:rPr>
        <w:t xml:space="preserve">. </w:t>
      </w:r>
      <w:r>
        <w:rPr>
          <w:rStyle w:val="FootnoteAnchor"/>
          <w:rtl w:val="true"/>
        </w:rPr>
        <w:footnoteReference w:id="687"/>
      </w:r>
      <w:bookmarkStart w:id="1238" w:name="pg15562_229775"/>
    </w:p>
    <w:p>
      <w:pPr>
        <w:pStyle w:val="BookText"/>
        <w:rPr/>
      </w:pPr>
      <w:bookmarkEnd w:id="1238"/>
      <w:r>
        <w:rPr>
          <w:rFonts w:ascii="IRNazanin" w:hAnsi="IRNazanin" w:eastAsia="IRNazanin"/>
          <w:color w:val="111111"/>
          <w:sz w:val="28"/>
          <w:sz w:val="28"/>
          <w:szCs w:val="28"/>
          <w:rtl w:val="true"/>
          <w:lang w:bidi="fa-IR"/>
        </w:rPr>
        <w:t>ای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 این عملی که از ایشان سرزده با مسلمانی جمع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خانه ای را بسوزانند در حالی که خانه پغمبر ایشان است و اراده سوختن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کنند با وجود آن که خود اهل سنّت احادیث بسیاری در فضیلت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w:t>
      </w:r>
    </w:p>
    <w:p>
      <w:pPr>
        <w:pStyle w:val="Heading5"/>
        <w:numPr>
          <w:ilvl w:val="4"/>
          <w:numId w:val="1"/>
        </w:numPr>
        <w:rPr/>
      </w:pPr>
      <w:bookmarkStart w:id="1239" w:name="__RefHeading___Toc9520485_2142443653"/>
      <w:bookmarkStart w:id="1240" w:name="_Toc457"/>
      <w:bookmarkEnd w:id="1239"/>
      <w:r>
        <w:rPr>
          <w:rtl w:val="true"/>
        </w:rPr>
        <w:t>حديث فاطمة بضعة منّى</w:t>
      </w:r>
      <w:bookmarkEnd w:id="1240"/>
    </w:p>
    <w:p>
      <w:pPr>
        <w:pStyle w:val="BookText"/>
        <w:rPr/>
      </w:pPr>
      <w:r>
        <w:rPr>
          <w:rFonts w:ascii="IRNazanin" w:hAnsi="IRNazanin" w:eastAsia="IRNazanin"/>
          <w:color w:val="111111"/>
          <w:sz w:val="28"/>
          <w:sz w:val="28"/>
          <w:szCs w:val="28"/>
          <w:rtl w:val="true"/>
          <w:lang w:bidi="fa-IR"/>
        </w:rPr>
        <w:t>شهرستانی که از بزرگان علمای اهل سنّت است از نظام معتزلی که او نیز از مشاهیر علمای این طایفه است روایت کرده و نوری در کتاب تهذیب الأسماء، و محمّد بن جریر شافعی در کتاب خود و صاحب کتاب تاریخ کبیر، و محمّد بن حمید رازی در بعضی از کتاب های خود و نسائی در بعضی از مؤلفات ،خود و بغوی در کتاب خویش ذکر کرده اند و در صحیح بخاری و صحیح مسلم مسطور است و حافظ ابوبکر خطیب در کتاب خود و جمعی دیگر از علمای اهل سنّت همه از رسول خدا صلی الله علیه و آله روایت کرده اند که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فاطِمَةٌ بَضْعَةٌ مِنِّي مَنْ آذَاهَا فَقَدْ آذاني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پاره ی از من است هر که او را آزار دهد، مرا آزار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کتاب هایی که ذکر شد این حدیث دارای اضافه ای است که حضرت در ادامه فرمود</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آذَانِي فَقَدْ آذَى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8"/>
      </w:r>
      <w:bookmarkStart w:id="1241" w:name="pg15562_229776"/>
    </w:p>
    <w:p>
      <w:pPr>
        <w:pStyle w:val="BookText"/>
        <w:rPr/>
      </w:pPr>
      <w:bookmarkEnd w:id="12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مرا آزار دهد پس به تحقیق که خداوند را آزار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این حدیث به سند دیگر نیز از علمای اهل سنّت نقل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 واضح است گروهی که با حضرت فاطمه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بی ادبی و جسارت کنند مستحق لعنت الهی و نفرین حضرت رسول صلی الله علیه و آله هستند نه آن که بعد از آن حضرت خلیفه و جانشین ایشان باشند و برای هر صاحب خرد و بصیرتی از روز روشن تر است کسانی که قصد سوختن حضرت امير المؤمنين علیه السلام و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 به لعنت خدا و انبیاء و ملائکه گرفتارند، پس چگونه این ملاعین بعد از حضرت سيّد المرسلين صلی الله علیه و آله، امام و خلیفه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قبیح را اگر چه بعضی از علما از ادله ملعون بودن ابی بکر شمرده اند امّا اگر کسی نیک ملاحظه کند می داند که این عمل شنیع هم از معایب ابی بکر و هم از مطاعن عمر ،است بلکه عمر در این امر بیش تر دخالت دارد بلکه می توان گفت عثمان هم از این گناه عظیم بهره وافر و حظ کامل دارد</w:t>
      </w:r>
      <w:r>
        <w:rPr>
          <w:rFonts w:eastAsia="IRNazanin" w:cs="IRNazanin"/>
          <w:color w:val="111111"/>
          <w:sz w:val="28"/>
          <w:szCs w:val="28"/>
          <w:rtl w:val="true"/>
          <w:lang w:bidi="fa-IR"/>
        </w:rPr>
        <w:t>.</w:t>
      </w:r>
    </w:p>
    <w:p>
      <w:pPr>
        <w:pStyle w:val="Heading5"/>
        <w:numPr>
          <w:ilvl w:val="4"/>
          <w:numId w:val="1"/>
        </w:numPr>
        <w:rPr/>
      </w:pPr>
      <w:bookmarkStart w:id="1242" w:name="__RefHeading___Toc9520487_2142443653"/>
      <w:bookmarkStart w:id="1243" w:name="_Toc458"/>
      <w:bookmarkEnd w:id="1242"/>
      <w:r>
        <w:rPr>
          <w:rtl w:val="true"/>
        </w:rPr>
        <w:t>انکار بعضی از عامّه</w:t>
      </w:r>
      <w:bookmarkEnd w:id="1243"/>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متعصّبان اهل سنّت چون دیده اند که با وجود این عمل قبیحی که از ایشان ،سرزده امامت و خلافت ایشان بسیار رسو است، خواسته اند که با بعضی عذر تراشی ها این رسوایی را علاج کنند و لذا گفته اند که خانه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زنان حضرت رسول صلی الله علیه و آله و مدفن متبرک </w:t>
      </w:r>
    </w:p>
    <w:p>
      <w:pPr>
        <w:pStyle w:val="BookText"/>
        <w:rPr/>
      </w:pPr>
      <w:r>
        <w:rPr>
          <w:rFonts w:ascii="IRNazanin" w:hAnsi="IRNazanin" w:eastAsia="IRNazanin"/>
          <w:color w:val="111111"/>
          <w:sz w:val="28"/>
          <w:sz w:val="28"/>
          <w:szCs w:val="28"/>
          <w:rtl w:val="true"/>
          <w:lang w:bidi="fa-IR"/>
        </w:rPr>
        <w:t>آن حضرت صلی الله علیه و آله متصل بود و آن مکان ها همه از چوب و نی بود که اگر آتش به آن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سوخت پس چگونه امکان دارد ابی بکر و عمر چنین فکری کنند؟</w:t>
      </w:r>
    </w:p>
    <w:p>
      <w:pPr>
        <w:pStyle w:val="BookText"/>
        <w:rPr/>
      </w:pPr>
      <w:r>
        <w:rPr>
          <w:rFonts w:ascii="IRNazanin" w:hAnsi="IRNazanin" w:eastAsia="IRNazanin"/>
          <w:color w:val="111111"/>
          <w:sz w:val="28"/>
          <w:sz w:val="28"/>
          <w:szCs w:val="28"/>
          <w:rtl w:val="true"/>
          <w:lang w:bidi="fa-IR"/>
        </w:rPr>
        <w:t>جواب از این کلام به چند وجه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گونه ای مشهور است که با این توجیهات نمی توان آن را اصلاح کرد و ما از مشاهیر علمای آنان نقل کردیم که آن ها چنین عملی را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المؤمنین علیه السلام مانند حضرت رسول صلی الله علیه و آله است و نفس آن حضرت و به منزله آن سرور می باشد؛ همان طور که از آیه مباهله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 از این مذکور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 کثیره که بعضی از آن قبلاً نوشته شد، استفاده می شود؛ وقتی ابی بکر و عمر از حضرت امیر المؤمنین علیه السلام که مانند حضرت رسول صلی الله علیه و آله است و از حضرت فاطمه و حسنین علیهما السلام احیا نکنند چه استبعادی دارد که از صورت قبر حضرت رسول صلی الله علیه و آله نیز حیا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وقتی ابی بکر وصیت کرد که او را پهلوی حضرت رسول صلی الله علیه و آله دفن کنند یا عمر بن خطاب سفارش نمود که او را در پهلوی حضرت رسول صلی الله علیه و آله دفن ،نمایند از آن چه که شما بعید می دانید این دو بی حرمتی بیشتری به قبر حضرت پیغمبر صلی الله علیه و آله رسانده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می گویید که خانه ها همه از چوب و نی بود و اگر آتش به خانه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زدند همه می سوخت، غلط است و آن خانه ها از خشت بود</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 داریم که آن خانه ها از چوب و نی بوده، از کجا معلوم که ابی بکر و عمر این قدر شعور داشته اند که این چیز ها را بفهمند؟</w:t>
      </w:r>
      <w:r>
        <w:rPr>
          <w:rFonts w:eastAsia="IRNazanin" w:cs="IRNazanin"/>
          <w:color w:val="111111"/>
          <w:sz w:val="28"/>
          <w:szCs w:val="28"/>
          <w:rtl w:val="true"/>
          <w:lang w:bidi="fa-IR"/>
        </w:rPr>
        <w:t xml:space="preserve">! </w:t>
      </w:r>
      <w:bookmarkStart w:id="1244" w:name="pg15562_229778"/>
    </w:p>
    <w:p>
      <w:pPr>
        <w:pStyle w:val="BookText"/>
        <w:rPr/>
      </w:pPr>
      <w:bookmarkEnd w:id="1244"/>
      <w:r>
        <w:rPr>
          <w:rFonts w:ascii="IRNazanin" w:hAnsi="IRNazanin" w:eastAsia="IRNazanin"/>
          <w:color w:val="111111"/>
          <w:sz w:val="28"/>
          <w:sz w:val="28"/>
          <w:szCs w:val="28"/>
          <w:rtl w:val="true"/>
          <w:lang w:bidi="fa-IR"/>
        </w:rPr>
        <w:t xml:space="preserve">وجه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 کنیم که آنان چنین شعوری داشته اند، چون در حالت غضب بوده اند و میل به دنیا در خاطر های شان به حرکت آمده بود، در آن حال از این مسأله غافل بوده اند که اگر آتش به خانه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بزنند آتش به منازل دیگر سرایت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قائل شویم که ابی بکر و عمر در آن حال به این فکر بودند که آتش زدن به خانه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سوختن مرقد منور حضرت خیر البشر صلی الله علیه و آله می،شود ممکن است که یکی از غرض های آنان از آتش رساندن به خانه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باشد که شاید بی حرمتی به قبر حضرت رسول صلی الله علیه و آله کنند و به این بهانه انتقامی از آن حضرت بکشند؛ زیرا آن حضرت صلی الله علیه و آله در بازار بت پرستی ایشان کساد عظیمی انداخته بود و به اتفاق حضرت امیر المؤمنین علیه السلام معبود های ایشان را در مسجد الحرام و کعبه معظمه شکسته بود و ان شاء الله تعالی در طی این کتاب در ذکر بعضی از معجزات حضرت صاحب مذکور خواهد شد و معلوم خواهد گردید که ابی بکر و عمر هرگز ایمان به خدا و حضرت محمّد مصطفی صلی الله علیه و آله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چه گفتیم مشخص شد که توجیهات بعضی از اهل سنّت متعصب فایده ای به احوال ابی بکر و عمر نمی رساند</w:t>
      </w:r>
    </w:p>
    <w:p>
      <w:pPr>
        <w:pStyle w:val="Heading5"/>
        <w:numPr>
          <w:ilvl w:val="4"/>
          <w:numId w:val="1"/>
        </w:numPr>
        <w:rPr/>
      </w:pPr>
      <w:bookmarkStart w:id="1245" w:name="__RefHeading___Toc9520489_2142443653"/>
      <w:bookmarkStart w:id="1246" w:name="_Toc459"/>
      <w:bookmarkEnd w:id="1245"/>
      <w:r>
        <w:rPr>
          <w:rtl w:val="true"/>
        </w:rPr>
        <w:t>انکار دیگر</w:t>
      </w:r>
      <w:bookmarkEnd w:id="1246"/>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دیگری از اهل سنّت می گویند که اشراف و اعیان قریش با علی علیه السلام بودند و اکثر ایشان در آن وقت در آن خانه بودند؛ پس چگونه ایشان آتش بر در آن خانه زدند و جنگی روی نداد؟ </w:t>
      </w:r>
      <w:bookmarkStart w:id="1247" w:name="pg15562_229779"/>
    </w:p>
    <w:p>
      <w:pPr>
        <w:pStyle w:val="BookText"/>
        <w:rPr/>
      </w:pPr>
      <w:bookmarkEnd w:id="1247"/>
      <w:r>
        <w:rPr>
          <w:rFonts w:ascii="IRNazanin" w:hAnsi="IRNazanin" w:eastAsia="IRNazanin"/>
          <w:color w:val="111111"/>
          <w:sz w:val="28"/>
          <w:sz w:val="28"/>
          <w:szCs w:val="28"/>
          <w:rtl w:val="true"/>
          <w:lang w:bidi="fa-IR"/>
        </w:rPr>
        <w:t>جواب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علمای اهل سنّت ثابت کردیم که این امر قبیح از ابی بکر و عمر صادر شده و این که ایشان در آن روز جنگ نکردند دلیلش این بود که حضرت امیر المؤمنین علیه السلام مصلحت را در آن دید که بنابر سفارش حضرت رسول صلی الله علیه و آله جنگ واقع نشود و بعد از این مشروح می گردد، ان شاء الله تعالی</w:t>
      </w:r>
    </w:p>
    <w:p>
      <w:pPr>
        <w:pStyle w:val="Heading5"/>
        <w:numPr>
          <w:ilvl w:val="4"/>
          <w:numId w:val="1"/>
        </w:numPr>
        <w:rPr/>
      </w:pPr>
      <w:bookmarkStart w:id="1248" w:name="__RefHeading___Toc9520491_2142443653"/>
      <w:bookmarkStart w:id="1249" w:name="_Toc460"/>
      <w:bookmarkEnd w:id="1248"/>
      <w:r>
        <w:rPr>
          <w:rtl w:val="true"/>
        </w:rPr>
        <w:t>انکار دیگر</w:t>
      </w:r>
      <w:bookmarkEnd w:id="1249"/>
    </w:p>
    <w:p>
      <w:pPr>
        <w:pStyle w:val="BookText"/>
        <w:rPr/>
      </w:pPr>
      <w:r>
        <w:rPr>
          <w:rFonts w:ascii="IRNazanin" w:hAnsi="IRNazanin" w:eastAsia="IRNazanin"/>
          <w:color w:val="111111"/>
          <w:sz w:val="28"/>
          <w:sz w:val="28"/>
          <w:szCs w:val="28"/>
          <w:rtl w:val="true"/>
          <w:lang w:bidi="fa-IR"/>
        </w:rPr>
        <w:t>عده دیگری از اهل سنّت گفته اند که اگر این مسأله واقع شده بود؛ پس چرا مهاجر و انصار ساکت بودند و کسی متعرّض ابی بکر و عمر نشد؟</w:t>
      </w:r>
    </w:p>
    <w:p>
      <w:pPr>
        <w:pStyle w:val="BookText"/>
        <w:rPr/>
      </w:pPr>
      <w:r>
        <w:rPr>
          <w:rFonts w:ascii="IRNazanin" w:hAnsi="IRNazanin" w:eastAsia="IRNazanin"/>
          <w:color w:val="111111"/>
          <w:sz w:val="28"/>
          <w:sz w:val="28"/>
          <w:szCs w:val="28"/>
          <w:rtl w:val="true"/>
          <w:lang w:bidi="fa-IR"/>
        </w:rPr>
        <w:t>جواب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حضرت رسول صلی الله علیه و آله اکثر مردم مرتدّ شدند؛ بعضی از ایشان به سبب نفاق و گروهی به خاطر عداوتی که با حضرت امیر علیه السلام داشتند؛ زیرا خویشان ایشان در جنگ ها به دست آن حضرت کشته شده بودند و گروهی نیز به سبب حبّ ،دنیا چون می دانستند که در طرف ابی بکر و عمر به دنیایی که می خواهند می رسند و عده ای به سبب این که راحتی خود را بر جنگ کردن ترجیح می دادند و طایفه ای به سبب آن که می دیدند طرفداران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 می باشند و طرف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حضرت امیر علیه السلام را شنیده بودند که من با ابی بکر و عمر ترک جنگ کردم به سبب آن که پیروان من اندک می باشند</w:t>
      </w:r>
      <w:r>
        <w:rPr>
          <w:rFonts w:eastAsia="IRNazanin" w:cs="IRNazanin"/>
          <w:color w:val="111111"/>
          <w:sz w:val="28"/>
          <w:szCs w:val="28"/>
          <w:rtl w:val="true"/>
          <w:lang w:bidi="fa-IR"/>
        </w:rPr>
        <w:t>.</w:t>
      </w:r>
    </w:p>
    <w:p>
      <w:pPr>
        <w:pStyle w:val="Heading5"/>
        <w:numPr>
          <w:ilvl w:val="4"/>
          <w:numId w:val="1"/>
        </w:numPr>
        <w:rPr/>
      </w:pPr>
      <w:bookmarkStart w:id="1250" w:name="__RefHeading___Toc9520493_2142443653"/>
      <w:bookmarkStart w:id="1251" w:name="_Toc461"/>
      <w:bookmarkEnd w:id="1250"/>
      <w:r>
        <w:rPr>
          <w:rtl w:val="true"/>
        </w:rPr>
        <w:t>علت نجنگیدن حضرت با خلفا</w:t>
      </w:r>
      <w:bookmarkEnd w:id="1251"/>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از احادیث وارد شده که روزی حضرت امیر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و عده ای در خدمت آن حضرت بودند، یکی از اصحاب به ایشان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امیر المؤمنین چرا با ابی بکر و عمر و عثمان جنگ </w:t>
      </w:r>
      <w:bookmarkStart w:id="1252" w:name="pg15562_229780"/>
    </w:p>
    <w:p>
      <w:pPr>
        <w:pStyle w:val="BookText"/>
        <w:rPr/>
      </w:pPr>
      <w:bookmarkEnd w:id="1252"/>
      <w:r>
        <w:rPr>
          <w:rFonts w:ascii="IRNazanin" w:hAnsi="IRNazanin" w:eastAsia="IRNazanin"/>
          <w:color w:val="111111"/>
          <w:sz w:val="28"/>
          <w:sz w:val="28"/>
          <w:szCs w:val="28"/>
          <w:rtl w:val="true"/>
          <w:lang w:bidi="fa-IR"/>
        </w:rPr>
        <w:t>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عدد متابعان من اندازه عدد این گله گوسفند بود من با ایشان جنگ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فرمود به گوسفندانی که می گذشتند راوی می گوید که من آن گوسفندان را شمردم و آن ها هفده عدد بودند در بعضی از نسخ حدیث وارد شده که عدد آن گوسفندان هفت عدد بود</w:t>
      </w:r>
      <w:r>
        <w:rPr>
          <w:rFonts w:eastAsia="IRNazanin" w:cs="IRNazanin"/>
          <w:color w:val="111111"/>
          <w:sz w:val="28"/>
          <w:szCs w:val="28"/>
          <w:rtl w:val="true"/>
          <w:lang w:bidi="fa-IR"/>
        </w:rPr>
        <w:t>.</w:t>
      </w:r>
    </w:p>
    <w:p>
      <w:pPr>
        <w:pStyle w:val="Heading5"/>
        <w:numPr>
          <w:ilvl w:val="4"/>
          <w:numId w:val="1"/>
        </w:numPr>
        <w:rPr/>
      </w:pPr>
      <w:bookmarkStart w:id="1253" w:name="__RefHeading___Toc9520495_2142443653"/>
      <w:bookmarkStart w:id="1254" w:name="_Toc462"/>
      <w:bookmarkEnd w:id="1253"/>
      <w:r>
        <w:rPr>
          <w:rtl w:val="true"/>
        </w:rPr>
        <w:t>ارتداد مردم بعد از رسول خدا صلی الله علیه و اله</w:t>
      </w:r>
      <w:bookmarkEnd w:id="1254"/>
    </w:p>
    <w:p>
      <w:pPr>
        <w:pStyle w:val="BookText"/>
        <w:rPr/>
      </w:pPr>
      <w:r>
        <w:rPr>
          <w:rFonts w:ascii="IRNazanin" w:hAnsi="IRNazanin" w:eastAsia="IRNazanin"/>
          <w:color w:val="111111"/>
          <w:sz w:val="28"/>
          <w:sz w:val="28"/>
          <w:szCs w:val="28"/>
          <w:rtl w:val="true"/>
          <w:lang w:bidi="fa-IR"/>
        </w:rPr>
        <w:t>آن چه در آن اختلافی نیست و اتفاقی است این است که بعد از حضرت رسول صلی الله علیه و آله کسانی از مردم که مرتدّ نشدند سلمان و ابوذر و مقداد بودند و در بعضی روایات واقع است که دو نفر دیگر از اصحاب هم مرتدّ نشدند و مجموعاً پنج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مرتدّ شدن مردم، عده قلیلی به تدریج بازگشتند و به دایرهٔ اسلام درآمدند و پیرو حضرت امیر علیه السلام شدند و جمعی از آن عده قلیل به دست تابعان ابی بکر و عمر کشته شدند و بقیه در ارتداد بودند تا به جهنّم واصل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زمانی اگر کسی از مهاجر و انصار توقع داشته باشد که چرا حرکت نکردند و اتفاق ننمودند که مانع ابی بکر و عمر شوند از نهایت نادانی است</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اتفاق در حالی روی داد که این عمل را عمر بن خطاب به امر ابی بکر با نقشه ای که با کمک چند نفر از منافقان که از خواص ایشان بودند،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بیرون آمده و هیزم آوردند و بر در آن خانه زدند و این واقعه در زمان کمی رخ داد و از ابتدا تا انتهای آن آن قدر زمان نبود که فرض کنیم جمعی از مسلمانان بتوانند مانع از انجام آن بشوند و مهیای اجتماع شوند و با یکدیگر اتفاق کرده در خاموش کردن آتش فساد سعی و تلاش کنند البته جواب های دیگری نیز می توان داد امّا از خوف اطناب به همین قدر اکتفا می کنیم</w:t>
      </w:r>
      <w:r>
        <w:rPr>
          <w:rFonts w:eastAsia="IRNazanin" w:cs="IRNazanin"/>
          <w:color w:val="111111"/>
          <w:sz w:val="28"/>
          <w:szCs w:val="28"/>
          <w:rtl w:val="true"/>
          <w:lang w:bidi="fa-IR"/>
        </w:rPr>
        <w:t xml:space="preserve">. </w:t>
      </w:r>
      <w:bookmarkStart w:id="1255" w:name="pg15562_229781"/>
    </w:p>
    <w:p>
      <w:pPr>
        <w:pStyle w:val="Heading5"/>
        <w:numPr>
          <w:ilvl w:val="4"/>
          <w:numId w:val="1"/>
        </w:numPr>
        <w:rPr/>
      </w:pPr>
      <w:bookmarkStart w:id="1256" w:name="__RefHeading___Toc9520497_2142443653"/>
      <w:bookmarkStart w:id="1257" w:name="_Toc463"/>
      <w:bookmarkEnd w:id="1255"/>
      <w:bookmarkEnd w:id="1256"/>
      <w:r>
        <w:rPr>
          <w:rtl w:val="true"/>
        </w:rPr>
        <w:t>انکار دیگر</w:t>
      </w:r>
      <w:bookmarkEnd w:id="1257"/>
    </w:p>
    <w:p>
      <w:pPr>
        <w:pStyle w:val="BookText"/>
        <w:rPr/>
      </w:pPr>
      <w:r>
        <w:rPr>
          <w:rFonts w:ascii="IRNazanin" w:hAnsi="IRNazanin" w:eastAsia="IRNazanin"/>
          <w:color w:val="111111"/>
          <w:sz w:val="28"/>
          <w:sz w:val="28"/>
          <w:szCs w:val="28"/>
          <w:rtl w:val="true"/>
          <w:lang w:bidi="fa-IR"/>
        </w:rPr>
        <w:t>عده دیگری از اهل سنّت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واقعه حق باشد دلالت بر کمال عجز حضرت امیر علیه السلام می کند که او را با اهل او بسوزانند و قادر به دفع نباشد و کسی که این قدر عاجز ،باشد قابل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قادر بر دفع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لعین به سبب غلبه ای که داشت حضرت ابراهیم علیه السلام را در آتش انداخت و در قرآن مجید حق تعالی از آن خبر می دهد پس هر گاه گروهی از کفّار به واسطه تعدی و ظلم حضرت ابراهیم را در آتش اندازند در حالی که آن حضرت پیغمبر خدا باشد چنان چه عمر بن خطاب آتش بر در خانه حضرت امیر المؤمنین بزند چه ضرری به امامت آن حضرت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فرض کنیم که عاجز بودن دلیل امام نبودن است، پس اهل سنّت چرا به امامت عثمان قائل می شوند؟ و حال آن که شیعه و سنی نقل کرده اند که گروهی قصد کشتن او را کردند و چون دیدند که او خبر یافته و به خانه گریخته برخی افراد از رخنه های در و دیوار خانه و جمعی از طریق نردبان به خانه او آمدند و او را در اندرون خانه به قتل رساندند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شاء الله تفصيل این روایت بعد از این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عمر بن خطاب نتوانست آن حضرت را به قتل برساند</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از آتش نمرود به حضرت ابراهیم علیه السلام ضرری نرسید، از آتش زدن عمر بن خطاب بر در خانه حضرت امیر المؤمنین علیه السلام نیز آسیبی به دامن مقدس آن حضرت نرسید و همان طور که نمرود به سبب آن عمل باعث زیادی عذاب خود گردید، عمر بن خطاب هم به واسطه این معصیت برای خود شعله افروز آتش جهنّم شد</w:t>
      </w:r>
      <w:r>
        <w:rPr>
          <w:rFonts w:eastAsia="IRNazanin" w:cs="IRNazanin"/>
          <w:color w:val="111111"/>
          <w:sz w:val="28"/>
          <w:szCs w:val="28"/>
          <w:rtl w:val="true"/>
          <w:lang w:bidi="fa-IR"/>
        </w:rPr>
        <w:t xml:space="preserve">. </w:t>
      </w:r>
      <w:bookmarkStart w:id="1258" w:name="pg15562_229782"/>
    </w:p>
    <w:p>
      <w:pPr>
        <w:pStyle w:val="Heading5"/>
        <w:numPr>
          <w:ilvl w:val="4"/>
          <w:numId w:val="1"/>
        </w:numPr>
        <w:rPr/>
      </w:pPr>
      <w:bookmarkStart w:id="1259" w:name="__RefHeading___Toc9520499_2142443653"/>
      <w:bookmarkStart w:id="1260" w:name="_Toc464"/>
      <w:bookmarkEnd w:id="1258"/>
      <w:bookmarkEnd w:id="1259"/>
      <w:r>
        <w:rPr>
          <w:rtl w:val="true"/>
        </w:rPr>
        <w:t>انکار دیگر</w:t>
      </w:r>
      <w:bookmarkEnd w:id="1260"/>
    </w:p>
    <w:p>
      <w:pPr>
        <w:pStyle w:val="Heading6"/>
        <w:numPr>
          <w:ilvl w:val="5"/>
          <w:numId w:val="1"/>
        </w:numPr>
        <w:rPr/>
      </w:pPr>
      <w:bookmarkStart w:id="1261" w:name="__RefHeading___Toc9520501_2142443653"/>
      <w:bookmarkStart w:id="1262" w:name="_Toc465"/>
      <w:bookmarkEnd w:id="1261"/>
      <w:r>
        <w:rPr>
          <w:rtl w:val="true"/>
        </w:rPr>
        <w:t>اشاره</w:t>
      </w:r>
      <w:bookmarkEnd w:id="1262"/>
    </w:p>
    <w:p>
      <w:pPr>
        <w:pStyle w:val="BookText"/>
        <w:rPr/>
      </w:pPr>
      <w:r>
        <w:rPr>
          <w:rFonts w:ascii="IRNazanin" w:hAnsi="IRNazanin" w:eastAsia="IRNazanin"/>
          <w:color w:val="111111"/>
          <w:sz w:val="28"/>
          <w:sz w:val="28"/>
          <w:szCs w:val="28"/>
          <w:rtl w:val="true"/>
          <w:lang w:bidi="fa-IR"/>
        </w:rPr>
        <w:t>عده ای از اهل سنّت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اتفاق واقع شده بود، باید همانند واقعه کربلا و کشته شدن عثمان مشهور می شد</w:t>
      </w:r>
    </w:p>
    <w:p>
      <w:pPr>
        <w:pStyle w:val="BookText"/>
        <w:rPr/>
      </w:pPr>
      <w:r>
        <w:rPr>
          <w:rFonts w:ascii="IRNazanin" w:hAnsi="IRNazanin" w:eastAsia="IRNazanin"/>
          <w:color w:val="111111"/>
          <w:sz w:val="28"/>
          <w:sz w:val="28"/>
          <w:szCs w:val="28"/>
          <w:rtl w:val="true"/>
          <w:lang w:bidi="fa-IR"/>
        </w:rPr>
        <w:t>در پاسخ می 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این فاجعه اگر به اندازه واقعه کربلا نباشد، از ماجرای کشته شدن عثمان بیش تر است؛ زیرا عده زیادی از اهل سنّت در کتاب های معتبر خود این امر را نقل کرده اند که قبلاً به سخنان آنان اشاره شد و در میان علمای شیعه شهرت این عمل قبیح از عمل شنیع یزید کم تر نیست و اگر در این زمان ها بعضی از ملایان سنی مسلک مذهب خود را در این ببینند که این روایت ها را برای عوام خود نقل نکنند و ابی بکر و عمر را رسوا نکنند، ضرری به اثبات مدّعای ما ندارد</w:t>
      </w:r>
      <w:r>
        <w:rPr>
          <w:rFonts w:eastAsia="IRNazanin" w:cs="IRNazanin"/>
          <w:color w:val="111111"/>
          <w:sz w:val="28"/>
          <w:szCs w:val="28"/>
          <w:rtl w:val="true"/>
          <w:lang w:bidi="fa-IR"/>
        </w:rPr>
        <w:t>.</w:t>
      </w:r>
    </w:p>
    <w:p>
      <w:pPr>
        <w:pStyle w:val="Heading6"/>
        <w:numPr>
          <w:ilvl w:val="5"/>
          <w:numId w:val="1"/>
        </w:numPr>
        <w:rPr/>
      </w:pPr>
      <w:bookmarkStart w:id="1263" w:name="__RefHeading___Toc9520503_2142443653"/>
      <w:bookmarkStart w:id="1264" w:name="_Toc466"/>
      <w:bookmarkEnd w:id="1263"/>
      <w:r>
        <w:rPr/>
        <w:t>6</w:t>
      </w:r>
      <w:r>
        <w:rPr>
          <w:rtl w:val="true"/>
        </w:rPr>
        <w:t>کشتن مالک بن نویره</w:t>
      </w:r>
      <w:bookmarkEnd w:id="1264"/>
    </w:p>
    <w:p>
      <w:pPr>
        <w:pStyle w:val="BookText"/>
        <w:rPr/>
      </w:pPr>
      <w:r>
        <w:rPr>
          <w:rFonts w:ascii="IRNazanin" w:hAnsi="IRNazanin" w:eastAsia="IRNazanin"/>
          <w:color w:val="111111"/>
          <w:sz w:val="28"/>
          <w:sz w:val="28"/>
          <w:szCs w:val="28"/>
          <w:rtl w:val="true"/>
          <w:lang w:bidi="fa-IR"/>
        </w:rPr>
        <w:t>تفصیل ماجرا بدین صورت است که مالک بن نویره یکی از بزرگان قبایل عرب بود و بعد از آن که ابی بکر به ناحق بر جای پیغمبر صلی الله علیه و اله نشست و او را تکلیف به بیعت کرد مالک در روز جمعه در وقتی که ابی بکر بر منبر حضرت رسول صلی الله علیه و آله خطبه می،خواند داخل مسجد شد و خطاب به ابی بکر کرده و گفت</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خدا صلی الله علیه و آله شخص دیگری را خلیفه کرده اند و تو با این مقام چه نسبتی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میان او و ابی بکر کلمات درشتی رد و بدل شد و چون ابی بکر و عمر می دانستند که مالک هوا داران بسیاری دارد نتوانستند متعرض او شوند ولیکن عداوت مالک را در ضمیر خود محکم ساختند و مالک از ابی بکر آزرده شد و با قبیله خود از مدینه خارج گردید و در میان </w:t>
      </w:r>
    </w:p>
    <w:p>
      <w:pPr>
        <w:pStyle w:val="BookText"/>
        <w:rPr/>
      </w:pPr>
      <w:r>
        <w:rPr>
          <w:rFonts w:ascii="IRNazanin" w:hAnsi="IRNazanin" w:eastAsia="IRNazanin"/>
          <w:color w:val="111111"/>
          <w:sz w:val="28"/>
          <w:sz w:val="28"/>
          <w:szCs w:val="28"/>
          <w:rtl w:val="true"/>
          <w:lang w:bidi="fa-IR"/>
        </w:rPr>
        <w:t>صحرایی رحل اقامت افکند و ابی بکر و عمر در باب دفع او مشورت ها با یکدیگر نمودند و فکر ایشان به جایی منتهی نمی شد</w:t>
      </w:r>
    </w:p>
    <w:p>
      <w:pPr>
        <w:pStyle w:val="BookText"/>
        <w:rPr/>
      </w:pPr>
      <w:r>
        <w:rPr>
          <w:rFonts w:ascii="IRNazanin" w:hAnsi="IRNazanin" w:eastAsia="IRNazanin"/>
          <w:color w:val="111111"/>
          <w:sz w:val="28"/>
          <w:sz w:val="28"/>
          <w:szCs w:val="28"/>
          <w:rtl w:val="true"/>
          <w:lang w:bidi="fa-IR"/>
        </w:rPr>
        <w:t>بعد از مدتی ،شخصی نزد مالک بن نویره فرستادند که از او و مردم زکات مال گرفته و بیاورد و فرستاده ابی بکر آمد و از ایشان زکات مال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زکات مال خود را به مستحقین قبیله خود داده ایم و بعضی از ایشان اگر نداده باشند به فقرای قبیله خود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قولی فرستاده ،برگشت امّا ابی بکر و عمر او را برگرداندند که برو و البته بگیر بنا بر روایتی عامل ابو بکر بی آن که برگردد شدت به خرج داد و اصرار بر گرفتن زکات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رسول خدا صلی الله علیه و اله اگر کسی از جانب آن حضرت می آمد و ما می گفتیم زکات مال خود را داده بودیم همین که می گفتیم داده ایم بر گشت و از ما چیزی طلب نمی کرد و اگر نداده بودیم به فرستاده آن حضرت می دادیم و تو اگر اصرار داری که ما خود زکات مال خود را به مستحقین ندهیم و باید شخص دیگری از ما بگیرد و به مستحقین برساند ما زکات مال خود را بر می داریم و خدمت حضرت امیر المؤمنین على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بریم که آن حضرت به هر کس از مستحقین خواست برساند؛ زیرا او امام و خلیفه و جانشین حضرت رسول صلی الله علیه و آله است و ما مکرّر از رسول خدا صلی الله علیه و آله چنین شنیده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برگشت و خبر آورد که چنین می گویند ابی بکر و عمر به یکدیگر گفتند که بهانه ای بهتر از این نمی شود که به جرم زکات ندادن مالک قبیله اش او را به این کیفیت در مدینه مشهور کنیم که مالک و قبیله او منکر وجوب زکات شده اند و مرتدّ گشته اند</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خالد بن ولید را که می دانستند با مالک در نهایت دشمنی و عداوت </w:t>
      </w:r>
    </w:p>
    <w:p>
      <w:pPr>
        <w:pStyle w:val="BookText"/>
        <w:rPr/>
      </w:pPr>
      <w:r>
        <w:rPr>
          <w:rFonts w:ascii="IRNazanin" w:hAnsi="IRNazanin" w:eastAsia="IRNazanin"/>
          <w:color w:val="111111"/>
          <w:sz w:val="28"/>
          <w:sz w:val="28"/>
          <w:szCs w:val="28"/>
          <w:rtl w:val="true"/>
          <w:lang w:bidi="fa-IR"/>
        </w:rPr>
        <w:t>است با صد سوار فرستادند که مالک را به قتل رساند و او را با قبیله اش به هر حیله ای که شده بکشد و اموال ایشان را غارت کند و زنان و اطفال ایشان را به اسیری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ولید چون می دانست که اگر مالک بداند که قصد او را دارند، از عهده او و مردم او بر نمی آیند، به حسب ظاهر از روی آشتی پیش آمد و با مالک ملاقات کرد و گفتک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مرا با تو سابقه کدورت ،بود امّا چون اوصاف حمیده در تو است خوشم نمی آمد که به تو آسیبی برسد؛ من مصلحت تو را در این که زکات مال خود و قبیله خود را برای ابی بکر بفرستی که می بینم امروز دست او قوی تر از دست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چون دید که او از روی مهربانی سلوک می کند با او گرم گرفت و او را به تکلیف فرود آورد و همراهان او را مورد لطف قرار داد و هر کدام از همراهان خالد بن ولید پیش شخصی از مردم مالک میهمان شدند و مالک با مردم خود بعد از آن که وقت نماز داخل شد مشغول نماز شدند و خالد بن ولید و همراهان او نیز نماز خواندند</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شب رسید به گونه ای که خالد بن ولید همراهان خود را تعلیم داده ،بود، ابتدا هر کس میزبان خود را به قتل رساند و بعضی را زنده گرفتند و بقیه را کشتند و اموال ایشان را غارت کردند و اطفال و زنان ایشان را که همه مسلمان ،بودند اسیر کردند و خالد بن ولید ملعون در همان شب با زوجه مالک بن نویره که زنی با حیا بود در کمال ،صلاح به جبر و عنف زنا کرد و علت این عمل او به سبب کینه دیرینه اش با مالک بود و صبحگاهان اسیران را برداشته و به سوی ابی بکر و عمر رفت و این خبر منتشر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این عمل قبیح آن ملعون در نهایت رسوایی بود، عمر بن خطاب با آن همه غلظت بر حال مالک و زوجه او رقت کرد و ابی بکر را سرزنش نمود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شرع را باید حفظ کرد و خالد را باید قصاص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به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 سیف الله است و او را نمی 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کنید که چگونه شخصی خود را مستحق امامت می داند امّا شخصی مسلمان را بدون تقصیر به قتل می رساند و امر می کند که اطفال و زنان مسلمین را اسیر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اعثم کوفی در بعضی از کتاب های خود نقل کرده که مردم قبیله مالک را وقتی آوردند و حکم به قتل ایشان شد ایشان فریاد می زدند و به خالد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مسلمانیم به چه تقصیر ما را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در جواب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مصلحت خلیفه زمان یعنی ابی بکر در کشته شدن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قتاده که از رفقای خالد بود روایت شده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محضر خداوند شهادت می دهم که قوم مالک همه مسلمان بودند و وقتی که ما نزد ایشان رفتیم همه نماز می خواندند و شعرای عرب در این باب قصیده ها گفته اند و خالد را در آن مذمّت کرده اند و بیان نموده اند که عمل او با مسلمانی قابل جمع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که از علمای اهل سنّت است نقل کرده که عمر همیشه در خاطر داشت که خالد را به قتل رساند؛ وقتی که خلیفه شد به خالد از روی عتاب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همانی هستی که مالک بن نویره را بی گناه به قتل رساندی و با زن او زنا کردی</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 و او از قدیم عداوت بود و او را به خاطر رضای نفس خود کشتم امّا به جهت رضای تو سعد بن عباده را کشتم</w:t>
      </w:r>
      <w:r>
        <w:rPr>
          <w:rFonts w:eastAsia="IRNazanin" w:cs="IRNazanin"/>
          <w:color w:val="111111"/>
          <w:sz w:val="28"/>
          <w:szCs w:val="28"/>
          <w:rtl w:val="true"/>
          <w:lang w:bidi="fa-IR"/>
        </w:rPr>
        <w:t xml:space="preserve">!» </w:t>
      </w:r>
      <w:bookmarkStart w:id="1265" w:name="pg15562_229786"/>
    </w:p>
    <w:p>
      <w:pPr>
        <w:pStyle w:val="BookText"/>
        <w:rPr/>
      </w:pPr>
      <w:bookmarkEnd w:id="1265"/>
      <w:r>
        <w:rPr>
          <w:rFonts w:ascii="IRNazanin" w:hAnsi="IRNazanin" w:eastAsia="IRNazanin"/>
          <w:color w:val="111111"/>
          <w:sz w:val="28"/>
          <w:sz w:val="28"/>
          <w:szCs w:val="28"/>
          <w:rtl w:val="true"/>
          <w:lang w:bidi="fa-IR"/>
        </w:rPr>
        <w:t>سعد بن عباده مردی از اکابر اصحاب حضرت رسول صلی الله علیه و آله بود و عمر چون این سخن را شنید از تقصیر او درگذشت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سَيْفُ اللَّهِ حَقَّاً</w:t>
      </w:r>
      <w:r>
        <w:rPr>
          <w:rFonts w:eastAsia="IRNazanin" w:cs="IRNazanin"/>
          <w:color w:val="111111"/>
          <w:sz w:val="28"/>
          <w:szCs w:val="28"/>
          <w:rtl w:val="true"/>
          <w:lang w:bidi="fa-IR"/>
        </w:rPr>
        <w:t xml:space="preserve">» </w:t>
      </w:r>
      <w:r>
        <w:rPr>
          <w:rStyle w:val="FootnoteAnchor"/>
          <w:rtl w:val="true"/>
        </w:rPr>
        <w:footnoteReference w:id="68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حقیقت شمشیر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بوسه بر چشمش زد</w:t>
      </w:r>
    </w:p>
    <w:p>
      <w:pPr>
        <w:pStyle w:val="BookText"/>
        <w:rPr/>
      </w:pPr>
      <w:r>
        <w:rPr>
          <w:rFonts w:ascii="IRNazanin" w:hAnsi="IRNazanin" w:eastAsia="IRNazanin"/>
          <w:color w:val="111111"/>
          <w:sz w:val="28"/>
          <w:sz w:val="28"/>
          <w:szCs w:val="28"/>
          <w:rtl w:val="true"/>
          <w:lang w:bidi="fa-IR"/>
        </w:rPr>
        <w:t>بعضی نقل کرده اند که خالد در جواب عمر بن خطاب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مالک را برای رضای نفس خود کشتم امّا به تلافی آن سعد بن عباده را به قتل می 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عمر این سخن را شنید از سر خشم برخاست و کمال مهربانی و شفقت را نسبت به خالد بجا آورد تا آن ملعون به طریقی که بعد از این ان شاء الله مذکور می گردد سعد بن عباده را به قتل رساند و عمر بن خطاب این لقب را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تقدير خالد بن ولید ملعون این لقب را به سبب قتل مؤمنان یافته بود و در بعضی از کتاب های معتبر ثبت است که وقتی خالد معلون زنان قبیله مالک را آورد ابی بکر امر کرد که آن ها را به مسجد حضرت رسول صلی الله علیه و آله ببرند و آن هایی که با خالد به جنگ مالک و قبیله او رفته اند حاضر شوند و هر کدام از ایشان هر کدام از زنان را که خواهد صاحب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هر عاقلی معلوم است که این حکم ابی بکر بر خلاف حکم خدا و رسول خدا صلى الله عليه وسلم می باشد و کسی که چنین حکم نامشروعی را مرتکب شود مستحق سرزنش است نه قابل امامت و خلافت</w:t>
      </w:r>
      <w:r>
        <w:rPr>
          <w:rFonts w:eastAsia="IRNazanin" w:cs="IRNazanin"/>
          <w:color w:val="111111"/>
          <w:sz w:val="28"/>
          <w:szCs w:val="28"/>
          <w:rtl w:val="true"/>
          <w:lang w:bidi="fa-IR"/>
        </w:rPr>
        <w:t>.</w:t>
      </w:r>
    </w:p>
    <w:p>
      <w:pPr>
        <w:pStyle w:val="Heading5"/>
        <w:numPr>
          <w:ilvl w:val="4"/>
          <w:numId w:val="1"/>
        </w:numPr>
        <w:rPr/>
      </w:pPr>
      <w:bookmarkStart w:id="1266" w:name="__RefHeading___Toc9520505_2142443653"/>
      <w:bookmarkStart w:id="1267" w:name="_Toc467"/>
      <w:bookmarkEnd w:id="1266"/>
      <w:r>
        <w:rPr>
          <w:rtl w:val="true"/>
        </w:rPr>
        <w:t>سرگذشت خوله حنفیه</w:t>
      </w:r>
      <w:bookmarkEnd w:id="1267"/>
    </w:p>
    <w:p>
      <w:pPr>
        <w:pStyle w:val="Heading6"/>
        <w:numPr>
          <w:ilvl w:val="5"/>
          <w:numId w:val="1"/>
        </w:numPr>
        <w:rPr/>
      </w:pPr>
      <w:bookmarkStart w:id="1268" w:name="__RefHeading___Toc9520507_2142443653"/>
      <w:bookmarkStart w:id="1269" w:name="_Toc468"/>
      <w:bookmarkEnd w:id="1268"/>
      <w:r>
        <w:rPr>
          <w:rtl w:val="true"/>
        </w:rPr>
        <w:t>اشاره</w:t>
      </w:r>
      <w:bookmarkEnd w:id="1269"/>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که از ابی بکر این حکم نامشروع واقع شد، آن زنان مسلمان را مانند اسیران کفّار در مسجد حضرت رسول صلی الله علیه و آله جمع کردند و متابعان ابی بکر </w:t>
      </w:r>
    </w:p>
    <w:p>
      <w:pPr>
        <w:pStyle w:val="BookText"/>
        <w:rPr/>
      </w:pPr>
      <w:r>
        <w:rPr>
          <w:rFonts w:ascii="IRNazanin" w:hAnsi="IRNazanin" w:eastAsia="IRNazanin"/>
          <w:color w:val="111111"/>
          <w:sz w:val="28"/>
          <w:sz w:val="28"/>
          <w:szCs w:val="28"/>
          <w:rtl w:val="true"/>
          <w:lang w:bidi="fa-IR"/>
        </w:rPr>
        <w:t>از آن هایی که با خالد به قتل مسلمانان رفته بودند، جمع شدند و نگاه به زنان مسلمانان می کردند که اکثر ایشان شوهر داشتند و در وقت قتل و غارت شوهران ایشان حاضر نبودند و هر کدام از آن اشقیا، هر کدام را می پسندیدند جامه بر سر او می انداختند و او را متصرّف می شدند</w:t>
      </w:r>
    </w:p>
    <w:p>
      <w:pPr>
        <w:pStyle w:val="BookText"/>
        <w:rPr/>
      </w:pPr>
      <w:r>
        <w:rPr>
          <w:rFonts w:ascii="IRNazanin" w:hAnsi="IRNazanin" w:eastAsia="IRNazanin"/>
          <w:color w:val="111111"/>
          <w:sz w:val="28"/>
          <w:sz w:val="28"/>
          <w:szCs w:val="28"/>
          <w:rtl w:val="true"/>
          <w:lang w:bidi="fa-IR"/>
        </w:rPr>
        <w:t>از جمله اسیران خوله حنفیه بود که مادر شاهزاده محمّد حنفیه است و او را نیز مانند اسیران داخل مسجد حضرت رسول صلی الله علیه و آله کردند؛ چون چشمش بر ضریح منور و مرقد حضرت رسول صلی الله علیه و آله افتاد، سوز حسرت بر دلش کار کرد و از روی درد به ناله و فغان درآمد و از روی جزع و زاری و فزع و بی قراری در حالی که گریان بود بعد از شرایط زیارت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 و به تو ایمان آورده ایم و محبّت تو و اهل بیت تو را در دل خود سرشته ایم و این جماعت با وجود آن که ادعای پیروی تو را می کنند ما را مانند کفّار روم و فرنگ و دیلم اسیر کرده اند امروز به فریاد ما برس و فردا انتقام ما را از این ستم کاران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حضار مجلس چون این سخنان را شنیدند از روی افسوس و بعضی از روی مطایبه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را از شوهر ناچار است؛ پس نظر کن و هر کس از ما را که می خواهی انتخاب و اختیار کن تا به خانه او روی</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پاکدامن با عفت و آن انسی صورتِ حوری سیرت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شوهر من کسی می تواند باشد که از وقت ولادت من و آن چه در آن حال بر زبان من جاری شده و بر سر من گذشته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اثناء حضرت مظهر العجائب و مظهر الغرائب یعنی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مسجد شد و یکی از حضار کلام او را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وضع حمل مادر تو نزدیک شد، دعا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این مولود را بر من آسان کن و اگر خواهی نگاهش دار و اگر خواهی او را بگیر چون تو متولد شدی در همان ساعت زبان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ان لا اله الّا الله و أشهد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گشودی و به مادر خطاب کردی 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هلاکت من راضی بودی؟ و حال آن که به زودی سیّد اولاد آدم من را به حباله نکاح خود در می آورد و از او فرزندی برای من حاصل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مادرت چون این کلمات را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را بر تکه ای مس نقش کنند و در آن زمین دفن نمودند و در وقتی که تو را اسیر می کردند تو سعی تمام می نمودی که آن پاره مس را ضبط کنی تا عاقبت آن را بیرون آوردی و بر بازوی خود بستی و اکنون با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خوله حنفیه که این کلمات و سخنان را از امیر مؤمنان شنید تصدیق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عثمان و جمعی دیگر از حاضران اصرار زیادی کردند که آن را بیرون آور تا ملاحظه کنیم؛ خوله آن را از بازوی خود باز کرد و ایشان دیدند و چنان بود که حضرت امیر المؤمنین علیه السلام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حضرت او را به خانه یکی از خویشان او فرستاد تا برادرش که در سفر بود باز آید و بعد از آن که برادر خوله از سفر مراجعت ،نمود خوله او را وکیل خود ساخته و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حباله نکاح خود در آورد</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 طور که از این روایت بطلان ابی بکر و عمر و عثمان ثابت می شود امامت و خلافت حضرت امیر المؤمنین علیه السلام نیز استفاده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w:t>
      </w:r>
      <w:bookmarkStart w:id="1270" w:name="pg15562_229789"/>
    </w:p>
    <w:p>
      <w:pPr>
        <w:pStyle w:val="Heading6"/>
        <w:numPr>
          <w:ilvl w:val="5"/>
          <w:numId w:val="1"/>
        </w:numPr>
        <w:rPr/>
      </w:pPr>
      <w:bookmarkStart w:id="1271" w:name="__RefHeading___Toc9520509_2142443653"/>
      <w:bookmarkStart w:id="1272" w:name="_Toc469"/>
      <w:bookmarkEnd w:id="1270"/>
      <w:bookmarkEnd w:id="1271"/>
      <w:r>
        <w:rPr/>
        <w:t>7</w:t>
      </w:r>
      <w:r>
        <w:rPr>
          <w:rtl w:val="true"/>
        </w:rPr>
        <w:t>ملزم شدن ابوبکر توسط پدرش</w:t>
      </w:r>
      <w:bookmarkEnd w:id="1272"/>
    </w:p>
    <w:p>
      <w:pPr>
        <w:pStyle w:val="BookText"/>
        <w:rPr/>
      </w:pPr>
      <w:r>
        <w:rPr>
          <w:rFonts w:ascii="IRNazanin" w:hAnsi="IRNazanin" w:eastAsia="IRNazanin"/>
          <w:color w:val="111111"/>
          <w:sz w:val="28"/>
          <w:sz w:val="28"/>
          <w:szCs w:val="28"/>
          <w:rtl w:val="true"/>
          <w:lang w:bidi="fa-IR"/>
        </w:rPr>
        <w:t>از دیگر طعن های ابی بکر آن است که فرد جاهلی مانند ابی قحافه او را ملزم ساخت و محکوم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ابی بکر حق حضرت امیر المؤمنین علیه السلام را غصب کرد و به ناحق بر جای حضرت رسول صلی الله علیه و آله نشست، ابی قحافه پدر او در طائف بود پس ابی بکر به او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 ای است از خلیفهٔ رسول الله ابی بکر؛ بدان که مردم من را به خاطر زیادی سنی که داشتم به خلافت اختیار کردند و تو نیز با مردم موافقت کن و بیا با من بیعت نما و هر چه زود تر بیایی برای تو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قحافه در جواب فرزند ناخلف ناخلیفه خود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اوّل نامه نوشته ای که مردم من را اختیار کردند پس تو خلیفهٔ مردم هستی نه خلیفهٔ خدا و رسول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تو را به خاطر بزرگی سنّ به امامت اختیار کرده اند پس سنّ من از تو بیش تر می باشد در نتیجه باید من را خلیفه کنند نه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برخلاف قول خدا بر پدر و خلق خلیفه شده و تو خود می دانی که این امر حق غیر توست و اگر حق را به صاحب حق رد کنی که علی بن ابی طالب علیه السلام است و به او وا گذاری برای تو بهتر است</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خاطر تو می رسد که تو قابلیت این امر را به خاطر مصاحبت حضرت رسول صلی الله علیه و آله دارا هستی پس بدان اهل بیت آن حضرت به این منصب سزاوار تر هستند و اگر از این راه شرافت نسب یافته ای من از تو شریف تر می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السلام </w:t>
      </w:r>
      <w:r>
        <w:rPr>
          <w:rStyle w:val="FootnoteAnchor"/>
          <w:rtl w:val="true"/>
        </w:rPr>
        <w:footnoteReference w:id="690"/>
      </w:r>
      <w:bookmarkStart w:id="1273" w:name="pg15562_229790"/>
    </w:p>
    <w:p>
      <w:pPr>
        <w:pStyle w:val="BookText"/>
        <w:rPr/>
      </w:pPr>
      <w:bookmarkEnd w:id="1273"/>
      <w:r>
        <w:rPr>
          <w:rFonts w:ascii="IRNazanin" w:hAnsi="IRNazanin" w:eastAsia="IRNazanin"/>
          <w:color w:val="111111"/>
          <w:sz w:val="28"/>
          <w:sz w:val="28"/>
          <w:szCs w:val="28"/>
          <w:rtl w:val="true"/>
          <w:lang w:bidi="fa-IR"/>
        </w:rPr>
        <w:t>بعد از آن که ابو بکر نوشته ابی قحافه را خواند از پدر آزرده شد و مکتوب پدر خود را در آتش سوزاند و البته سوزاندن نامه طعنی دیگر از طعن های او می باشد؛ زیرا نامه مشتمل بر نام خدا و رسول خدا صلی الله علیه و آله بود و سوختن آن نامه با اسلام جمع نمی شود</w:t>
      </w:r>
    </w:p>
    <w:p>
      <w:pPr>
        <w:pStyle w:val="Heading6"/>
        <w:numPr>
          <w:ilvl w:val="5"/>
          <w:numId w:val="1"/>
        </w:numPr>
        <w:rPr/>
      </w:pPr>
      <w:bookmarkStart w:id="1274" w:name="__RefHeading___Toc9520511_2142443653"/>
      <w:bookmarkStart w:id="1275" w:name="_Toc470"/>
      <w:bookmarkEnd w:id="1274"/>
      <w:r>
        <w:rPr/>
        <w:t>8</w:t>
      </w:r>
      <w:r>
        <w:rPr>
          <w:rtl w:val="true"/>
        </w:rPr>
        <w:t>وصيت ناحق به دفن در کنار رسول خدا صلی الله علیه و آله</w:t>
      </w:r>
      <w:bookmarkEnd w:id="1275"/>
    </w:p>
    <w:p>
      <w:pPr>
        <w:pStyle w:val="BookText"/>
        <w:rPr/>
      </w:pPr>
      <w:r>
        <w:rPr>
          <w:rFonts w:ascii="IRNazanin" w:hAnsi="IRNazanin" w:eastAsia="IRNazanin"/>
          <w:color w:val="111111"/>
          <w:sz w:val="28"/>
          <w:sz w:val="28"/>
          <w:szCs w:val="28"/>
          <w:rtl w:val="true"/>
          <w:lang w:bidi="fa-IR"/>
        </w:rPr>
        <w:t>از جمله مطاعن او این است که در وقت مردن وصیت کرد تا او را در پهلوی قبر مطهر حضرت رسول صلی الله علیه و آله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نیز در وقت مردن چنین وصیّتی کرد و این طعن متوجه عمر نیز هست به یک اعتبار این طعن به ابی بکر اختصاص دارد؛ زیرا او ابتدا این خلاف را بنیان نهاد و باعث و واسطه جرأت عمر شد</w:t>
      </w:r>
    </w:p>
    <w:p>
      <w:pPr>
        <w:pStyle w:val="BookText"/>
        <w:rPr/>
      </w:pPr>
      <w:r>
        <w:rPr>
          <w:rFonts w:ascii="IRNazanin" w:hAnsi="IRNazanin" w:eastAsia="IRNazanin"/>
          <w:color w:val="111111"/>
          <w:sz w:val="28"/>
          <w:sz w:val="28"/>
          <w:szCs w:val="28"/>
          <w:rtl w:val="true"/>
          <w:lang w:bidi="fa-IR"/>
        </w:rPr>
        <w:t>در هر حال چون آن حجره که قبر شریف حضرت رسول صلی الله علیه و آله در آن واقع است ملک آن حضرت بود؛ پس بعد از آن حضرت منتقل به ورثه می شود و چون ابی بکر از ورثه نبود و وصیّت کرد که او را در ملک حضرت رسول صلی الله علیه و آله دفن کنند بی آن که از مالک اجازه بگیرد غاصب است و غاصب ظالم است و ظالم اهلیت امامت و خلافت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اهل سنّت خواسته اند در این باب دست و پایی بزنند و در جواب گفته اند که چون عایشه دختر ابی بکر بود می توانست حصه خود را در اختیار پدر قرار دهد و وقتی ابی بکر وصیت کرد که او را در حجره طاهره حضرت رسول صلی الله علیه و آله دفن کنند عایشه او را در حصه خود دفن کرد</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این کلام آن است که به اتفاق شیعه و سنی وقتی حضرت رسول صلی الله علیه و آله از دنیا رفت نُه زن در نکاح خویش داشت؛ زیرا حق تعالی </w:t>
      </w:r>
    </w:p>
    <w:p>
      <w:pPr>
        <w:pStyle w:val="BookText"/>
        <w:rPr/>
      </w:pPr>
      <w:r>
        <w:rPr>
          <w:rFonts w:ascii="IRNazanin" w:hAnsi="IRNazanin" w:eastAsia="IRNazanin"/>
          <w:color w:val="111111"/>
          <w:sz w:val="28"/>
          <w:sz w:val="28"/>
          <w:szCs w:val="28"/>
          <w:rtl w:val="true"/>
          <w:lang w:bidi="fa-IR"/>
        </w:rPr>
        <w:t>مخصوصاً به آن حضرت رخصت داده بود که هر چقدر زن بخواهد اختیار نماید؛ و حکم خدا آن است که هر گاه شخصی وفات کند و دارای فرزند ،باشد اگر زن داشته باشد یک هشتم مال او را در میان زنان او به طور مساوی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آن حضرت صلی الله علیه و آله نُه زن داشت لازم بود که آن حجره را که بیش از چهار گَز نبود را به هشت قسمت تقسیم کنند و هفت قسم از آن را به فرزندان آن حضرت صلی الله علیه و آله بدهند و یک قسم از آن را نُه حصه کنند و به هر زنی از زنان آن حضرت صلی الله علیه و آله یک حصه از مجموع آن حصه باقی مانده بدهند که مجموع آن نُه حصه یک هشتم آن حجره می شد و مقداری که از آن حجره حصه عایشه بود شاید به اندازه یک خشت می شد پس چگونه به مقدار قبری از آن حجره را تصرّف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دیگر آن است که هیچ کس از ورثه آن حجره را قسمت نکرده بود و تمام حصّه ها مشاع بود و هیچ یک از شرکا نمی توانند در ملک مشاع تصرّف کنند، مگر به اذن باقی شرکا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فرض کنیم که حصه عایشه به مقدار قبری بوده چون اذن از باقی شرکا نگرفته بود باز تصرّف او بر خلاف شرع حضرت رسول صلی الله علیه و آله بود</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طُرفه این است که ابی بکر در وقتی که فدک را از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گیرد ادعا می کند که این مال حضرت رسول صلی الله علیه و آله است و من از آن حضرت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طایفه انبیاء میراث نمی گذاریم و هر چه از ما ماند صدقه است و متعلّق به مستحقین می باشد امّا وقتی وصیت می کند که او را در ملک پیغمبر صلی الله علیه و اله دفن کنند مریدانش می گویند که مال حضرت رسول صلی الله علیه و آله منتقل به ورثه شده و عایشه نیز یکی از ورثه بوده است</w:t>
      </w:r>
      <w:r>
        <w:rPr>
          <w:rFonts w:eastAsia="IRNazanin" w:cs="IRNazanin"/>
          <w:color w:val="111111"/>
          <w:sz w:val="28"/>
          <w:szCs w:val="28"/>
          <w:rtl w:val="true"/>
          <w:lang w:bidi="fa-IR"/>
        </w:rPr>
        <w:t xml:space="preserve">!!! </w:t>
      </w:r>
      <w:bookmarkStart w:id="1276" w:name="pg15562_229792"/>
    </w:p>
    <w:p>
      <w:pPr>
        <w:pStyle w:val="Heading6"/>
        <w:numPr>
          <w:ilvl w:val="5"/>
          <w:numId w:val="1"/>
        </w:numPr>
        <w:rPr/>
      </w:pPr>
      <w:bookmarkStart w:id="1277" w:name="__RefHeading___Toc9520513_2142443653"/>
      <w:bookmarkStart w:id="1278" w:name="_Toc471"/>
      <w:bookmarkEnd w:id="1276"/>
      <w:bookmarkEnd w:id="1277"/>
      <w:r>
        <w:rPr/>
        <w:t>9</w:t>
      </w:r>
      <w:r>
        <w:rPr>
          <w:rtl w:val="true"/>
        </w:rPr>
        <w:t>انکار بیعت ابو بكر توسط عمر</w:t>
      </w:r>
      <w:bookmarkEnd w:id="1278"/>
    </w:p>
    <w:p>
      <w:pPr>
        <w:pStyle w:val="BookText"/>
        <w:rPr/>
      </w:pPr>
      <w:r>
        <w:rPr>
          <w:rFonts w:ascii="IRNazanin" w:hAnsi="IRNazanin" w:eastAsia="IRNazanin"/>
          <w:color w:val="111111"/>
          <w:sz w:val="28"/>
          <w:sz w:val="28"/>
          <w:szCs w:val="28"/>
          <w:rtl w:val="true"/>
          <w:lang w:bidi="fa-IR"/>
        </w:rPr>
        <w:t>از طعن های دیگر ابی بکر آن است که عمر بن خطاب که خود جانشین بود، بیعتی را که مردم با ابی بکر نمودند، انکار می کرد و مکرّر در ایام خلافت خود می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بَيْعَةُ أَبِي بَكْرٍ فَلْتَةً وَقَى اللَّهُ الْمُسْلِمِينَ شَرَّهَا، فَمَنْ عَادَ إِلَى مِثْلِهَا فَاقْتُلُوهُ</w:t>
      </w:r>
      <w:r>
        <w:rPr>
          <w:rFonts w:eastAsia="Amiri" w:cs="Amiri" w:ascii="Amiri" w:hAnsi="Amiri"/>
          <w:color w:val="111111"/>
          <w:sz w:val="28"/>
          <w:szCs w:val="28"/>
          <w:rtl w:val="true"/>
          <w:lang w:bidi="ar-SA"/>
        </w:rPr>
        <w:t xml:space="preserve">»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بیعتی که مردم با ابی بکر کردند ناگاه و بی سبب بود و حق تعالی به کرم خود مردم را از شرّ این بیعت محافظت ،کرد پس هر کس بعد از این به چنین بیعتی رو آورد، او را به قتل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در کتاب صحیح بخاری و صحیح مسلم که از کتب حدیثی معتبر اهل سنّت و جماعت است مسطور می باشد و به غیر این کتاب ها در بسیاری از منابع موافق و مخالف مذکور است</w:t>
      </w:r>
      <w:r>
        <w:rPr>
          <w:rFonts w:eastAsia="IRNazanin" w:cs="IRNazanin"/>
          <w:color w:val="111111"/>
          <w:sz w:val="28"/>
          <w:szCs w:val="28"/>
          <w:rtl w:val="true"/>
          <w:lang w:bidi="fa-IR"/>
        </w:rPr>
        <w:t>.</w:t>
      </w:r>
    </w:p>
    <w:p>
      <w:pPr>
        <w:pStyle w:val="Heading6"/>
        <w:numPr>
          <w:ilvl w:val="5"/>
          <w:numId w:val="1"/>
        </w:numPr>
        <w:rPr/>
      </w:pPr>
      <w:bookmarkStart w:id="1279" w:name="__RefHeading___Toc9520515_2142443653"/>
      <w:bookmarkStart w:id="1280" w:name="_Toc472"/>
      <w:bookmarkEnd w:id="1279"/>
      <w:r>
        <w:rPr/>
        <w:t>10</w:t>
      </w:r>
      <w:r>
        <w:rPr>
          <w:rtl w:val="true"/>
        </w:rPr>
        <w:t>حذف حىّ على خير العمل از اذان</w:t>
      </w:r>
      <w:bookmarkEnd w:id="1280"/>
    </w:p>
    <w:p>
      <w:pPr>
        <w:pStyle w:val="BookText"/>
        <w:rPr/>
      </w:pPr>
      <w:r>
        <w:rPr>
          <w:rFonts w:ascii="IRNazanin" w:hAnsi="IRNazanin" w:eastAsia="IRNazanin"/>
          <w:color w:val="111111"/>
          <w:sz w:val="28"/>
          <w:sz w:val="28"/>
          <w:szCs w:val="28"/>
          <w:rtl w:val="true"/>
          <w:lang w:bidi="fa-IR"/>
        </w:rPr>
        <w:t>از دیگر طعن های ابی بکر این است که روزی با عمر و عده ای دیگر از منافقان صحبت می کرد؛ در اثناء گفتگو با ایشان گفت</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وقتی مؤدِّن حَيَّ عَلَی خَيْرِ الْعَمَل</w:t>
      </w:r>
      <w:r>
        <w:rPr>
          <w:rFonts w:ascii="IRNazanin" w:hAnsi="IRNazanin" w:eastAsia="IRNazanin"/>
          <w:color w:val="111111"/>
          <w:sz w:val="28"/>
          <w:sz w:val="28"/>
          <w:szCs w:val="28"/>
          <w:rtl w:val="true"/>
          <w:lang w:bidi="fa-IR"/>
        </w:rPr>
        <w:t xml:space="preserve"> می گوید، به ذهن مردم می رسد که نماز بهترین عمل هاست و همه کار ها را ترک می کنند و متوجه نماز می شوند و چه بسا اگر جنگ و جهادی پیش آید با خود فکر کنند که چون نماز بهترین اعمال است پس توجه به آن بهتر از جهاد می باشد؛ بنابراین بهتر این است که </w:t>
      </w:r>
      <w:r>
        <w:rPr>
          <w:rFonts w:ascii="Amiri" w:hAnsi="Amiri" w:eastAsia="Amiri" w:cs="Amiri"/>
          <w:color w:val="111111"/>
          <w:sz w:val="28"/>
          <w:sz w:val="28"/>
          <w:szCs w:val="28"/>
          <w:rtl w:val="true"/>
          <w:lang w:bidi="ar-SA"/>
        </w:rPr>
        <w:t>حَيَّ عَلَى خَيْرِ الْعَمَل</w:t>
      </w:r>
      <w:r>
        <w:rPr>
          <w:rFonts w:ascii="IRNazanin" w:hAnsi="IRNazanin" w:eastAsia="IRNazanin"/>
          <w:color w:val="111111"/>
          <w:sz w:val="28"/>
          <w:sz w:val="28"/>
          <w:szCs w:val="28"/>
          <w:rtl w:val="true"/>
          <w:lang w:bidi="fa-IR"/>
        </w:rPr>
        <w:t xml:space="preserve"> را خارج </w:t>
      </w:r>
      <w:bookmarkStart w:id="1281" w:name="pg15562_229793"/>
    </w:p>
    <w:p>
      <w:pPr>
        <w:pStyle w:val="BookText"/>
        <w:rPr/>
      </w:pPr>
      <w:bookmarkEnd w:id="1281"/>
      <w:r>
        <w:rPr>
          <w:rFonts w:ascii="IRNazanin" w:hAnsi="IRNazanin" w:eastAsia="IRNazanin"/>
          <w:color w:val="111111"/>
          <w:sz w:val="28"/>
          <w:sz w:val="28"/>
          <w:szCs w:val="28"/>
          <w:rtl w:val="true"/>
          <w:lang w:bidi="fa-IR"/>
        </w:rPr>
        <w:t>کنیم و این عبارت را به جای آن بگذاریم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الصَّلاةُ خَيْرٌ مِنَ النَّوْمِ</w:t>
      </w:r>
      <w:r>
        <w:rPr>
          <w:rFonts w:ascii="IRNazanin" w:hAnsi="IRNazanin" w:eastAsia="IRNazanin"/>
          <w:color w:val="111111"/>
          <w:sz w:val="28"/>
          <w:sz w:val="28"/>
          <w:szCs w:val="28"/>
          <w:rtl w:val="true"/>
          <w:lang w:bidi="fa-IR"/>
        </w:rPr>
        <w:t xml:space="preserve"> یعنی نماز از خواب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خطاب این رأی را پسندید و منافقان دیگر نیز تصدیق کردند و </w:t>
      </w:r>
      <w:r>
        <w:rPr>
          <w:rFonts w:ascii="Amiri" w:hAnsi="Amiri" w:eastAsia="Amiri" w:cs="Amiri"/>
          <w:color w:val="111111"/>
          <w:sz w:val="28"/>
          <w:sz w:val="28"/>
          <w:szCs w:val="28"/>
          <w:rtl w:val="true"/>
          <w:lang w:bidi="ar-SA"/>
        </w:rPr>
        <w:t>حَيَّ عَلَى خَيْرِ الْعَمَل</w:t>
      </w:r>
      <w:r>
        <w:rPr>
          <w:rFonts w:ascii="IRNazanin" w:hAnsi="IRNazanin" w:eastAsia="IRNazanin"/>
          <w:color w:val="111111"/>
          <w:sz w:val="28"/>
          <w:sz w:val="28"/>
          <w:szCs w:val="28"/>
          <w:rtl w:val="true"/>
          <w:lang w:bidi="fa-IR"/>
        </w:rPr>
        <w:t xml:space="preserve"> را حذف نمودند و به عوض آن </w:t>
      </w:r>
      <w:r>
        <w:rPr>
          <w:rFonts w:ascii="Amiri" w:hAnsi="Amiri" w:eastAsia="Amiri" w:cs="Amiri"/>
          <w:color w:val="111111"/>
          <w:sz w:val="28"/>
          <w:sz w:val="28"/>
          <w:szCs w:val="28"/>
          <w:rtl w:val="true"/>
          <w:lang w:bidi="ar-SA"/>
        </w:rPr>
        <w:t>الصَّلاةُ خَيْرٌ مِنْ النَّوْمِ</w:t>
      </w:r>
      <w:r>
        <w:rPr>
          <w:rFonts w:ascii="IRNazanin" w:hAnsi="IRNazanin" w:eastAsia="IRNazanin"/>
          <w:color w:val="111111"/>
          <w:sz w:val="28"/>
          <w:sz w:val="28"/>
          <w:szCs w:val="28"/>
          <w:rtl w:val="true"/>
          <w:lang w:bidi="fa-IR"/>
        </w:rPr>
        <w:t xml:space="preserve"> را ،گذاشتند و این سنّت ابی بکر هنوز در میان سنیان باقی مانده است و آن چنان در این زمینه تعصّب می ورزند که اگر کسی در بلاد مخالف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او را آزار می دهند</w:t>
      </w:r>
    </w:p>
    <w:p>
      <w:pPr>
        <w:pStyle w:val="BookText"/>
        <w:rPr/>
      </w:pPr>
      <w:r>
        <w:rPr>
          <w:rFonts w:ascii="IRNazanin" w:hAnsi="IRNazanin" w:eastAsia="IRNazanin"/>
          <w:color w:val="111111"/>
          <w:sz w:val="28"/>
          <w:sz w:val="28"/>
          <w:szCs w:val="28"/>
          <w:rtl w:val="true"/>
          <w:lang w:bidi="fa-IR"/>
        </w:rPr>
        <w:t xml:space="preserve">امّا به اتفاق شیعه و سنی حق تعالی وقتی که اذان را بر حضرت رسول صلی الله علیه و آله نازل ساخت، </w:t>
      </w:r>
      <w:r>
        <w:rPr>
          <w:rFonts w:ascii="Amiri" w:hAnsi="Amiri" w:eastAsia="Amiri" w:cs="Amiri"/>
          <w:color w:val="111111"/>
          <w:sz w:val="28"/>
          <w:sz w:val="28"/>
          <w:szCs w:val="28"/>
          <w:rtl w:val="true"/>
          <w:lang w:bidi="ar-SA"/>
        </w:rPr>
        <w:t>حَيَّ عَلى خَيْرِ الْعَمَل</w:t>
      </w:r>
      <w:r>
        <w:rPr>
          <w:rFonts w:ascii="IRNazanin" w:hAnsi="IRNazanin" w:eastAsia="IRNazanin"/>
          <w:color w:val="111111"/>
          <w:sz w:val="28"/>
          <w:sz w:val="28"/>
          <w:szCs w:val="28"/>
          <w:rtl w:val="true"/>
          <w:lang w:bidi="fa-IR"/>
        </w:rPr>
        <w:t xml:space="preserve"> در آن بود و هم چنین اتّفاق طائفتین است که تا حضرت رسول صلی الله علیه و آله در قید حیات بود این جمله را تکرار می فرمود و از کسانی که به این مطلب تصریح کرده اند، حمیدی از بزرگان اهل سنّت است و جای شک نیست که هر گاه کسی در دین خدا و شریعت حضرت مصطفی صلی الله علیه و آله تغییر ایجاد کند مستحق ملامت است نه لایق امامت</w:t>
      </w:r>
      <w:r>
        <w:rPr>
          <w:rFonts w:eastAsia="IRNazanin" w:cs="IRNazanin"/>
          <w:color w:val="111111"/>
          <w:sz w:val="28"/>
          <w:szCs w:val="28"/>
          <w:rtl w:val="true"/>
          <w:lang w:bidi="fa-IR"/>
        </w:rPr>
        <w:t>!!</w:t>
      </w:r>
    </w:p>
    <w:p>
      <w:pPr>
        <w:pStyle w:val="Heading6"/>
        <w:numPr>
          <w:ilvl w:val="5"/>
          <w:numId w:val="1"/>
        </w:numPr>
        <w:rPr/>
      </w:pPr>
      <w:bookmarkStart w:id="1282" w:name="__RefHeading___Toc9520517_2142443653"/>
      <w:bookmarkStart w:id="1283" w:name="_Toc473"/>
      <w:bookmarkEnd w:id="1282"/>
      <w:r>
        <w:rPr/>
        <w:t>11</w:t>
      </w:r>
      <w:r>
        <w:rPr>
          <w:rtl w:val="true"/>
        </w:rPr>
        <w:t>بدعت در وضو</w:t>
      </w:r>
      <w:bookmarkEnd w:id="1283"/>
    </w:p>
    <w:p>
      <w:pPr>
        <w:pStyle w:val="BookText"/>
        <w:rPr/>
      </w:pPr>
      <w:r>
        <w:rPr>
          <w:rFonts w:ascii="IRNazanin" w:hAnsi="IRNazanin" w:eastAsia="IRNazanin"/>
          <w:color w:val="111111"/>
          <w:sz w:val="28"/>
          <w:sz w:val="28"/>
          <w:szCs w:val="28"/>
          <w:rtl w:val="true"/>
          <w:lang w:bidi="fa-IR"/>
        </w:rPr>
        <w:t>از دیگر مطاعن ابی بکر این است که در ایام خلافت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 وضو ،ساختن شستن پا ها را خوش تر می آید از آن کسی که پا را مسح می کند و اگر کسی در وضو به عوض مسح پیش سر تمام سر و گردن را مسح نماید نزد من خوش تر است</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این رأی را پسندید و حکم کردند که مردم بعد از این عوض مسح پا، پا های خود را بشویند و به عوض مسح پیش سر، سر و گردن را مسح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بدعت نیز از او در میان اهل سنّت باقی مانده است</w:t>
      </w:r>
      <w:r>
        <w:rPr>
          <w:rFonts w:eastAsia="IRNazanin" w:cs="IRNazanin"/>
          <w:color w:val="111111"/>
          <w:sz w:val="28"/>
          <w:szCs w:val="28"/>
          <w:rtl w:val="true"/>
          <w:lang w:bidi="fa-IR"/>
        </w:rPr>
        <w:t xml:space="preserve">. </w:t>
      </w:r>
      <w:bookmarkStart w:id="1284" w:name="pg15562_229794"/>
    </w:p>
    <w:p>
      <w:pPr>
        <w:pStyle w:val="Heading6"/>
        <w:numPr>
          <w:ilvl w:val="5"/>
          <w:numId w:val="1"/>
        </w:numPr>
        <w:rPr/>
      </w:pPr>
      <w:bookmarkStart w:id="1285" w:name="__RefHeading___Toc9520519_2142443653"/>
      <w:bookmarkStart w:id="1286" w:name="_Toc474"/>
      <w:bookmarkEnd w:id="1284"/>
      <w:bookmarkEnd w:id="1285"/>
      <w:r>
        <w:rPr/>
        <w:t>12</w:t>
      </w:r>
      <w:r>
        <w:rPr>
          <w:rtl w:val="true"/>
        </w:rPr>
        <w:t>مسح بر خُفّین</w:t>
      </w:r>
      <w:bookmarkEnd w:id="12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مسح بر خُفّین </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از طعن های او این است که مسح بر روی خفین را تجویز نمود و این بدعت نیز از او در میان مریدانش مانده و شایع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عاقلی این را می داند که خلیفه رسول خدا صلی الله علیه و آله باید حافظ دین آن حضرت صلی الله علیه و اله باشد و اگر کسی تغییری در دین و امری از امور دین ایجاد ،نماید بر خلیفه رسول خدا صلی الله علیه و اله است که در ازاله آن تلاش کند نه این که خود دین رسول خدا صلی الله علیه و اله را خراب کند و آن چه خدا و رسول خدا صلی الله علیه و آله گفته اند را بر هم زند و در مسائل شرعی تصرّف کند و باعث بدعت های بسیار شود؛ درحالی که شیعه و سنی از رسول خدا صلی الله علیه و اله روایت کرده اند که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بِدْعَةٍ ضَلالَةٌ وَ كُلُّ ضَلالَةٍ وَ أَهْلُها فِى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بدعتی گمراهی است و هر ضلالتی با اهل آن در آتش جهنّم است</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از علما بر این باور هستند که این بدعت از بدعت های عمر بن خطاب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بطلان ابی بکر و عمر و عثمان ثابت است؛ زیرا آنان بدعت گذار بوده اند و صاحب بدعت به شهادت خداوند همان طور که از آیات قرآنی استفاده می شود و به نصّ حضرت مصطفی صلی الله علیه و آله هم چنان که گذشت ملعون است و ملعون لایق مرتبه امامت نیست؛ پس اگر صاحب این بدعت ابی بکر باشد بنابر قول اوّل خود ظاهر است که امامت عمر و عثمان نیز باطل خواهد بود؛ زیرا خلیفه ملعون، ملعون است و اگر این صاحب بدعت عمر </w:t>
      </w:r>
      <w:bookmarkStart w:id="1287" w:name="pg15562_229795"/>
    </w:p>
    <w:p>
      <w:pPr>
        <w:pStyle w:val="BookText"/>
        <w:rPr/>
      </w:pPr>
      <w:bookmarkEnd w:id="1287"/>
      <w:r>
        <w:rPr>
          <w:rFonts w:ascii="IRNazanin" w:hAnsi="IRNazanin" w:eastAsia="IRNazanin"/>
          <w:color w:val="111111"/>
          <w:sz w:val="28"/>
          <w:sz w:val="28"/>
          <w:szCs w:val="28"/>
          <w:rtl w:val="true"/>
          <w:lang w:bidi="fa-IR"/>
        </w:rPr>
        <w:t>بوده باز امامت خلفای ثلاثه باطل است زیرا امامی که ملعونی را خلیفه ،گرداند خود ملعون است</w:t>
      </w:r>
      <w:r>
        <w:rPr>
          <w:rFonts w:eastAsia="IRNazanin" w:cs="IRNazanin"/>
          <w:color w:val="111111"/>
          <w:sz w:val="28"/>
          <w:szCs w:val="28"/>
          <w:rtl w:val="true"/>
          <w:lang w:bidi="fa-IR"/>
        </w:rPr>
        <w:t>.</w:t>
      </w:r>
    </w:p>
    <w:p>
      <w:pPr>
        <w:pStyle w:val="Heading6"/>
        <w:numPr>
          <w:ilvl w:val="5"/>
          <w:numId w:val="1"/>
        </w:numPr>
        <w:rPr/>
      </w:pPr>
      <w:bookmarkStart w:id="1288" w:name="__RefHeading___Toc9520521_2142443653"/>
      <w:bookmarkStart w:id="1289" w:name="_Toc475"/>
      <w:bookmarkEnd w:id="1288"/>
      <w:r>
        <w:rPr/>
        <w:t>13</w:t>
      </w:r>
      <w:r>
        <w:rPr>
          <w:rtl w:val="true"/>
        </w:rPr>
        <w:t>مقدم داشتن سلام نماز بر تشهد</w:t>
      </w:r>
      <w:bookmarkEnd w:id="1289"/>
    </w:p>
    <w:p>
      <w:pPr>
        <w:pStyle w:val="BookText"/>
        <w:rPr/>
      </w:pPr>
      <w:r>
        <w:rPr>
          <w:rFonts w:ascii="IRNazanin" w:hAnsi="IRNazanin" w:eastAsia="IRNazanin"/>
          <w:color w:val="111111"/>
          <w:sz w:val="28"/>
          <w:sz w:val="28"/>
          <w:szCs w:val="28"/>
          <w:rtl w:val="true"/>
          <w:lang w:bidi="fa-IR"/>
        </w:rPr>
        <w:t>دیگر از جمله طعن های او این است که مقدم داشتن سلام نماز را بر تشهد تجویز کرد به این کیفیت که نماز گزار بعد از سجدتین در رکعت آخر بنشیند و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أَيُّهَا النَّبِيُّ وَ رَحْمَةُ اللهِ وَ بَرَكاتُهُ، السَّلَامُ عَلَيْنَا وَ عَلَى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 أَشْهَدُ أنَّ مُحَمَّداً عَبْدُهُ وَ رَسُولُهُ</w:t>
      </w:r>
      <w:r>
        <w:rPr>
          <w:rFonts w:ascii="IRNazanin" w:hAnsi="IRNazanin" w:eastAsia="IRNazanin"/>
          <w:color w:val="111111"/>
          <w:sz w:val="28"/>
          <w:sz w:val="28"/>
          <w:szCs w:val="28"/>
          <w:rtl w:val="true"/>
          <w:lang w:bidi="fa-IR"/>
        </w:rPr>
        <w:t xml:space="preserve"> این مسأله محل اتّفاق است که نماز بی تشهد باطل است و خود از حضرت رسول صلی الله علیه و آله حدیث نقل می کند که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الصَّلاةُ اَوَّلُهَا التَّكْبِيرَةُ وَ آخِرُهَا التَّسْلِيمَة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اوّلش تکبیر و آخرش سلام گفتن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ظاهراً غرض ابی بکر از این تحریفات آن بود که دین حضرت رسول صلی الله علیه و اله را برهم زند به تلافی آن که آن حضرت دین او را که بت پرستی بود برهم زده بود و اگر تمام خرابی هایی که از ابی بکر به دین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را مذکور کنند سخن به سر حدّ اطناب می کشد</w:t>
      </w:r>
      <w:r>
        <w:rPr>
          <w:rFonts w:eastAsia="IRNazanin" w:cs="IRNazanin"/>
          <w:color w:val="111111"/>
          <w:sz w:val="28"/>
          <w:szCs w:val="28"/>
          <w:rtl w:val="true"/>
          <w:lang w:bidi="fa-IR"/>
        </w:rPr>
        <w:t>.</w:t>
      </w:r>
    </w:p>
    <w:p>
      <w:pPr>
        <w:pStyle w:val="Heading6"/>
        <w:numPr>
          <w:ilvl w:val="5"/>
          <w:numId w:val="1"/>
        </w:numPr>
        <w:rPr/>
      </w:pPr>
      <w:bookmarkStart w:id="1290" w:name="__RefHeading___Toc9520523_2142443653"/>
      <w:bookmarkStart w:id="1291" w:name="_Toc476"/>
      <w:bookmarkEnd w:id="1290"/>
      <w:r>
        <w:rPr/>
        <w:t>14</w:t>
      </w:r>
      <w:r>
        <w:rPr>
          <w:rtl w:val="true"/>
        </w:rPr>
        <w:t>عجز از مقدار میراث جدّه</w:t>
      </w:r>
      <w:bookmarkEnd w:id="1291"/>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مطاعن او آن است که روزی زنی پیش وی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حصّه جدّه میّت از میراث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بکر از جواب عاجز شد، و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bookmarkStart w:id="1292" w:name="pg15562_229796"/>
    </w:p>
    <w:p>
      <w:pPr>
        <w:pStyle w:val="BookText"/>
        <w:rPr/>
      </w:pPr>
      <w:bookmarkEnd w:id="1292"/>
      <w:r>
        <w:rPr>
          <w:rFonts w:ascii="IRNazanin" w:hAnsi="IRNazanin" w:eastAsia="IRNazanin"/>
          <w:color w:val="111111"/>
          <w:sz w:val="28"/>
          <w:sz w:val="28"/>
          <w:szCs w:val="28"/>
          <w:rtl w:val="true"/>
          <w:lang w:bidi="fa-IR"/>
        </w:rPr>
        <w:t>کتاب خدا و احادیث پیغمبر صلی الله علیه و آله چیزی ندیده ام که دلالت بر این مطلب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آخر مغيرة بن شعبه و محمّد بن مسلم به او گفتند که رسول خدا صلی الله علیه و آله جدّه را یک ششم می داد</w:t>
      </w:r>
      <w:r>
        <w:rPr>
          <w:rFonts w:eastAsia="IRNazanin" w:cs="IRNazanin"/>
          <w:color w:val="111111"/>
          <w:sz w:val="28"/>
          <w:szCs w:val="28"/>
          <w:rtl w:val="true"/>
          <w:lang w:bidi="fa-IR"/>
        </w:rPr>
        <w:t>.</w:t>
      </w:r>
    </w:p>
    <w:p>
      <w:pPr>
        <w:pStyle w:val="Heading6"/>
        <w:numPr>
          <w:ilvl w:val="5"/>
          <w:numId w:val="1"/>
        </w:numPr>
        <w:rPr/>
      </w:pPr>
      <w:bookmarkStart w:id="1293" w:name="__RefHeading___Toc9520525_2142443653"/>
      <w:bookmarkStart w:id="1294" w:name="_Toc477"/>
      <w:bookmarkEnd w:id="1293"/>
      <w:r>
        <w:rPr/>
        <w:t>15</w:t>
      </w:r>
      <w:r>
        <w:rPr>
          <w:rtl w:val="true"/>
        </w:rPr>
        <w:t xml:space="preserve">جهل نسبت به معنای </w:t>
      </w:r>
      <w:r>
        <w:rPr>
          <w:rtl w:val="true"/>
        </w:rPr>
        <w:t>«</w:t>
      </w:r>
      <w:r>
        <w:rPr>
          <w:rtl w:val="true"/>
        </w:rPr>
        <w:t>كلالة</w:t>
      </w:r>
      <w:r>
        <w:rPr>
          <w:rtl w:val="true"/>
        </w:rPr>
        <w:t>»</w:t>
      </w:r>
      <w:bookmarkEnd w:id="1294"/>
    </w:p>
    <w:p>
      <w:pPr>
        <w:pStyle w:val="BookText"/>
        <w:rPr/>
      </w:pPr>
      <w:r>
        <w:rPr>
          <w:rFonts w:ascii="IRNazanin" w:hAnsi="IRNazanin" w:eastAsia="IRNazanin"/>
          <w:color w:val="111111"/>
          <w:sz w:val="28"/>
          <w:sz w:val="28"/>
          <w:szCs w:val="28"/>
          <w:rtl w:val="true"/>
          <w:lang w:bidi="fa-IR"/>
        </w:rPr>
        <w:t xml:space="preserve">و از مطاعن دیگر او آن است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کَلالَة</w:t>
      </w:r>
      <w:r>
        <w:rPr>
          <w:rFonts w:eastAsia="IRNazanin" w:cs="IRNazanin"/>
          <w:color w:val="111111"/>
          <w:sz w:val="28"/>
          <w:szCs w:val="28"/>
          <w:rtl w:val="true"/>
          <w:lang w:bidi="fa-IR"/>
        </w:rPr>
        <w:t xml:space="preserve">» </w:t>
      </w:r>
      <w:r>
        <w:rPr>
          <w:rStyle w:val="FootnoteAnchor"/>
          <w:rtl w:val="true"/>
        </w:rPr>
        <w:footnoteReference w:id="694"/>
      </w:r>
      <w:r>
        <w:rPr>
          <w:rFonts w:ascii="IRNazanin" w:hAnsi="IRNazanin" w:eastAsia="IRNazanin"/>
          <w:color w:val="111111"/>
          <w:sz w:val="28"/>
          <w:sz w:val="28"/>
          <w:szCs w:val="28"/>
          <w:rtl w:val="true"/>
          <w:lang w:bidi="fa-IR"/>
        </w:rPr>
        <w:t>را نمی دانست</w:t>
      </w:r>
      <w:r>
        <w:rPr>
          <w:rFonts w:eastAsia="IRNazanin" w:cs="IRNazanin"/>
          <w:color w:val="111111"/>
          <w:sz w:val="28"/>
          <w:szCs w:val="28"/>
          <w:rtl w:val="true"/>
          <w:lang w:bidi="fa-IR"/>
        </w:rPr>
        <w:t>.</w:t>
      </w:r>
    </w:p>
    <w:p>
      <w:pPr>
        <w:pStyle w:val="Heading6"/>
        <w:numPr>
          <w:ilvl w:val="5"/>
          <w:numId w:val="1"/>
        </w:numPr>
        <w:rPr/>
      </w:pPr>
      <w:bookmarkStart w:id="1295" w:name="__RefHeading___Toc9520527_2142443653"/>
      <w:bookmarkStart w:id="1296" w:name="_Toc478"/>
      <w:bookmarkEnd w:id="1295"/>
      <w:r>
        <w:rPr/>
        <w:t>16</w:t>
      </w:r>
      <w:r>
        <w:rPr>
          <w:rtl w:val="true"/>
        </w:rPr>
        <w:t>حکم اشتباه دزدی</w:t>
      </w:r>
      <w:bookmarkEnd w:id="1296"/>
    </w:p>
    <w:p>
      <w:pPr>
        <w:pStyle w:val="BookText"/>
        <w:rPr/>
      </w:pPr>
      <w:r>
        <w:rPr>
          <w:rFonts w:ascii="IRNazanin" w:hAnsi="IRNazanin" w:eastAsia="IRNazanin"/>
          <w:color w:val="111111"/>
          <w:sz w:val="28"/>
          <w:sz w:val="28"/>
          <w:szCs w:val="28"/>
          <w:rtl w:val="true"/>
          <w:lang w:bidi="fa-IR"/>
        </w:rPr>
        <w:t>هم چنین از مطاعن او این است که شخصی دزدی کرده بود و او حکم کرد که دست چپ او را بریدند و این قدر نمی دانست که باید دست راست او را برید و مانند این حکم از عمر بن خطاب نیز نقل شده است و هر بار که آن جاهل غلطی می کرد می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اَصَبْتُ فَمِنَ اللهِ وَ اِنْ اَخْطَأْتُ فَمِنَ الشَّيْطَان</w:t>
      </w:r>
      <w:r>
        <w:rPr>
          <w:rFonts w:eastAsia="Amiri" w:cs="Amiri" w:ascii="Amiri" w:hAnsi="Amiri"/>
          <w:color w:val="111111"/>
          <w:sz w:val="28"/>
          <w:szCs w:val="28"/>
          <w:rtl w:val="true"/>
          <w:lang w:bidi="ar-SA"/>
        </w:rPr>
        <w:t xml:space="preserve">». </w:t>
      </w:r>
      <w:r>
        <w:rPr>
          <w:rStyle w:val="FootnoteAnchor"/>
          <w:rtl w:val="true"/>
        </w:rPr>
        <w:footnoteReference w:id="6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درست گفته باشم پس از جانب خداست و اگر خطا کرده ام پس از جانب شیطان است</w:t>
      </w:r>
      <w:r>
        <w:rPr>
          <w:rFonts w:eastAsia="IRNazanin" w:cs="IRNazanin"/>
          <w:color w:val="111111"/>
          <w:sz w:val="28"/>
          <w:szCs w:val="28"/>
          <w:rtl w:val="true"/>
          <w:lang w:bidi="fa-IR"/>
        </w:rPr>
        <w:t>».</w:t>
      </w:r>
    </w:p>
    <w:p>
      <w:pPr>
        <w:pStyle w:val="Heading6"/>
        <w:numPr>
          <w:ilvl w:val="5"/>
          <w:numId w:val="1"/>
        </w:numPr>
        <w:rPr/>
      </w:pPr>
      <w:bookmarkStart w:id="1297" w:name="__RefHeading___Toc9520529_2142443653"/>
      <w:bookmarkStart w:id="1298" w:name="_Toc479"/>
      <w:bookmarkEnd w:id="1297"/>
      <w:r>
        <w:rPr/>
        <w:t>17</w:t>
      </w:r>
      <w:r>
        <w:rPr>
          <w:rtl w:val="true"/>
        </w:rPr>
        <w:t>خلیفه کردن عمر</w:t>
      </w:r>
      <w:bookmarkEnd w:id="1298"/>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از مطاعن او یکی آن است که عمر را خلیفه کرد و حال آن که عمر را حضرت رسول صلی الله علیه و آله تولیت صدقات داد و معزول ساخت تا مردم بدانند که </w:t>
      </w:r>
      <w:bookmarkStart w:id="1299" w:name="pg15562_229797"/>
    </w:p>
    <w:p>
      <w:pPr>
        <w:pStyle w:val="BookText"/>
        <w:rPr/>
      </w:pPr>
      <w:bookmarkEnd w:id="1299"/>
      <w:r>
        <w:rPr>
          <w:rFonts w:ascii="IRNazanin" w:hAnsi="IRNazanin" w:eastAsia="IRNazanin"/>
          <w:color w:val="111111"/>
          <w:sz w:val="28"/>
          <w:sz w:val="28"/>
          <w:szCs w:val="28"/>
          <w:rtl w:val="true"/>
          <w:lang w:bidi="fa-IR"/>
        </w:rPr>
        <w:t>تولیت صدقات از او نمی آید و هر گاه تولیت صدقات از او نیاید پس امر امامت به طریق اولی از او نمی آید</w:t>
      </w:r>
      <w:r>
        <w:rPr>
          <w:rFonts w:eastAsia="IRNazanin" w:cs="IRNazanin"/>
          <w:color w:val="111111"/>
          <w:sz w:val="28"/>
          <w:szCs w:val="28"/>
          <w:rtl w:val="true"/>
          <w:lang w:bidi="fa-IR"/>
        </w:rPr>
        <w:t>.</w:t>
      </w:r>
    </w:p>
    <w:p>
      <w:pPr>
        <w:pStyle w:val="Heading6"/>
        <w:numPr>
          <w:ilvl w:val="5"/>
          <w:numId w:val="1"/>
        </w:numPr>
        <w:rPr/>
      </w:pPr>
      <w:bookmarkStart w:id="1300" w:name="__RefHeading___Toc9520531_2142443653"/>
      <w:bookmarkStart w:id="1301" w:name="_Toc480"/>
      <w:bookmarkEnd w:id="1300"/>
      <w:r>
        <w:rPr/>
        <w:t>18</w:t>
      </w:r>
      <w:r>
        <w:rPr>
          <w:rtl w:val="true"/>
        </w:rPr>
        <w:t>محروم ماندن از طعام بهشتی</w:t>
      </w:r>
      <w:bookmarkEnd w:id="1301"/>
    </w:p>
    <w:p>
      <w:pPr>
        <w:pStyle w:val="BookText"/>
        <w:rPr/>
      </w:pPr>
      <w:r>
        <w:rPr>
          <w:rFonts w:ascii="IRNazanin" w:hAnsi="IRNazanin" w:eastAsia="IRNazanin"/>
          <w:color w:val="111111"/>
          <w:sz w:val="28"/>
          <w:sz w:val="28"/>
          <w:szCs w:val="28"/>
          <w:rtl w:val="true"/>
          <w:lang w:bidi="fa-IR"/>
        </w:rPr>
        <w:t xml:space="preserve">دیگر از مطاعن او این است که وقتی جبرئیل نازل شد و از بهشت برای حضرت رسول صلی الله علیه و آله انار ،آورد ابی بکر حاضر بود و حصه ای از آن انار را طلبید و چون طعام بهشت را حق تعالی بر غیر اهل بهشت حرام کرده،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تغافل فرمود و چیزی از آن را به ابی بکر نداد و اگر کسی در این مطلب شک داشته باشد بعضی از دلایل گذشته را ملاحظه کند تا این معنا بر او ظاهر شود</w:t>
      </w:r>
      <w:r>
        <w:rPr>
          <w:rFonts w:eastAsia="IRNazanin" w:cs="IRNazanin"/>
          <w:color w:val="111111"/>
          <w:sz w:val="28"/>
          <w:szCs w:val="28"/>
          <w:rtl w:val="true"/>
          <w:lang w:bidi="fa-IR"/>
        </w:rPr>
        <w:t>.</w:t>
      </w:r>
    </w:p>
    <w:p>
      <w:pPr>
        <w:pStyle w:val="Heading6"/>
        <w:numPr>
          <w:ilvl w:val="5"/>
          <w:numId w:val="1"/>
        </w:numPr>
        <w:rPr/>
      </w:pPr>
      <w:bookmarkStart w:id="1302" w:name="__RefHeading___Toc9520533_2142443653"/>
      <w:bookmarkStart w:id="1303" w:name="_Toc481"/>
      <w:bookmarkEnd w:id="1302"/>
      <w:r>
        <w:rPr/>
        <w:t>19</w:t>
      </w:r>
      <w:r>
        <w:rPr>
          <w:rtl w:val="true"/>
        </w:rPr>
        <w:t>اعتراف به خطا</w:t>
      </w:r>
      <w:bookmarkEnd w:id="1303"/>
    </w:p>
    <w:p>
      <w:pPr>
        <w:pStyle w:val="BookText"/>
        <w:rPr/>
      </w:pPr>
      <w:r>
        <w:rPr>
          <w:rFonts w:ascii="IRNazanin" w:hAnsi="IRNazanin" w:eastAsia="IRNazanin"/>
          <w:color w:val="111111"/>
          <w:sz w:val="28"/>
          <w:sz w:val="28"/>
          <w:szCs w:val="28"/>
          <w:rtl w:val="true"/>
          <w:lang w:bidi="fa-IR"/>
        </w:rPr>
        <w:t>از مطاعن دیگر او این است که مکرّر بر منبر می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طاعَتِي عَلَيْكُمْ ما أَطَعْتُ اللهَ، فَإِذا عَصَيْتُ اللَّهَ فَلَا طَاعَةَ لِي عَلَيْكُمْ فَإِنْ عَدَلْتُ فَاتَّبِعُونِي وَ إِنْ مِلْتُ فَاعْتَزِلُوني</w:t>
      </w:r>
      <w:r>
        <w:rPr>
          <w:rFonts w:eastAsia="Amiri" w:cs="Amiri" w:ascii="Amiri" w:hAnsi="Amiri"/>
          <w:color w:val="111111"/>
          <w:sz w:val="28"/>
          <w:szCs w:val="28"/>
          <w:rtl w:val="true"/>
          <w:lang w:bidi="ar-SA"/>
        </w:rPr>
        <w:t xml:space="preserve">». </w:t>
      </w:r>
      <w:r>
        <w:rPr>
          <w:rStyle w:val="FootnoteAnchor"/>
          <w:rtl w:val="true"/>
        </w:rPr>
        <w:footnoteReference w:id="6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برداری شما از من مادامی است که اطاعت خدا کنم پس اگر نافرمانی ،کردم اطاعت من بر شما لازم نیست هر گاه ببینید که من به راه راست می روم تابع من ،شوید و اگر از راه راست منحرف شوم از من کناره بگیرید</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 واضح است که ابی بکر با این سخن برای خود جواز خطا را اثبات کرده و چون خطا بر او بنا بر قول خودش جایز است پس هر چه بگوید ممکن است خطا باشد و در این صورت رعیت چگونه به کلام او اعتماد کنند؟ </w:t>
      </w:r>
      <w:bookmarkStart w:id="1304" w:name="pg15562_229798"/>
    </w:p>
    <w:p>
      <w:pPr>
        <w:pStyle w:val="Heading6"/>
        <w:numPr>
          <w:ilvl w:val="5"/>
          <w:numId w:val="1"/>
        </w:numPr>
        <w:rPr/>
      </w:pPr>
      <w:bookmarkStart w:id="1305" w:name="__RefHeading___Toc9520535_2142443653"/>
      <w:bookmarkStart w:id="1306" w:name="_Toc482"/>
      <w:bookmarkEnd w:id="1304"/>
      <w:bookmarkEnd w:id="1305"/>
      <w:r>
        <w:rPr/>
        <w:t>20</w:t>
      </w:r>
      <w:r>
        <w:rPr>
          <w:rtl w:val="true"/>
        </w:rPr>
        <w:t>عدم لیاقت برای قرائت سوره برائت</w:t>
      </w:r>
      <w:bookmarkEnd w:id="1306"/>
    </w:p>
    <w:p>
      <w:pPr>
        <w:pStyle w:val="BookText"/>
        <w:rPr/>
      </w:pPr>
      <w:r>
        <w:rPr>
          <w:rFonts w:ascii="IRNazanin" w:hAnsi="IRNazanin" w:eastAsia="IRNazanin"/>
          <w:color w:val="111111"/>
          <w:sz w:val="28"/>
          <w:sz w:val="28"/>
          <w:szCs w:val="28"/>
          <w:rtl w:val="true"/>
          <w:lang w:bidi="fa-IR"/>
        </w:rPr>
        <w:t>باز از مطاعن او این است که حضرت رسول صلی الله علیه و آله او را از این که سوره برائت را به مکه ببرد و نزد کفّار قرائت ،کند عزل نمود هم چنان که پیش از این مذکور شد تا مردم بدانند کسی که لایق نیست حتّی یک سوره از قرآن را بر کفّار ،بخواند چگونه جایز است که بعد از حضرت رسول صلی الله علیه و آله بر کافه خلائق از مؤمن و کافر و جنّ و انس در جمیع مسائل دینی و دنیوی، سرور و پیشوا و امام و راهنما باشد؟</w:t>
      </w:r>
      <w:r>
        <w:rPr>
          <w:rFonts w:eastAsia="IRNazanin" w:cs="IRNazanin"/>
          <w:color w:val="111111"/>
          <w:sz w:val="28"/>
          <w:szCs w:val="28"/>
          <w:rtl w:val="true"/>
          <w:lang w:bidi="fa-IR"/>
        </w:rPr>
        <w:t>!</w:t>
      </w:r>
    </w:p>
    <w:p>
      <w:pPr>
        <w:pStyle w:val="Heading6"/>
        <w:numPr>
          <w:ilvl w:val="5"/>
          <w:numId w:val="1"/>
        </w:numPr>
        <w:rPr/>
      </w:pPr>
      <w:bookmarkStart w:id="1307" w:name="__RefHeading___Toc9520537_2142443653"/>
      <w:bookmarkStart w:id="1308" w:name="_Toc483"/>
      <w:bookmarkEnd w:id="1307"/>
      <w:r>
        <w:rPr/>
        <w:t>21</w:t>
      </w:r>
      <w:r>
        <w:rPr>
          <w:rtl w:val="true"/>
        </w:rPr>
        <w:t>عدم بیعت حضرت علی علیه السلام و چند تن از صحابه با ابو بکر</w:t>
      </w:r>
      <w:bookmarkEnd w:id="1308"/>
    </w:p>
    <w:p>
      <w:pPr>
        <w:pStyle w:val="BookText"/>
        <w:rPr/>
      </w:pPr>
      <w:r>
        <w:rPr>
          <w:rFonts w:ascii="IRNazanin" w:hAnsi="IRNazanin" w:eastAsia="IRNazanin"/>
          <w:color w:val="111111"/>
          <w:sz w:val="28"/>
          <w:sz w:val="28"/>
          <w:szCs w:val="28"/>
          <w:rtl w:val="true"/>
          <w:lang w:bidi="fa-IR"/>
        </w:rPr>
        <w:t>از مطاعن دیگر او این است که حضرت امیر المؤمنين على بن ابی طالب علیه السلام با او بیعت ،نکرد هم چنان که دانستی و جمعی از اهل سنّت بر آن حضرت افترا زده اند که آن حضرت با ابی بکر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آن را پیش از این ذکر کردیم، و اگر فرض کنیم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ابی بکر بیعت کرده باشد بیعت کردن آن حضرت طعن دیگر خواهد بود؛ زیرا واضح است که بعد از آتش زدن خانه آن ،حضرت و اراده سوزاندن آن حضرت و اولاد و اهل بیت ،ایشان چنین بیعت کردنی دلیل بر این است که ابی بکر در ادعای امامت کاذب بوده و هر کس در ادعای امامت کاذب باشد کافر است</w:t>
      </w:r>
      <w:r>
        <w:rPr>
          <w:rFonts w:eastAsia="IRNazanin" w:cs="IRNazanin"/>
          <w:color w:val="111111"/>
          <w:sz w:val="28"/>
          <w:szCs w:val="28"/>
          <w:rtl w:val="true"/>
          <w:lang w:bidi="fa-IR"/>
        </w:rPr>
        <w:t>.</w:t>
      </w:r>
    </w:p>
    <w:p>
      <w:pPr>
        <w:pStyle w:val="Heading6"/>
        <w:numPr>
          <w:ilvl w:val="5"/>
          <w:numId w:val="1"/>
        </w:numPr>
        <w:rPr/>
      </w:pPr>
      <w:bookmarkStart w:id="1309" w:name="__RefHeading___Toc9520539_2142443653"/>
      <w:bookmarkStart w:id="1310" w:name="_Toc484"/>
      <w:bookmarkEnd w:id="1309"/>
      <w:r>
        <w:rPr/>
        <w:t>22</w:t>
      </w:r>
      <w:r>
        <w:rPr>
          <w:rtl w:val="true"/>
        </w:rPr>
        <w:t>بیعت نکردن حسنین علیهما السلام با وی</w:t>
      </w:r>
      <w:bookmarkEnd w:id="1310"/>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از طعن های او این است که امام حسن و امام حسین علیهما السلام با او بیعت نکردند و در حقیقت عدم بیعت ،آنان دو طعن برای او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منقول است که چون ابی بکر بر منبر حضرت رسول برآمد، حسنین علیهما السلام آمدند </w:t>
      </w:r>
      <w:bookmarkStart w:id="1311" w:name="pg15562_229799"/>
    </w:p>
    <w:p>
      <w:pPr>
        <w:pStyle w:val="BookText"/>
        <w:rPr/>
      </w:pPr>
      <w:bookmarkEnd w:id="1311"/>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جا نشیمن گاه جدّ ماست و تو قابلیت و اهلیّت نشستن در این مکان را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دامنش را گرفته و او را به زیر کشیدند</w:t>
      </w:r>
      <w:r>
        <w:rPr>
          <w:rFonts w:eastAsia="IRNazanin" w:cs="IRNazanin"/>
          <w:color w:val="111111"/>
          <w:sz w:val="28"/>
          <w:szCs w:val="28"/>
          <w:rtl w:val="true"/>
          <w:lang w:bidi="fa-IR"/>
        </w:rPr>
        <w:t xml:space="preserve">. </w:t>
      </w:r>
      <w:r>
        <w:rPr>
          <w:rStyle w:val="FootnoteAnchor"/>
          <w:rtl w:val="true"/>
        </w:rPr>
        <w:footnoteReference w:id="697"/>
      </w:r>
    </w:p>
    <w:p>
      <w:pPr>
        <w:pStyle w:val="Heading6"/>
        <w:numPr>
          <w:ilvl w:val="5"/>
          <w:numId w:val="1"/>
        </w:numPr>
        <w:rPr/>
      </w:pPr>
      <w:bookmarkStart w:id="1312" w:name="__RefHeading___Toc9520541_2142443653"/>
      <w:bookmarkStart w:id="1313" w:name="_Toc485"/>
      <w:bookmarkEnd w:id="1312"/>
      <w:r>
        <w:rPr/>
        <w:t>23</w:t>
      </w:r>
      <w:r>
        <w:rPr>
          <w:rtl w:val="true"/>
        </w:rPr>
        <w:t>بیعت نکردن سلمان با او</w:t>
      </w:r>
      <w:bookmarkEnd w:id="1313"/>
    </w:p>
    <w:p>
      <w:pPr>
        <w:pStyle w:val="BookText"/>
        <w:rPr/>
      </w:pPr>
      <w:r>
        <w:rPr>
          <w:rFonts w:ascii="IRNazanin" w:hAnsi="IRNazanin" w:eastAsia="IRNazanin"/>
          <w:color w:val="111111"/>
          <w:sz w:val="28"/>
          <w:sz w:val="28"/>
          <w:szCs w:val="28"/>
          <w:rtl w:val="true"/>
          <w:lang w:bidi="fa-IR"/>
        </w:rPr>
        <w:t>از دیگر طعن های او این است که سلمان فارسی با او بیعت نکرد و سلمان بزرگواری بود که حضرت رسول صلی الله علیه و آله در حق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از ما اهل بیت است</w:t>
      </w:r>
      <w:r>
        <w:rPr>
          <w:rFonts w:eastAsia="IRNazanin" w:cs="IRNazanin"/>
          <w:color w:val="111111"/>
          <w:sz w:val="28"/>
          <w:szCs w:val="28"/>
          <w:rtl w:val="true"/>
          <w:lang w:bidi="fa-IR"/>
        </w:rPr>
        <w:t xml:space="preserve">» </w:t>
      </w:r>
      <w:r>
        <w:rPr>
          <w:rStyle w:val="FootnoteAnchor"/>
          <w:rtl w:val="true"/>
        </w:rPr>
        <w:footnoteReference w:id="698"/>
      </w:r>
    </w:p>
    <w:p>
      <w:pPr>
        <w:pStyle w:val="Heading6"/>
        <w:numPr>
          <w:ilvl w:val="5"/>
          <w:numId w:val="1"/>
        </w:numPr>
        <w:rPr/>
      </w:pPr>
      <w:bookmarkStart w:id="1314" w:name="__RefHeading___Toc9520543_2142443653"/>
      <w:bookmarkStart w:id="1315" w:name="_Toc486"/>
      <w:bookmarkEnd w:id="1314"/>
      <w:r>
        <w:rPr/>
        <w:t>24</w:t>
      </w:r>
      <w:r>
        <w:rPr>
          <w:rtl w:val="true"/>
        </w:rPr>
        <w:t>بیعت نکردن ابوذر و مقداد با وی</w:t>
      </w:r>
      <w:bookmarkEnd w:id="1315"/>
    </w:p>
    <w:p>
      <w:pPr>
        <w:pStyle w:val="BookText"/>
        <w:rPr/>
      </w:pPr>
      <w:r>
        <w:rPr>
          <w:rFonts w:ascii="IRNazanin" w:hAnsi="IRNazanin" w:eastAsia="IRNazanin"/>
          <w:color w:val="111111"/>
          <w:sz w:val="28"/>
          <w:sz w:val="28"/>
          <w:szCs w:val="28"/>
          <w:rtl w:val="true"/>
          <w:lang w:bidi="fa-IR"/>
        </w:rPr>
        <w:t xml:space="preserve">باز از طعن های او این است که ابوذر و مقداد که احادیث زیادی در مدح ایشان وارد شده با او بیعت نکردند </w:t>
      </w:r>
      <w:r>
        <w:rPr>
          <w:rStyle w:val="FootnoteAnchor"/>
          <w:rtl w:val="true"/>
        </w:rPr>
        <w:footnoteReference w:id="699"/>
      </w:r>
      <w:r>
        <w:rPr>
          <w:rFonts w:ascii="IRNazanin" w:hAnsi="IRNazanin" w:eastAsia="IRNazanin"/>
          <w:color w:val="111111"/>
          <w:sz w:val="28"/>
          <w:sz w:val="28"/>
          <w:szCs w:val="28"/>
          <w:rtl w:val="true"/>
          <w:lang w:bidi="fa-IR"/>
        </w:rPr>
        <w:t>و این مطلب نیز در حقیقت دو طعن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از سلمان، ابوذر و مقداد از طرفی بیعت نکردند و از سوی دیگر با وی مباحثه کرده و او را ملزم ساختند</w:t>
      </w:r>
      <w:r>
        <w:rPr>
          <w:rFonts w:eastAsia="IRNazanin" w:cs="IRNazanin"/>
          <w:color w:val="111111"/>
          <w:sz w:val="28"/>
          <w:szCs w:val="28"/>
          <w:rtl w:val="true"/>
          <w:lang w:bidi="fa-IR"/>
        </w:rPr>
        <w:t>.</w:t>
      </w:r>
    </w:p>
    <w:p>
      <w:pPr>
        <w:pStyle w:val="Heading6"/>
        <w:numPr>
          <w:ilvl w:val="5"/>
          <w:numId w:val="1"/>
        </w:numPr>
        <w:rPr/>
      </w:pPr>
      <w:bookmarkStart w:id="1316" w:name="__RefHeading___Toc9520545_2142443653"/>
      <w:bookmarkStart w:id="1317" w:name="_Toc487"/>
      <w:bookmarkEnd w:id="1316"/>
      <w:r>
        <w:rPr/>
        <w:t>25</w:t>
      </w:r>
      <w:r>
        <w:rPr>
          <w:rtl w:val="true"/>
        </w:rPr>
        <w:t>اذان نگفتن بلال برای ابو بکر</w:t>
      </w:r>
      <w:bookmarkEnd w:id="1317"/>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مطاعن ابو بکر آن است که به بلال التماس و سپس تهدید نمود تا برای نماز او اذان بگوید امّا او نپذیرفت </w:t>
      </w:r>
      <w:r>
        <w:rPr>
          <w:rStyle w:val="FootnoteAnchor"/>
          <w:rtl w:val="true"/>
        </w:rPr>
        <w:footnoteReference w:id="700"/>
      </w:r>
      <w:bookmarkStart w:id="1318" w:name="pg15562_229800"/>
    </w:p>
    <w:p>
      <w:pPr>
        <w:pStyle w:val="Heading6"/>
        <w:numPr>
          <w:ilvl w:val="5"/>
          <w:numId w:val="1"/>
        </w:numPr>
        <w:rPr/>
      </w:pPr>
      <w:bookmarkStart w:id="1319" w:name="__RefHeading___Toc9520547_2142443653"/>
      <w:bookmarkStart w:id="1320" w:name="_Toc488"/>
      <w:bookmarkEnd w:id="1318"/>
      <w:bookmarkEnd w:id="1319"/>
      <w:r>
        <w:rPr/>
        <w:t>26</w:t>
      </w:r>
      <w:r>
        <w:rPr>
          <w:rtl w:val="true"/>
        </w:rPr>
        <w:t>عدم اجرای حکم ارتداد اشعث بن قيس</w:t>
      </w:r>
      <w:bookmarkEnd w:id="1320"/>
    </w:p>
    <w:p>
      <w:pPr>
        <w:pStyle w:val="BookText"/>
        <w:rPr/>
      </w:pPr>
      <w:r>
        <w:rPr>
          <w:rFonts w:ascii="IRNazanin" w:hAnsi="IRNazanin" w:eastAsia="IRNazanin"/>
          <w:color w:val="111111"/>
          <w:sz w:val="28"/>
          <w:sz w:val="28"/>
          <w:szCs w:val="28"/>
          <w:rtl w:val="true"/>
          <w:lang w:bidi="fa-IR"/>
        </w:rPr>
        <w:t>اشعث بن قيس مرتدّ شد و از دین اسلام برگشته و به کفّار ملحق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ولید او را گرفت و نزد ابی بکر فرستاد در حالی که اشعث به حکم شرع واجب القتل بود امّا چون شرافتی در او بود که در ابی بکر نبود، ابی بکر او را نکشت و خواهر خود را به ازدواج او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شعرای عرب قصیده ها گفتند و یک بیت از آن قصیده ها که در مذمّت ابی بکر سروده شده به شرح ذیل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أكانَ ثَوابُ التَّكْثِ إِحْياءَ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ثَوابُ الْكُفْرِ تَزويجُهُ الْبِكْرا </w:t>
      </w:r>
      <w:r>
        <w:rPr>
          <w:rStyle w:val="FootnoteAnchor"/>
          <w:rtl w:val="true"/>
        </w:rPr>
        <w:footnoteReference w:id="7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جزای مرتدّ شدن ،او زنده گذاشتن اوست و مکافات کافر شدن او این است که دختر باکره به عقد او درآورند؟</w:t>
      </w:r>
      <w:r>
        <w:rPr>
          <w:rFonts w:eastAsia="IRNazanin" w:cs="IRNazanin"/>
          <w:color w:val="111111"/>
          <w:sz w:val="28"/>
          <w:szCs w:val="28"/>
          <w:rtl w:val="true"/>
          <w:lang w:bidi="fa-IR"/>
        </w:rPr>
        <w:t>».</w:t>
      </w:r>
    </w:p>
    <w:p>
      <w:pPr>
        <w:pStyle w:val="Heading6"/>
        <w:numPr>
          <w:ilvl w:val="5"/>
          <w:numId w:val="1"/>
        </w:numPr>
        <w:rPr/>
      </w:pPr>
      <w:bookmarkStart w:id="1321" w:name="__RefHeading___Toc9520549_2142443653"/>
      <w:bookmarkStart w:id="1322" w:name="_Toc489"/>
      <w:bookmarkEnd w:id="1321"/>
      <w:r>
        <w:rPr/>
        <w:t>27</w:t>
      </w:r>
      <w:r>
        <w:rPr>
          <w:rtl w:val="true"/>
        </w:rPr>
        <w:t>حکم به سوزاندن کسی که با او بیعت نکرد</w:t>
      </w:r>
      <w:bookmarkEnd w:id="1322"/>
    </w:p>
    <w:p>
      <w:pPr>
        <w:pStyle w:val="BookText"/>
        <w:rPr/>
      </w:pPr>
      <w:r>
        <w:rPr>
          <w:rFonts w:ascii="IRNazanin" w:hAnsi="IRNazanin" w:eastAsia="IRNazanin"/>
          <w:color w:val="111111"/>
          <w:sz w:val="28"/>
          <w:sz w:val="28"/>
          <w:szCs w:val="28"/>
          <w:rtl w:val="true"/>
          <w:lang w:bidi="fa-IR"/>
        </w:rPr>
        <w:t xml:space="preserve">از دیگر مطاعن او آن است که فجائة سلمی را امر به بیعت نمود و او راضی نشد، آن گاه ابو بکر حکم نمود که او را در آتش انداخته و او را سوزاندند در حالی که او در اثنای سوختن کلمه لا اله الّا الله و محمّد رسول الله می گفت تا جان به جان آفرین تسلیم نمود </w:t>
      </w:r>
      <w:r>
        <w:rPr>
          <w:rStyle w:val="FootnoteAnchor"/>
          <w:rtl w:val="true"/>
        </w:rPr>
        <w:footnoteReference w:id="702"/>
      </w:r>
      <w:r>
        <w:rPr>
          <w:rFonts w:ascii="IRNazanin" w:hAnsi="IRNazanin" w:eastAsia="IRNazanin"/>
          <w:color w:val="111111"/>
          <w:sz w:val="28"/>
          <w:sz w:val="28"/>
          <w:szCs w:val="28"/>
          <w:rtl w:val="true"/>
          <w:lang w:bidi="fa-IR"/>
        </w:rPr>
        <w:t>و حال آن که از رسول خدا صلی الله علیه و آله شنیده بودند که آن حضرت می فرمود</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يُعَذِّبُ بِالنّارِ إِلَّا رَبُّ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حق ندارد عذاب کند به واسطهٔ آتش مگر خداوند آتش</w:t>
      </w:r>
      <w:r>
        <w:rPr>
          <w:rFonts w:eastAsia="IRNazanin" w:cs="IRNazanin"/>
          <w:color w:val="111111"/>
          <w:sz w:val="28"/>
          <w:szCs w:val="28"/>
          <w:rtl w:val="true"/>
          <w:lang w:bidi="fa-IR"/>
        </w:rPr>
        <w:t xml:space="preserve">» </w:t>
      </w:r>
      <w:bookmarkStart w:id="1323" w:name="pg15562_229801"/>
    </w:p>
    <w:p>
      <w:pPr>
        <w:pStyle w:val="Heading6"/>
        <w:numPr>
          <w:ilvl w:val="5"/>
          <w:numId w:val="1"/>
        </w:numPr>
        <w:rPr/>
      </w:pPr>
      <w:bookmarkStart w:id="1324" w:name="__RefHeading___Toc9520551_2142443653"/>
      <w:bookmarkStart w:id="1325" w:name="_Toc490"/>
      <w:bookmarkEnd w:id="1323"/>
      <w:bookmarkEnd w:id="1324"/>
      <w:r>
        <w:rPr/>
        <w:t>28</w:t>
      </w:r>
      <w:r>
        <w:rPr>
          <w:rtl w:val="true"/>
        </w:rPr>
        <w:t>پشیمانی هنگام مرگ</w:t>
      </w:r>
      <w:bookmarkEnd w:id="1325"/>
    </w:p>
    <w:p>
      <w:pPr>
        <w:pStyle w:val="BookText"/>
        <w:rPr/>
      </w:pPr>
      <w:r>
        <w:rPr>
          <w:rFonts w:ascii="IRNazanin" w:hAnsi="IRNazanin" w:eastAsia="IRNazanin"/>
          <w:color w:val="111111"/>
          <w:sz w:val="28"/>
          <w:sz w:val="28"/>
          <w:szCs w:val="28"/>
          <w:rtl w:val="true"/>
          <w:lang w:bidi="fa-IR"/>
        </w:rPr>
        <w:t>ابو غسّان مالک بن اسماعیل نهدی از محمّد بن ابی بکر روایت کرده که پدرم را در مرض موت و در آخرین روز حیاتش به بدترین حال دیدم و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 تو را در بد حالی می نگرم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را بر من حقی است اگر او از سر حق خود برخیزد و مرا حلال کند امید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مرد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بخواهی نزد او بروم و التماس کنم که تو را حلال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خدمت حضرت امیر المؤمنین علیه السلام آمدم و عرضه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به بدترین حال گرفتار است و از آن چه با تو ،کرده پشیمان شده و مرا به خدمت شما فرستاده تا التماس کنم که او را حلال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پدرت بگو اگر می خواهد من او را حلال ،کنم مردم را بطلبد و نزد ایشان اقرار کند که امر امامت حق او نبوده و به ناحق در آن تصرّف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برگشتم و آن چه آن حضرت فرموده بود را به پدر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چنین کاری کنم و اعتراف ،نمایم مردم تا قیامت مرا لعنت خواهند کرد که امامت حق او نبوده و به ناحق در آن تصرّف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 که آه می کشید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کاش مرا با فاطمه و خانه او کاری ،نبود و کاش فجائة سلمی را در آتش نسوزانده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صورت بعضی دیگر از بدی های خود را ذکر کرد تا جان تسلیم نمود</w:t>
      </w:r>
      <w:r>
        <w:rPr>
          <w:rFonts w:eastAsia="IRNazanin" w:cs="IRNazanin"/>
          <w:color w:val="111111"/>
          <w:sz w:val="28"/>
          <w:szCs w:val="28"/>
          <w:rtl w:val="true"/>
          <w:lang w:bidi="fa-IR"/>
        </w:rPr>
        <w:t xml:space="preserve">. </w:t>
      </w:r>
      <w:r>
        <w:rPr>
          <w:rStyle w:val="FootnoteAnchor"/>
          <w:rtl w:val="true"/>
        </w:rPr>
        <w:footnoteReference w:id="704"/>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دیگر از کتب نقل شده که محمّد ابی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حال مرگ در حضور من و خواهرم عایشه و برادرم عبد الرحمن و عمر بن خطاب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علی بن ابی طالب این جا آمده اند و مرا به دوزخ نوید می دهند و صحیفه ای در دست محمّد است که پیمان های ما در آن به ثبت رسیده و آن را برای من می خواند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عمر عثمان، معاذ بن جبل سالم مولی ابی حذیفه و ابو عبیده جرّاح در جهنّم جای می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لَيَهْجُر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درستی که هذیان می گوید، سپس به ما خطاب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شما این سخنان را نقل نکنید که باعث شماتت بنی هاشم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چشم گشود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 هذیان نمی گویم؛ وقتی که با حضرت رسول در غار بودم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حبشه کشتی جعفر طیار را دیدم که در دریا 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رسول الله من نیز می 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دست خود را بر چشم من مالید، من نگاه کردم و دیدم که کشتی جعفر در دریای حبشه بر روی آب می رفت امّا تو گفتی که این از سحر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چنین نظری ،دارم امّا الآن بر من آشکار شد که به سبب آن اعتقاد فاسد و ظلمی که بر اهل او روا داشتیم معذّب و باز خواست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هذیان می گوید و برخاست و با برادرم عبد الرحمن از خانه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که ایشان بیرون رفتند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که نمی 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و تابوت نمی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نمی بینی تابوتی است در زیر طبقه های دوزخ که دوازده نفر را در آن می بینم؛ یکی از ایشان منم و دیگری عمر و عثمان و معاذ بن </w:t>
      </w:r>
    </w:p>
    <w:p>
      <w:pPr>
        <w:pStyle w:val="BookText"/>
        <w:rPr/>
      </w:pPr>
      <w:r>
        <w:rPr>
          <w:rFonts w:ascii="IRNazanin" w:hAnsi="IRNazanin" w:eastAsia="IRNazanin"/>
          <w:color w:val="111111"/>
          <w:sz w:val="28"/>
          <w:sz w:val="28"/>
          <w:szCs w:val="28"/>
          <w:rtl w:val="true"/>
          <w:lang w:bidi="fa-IR"/>
        </w:rPr>
        <w:t>جبل و سالم مولی ابی حذیفه و ابو عبیده جرّاح و شش نفر دیگر و به من می گویند که از شدت حرارت آن تابوت دوزخ تابیده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ابی بکر روایت می کند که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ابت تهذی؟؛ ای پدر هذیان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ما أَهْذِي، لَعَنَ اللهُ ابْنَ صَهّاكٍ الْحَبَشِيَّةِ هُوَ الَّذِي صَدَّنِي عَنِ الذِّكْرِ بَعْدَ إِذْ جَائَنِي فَبِئْسَ الْقَرِينِ؛</w:t>
      </w:r>
    </w:p>
    <w:p>
      <w:pPr>
        <w:pStyle w:val="BookText"/>
        <w:rPr/>
      </w:pPr>
      <w:r>
        <w:rPr>
          <w:rFonts w:ascii="IRNazanin" w:hAnsi="IRNazanin" w:eastAsia="IRNazanin"/>
          <w:color w:val="111111"/>
          <w:sz w:val="28"/>
          <w:sz w:val="28"/>
          <w:szCs w:val="28"/>
          <w:rtl w:val="true"/>
          <w:lang w:bidi="fa-IR"/>
        </w:rPr>
        <w:t xml:space="preserve">به خدا سوگند هذیان نمی گویم لعنت خدا بر پسر صهاک حبشیه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مرا بازداشت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متابعت قرآن یا متابعت پیغمبر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به من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 همنشینی برای من بود</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روی خود را بر زمین گذاشت و زاری کرد و فریاد می زد و وایلاه می گفت تا جان داد</w:t>
      </w:r>
      <w:r>
        <w:rPr>
          <w:rFonts w:eastAsia="IRNazanin" w:cs="IRNazanin"/>
          <w:color w:val="111111"/>
          <w:sz w:val="28"/>
          <w:szCs w:val="28"/>
          <w:rtl w:val="true"/>
          <w:lang w:bidi="fa-IR"/>
        </w:rPr>
        <w:t xml:space="preserve">. </w:t>
      </w:r>
      <w:r>
        <w:rPr>
          <w:rStyle w:val="FootnoteAnchor"/>
          <w:rtl w:val="true"/>
        </w:rPr>
        <w:footnoteReference w:id="7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سَيَعْلَمُ الَّذِينَ ظَلَمُوا أَيَّ مُنْقَلَبٍ يَنْقَلِبُونَ</w:t>
      </w:r>
      <w:r>
        <w:rPr>
          <w:rFonts w:eastAsia="Amiri" w:cs="Amiri" w:ascii="Amiri" w:hAnsi="Amiri"/>
          <w:color w:val="111111"/>
          <w:sz w:val="28"/>
          <w:szCs w:val="28"/>
          <w:rtl w:val="true"/>
          <w:lang w:bidi="ar-SA"/>
        </w:rPr>
        <w:t xml:space="preserve">». </w:t>
      </w:r>
      <w:bookmarkStart w:id="1326" w:name="pg15562_229804"/>
    </w:p>
    <w:p>
      <w:pPr>
        <w:pStyle w:val="Heading4"/>
        <w:numPr>
          <w:ilvl w:val="3"/>
          <w:numId w:val="1"/>
        </w:numPr>
        <w:rPr/>
      </w:pPr>
      <w:bookmarkStart w:id="1327" w:name="__RefHeading___Toc9520553_2142443653"/>
      <w:bookmarkStart w:id="1328" w:name="_Toc491"/>
      <w:bookmarkEnd w:id="1326"/>
      <w:bookmarkEnd w:id="1327"/>
      <w:r>
        <w:rPr>
          <w:rtl w:val="true"/>
        </w:rPr>
        <w:t>مطلب نهم</w:t>
      </w:r>
      <w:r>
        <w:rPr>
          <w:rtl w:val="true"/>
        </w:rPr>
        <w:t xml:space="preserve">: </w:t>
      </w:r>
      <w:r>
        <w:rPr>
          <w:rtl w:val="true"/>
        </w:rPr>
        <w:t>مطاعن عمر بن خطاب</w:t>
      </w:r>
      <w:bookmarkEnd w:id="1328"/>
    </w:p>
    <w:p>
      <w:pPr>
        <w:pStyle w:val="Heading5"/>
        <w:numPr>
          <w:ilvl w:val="4"/>
          <w:numId w:val="1"/>
        </w:numPr>
        <w:rPr/>
      </w:pPr>
      <w:bookmarkStart w:id="1329" w:name="__RefHeading___Toc9520555_2142443653"/>
      <w:bookmarkStart w:id="1330" w:name="_Toc492"/>
      <w:bookmarkEnd w:id="1329"/>
      <w:r>
        <w:rPr>
          <w:rtl w:val="true"/>
        </w:rPr>
        <w:t>اشاره</w:t>
      </w:r>
      <w:bookmarkEnd w:id="1330"/>
    </w:p>
    <w:p>
      <w:pPr>
        <w:pStyle w:val="BookText"/>
        <w:rPr/>
      </w:pPr>
      <w:r>
        <w:rPr>
          <w:rFonts w:ascii="IRNazanin" w:hAnsi="IRNazanin" w:eastAsia="IRNazanin"/>
          <w:color w:val="111111"/>
          <w:sz w:val="28"/>
          <w:sz w:val="28"/>
          <w:szCs w:val="28"/>
          <w:rtl w:val="true"/>
          <w:lang w:bidi="fa-IR"/>
        </w:rPr>
        <w:t>در بیان بعضی از مطاعنی که مخصوص عمر بن خطاب است و مورد اتفاق فریقین می باشد و با امامت و خلافت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مطاعن عمر بن خطاب بیشتر از آن است که بتوان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مطلب به بعضی از مطاعن او که مورد اتفاق شیعه و سنی است، اشاره می کنیم هر چند که برخی از مطاعن او پیش از این در بیان حال ابی بکر گذشت</w:t>
      </w:r>
      <w:r>
        <w:rPr>
          <w:rFonts w:eastAsia="IRNazanin" w:cs="IRNazanin"/>
          <w:color w:val="111111"/>
          <w:sz w:val="28"/>
          <w:szCs w:val="28"/>
          <w:rtl w:val="true"/>
          <w:lang w:bidi="fa-IR"/>
        </w:rPr>
        <w:t>.</w:t>
      </w:r>
    </w:p>
    <w:p>
      <w:pPr>
        <w:pStyle w:val="Heading5"/>
        <w:numPr>
          <w:ilvl w:val="4"/>
          <w:numId w:val="1"/>
        </w:numPr>
        <w:rPr/>
      </w:pPr>
      <w:bookmarkStart w:id="1331" w:name="__RefHeading___Toc9520557_2142443653"/>
      <w:bookmarkStart w:id="1332" w:name="_Toc493"/>
      <w:bookmarkEnd w:id="1331"/>
      <w:r>
        <w:rPr/>
        <w:t>1</w:t>
      </w:r>
      <w:r>
        <w:rPr>
          <w:rtl w:val="true"/>
        </w:rPr>
        <w:t>اهانت به رسول خدا صلى الله عليه و سلم هنگام رحلت آن حضرت</w:t>
      </w:r>
      <w:bookmarkEnd w:id="1332"/>
    </w:p>
    <w:p>
      <w:pPr>
        <w:pStyle w:val="BookText"/>
        <w:rPr/>
      </w:pPr>
      <w:r>
        <w:rPr>
          <w:rFonts w:ascii="IRNazanin" w:hAnsi="IRNazanin" w:eastAsia="IRNazanin"/>
          <w:color w:val="111111"/>
          <w:sz w:val="28"/>
          <w:sz w:val="28"/>
          <w:szCs w:val="28"/>
          <w:rtl w:val="true"/>
          <w:lang w:bidi="fa-IR"/>
        </w:rPr>
        <w:t>فریقین اتفاق نظر دارند و در منابع حدیثی عامه هم چون صحاح سته و غیر آن ثبت گردیده که در مرض موت حضرت رسول صلی الله علیه و آله و در حالی که روز به روز بیماری آن حضرت رو به سختی می،نهاد اصحاب به عیادت رسول خدا صلی الله علیه و اله آمدند و عمر بن خطاب نیز همراه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رسالت پناه فرمود</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ايتُونِي بِدَواةٍ وَ بَياضِ لِاكْتُبَ لَكُمْ كِتاباً لَنْ تَضِلُّوا بَعْدِي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دوات و کاغذ مهیا کنید تا برای شما نوشته ای بنویسم که پس از من گمراه نشوید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بعضی نسخ وارد شده که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ايتوني بِدَواةٍ وَ قِرْطاسِ أَكْتُبُ لَكُمْ كِتاباً إِنْ تَمَسَّكْتُمْ بِهِ لَنْ تَضِلُّوا بَعْدِي أَبَدا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دوات و کاغذی فراهم کنید تا برای شما نوشته ای بنویسم که اگر به آن تمسک کنید و بدان عمل نمایید، پس از من هرگز گمراه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این سخن را شنید و دانست که حضرت رسول صلی الله علیه و آله می خواهد بر امامت علی بن ابی طالب علیه السلام علیه السلام تأکید فرماید؛ از این رو به اصحاب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 الرَّجُلَ فَإِنَّهُ يَهْجُر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 xml:space="preserve">» </w:t>
      </w:r>
      <w:r>
        <w:rPr>
          <w:rStyle w:val="FootnoteAnchor"/>
          <w:rtl w:val="true"/>
        </w:rPr>
        <w:footnoteReference w:id="7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واگذارید این مرد را که هذیان می گوید و کتاب خدا ما را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چه نقل شد به چندین وجه، طعن عمر بن خطاب استفاده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 آیۀ كريمة </w:t>
      </w: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Style w:val="FootnoteAnchor"/>
          <w:rtl w:val="true"/>
        </w:rPr>
        <w:footnoteReference w:id="707"/>
      </w:r>
      <w:r>
        <w:rPr>
          <w:rFonts w:ascii="IRNazanin" w:hAnsi="IRNazanin" w:eastAsia="IRNazanin"/>
          <w:color w:val="111111"/>
          <w:sz w:val="28"/>
          <w:sz w:val="28"/>
          <w:szCs w:val="28"/>
          <w:rtl w:val="true"/>
          <w:lang w:bidi="fa-IR"/>
        </w:rPr>
        <w:t>که پیش از این مذکور ،شد سخن حضرت رسول صلی الله علیه و آله از جانب حق تعالی است و رد سخن آن حضرت مساوی با رد سخن حق تعالی می باشد و شکی نیست که رد کننده سخن خداوند کافر است</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هذیان خطاب کردن سخن حضرت رسول صلی الله علیه و آله، در حقیقت هذیان خواندن سخن خداوند است و مزید بر کفر گوینده می باشد </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هذیان به کسی برابر با نهایت خفّت و اهانت به آن شخص است و اهانت و خفّت به حضرت رسول صلی الله علیه و آله ، کفر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 بکر در حالت احتضار بود، به تحریک عمر کاغذ طلبید و وصیّت کرد که خلیفه پس از او عمر بن خطّاب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کسی که کاغذ طلبیدن ابی بکر را هذیان نداند و کاغذ طلبيدن حضرت رسول صلی الله علیه و آله را هذیان گوید کفرش واضح تر از آن است که محتاج تأمل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بعضی از شعرا در قصائد ،خود عمر بن خطاب را به این خاطر سرزنش نموده و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أوْصَى النَّبِيُّ فَقالَ قائِلُهُمْ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ضَلَّ يَهْجُرُ سَيِّدُ الْبَشَرِ</w:t>
      </w:r>
    </w:p>
    <w:p>
      <w:pPr>
        <w:pStyle w:val="BookText"/>
        <w:rPr/>
      </w:pPr>
      <w:r>
        <w:rPr>
          <w:rFonts w:ascii="Amiri" w:hAnsi="Amiri" w:eastAsia="Amiri" w:cs="Amiri"/>
          <w:color w:val="111111"/>
          <w:sz w:val="28"/>
          <w:sz w:val="28"/>
          <w:szCs w:val="28"/>
          <w:rtl w:val="true"/>
          <w:lang w:bidi="ar-SA"/>
        </w:rPr>
        <w:t xml:space="preserve">وَ أرى ابا بكر أصابَ وَ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يَهْجُرْ وَ قَدْ أَوصَى إِلَى عمر </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حضرت رسول صلی الله علیه و آله وصیت کرد و گوینده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و سرور بشر هذیان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ابو بکر را در حال احتضار دیدند و او هذیان نمی گفت و آن گاه عمر بن خطاب را جانشین خود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سخن حضرت رسول صلی الله علیه و آله را رد نماید، نبوّت آن حضرت را انکار کرده و هر کس نبوّت آن حضرت را انکار کند، کافر است</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تقریر این ادعا این گونه است اگر کسی سخن آن حضرت را انکار کند، یا آن سرور را به پیغمبری باقی می داند یا نه؛ اگر آن حضرت را بر پیغمبری باقی می داند و در عین حال سخن او را ردّ می کند کافر است؛ زیرا پیغمبران در حال صحّت و مرض حجّت خدا بر خلق هستند، و منکر نبوت از جهت انکار حجت خدا کافر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شرعيّه و قرآن بر خاصّ و عام و محکم و متشابه و مجمل و مفصّل و ناسخ و منسوخ مشتمل است و گروهی که در علم به کمال رسیده اند می دانند که به تنهایی از قرآن استنباط احکام شرعيه ميسّر نمی گردد پس عمر چگونه احکام شرعیه را از قرآن استنباط می کرد؟ حال آن که وی توسط زنان مفتضح گردید و بر فراز منبر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مردم از عمر فقیه تر هستند حتّی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این به مصادر این قضیه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آشکار می شود که عمر بن خطاب رسول خدا صلی الله علیه و آله را هذیان گو خطاب کرد تا مبادا حضرت رسول صلی الله علیه و آله پیمان روز غدیر را محکم تر گرداند و کار را بر او دشوار سازد به گونه ای که او در ادعای خلافت ناحق ناکام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نکته که به تنهایی نمی توان از ،قرآن احکام شرعیه را استنباط نمود از برخی احادیث استفاده می شود مانند کلام حضرت امیر المؤمنين علی بن ابی طالب علیه السلام در حالی که به قرآن اشاره می نمود،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كَلامُ اللهِ النّاطِقُ وَ هَذَا الصّامِتُ</w:t>
      </w:r>
      <w:r>
        <w:rPr>
          <w:rStyle w:val="FootnoteAnchor"/>
          <w:rtl w:val="true"/>
        </w:rPr>
        <w:footnoteReference w:id="70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كلام الله ناطق هستم و قرآن کلام الله صامت است</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کتب مسطور است که وقتی حضرت رسول صلی الله علیه و آله ادوات و کاغذ طلبید بعضی از اصحاب اراده نمودند تا دوات و کاغذ مهیا کنند امّا عمر عمر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از روایات وارد شده که کاغذ آوردند و عمر آن را پاره کرد و در میان مردم دعوا در گرفت و صدا ها بلند گردید و حضرت رسول صلی الله علیه و آله اعراض فرمود و روی مبارک از آنان برگرداند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نزد من برخیزید که دعوا نزد من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از خانه بیرون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قاضی میر حسین در شرح دیوان 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فتنه که در میان اهل اسلام واقع شد، آن بود که پیغمبر صلی الله علیه و آله در مرض موت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هَلُمُّوا أَكْتُبُ لَكُمْ كِتاباً لَنْ تَضِلُّوا بَعْدَى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تا از برای شما نوشته ای بنویسم که اگر به آن عمل کنید هرگز بعد از من گمراه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عمر مانع شد و نزاع به مرتبه ای رسید که پیغمبر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قُومُوا عَنِّي، لَا يَنْبَغِي عِنْدَ نَبِيِّ التَّنازُع</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در قرآن مجید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تَرْفَعُوا أَصْوَاتَكُمْ فَوْقَ صَوْتِ النَّبِيِّ</w:t>
      </w:r>
      <w:r>
        <w:rPr>
          <w:rStyle w:val="FootnoteAnchor"/>
          <w:rtl w:val="true"/>
        </w:rPr>
        <w:footnoteReference w:id="71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خود را فوق صدای پیغمبر بلند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کسی که در حضور پیامبر صلی الله علیه و آله، صدای خویش را بلند نماید و سبب گردد تا صدای مردم نیز نزد آن حضرت بلند شود، با کلام خداوند مخالفت ورزیده است</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رسول خدا صلی الله علیه و آله را خصوصاً در وقت بیماری برنجاند و آزار دهد، مستحق طعن است نه سزاوار امامت به بیان دیگر مانع شدن از وصیّت حضرت رسول صلی الله علیه و آله آن هم در امر مشروع، موجبات مذمّت شخص را فراهم می نماید نه استحقاق خلافت را </w:t>
      </w:r>
    </w:p>
    <w:p>
      <w:pPr>
        <w:pStyle w:val="BookText"/>
        <w:rPr/>
      </w:pPr>
      <w:r>
        <w:rPr>
          <w:rFonts w:ascii="IRNazanin" w:hAnsi="IRNazanin" w:eastAsia="IRNazanin"/>
          <w:color w:val="111111"/>
          <w:sz w:val="28"/>
          <w:sz w:val="28"/>
          <w:szCs w:val="28"/>
          <w:rtl w:val="true"/>
          <w:lang w:bidi="fa-IR"/>
        </w:rPr>
        <w:t>بسیاری از اهل سنّت مانند غزالی به این مطلب اعتراف نموده اند؛ غزالی در بعضی تألیفات خود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در مرض موت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ائْتُوا بِدَواةٍ وَ بَياضِ لِأُزِيلَ لَكُمْ إِشْکالَ الْأَمْرِ، وَ أُذَكِّرُكُمْ مَنِ الْمُسَتَحِقُّ لَها بَعْدي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من دوات و کاغذ مهیا کنید تا برای شما چیزی بنویسم و مشکل امر بعد از خود را از بین ببرم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شما چیزی بنویسیم که اگر مشکلی بعد از من برای شما پیش آید، به سبب آن نوشته اشکال رفع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شما تعیین نمایم که مستحق امر خلافت بعد از من چه کسی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عمر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 الرَّجُلَ حَسبُنَا كِتابُ اللهِ</w:t>
      </w:r>
      <w:r>
        <w:rPr>
          <w:rFonts w:eastAsia="Amiri" w:cs="Amiri" w:ascii="Amiri" w:hAnsi="Amiri"/>
          <w:color w:val="111111"/>
          <w:sz w:val="28"/>
          <w:szCs w:val="28"/>
          <w:rtl w:val="true"/>
          <w:lang w:bidi="ar-SA"/>
        </w:rPr>
        <w:t xml:space="preserve">»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این مرد را وا گذارید؛ کتاب خدا ما را بس است</w:t>
      </w:r>
    </w:p>
    <w:p>
      <w:pPr>
        <w:pStyle w:val="BookText"/>
        <w:rPr/>
      </w:pPr>
      <w:r>
        <w:rPr>
          <w:rFonts w:ascii="IRNazanin" w:hAnsi="IRNazanin" w:eastAsia="IRNazanin"/>
          <w:color w:val="111111"/>
          <w:sz w:val="28"/>
          <w:sz w:val="28"/>
          <w:szCs w:val="28"/>
          <w:rtl w:val="true"/>
          <w:lang w:bidi="fa-IR"/>
        </w:rPr>
        <w:t>اختلاف این روایات به حسب لفظ اشاره دارد به این حقیقت که مکرّر حضرت رسول صلی الله علیه و آله در مرض موت می خواسته تا برای امت در باب خلافت علی بن ابی طالب علیه السلام نوشته ای بنویسد و هر مرتبه، عمر مانع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روایت شده که هر گاه این ماجرا را برای مردم نقل می کرد زار می گریست و می گفت</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الرَّزِيَّةَ كُلِّ الرَّزِيَّة ما حالَ بَيْنَ رَسُولِ اللَّهِ وَ بَيْنَ أَنْ يَكْتُبَ لَهُمْ ذَلِكَ الْكِتابَ</w:t>
      </w:r>
      <w:r>
        <w:rPr>
          <w:rFonts w:eastAsia="Amiri" w:cs="Amiri" w:ascii="Amiri" w:hAnsi="Amiri"/>
          <w:color w:val="111111"/>
          <w:sz w:val="28"/>
          <w:szCs w:val="28"/>
          <w:rtl w:val="true"/>
          <w:lang w:bidi="ar-SA"/>
        </w:rPr>
        <w:t xml:space="preserve">». </w:t>
      </w:r>
      <w:r>
        <w:rPr>
          <w:rStyle w:val="FootnoteAnchor"/>
          <w:rtl w:val="true"/>
        </w:rPr>
        <w:footnoteReference w:id="713"/>
      </w:r>
      <w:bookmarkStart w:id="1333" w:name="pg15562_229810"/>
    </w:p>
    <w:p>
      <w:pPr>
        <w:pStyle w:val="BookText"/>
        <w:rPr/>
      </w:pPr>
      <w:bookmarkEnd w:id="13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تمام مصیبت آن مصیبتی بود که عمر بن خطاب میان حضرت رسول و دست نوشته آن ،حضرت مانع شد و اجازه نداد تا پیامبر وصیت نامه خویش را بنویسد</w:t>
      </w:r>
      <w:r>
        <w:rPr>
          <w:rFonts w:eastAsia="IRNazanin" w:cs="IRNazanin"/>
          <w:color w:val="111111"/>
          <w:sz w:val="28"/>
          <w:szCs w:val="28"/>
          <w:rtl w:val="true"/>
          <w:lang w:bidi="fa-IR"/>
        </w:rPr>
        <w:t>»</w:t>
      </w:r>
    </w:p>
    <w:p>
      <w:pPr>
        <w:pStyle w:val="Heading5"/>
        <w:numPr>
          <w:ilvl w:val="4"/>
          <w:numId w:val="1"/>
        </w:numPr>
        <w:rPr/>
      </w:pPr>
      <w:bookmarkStart w:id="1334" w:name="__RefHeading___Toc9520559_2142443653"/>
      <w:bookmarkStart w:id="1335" w:name="_Toc494"/>
      <w:bookmarkEnd w:id="1334"/>
      <w:r>
        <w:rPr/>
        <w:t>2</w:t>
      </w:r>
      <w:r>
        <w:rPr>
          <w:rtl w:val="true"/>
        </w:rPr>
        <w:t>کندن ناودان خانه عبّاس</w:t>
      </w:r>
      <w:bookmarkEnd w:id="1335"/>
    </w:p>
    <w:p>
      <w:pPr>
        <w:pStyle w:val="BookText"/>
        <w:rPr/>
      </w:pPr>
      <w:r>
        <w:rPr>
          <w:rFonts w:ascii="IRNazanin" w:hAnsi="IRNazanin" w:eastAsia="IRNazanin"/>
          <w:color w:val="111111"/>
          <w:sz w:val="28"/>
          <w:sz w:val="28"/>
          <w:szCs w:val="28"/>
          <w:rtl w:val="true"/>
          <w:lang w:bidi="fa-IR"/>
        </w:rPr>
        <w:t>از مطاعن دیگر او آن است که رسول خدا صلی الله علیه و آله به امر پروردگار فرمان داد تا درب هایی که به مسجد گشوده می شد را مسدود کنند، مگر درب خانه علی بن ابی طالب علیه السلام را عبّاس عموی پیامبر خدمت آن جناب آمد و التماس نمود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ناودانی از بام خانه من به طرف مسجد باشد تا به این سبب نسبت به مردم سرفراز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سرور راضی شد و عبّاس متوجه ساختن آن ناودان شد و در هنگام بند کردن آن ،ناودان حضرت 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این ناودان را بکند و عموی من عبّاس را آزرده ،کند از رحمت خدا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ناودان بر همان وجه بود تا نوبت خلافت به عمر رسید و روزی عمر از زیر آن ناودان می گذشت و آبی از آن ناودان به روی او چکید و او در غضب شده و دستور داد تا آن ناودان را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به او گفتند که رسول خدا صلى الله عليه و سلم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این ناودان را بکند و عبّاس را آزرده کند از رحمت خدا به دور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او توجه نکرد و تأکید نمود تا آن ناودان را کندند</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گریان به خانه حضرت امیر المؤمنین علیه السلام آمد و شرح واقعه را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حمیّت و غیرت بر آن حضرت غالب گردید و به مسجد آمد و به قنبر امر فرمود که آن ناودان را به جای خود بگذارد و خود آن قدر در </w:t>
      </w:r>
      <w:bookmarkStart w:id="1336" w:name="pg15562_229811"/>
    </w:p>
    <w:p>
      <w:pPr>
        <w:pStyle w:val="BookText"/>
        <w:rPr/>
      </w:pPr>
      <w:bookmarkEnd w:id="1336"/>
      <w:r>
        <w:rPr>
          <w:rFonts w:ascii="IRNazanin" w:hAnsi="IRNazanin" w:eastAsia="IRNazanin"/>
          <w:color w:val="111111"/>
          <w:sz w:val="28"/>
          <w:sz w:val="28"/>
          <w:szCs w:val="28"/>
          <w:rtl w:val="true"/>
          <w:lang w:bidi="fa-IR"/>
        </w:rPr>
        <w:t>مسجد توقف نمود تا قنبر ناودان را نصب کرد و بعد از آن که امیر المؤمنین علیه السلام به رسول خدا صلی الله علیه و آله سوگند یاد نمود،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این ناودان را از این جا ،بکند او را با ذو الفقار به دو نیم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از این ماجرا خوش حال شد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کسی که مثل تو برادر زاده ای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به عمر رسید و دانست که اگر ناودان را بکند حضرت امیر علیه السلام به قسم خود عمل کرده و از این رو از کندن ناودان خودداری کرد</w:t>
      </w:r>
      <w:r>
        <w:rPr>
          <w:rFonts w:eastAsia="IRNazanin" w:cs="IRNazanin"/>
          <w:color w:val="111111"/>
          <w:sz w:val="28"/>
          <w:szCs w:val="28"/>
          <w:rtl w:val="true"/>
          <w:lang w:bidi="fa-IR"/>
        </w:rPr>
        <w:t xml:space="preserve">. </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پس از آن چه مشروح گردید معلوم می شود که عمر بن خطاب از رحمت خدا دور است و کسی که چنین باشد لیاقت امامت و خلافت را ندارد</w:t>
      </w:r>
    </w:p>
    <w:p>
      <w:pPr>
        <w:pStyle w:val="Heading5"/>
        <w:numPr>
          <w:ilvl w:val="4"/>
          <w:numId w:val="1"/>
        </w:numPr>
        <w:rPr/>
      </w:pPr>
      <w:bookmarkStart w:id="1337" w:name="__RefHeading___Toc9520561_2142443653"/>
      <w:bookmarkStart w:id="1338" w:name="_Toc495"/>
      <w:bookmarkEnd w:id="1337"/>
      <w:r>
        <w:rPr/>
        <w:t>3</w:t>
      </w:r>
      <w:r>
        <w:rPr>
          <w:rtl w:val="true"/>
        </w:rPr>
        <w:t>همه از عمر فقیه ترند حتّی زنان</w:t>
      </w:r>
      <w:bookmarkEnd w:id="1338"/>
    </w:p>
    <w:p>
      <w:pPr>
        <w:pStyle w:val="BookText"/>
        <w:rPr/>
      </w:pPr>
      <w:r>
        <w:rPr>
          <w:rFonts w:ascii="IRNazanin" w:hAnsi="IRNazanin" w:eastAsia="IRNazanin"/>
          <w:color w:val="111111"/>
          <w:sz w:val="28"/>
          <w:sz w:val="28"/>
          <w:szCs w:val="28"/>
          <w:rtl w:val="true"/>
          <w:lang w:bidi="fa-IR"/>
        </w:rPr>
        <w:t>از مطاعن دیگر او که مورد اتفاق شیعه و سنی است و زمخشری در کشاف و حمیدی در کتاب الجمع بین الصحیحین آن را نقل کرده اند آن است که روزی عمر بر فراز منبر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مهر زنان را از چهار صد درهم بیش تر گرداند او را حد می زنم و زیاده از چهار صد درهم را از او می ستانم و در بیت المال مسلمانان قرار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پیرزنی در مجلس حاضر ،بود از جای برخاسته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 آیا باید سخن تو را پذیرفت یا سخن حق تعالی را؟</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بن خطاب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قول حق تعالی اولی است به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فرموده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آتَيْتُمْ إِحْدَاهُنَّ قِنطَاراً فَلَا تَأْخُذُواْ مِنْهُ شَيْئاً</w:t>
      </w:r>
      <w:r>
        <w:rPr>
          <w:rStyle w:val="FootnoteAnchor"/>
          <w:rtl w:val="true"/>
        </w:rPr>
        <w:footnoteReference w:id="71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بابت مهر به یکی از زنان مال بسیار دادید، پس چیزی از آن را پس نگیرید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عمر این سخن را از پیرزن شنید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كُلُّكُمْ أَفْقَهُ مِنْ عمر حَتَّى الْمُخَدَّرَاتِ فِي الْحِجالِ</w:t>
      </w:r>
      <w:r>
        <w:rPr>
          <w:rFonts w:eastAsia="Amiri" w:cs="Amiri" w:ascii="Amiri" w:hAnsi="Amiri"/>
          <w:color w:val="111111"/>
          <w:sz w:val="28"/>
          <w:szCs w:val="28"/>
          <w:rtl w:val="true"/>
          <w:lang w:bidi="ar-SA"/>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شما از عمر فقیه تر هستید حتّی زنان در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سنیان در مقام توجیه برآمده و گفته اند که مراد عمر آن است که آن که در باب ،مهر از سنّت پیروی کنید و مهر را زیاد مکنید و سخن او مبنی بر آن که تمام مردم از عمر فقیه تر هستند حتّی زنان در خانه از روی شکسته نفسی و تواضع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از استدلال نخست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 سنّت را ترک نماید و مهر را زیاد ،گرداند مستحق حد نمی شود و از سخن عمر استفاده می شود که وی یا مهر زیاد را حرام می دانسته و یا تارک سنّت را مستحق حد اگر مهر زیاد را حرام می دانسته در این صورت حلال خدا را حرام کرده و کسی که حلال خدا را حرام کند، کافر است و امّا اگر زیادکننده مهر را فاعل فعل حرام نمی دانسته ذلک او را مستحق حد اعلام کرده باز مانند صورت اوّل از دایره ایمان بیرون است زیرا 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صادر نموده است</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اعتراض دیگری نیز متوجه عمر است؛ زیرا او گفته که زیاده از چهار صد درهم را به بیت المال می فرستم و این حکم نیز بر خلاف شریعت است؛ زیرا مالی را که خدای تعالی بر زنی حلال ،نموده کسی نمی تواند قسمتی از آن را </w:t>
      </w:r>
      <w:bookmarkStart w:id="1339" w:name="pg15562_229813"/>
    </w:p>
    <w:p>
      <w:pPr>
        <w:pStyle w:val="BookText"/>
        <w:rPr/>
      </w:pPr>
      <w:bookmarkEnd w:id="1339"/>
      <w:r>
        <w:rPr>
          <w:rFonts w:ascii="IRNazanin" w:hAnsi="IRNazanin" w:eastAsia="IRNazanin"/>
          <w:color w:val="111111"/>
          <w:sz w:val="28"/>
          <w:sz w:val="28"/>
          <w:szCs w:val="28"/>
          <w:rtl w:val="true"/>
          <w:lang w:bidi="fa-IR"/>
        </w:rPr>
        <w:t>داخل بیت المال کند و از تصرّف مالک خارج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پاسخ از استدلال دوّم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نفسی و تواضع در جایی معقول است که مورد داشته باشد نه این که شخص از روی نفهمی و نادانی شکسته نفسی کرده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جلوگیری از جدال تواضع نماید و این مورد نیز در صورتی صحیح است که پای مسأله دینی در میان نباشد چه این که اگر مسأله دینی ،باشد شکسته نفسی موجب می شود که آن شخص دین خدا را غلط بفهمد و حال آن که حمل سخن عمر بن خطاب بر شکسته ،نفسی با روایات دیگری که در این باب وارد شده تعارض دارد؛ زیرا در روایات دیگر وارد شده که عمر بن خطاب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مهر زیاده از سنّت را حرام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حرام می کنی چیزی را که حق تعالی بر ما حلال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آیه مذکور را تلاوت نمود و عمر را ملزم گردانید</w:t>
      </w:r>
      <w:r>
        <w:rPr>
          <w:rFonts w:eastAsia="IRNazanin" w:cs="IRNazanin"/>
          <w:color w:val="111111"/>
          <w:sz w:val="28"/>
          <w:szCs w:val="28"/>
          <w:rtl w:val="true"/>
          <w:lang w:bidi="fa-IR"/>
        </w:rPr>
        <w:t>.</w:t>
      </w:r>
    </w:p>
    <w:p>
      <w:pPr>
        <w:pStyle w:val="Heading5"/>
        <w:numPr>
          <w:ilvl w:val="4"/>
          <w:numId w:val="1"/>
        </w:numPr>
        <w:rPr/>
      </w:pPr>
      <w:bookmarkStart w:id="1340" w:name="__RefHeading___Toc9520563_2142443653"/>
      <w:bookmarkStart w:id="1341" w:name="_Toc496"/>
      <w:bookmarkEnd w:id="1340"/>
      <w:r>
        <w:rPr/>
        <w:t>4</w:t>
      </w:r>
      <w:r>
        <w:rPr>
          <w:rtl w:val="true"/>
        </w:rPr>
        <w:t>انکار وفات پیامبر</w:t>
      </w:r>
      <w:bookmarkEnd w:id="1341"/>
    </w:p>
    <w:p>
      <w:pPr>
        <w:pStyle w:val="BookText"/>
        <w:rPr/>
      </w:pPr>
      <w:r>
        <w:rPr>
          <w:rFonts w:ascii="IRNazanin" w:hAnsi="IRNazanin" w:eastAsia="IRNazanin"/>
          <w:color w:val="111111"/>
          <w:sz w:val="28"/>
          <w:sz w:val="28"/>
          <w:szCs w:val="28"/>
          <w:rtl w:val="true"/>
          <w:lang w:bidi="fa-IR"/>
        </w:rPr>
        <w:t>جهل و نادانی او به اندازه ای بود که نمی دانست، موت بر پیغمبر صلى الله عليه و سلم رواست</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 این مطلب را انکار نکرده اند و گروه بسیاری از علمای ایشان در کتاب های خود بدان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حمیدی در کتاب الجمع بين الصحيحين روایت کرده که چون حضرت رسول صلی الله علیه و آله از دار دنیا به عالم بقاء رخت کشید عمر بن خطاب نزد ابی بکر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ترسم محمّد نمرده و حیله کرده باشد تا ببیند دوست و دشمن او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روایات وارد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 ترسم همانند موسی که از میان قوم خود رفته بود او نیز غائب شده تا مطیع و عاصی را آزمایش نماید و سپس باز آید و عصیان کار را کیفر دهد، پس هر کس </w:t>
      </w:r>
    </w:p>
    <w:p>
      <w:pPr>
        <w:pStyle w:val="BookText"/>
        <w:rPr/>
      </w:pPr>
      <w:r>
        <w:rPr>
          <w:rFonts w:ascii="IRNazanin" w:hAnsi="IRNazanin" w:eastAsia="IRNazanin"/>
          <w:color w:val="111111"/>
          <w:sz w:val="28"/>
          <w:sz w:val="28"/>
          <w:szCs w:val="28"/>
          <w:rtl w:val="true"/>
          <w:lang w:bidi="fa-IR"/>
        </w:rPr>
        <w:t>بگوید محمّد از دنیا ،رفته او را حد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بکر نیز وقتی این سخن را شنید به تردید افتاد و مانند سخن عمر را به مردم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مردم با شنیدن این سخنان به اضطراب افتادند و چون این خبر به امیر المؤمنین علیه السلام رسید، مردم را حاضر کرده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حق تعالی در حال حیات حضرت رسول صلی الله علیه و آله او را مخاطب ساخته و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 مَيِّتٌ وَ إِنَّهُمْ مَيِّتُون</w:t>
      </w:r>
      <w:r>
        <w:rPr>
          <w:rStyle w:val="FootnoteAnchor"/>
          <w:rtl w:val="true"/>
        </w:rPr>
        <w:footnoteReference w:id="717"/>
      </w:r>
      <w:r>
        <w:rPr>
          <w:rFonts w:ascii="IRNazanin" w:hAnsi="IRNazanin" w:eastAsia="IRNazanin"/>
          <w:color w:val="111111"/>
          <w:sz w:val="28"/>
          <w:sz w:val="28"/>
          <w:szCs w:val="28"/>
          <w:rtl w:val="true"/>
          <w:lang w:bidi="fa-IR"/>
        </w:rPr>
        <w:t xml:space="preserve"> آنان با شنیدن این سخن به موت حضرت رسول صلی الله علیه و آله یقین کردند و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هرگز این آیه را نشنیده بودم</w:t>
      </w:r>
      <w:r>
        <w:rPr>
          <w:rFonts w:eastAsia="IRNazanin" w:cs="IRNazanin"/>
          <w:color w:val="111111"/>
          <w:sz w:val="28"/>
          <w:szCs w:val="28"/>
          <w:rtl w:val="true"/>
          <w:lang w:bidi="fa-IR"/>
        </w:rPr>
        <w:t xml:space="preserve">» </w:t>
      </w:r>
      <w:r>
        <w:rPr>
          <w:rStyle w:val="FootnoteAnchor"/>
          <w:rtl w:val="true"/>
        </w:rPr>
        <w:footnoteReference w:id="718"/>
      </w:r>
      <w:r>
        <w:rPr>
          <w:rFonts w:ascii="IRNazanin" w:hAnsi="IRNazanin" w:eastAsia="IRNazanin"/>
          <w:color w:val="111111"/>
          <w:sz w:val="28"/>
          <w:sz w:val="28"/>
          <w:szCs w:val="28"/>
          <w:rtl w:val="true"/>
          <w:lang w:bidi="fa-IR"/>
        </w:rPr>
        <w:t>سپس ابو بکر به عمر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البدارُ البدارُ قَبْلَ الْبَوارِ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بشتاب به سوی طلب خلافت و مبادرت نما به خلافت و از مردم بیعت بگیر پیش از آن که علی بن ابی طالب و بنی هاشم از امر تعزیت فارغ شوند</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عمر متوجه سقیفه بنی ساعده شد و در آن جا در امر خلافت آن چه می بایست انجام داد و پس از گذشت سه روز از وفات حضرت رسول صلی الله علیه و آله بر سر قبر آن حضرت آمدند</w:t>
      </w:r>
      <w:r>
        <w:rPr>
          <w:rFonts w:eastAsia="IRNazanin" w:cs="IRNazanin"/>
          <w:color w:val="111111"/>
          <w:sz w:val="28"/>
          <w:szCs w:val="28"/>
          <w:rtl w:val="true"/>
          <w:lang w:bidi="fa-IR"/>
        </w:rPr>
        <w:t xml:space="preserve">. </w:t>
      </w:r>
      <w:bookmarkStart w:id="1342" w:name="pg15562_229815"/>
    </w:p>
    <w:p>
      <w:pPr>
        <w:pStyle w:val="Heading5"/>
        <w:numPr>
          <w:ilvl w:val="4"/>
          <w:numId w:val="1"/>
        </w:numPr>
        <w:rPr/>
      </w:pPr>
      <w:bookmarkStart w:id="1343" w:name="__RefHeading___Toc9520565_2142443653"/>
      <w:bookmarkStart w:id="1344" w:name="_Toc497"/>
      <w:bookmarkEnd w:id="1342"/>
      <w:bookmarkEnd w:id="1343"/>
      <w:r>
        <w:rPr/>
        <w:t>5</w:t>
      </w:r>
      <w:r>
        <w:rPr>
          <w:rtl w:val="true"/>
        </w:rPr>
        <w:t>شک در نبوّت رسول خدا</w:t>
      </w:r>
      <w:bookmarkEnd w:id="1344"/>
    </w:p>
    <w:p>
      <w:pPr>
        <w:pStyle w:val="BookText"/>
        <w:rPr/>
      </w:pPr>
      <w:r>
        <w:rPr>
          <w:rFonts w:ascii="IRNazanin" w:hAnsi="IRNazanin" w:eastAsia="IRNazanin"/>
          <w:color w:val="111111"/>
          <w:sz w:val="28"/>
          <w:sz w:val="28"/>
          <w:szCs w:val="28"/>
          <w:rtl w:val="true"/>
          <w:lang w:bidi="fa-IR"/>
        </w:rPr>
        <w:t>از دیگر مطاعن او آن است که مکرّر در نبوّت رسول خدا صلی الله علیه و اله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حمیدی در کتاب الجمع بين الصحيحين روایت کرده که عمر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شَكَكْتُ في نُبُوَّةِ مُحَمَّدٍ قَطُّ كَشَكّي يَوْمَ الْحُدَيْبِيَّةِ</w:t>
      </w:r>
      <w:r>
        <w:rPr>
          <w:rFonts w:eastAsia="Amiri" w:cs="Amiri" w:ascii="Amiri" w:hAnsi="Amiri"/>
          <w:color w:val="111111"/>
          <w:sz w:val="28"/>
          <w:szCs w:val="28"/>
          <w:rtl w:val="true"/>
          <w:lang w:bidi="ar-SA"/>
        </w:rPr>
        <w:t xml:space="preserve">»: </w:t>
      </w:r>
      <w:r>
        <w:rPr>
          <w:rStyle w:val="FootnoteAnchor"/>
          <w:rtl w:val="true"/>
        </w:rPr>
        <w:footnoteReference w:id="7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در نبوّت محمّد مانند روز حدیبیه شک نکرده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شک عمر آن بود که حضرت رسول صلی الله علیه و آله وعده فتح مکه را داده بود امّا در آن سال با کفّار قریش صلح کرد و فتح مکه واقع نشد، پس عمر با خود گفت اگر آن حضرت پیامبر ،بود به صلح راضی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خدمت آن حضرت آمد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نگفتی مکه را فتح می کنیم و طواف خانه به جای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نگفتم فتح مکه و طواف خانه در این سال واقع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باز از این پاسخ خاطرش آسوده نشد و نزد ابی بکر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به این خفّت راضی شد و با کفّار صلح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او تابع امر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ابی 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روز که مسلمان شده ام هرگز مانند امروز در پیغمبری او شک نکردم</w:t>
      </w:r>
      <w:r>
        <w:rPr>
          <w:rFonts w:eastAsia="IRNazanin" w:cs="IRNazanin"/>
          <w:color w:val="111111"/>
          <w:sz w:val="28"/>
          <w:szCs w:val="28"/>
          <w:rtl w:val="true"/>
          <w:lang w:bidi="fa-IR"/>
        </w:rPr>
        <w:t>»</w:t>
      </w:r>
    </w:p>
    <w:p>
      <w:pPr>
        <w:pStyle w:val="Heading5"/>
        <w:numPr>
          <w:ilvl w:val="4"/>
          <w:numId w:val="1"/>
        </w:numPr>
        <w:rPr/>
      </w:pPr>
      <w:bookmarkStart w:id="1345" w:name="__RefHeading___Toc9520567_2142443653"/>
      <w:bookmarkStart w:id="1346" w:name="_Toc498"/>
      <w:bookmarkEnd w:id="1345"/>
      <w:r>
        <w:rPr/>
        <w:t>6</w:t>
      </w:r>
      <w:r>
        <w:rPr>
          <w:rtl w:val="true"/>
        </w:rPr>
        <w:t>حکم سنگ سار زن حامله</w:t>
      </w:r>
      <w:bookmarkEnd w:id="1346"/>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مطاعن عمر که حمیدی روایت کرده آن است که حکم به سنگ سار زن حامله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المؤمنین علیه السلام مطلع شد و او را منع کرد و فرمود</w:t>
      </w:r>
      <w:r>
        <w:rPr>
          <w:rFonts w:eastAsia="IRNazanin" w:cs="IRNazanin"/>
          <w:color w:val="111111"/>
          <w:sz w:val="28"/>
          <w:szCs w:val="28"/>
          <w:rtl w:val="true"/>
          <w:lang w:bidi="fa-IR"/>
        </w:rPr>
        <w:t xml:space="preserve">: </w:t>
      </w:r>
      <w:bookmarkStart w:id="1347" w:name="pg15562_229816"/>
    </w:p>
    <w:p>
      <w:pPr>
        <w:pStyle w:val="BookText"/>
        <w:rPr/>
      </w:pPr>
      <w:bookmarkEnd w:id="13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زن به سبب معصیتی که کرده باید سنگ سار گردد، فرزندی که در شکم اوست تقصیری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عمر این سخن را شنید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 xml:space="preserve">». </w:t>
      </w:r>
      <w:r>
        <w:rPr>
          <w:rStyle w:val="FootnoteAnchor"/>
          <w:rtl w:val="true"/>
        </w:rPr>
        <w:footnoteReference w:id="7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علی بن ابی طالب نبود عمر هلاک و از اهل جهنّم می شد</w:t>
      </w:r>
      <w:r>
        <w:rPr>
          <w:rFonts w:eastAsia="IRNazanin" w:cs="IRNazanin"/>
          <w:color w:val="111111"/>
          <w:sz w:val="28"/>
          <w:szCs w:val="28"/>
          <w:rtl w:val="true"/>
          <w:lang w:bidi="fa-IR"/>
        </w:rPr>
        <w:t>»</w:t>
      </w:r>
    </w:p>
    <w:p>
      <w:pPr>
        <w:pStyle w:val="Heading5"/>
        <w:numPr>
          <w:ilvl w:val="4"/>
          <w:numId w:val="1"/>
        </w:numPr>
        <w:rPr/>
      </w:pPr>
      <w:bookmarkStart w:id="1348" w:name="__RefHeading___Toc9520569_2142443653"/>
      <w:bookmarkStart w:id="1349" w:name="_Toc499"/>
      <w:bookmarkEnd w:id="1348"/>
      <w:r>
        <w:rPr/>
        <w:t>7</w:t>
      </w:r>
      <w:r>
        <w:rPr>
          <w:rtl w:val="true"/>
        </w:rPr>
        <w:t>حکم به سنگ سار دیوانه</w:t>
      </w:r>
      <w:bookmarkEnd w:id="1349"/>
    </w:p>
    <w:p>
      <w:pPr>
        <w:pStyle w:val="BookText"/>
        <w:rPr/>
      </w:pPr>
      <w:r>
        <w:rPr>
          <w:rFonts w:ascii="IRNazanin" w:hAnsi="IRNazanin" w:eastAsia="IRNazanin"/>
          <w:color w:val="111111"/>
          <w:sz w:val="28"/>
          <w:sz w:val="28"/>
          <w:szCs w:val="28"/>
          <w:rtl w:val="true"/>
          <w:lang w:bidi="fa-IR"/>
        </w:rPr>
        <w:t>هم چنین احمد بن حنبل از حسن بصری روایت کرده که دیوانه ای زنا کرد او را نزد عمر آوردند و او حکم کرد تا دیوانه را سنگ سار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حضرت امیر المؤمنین علیه السلام مطلع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تعالی قلم تکلیف را از دیوانگان برداشته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مانع سنگ سار شد و عمر بن خطاب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عليّ لهلك عمر</w:t>
      </w:r>
      <w:r>
        <w:rPr>
          <w:rFonts w:eastAsia="IRNazanin" w:cs="IRNazanin"/>
          <w:color w:val="111111"/>
          <w:sz w:val="28"/>
          <w:szCs w:val="28"/>
          <w:rtl w:val="true"/>
          <w:lang w:bidi="fa-IR"/>
        </w:rPr>
        <w:t>».</w:t>
      </w:r>
    </w:p>
    <w:p>
      <w:pPr>
        <w:pStyle w:val="Heading5"/>
        <w:numPr>
          <w:ilvl w:val="4"/>
          <w:numId w:val="1"/>
        </w:numPr>
        <w:rPr/>
      </w:pPr>
      <w:bookmarkStart w:id="1350" w:name="__RefHeading___Toc9520571_2142443653"/>
      <w:bookmarkStart w:id="1351" w:name="_Toc500"/>
      <w:bookmarkEnd w:id="1350"/>
      <w:r>
        <w:rPr/>
        <w:t>8</w:t>
      </w:r>
      <w:r>
        <w:rPr>
          <w:rtl w:val="true"/>
        </w:rPr>
        <w:t>نهی از منکر از روی ناآگاهی</w:t>
      </w:r>
      <w:bookmarkEnd w:id="1351"/>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عمر از کوچه ای می گذشت شخصی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مرد که صاحب این خانه است به فلان امر نامشروع مشغول است عمر بن خطاب از دیوار خانه بالا رفت تا صاحب خانه را منع نماید صاحب خانه چون عمر را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خانه من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آن که تو را از عمل ناشایسته ای منع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آن که شخصی را از ناشایسته ای منع کنی خود عمل ناشایسته انجام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ناشایسته من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 آن که تفحص حال من را کردی در حالی که حق تعالی در قرآن مجید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تَجَسَّسُوا</w:t>
      </w:r>
      <w:r>
        <w:rPr>
          <w:rStyle w:val="FootnoteAnchor"/>
          <w:rtl w:val="true"/>
        </w:rPr>
        <w:footnoteReference w:id="72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عیب مردم تفحص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که حق تعالی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لَيْسَ الْبِرُّ بِأَنْ تَأْتُوا الْبُيُوتَ مِنْ ظُهُورِهَا وَ لَٰكِنَّ الْبِرَّ مَنِ اتَّقَىٰ وَ أْتُوا الْبُيُوتَ مِنْ أَبْوَابِهَا</w:t>
      </w:r>
      <w:r>
        <w:rPr>
          <w:rStyle w:val="FootnoteAnchor"/>
          <w:rtl w:val="true"/>
        </w:rPr>
        <w:footnoteReference w:id="72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 نیست که از پشت و دیوار خانه وارد گردید بلکه نیکو کار کسی است که پرهیزگاری نماید و از درب خانه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تو با کلام خداوند مخالفت نمودی و از غیر درب، داخل خانه من شدی</w:t>
      </w:r>
    </w:p>
    <w:p>
      <w:pPr>
        <w:pStyle w:val="BookText"/>
        <w:rPr/>
      </w:pPr>
      <w:r>
        <w:rPr>
          <w:rFonts w:ascii="IRNazanin" w:hAnsi="IRNazanin" w:eastAsia="IRNazanin"/>
          <w:color w:val="111111"/>
          <w:sz w:val="28"/>
          <w:sz w:val="28"/>
          <w:szCs w:val="28"/>
          <w:rtl w:val="true"/>
          <w:lang w:bidi="fa-IR"/>
        </w:rPr>
        <w:t>سوّم آن که حق تعالی در کلام مجید خود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تَدْخُلُوا بُيُوتاً غَيْرَ بُيُوتِكُمْ حَتَّى تَسْتَأْنِسُوا وَ تُسَلِّمُوا عَلى أَهْلِها</w:t>
      </w:r>
      <w:r>
        <w:rPr>
          <w:rStyle w:val="FootnoteAnchor"/>
          <w:rtl w:val="true"/>
        </w:rPr>
        <w:footnoteReference w:id="72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 هایی که متعلّق به شما نیست، وارد نشوید مگر هنگامی که اجازه بگیرد و هر گاه داخل خانه های مردم شدید بر اهل آن خانه سلام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بی رخصت من داخل خانه شدی و سلام نیز نکردی و این عمل تو بر خلاف سخن خداست</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آن که نهی از منکر دارای مراتبی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مرتبه نخست آن است که </w:t>
      </w:r>
      <w:bookmarkStart w:id="1352" w:name="pg15562_229818"/>
    </w:p>
    <w:p>
      <w:pPr>
        <w:pStyle w:val="BookText"/>
        <w:rPr/>
      </w:pPr>
      <w:bookmarkEnd w:id="1352"/>
      <w:r>
        <w:rPr>
          <w:rFonts w:ascii="IRNazanin" w:hAnsi="IRNazanin" w:eastAsia="IRNazanin"/>
          <w:color w:val="111111"/>
          <w:sz w:val="28"/>
          <w:sz w:val="28"/>
          <w:szCs w:val="28"/>
          <w:rtl w:val="true"/>
          <w:lang w:bidi="fa-IR"/>
        </w:rPr>
        <w:t>شخص بدکار را مخفیانه و دور از چشم خلق با نرمی و ملایمت نصحیت کنند، اگر اصلاح نشد در برابر مردم او را نصیحت کنند، و اگر فایده نکرد او را ایذاء نمایند و اگر باز هم اثر نکرد کار را بر او دشوار تر سازند تا منکر برطرف شود و بر فرضی که من مشغول عمل بدی بوده باشم، تو باید در ابتدا مرا بطلبی و نصیحت کنی و در کمال ملایمت با من رفتار کنی نه این که یک باره بیایی و من را بترسانی عمر بن خطاب هنگامی که سخنان آن مرد را شنید خجل شد و از او عذر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اهل سنّت در توجیه عمل عمر نوشته اند که چون خلیفه در انجام تکالیف شرعی شتاب داشت به خاطرش رسید که به اندازه کوبیدن درب تأخیر در امور شرعیه شود و علت خجل شدنش آن بود که به غلط در مورد آن مرد بدگویی کرده بودند و در حقیقت مرد صاحب خانه به عمل منکر مشغول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آن است که چرا عمر برای انجام عمل مشروع چندین فعل نامشروع به جا آورد؟ و خجالت کشیدن عمر نیز نه از آن جهت بود که شما پنداشته اید بلکه علاوه بر آن افتضاحی بود که در مقابل مرد ببار آورد؛ زیرا مردم دانستند که او مرتکب چندین عمل نامشروع شده است</w:t>
      </w:r>
    </w:p>
    <w:p>
      <w:pPr>
        <w:pStyle w:val="Heading5"/>
        <w:numPr>
          <w:ilvl w:val="4"/>
          <w:numId w:val="1"/>
        </w:numPr>
        <w:rPr/>
      </w:pPr>
      <w:bookmarkStart w:id="1353" w:name="__RefHeading___Toc9520573_2142443653"/>
      <w:bookmarkStart w:id="1354" w:name="_Toc501"/>
      <w:bookmarkEnd w:id="1353"/>
      <w:r>
        <w:rPr/>
        <w:t>9</w:t>
      </w:r>
      <w:r>
        <w:rPr>
          <w:rtl w:val="true"/>
        </w:rPr>
        <w:t>اجرای اشتباه حد الهي</w:t>
      </w:r>
      <w:bookmarkEnd w:id="1354"/>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شراب نوشید و مست کرد؛ عمر فرمان داد تا او را در حال مستی صد بار با چوب بزنند </w:t>
      </w:r>
      <w:r>
        <w:rPr>
          <w:rStyle w:val="FootnoteAnchor"/>
          <w:rtl w:val="true"/>
        </w:rPr>
        <w:footnoteReference w:id="724"/>
      </w:r>
      <w:r>
        <w:rPr>
          <w:rFonts w:ascii="IRNazanin" w:hAnsi="IRNazanin" w:eastAsia="IRNazanin"/>
          <w:color w:val="111111"/>
          <w:sz w:val="28"/>
          <w:sz w:val="28"/>
          <w:szCs w:val="28"/>
          <w:rtl w:val="true"/>
          <w:lang w:bidi="fa-IR"/>
        </w:rPr>
        <w:t>در حالی که حد ،شراب هشتاد تازیانه است آن هم پس از آن که هشیار شود</w:t>
      </w:r>
      <w:r>
        <w:rPr>
          <w:rFonts w:eastAsia="IRNazanin" w:cs="IRNazanin"/>
          <w:color w:val="111111"/>
          <w:sz w:val="28"/>
          <w:szCs w:val="28"/>
          <w:rtl w:val="true"/>
          <w:lang w:bidi="fa-IR"/>
        </w:rPr>
        <w:t xml:space="preserve">. </w:t>
      </w:r>
      <w:bookmarkStart w:id="1355" w:name="pg15562_229819"/>
    </w:p>
    <w:p>
      <w:pPr>
        <w:pStyle w:val="Heading5"/>
        <w:numPr>
          <w:ilvl w:val="4"/>
          <w:numId w:val="1"/>
        </w:numPr>
        <w:rPr/>
      </w:pPr>
      <w:bookmarkStart w:id="1356" w:name="__RefHeading___Toc9520575_2142443653"/>
      <w:bookmarkStart w:id="1357" w:name="_Toc502"/>
      <w:bookmarkEnd w:id="1355"/>
      <w:bookmarkEnd w:id="1356"/>
      <w:r>
        <w:rPr/>
        <w:t>10</w:t>
      </w:r>
      <w:r>
        <w:rPr>
          <w:rtl w:val="true"/>
        </w:rPr>
        <w:t>عدم اجرای حد مغيرة بن شعبه</w:t>
      </w:r>
      <w:bookmarkEnd w:id="1357"/>
    </w:p>
    <w:p>
      <w:pPr>
        <w:pStyle w:val="BookText"/>
        <w:rPr/>
      </w:pPr>
      <w:r>
        <w:rPr>
          <w:rFonts w:ascii="IRNazanin" w:hAnsi="IRNazanin" w:eastAsia="IRNazanin"/>
          <w:color w:val="111111"/>
          <w:sz w:val="28"/>
          <w:sz w:val="28"/>
          <w:szCs w:val="28"/>
          <w:rtl w:val="true"/>
          <w:lang w:bidi="fa-IR"/>
        </w:rPr>
        <w:t>ابن ابی الحدید در شرح نهج البلاغه روایت کرده که عمر حدّی از حدود الهی را تعطیل نمود و بر مغيرة بن شعبة زنا كار حد جاری نکرد در حالی که چهار نفر برای اداء شهادت به زنای مغیرة حاضر بودند و سه نفر از ایشان شهادت دادند امّا عمر به آخرین نفر فهماند که شهادت ندهد و او نیز از آخرت چشم پوشید و شهادت نداد؛ سپس عمر بن خطاب مغيرة را مرخص کرد تا بر آن سه شاهد حد زند</w:t>
      </w:r>
      <w:r>
        <w:rPr>
          <w:rFonts w:eastAsia="IRNazanin" w:cs="IRNazanin"/>
          <w:color w:val="111111"/>
          <w:sz w:val="28"/>
          <w:szCs w:val="28"/>
          <w:rtl w:val="true"/>
          <w:lang w:bidi="fa-IR"/>
        </w:rPr>
        <w:t xml:space="preserve">. </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هر کس اندک تامّلی در این باب ،نماید می داند که عمل عمر با عدالت منافات دارد چه رسد به امامت و خلافت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هر گاه عمر به مغيرة بن شعبة می رسید به او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ترسم به واسطه تو سنگی از آسمان بیاید و بر سر من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عمر گواه بر یکی از این دو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که برای فریب مردم و تظاهر به دین داری و معاد باوری، این سخن را گفت و در واقع اعتقاد به خدا و رسول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که از روی تردید احتمال قیامت و حساب و کتاب را می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هیچ کدام از این وجوه با ایمان و اسلام جمع نمی شود و چون کفر وی از ادله سابقه و لاحقه معلوم می گردد پس نمی توان پذیرفت که شاید اعتقاد به خدا و رسول داشته باشد و مانند مسلمانان فاسق مرتكب بعضی اعمال منکر می شده است</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قاضی القضاة سنیان در مقام توجیه این عمل ناپسند عمر گفته که عمر بن </w:t>
      </w:r>
      <w:bookmarkStart w:id="1358" w:name="pg15562_229820"/>
    </w:p>
    <w:p>
      <w:pPr>
        <w:pStyle w:val="BookText"/>
        <w:rPr/>
      </w:pPr>
      <w:bookmarkEnd w:id="1358"/>
      <w:r>
        <w:rPr>
          <w:rFonts w:ascii="IRNazanin" w:hAnsi="IRNazanin" w:eastAsia="IRNazanin"/>
          <w:color w:val="111111"/>
          <w:sz w:val="28"/>
          <w:sz w:val="28"/>
          <w:szCs w:val="28"/>
          <w:rtl w:val="true"/>
          <w:lang w:bidi="fa-IR"/>
        </w:rPr>
        <w:t>خطاب به این جهت به شاهد چهارم فهماند که گواهی ندهد؛ زیرا نمی خواست که مغيرة بن شعبة را رسوا کند و با این حیله کوشید تا حد را از او ساقط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در جواب او فرموده است که آیا جایز است تا برای رسوا نشدن یک نفر، سه نفر رسوا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این مشروع است که یک کس را که حدّ الهی درباره او باید واقع شود رسوا نکنند و ترک اجرای حدّ الهی کنند و سه بی گناه را رسوا کنند </w:t>
      </w:r>
      <w:r>
        <w:rPr>
          <w:rStyle w:val="FootnoteAnchor"/>
          <w:rtl w:val="true"/>
        </w:rPr>
        <w:footnoteReference w:id="726"/>
      </w:r>
      <w:r>
        <w:rPr>
          <w:rFonts w:ascii="IRNazanin" w:hAnsi="IRNazanin" w:eastAsia="IRNazanin"/>
          <w:color w:val="111111"/>
          <w:sz w:val="28"/>
          <w:sz w:val="28"/>
          <w:szCs w:val="28"/>
          <w:rtl w:val="true"/>
          <w:lang w:bidi="fa-IR"/>
        </w:rPr>
        <w:t>و سه کس را که نباید حدّ ،زد، حد بزنند؟ و هر که اندک شعوری داشته باشد می داند که توجیه قاضی القضاه از نهایت تعصّب و کور دلی است</w:t>
      </w:r>
      <w:r>
        <w:rPr>
          <w:rFonts w:eastAsia="IRNazanin" w:cs="IRNazanin"/>
          <w:color w:val="111111"/>
          <w:sz w:val="28"/>
          <w:szCs w:val="28"/>
          <w:rtl w:val="true"/>
          <w:lang w:bidi="fa-IR"/>
        </w:rPr>
        <w:t>.</w:t>
      </w:r>
    </w:p>
    <w:p>
      <w:pPr>
        <w:pStyle w:val="Heading5"/>
        <w:numPr>
          <w:ilvl w:val="4"/>
          <w:numId w:val="1"/>
        </w:numPr>
        <w:rPr/>
      </w:pPr>
      <w:bookmarkStart w:id="1359" w:name="__RefHeading___Toc9520577_2142443653"/>
      <w:bookmarkStart w:id="1360" w:name="_Toc503"/>
      <w:bookmarkEnd w:id="1359"/>
      <w:r>
        <w:rPr/>
        <w:t>11</w:t>
      </w:r>
      <w:r>
        <w:rPr>
          <w:rtl w:val="true"/>
        </w:rPr>
        <w:t>عدم اجراى حدود الهی</w:t>
      </w:r>
      <w:bookmarkEnd w:id="1360"/>
    </w:p>
    <w:p>
      <w:pPr>
        <w:pStyle w:val="BookText"/>
        <w:rPr/>
      </w:pPr>
      <w:r>
        <w:rPr>
          <w:rFonts w:ascii="IRNazanin" w:hAnsi="IRNazanin" w:eastAsia="IRNazanin"/>
          <w:color w:val="111111"/>
          <w:sz w:val="28"/>
          <w:sz w:val="28"/>
          <w:szCs w:val="28"/>
          <w:rtl w:val="true"/>
          <w:lang w:bidi="fa-IR"/>
        </w:rPr>
        <w:t>قدامة بن مظعون شراب خورد و او را نزد عمر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خواست تا او را حد بزند امّا قدامه این آیه را تلاوت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عَلَى الَّذِينَ آمَنُوا وَ عَمِلُوا الصَّالِحاتِ جُناحٌ فِيما طَعِمُوا</w:t>
      </w:r>
      <w:r>
        <w:rPr>
          <w:rStyle w:val="FootnoteAnchor"/>
          <w:rtl w:val="true"/>
        </w:rPr>
        <w:footnoteReference w:id="72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گروهی که ایمان آورده و عمل صالح انجام داده اند باکی نیست در آن چه که 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با شنیدن این آیه از اجرای حد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حضرت امیر المؤمنین علیه السلام رسید و آن حضرت فرمود</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قُدامَةُ مِنْ أَهْلِ هَذِهِ الآية</w:t>
      </w:r>
      <w:r>
        <w:rPr>
          <w:rStyle w:val="FootnoteAnchor"/>
          <w:rtl w:val="true"/>
        </w:rPr>
        <w:footnoteReference w:id="7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قدامه از آن گروهی نیست که این آیه برای آنان نازل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سخن امیر المؤمنین علیه السلام آن بود که هنگام نزول حكم حرمت خمر، بعضی از اصحاب به رسول خدا صلی الله علیه و آله عرضه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گروهی از برادران ما که مسلمان ،بودند شراب نوشیدند و از دنیا ،رفتند حال تکلیف آنان چه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تعالی این آیه را فرستاد که آن جماعتی که ایمان آورده اند و عمل صالح کرده اند بر ایشان حرجی نیست در آن چه پیش از این خورده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پیش از آن که حق تعالی حکم کرده باشد در این امت به حرمت شراب اگر جمعی مشغول خوردن آن شده باشند بر ایشان حرجی نیست، امّا قدامه زنده بود و می گساری او پس از ابلاغ حکم حرمت شراب واقع گردیده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این که عمر آن قدر در مسائل شرعی جاهل بود که این موارد را نمی فهمید پس چگونه چنین جاهلی می تواند سالار و سرور اُمّت باشد؟</w:t>
      </w:r>
    </w:p>
    <w:p>
      <w:pPr>
        <w:pStyle w:val="BookText"/>
        <w:rPr/>
      </w:pPr>
      <w:r>
        <w:rPr>
          <w:rFonts w:ascii="IRNazanin" w:hAnsi="IRNazanin" w:eastAsia="IRNazanin"/>
          <w:color w:val="111111"/>
          <w:sz w:val="28"/>
          <w:sz w:val="28"/>
          <w:szCs w:val="28"/>
          <w:rtl w:val="true"/>
          <w:lang w:bidi="fa-IR"/>
        </w:rPr>
        <w:t>در هر حال هنگامی که عمر غلط خود را دانست قدامه را طلبید تا حد را بر او جاری کند لیکن در مقدار حدّ شراب درمانده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المؤمنین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شارب خمر هشتاد تازیانه است؛ زیرا عقل شخص شراب خوار به واسطه می گساریش زایل می شود و او را به هرزه گویی و افترا می اندازد</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بیان علّت عدد حد شراب فرمود که شارب خمر افترا می بندد و اکثر اوقات در حالت مستی به دروغ گویی مبادرت می ورزد و از این رو باید هشتاد تازیانه بخورد و از این رو حق تعالی هشتاد تازیانه برای او مقرر فرموده است</w:t>
      </w:r>
      <w:r>
        <w:rPr>
          <w:rFonts w:eastAsia="IRNazanin" w:cs="IRNazanin"/>
          <w:color w:val="111111"/>
          <w:sz w:val="28"/>
          <w:szCs w:val="28"/>
          <w:rtl w:val="true"/>
          <w:lang w:bidi="fa-IR"/>
        </w:rPr>
        <w:t xml:space="preserve">. </w:t>
      </w:r>
      <w:bookmarkStart w:id="1361" w:name="pg15562_229822"/>
    </w:p>
    <w:p>
      <w:pPr>
        <w:pStyle w:val="BookText"/>
        <w:rPr/>
      </w:pPr>
      <w:bookmarkEnd w:id="1361"/>
      <w:r>
        <w:rPr>
          <w:rFonts w:ascii="IRNazanin" w:hAnsi="IRNazanin" w:eastAsia="IRNazanin"/>
          <w:color w:val="111111"/>
          <w:sz w:val="28"/>
          <w:sz w:val="28"/>
          <w:szCs w:val="28"/>
          <w:rtl w:val="true"/>
          <w:lang w:bidi="fa-IR"/>
        </w:rPr>
        <w:t>عمر بن خطاب در هر دو مرتبه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عَلِيٌّ لَهَلَكَ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مرتبه در هنگامی که آن حضرت به او فهماند که قدامه مستحق حد است و آیه مذکور در حق گروه دیگری نازل شده و نیز هنگامی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شارب خمر هشتاد تازیانه است</w:t>
      </w:r>
    </w:p>
    <w:p>
      <w:pPr>
        <w:pStyle w:val="Heading5"/>
        <w:numPr>
          <w:ilvl w:val="4"/>
          <w:numId w:val="1"/>
        </w:numPr>
        <w:rPr/>
      </w:pPr>
      <w:bookmarkStart w:id="1362" w:name="__RefHeading___Toc9520579_2142443653"/>
      <w:bookmarkStart w:id="1363" w:name="_Toc504"/>
      <w:bookmarkEnd w:id="1362"/>
      <w:r>
        <w:rPr/>
        <w:t>12</w:t>
      </w:r>
      <w:r>
        <w:rPr>
          <w:rtl w:val="true"/>
        </w:rPr>
        <w:t>حرام کردن حج تمتع و متعه زنان</w:t>
      </w:r>
      <w:bookmarkEnd w:id="1363"/>
    </w:p>
    <w:p>
      <w:pPr>
        <w:pStyle w:val="BookText"/>
        <w:rPr/>
      </w:pPr>
      <w:r>
        <w:rPr>
          <w:rFonts w:ascii="IRNazanin" w:hAnsi="IRNazanin" w:eastAsia="IRNazanin"/>
          <w:color w:val="111111"/>
          <w:sz w:val="28"/>
          <w:sz w:val="28"/>
          <w:szCs w:val="28"/>
          <w:rtl w:val="true"/>
          <w:lang w:bidi="fa-IR"/>
        </w:rPr>
        <w:t>از دیگر مثالب عمر بن خطاب آن است که حجّ تمتع و متعه زنان را حرام کرد و حال آن که در زمان حضرت رسول صلی الله علیه و آله حلال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در این باره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مُنْعَتَانِ كَانَتا عَلَى عَهْدِ رَسُولِ اللهِ وَ أَنَا أَنْهى عَنْهُما وَ أَعاقِبُ عَلَيْهِما</w:t>
      </w:r>
      <w:r>
        <w:rPr>
          <w:rFonts w:eastAsia="Amiri" w:cs="Amiri" w:ascii="Amiri" w:hAnsi="Amiri"/>
          <w:color w:val="111111"/>
          <w:sz w:val="28"/>
          <w:szCs w:val="28"/>
          <w:rtl w:val="true"/>
          <w:lang w:bidi="ar-SA"/>
        </w:rPr>
        <w:t xml:space="preserve">»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 حج و متعۀ زنان در زمان رسول خدا حلال بود و من از هر دو نهی می کنم و انجام دهنده آن ها را عقوبت می نمایم</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هر کس حج تمتع به جا آورد یا متعه ،کند، او را عقوبت می کنم و هنوز در میان سنیان شایع است که حج تمتع و متعه به جا نمی آورند، و اگر مطلع شوند که کسی یکی از این دو کار را انجام داده او را اذیت می کنند امّا شیعیان حج تمتع به جا می آورند و ایشان را منع نمی کنند؛ زیرا سنیان وقتی به مکه می رسند طواف قدوم انجام می دهند و گمان می کنند حج تمتع شیعیان نیز همان طواف قدوم است و اگر بر آنان ثابت شود که شخصی حج تمتع انجام می دهد نهایت آزار را نثار وی می کنند؛ و در متعه زنان نیز به گونه ای مقاومت دارند که اگر بفهمند شخصی زنا کرده چندان مانع او نمی شوند امّا اگر بفهمند شخصی متعه ،کرده چه بسا او را به قتل رسانند و عقیده آنان </w:t>
      </w:r>
    </w:p>
    <w:p>
      <w:pPr>
        <w:pStyle w:val="BookText"/>
        <w:rPr/>
      </w:pPr>
      <w:r>
        <w:rPr>
          <w:rFonts w:ascii="IRNazanin" w:hAnsi="IRNazanin" w:eastAsia="IRNazanin"/>
          <w:color w:val="111111"/>
          <w:sz w:val="28"/>
          <w:sz w:val="28"/>
          <w:szCs w:val="28"/>
          <w:rtl w:val="true"/>
          <w:lang w:bidi="fa-IR"/>
        </w:rPr>
        <w:t>تعصّب باطل است و دانسته حق را کتمان می کنند و حاضرند به خاطر عمر به جهنّم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است که در مجلسی میان فردی شیعه با فردی سنی بحث در مورد متعه در گرفت؛ فرد سنی از او می پرسد که شما شیعیان چه دلیلی بر حلّیت متعه دارید؟ فرد شیعه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ادله ما بر حلّیت متعه بسیار است امّا دلیلی که تو به آن آسوده می گردی سخن عمر بن خطاب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سنی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در کجا حکم به حلّیت متعه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جا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مُتْعَتانِ کانَتا في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متعه در زمان رسول خدا صلی الله علیه و آله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به اعتراف عمر صراحت دارد که متعه حج و متعه زنان در زمان رسول خدا حلال بوده است و حکمی که در زمان رسول خدا صلی الله علیه و اله مشروع باشد پس از آن حضرت نامشروع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آن فرد سنی را ملزم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کتاب های اهل سنّت روایت شده و مورد اتفاق اهل سنّت است که عمر بن خطاب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ثَلاتٌ كُنَّ عَلَى عَهْدِ رَسُولِ اللهِ وَ أَنَا أَنْهَى عَنْهُنَّ وَ أُحَرِّمُهُنَّ وَ أَعَاقِبُ عَلَيْهِنَّ مُتْعَةَ النِّساءِ وَ مُتَعَةَ الْحَجِّ وَ حَيَّ عَلَى خَيْرِ الْعَمَلِ</w:t>
      </w:r>
      <w:r>
        <w:rPr>
          <w:rFonts w:eastAsia="Amiri" w:cs="Amiri" w:ascii="Amiri" w:hAnsi="Amiri"/>
          <w:color w:val="111111"/>
          <w:sz w:val="28"/>
          <w:szCs w:val="28"/>
          <w:rtl w:val="true"/>
          <w:lang w:bidi="ar-SA"/>
        </w:rPr>
        <w:t xml:space="preserve">» : </w:t>
      </w:r>
      <w:r>
        <w:rPr>
          <w:rStyle w:val="FootnoteAnchor"/>
          <w:rtl w:val="true"/>
        </w:rPr>
        <w:footnoteReference w:id="7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در زمان رسول خدا حلال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متعه زنان متعه حج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 در 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آن سه چیز را نهی می کنم و حرام اعلام می دارم و انجام دهنده آن را عقوبت می کنم</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صحیح ترمذی از شخصی روایت شده که اهل شام بود و از عبد الله پسر عمر بن خطاب در باب متعه زنان پرسید؟ </w:t>
      </w:r>
    </w:p>
    <w:p>
      <w:pPr>
        <w:pStyle w:val="BookText"/>
        <w:rPr/>
      </w:pPr>
      <w:r>
        <w:rPr>
          <w:rFonts w:ascii="IRNazanin" w:hAnsi="IRNazanin" w:eastAsia="IRNazanin"/>
          <w:color w:val="111111"/>
          <w:sz w:val="28"/>
          <w:sz w:val="28"/>
          <w:szCs w:val="28"/>
          <w:rtl w:val="true"/>
          <w:lang w:bidi="fa-IR"/>
        </w:rPr>
        <w:t>عبد الله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پدر تو مردم را از آن منع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پدرم نهی کرده است امّا حضرت رسول صلی الله صلی الله علیه و آله بدان امر ،نموده و من فرمایش رسول خدا را به سبب سخن پدرم ترک نخواهم کرد</w:t>
      </w:r>
      <w:r>
        <w:rPr>
          <w:rFonts w:eastAsia="IRNazanin" w:cs="IRNazanin"/>
          <w:color w:val="111111"/>
          <w:sz w:val="28"/>
          <w:szCs w:val="28"/>
          <w:rtl w:val="true"/>
          <w:lang w:bidi="fa-IR"/>
        </w:rPr>
        <w:t xml:space="preserve">». </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احمد بن حنبل در کتاب مسند خود از عمران بن حصین روایت کرده که متعه در کتاب خدا حلال شمرده شده و ما و تمام صحابه در زمان رسول خدا صلی الله علیه و آله به آن عمل می نمودیم و نشنیدیم که در قرآن ناسخی برای آن آمده باشد یا حضرت رسول صلی الله علیه و آله از آن منع فرموده باشد و تا رسول خدا صلی الله علیه و اله در قید حیات بود، این حکم برقرار بود</w:t>
      </w:r>
      <w:r>
        <w:rPr>
          <w:rFonts w:eastAsia="IRNazanin" w:cs="IRNazanin"/>
          <w:color w:val="111111"/>
          <w:sz w:val="28"/>
          <w:szCs w:val="28"/>
          <w:rtl w:val="true"/>
          <w:lang w:bidi="fa-IR"/>
        </w:rPr>
        <w:t xml:space="preserve">. </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شارح مقاصد و صاحب بدایه در فقه که حنفی مذهب است نقل کرده اند که مذهب مالک بر حلّیت متعه است</w:t>
      </w:r>
      <w:r>
        <w:rPr>
          <w:rFonts w:eastAsia="IRNazanin" w:cs="IRNazanin"/>
          <w:color w:val="111111"/>
          <w:sz w:val="28"/>
          <w:szCs w:val="28"/>
          <w:rtl w:val="true"/>
          <w:lang w:bidi="fa-IR"/>
        </w:rPr>
        <w:t xml:space="preserve">. </w:t>
      </w:r>
      <w:r>
        <w:rPr>
          <w:rStyle w:val="FootnoteAnchor"/>
          <w:rtl w:val="true"/>
        </w:rPr>
        <w:footnoteReference w:id="733"/>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های احادیث و تاریخ ذکر شده که گروه بسیاری از اصحاب حضرت رسول صلی الله علیه و آله مانند ابن عبّاس ابن مسعود جابر بن عبدالله انصاری ابو سعید خدری، سلمة بن اکوع و مغيرة بن شعبه، سخن عمر بن خطاب را رد کردند و به آن التفات ننمودند </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جار الله علامه که از بطزگان علمای اهل سنّت است، در کتاب مترجم الاخبار و ثعلبی در تفسیرش از حضرت امیر المؤمنین علیه السلام را روایت کرده اند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 أَنَّ عمر نَهى عَنِ الْمُتْعَةِ، ما زَنى إِلّا شَقِيٌّ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عمر بن خطاب از متعه نهی نمی نمود کسی زنا نمی کرد مگر شقی</w:t>
      </w:r>
      <w:r>
        <w:rPr>
          <w:rFonts w:eastAsia="IRNazanin" w:cs="IRNazanin"/>
          <w:color w:val="111111"/>
          <w:sz w:val="28"/>
          <w:szCs w:val="28"/>
          <w:rtl w:val="true"/>
          <w:lang w:bidi="fa-IR"/>
        </w:rPr>
        <w:t xml:space="preserve">» </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 xml:space="preserve">در بعضی از نسخه 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که طبق آن معنا این گونه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از متعه نهی نکرده بود به جز اندکی از مردم، کسی زنا نمی کرد</w:t>
      </w:r>
    </w:p>
    <w:p>
      <w:pPr>
        <w:pStyle w:val="BookText"/>
        <w:rPr/>
      </w:pPr>
      <w:r>
        <w:rPr>
          <w:rFonts w:ascii="IRNazanin" w:hAnsi="IRNazanin" w:eastAsia="IRNazanin"/>
          <w:color w:val="111111"/>
          <w:sz w:val="28"/>
          <w:sz w:val="28"/>
          <w:szCs w:val="28"/>
          <w:rtl w:val="true"/>
          <w:lang w:bidi="fa-IR"/>
        </w:rPr>
        <w:t>یافعی از علمای اهل سنّت خواسته در اصلاح این امر بکوشد، لذا در کتاب خود نوشته که روزی مامون الرشید فرمان به حلّیت متعه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اکثم که در آن وقت قاضی بغداد بود خدمت مأمون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متعه قسمی از زنا می باشد و تو چگونه فرمان به حلّیت آن داده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معلوم که متعه زنا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اکثم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حق تعالی در قرآن در تعریف مؤمنان می فرماید</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الَّذِينَ هُمْ لِفُرُوجِهِمْ 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أَزْواجِهِمْ أَوْ ما مَلَكَتْ أَيْمانُهُمْ فَإِنَّهُمْ غَيْرُ مَلُومِينَ مَنِ ابْتَغَىٰ وَرَاءَ ذَٰلِكَ فَأُولَٰئِكَ هُمُ الْعَادُونَ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کسانی هستند که از فرج های خود محافظت می کنند مگر از زنان یا کنیزان خود؛ که نسبت به آنان باکی نیست امّا گروهی که غیر از زن و کنیز خود را می طلبند تجاوز کارند</w:t>
      </w:r>
      <w:r>
        <w:rPr>
          <w:rFonts w:eastAsia="IRNazanin" w:cs="IRNazanin"/>
          <w:color w:val="111111"/>
          <w:sz w:val="28"/>
          <w:szCs w:val="28"/>
          <w:rtl w:val="true"/>
          <w:lang w:bidi="fa-IR"/>
        </w:rPr>
        <w:t xml:space="preserve">» </w:t>
      </w:r>
      <w:r>
        <w:rPr>
          <w:rStyle w:val="FootnoteAnchor"/>
          <w:rtl w:val="true"/>
        </w:rPr>
        <w:footnoteReference w:id="7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متعه، کنیز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اکثم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هم نیست؛ زیرا زن از شوهر ارث می برد امّا ،متعه ارث نمی برد پس معلوم می شود که متعه زن هم نیست و هنگامی که متعه نه زن باشد و نه کنیز پس معلوم می شود که نزدیکی با او تجاوز و تخلف از امر خداست و هم چنین دلیل دیگر بر زنا بودن متعه حدیثی است که زهری از فرزندان محمّد حنفیه یعنی از عبد الله و حسن از علی بن ابی طالب علیه السلام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مرا امر نمود که از متعه نهی نمایم پس از آن که متعه حلال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یافعی نقل می کند که مأمون با شنیدن سخنان یحیی بن اکثم پشیمان شد و از کردار خویش استغفار کرد </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پاسخ استدلال یحیی بن اکثم به شش صورت 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هیچ دلالتی بر حرمت متعه ندارد؛ زیرا متعه، زن محسوب ی شود و هر زنی لازم نیست ارث ببرد پس استدلال او مبنی بر ارث بردن زن مخدوش است و شاهد بر این ادعا آن است که زن کافر با این که زن شخص به حساب می آید امّا ارث نمی برد</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بسیاری از اهل سنّت روایت کرده و بر این باور هستند که متعه در زمان حضرت رسول صلی الله علیه و آله جاری بوده و به آن عمل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p>
    <w:p>
      <w:pPr>
        <w:pStyle w:val="BookText"/>
        <w:rPr/>
      </w:pPr>
      <w:r>
        <w:rPr>
          <w:rFonts w:ascii="IRNazanin" w:hAnsi="IRNazanin" w:eastAsia="IRNazanin"/>
          <w:color w:val="111111"/>
          <w:sz w:val="28"/>
          <w:sz w:val="28"/>
          <w:szCs w:val="28"/>
          <w:rtl w:val="true"/>
          <w:lang w:bidi="fa-IR"/>
        </w:rPr>
        <w:t>کشاف که از بزرگان مفسّران عامه است در تفسیر خود در ذیل آیه مذکور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فِيهِ دَليلٌ عَلَى تَحْرِيمِ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 الْمَنْكُوحَةَ بِنِكاح الْمُتْعَةِ مِنْ جُمْلَةِ الْأَزْواجِ إِذا صَحَّ النِّكاحُ</w:t>
      </w:r>
      <w:r>
        <w:rPr>
          <w:rFonts w:eastAsia="Amiri" w:cs="Amiri" w:ascii="Amiri" w:hAnsi="Amiri"/>
          <w:color w:val="111111"/>
          <w:sz w:val="28"/>
          <w:szCs w:val="28"/>
          <w:rtl w:val="true"/>
          <w:lang w:bidi="ar-SA"/>
        </w:rPr>
        <w:t xml:space="preserve">»: </w:t>
      </w:r>
      <w:r>
        <w:rPr>
          <w:rStyle w:val="FootnoteAnchor"/>
          <w:rtl w:val="true"/>
        </w:rPr>
        <w:footnoteReference w:id="7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گفته شود این آیه دلالت بر حرمت متعه می کند؟ در جواب می گوییم چنین نیست؛ زیرا اگر نکاح متعه صحیح باشد، کسی که به عقد متعه منکوح واقع شده در زمره زنان به حساب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مورد طعن علمای رجال است و رجالیان او را دروغ گو خوانده اند؛ پس چگونه می توان به حدیث او اعتماد نمود؟</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زهری با احادیث فراوانی تعارض دارد که پیش از این به برخی از آن روایات اشاره کردیم که یکی از آن ها روایت عبد الله بن عمر است؛ علاوه بر آن در صحیح مسلم و صحیح بخاری از جابر بن عبد الله انصاری روایت شده که ما در زمان رسول خدا صلی الله علیه و آله متعه می کردیم و این سنّت تا زمان ابی بکر ادامه داشت و عمر بن خطاب آن را نهی کرد</w:t>
      </w:r>
      <w:r>
        <w:rPr>
          <w:rFonts w:eastAsia="IRNazanin" w:cs="IRNazanin"/>
          <w:color w:val="111111"/>
          <w:sz w:val="28"/>
          <w:szCs w:val="28"/>
          <w:rtl w:val="true"/>
          <w:lang w:bidi="fa-IR"/>
        </w:rPr>
        <w:t xml:space="preserve">. </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در کتاب الجمع بين الصحیحین به چند طریق روایت شده که متعه در زمان حضرت رسول صلی الله علیه و آله و خلافت ابی بکر مباح بود و در زمان عمر حرام گردید</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پشیمان شدن مأمون الرشيد دليل بر صحیح بودن حرمت متعه نمی باشد، و اگر حکایت یافعی راست باشد و واقعاً يحيى بن اكثم با مأمون بحث کرده و او را قانع نموده باشد ممکن است اظهار پشیمانی مأمون از روی مصلحت باشد چه این که او پنداشته که اگر بر خلاف نظر عمر عمل </w:t>
      </w:r>
      <w:bookmarkStart w:id="1364" w:name="pg15562_229828"/>
    </w:p>
    <w:p>
      <w:pPr>
        <w:pStyle w:val="BookText"/>
        <w:rPr/>
      </w:pPr>
      <w:bookmarkEnd w:id="1364"/>
      <w:r>
        <w:rPr>
          <w:rFonts w:ascii="IRNazanin" w:hAnsi="IRNazanin" w:eastAsia="IRNazanin"/>
          <w:color w:val="111111"/>
          <w:sz w:val="28"/>
          <w:sz w:val="28"/>
          <w:szCs w:val="28"/>
          <w:rtl w:val="true"/>
          <w:lang w:bidi="fa-IR"/>
        </w:rPr>
        <w:t>نماید، سنیان نمی پذیرند و کار او پیش نمی رود وگرنه معنی ندارد مأمون الرشید با آن فضل و کمالی که از او نقل شده تا آن جا که ادعا می کرده سی هزار حدیث مسند در مدح حضرت امیر المؤمنین علیه السلام در خاطر دارد، در مقابل يحيى بن اکثم درمانده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یحیی بن اکثم توانسته باشد مأمون را ملزم کند، چه سود یا ضرری به حال ما دارد؟</w:t>
      </w:r>
    </w:p>
    <w:p>
      <w:pPr>
        <w:pStyle w:val="Heading5"/>
        <w:numPr>
          <w:ilvl w:val="4"/>
          <w:numId w:val="1"/>
        </w:numPr>
        <w:rPr/>
      </w:pPr>
      <w:bookmarkStart w:id="1365" w:name="__RefHeading___Toc9520581_2142443653"/>
      <w:bookmarkStart w:id="1366" w:name="_Toc505"/>
      <w:bookmarkEnd w:id="1365"/>
      <w:r>
        <w:rPr/>
        <w:t>13</w:t>
      </w:r>
      <w:r>
        <w:rPr>
          <w:rtl w:val="true"/>
        </w:rPr>
        <w:t>جهل عمر نسبت به حكم غنايم</w:t>
      </w:r>
      <w:bookmarkEnd w:id="1366"/>
    </w:p>
    <w:p>
      <w:pPr>
        <w:pStyle w:val="BookText"/>
        <w:rPr/>
      </w:pPr>
      <w:r>
        <w:rPr>
          <w:rFonts w:ascii="IRNazanin" w:hAnsi="IRNazanin" w:eastAsia="IRNazanin"/>
          <w:color w:val="111111"/>
          <w:sz w:val="28"/>
          <w:sz w:val="28"/>
          <w:szCs w:val="28"/>
          <w:rtl w:val="true"/>
          <w:lang w:bidi="fa-IR"/>
        </w:rPr>
        <w:t>جهل عمر بن خطاب به اندازه ای بود که عطاء خدا و رسول خدا صلی الله علیه و اله در باب غنیمت را تغییر داد و بعضی افراد را بر بعضی دیگر برتری داد با وجود آن که حضرت رسول صلی الله علیه و آله میان مردم تفاوت نمی گذاشت؛ امّا عمر مهاجر را بر انصار تفضیل داد و انصار را بر غیر انصار و عرب را بر عجم برتری داد و عمل او مخالف کردار حضرت رسول صلی الله علیه و 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سنیان عذری برای عمر آورده اند و گفته اند که او مجتهد مخطی بوده و معذور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در صورتی سبب عذر است که نصّی ،نباشد امّا عمر با آگاهی حق را کتمان نموده و به همین جهت معذور نیست</w:t>
      </w:r>
    </w:p>
    <w:p>
      <w:pPr>
        <w:pStyle w:val="Heading5"/>
        <w:numPr>
          <w:ilvl w:val="4"/>
          <w:numId w:val="1"/>
        </w:numPr>
        <w:rPr/>
      </w:pPr>
      <w:bookmarkStart w:id="1367" w:name="__RefHeading___Toc9520583_2142443653"/>
      <w:bookmarkStart w:id="1368" w:name="_Toc506"/>
      <w:bookmarkEnd w:id="1367"/>
      <w:r>
        <w:rPr/>
        <w:t>14</w:t>
      </w:r>
      <w:r>
        <w:rPr>
          <w:rtl w:val="true"/>
        </w:rPr>
        <w:t>بدعت نماز تراویح</w:t>
      </w:r>
      <w:bookmarkEnd w:id="1368"/>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مطاعن عمر آن است که در شب های ماه مبارک رمضان، شبی به مسجد آمد و مردم را در حالی دید که نماز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که این جماعت چه می کنند؟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می خوانند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نافله ها را به جماعت بجا </w:t>
      </w:r>
    </w:p>
    <w:p>
      <w:pPr>
        <w:pStyle w:val="BookText"/>
        <w:rPr/>
      </w:pPr>
      <w:r>
        <w:rPr>
          <w:rFonts w:ascii="IRNazanin" w:hAnsi="IRNazanin" w:eastAsia="IRNazanin"/>
          <w:color w:val="111111"/>
          <w:sz w:val="28"/>
          <w:sz w:val="28"/>
          <w:szCs w:val="28"/>
          <w:rtl w:val="true"/>
          <w:lang w:bidi="fa-IR"/>
        </w:rPr>
        <w:t xml:space="preserve">آورید </w:t>
      </w:r>
      <w:r>
        <w:rPr>
          <w:rStyle w:val="FootnoteAnchor"/>
          <w:rtl w:val="true"/>
        </w:rPr>
        <w:footnoteReference w:id="740"/>
      </w:r>
      <w:r>
        <w:rPr>
          <w:rFonts w:ascii="IRNazanin" w:hAnsi="IRNazanin" w:eastAsia="IRNazanin"/>
          <w:color w:val="111111"/>
          <w:sz w:val="28"/>
          <w:sz w:val="28"/>
          <w:szCs w:val="28"/>
          <w:rtl w:val="true"/>
          <w:lang w:bidi="fa-IR"/>
        </w:rPr>
        <w:t>و این بدعت هنوز در میان سنیان شایع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مذموميّت فعل عمر بن خطاب از این جهت است که افزودن آن چه در دین نبوده به دین خدا در صورتی که خدا و رسول او نفرموده باشند، بدعت است و بدعت گذار اهل جهنّم می باشد و پیش از این به برخی احادیث مربوطه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آن است که جماعت خواندن نافله ماه رمضان به حکم حق تعالی و رسول خدا صلى الله عليه و سلم نبوده است و عمر از پیش خود و بدون دلیل به آن حکم کرده پس عمر بن خطاب بدعت گذار است و اهل ،بدعت استحقاق خلافت را ندارد</w:t>
      </w:r>
    </w:p>
    <w:p>
      <w:pPr>
        <w:pStyle w:val="BookText"/>
        <w:rPr/>
      </w:pPr>
      <w:r>
        <w:rPr>
          <w:rFonts w:ascii="IRNazanin" w:hAnsi="IRNazanin" w:eastAsia="IRNazanin"/>
          <w:color w:val="111111"/>
          <w:sz w:val="28"/>
          <w:sz w:val="28"/>
          <w:szCs w:val="28"/>
          <w:rtl w:val="true"/>
          <w:lang w:bidi="fa-IR"/>
        </w:rPr>
        <w:t>حمیدی از ابی هریره که از بزرگان راویان حدیث اهل سنّت است نقل می کند که اختلافی در صحت این روایت نیست که عمر در یکی از شب های ماه رمضان وارد مسجد شد و مردم را در حالی دید که به نماز نافله مشغول اند از این رو امر نمود که نافله را به جماعت به جای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به مسجد آمد و دید که مردم چراغ ها را روشن کرده و صف بسته اند و نافله را به جماعت می گذارند سپس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بدعةٌ و نِعمَ البدعة</w:t>
      </w:r>
      <w:r>
        <w:rPr>
          <w:rFonts w:eastAsia="Amiri" w:cs="Amiri" w:ascii="Amiri" w:hAnsi="Amiri"/>
          <w:color w:val="111111"/>
          <w:sz w:val="28"/>
          <w:szCs w:val="28"/>
          <w:rtl w:val="true"/>
          <w:lang w:bidi="ar-SA"/>
        </w:rPr>
        <w:t>». :</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بدعت گذاشتم امّا خوب بدعتی است </w:t>
      </w:r>
      <w:r>
        <w:rPr>
          <w:rStyle w:val="FootnoteAnchor"/>
          <w:rtl w:val="true"/>
        </w:rPr>
        <w:footnoteReference w:id="741"/>
      </w:r>
      <w:bookmarkStart w:id="1369" w:name="pg15562_229830"/>
    </w:p>
    <w:p>
      <w:pPr>
        <w:pStyle w:val="Heading5"/>
        <w:numPr>
          <w:ilvl w:val="4"/>
          <w:numId w:val="1"/>
        </w:numPr>
        <w:rPr/>
      </w:pPr>
      <w:bookmarkStart w:id="1370" w:name="__RefHeading___Toc9520585_2142443653"/>
      <w:bookmarkStart w:id="1371" w:name="_Toc507"/>
      <w:bookmarkEnd w:id="1369"/>
      <w:bookmarkEnd w:id="1370"/>
      <w:r>
        <w:rPr/>
        <w:t>15</w:t>
      </w:r>
      <w:r>
        <w:rPr>
          <w:rtl w:val="true"/>
        </w:rPr>
        <w:t>بدعت نماز ضحی</w:t>
      </w:r>
      <w:bookmarkEnd w:id="13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بدعت نماز ضحی </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از دیگر مطاعن عمر آن است که نماز ضحی را اختراع کرد و هنوز مریدانش در وقت ،چاشت به آن بدعت مشغول می شوند و حال آن که نه حق تعالی کسی را بد آن امر کرده و نه رسول او؛ بلکه از حضرت رسول صلی الله علیه و آله روایت شده که فرمود</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الصَّلاةَ بِاللَّيْلِ فِي شَهْرِ رَمَضَانَ مِنَ النَّافِلَةِ فِي جَمَاعَةٍ بِدْعَةٌ، وَ صَلاةُ الضُّحى بِدْعَةٌ، أَلا وَ إِنَّ كُلَّ بِدْعَةٍ ضَلَالَةٌ وَ كُلُّ ضَلَالَةٍ سَبِيلُهَا إِلَى النّارِ</w:t>
      </w:r>
      <w:r>
        <w:rPr>
          <w:rFonts w:eastAsia="Amiri" w:cs="Amiri" w:ascii="Amiri" w:hAnsi="Amiri"/>
          <w:color w:val="111111"/>
          <w:sz w:val="28"/>
          <w:szCs w:val="28"/>
          <w:rtl w:val="true"/>
          <w:lang w:bidi="ar-SA"/>
        </w:rPr>
        <w:t xml:space="preserve">».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در شب ماه رمضان به جماعت بدعت است و نماز ضحی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 بدعتی ضلالت و گمراهی است و هر ضلالتی راهش به جانب آتش جهنّم ختم می شود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حكم جور</w:t>
      </w:r>
      <w:r>
        <w:rPr>
          <w:rFonts w:ascii="IRNazanin" w:hAnsi="IRNazanin" w:eastAsia="IRNazanin"/>
          <w:color w:val="111111"/>
          <w:sz w:val="28"/>
          <w:sz w:val="28"/>
          <w:szCs w:val="28"/>
          <w:rtl w:val="true"/>
          <w:lang w:bidi="fa-IR"/>
        </w:rPr>
        <w:t>و دیگر از مطاعن عمر این است که مقرر کرد که کشتی از جانب بصره آمد و شد و تردد نکند و برنج و اجناس خوردنی را بر شتران بار کنند تا اعراب شتران خود را به کرایه دهند و این ظلمی است بر صاحبان کشتی ها هم چنان که ظاهر است و موجب این می شود که مسلمانان باید کرایه را زیاد بدهند و هم چنین موجب گرانی اجناس می شود</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جهل عمر نسبت به حكم جنابت</w:t>
      </w:r>
      <w:r>
        <w:rPr>
          <w:rFonts w:ascii="IRNazanin" w:hAnsi="IRNazanin" w:eastAsia="IRNazanin"/>
          <w:color w:val="111111"/>
          <w:sz w:val="28"/>
          <w:sz w:val="28"/>
          <w:szCs w:val="28"/>
          <w:rtl w:val="true"/>
          <w:lang w:bidi="fa-IR"/>
        </w:rPr>
        <w:t>از دیگر مطاعن عمر آن است که مردی در زمان خلافتش نزد او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جنب شده ام و آب نیافتم و نمی دانم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آب یافتی نماز بخوان</w:t>
      </w:r>
      <w:r>
        <w:rPr>
          <w:rFonts w:eastAsia="IRNazanin" w:cs="IRNazanin"/>
          <w:color w:val="111111"/>
          <w:sz w:val="28"/>
          <w:szCs w:val="28"/>
          <w:rtl w:val="true"/>
          <w:lang w:bidi="fa-IR"/>
        </w:rPr>
        <w:t xml:space="preserve">»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کسی که از شدت جهل نمی داند شخص جنب باید با نبود آب، تیمّم نماید چگونه قابلیت امامت دارد؟ و اگر دانسته چنین فتوایی داده، منافق است و می خواسته با این فتوا دین حضرت سیّد المرسلین صلی الله علیه و آله را تخریب کند و باز در این صورت لایق خلافت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حمیدی در کتاب الجمع بین الصحیحین در قسمت مسند عمّار بن ياسر روایت کرده که مردی در زمان خلافت عمر نزد او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جنب شدم و آب نداشتم حال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پاسخ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جنب شدی و آب ،نیافتی نماز نخوان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یاسر حاضر بود و به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یاد داری در فلان سفر جنب شدی و آب نبود و به همین خاطر نماز نخواندی و من نیز جنب شدم و آب نداشتم و می دانستم که شخص جنب با نبود ،آب باید تیمم کند امّا چون شیوه تیمّم را ،نمی دانستم تمام بدن خود را به خاک مالیدم و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هنگامی که خدمت حضرت رسول صلی الله علیه و آله رسیدیم و حکایت خود را شرح دادیم آن حضرت تبسّم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در تیمم همین اندازه کافیست که دست ها را بر زمین بزنی و با کف هر دو ،دست پیشانی خود را مسح کنی و سپس دست های خود را مسح نمایی</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پس از شنیدن سخنان عمّار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عمّار 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 خواهی این حدیث را در جای دیگر نقل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وا گذاشتم به آن چه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خواهی نقل کن و می خواهی نقل مکن</w:t>
      </w:r>
      <w:r>
        <w:rPr>
          <w:rFonts w:eastAsia="IRNazanin" w:cs="IRNazanin"/>
          <w:color w:val="111111"/>
          <w:sz w:val="28"/>
          <w:szCs w:val="28"/>
          <w:rtl w:val="true"/>
          <w:lang w:bidi="fa-IR"/>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تغيير دادن حكم طلاق</w:t>
      </w:r>
      <w:r>
        <w:rPr>
          <w:rFonts w:ascii="IRNazanin" w:hAnsi="IRNazanin" w:eastAsia="IRNazanin"/>
          <w:color w:val="111111"/>
          <w:sz w:val="28"/>
          <w:sz w:val="28"/>
          <w:szCs w:val="28"/>
          <w:rtl w:val="true"/>
          <w:lang w:bidi="fa-IR"/>
        </w:rPr>
        <w:t>در کتاب الجمع بين الصحيحین در قسمت مسند عبد الله بن عبّاس به چندین طریق روایت شده که در زمان رسول خدا صلی الله علیه و آله و در زمان خلافت ابی بکر و مدّت دو سال پس از خلافت عمر اگر در یک مجلس سه طلاق جاری می شد یک طلاق به حساب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آن عمر فتوا داد که این کار وقت مردم را می گیرد و بعد از این سه طلاق در یک مجلس جاری گردد</w:t>
      </w:r>
      <w:r>
        <w:rPr>
          <w:rFonts w:eastAsia="IRNazanin" w:cs="IRNazanin"/>
          <w:color w:val="111111"/>
          <w:sz w:val="28"/>
          <w:szCs w:val="28"/>
          <w:rtl w:val="true"/>
          <w:lang w:bidi="fa-IR"/>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تا به حال این بدعت در میان اهل سنّت شایع است و به مجرد این که شخصی به زن خود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طالق ثلاث طلقات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سه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زن سه طلاقه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نزاع دو زن بر سر طفل و جهل عمر نسبت به حکم آناز دیگر مطاعن او آن است که در ایام ،خلافتش، دو زن نزد او آمدند و بر سر طفلی نزاع می کردند و هر کدام مدعی بودند که طفل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هر چه فکر کرد به نتیجه نرسید و به ناچار آن زنان را خدمت حضرت امیر المؤمنین علیه السلام فرستاد تا آن حضرت حکم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علیه السلام ابتدا آنان را نصیحت فرمود امّا آن زنی که ادعای باطل</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کرد، به دورغ خود اعتراف نکرد حضرت قنبر را طلبید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ارّه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 المؤمنین ارّه را برای چه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اینان راست نگویند طفل را به دو قسمت می کنم و نصفی از این طفل را به هر کدام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زن ابراز رضایت کرد ولی دیگری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اگر چنین کنی من از سهم خود می گذرم و آن را می بخشم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فرزند از آن این زن است و اگر از آن اوّلی می بود هر آینه ترحّم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زن اوّل اعتراف نمود که فرزند از آن او نیست و هر دو آن حضرت را دعا کردند و بیرون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این خبر به عمر 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عَلِيٌّ لَهَلَكَ عمر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علمای سنی اعتقاد دارند که در هفتاد و دو موضع عمر بن خطاب جمله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تکرار کرده است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روزه و نماز کامل در سفرعمر بن خطاب مقرّر کرد که مردم در سفر روزه بگیرند و نماز را تمام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این مورد دو طعن از طعن های اوست و وی از غایت جهل نمی دانست که حق تعالی در قرآن مجید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﴿أَيَّامًا مَعْدُودَاتٍ فَمَنْ كَانَ مِنْكُمْ مَرِيضًا أَوْ عَلَى سَفَرٍ فَعِدَّةٌ مِنْ أَيَّامٍ أُخَرَ</w:t>
      </w:r>
      <w:r>
        <w:rPr>
          <w:rStyle w:val="FootnoteAnchor"/>
          <w:rtl w:val="true"/>
        </w:rPr>
        <w:footnoteReference w:id="7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بیمار شدید یا در سفر ،بودید روزه را در اوقات دیگر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شاید می دانست و از عمد احکام الهی را تغییر می داد </w:t>
      </w:r>
      <w:bookmarkStart w:id="1372" w:name="pg15562_229834"/>
    </w:p>
    <w:p>
      <w:pPr>
        <w:pStyle w:val="BookText"/>
        <w:rPr/>
      </w:pPr>
      <w:bookmarkEnd w:id="1372"/>
      <w:r>
        <w:rPr>
          <w:rFonts w:ascii="IRNazanin" w:hAnsi="IRNazanin" w:eastAsia="IRNazanin"/>
          <w:color w:val="111111"/>
          <w:sz w:val="28"/>
          <w:sz w:val="28"/>
          <w:szCs w:val="28"/>
          <w:rtl w:val="true"/>
          <w:lang w:bidi="fa-IR"/>
        </w:rPr>
        <w:t>در هر حال چنین شخصی مستحق امر خلافت نیست و ملعون است و در حدیث وارد شده که اگر شخصی آگاهانه بر خلاف حکم خدا فتوا دهد، ملعون است و اگر ناآگاهانه بر خلاف حکم خدا فتوا دهد چه حکمش موافق حق باشد یا مخالف حق باز هم ملعون ،است و اگر کسی بداند حکمی که صادر می کند، موافق حکم خداست و بر آن وجه حکم کند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 بسیاری از حضرت رسول صلی الله علیه و آله وارد شده که آن حضرت در سفر مشروع، حکم به قصر نماز می داد </w:t>
      </w:r>
      <w:r>
        <w:rPr>
          <w:rStyle w:val="FootnoteAnchor"/>
          <w:rtl w:val="true"/>
        </w:rPr>
        <w:footnoteReference w:id="748"/>
      </w:r>
      <w:r>
        <w:rPr>
          <w:rFonts w:ascii="IRNazanin" w:hAnsi="IRNazanin" w:eastAsia="IRNazanin"/>
          <w:color w:val="111111"/>
          <w:sz w:val="28"/>
          <w:sz w:val="28"/>
          <w:szCs w:val="28"/>
          <w:rtl w:val="true"/>
          <w:lang w:bidi="fa-IR"/>
        </w:rPr>
        <w:t>، امّا مریدان عمر بر خلاف حکم خدا و رسول او عمل کرده و پیروی از عمر را بر متابعت خدا و رسول او ترجیح می دهند و در سفر روزه گرفته و نماز را تمام می خوانند</w:t>
      </w:r>
      <w:r>
        <w:rPr>
          <w:rFonts w:eastAsia="IRNazanin" w:cs="IRNazanin"/>
          <w:color w:val="111111"/>
          <w:sz w:val="28"/>
          <w:szCs w:val="28"/>
          <w:rtl w:val="true"/>
          <w:lang w:bidi="fa-IR"/>
        </w:rPr>
        <w:t>.</w:t>
      </w:r>
    </w:p>
    <w:p>
      <w:pPr>
        <w:pStyle w:val="Heading5"/>
        <w:numPr>
          <w:ilvl w:val="4"/>
          <w:numId w:val="1"/>
        </w:numPr>
        <w:rPr/>
      </w:pPr>
      <w:bookmarkStart w:id="1373" w:name="__RefHeading___Toc9520587_2142443653"/>
      <w:bookmarkStart w:id="1374" w:name="_Toc508"/>
      <w:bookmarkEnd w:id="1373"/>
      <w:r>
        <w:rPr/>
        <w:t>21</w:t>
      </w:r>
      <w:r>
        <w:rPr>
          <w:rtl w:val="true"/>
        </w:rPr>
        <w:t>ازدواج اجباری با دختر امیر المؤمنین</w:t>
      </w:r>
      <w:bookmarkEnd w:id="1374"/>
    </w:p>
    <w:p>
      <w:pPr>
        <w:pStyle w:val="BookText"/>
        <w:rPr/>
      </w:pPr>
      <w:r>
        <w:rPr>
          <w:rFonts w:ascii="IRNazanin" w:hAnsi="IRNazanin" w:eastAsia="IRNazanin"/>
          <w:color w:val="111111"/>
          <w:sz w:val="28"/>
          <w:sz w:val="28"/>
          <w:szCs w:val="28"/>
          <w:rtl w:val="true"/>
          <w:lang w:bidi="fa-IR"/>
        </w:rPr>
        <w:t>از دیگر طعن های عمر آن است که عبّاس را خدمت حضرت امیر المؤمنین علیه السلام فرستاد تا امّ کلثوم را برای او خواستگاری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خدمت حضرت رسید و درخواست عمر را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عبّاس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دختر خود را به او بدهم؟</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نزد عمر بازگشت و گفت حضرت امیر راضی نمی شود که دختر خویش را به تو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عمر این سخن را شنید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اگر دختر به من ندهد علی بن ابی طالب علیه السلام را به قتل خواهم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نزد حضرت آمد و سخن عمر را عرضه داشت امّا آن جناب التفاتی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عمر به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جمعه در مسجد حاضر شو تا آن چه می گویم را بشنوی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روز جمعه به مسجد آمد و مشاهده کرد که عمر پس از خطبه گفت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هيهُنا رَجُلاً مِنْ أَصْحَابِ رَسُولِ اللهِ قَدْ زَنى، وَ هُوَ مُحْصِنٌ اِطَّلَعَ أمير المؤمنين وَحْدَهُ فَما أَنْتُمْ قائِلُونَ؟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درستی مردی از اصحاب رسول خدا زنا کرده در حالی که زن دارد و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خود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از این ماجرا آگاه گردیده پس نظر شما در این مورد چیست؟</w:t>
      </w:r>
    </w:p>
    <w:p>
      <w:pPr>
        <w:pStyle w:val="BookText"/>
        <w:rPr/>
      </w:pPr>
      <w:r>
        <w:rPr>
          <w:rFonts w:ascii="IRNazanin" w:hAnsi="IRNazanin" w:eastAsia="IRNazanin"/>
          <w:color w:val="111111"/>
          <w:sz w:val="28"/>
          <w:sz w:val="28"/>
          <w:szCs w:val="28"/>
          <w:rtl w:val="true"/>
          <w:lang w:bidi="fa-IR"/>
        </w:rPr>
        <w:t>از هر طرف مردم به سخن درآمدند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گواه احتیاج نیست، و اگر بفرمایی آن مرد را می 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از منبر پایین آمد و به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علی بن ابی طالب علیه السلام دختر خود را به من ،ندهد این سخن را در حق او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خدمت حضرت امیر علیه السلام آمد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 المؤمنین امروز عمر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دانستم که چنین خواهد گفت امّا دختر به او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 المؤمنین ،شک ندارم که عمر مردی بی شرم عصبی و ستیزه کار است و با خدا و رسول بیگانه می باشد و چنین افترایی را در حق تو خواهد زد و اگر تو این کار را ،نکنی به ناچار من انجام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عبّاس به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علی بن ابی طالب علیه السلام این کار را نکند من آن قدر اختیار دارم و آن دختر را به تو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مردم را حاضر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 به وکالت از علی بن ابی طالب دختر او را به من می دهد</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 تر علما شیعه خصوصاً سیّد مرتضی بر این باورند که حق تعالی زنی از زنان جنی را به صورت امّ کلثوم در آورد و او را به خانه عمر بردند و تا عمر بن خطاب زنده بود، امّ کلثوم در خانه حضرت امیر المؤمنین علیه السلام از چشم بیگانگان غائب ،بود همان گونه که حضرت صاحب الامر علیه السلام در خانه پدر بزرگوار خود حضرت امام حسن عسکری علیه السلام از چشم بیگانگان غائب بود و هنگامی که عمر کشته شد زنان عرب ام کلثوم را دیدند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 ذلک تا آن زن جنّی در خانه عمر بود، عمر بن خطاب اخته بود و با هیچ زنی نمی توانست ملاقات کند و از این رو قلیلی از علمای ما بر این باور هستند که اُمّ کلثوم در خانه عمر بن خطاب بوده مانند آسیه که در خانه فرعون بوده و دست فرعون به او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روایت اوّل اصح است و اخته شدن عمر بن خطاب دلیل بر این نمی شود که ام کلثوم در خانه او بوده باشد، بلکه از این جهت بوده که چون مردم گمان می کردند که اُمّ کلثوم در خانه عمر است، حق تعالی آن مرض را بر عمر گماشته تا کسی گمان بد نبرد</w:t>
      </w:r>
      <w:r>
        <w:rPr>
          <w:rFonts w:eastAsia="IRNazanin" w:cs="IRNazanin"/>
          <w:color w:val="111111"/>
          <w:sz w:val="28"/>
          <w:szCs w:val="28"/>
          <w:rtl w:val="true"/>
          <w:lang w:bidi="fa-IR"/>
        </w:rPr>
        <w:t xml:space="preserve">. </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اگر فرض کنیم که اُمّ کلثوم به خانه عمر رفته باشد، ضرری بر آن متفرع نمی شود؛ زیرا بر صیغه ای که خوانده شده عقدی واقع نمی گردد به این جهت که حضرت امیر و اُمّ کلثوم هیچ کدام به آن راضی نبودند؛ و با قطع نظر از این ،پاسخ اگر مؤمنه ای را با کافری عقد کنند آن عقد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موردی که باقی می ماند آن است که آیا اُمّ کلثوم به خانه عمر بن به خانه عمر بن خطاب داخل گردیده است؟ این دختر همان اُمّ کلثومی می باشد که با گروه دیگری از اهل بیت رسول خدا صلی الله علیه و آله پس از واقعه کربلا به دست بی دینان اسیر شدند و نزد یزید رفتند و همان طور که در آن جا طعنی متوجه أمّ كلثوم و سایر اهل بيت نمی شود در این صورت به طریق اولی طعنی متوجه ایشان نیست</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چه نقل شد معلوم می شود که عمر بن خطاب، کفر را بر طاقی گذاشته که دست هیچ کافری به آن نمی رسد و چگونه می توان او را خلیفه رسول </w:t>
      </w:r>
      <w:bookmarkStart w:id="1375" w:name="pg15562_229837"/>
    </w:p>
    <w:p>
      <w:pPr>
        <w:pStyle w:val="BookText"/>
        <w:rPr/>
      </w:pPr>
      <w:bookmarkEnd w:id="1375"/>
      <w:r>
        <w:rPr>
          <w:rFonts w:ascii="IRNazanin" w:hAnsi="IRNazanin" w:eastAsia="IRNazanin"/>
          <w:color w:val="111111"/>
          <w:sz w:val="28"/>
          <w:sz w:val="28"/>
          <w:szCs w:val="28"/>
          <w:rtl w:val="true"/>
          <w:lang w:bidi="fa-IR"/>
        </w:rPr>
        <w:t>خدا صلی الله علیه و آله نامید در حالی که به حضرت امیر المؤمنین علیه السلام تهمت زنا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اگر سنیان تعصّب و عناد را ترک ،نمایند حق بر ایشان واضح می شود</w:t>
      </w:r>
    </w:p>
    <w:p>
      <w:pPr>
        <w:pStyle w:val="Heading5"/>
        <w:numPr>
          <w:ilvl w:val="4"/>
          <w:numId w:val="1"/>
        </w:numPr>
        <w:rPr/>
      </w:pPr>
      <w:bookmarkStart w:id="1376" w:name="__RefHeading___Toc9520589_2142443653"/>
      <w:bookmarkStart w:id="1377" w:name="_Toc509"/>
      <w:bookmarkEnd w:id="1376"/>
      <w:r>
        <w:rPr/>
        <w:t>22</w:t>
      </w:r>
      <w:r>
        <w:rPr>
          <w:rtl w:val="true"/>
        </w:rPr>
        <w:t>ایجاد شورا در پایان عمر</w:t>
      </w:r>
      <w:bookmarkEnd w:id="1377"/>
    </w:p>
    <w:p>
      <w:pPr>
        <w:pStyle w:val="BookText"/>
        <w:rPr/>
      </w:pPr>
      <w:r>
        <w:rPr>
          <w:rFonts w:ascii="IRNazanin" w:hAnsi="IRNazanin" w:eastAsia="IRNazanin"/>
          <w:color w:val="111111"/>
          <w:sz w:val="28"/>
          <w:sz w:val="28"/>
          <w:szCs w:val="28"/>
          <w:rtl w:val="true"/>
          <w:lang w:bidi="fa-IR"/>
        </w:rPr>
        <w:t>از دیگر مطاعن عمر بن خطاب آن است که به رسم جاهلیت در وقت مرگش خلافت را به شوری حواله کرد اعضای شورا شش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،عثمان ،طلحه ،زبیر سعد بن ابی وقاص و عبد الرحمن بن عوف و عمر معين نمود که خلیفه از میان این شش نفر تعیین گردد</w:t>
      </w:r>
      <w:r>
        <w:rPr>
          <w:rFonts w:eastAsia="IRNazanin" w:cs="IRNazanin"/>
          <w:color w:val="111111"/>
          <w:sz w:val="28"/>
          <w:szCs w:val="28"/>
          <w:rtl w:val="true"/>
          <w:lang w:bidi="fa-IR"/>
        </w:rPr>
        <w:t>.</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عمر شخص خاصی را معین نکرد؛ زیرا معتقد بود که هر کدام از اعضای شورا نقصی دارند و سزاوار امر امامت نیستند امّا على بن ابى طالب مزاح دوست است و امام باید باوقار باشد عثمان خویشان خود را دوست می دارد و تمام بیت المال را به آنان خواهد داد و مستحقین را محروم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اسراف کار است و جماع را دوست می دارد و خلیفه باید محافظ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اگر چه شجاع است امّا تند خوست و امام باید رفق و مدارا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ابی وقاص ترسنده و بد دل و فتنه انگیز است و خلیفه باید شجاع باشد و فتنه انگیز لایق مرتبۀ خلافت نیست و عبد الرحمن بن عوف ضعيف العقل است و خلیفه باید دارای رأی استوار باشد </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به سخن عمر چند اعتراض وارد است</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تعیین خلافت به عهده او بود بر وی لازم بود تا خلیفه پس از خود را معین کند، و اگر تعیین امام به مردم تعلّق دارد، پس چرا امر خلافت را </w:t>
      </w:r>
    </w:p>
    <w:p>
      <w:pPr>
        <w:pStyle w:val="BookText"/>
        <w:rPr/>
      </w:pPr>
      <w:r>
        <w:rPr>
          <w:rFonts w:ascii="IRNazanin" w:hAnsi="IRNazanin" w:eastAsia="IRNazanin"/>
          <w:color w:val="111111"/>
          <w:sz w:val="28"/>
          <w:sz w:val="28"/>
          <w:szCs w:val="28"/>
          <w:rtl w:val="true"/>
          <w:lang w:bidi="fa-IR"/>
        </w:rPr>
        <w:t>در میان شش نفر دایر کرد؟ و این اعتراض با قطع نظر از آن است که امام باید منصوص از جانب خدا باشد</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طبق گفتار عمر در هر کدام از اعضای شورا عیبی وجود دارد که آنان را شایسته امامت نمی گرداند پس چرا او مردم را سفارش کرد که یکی از آن شش نفر را انتخاب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علی بن ابی طالب علیه السلام را كثير المزاح معرفی کرده، افترایی است که بر آن حضرت زده و به سبب آن از دائره اسلام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حق تعالی در آیه مباهله حضرت علی بن ابی طالب علیه السلام را نفس رسول خدا صلی الله علیه و آله خطاب کرده و از احادیث زیادی نیز استفاده می شود که حضرت امیر المؤمنین علیه السلام به منزلهٔ حضرت رسول صلی الله علیه و آله است؛ بنابراین کسی که آن حضرت را صاحب عیب می داند بدون تردید کافر است؛ زیرا آن عیب و نقص را به حضرت رسول صلی الله علیه و آله نسبت داده و خدا را تکذیب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 است امّا تند خوست و امام باید با رفق و مدارا باشد اگر امام باید صاحب رفق و مدارا باشد پس چرا خود عمر چنین نبود و ادعای امامت کرد؟ اگر سنی از جانب عمر پاسخ دهد که عمر اهل رفق و مدارا بود، در جواب می گوییم آیا غصب فدک و آتش زدن درب خانه حضرت امیر و فاطمه و حسنین علیهم السلام از باب مدار است؟</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اقدام به سوزاندن گروه زیادی از بنی هاشم آن هم از سر آگاهی، جز این است که حاکی از سخت دلی و بی مروتی و بدبختی و کینه جویی عمر بوده است؟ در حالی که حضرت رسول صلی الله علیه و آله هرگز آتش بر درب خانه یهودی نزد و هرگز حکم به سوزاندن خانه نصرانی نکرد آیا کسی که این گونه سنگ دل است لیاقت جانشینی رسول خدا صلی الله علیه و آله را دارد؟ </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بن ابی وقاص را ترسنده و بددل معرفی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باید شجاع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خلیفه باید شجاع باشد، پس او که خود ادعای امامت می کرد چرا در هر جنگی می گریخت؟</w:t>
      </w:r>
    </w:p>
    <w:p>
      <w:pPr>
        <w:pStyle w:val="BookText"/>
        <w:rPr/>
      </w:pPr>
      <w:r>
        <w:rPr>
          <w:rFonts w:ascii="IRNazanin" w:hAnsi="IRNazanin" w:eastAsia="IRNazanin"/>
          <w:color w:val="111111"/>
          <w:sz w:val="28"/>
          <w:sz w:val="28"/>
          <w:szCs w:val="28"/>
          <w:rtl w:val="true"/>
          <w:lang w:bidi="fa-IR"/>
        </w:rPr>
        <w:t>در هر حال عمر سخن را به این جا رسانید که عبد الرحمن، ضعيف العقل است و خلافت ثبات رأی می طلبد سپس آهی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ابو عبیده جراح و سالم مولا ابی حذیفه زنده بودند؛ زیرا آنان لایق این منصب هستند و اگر یکی از آن دو نفر زنده بود امامت را به او وا می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مورد نیز اعتراض بر عمر وارد است چه این که ابو عبیده جرّاح همان مردی است که ابی بکر او را به جهنّم وعده داد و هنگامی که ابی بکر خود را در تابوت جهنّم دید ابی عبیده جراح را از شرکای خود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لحظه مرگ ابو بکر که عمر نیز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سالم نیز از این لحاظ تفاوتی با ابی عبیده نداشت</w:t>
      </w:r>
    </w:p>
    <w:p>
      <w:pPr>
        <w:pStyle w:val="BookText"/>
        <w:rPr/>
      </w:pPr>
      <w:r>
        <w:rPr>
          <w:rFonts w:ascii="IRNazanin" w:hAnsi="IRNazanin" w:eastAsia="IRNazanin"/>
          <w:color w:val="111111"/>
          <w:sz w:val="28"/>
          <w:sz w:val="28"/>
          <w:szCs w:val="28"/>
          <w:rtl w:val="true"/>
          <w:lang w:bidi="fa-IR"/>
        </w:rPr>
        <w:t>سپس عمر دستور داد که اگر میان اعضای شش نفره اختلاف شود و سه نفر در یک طرف و سه نفر دیگر در طرف دیگر قرار بگیرند به رأی عبد الرحمن عمل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سه روز بگذرد و چهار نفر از اعضای شش نفره به امامت شخصی راضی ،شوند مخالفان را گردن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عمر بن خطاب از این سفارش آن بود که مردم از علی بن ابي طالب علیه السلام پیروی نکنند؛ زیرا او به یقین می دانست که عثمان مانند عبد الرحمن با علی بن ابی طالب علیه السلام در نهایت دشمنی هستند</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عمر به صورت غیر مستقیم سفارش به قتل علی بن ابی طالب علیه السلام نمود؛ زیرا به یقین می دانست که آن چهار نفر به امامت علی بن ابی طالب علیه السلام راضی نمی شوند و شخصی که حکم به قتل علی بن ابی طالب علیه السلام بدهد، کافر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سنیان جای تعجب نیست؛ زیرا اگر ملاحظه کنند که عمر آتش بر در خانه حضرت امیر علیه السلام برده و چنان عمل قبیحی را مرتکب شده عجیب نیست که سفارش به قتل آن حضرت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عمر به ابو طلحه انصاری و سرداران لشکر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شش نفر تا سه روز مهلت دارند و اگر در روز چهارم یکی را به خلافت معین نکنند هر شش نفر را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حکم نیز کفر عمر ثابت می شود هم چنان که از حکم های پیشترش معلوم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وقتی عمر بن خطاب این وصیّت را کرد حضرت امير المؤمنين علیه السلام حاضر بود و چون سخن عمر به این جا رسید حضرت امیر علیه السلام از مجلس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حضرت تشریف برد؛ عمر بن خطاب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إِنِّي لَأَعْلَمُ مَكَانَ الرَّجُلِ لَوْ وَلَّيْتُمُوهُ أَمْرَكُمْ لَحَمَلَكُمْ عَلَى الْمَحَجَّةِ البَيضاء</w:t>
      </w:r>
      <w:r>
        <w:rPr>
          <w:rFonts w:eastAsia="Amiri" w:cs="Amiri" w:ascii="Amiri" w:hAnsi="Amiri"/>
          <w:color w:val="111111"/>
          <w:sz w:val="28"/>
          <w:szCs w:val="28"/>
          <w:rtl w:val="true"/>
          <w:lang w:bidi="ar-SA"/>
        </w:rPr>
        <w:t xml:space="preserve">»: </w:t>
      </w:r>
      <w:r>
        <w:rPr>
          <w:rStyle w:val="FootnoteAnchor"/>
          <w:rtl w:val="true"/>
        </w:rPr>
        <w:footnoteReference w:id="7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من مقام و مرتبه این مرد را می دانم و اگر شما او را متولّی امر خود گردانید و او را امام و خلیفه خود بدانید همه شما را به راه راست دلالت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حضار مجلس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يَمْنَعُكَ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در این حد می دانی پس چرا امر امامت و خلافت را به او وا نمی گذاری؟</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أَجْمَعُ بنى هاشِمِ بَينَ النُّبُوَّةِ وَ 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برای بنی هاشم میان نبوّت و خلافت جمع نمی کنم یعنی نمی خواهم که بنی هاشم هم صاحب مرتبه </w:t>
      </w:r>
    </w:p>
    <w:p>
      <w:pPr>
        <w:pStyle w:val="BookText"/>
        <w:rPr/>
      </w:pPr>
      <w:r>
        <w:rPr>
          <w:rFonts w:ascii="IRNazanin" w:hAnsi="IRNazanin" w:eastAsia="IRNazanin"/>
          <w:color w:val="111111"/>
          <w:sz w:val="28"/>
          <w:sz w:val="28"/>
          <w:szCs w:val="28"/>
          <w:rtl w:val="true"/>
          <w:lang w:bidi="fa-IR"/>
        </w:rPr>
        <w:t xml:space="preserve">نبوّت و هم صاحب مرتبۀ خلافت باشند؛ و در روایتی وارد شده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اَكْرَهُ أَنْ يَحْمِلَها حَيّاً وَ مَيّناً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دوست نمی دارم که علی بن ابی طالب هم در حیات و هم پس از وفات ،من خلیفه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عمر از این سخن آن بود که علی بن ابی طالب علیه السلام در ایام حیات من نیز خلیفه بود؛ زیرا هر جا بر خلاف او سخن می گفتم جهل من بر مردم آشکار تر می شد و مردم می دانستند که تا او باشد خلافت نسبتی با من ندارد بس گویا آن حضرت به حسب ظاهر در حال حیات من نیز خلیفه بود پس اگر وصیت کنم که بعد از من نیز امام و خلیفه باشد، لازم می آید که هم در حال حیات و هم بعد از وفات من امام باشد و من این اتفاق را خوش ندارم</w:t>
      </w:r>
    </w:p>
    <w:p>
      <w:pPr>
        <w:pStyle w:val="BookText"/>
        <w:rPr/>
      </w:pPr>
      <w:r>
        <w:rPr>
          <w:rFonts w:ascii="IRNazanin" w:hAnsi="IRNazanin" w:eastAsia="IRNazanin"/>
          <w:color w:val="111111"/>
          <w:sz w:val="28"/>
          <w:sz w:val="28"/>
          <w:szCs w:val="28"/>
          <w:rtl w:val="true"/>
          <w:lang w:bidi="fa-IR"/>
        </w:rPr>
        <w:t>وليد بن عتبه که یکی از اهل مجلس بود به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خلیفه رسول خدا را بهتر از ما می شناسی آیا عثمان لایق امر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مقام انکار بر عثمان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محبت او به خویشانش و علاقه او به مال دنیا را نمی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طلحه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 اوّلین زمینی که رسول خدا به او ببخشید مهر زن یهودیّه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طرفه این است که عمر بن خطاب طلحه را لایق امامت نمی دانست؛ زیرا او مدتی قبل زمینی را که پیغمبر به او بخشیده بود را مهر زن یهودیه ای کرده بود امّا عمر خود را خلیفه رسول خدا صلی الله علیه و آله می داند با وجود آن که مدّت ها بت می پرستید و ظاهر آن است که اگر سنیان عیب های عمر را مانند عمر ببینند به زودی به دین حق می گروند</w:t>
      </w:r>
    </w:p>
    <w:p>
      <w:pPr>
        <w:pStyle w:val="BookText"/>
        <w:rPr/>
      </w:pPr>
      <w:r>
        <w:rPr>
          <w:rFonts w:ascii="IRNazanin" w:hAnsi="IRNazanin" w:eastAsia="IRNazanin"/>
          <w:color w:val="111111"/>
          <w:sz w:val="28"/>
          <w:sz w:val="28"/>
          <w:szCs w:val="28"/>
          <w:rtl w:val="true"/>
          <w:lang w:bidi="fa-IR"/>
        </w:rPr>
        <w:t>در هر حال شخص دیگری نام بعضی دیگر را پرسید و عمر هر یک را مذمّت کرد و در آخر از علی بن ابی طالب علیه السلام پرسیدند؛ عمر گفت</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تَسْتَخْلِفُونَهُ، وَ لَوْ أَنَّكُمْ اسْتَخْلَفْتُمُوهُ لَأَقامَكُمْ عَلَى الْحَقِّ، وَ إِنْ </w:t>
      </w:r>
      <w:bookmarkStart w:id="1378" w:name="pg15562_229842"/>
    </w:p>
    <w:p>
      <w:pPr>
        <w:pStyle w:val="BookText"/>
        <w:rPr/>
      </w:pPr>
      <w:bookmarkEnd w:id="1378"/>
      <w:r>
        <w:rPr>
          <w:rFonts w:ascii="Amiri" w:hAnsi="Amiri" w:eastAsia="Amiri" w:cs="Amiri"/>
          <w:color w:val="111111"/>
          <w:sz w:val="28"/>
          <w:sz w:val="28"/>
          <w:szCs w:val="28"/>
          <w:rtl w:val="true"/>
          <w:lang w:bidi="ar-SA"/>
        </w:rPr>
        <w:t xml:space="preserve">كَرِهْتُمُوهُ </w:t>
      </w:r>
      <w:r>
        <w:rPr>
          <w:rStyle w:val="FootnoteAnchor"/>
          <w:rtl w:val="true"/>
        </w:rPr>
        <w:footnoteReference w:id="75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خلیفه نمی کنید ولی اگر او را خلیفه کنید، شما را به راه حق می آورد اگر چه نخواهید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منصفی که در این گفتگو ها بنگرد می داند که عمر، حضرت امیر علیه السلام را قابل و لایق مرتبه خلافت می دانسته و مع ذلک آن حضرت را انکار می نموده و مشخص است که چنین شخصی از رحمت خدا دور تر است؛ زیرا کسی را انکار می کرده که مرتبه آن را می شناخته است</w:t>
      </w:r>
    </w:p>
    <w:p>
      <w:pPr>
        <w:pStyle w:val="Heading5"/>
        <w:numPr>
          <w:ilvl w:val="4"/>
          <w:numId w:val="1"/>
        </w:numPr>
        <w:rPr/>
      </w:pPr>
      <w:bookmarkStart w:id="1379" w:name="__RefHeading___Toc9520591_2142443653"/>
      <w:bookmarkStart w:id="1380" w:name="_Toc510"/>
      <w:bookmarkEnd w:id="1379"/>
      <w:r>
        <w:rPr/>
        <w:t>23</w:t>
      </w:r>
      <w:r>
        <w:rPr>
          <w:rtl w:val="true"/>
        </w:rPr>
        <w:t>سخنان رکیک هنگام مرگ</w:t>
      </w:r>
      <w:bookmarkEnd w:id="1380"/>
    </w:p>
    <w:p>
      <w:pPr>
        <w:pStyle w:val="BookText"/>
        <w:rPr/>
      </w:pPr>
      <w:r>
        <w:rPr>
          <w:rFonts w:ascii="IRNazanin" w:hAnsi="IRNazanin" w:eastAsia="IRNazanin"/>
          <w:color w:val="111111"/>
          <w:sz w:val="28"/>
          <w:sz w:val="28"/>
          <w:szCs w:val="28"/>
          <w:rtl w:val="true"/>
          <w:lang w:bidi="fa-IR"/>
        </w:rPr>
        <w:t>شیعه و سنی اتفاق نظر دارند و حافظ ابو نعیم اصفهانی این روایت را در كتاب حلية الاولیاء نقل کرده که عمر در حال احتضار می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لَيْتَنِي كُنْتُ كَبْشاً لِقَوْمٍ فَسَمَّنُونِي مَا بَدا لَهُمْ، ثُمَّ جَاءَهُمْ أَحَبُّ قَوْمِهِمْ إِلَيْهِمْ فَذَبَحُونِي فَجَعَلُوا نِصْفِي شِواءً وَ نِصْفِي قَدِيداً فَأَكَلُونِي، فَأَكُونُ عَذِرَةً وَ لا أكُونُ بَشَراً</w:t>
      </w:r>
      <w:r>
        <w:rPr>
          <w:rFonts w:eastAsia="Amiri" w:cs="Amiri" w:ascii="Amiri" w:hAnsi="Amiri"/>
          <w:color w:val="111111"/>
          <w:sz w:val="28"/>
          <w:szCs w:val="28"/>
          <w:rtl w:val="true"/>
          <w:lang w:bidi="ar-SA"/>
        </w:rPr>
        <w:t xml:space="preserve">». </w:t>
      </w:r>
      <w:r>
        <w:rPr>
          <w:rStyle w:val="FootnoteAnchor"/>
          <w:rtl w:val="true"/>
        </w:rPr>
        <w:footnoteReference w:id="7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گوسفند قبیله ای بودم و مرا فربه می کردند تا برای عزیز ترین مهمان شان بکشند و نصف مرا بریان می کردند و می خوردند و نصف دیگرم را قاق می نمودند و ذخیره می کردند تا عمر فضله ای می شد و از آدمی زاد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سنیان متعصّب حرکت مذبوحی کرده و در توجیه سخن عمر گفته اند که از باب هضم نفس است</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احادیث فراوانی استفاده می شود که مؤمن در دنیا دائما در حال خوف و رجاء است مگر در لحظه آخر عمر خویش که امید بر </w:t>
      </w:r>
    </w:p>
    <w:p>
      <w:pPr>
        <w:pStyle w:val="BookText"/>
        <w:rPr/>
      </w:pPr>
      <w:r>
        <w:rPr>
          <w:rFonts w:ascii="IRNazanin" w:hAnsi="IRNazanin" w:eastAsia="IRNazanin"/>
          <w:color w:val="111111"/>
          <w:sz w:val="28"/>
          <w:sz w:val="28"/>
          <w:szCs w:val="28"/>
          <w:rtl w:val="true"/>
          <w:lang w:bidi="fa-IR"/>
        </w:rPr>
        <w:t>او غالب می شود؛ زیرا رتبه خود را در بهشت می بیند و کافر نیز در آخر عمرش گرفتار خوف و وحشت می گردد؛ زیرا جایگاه خود را در جهنّم نظاره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مردن حال هر کسی از مؤمن و کافر معلوم می گردد و ممکن نیست که این گونه سخنان رکیک و آرزوی فضله بودن در آن هنگام از سر هضم نفس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عمر جایگاه خود را در جهنّم دیده از روی اضطراب و بی تابانه آن سخن به دهانش جاری گشته و در مقابل، سرور اولیاء و داماد مصطفی یعنی علی مرتضی علیه السلام آن هنگامی که از ابن ملجم ملعون ضربت می خورد،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فُزْتُ وَ رَبِّ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کعبه رستگار شدم و البته شکسته نفسی نمی کند و عین حقیقت را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سنیان روایت کرده اند که ابی بکر نیز در وقت مردن می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لَيْتَنِي كُنْتُ تِبْنَةً فِي لِبْنَةٍ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برگ کاه در خشتی می بودم</w:t>
      </w:r>
      <w:r>
        <w:rPr>
          <w:rFonts w:eastAsia="IRNazanin" w:cs="IRNazanin"/>
          <w:color w:val="111111"/>
          <w:sz w:val="28"/>
          <w:szCs w:val="28"/>
          <w:rtl w:val="true"/>
          <w:lang w:bidi="fa-IR"/>
        </w:rPr>
        <w:t xml:space="preserve">». </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به همین جهت حق تعالی در بیان احوال کفّار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يَقُولُ الْكافِرُ يا لَيْتَني كُنْتُ تُراباً</w:t>
      </w:r>
      <w:r>
        <w:rPr>
          <w:rStyle w:val="FootnoteAnchor"/>
          <w:rtl w:val="true"/>
        </w:rPr>
        <w:footnoteReference w:id="75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در روز قیامت می گوید ای کاش خاک بودم و آدم نبودم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در آرزوی عمر تأمل کند می فهمد که حال عمر از حال کفّار بد تر است به دو دلیل</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آرزو می کنند که خاک شوند ولی عمر آرزو می کند که فضله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هنوز در دار دنیا بوده و این سخن را گفته امّا کفّار در روز قیامت آن را خواهند گفت؛ هر چند که عمر جایگاه خویش را دیده امّا باز دیدن در حال مرگ تفاوت بسیار دارد با دیدن در روز قیامت</w:t>
      </w:r>
    </w:p>
    <w:p>
      <w:pPr>
        <w:pStyle w:val="BookText"/>
        <w:rPr/>
      </w:pPr>
      <w:r>
        <w:rPr>
          <w:rFonts w:ascii="IRNazanin" w:hAnsi="IRNazanin" w:eastAsia="IRNazanin"/>
          <w:color w:val="111111"/>
          <w:sz w:val="28"/>
          <w:sz w:val="28"/>
          <w:szCs w:val="28"/>
          <w:rtl w:val="true"/>
          <w:lang w:bidi="fa-IR"/>
        </w:rPr>
        <w:t>از عبد الله پسر عمر بن خطاب روایت شده که پدرم را در حال احتضار در حالتی دیدم که بدتر از آن نمی شد از این رو کسی را نزد علی بن ابی طالب علیه السلام فرستادم و التماس نمودم که بیاید چون آن حضرت تشریف آورد، پدرم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التماس می کنم که مرا حلال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مرد عادل بطلب و در حضور ایشان اقرار کن که بر من ظلم کرده ای و حق مرا به ناحق متصرّف شده و امامت و خلافت را به غیر حق گرفته ای تا تو را حلال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روی خود را به دیوار کرد و ساعتی ساکت شد و سپس متوجه آن حضرت شده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التماس من آن است که مرا حلال کنی و از تقصیر من در گذری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جناب سخن خود را تکرار کرد و پدرم جواب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امیر علیه السلام برخاست و از آن جا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گروهی از هواخواهان پدرم آمدند آمدند و او را تسلی دادند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تو که به بهشت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دیدم که پدرم چنان آهی کشید که نزدیک بود جانش با آن آه برآید و سپس گفت</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أَنَّ لى مِلأَ الْاَرْضِ ذَهَباً وَ مِثْلُهُ مَعَهُ لَافْتَدَيْتُ بِهِ مِنْ هَوْلِ الْمُطَلَّع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 xml:space="preserve">: </w:t>
      </w:r>
      <w:bookmarkStart w:id="1381" w:name="pg15562_229845"/>
    </w:p>
    <w:p>
      <w:pPr>
        <w:pStyle w:val="BookText"/>
        <w:rPr/>
      </w:pPr>
      <w:bookmarkEnd w:id="13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تمام زمین و آن چه مانند آن است را در اختیار داشتم در حالی که مالامال از طلا ،بود همه را از خوف آن چه می بینم فدا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بدان که حق تعالی در کلام مجید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كَفَرُوا لَوْ أَنَّ لَهُمْ ما فِى الْأَرْضِ جَمِيعاً وَ مِثْلَهُ مَعَهُ لِيَفْتَدُوا بِهِ مِنْ عَذَابِ يَوْمِ الْقِيَامَةِ</w:t>
      </w:r>
      <w:r>
        <w:rPr>
          <w:rStyle w:val="FootnoteAnchor"/>
          <w:rtl w:val="true"/>
        </w:rPr>
        <w:footnoteReference w:id="75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گروهی که ستم کرده و با حق مخالفت نموده اند آن چه در روی زمین است و آن چه مانند آن است را قرار دهیم همه را به خاطر حساب بدی که برای ایشان است فدا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چقدر تفاوت است که کفّار این سخن را در روز قیامت می گویند امّا عمر بن خطاب آن را در دار دنیا گفته است</w:t>
      </w:r>
    </w:p>
    <w:p>
      <w:pPr>
        <w:pStyle w:val="Heading5"/>
        <w:numPr>
          <w:ilvl w:val="4"/>
          <w:numId w:val="1"/>
        </w:numPr>
        <w:rPr/>
      </w:pPr>
      <w:bookmarkStart w:id="1382" w:name="__RefHeading___Toc9520593_2142443653"/>
      <w:bookmarkStart w:id="1383" w:name="_Toc511"/>
      <w:bookmarkEnd w:id="1382"/>
      <w:r>
        <w:rPr/>
        <w:t>24</w:t>
      </w:r>
      <w:r>
        <w:rPr>
          <w:rtl w:val="true"/>
        </w:rPr>
        <w:t>علت قتل عمر به دست ابو لؤلؤ</w:t>
      </w:r>
      <w:bookmarkEnd w:id="1383"/>
    </w:p>
    <w:p>
      <w:pPr>
        <w:pStyle w:val="BookText"/>
        <w:rPr/>
      </w:pPr>
      <w:r>
        <w:rPr>
          <w:rFonts w:ascii="IRNazanin" w:hAnsi="IRNazanin" w:eastAsia="IRNazanin"/>
          <w:color w:val="111111"/>
          <w:sz w:val="28"/>
          <w:sz w:val="28"/>
          <w:szCs w:val="28"/>
          <w:rtl w:val="true"/>
          <w:lang w:bidi="fa-IR"/>
        </w:rPr>
        <w:t>از دیگر طعن هایی که به عمر بن خطاب اختصاص دارد آن است که مغيرة بن شعبة ملعون که مصاحب عمر محسوب می شد، غلامی به نام ابو لؤلؤ داشت و این غلام انواع هنر ها را می دانست و در کم کاری بود که اطلاعی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هر روز به او دستور می داد که هر روز فلان مبلغ کارکن و برای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لؤلؤ از آن جا که از عهده آن چه آقای او می گفت، بر نمی آمد نزد عمر بن خطاب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مملوک شخصی هستم و خواجه بر من ستم می کند و هر روز مبلغی از من می خواهد که از عهده من خارج است</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خواجه تو بی حساب می گوید؛ چه مقدار می توانی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لؤلؤ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می توانم روزی فلان مبلغ بپردازم و بیش تر از آن از عهده من ساقط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اندازه ای که می توانی بده و اگر آقای تو با تو نساخت مرا خبر کن تا او را تنبیه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لؤلؤ عمر را دعا کرد و رفت امّا همین که از مجلس بیرون رفت بعضی به عمر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دانی این غلام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شخص غلام مغيرة بن شعبه است که با شما در نهایت اتحاد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 را بطلبید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ابو لؤلؤ رفتند و او را برگرداندند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چه کاری بلدی؟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لؤلؤ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خیاطی سنگ تراشی و آسیاب بادی می توانم بسازم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بعضی دیگر از هنر های خود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حق با آقای توست و اگر تو این همه کار بلدی باید تمام آن چه که آقای تو خواسته را هر روز تسلیم او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لؤلؤ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هر کاری را که می دانم انجام دهم از کار های دیگر باز می مانم بنابراین اگر خیاطی کنم سنگ تراشی نخواهم کرد پس چگونه هر روز می توانم مبلغی که آقای من طلبیده را به او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نامعقول مگو که علاجی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غلام بی چاره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آسیاب بادی می توانی بسازی برای ما آسیاب بادی درست کن تا ما گندم مستحقین را در آن خرد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لؤلؤ از روی طعن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آسیای بادی برای تو بسازم که بدون باد بگردد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از مجلس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حضار مجلس رو نموده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غلام از روی طعن با من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حضار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قدرت دارد که به تو طعن زند؟</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لؤلؤ هر چند که به کار دیگری مشغول بود امّا چون فرصت نداشت از این رو نزد خنجر سازی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تصرّفی کرده ام و می خواهم که زود برای من خنجری بسازی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خنجر ساز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 خواهم </w:t>
      </w:r>
    </w:p>
    <w:p>
      <w:pPr>
        <w:pStyle w:val="BookText"/>
        <w:rPr/>
      </w:pPr>
      <w:r>
        <w:rPr>
          <w:rFonts w:ascii="IRNazanin" w:hAnsi="IRNazanin" w:eastAsia="IRNazanin"/>
          <w:color w:val="111111"/>
          <w:sz w:val="28"/>
          <w:sz w:val="28"/>
          <w:szCs w:val="28"/>
          <w:rtl w:val="true"/>
          <w:lang w:bidi="fa-IR"/>
        </w:rPr>
        <w:t>برای من کاردی بسازی که از دو طرف دم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مبلغی به آن مرد داد و تأکید نمود که زود بساز که بسیار ضروریست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بر این باورند که نخستین کارد دو دم ساخته شده همانی بود که ابو لؤلؤ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خنجر ساز کارد را برای او تمام کرد و ابو لؤلؤ آن را گرفت و قصد قتل عمر بن خطاب نمود و با خود اندیشید که چون عمر زود به مسجد می آید باید در آن وقت به کمین او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پیش از طلوع صبح آمد و در نزدیکی مسجد در گوشه ای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گذشت ساعتی عمر متوجه مسجد شد و طریقه او این بود که وقتی در طرف صبح به مسجد می آمد پیشاپیش او گروهی از غلامانش می آمدند و پس از آنان عمر می آمد و دوباره گروهی از غلامانش از عقب او آمدند و چون رعایت ادب می نمودند هم طایفه پیش و هم طایفه عقب قدری دور تر از او راه 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لؤلؤ صبر نمود که غلامّان پیش بگذرند و عمر از عقب ایشان بیاید و پیش از آن که غلامان عقب پیدا شوند از کمین گاه بیرون آمده و کاردی که حسب الامر او ساخته بودند را کشید و نزدیک عمر بن خطاب رفت و کارد را آن چنان بر ناف عمر زد که تا دسته غوطه خورد</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آهی کشید و خواست بیافتد امّا ابو لؤلؤ گریبان او را گرفت و نگذاشت که بیافتد و او را با کارد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آواز عمر غلامان پیش برگشتند و غلامان عقب سر رسیدند و تا لحظه رسیدن آنان هشت زخم دیگر بر عمر وارد آمد تا غلامان رسیدند و جسم پاره پاره او را برداشته و به خانه بردند و جرّاح 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 حاضر شد و قدری شیر طلبید؛ قدحی شیر حاضر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عمر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خلیفه این شیر را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مجرد آن که عمر شیر را خورد، از نافش بیرون زد و جرّاح دانست که کار عمر تمام </w:t>
      </w:r>
    </w:p>
    <w:p>
      <w:pPr>
        <w:pStyle w:val="BookText"/>
        <w:rPr/>
      </w:pPr>
      <w:r>
        <w:rPr>
          <w:rFonts w:ascii="IRNazanin" w:hAnsi="IRNazanin" w:eastAsia="IRNazanin"/>
          <w:color w:val="111111"/>
          <w:sz w:val="28"/>
          <w:sz w:val="28"/>
          <w:szCs w:val="28"/>
          <w:rtl w:val="true"/>
          <w:lang w:bidi="fa-IR"/>
        </w:rPr>
        <w:t>است از این رو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خلیفه اگر وصیتی داری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آواز وا مصیبتاه سر داد و متغیر شد</w:t>
      </w:r>
      <w:r>
        <w:rPr>
          <w:rFonts w:eastAsia="IRNazanin" w:cs="IRNazanin"/>
          <w:color w:val="111111"/>
          <w:sz w:val="28"/>
          <w:szCs w:val="28"/>
          <w:rtl w:val="true"/>
          <w:lang w:bidi="fa-IR"/>
        </w:rPr>
        <w:t xml:space="preserve">. </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منقول است که چون این خبر به عثمان ،رسید سراسیمه به خانه عمر آمد و وقتی رسید که عمر در کمال اضطراب بود و بر او ثابت شده بود که رفتنی است؛ عثمان جلو آمد و سر عمر را در آغوش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 باد تو را 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آهی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وَيْلِی وَيْلِی مِنَ النَّار؛ مرا وا گذارید، وای بر من وای بر من از آتش جهنّم</w:t>
      </w:r>
    </w:p>
    <w:p>
      <w:pPr>
        <w:pStyle w:val="BookText"/>
        <w:rPr/>
      </w:pPr>
      <w:r>
        <w:rPr>
          <w:rFonts w:ascii="IRNazanin" w:hAnsi="IRNazanin" w:eastAsia="IRNazanin"/>
          <w:color w:val="111111"/>
          <w:sz w:val="28"/>
          <w:sz w:val="28"/>
          <w:szCs w:val="28"/>
          <w:rtl w:val="true"/>
          <w:lang w:bidi="fa-IR"/>
        </w:rPr>
        <w:t>پس از گذشت زمانی دو مرتبه آهی دیگر کشید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لَوْ كانَتِ الدُّنْيا لي افْتَدَيْتُ بِها مِنَ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الآن تمام دنیا از آن من بود همه را از هول آتش جهنّم می دادم و تمامش را فدا می کردم تا آتش را نبینم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عمر تا سه روز و بنابر قولی تا پنج روز و بعضی تا هفت روز نیز گفته اند به این حال بود تا به سخت ترین صورت جان داد</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سَيَعْلَمُ الَّذِينَ ظَلَمُوا أَيَّ مُنْقَلَبٍ يَنْقَلِبُونَ</w:t>
      </w:r>
      <w:r>
        <w:rPr>
          <w:rStyle w:val="FootnoteAnchor"/>
          <w:rtl w:val="true"/>
        </w:rPr>
        <w:footnoteReference w:id="760"/>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84" w:name="pg15562_229850"/>
      <w:bookmarkStart w:id="1385" w:name="pg15562_229850"/>
      <w:bookmarkEnd w:id="1385"/>
    </w:p>
    <w:p>
      <w:pPr>
        <w:pStyle w:val="Heading4"/>
        <w:numPr>
          <w:ilvl w:val="3"/>
          <w:numId w:val="1"/>
        </w:numPr>
        <w:rPr/>
      </w:pPr>
      <w:bookmarkStart w:id="1386" w:name="pg15562_229850"/>
      <w:bookmarkStart w:id="1387" w:name="__RefHeading___Toc9520595_2142443653"/>
      <w:bookmarkStart w:id="1388" w:name="_Toc512"/>
      <w:bookmarkEnd w:id="1386"/>
      <w:bookmarkEnd w:id="1387"/>
      <w:r>
        <w:rPr>
          <w:rtl w:val="true"/>
        </w:rPr>
        <w:t>مطلب دهم</w:t>
      </w:r>
      <w:r>
        <w:rPr>
          <w:rtl w:val="true"/>
        </w:rPr>
        <w:t xml:space="preserve">: </w:t>
      </w:r>
      <w:r>
        <w:rPr>
          <w:rtl w:val="true"/>
        </w:rPr>
        <w:t>مطاعن عثمان</w:t>
      </w:r>
      <w:bookmarkEnd w:id="1388"/>
    </w:p>
    <w:p>
      <w:pPr>
        <w:pStyle w:val="Heading5"/>
        <w:numPr>
          <w:ilvl w:val="4"/>
          <w:numId w:val="1"/>
        </w:numPr>
        <w:rPr/>
      </w:pPr>
      <w:bookmarkStart w:id="1389" w:name="__RefHeading___Toc9520597_2142443653"/>
      <w:bookmarkStart w:id="1390" w:name="_Toc513"/>
      <w:bookmarkEnd w:id="1389"/>
      <w:r>
        <w:rPr>
          <w:rtl w:val="true"/>
        </w:rPr>
        <w:t>اشاره</w:t>
      </w:r>
      <w:bookmarkEnd w:id="1390"/>
    </w:p>
    <w:p>
      <w:pPr>
        <w:pStyle w:val="BookText"/>
        <w:rPr/>
      </w:pPr>
      <w:r>
        <w:rPr>
          <w:rFonts w:ascii="IRNazanin" w:hAnsi="IRNazanin" w:eastAsia="IRNazanin"/>
          <w:color w:val="111111"/>
          <w:sz w:val="28"/>
          <w:sz w:val="28"/>
          <w:szCs w:val="28"/>
          <w:rtl w:val="true"/>
          <w:lang w:bidi="fa-IR"/>
        </w:rPr>
        <w:t>در بیان بعضی از مطاعن اختصاصی عثمان بن عفان که مورد اتفاق شیعه و سنی است و با خلافت و نیابت حضرت رسول صلی الله علیه و آله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طعن های عثمان نیز مانند مثالب ابی بکر و عمر بیش تر از آن است که در مانند این مختصر بگنجد و لیکن از آن جهت که این کتاب از ذکر معایب او خالی نباشد به چند عیب از معایب او اکتفا می کنیم</w:t>
      </w:r>
    </w:p>
    <w:p>
      <w:pPr>
        <w:pStyle w:val="Heading5"/>
        <w:numPr>
          <w:ilvl w:val="4"/>
          <w:numId w:val="1"/>
        </w:numPr>
        <w:rPr/>
      </w:pPr>
      <w:bookmarkStart w:id="1391" w:name="__RefHeading___Toc9520599_2142443653"/>
      <w:bookmarkStart w:id="1392" w:name="_Toc514"/>
      <w:bookmarkEnd w:id="1391"/>
      <w:r>
        <w:rPr>
          <w:rtl w:val="true"/>
        </w:rPr>
        <w:t>انتخاب حاكمان فاسق و ظالم</w:t>
      </w:r>
      <w:bookmarkEnd w:id="1392"/>
    </w:p>
    <w:p>
      <w:pPr>
        <w:pStyle w:val="BookText"/>
        <w:rPr/>
      </w:pPr>
      <w:r>
        <w:rPr>
          <w:rFonts w:ascii="IRNazanin" w:hAnsi="IRNazanin" w:eastAsia="IRNazanin"/>
          <w:color w:val="111111"/>
          <w:sz w:val="28"/>
          <w:sz w:val="28"/>
          <w:szCs w:val="28"/>
          <w:rtl w:val="true"/>
          <w:lang w:bidi="fa-IR"/>
        </w:rPr>
        <w:t xml:space="preserve">وليد بن 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سنی اتفاق دارند هنگامی که عثمان بر مسند خلافت ،نشست ولید بن عقبه را پیش نماز مسلمانان قرار داد در حالی که حق تعالی او را در قرآن مجید مذمّت کرده و این آیه را در طعن او فرستاده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فَمَنْ كانَ مُؤْمِناً كَمَنْ كَانَ فاسِقاً لا يَسْتَوُون</w:t>
      </w:r>
      <w:r>
        <w:rPr>
          <w:rStyle w:val="FootnoteAnchor"/>
          <w:rtl w:val="true"/>
        </w:rPr>
        <w:footnoteReference w:id="761"/>
      </w:r>
      <w:r>
        <w:rPr>
          <w:rFonts w:ascii="IRNazanin" w:hAnsi="IRNazanin" w:eastAsia="IRNazanin"/>
          <w:color w:val="111111"/>
          <w:sz w:val="28"/>
          <w:sz w:val="28"/>
          <w:szCs w:val="28"/>
          <w:rtl w:val="true"/>
          <w:lang w:bidi="fa-IR"/>
        </w:rPr>
        <w:t xml:space="preserve"> و مراد از فاسقی که در این آیه ذکر شده، ولید ملعون است</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بسیاری از کتب مسطور است که ولید بن عقبه روزی مست به مسجد </w:t>
      </w:r>
    </w:p>
    <w:p>
      <w:pPr>
        <w:pStyle w:val="BookText"/>
        <w:rPr/>
      </w:pPr>
      <w:r>
        <w:rPr>
          <w:rFonts w:ascii="IRNazanin" w:hAnsi="IRNazanin" w:eastAsia="IRNazanin"/>
          <w:color w:val="111111"/>
          <w:sz w:val="28"/>
          <w:sz w:val="28"/>
          <w:szCs w:val="28"/>
          <w:rtl w:val="true"/>
          <w:lang w:bidi="fa-IR"/>
        </w:rPr>
        <w:t>آمد و نماز صبح را چهار رکعت گذارد و رو به عقب کرد و بدون 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دماغی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و اگر می خواهید چند رکعت دیگر هم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مأمومین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 است که هرگز چنین نمازی نخوانده بودیم</w:t>
      </w:r>
      <w:r>
        <w:rPr>
          <w:rFonts w:eastAsia="IRNazanin" w:cs="IRNazanin"/>
          <w:color w:val="111111"/>
          <w:sz w:val="28"/>
          <w:szCs w:val="28"/>
          <w:rtl w:val="true"/>
          <w:lang w:bidi="fa-IR"/>
        </w:rPr>
        <w:t xml:space="preserve">» </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را والی شام قرار داد و انواع بی دینی از او سرزد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عاص را حاکم کوفه گردانید و ظلم و تعدی او به جایی رسید که اهل کوفه به تنگ آمدند و او را از میان خود شان اخراج کردند</w:t>
      </w:r>
      <w:r>
        <w:rPr>
          <w:rFonts w:eastAsia="IRNazanin" w:cs="IRNazanin"/>
          <w:color w:val="111111"/>
          <w:sz w:val="28"/>
          <w:szCs w:val="28"/>
          <w:rtl w:val="true"/>
          <w:lang w:bidi="fa-IR"/>
        </w:rPr>
        <w:t xml:space="preserve">. </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عبد الله بن سعد بن ابی 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مصر فرستاد و او نیز انواع ستم ها را به مردم نمود</w:t>
      </w:r>
      <w:r>
        <w:rPr>
          <w:rFonts w:eastAsia="IRNazanin" w:cs="IRNazanin"/>
          <w:color w:val="111111"/>
          <w:sz w:val="28"/>
          <w:szCs w:val="28"/>
          <w:rtl w:val="true"/>
          <w:lang w:bidi="fa-IR"/>
        </w:rPr>
        <w:t xml:space="preserve">. </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عبد الله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والی عراق گردانید و او نیز آزار بسیار و ستم بی شمار به خلق رسانید</w:t>
      </w:r>
      <w:r>
        <w:rPr>
          <w:rFonts w:eastAsia="IRNazanin" w:cs="IRNazanin"/>
          <w:color w:val="111111"/>
          <w:sz w:val="28"/>
          <w:szCs w:val="28"/>
          <w:rtl w:val="true"/>
          <w:lang w:bidi="fa-IR"/>
        </w:rPr>
        <w:t xml:space="preserve">. </w:t>
      </w:r>
      <w:r>
        <w:rPr>
          <w:rStyle w:val="FootnoteAnchor"/>
          <w:rtl w:val="true"/>
        </w:rPr>
        <w:footnoteReference w:id="765"/>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غرض آن که هر کس اندک سابقه و آشنایی با عثمان داشت هر چند که می دانست مردی ستم کار و جفا کردار ،است باز او را بر مسلمانان مسلّط می ساخت و همان طور که عمر بن خطاب گفته بود با خویشان خود از در بخشش در آمد و درب بیت المال را به روی آنان گشود و فقرا و مستحقین را به قلیلی نوازش نمی کرد و خویشان شقی خود را زر های بسیار از بیت المال می داد و اسراف را به جایی رسانید که در یک روز به چهار نفر از خویشان خود از بیت المال که حق فقرا و مساکین ،است چهار صد هزار مثقال طلا بخشید و یتیمان و ارباب استحقاق را محروم می ساخت و به مستحقین </w:t>
      </w:r>
      <w:bookmarkStart w:id="1393" w:name="pg15562_229852"/>
    </w:p>
    <w:p>
      <w:pPr>
        <w:pStyle w:val="BookText"/>
        <w:rPr/>
      </w:pPr>
      <w:bookmarkEnd w:id="1393"/>
      <w:r>
        <w:rPr>
          <w:rFonts w:ascii="IRNazanin" w:hAnsi="IRNazanin" w:eastAsia="IRNazanin"/>
          <w:color w:val="111111"/>
          <w:sz w:val="28"/>
          <w:sz w:val="28"/>
          <w:szCs w:val="28"/>
          <w:rtl w:val="true"/>
          <w:lang w:bidi="fa-IR"/>
        </w:rPr>
        <w:t>مهاجر و انصار چیزی نمی داد و به روش جبّاران سلوک می کرد و از مال فقرا و مساکین غلامّان رومی و ترک می خرید و طویله های بسیار مهیا کرد و فسق و فساد و جور و ظلم را به مرتبه ای رساند که قائلین به امامتش از او برگشتند و جمع شدند و با خواری تمام به قتلش رساندند و ان شاء الله تفصیل این واقعه بعد از این ذکر خواهد شد</w:t>
      </w:r>
      <w:r>
        <w:rPr>
          <w:rFonts w:eastAsia="IRNazanin" w:cs="IRNazanin"/>
          <w:color w:val="111111"/>
          <w:sz w:val="28"/>
          <w:szCs w:val="28"/>
          <w:rtl w:val="true"/>
          <w:lang w:bidi="fa-IR"/>
        </w:rPr>
        <w:t>.</w:t>
      </w:r>
    </w:p>
    <w:p>
      <w:pPr>
        <w:pStyle w:val="Heading5"/>
        <w:numPr>
          <w:ilvl w:val="4"/>
          <w:numId w:val="1"/>
        </w:numPr>
        <w:rPr/>
      </w:pPr>
      <w:bookmarkStart w:id="1394" w:name="__RefHeading___Toc9520601_2142443653"/>
      <w:bookmarkStart w:id="1395" w:name="_Toc515"/>
      <w:bookmarkEnd w:id="1394"/>
      <w:r>
        <w:rPr>
          <w:rtl w:val="true"/>
        </w:rPr>
        <w:t>تبعيد ابوذر</w:t>
      </w:r>
      <w:bookmarkEnd w:id="1395"/>
    </w:p>
    <w:p>
      <w:pPr>
        <w:pStyle w:val="BookText"/>
        <w:rPr/>
      </w:pPr>
      <w:r>
        <w:rPr>
          <w:rFonts w:ascii="IRNazanin" w:hAnsi="IRNazanin" w:eastAsia="IRNazanin"/>
          <w:color w:val="111111"/>
          <w:sz w:val="28"/>
          <w:sz w:val="28"/>
          <w:szCs w:val="28"/>
          <w:rtl w:val="true"/>
          <w:lang w:bidi="fa-IR"/>
        </w:rPr>
        <w:t>ابوذر غفاری که از بزرگان اصحاب حضرت رسول صلی الله علیه و آله است را اخراج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زیادی از اهل تفسیر نقل کرده اند که عثمان ابوذر را طلبید و ابوذر داخل مجلس عثمان شد؛ عثمان برای آن که ابوذر را ناراحت کند به زری که در پیش او حاضر بود اشاره کرد و به ابوذر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دانی این زر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صد هزار درهم است و دستور داده ام که مقداری دیگر هم بیاورند تا آن چه خواهم انجام دهم و به هر کس که بخواهم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عثمان چهار دینار بیشتر است یا صد هزار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 هزار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داری که روزی خدمت حضرت رسول رسیدیم و آن حضرت را بسیار اندوهگین دیدیم و روز دیگری خدمت آن حضرت مشرف شدیم و آن جناب در نهایت خوش حالی بود از آن حضرت سؤال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سبب اندوه دیروز شما چه بود و باعث خرمی امروز شما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دیروز چهار دینار داشتم و کسی را نیافتم که به او بدهم و اندوه داشتم که مبادا مرگ در </w:t>
      </w:r>
    </w:p>
    <w:p>
      <w:pPr>
        <w:pStyle w:val="BookText"/>
        <w:rPr/>
      </w:pPr>
      <w:r>
        <w:rPr>
          <w:rFonts w:ascii="IRNazanin" w:hAnsi="IRNazanin" w:eastAsia="IRNazanin"/>
          <w:color w:val="111111"/>
          <w:sz w:val="28"/>
          <w:sz w:val="28"/>
          <w:szCs w:val="28"/>
          <w:rtl w:val="true"/>
          <w:lang w:bidi="fa-IR"/>
        </w:rPr>
        <w:t>رسد و آن از من بماند و امروز آن را به مستحق رسانیدم و به این سبب خوش حالم؟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می خواست به عثمان بفهماند که هر کس یقینش در امر آخرت کامل است از زیادی زر و مال خرم و خوش حال نمی شود و از کمی آن آزرده خاطر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عثمان به کعب الاحبار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این باب چه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زکات واجب خود را بدهد و بعد از آن اگر خشتی از طلا و خشتی از نقره بگذارد بر او حرجی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عصایی در دست داشت و آن را بر سر کعب الاحبار زد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یهودی ،کافر به تو چه مربوط است که در دین خدا اظهار نظر می کنی؟ آیا می خواهی دین ما را به ما بیاموزی؟ سخن حق تعالی از سخن تو بهتر است که می فرماید</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الَّذِينَ يَكْنِزُونَ الذَّهَبَ وَ الْفِضَّةَ وَ لَا يُنْفِقُونَها فِي سَبيلِ اللهِ فَبَشِّرْهُمْ بِعَذَابٍ أَلِيمٍ يَوْمَ يُحْمَى عَلَيْها في نارِ جَهَنَّمَ فَتُكُوى بِها جِباهُهُمْ وَ جُنُوبُهُمْ وَ ظُهُورُهُمْ هَذا ما كَنَزْتُمْ لِأَنْفُسِكُمْ فَذُوقُوا مَا كُنتُمْ تَكْنِزُونَ</w:t>
      </w:r>
      <w:r>
        <w:rPr>
          <w:rStyle w:val="FootnoteAnchor"/>
          <w:rtl w:val="true"/>
        </w:rPr>
        <w:footnoteReference w:id="76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گروهی را که طلا و نقره جمع می کنند و در راه خدا نفقه نمی دهند بشارت بده به عذاب الیم روزی که از آتش جهنّم طلا ها و نقره ها گرم شود و بر روی و پهلو ها و پشت های ایشان داغ گردد و به آنان گفته شود که این جزای جمع کردن طلا و نقره برای خود است پس بچشید عذاب خدا را به سبب آن چه جمع نمودید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اشکال ابوذر بر كعب الاحبار یا از این جهت بود که سخن کعب الاحبار غلط بود؛ زیرا اگر کسی زکات مالش را بدهد کافی نیست بلکه باید زکات و خمس را بدهد یا این که اخراج زکات و خمس از مال شخصی است و کسی که زکات و خمس را از مال خود پرداخته، در جمع کردن مال مختار است امّا آن چه نزد عثمان است بیت المال می باشد و باید تمام آن را به مستحقین دهد و هر گاه حضرت رسول خدا صلی الله علیه و آله به واسطه نرساندن چهار دینار به مستحقین خاطر مبارکش آزرده می شود پس چگونه شخصی که ادعای خلافت و نیابت آن حضرت را دارد با وجود دویست هزار درهم با خاطر جمع نشسته و آن را به اهلش نمی رساند؟</w:t>
      </w:r>
    </w:p>
    <w:p>
      <w:pPr>
        <w:pStyle w:val="BookText"/>
        <w:rPr/>
      </w:pPr>
      <w:r>
        <w:rPr>
          <w:rFonts w:ascii="IRNazanin" w:hAnsi="IRNazanin" w:eastAsia="IRNazanin"/>
          <w:color w:val="111111"/>
          <w:sz w:val="28"/>
          <w:sz w:val="28"/>
          <w:szCs w:val="28"/>
          <w:rtl w:val="true"/>
          <w:lang w:bidi="fa-IR"/>
        </w:rPr>
        <w:t>در هر حال حضرت ابوذر همین که عصا را بر سر کعب زد و آیه مذکور را خواند عثمان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ابوذر به درستی که تو پیر و خرفت شده و عقلت برطرف گردیده است و اگر نه این بود که ادراک صحبت حضرت رسول صلی الله علیه و آله نموده ای هر آینه تو را می کشتم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گویی ای عثمان حبیب من رسول خدا فرمود تو را نمی کشند و امّا از عقل من آن قدر باقی مانده که حدیثی را که در مذمّت تو و قوم تو از رسول خدا شنیدم را بازگو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مذمّت من و قوم من چه چیز از حضرت رسول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حضرت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آل ابی العاص به سی نفر برسند قرآن را به رأی خود تأویل نمایند و دین را تباه کنند و تو را ای ابوذر از بلاد معموره اخراج کنند</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یاران ،محمّد آیا شما این حدیث را از رسول خدا صلی الله علیه و اله شنیده اید؟ حضار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نشنیدیم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را بطلبید؛ سپس حضرت امیر علیه السلام حاضر شد و عثمان خطاب به حضرت کرده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 این پیر کذّاب چه می گوید و اشاره کرد به ابی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المؤمنین علیه السلام به عثمان خطاب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 باش ای عثمان و به ابوذر کذّاب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من از رسول خدا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بر کسی سایه نیانداخته و زمین برنداشته کسی را که راست گو تر از ابی ذر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حضار همگی سخن حضرت امیر المؤمنین علیه السلام را تصدیق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ابوذر بگریست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که من دروغ گو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ابوذر به حق رسول خدا تو را قسم می دهم که دوست داری کجا ساکن شوی و از کجا نفرت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اگر مرا به حضرت رسول قسم نمی دادی نمی گفتم؛ می خواهم در مکه معظمه یا مدینه مشرفه بسر برم و در آن جا به عبادت خدا مشغول باشم تا اجل من برسد و از ربذه نفرت دارم و نمی خواهم که در آن جا باشم امّا رسول خدا صلی الله علیه و اله به من خبر داد که از حرمین محروم خواهم شد و نخواهند گذاشت که در یکی از دو حرم اقامت کنم و مرا به ربذه خواهند فرستاد و در آن جا تنها زندگی می کنم و تنها از دنیا می روم و تنها محشور می شوم و تنها به عرصه گاه قیامت داخل می گردم و تنها به بهشت خواهم رفت و هنگامی که از دنیا بروم گروهی از عراق می رسند و من را تجهیز و تکفین می کنند؛ زیرا آن حضرت صلی الله علیه و اله مرا در جنگ تبوک بر این ها مطلع گردانید</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عثمان امر نمود که ابوذر را بر شتر برهنه ای سوار کنند و او را به ربذه بفرستند و منادی ندا دهد که هیچ کس حق مشایعت او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ابوذر را بر شتری بی جهاز سوار کردند و شخصی را موکل کردند که او را به ربذه </w:t>
      </w:r>
    </w:p>
    <w:p>
      <w:pPr>
        <w:pStyle w:val="BookText"/>
        <w:rPr/>
      </w:pP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المؤمنین علیه السلام و حسنین علیهم السلام و عبد الله بن عبّاس و عمّار یاسر و مقداد بن اسود کندی به سخن عثمان اعتناء نکرده و ابوذر را مشایعت نمودند و چند فرسخ همراه ابوذر رفتند حضرت امیر و حسنین علیهم السلام و باقی همراهان او را به ثواب عظیم بشارت می دادند و او را به انواع گفتگو ها تسلی می نمودند و به صبر و شکر وصیت می کردند و پس از گریه بسیار و شرایط ،وداع برگشتند و ابوذر به دستور عثمان به ربذه تبعید شد</w:t>
      </w:r>
      <w:r>
        <w:rPr>
          <w:rFonts w:eastAsia="IRNazanin" w:cs="IRNazanin"/>
          <w:color w:val="111111"/>
          <w:sz w:val="28"/>
          <w:szCs w:val="28"/>
          <w:rtl w:val="true"/>
          <w:lang w:bidi="fa-IR"/>
        </w:rPr>
        <w:t xml:space="preserve">. </w:t>
      </w:r>
      <w:r>
        <w:rPr>
          <w:rStyle w:val="FootnoteAnchor"/>
          <w:rtl w:val="true"/>
        </w:rPr>
        <w:footnoteReference w:id="7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رباطی است که از آبادی بسیار دور است و بیشتر اوقات، دزدان در آن جا بودند و در حوالی آن سباع و درندگان مسکن داشتند و از هر طرف آن رباط تا آبادانی بیست و پنج فرسخ فاصله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با دختر خویش در آن جا ساکن گردید و امورات خود را با آب شوری که در آن صحرا بود و علف می گذرانید تا این که بیمار شد و دخترش به حال او می گریست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این صحرا تنها و بی کس چگونه تو را تجهیز و تکفین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به دختر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فارغ دار و غم مخور که پیغمبر خدا خبر داده که بعد از من قافله ای از عراق می رسند و در آن میان مردی عزیز به حله نفیس مرا کفن خواهد کرد</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که ابوذر به جوار رحمت ایزدی پیوست، دخترش منتظر بود و قافله از جانب عراق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ابوذر بر سر راه رفته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ابوذر غفاری از اصحاب حضرت رسول از دار دنیا رخت به سر منزل عقبی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گروه چون نام ابوذر شنیدند از مرکبان پیاده شدند و گریان گریان متوجه آن جانب شدند </w:t>
      </w:r>
      <w:bookmarkStart w:id="1396" w:name="pg15562_229857"/>
    </w:p>
    <w:p>
      <w:pPr>
        <w:pStyle w:val="BookText"/>
        <w:rPr/>
      </w:pPr>
      <w:bookmarkEnd w:id="1396"/>
      <w:r>
        <w:rPr>
          <w:rFonts w:ascii="IRNazanin" w:hAnsi="IRNazanin" w:eastAsia="IRNazanin"/>
          <w:color w:val="111111"/>
          <w:sz w:val="28"/>
          <w:sz w:val="28"/>
          <w:szCs w:val="28"/>
          <w:rtl w:val="true"/>
          <w:lang w:bidi="fa-IR"/>
        </w:rPr>
        <w:t>و مردی از تجار از میان متاع خود حلّه فاخر انتخاب نمود و ابوذر را تکفین کردند و با احترام تمام او را دفن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وارد شده که زوجه ابوذر با غلامی که داشت همراه او بودند و وصیت نموده بود که بعد از وفات مرا کفن کنید و نعش مرا بر سر راه بگذارید تا آن گروه که می رسند شما را در دفن من مدد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گروهی از جانب عراق رسیدند و ابن مسعود در میان ایشان بود همین که بر صورت حال مطلع شدند ابن مسعود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 رسول الله راست گفت رسول خدا و من از آن حضرت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ابوذر تنها زندگی خواهد کرد و تنها خواهد مرد و تنها محشور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او نماز گذارد و او را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طبق قولی ابوذر هنوز در حال احتضار بود که گروهی رسیدند و مالک اشتر در میان آنان بود و چون بر آن حال مطلع شدند به بالینش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 باد تو را که رسول خدا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دوستان خدا تو را دفن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ابوذر روی به آن گروه کرده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یک از شما در منصب دنیا هرگز دخالت نکرده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آن میان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هرگز دخیل منصبی از مناصب دنیا نبوده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مرا در جامه خود کفن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او مشغول تکفین شدند و ابن مسعود رسید و بر او نماز گذارد و در دفنش مدد نمود و باز ماندگان او را به شهر بردند</w:t>
      </w:r>
      <w:r>
        <w:rPr>
          <w:rFonts w:eastAsia="IRNazanin" w:cs="IRNazanin"/>
          <w:color w:val="111111"/>
          <w:sz w:val="28"/>
          <w:szCs w:val="28"/>
          <w:rtl w:val="true"/>
          <w:lang w:bidi="fa-IR"/>
        </w:rPr>
        <w:t>.</w:t>
      </w:r>
    </w:p>
    <w:p>
      <w:pPr>
        <w:pStyle w:val="Heading5"/>
        <w:numPr>
          <w:ilvl w:val="4"/>
          <w:numId w:val="1"/>
        </w:numPr>
        <w:rPr/>
      </w:pPr>
      <w:bookmarkStart w:id="1397" w:name="__RefHeading___Toc9520603_2142443653"/>
      <w:bookmarkStart w:id="1398" w:name="_Toc516"/>
      <w:bookmarkEnd w:id="1397"/>
      <w:r>
        <w:rPr>
          <w:rtl w:val="true"/>
        </w:rPr>
        <w:t>جهل عثمان به حکم بارداری زن</w:t>
      </w:r>
      <w:bookmarkEnd w:id="1398"/>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صحیح مسلم مذکور است که مردی زنی را اختیار کرد و بعد از شش ماه </w:t>
      </w:r>
      <w:bookmarkStart w:id="1399" w:name="pg15562_229858"/>
    </w:p>
    <w:p>
      <w:pPr>
        <w:pStyle w:val="BookText"/>
        <w:rPr/>
      </w:pPr>
      <w:bookmarkEnd w:id="1399"/>
      <w:r>
        <w:rPr>
          <w:rFonts w:ascii="IRNazanin" w:hAnsi="IRNazanin" w:eastAsia="IRNazanin"/>
          <w:color w:val="111111"/>
          <w:sz w:val="28"/>
          <w:sz w:val="28"/>
          <w:szCs w:val="28"/>
          <w:rtl w:val="true"/>
          <w:lang w:bidi="fa-IR"/>
        </w:rPr>
        <w:t>فرزندی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به عثمان ،رسید فرمان داد تا زن را سنگ سار کنند امّا حضرت امیر المؤمنین علیه السلام عثمان را منع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زن زنا کرده چرا از جاری کردن حدّ الهی در مورد او منع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در قرآن مجید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حَمْلُهُ وَ فِصَالُهُ ثَلاثُونَ شَهْراً</w:t>
      </w:r>
      <w:r>
        <w:rPr>
          <w:rStyle w:val="FootnoteAnchor"/>
          <w:rtl w:val="true"/>
        </w:rPr>
        <w:footnoteReference w:id="76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حمل و شیر دادن سی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دو سال شیردادن را از سی ماه کم کنی برای حمل شش ماه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حق تعالی مدت حمل را شش ماه فرموده باشد پس چرا بنده خدا را رجم می کنی؟</w:t>
      </w:r>
    </w:p>
    <w:p>
      <w:pPr>
        <w:pStyle w:val="BookText"/>
        <w:rPr/>
      </w:pPr>
      <w:r>
        <w:rPr>
          <w:rFonts w:ascii="IRNazanin" w:hAnsi="IRNazanin" w:eastAsia="IRNazanin"/>
          <w:color w:val="111111"/>
          <w:sz w:val="28"/>
          <w:sz w:val="28"/>
          <w:szCs w:val="28"/>
          <w:rtl w:val="true"/>
          <w:lang w:bidi="fa-IR"/>
        </w:rPr>
        <w:t>هنگامی که عثمان سخنان حضرت امیر المؤمنین علیه السلام را شنید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 عُثْمَان إِلَّا أَنْ بَعَثَ إِلَيْهَا فَرُجِمَتْ</w:t>
      </w:r>
      <w:r>
        <w:rPr>
          <w:rFonts w:eastAsia="Amiri" w:cs="Amiri" w:ascii="Amiri" w:hAnsi="Amiri"/>
          <w:color w:val="111111"/>
          <w:sz w:val="28"/>
          <w:szCs w:val="28"/>
          <w:rtl w:val="true"/>
          <w:lang w:bidi="ar-SA"/>
        </w:rPr>
        <w:t xml:space="preserve">»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این مسأله نزد عثمان نبود مگر آن که گروهی را بفرستد دنبال آن زن تا آورده شود و سنگ سار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عاقلی می داند که خلیفه رسول خدا صلی الله علیه و اله باید به تمام مسائل آگاه باشد و عثمان آن قدر نمی داند که چنین زنی طبق حکم خدا نباید رجم شود و چنین شخصی سزاوار امامت نخواهد بود</w:t>
      </w:r>
      <w:r>
        <w:rPr>
          <w:rFonts w:eastAsia="IRNazanin" w:cs="IRNazanin"/>
          <w:color w:val="111111"/>
          <w:sz w:val="28"/>
          <w:szCs w:val="28"/>
          <w:rtl w:val="true"/>
          <w:lang w:bidi="fa-IR"/>
        </w:rPr>
        <w:t>.</w:t>
      </w:r>
    </w:p>
    <w:p>
      <w:pPr>
        <w:pStyle w:val="Heading5"/>
        <w:numPr>
          <w:ilvl w:val="4"/>
          <w:numId w:val="1"/>
        </w:numPr>
        <w:rPr/>
      </w:pPr>
      <w:bookmarkStart w:id="1400" w:name="__RefHeading___Toc9520605_2142443653"/>
      <w:bookmarkStart w:id="1401" w:name="_Toc517"/>
      <w:bookmarkEnd w:id="1400"/>
      <w:r>
        <w:rPr>
          <w:rtl w:val="true"/>
        </w:rPr>
        <w:t>عدم قصاص عبيد الله بن عمر</w:t>
      </w:r>
      <w:bookmarkEnd w:id="1401"/>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عمر بن خطاب هُرمزان را که عجم بود کشت و ابو لؤلؤ غلام مغيرة بن شعبه که عمر بن خطاب را کشته بود، او هم عجم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حدّ </w:t>
      </w:r>
      <w:bookmarkStart w:id="1402" w:name="pg15562_229859"/>
    </w:p>
    <w:p>
      <w:pPr>
        <w:pStyle w:val="BookText"/>
        <w:rPr/>
      </w:pPr>
      <w:bookmarkEnd w:id="1402"/>
      <w:r>
        <w:rPr>
          <w:rFonts w:ascii="IRNazanin" w:hAnsi="IRNazanin" w:eastAsia="IRNazanin"/>
          <w:color w:val="111111"/>
          <w:sz w:val="28"/>
          <w:sz w:val="28"/>
          <w:szCs w:val="28"/>
          <w:rtl w:val="true"/>
          <w:lang w:bidi="fa-IR"/>
        </w:rPr>
        <w:t>الهی را تعطیل نمود و نه عبید الله را قصاص کرد و نه خون بها از او گرفت و حال آن که حضرت امیر المؤمنین علیه السلام به عثمان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هرمزان مسلمان بود و به ناحق کشته شد و عبید الله را باید قصاص نمایی یا خون بها از او بگیری</w:t>
      </w:r>
      <w:r>
        <w:rPr>
          <w:rFonts w:eastAsia="IRNazanin" w:cs="IRNazanin"/>
          <w:color w:val="111111"/>
          <w:sz w:val="28"/>
          <w:szCs w:val="28"/>
          <w:rtl w:val="true"/>
          <w:lang w:bidi="fa-IR"/>
        </w:rPr>
        <w:t xml:space="preserve">» </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خویشان هرمزان از شیراز آمدند و هرچه دست و پا زدند به جایی نرسیدند و عثمان تغافل کرد و به خاطر رعایت حال پسر عمر بن خطاب با خدا و رسول خدا صلی الله علیه و اله و حضرت امیر المؤمنین علیه السلام علیه السلام مخالفت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عمر پیش از مرگش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هرمزان مرا زخمی نکرد و کار ابو لؤلؤ غلام مغیره بود و او را به دست ورثه مقتول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عثمان التفات نکرد</w:t>
      </w:r>
      <w:r>
        <w:rPr>
          <w:rFonts w:eastAsia="IRNazanin" w:cs="IRNazanin"/>
          <w:color w:val="111111"/>
          <w:sz w:val="28"/>
          <w:szCs w:val="28"/>
          <w:rtl w:val="true"/>
          <w:lang w:bidi="fa-IR"/>
        </w:rPr>
        <w:t>.</w:t>
      </w:r>
    </w:p>
    <w:p>
      <w:pPr>
        <w:pStyle w:val="Heading5"/>
        <w:numPr>
          <w:ilvl w:val="4"/>
          <w:numId w:val="1"/>
        </w:numPr>
        <w:rPr/>
      </w:pPr>
      <w:bookmarkStart w:id="1403" w:name="__RefHeading___Toc9520607_2142443653"/>
      <w:bookmarkStart w:id="1404" w:name="_Toc518"/>
      <w:bookmarkEnd w:id="1403"/>
      <w:r>
        <w:rPr>
          <w:rtl w:val="true"/>
        </w:rPr>
        <w:t>حد نزدن به شراب خوار</w:t>
      </w:r>
      <w:bookmarkEnd w:id="1404"/>
    </w:p>
    <w:p>
      <w:pPr>
        <w:pStyle w:val="BookText"/>
        <w:rPr/>
      </w:pPr>
      <w:r>
        <w:rPr>
          <w:rFonts w:ascii="IRNazanin" w:hAnsi="IRNazanin" w:eastAsia="IRNazanin"/>
          <w:color w:val="111111"/>
          <w:sz w:val="28"/>
          <w:sz w:val="28"/>
          <w:szCs w:val="28"/>
          <w:rtl w:val="true"/>
          <w:lang w:bidi="fa-IR"/>
        </w:rPr>
        <w:t>ولید شراب خورده بود و چندین نفر گواهی دادند که مستی و قی کردن او در مسجد را دیده اند ولی عثمان تغافل کرد و او را حدّ نزد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نفر شهادت دادند که سعید بن عاص مست بوده و شراب نوشیده ولی باز عثمان تغافل ورزید</w:t>
      </w:r>
      <w:r>
        <w:rPr>
          <w:rFonts w:eastAsia="IRNazanin" w:cs="IRNazanin"/>
          <w:color w:val="111111"/>
          <w:sz w:val="28"/>
          <w:szCs w:val="28"/>
          <w:rtl w:val="true"/>
          <w:lang w:bidi="fa-IR"/>
        </w:rPr>
        <w:t>.</w:t>
      </w:r>
    </w:p>
    <w:p>
      <w:pPr>
        <w:pStyle w:val="Heading5"/>
        <w:numPr>
          <w:ilvl w:val="4"/>
          <w:numId w:val="1"/>
        </w:numPr>
        <w:rPr/>
      </w:pPr>
      <w:bookmarkStart w:id="1405" w:name="__RefHeading___Toc9520609_2142443653"/>
      <w:bookmarkStart w:id="1406" w:name="_Toc519"/>
      <w:bookmarkEnd w:id="1405"/>
      <w:r>
        <w:rPr>
          <w:rtl w:val="true"/>
        </w:rPr>
        <w:t>مخالفت حضرت علی با عثمان در حج تمتع</w:t>
      </w:r>
      <w:bookmarkEnd w:id="1406"/>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الجمع بين الصحیحین مسطور است که در یک سال حضرت امیر علیه السلام با عثمان به مکه رفتند و عثمان از حج تمتع نهی کرد و حضرت امیر المؤمنین علیه السلام حج تمتع را به جای آورد عثمان به حضرت امیر علیه السلام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مردم را از حج تمتع نهی کرده ام و تو حج تمتع به جای می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bookmarkStart w:id="1407" w:name="pg15562_229860"/>
    </w:p>
    <w:p>
      <w:pPr>
        <w:pStyle w:val="BookText"/>
        <w:rPr/>
      </w:pPr>
      <w:bookmarkEnd w:id="1407"/>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هرگز حکمی که حق تعالی به آن امر کرده را به سبب گفته کسی ترک نمی کنم</w:t>
      </w:r>
      <w:r>
        <w:rPr>
          <w:rFonts w:eastAsia="IRNazanin" w:cs="IRNazanin"/>
          <w:color w:val="111111"/>
          <w:sz w:val="28"/>
          <w:szCs w:val="28"/>
          <w:rtl w:val="true"/>
          <w:lang w:bidi="fa-IR"/>
        </w:rPr>
        <w:t xml:space="preserve">». </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 xml:space="preserve">از این ماجرا استفاده می شود که عثمان دین خدا را تغییر می داده و البته هر کس که دین خدا را تغییر دهد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اگر فرض کنیم که شاید عثمان در نهی از حج تمتع غلطی کرده و ندانسته آن را نهی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حضرت امير المؤمنین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هرگز حکمی که حق تعالی امر کرده را به سبب گفته کسی ترک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عثمان معلوم شود که غلط کرده و دانسته که حج تمتع از دین خداست پس پافشاری او بر سخن غلطش موجب اثبات کفرش می گردد</w:t>
      </w:r>
      <w:r>
        <w:rPr>
          <w:rFonts w:eastAsia="IRNazanin" w:cs="IRNazanin"/>
          <w:color w:val="111111"/>
          <w:sz w:val="28"/>
          <w:szCs w:val="28"/>
          <w:rtl w:val="true"/>
          <w:lang w:bidi="fa-IR"/>
        </w:rPr>
        <w:t>.</w:t>
      </w:r>
    </w:p>
    <w:p>
      <w:pPr>
        <w:pStyle w:val="Heading5"/>
        <w:numPr>
          <w:ilvl w:val="4"/>
          <w:numId w:val="1"/>
        </w:numPr>
        <w:rPr/>
      </w:pPr>
      <w:bookmarkStart w:id="1408" w:name="__RefHeading___Toc9520611_2142443653"/>
      <w:bookmarkStart w:id="1409" w:name="_Toc520"/>
      <w:bookmarkEnd w:id="1408"/>
      <w:r>
        <w:rPr>
          <w:rtl w:val="true"/>
        </w:rPr>
        <w:t>بازگرداندن مروان و پدرش به مدینه</w:t>
      </w:r>
      <w:bookmarkEnd w:id="1409"/>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بن عاص و پسر او مروان را به مدینه طلبید در حالی که این پدر و پسر هر دو به لسان پیامبر صلی الله علیه و آله لعنت شده بودند و پیامبر صلی الله علیه و آله هر دو را از مدینه اخراج کرده بود و ابی بکر و عمر نیز آنان را اخراج کرده بودند و به فاصله بیست و پنج فرسخ دور گرداندند امّا همین که خلافت به عثمان رسید آن دو را بازگرداند و چون نزدیک رسیدند دو هزار درهم برای ایشان فرستاد و به استقبال آنان رفت و از آمدن آنان اظهار بهجت و سرور نمود و بسیار خوش و بش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زعم کسانی که شما را رانده بودند،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مروان ملعون را وزیر خود کرد و او را بسیار تعظیم و احترام نمود و مقرّر کرد که مجلس او را در میان قبر مطهر و منوّر و منبر حضرت رسول صلی الله علیه و آله </w:t>
      </w:r>
      <w:bookmarkStart w:id="1410" w:name="pg15562_229861"/>
    </w:p>
    <w:p>
      <w:pPr>
        <w:pStyle w:val="BookText"/>
        <w:rPr/>
      </w:pPr>
      <w:bookmarkEnd w:id="1410"/>
      <w:r>
        <w:rPr>
          <w:rFonts w:ascii="IRNazanin" w:hAnsi="IRNazanin" w:eastAsia="IRNazanin"/>
          <w:color w:val="111111"/>
          <w:sz w:val="28"/>
          <w:sz w:val="28"/>
          <w:szCs w:val="28"/>
          <w:rtl w:val="true"/>
          <w:lang w:bidi="fa-IR"/>
        </w:rPr>
        <w:t xml:space="preserve">قرار دهند و در روز اوّل حکم کرد به مروان صد هزار مثقال طلا از غنیمت آفریقا بدهند و در صبح آن روز حکم کرد که صد هزار مثقال طلا به پدر ملعون او یعنی حکم بن عاص بدهند </w:t>
      </w:r>
      <w:r>
        <w:rPr>
          <w:rStyle w:val="FootnoteAnchor"/>
          <w:rtl w:val="true"/>
        </w:rPr>
        <w:footnoteReference w:id="772"/>
      </w:r>
      <w:r>
        <w:rPr>
          <w:rFonts w:ascii="IRNazanin" w:hAnsi="IRNazanin" w:eastAsia="IRNazanin"/>
          <w:color w:val="111111"/>
          <w:sz w:val="28"/>
          <w:sz w:val="28"/>
          <w:szCs w:val="28"/>
          <w:rtl w:val="true"/>
          <w:lang w:bidi="fa-IR"/>
        </w:rPr>
        <w:t>و از این روایت به چند وجه کفر عثمان ثابت می شود</w:t>
      </w:r>
    </w:p>
    <w:p>
      <w:pPr>
        <w:pStyle w:val="Heading5"/>
        <w:numPr>
          <w:ilvl w:val="4"/>
          <w:numId w:val="1"/>
        </w:numPr>
        <w:rPr/>
      </w:pPr>
      <w:bookmarkStart w:id="1411" w:name="__RefHeading___Toc9520613_2142443653"/>
      <w:bookmarkStart w:id="1412" w:name="_Toc521"/>
      <w:bookmarkEnd w:id="1411"/>
      <w:r>
        <w:rPr>
          <w:rtl w:val="true"/>
        </w:rPr>
        <w:t>ظلم به عمار یاسر</w:t>
      </w:r>
      <w:bookmarkEnd w:id="1412"/>
    </w:p>
    <w:p>
      <w:pPr>
        <w:pStyle w:val="BookText"/>
        <w:rPr/>
      </w:pPr>
      <w:r>
        <w:rPr>
          <w:rFonts w:ascii="IRNazanin" w:hAnsi="IRNazanin" w:eastAsia="IRNazanin"/>
          <w:color w:val="111111"/>
          <w:sz w:val="28"/>
          <w:sz w:val="28"/>
          <w:szCs w:val="28"/>
          <w:rtl w:val="true"/>
          <w:lang w:bidi="fa-IR"/>
        </w:rPr>
        <w:t>به عمّار یاسر ظلم کرد در بسیاری از کتاب های معتبر مضبوط است که چون تعدی و ظلم عثمان و غلامان و عمّال و منسوبان او از حد تجاوز نمود و جان مردم از دست تعدی ایشان به لب رسید تجمع کردند و گفتند که باید به پیش خلیفه رفت و او را از ستم های منسوبانش آگاه کرد چه این که بیش تر از این نمی توانیم تحمل این ستم ها را نمائیم و باید او را نصیحت کنیم؛ اگر فایده کرد خوب است و الا فکر دیگری می کنیم چون از دست آن ظالم ستم بسیار به مردم رسیده بود از این رو با یکدیگر گفتند مبادا این سخنان را به او بگوییم و بعضی حاضر باشند و غضب کنند و ظلم شان فزونی یابد بنابراین سزاوار است تا ابتدا عریضه بنویسیم و به دست او دهیم تا مطالعه کند و کسی مطلع نشود شاید قدری ظلم را ترک کند و به همین خاطر عریضه ای نوشتند که مشتمل بر اظهار شکایت و التماس مرحمت بود</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خواستند آن نوشته را به عثمان دهند باز از جهت خوفی که از او داشتند جرأت نکردند آن عریضه را مستقیماً به او بدهند و با یکدیگر مشورت کردند و به این نتیجه رسیدند که از عثمان مکرر شنیده ایم که </w:t>
      </w:r>
    </w:p>
    <w:p>
      <w:pPr>
        <w:pStyle w:val="BookText"/>
        <w:rPr/>
      </w:pPr>
      <w:r>
        <w:rPr>
          <w:rFonts w:ascii="IRNazanin" w:hAnsi="IRNazanin" w:eastAsia="IRNazanin"/>
          <w:color w:val="111111"/>
          <w:sz w:val="28"/>
          <w:sz w:val="28"/>
          <w:szCs w:val="28"/>
          <w:rtl w:val="true"/>
          <w:lang w:bidi="fa-IR"/>
        </w:rPr>
        <w:t>می گفت از رسول خدا صلی الله عیه و آله شنیدم که در حق عمّار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با گوشت و خون عمّار ممزوج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از عثمان شنیدیم که می گفت از حضرت رسول صلی الله علیه و آله شنیده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مشتاق سه نفر است، علی بن ابی طالب عمّار یاسر و سلمان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عثمان این فضایل را از رسول خدا صلی الله علیه و آله روایت کرده باید به عمّار بسیار احترام گذارد و او را بسیار دوست بدارد پس مصلحت در این است که عریضه را به عمّار بدهیم تا به عثمان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گروه بسیار که همگی از اصحاب بودند خدمت عمّار آمده و او را با زحمت بسیار راضی نمودند که عریضه را به عثمان بدهد</w:t>
      </w:r>
    </w:p>
    <w:p>
      <w:pPr>
        <w:pStyle w:val="BookText"/>
        <w:rPr/>
      </w:pPr>
      <w:r>
        <w:rPr>
          <w:rFonts w:ascii="IRNazanin" w:hAnsi="IRNazanin" w:eastAsia="IRNazanin"/>
          <w:color w:val="111111"/>
          <w:sz w:val="28"/>
          <w:sz w:val="28"/>
          <w:szCs w:val="28"/>
          <w:rtl w:val="true"/>
          <w:lang w:bidi="fa-IR"/>
        </w:rPr>
        <w:t>عمّار عریضه را گرفت و متوجه خانه عثمان شد و تا به آن جا رسید مشاهده نمود که عثمان از خانه خود بیرون می آید نظر عثمان بر عمار افتاد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یقظان کاری با من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کاری ندارم امّا گروهی از اصحاب حضرت رسول عریضه نوشته اند و می خواهند آن را مطالعه نمایی و من آن نوشته را گرفته و برای تو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آن عریضه را گرفت و پس از مطالعه چند سطری از آن خشمگین شد و آن کاغذ را دور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عریضه گروهی از اصحاب رسول خدا صلی الله علیه و آله است، آن را می نداز و تمام آن را بخوان و تأمّل کن و من را در این مورد نیک خواه خود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گویی؛ سپس به غلامان خود امر کرد تا عمّار را بزنند غلامان از هر طرف آمدند و آن قدر با چوب و مشت بر عمّار زدند که عمّار افتاد آن گاه خود عثمان بالای سر او آمد و لگد بسیاری بر شکم عمّار زد تا این که عمّار بیهوش شد و آنان نیز او را رها کردند و رفتند و به سبب آن جراحات عمّار به مرض فتق گرفتار گردید</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خویشان عمّار خبر یافتند آمدند و او را به خانه بردند امّا عمّار </w:t>
      </w:r>
      <w:bookmarkStart w:id="1413" w:name="pg15562_229863"/>
    </w:p>
    <w:p>
      <w:pPr>
        <w:pStyle w:val="BookText"/>
        <w:rPr/>
      </w:pPr>
      <w:bookmarkEnd w:id="1413"/>
      <w:r>
        <w:rPr>
          <w:rFonts w:ascii="IRNazanin" w:hAnsi="IRNazanin" w:eastAsia="IRNazanin"/>
          <w:color w:val="111111"/>
          <w:sz w:val="28"/>
          <w:sz w:val="28"/>
          <w:szCs w:val="28"/>
          <w:rtl w:val="true"/>
          <w:lang w:bidi="fa-IR"/>
        </w:rPr>
        <w:t>از وقت چاشت تا پاسی از نصف شب بیهوش بود و چهار نماز از او قضاء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این عمل عثمان سبب زیادی رنجش اصحاب گردید</w:t>
      </w:r>
      <w:r>
        <w:rPr>
          <w:rFonts w:eastAsia="IRNazanin" w:cs="IRNazanin"/>
          <w:color w:val="111111"/>
          <w:sz w:val="28"/>
          <w:szCs w:val="28"/>
          <w:rtl w:val="true"/>
          <w:lang w:bidi="fa-IR"/>
        </w:rPr>
        <w:t xml:space="preserve">. </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 xml:space="preserve">و پر واضح است که این عمل عثمان با عمار ظلم است و ظالم به حکم آيه كريمه </w:t>
      </w:r>
      <w:r>
        <w:rPr>
          <w:rFonts w:ascii="Amiri" w:hAnsi="Amiri" w:eastAsia="Amiri" w:cs="Amiri"/>
          <w:color w:val="111111"/>
          <w:sz w:val="28"/>
          <w:sz w:val="28"/>
          <w:szCs w:val="28"/>
          <w:rtl w:val="true"/>
          <w:lang w:bidi="ar-SA"/>
        </w:rPr>
        <w:t>أَلا لَعْنَةُ اللهِ عَلَى الظَّالِمِينَ</w:t>
      </w:r>
      <w:r>
        <w:rPr>
          <w:rStyle w:val="FootnoteAnchor"/>
          <w:rtl w:val="true"/>
        </w:rPr>
        <w:footnoteReference w:id="774"/>
      </w:r>
      <w:r>
        <w:rPr>
          <w:rFonts w:ascii="IRNazanin" w:hAnsi="IRNazanin" w:eastAsia="IRNazanin"/>
          <w:color w:val="111111"/>
          <w:sz w:val="28"/>
          <w:sz w:val="28"/>
          <w:szCs w:val="28"/>
          <w:rtl w:val="true"/>
          <w:lang w:bidi="fa-IR"/>
        </w:rPr>
        <w:t>مستحق لعنت است نه سزاوار امامت و خلافت</w:t>
      </w:r>
    </w:p>
    <w:p>
      <w:pPr>
        <w:pStyle w:val="Heading5"/>
        <w:numPr>
          <w:ilvl w:val="4"/>
          <w:numId w:val="1"/>
        </w:numPr>
        <w:rPr/>
      </w:pPr>
      <w:bookmarkStart w:id="1414" w:name="__RefHeading___Toc9520615_2142443653"/>
      <w:bookmarkStart w:id="1415" w:name="_Toc522"/>
      <w:bookmarkEnd w:id="1414"/>
      <w:r>
        <w:rPr>
          <w:rtl w:val="true"/>
        </w:rPr>
        <w:t>ولایت مصر در دستان یک فاسق ظالم</w:t>
      </w:r>
      <w:bookmarkEnd w:id="1415"/>
    </w:p>
    <w:p>
      <w:pPr>
        <w:pStyle w:val="BookText"/>
        <w:rPr/>
      </w:pPr>
      <w:r>
        <w:rPr>
          <w:rFonts w:ascii="IRNazanin" w:hAnsi="IRNazanin" w:eastAsia="IRNazanin"/>
          <w:color w:val="111111"/>
          <w:sz w:val="28"/>
          <w:sz w:val="28"/>
          <w:szCs w:val="28"/>
          <w:rtl w:val="true"/>
          <w:lang w:bidi="fa-IR"/>
        </w:rPr>
        <w:t xml:space="preserve">عبد الله بن سعد بن عاص </w:t>
      </w:r>
      <w:r>
        <w:rPr>
          <w:rStyle w:val="FootnoteAnchor"/>
          <w:rtl w:val="true"/>
        </w:rPr>
        <w:footnoteReference w:id="775"/>
      </w:r>
      <w:r>
        <w:rPr>
          <w:rFonts w:ascii="IRNazanin" w:hAnsi="IRNazanin" w:eastAsia="IRNazanin"/>
          <w:color w:val="111111"/>
          <w:sz w:val="28"/>
          <w:sz w:val="28"/>
          <w:szCs w:val="28"/>
          <w:rtl w:val="true"/>
          <w:lang w:bidi="fa-IR"/>
        </w:rPr>
        <w:t>را والی مصر قرار داد و آن فاسق شارب الخمر و ظالم تعدی بسیار به مردم می کرد و کوچک و بزرگ مصر از ظلم آن ،شقی بی طاقت شده بودند از این رو گروهی از آنان به مدینه آمدند و شکایت او را به عثمان نمودند و التماس کردند که او را عزل کند امّا عثمان گوش نکرد و به هیچ وجه به داد آنان نرسید</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دیگری از مصر شکوه کنان به مدینه آمدند و در حالی به مسجد رفتند که عثمان بر منبر بود آن گاه فریاد زدند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خود را از خلافت عزل کن یا گروهی را که بر مسلمانان گماشته ای تغییر ده که اهل اسلام از ظلم گماشتگان تو جان به لب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مقرر نمود که محمّد بن ابی بکر با آنان به مصر رود و ببیند که آیا حق با این گروه است یا حق با عبد الله بن سعد است؟ و صورت حال را نوشت و همراه آنان کرد </w:t>
      </w:r>
    </w:p>
    <w:p>
      <w:pPr>
        <w:pStyle w:val="BookText"/>
        <w:rPr/>
      </w:pPr>
      <w:r>
        <w:rPr>
          <w:rFonts w:ascii="IRNazanin" w:hAnsi="IRNazanin" w:eastAsia="IRNazanin"/>
          <w:color w:val="111111"/>
          <w:sz w:val="28"/>
          <w:sz w:val="28"/>
          <w:szCs w:val="28"/>
          <w:rtl w:val="true"/>
          <w:lang w:bidi="fa-IR"/>
        </w:rPr>
        <w:t>محمّد بن ابی بکر خدمت شاه ولایت امیر المؤمنین علیه السلام آمد تا با آن حضرت وداع کند و عرضه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المؤمنین عثمان مرا همراه گروهی از اهالی مصر روانه کرده تا ملاحظه حال عبد الله بن سعد را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در این سفر بر حذر باش که گماشتگان عثمان قصد قتل تو را دارند و تو به مصر نخواهی رفت و به زودی باز می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ابی بکر بنابر سفارش حضرت امیر علیه السلام یا کمال احتیاط را رعایت نمود و روانه مصر شد؛ در طول راه با همراهانش طی مسیر می کرد که سواری را دیدند که با عجله می رفت از این رو او را طلبیدند و از او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کیستی؟ به کجا می 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سوار دوگانه سخن گفت و همین موضوع سبب گردید تا به او شک کنند و او را از شتر پیاده و تفحص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چیزی نیافتند امّا دست آخر یکی از رفقای محمّد بن ابی بکر قربه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سرنگون کرد و کتابتی بیرون افتاد؛ نامه را گشودند و دیدند که نوشته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عُثمانَ إِلى عَبْدِ الله إِذا أَتَاكَ مُحَمَّدٌ فَاقْتُلُهُ وَ قَوِّ عَلَى عَمَلِكَ وَ احْبِسِ الْمُتَظَلِّمينَ حَتَّى يَأْتِيَكَ رَأيِى</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 ای از عثمان به عبد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محمّد بن ابی بکر نزد تو آمد او را به قتل برسان و بر عمل و حکومت خود برقرار باش و گروه شاکی را حبس نما تا وقتی که بگویم چه کنی</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ابی بکر و مردم مصر برگشتند و آن مکتوب را به عثمان نشان دادند عثمان گفت</w:t>
      </w:r>
      <w:r>
        <w:rPr>
          <w:rFonts w:eastAsia="IRNazanin" w:cs="IRNazanin"/>
          <w:color w:val="111111"/>
          <w:sz w:val="28"/>
          <w:szCs w:val="28"/>
          <w:rtl w:val="true"/>
          <w:lang w:bidi="fa-IR"/>
        </w:rPr>
        <w:t xml:space="preserve">: </w:t>
      </w:r>
      <w:bookmarkStart w:id="1416" w:name="pg15562_229865"/>
    </w:p>
    <w:p>
      <w:pPr>
        <w:pStyle w:val="BookText"/>
        <w:rPr/>
      </w:pPr>
      <w:bookmarkEnd w:id="14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مهر من است امّا این کاغذ را من ننوشته ام و مهر نکرده ام</w:t>
      </w:r>
      <w:r>
        <w:rPr>
          <w:rFonts w:eastAsia="IRNazanin" w:cs="IRNazanin"/>
          <w:color w:val="111111"/>
          <w:sz w:val="28"/>
          <w:szCs w:val="28"/>
          <w:rtl w:val="true"/>
          <w:lang w:bidi="fa-IR"/>
        </w:rPr>
        <w:t xml:space="preserve">». </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مسلم در کتاب صحیح خود روایت کرده که مردی عثمان را در محضر مقداد بن اسود کندی مدح می کرد مقداد سنگ ریزه هایی که ریخته بود را جمع کرد و بر سر و روی مداح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از این ،روایت مذمّت عثمان استفاده می شود؛ زیرا مقداد مردی است که رسول خدا صلی الله علیه و اله او را مدح فرموده، پس اگر مقداد سنگ بر سر مداح عثمان ،بزند معلوم می شود که عثمان را لایق مدح نمی دانسته بلکه او را مستحق مذمّت می دانسته است</w:t>
      </w:r>
    </w:p>
    <w:p>
      <w:pPr>
        <w:pStyle w:val="BookText"/>
        <w:rPr/>
      </w:pPr>
      <w:r>
        <w:rPr>
          <w:rFonts w:ascii="IRNazanin" w:hAnsi="IRNazanin" w:eastAsia="IRNazanin"/>
          <w:color w:val="111111"/>
          <w:sz w:val="28"/>
          <w:sz w:val="28"/>
          <w:szCs w:val="28"/>
          <w:rtl w:val="true"/>
          <w:lang w:bidi="fa-IR"/>
        </w:rPr>
        <w:t>ابن مسعود که از اکابر اصحاب حضرت رسول بود، به دستور عثمان چهل تازیانه خورد؛ زیرا ابن مسعود وقتی به ربذه رسید بر پیکر ابوذر غفاری نماز خواند و به این سبب عثمان بر ابن مسعود اعتراض نمود که چرا بر پیکر ابوذر نماز خوانده؟</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اگر کسی بهره ای از عقل داشته باشد می داند که صاحب این حکم کافر است</w:t>
      </w:r>
      <w:r>
        <w:rPr>
          <w:rFonts w:eastAsia="IRNazanin" w:cs="IRNazanin"/>
          <w:color w:val="111111"/>
          <w:sz w:val="28"/>
          <w:szCs w:val="28"/>
          <w:rtl w:val="true"/>
          <w:lang w:bidi="fa-IR"/>
        </w:rPr>
        <w:t>.</w:t>
      </w:r>
    </w:p>
    <w:p>
      <w:pPr>
        <w:pStyle w:val="Heading5"/>
        <w:numPr>
          <w:ilvl w:val="4"/>
          <w:numId w:val="1"/>
        </w:numPr>
        <w:rPr/>
      </w:pPr>
      <w:bookmarkStart w:id="1417" w:name="__RefHeading___Toc9520617_2142443653"/>
      <w:bookmarkStart w:id="1418" w:name="_Toc523"/>
      <w:bookmarkEnd w:id="1417"/>
      <w:r>
        <w:rPr>
          <w:rtl w:val="true"/>
        </w:rPr>
        <w:t>قتل ابن مسعود</w:t>
      </w:r>
      <w:bookmarkEnd w:id="1418"/>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دستور داد تا ابن مسعود، صحابی بزرگ رسول خدا صلى الله عليه و سلم و قاری برجسته قرآن را کشتند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 ماجرا بدین صورت است که چون عثمان به ناحق بر منصب حضرت رسول صلی الله علیه و آله ، نشست در قرآن مجید تحریف ایجاد کرد، و خواست تا قرائت قرآن را به شیوه زید بن ثابت قرار دهد از این رو قرآن اشخاص را می گرفت و اگر کسی ابا می کرد با عنف و تعدّی از او می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نیز مصحفی داشت و عثمان آن را طلبید امّا چون ابن مسعود به غرض عثمان آگاهی یافته بود نداد عثمان خود به خانه ابن مسعود رفت و قرآن را طلبید ولی ابن مسعود عذر آورد پس عثمان دستور داد تا به زور قرآن او را بگیرند و سپس آن قرآن را در آتش سوزاند و از آن پس ابن مسعود همیشه در مورد آن قرآن متألم و اندوهگین بود</w:t>
      </w:r>
      <w:r>
        <w:rPr>
          <w:rFonts w:eastAsia="IRNazanin" w:cs="IRNazanin"/>
          <w:color w:val="111111"/>
          <w:sz w:val="28"/>
          <w:szCs w:val="28"/>
          <w:rtl w:val="true"/>
          <w:lang w:bidi="fa-IR"/>
        </w:rPr>
        <w:t xml:space="preserve">. </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گروهی به عثمان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مسعود تو را اهل ضلالت می داند و در مسجد می نشیند و احادیثی نقل می کند و نسبت به تو سخنان کنایه آمیز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دستور داد تا ابن مسعود را بزنند و او را به گونه ای زدند که بعد از سه روز به جوار رحمت ایزدی پیوست</w:t>
      </w:r>
    </w:p>
    <w:p>
      <w:pPr>
        <w:pStyle w:val="BookText"/>
        <w:rPr/>
      </w:pPr>
      <w:r>
        <w:rPr>
          <w:rFonts w:ascii="IRNazanin" w:hAnsi="IRNazanin" w:eastAsia="IRNazanin"/>
          <w:color w:val="111111"/>
          <w:sz w:val="28"/>
          <w:sz w:val="28"/>
          <w:szCs w:val="28"/>
          <w:rtl w:val="true"/>
          <w:lang w:bidi="fa-IR"/>
        </w:rPr>
        <w:t>چون این خبر به عایشه رسید خشمگین شد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أُقْتُلُوا حَرّاقَ الْمَصاحِفِ</w:t>
      </w:r>
      <w:r>
        <w:rPr>
          <w:rFonts w:eastAsia="Amiri" w:cs="Amiri" w:ascii="Amiri" w:hAnsi="Amiri"/>
          <w:color w:val="111111"/>
          <w:sz w:val="28"/>
          <w:szCs w:val="28"/>
          <w:rtl w:val="true"/>
          <w:lang w:bidi="ar-SA"/>
        </w:rPr>
        <w:t xml:space="preserve">». </w:t>
      </w:r>
      <w:r>
        <w:rPr>
          <w:rStyle w:val="FootnoteAnchor"/>
          <w:rtl w:val="true"/>
        </w:rPr>
        <w:footnoteReference w:id="7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سوزاننده مصحف ها را بکشید</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روایتی عثمان سیزده مصحف را به آتش کشید و طبق روایت دیگری یازده مصحف </w:t>
      </w:r>
    </w:p>
    <w:p>
      <w:pPr>
        <w:pStyle w:val="BookText"/>
        <w:rPr/>
      </w:pPr>
      <w:r>
        <w:rPr>
          <w:rFonts w:ascii="IRNazanin" w:hAnsi="IRNazanin" w:eastAsia="IRNazanin"/>
          <w:color w:val="111111"/>
          <w:sz w:val="28"/>
          <w:sz w:val="28"/>
          <w:szCs w:val="28"/>
          <w:rtl w:val="true"/>
          <w:lang w:bidi="fa-IR"/>
        </w:rPr>
        <w:t>بعضی از سنیان گفته اند که آن یازده ،مصحف، تفسیر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شکی نیست که اگر کسی مصحف را بسوزاند کافر است و کسی که تفسیر مصحف را نیز بسوزاند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سنی نقل کرده که ابن مسعود به عمار یاسر وصیت نمود که عثمان بر جنازه او نماز نگذارد و پس از فوت او عمّار با گروهی از اصحاب بر او نماز خوانده و دفنش کردند و چون خبر به عثمان رسید بر سر قبر او آمد و به عمار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مرا خبر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وصیت او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از این سخن آزرده شد و کینه عمّار را به دل گرفت و بعضی از علما بر این اعتقادند که یکی از اسباب ستم عثمان بر عمّار که پیش تر مذکور شد، آن بود که چرا عمّار به وصیت ابن مسعود عمل کرده؟ زیرا آن وصیت باعث رسوایی عثمان شد و ثابت کرد که او آن قدر شقی است که ابن مسعود با آن بزرگواری، وصیّت کرده که عثمان بر جنازه او نماز نخواند</w:t>
      </w:r>
      <w:r>
        <w:rPr>
          <w:rFonts w:eastAsia="IRNazanin" w:cs="IRNazanin"/>
          <w:color w:val="111111"/>
          <w:sz w:val="28"/>
          <w:szCs w:val="28"/>
          <w:rtl w:val="true"/>
          <w:lang w:bidi="fa-IR"/>
        </w:rPr>
        <w:t xml:space="preserve">. </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در هر حال انتشار خبر قرآن سوزی عثمان سبب اجتماع مردم شد و او را در خانه اش کشتند و آن هایی که نخست به امامتش قائل بودند با یکدیگر می گفتند که عثمان کافر شده و ما شخص واجب القتلى را کشتیم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روایت کرده اند که سبب قتل ،عثمان همان نوشته ای بود که به عبد الله بن سعد فرستاده و در آن سفارش به قتل محمّد بن ابی بکر و شاکیان مصری نموده بود که شرح آن پیش از این مرقوم گردید</w:t>
      </w:r>
      <w:r>
        <w:rPr>
          <w:rFonts w:eastAsia="IRNazanin" w:cs="IRNazanin"/>
          <w:color w:val="111111"/>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عثمان ظلم بسیار نمود و کفر انبوهی از او به ظهور پیوست که یکی از آن ،موارد سوزاندن مصحف ها بود و دیگر نقشه قتل محمّد بن ابی بکر </w:t>
      </w:r>
      <w:bookmarkStart w:id="1419" w:name="pg15562_229868"/>
    </w:p>
    <w:p>
      <w:pPr>
        <w:pStyle w:val="BookText"/>
        <w:rPr/>
      </w:pPr>
      <w:bookmarkEnd w:id="1419"/>
      <w:r>
        <w:rPr>
          <w:rFonts w:ascii="IRNazanin" w:hAnsi="IRNazanin" w:eastAsia="IRNazanin"/>
          <w:color w:val="111111"/>
          <w:sz w:val="28"/>
          <w:sz w:val="28"/>
          <w:szCs w:val="28"/>
          <w:rtl w:val="true"/>
          <w:lang w:bidi="fa-IR"/>
        </w:rPr>
        <w:t>مردم از او برگشته و به کفرش قائل شدند مگر اندکی از بنی امیه، لذا مردم را حوصله ها پر شده به قتلش مبادرت نمودند</w:t>
      </w:r>
      <w:r>
        <w:rPr>
          <w:rFonts w:eastAsia="IRNazanin" w:cs="IRNazanin"/>
          <w:color w:val="111111"/>
          <w:sz w:val="28"/>
          <w:szCs w:val="28"/>
          <w:rtl w:val="true"/>
          <w:lang w:bidi="fa-IR"/>
        </w:rPr>
        <w:t>.</w:t>
      </w:r>
    </w:p>
    <w:p>
      <w:pPr>
        <w:pStyle w:val="Heading5"/>
        <w:numPr>
          <w:ilvl w:val="4"/>
          <w:numId w:val="1"/>
        </w:numPr>
        <w:rPr/>
      </w:pPr>
      <w:bookmarkStart w:id="1420" w:name="__RefHeading___Toc9520619_2142443653"/>
      <w:bookmarkStart w:id="1421" w:name="_Toc524"/>
      <w:bookmarkEnd w:id="1420"/>
      <w:r>
        <w:rPr>
          <w:rtl w:val="true"/>
        </w:rPr>
        <w:t>كيفيت قتل عثمان</w:t>
      </w:r>
      <w:bookmarkEnd w:id="1421"/>
    </w:p>
    <w:p>
      <w:pPr>
        <w:pStyle w:val="BookText"/>
        <w:rPr/>
      </w:pPr>
      <w:r>
        <w:rPr>
          <w:rFonts w:ascii="IRNazanin" w:hAnsi="IRNazanin" w:eastAsia="IRNazanin"/>
          <w:color w:val="111111"/>
          <w:sz w:val="28"/>
          <w:sz w:val="28"/>
          <w:szCs w:val="28"/>
          <w:rtl w:val="true"/>
          <w:lang w:bidi="fa-IR"/>
        </w:rPr>
        <w:t>صاحب کتاب ابراز المطالب کیفیت قتل عثمان را این گونه نوشته که وقتی محمّد بن ابی بکر با اهالی مصر نامه را از جاسوس عثمان گرفتند، به مدینه برگشتند و به مسجد رفته و آن مکتوب را به عثمان نشان دادند و از او توضیح خواستند عثمان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مهر من است امّا من این مرقومه را ننوشته ام و مهر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قصد قتل او را کردند و عثمان به خانه خود گریخته و دستور داد تا درب خانه را ببندند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نقل کرده که در آن هنگام عثمان بر منبر بود و محمّد بن ابی بکر وارد شد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شخصی که ادعای اسلام می کند و حکم به قتل برادر مسلمان خود می دهد چه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کسی واجب القتل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محمّد بن ابی بکر به آواز بلند آن مکتوب را خواند عثمان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کتابت را مروان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مروان را به ما تسليم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امتناع ورزید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چنین نکنم</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مهاجر و انصار در کشتن او متحد شدند و عثمان را از منبر به زیر انداخته و او به خانه گریخت و دستور داد تا درب خانه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معترضان آمدند و دور خانه عثمان را گرفتند و آب و نان او را قطع کردند و عاقبت او را محاصره کرده و با نردبان ها در خانه او رخنه نمودند و بعضی داخل خانه او شدند و او را به زشت ترین وجه به قتل رساندند</w:t>
      </w:r>
      <w:r>
        <w:rPr>
          <w:rFonts w:eastAsia="IRNazanin" w:cs="IRNazanin"/>
          <w:color w:val="111111"/>
          <w:sz w:val="28"/>
          <w:szCs w:val="28"/>
          <w:rtl w:val="true"/>
          <w:lang w:bidi="fa-IR"/>
        </w:rPr>
        <w:t xml:space="preserve">. </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قولی آن است که وقتی اصحاب حضرت رسول صلی الله علیه و آله داخل خانه عثمان شدند او مصحف هایی را که در خانه داشت دور خود 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یکی از اصحاب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که مصحف ها را سوزاندی حال مصحف گیر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ابراهیم بن مالک اشتر نخعی و طبق نقلی محمّد بن ابی بکر، دسته تیری در دست داشت و پیش آمد و از روی خشم به گونه ای آن دسته تیر را بر عثمان زد که پیکان ها از جانب دیگر ظاهر شد و بقیه اصحاب هر چه توانستند به او زخم زدند و ظرف مدت اندکی او را به قتل رساندند، و سپس پای او را گرفته و از خانه بیرون کشیدند و در وسط مدينه انداختند تا باعث عبرت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مروان ملعون و بنی امیه از شدت ترس نتوانستند کاری انجام دهند و او را دفن کنند و چون شب شد سگان مدینه گوشت بدن او را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سه شبانه روز عثمان در مدینه افتاده بود و سگان او را از محله ای به محلهٔ دیگر می بردند و از این کوچه به آن کوچه می کشیدند و از یکدیگر می ربودند و گوشت بدن او را می خوردند تا آخر در محله یهودی نشین افتاد و در آن جا سگان و در آن جا سگان بر سر استخوان های عثمان نزاع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اثنای کشیدن و گرفتن سگان باقی مانده جسد عثمان در قسمتی از خانه شخصی یهودی افتاد و بعد از سه شبانه ،روز مروان و گروهی از بنی امیه آمدند و جسد عثمان را بیرون کشیدند امّا اهل مدینه آگاه شدند که آنان قصد دارند تا عثمان را دفن کنند و از این رو مروان و بنی امیه را به سنگ بستند و مانع آنان شدند و اجازه ندادند تا عثمان در قبرستان مسلمانان دفن شود</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مروان با بنی امیه قرار گذاشتند تا او را در قبرستان یهودیان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مقبرهٔ یهودیان رفتند و در آن جا گودالی حفر نمودند و عثمان را آن جا </w:t>
      </w:r>
    </w:p>
    <w:p>
      <w:pPr>
        <w:pStyle w:val="BookText"/>
        <w:rPr/>
      </w:pPr>
      <w:r>
        <w:rPr>
          <w:rFonts w:ascii="IRNazanin" w:hAnsi="IRNazanin" w:eastAsia="IRNazanin"/>
          <w:color w:val="111111"/>
          <w:sz w:val="28"/>
          <w:sz w:val="28"/>
          <w:szCs w:val="28"/>
          <w:rtl w:val="true"/>
          <w:lang w:bidi="fa-IR"/>
        </w:rPr>
        <w:t>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بعد که بنی امیه قدرت پیدا کردند اجازه ندادند که یهودیان کسی را در آن قبرستان دفن نمایند و مقبرۀ عثمان را به قبرستان بقیع متصل کردند </w:t>
      </w:r>
      <w:r>
        <w:rPr>
          <w:rStyle w:val="FootnoteAnchor"/>
          <w:rtl w:val="true"/>
        </w:rPr>
        <w:footnoteReference w:id="782"/>
      </w:r>
      <w:r>
        <w:rPr>
          <w:rFonts w:ascii="IRNazanin" w:hAnsi="IRNazanin" w:eastAsia="IRNazanin"/>
          <w:color w:val="111111"/>
          <w:sz w:val="28"/>
          <w:sz w:val="28"/>
          <w:szCs w:val="28"/>
          <w:rtl w:val="true"/>
          <w:lang w:bidi="fa-IR"/>
        </w:rPr>
        <w:t>گروهی از سنّیان کیفیت قتل عثمان را این گونه نقل کرده، جز این که حمله سگان را از قلم انداخته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طرفه این است که سنّیان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بکر به سبب اجتماع مسلمانان در سقيفه بنی ساعده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حالی که بنا بر قولی سه نفر از منافقان اصحاب در آن روز با ابی بکر بیعت کردند و حضرت امیر المؤمنین علیه السلام و امام حسن و امام حسین علیهما السلام و بقیۀ اصحاب حضرت رسول صلی الله علیه و آله مخالف آن بودند، و هم چنین سنّیان عثمان را کافر نمی دانند با وجود آن که بالغ بر ده هزار نفر بر کفر عثمان اجماع کردند و آن هایی که به قصد قتل او بودند و در آن روز بر دور خانۀ عثمان حلقه زدند سی صد نفر از مشاهیر اصحاب رسول خدا صلی الله علیه و اله بودند و اصحاب و حضرت امیر المؤمنین علیه السلام از آن راضی بودند؛ هم چنین که از بعضی از روایات ظاهر می شود و مشخص است که هر گاه حضرت امیر علیه السلام از چیزی راضی باشد حضرت امام حسن و حضرت امام حسین علیهما السلام نیز به آن راضی اند</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روایاتی که دلالت می کند بر این که حضرت امیر المؤمنین علیه السلام از قتل عثمان راضی بوده یکی حدیثی است که روایت شده که از آن حضرت پرسیدند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را چه کسی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قَتَلَهُ وَ أَنَا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تعالی عثمان را کشت و من هم با خدا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 چنان که حضرت الله تعالی به کشتن عثمان راضی بود من نیز از قتل او راضی بودم این حدیث را </w:t>
      </w:r>
    </w:p>
    <w:p>
      <w:pPr>
        <w:pStyle w:val="BookText"/>
        <w:rPr/>
      </w:pPr>
      <w:r>
        <w:rPr>
          <w:rFonts w:ascii="IRNazanin" w:hAnsi="IRNazanin" w:eastAsia="IRNazanin"/>
          <w:color w:val="111111"/>
          <w:sz w:val="28"/>
          <w:sz w:val="28"/>
          <w:szCs w:val="28"/>
          <w:rtl w:val="true"/>
          <w:lang w:bidi="fa-IR"/>
        </w:rPr>
        <w:t>جمعی کثیر از علمای سنی نقل کرده اند و واقدی که از اکابر علمای ایشان است در بعضی از مؤلفاتش به این تصریح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آن چه از مطاعن عثمان مذکور شد تنها قسمتی از طعن های او بود و اگر تمام مطاعن او مذکور شود این کتاب بسیار مبسوط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طاووس که از بزرگان علمای شیعه ،است در کتاب طرائف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مایل است تا بر تمام مطاعن عثمان آگاه شود باید به تفسیر سدی و تاریخ ثقفی و تاریخ واقدی که از کتب معتبر سنّیان است، رجوع نماید و ببیند که سنّیان در حق او چه می گویند</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مَنَّ عَلَيْنا بِمُتابَعَةِ أَهْلِ بَيْتِ رَسُولِهِ صَلَواتُ اللهِ عَلَيْهِمْ أَجْمَعِينَ</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 کبیره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الايمان و الكفر، باب دعائم الاسلام،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و عقاب الاعمال،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شواهل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تفسير جامع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مجمع البیان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مدینه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روض الجنان،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حضرت امام علی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267</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صفی الدین حلّى</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کیست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ارشاد القلوب، روضة الواعظين، بحار الانوار</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كتاب كفاية المهتدی حضرت آیت الله شریعت درچه ای</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پایان جلد دوم تصویر بعضی از علمای در گذشته از اولاد علامه ذی فنون امیر لوحی موسوی حسینی سبزواری تا جایی که امکان تهیه بوده است ملحق به کتاب شده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 چهارم مرحوم ،مؤلف، علامه سیّد محمّد هادی میر لوحی سبزواری</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ذی فنون میر لوحی سبزواری، پدر مرحوم مؤلف</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معلم ثالث میردامّاد</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الفوائد، از کتب خطی کتابخانه آیت الله مرعشی باب </w:t>
      </w:r>
      <w:r>
        <w:rPr>
          <w:rFonts w:eastAsia="IRNazanin" w:cs="IRNazanin"/>
          <w:b w:val="false"/>
          <w:bCs w:val="false"/>
          <w:i w:val="false"/>
          <w:iCs w:val="false"/>
          <w:color w:val="333333"/>
          <w:sz w:val="20"/>
          <w:szCs w:val="20"/>
        </w:rPr>
        <w:t>2</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تولد مرحوم لوحی مشخص نیست ولی درگذشت او حدود سال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در مدح ائمه اطهار علیهم السلام شعر می گفت و در این زمینه تبحر فراوانی داشت از جمله اشعار وی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المهتدى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دیباچه تا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المهتدی نسخه دانشگاه تهران از کتابخانه سیّد محمّد مشكوة ،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هفتم حکایت چهارم</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مقدمه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المهتدی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حضرت آیت الله سیّد مصطفی شریعت درچه ای</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بنده در مجلسی که عدّه ای از فضلا و روحانیون حوزۀ علمیه اصفهان حضور داشتند این قضیه را نقل کردم یکی از حضّار مجلس جناب حجت الاسلام و المسلیمن بیرانوند در تأیید این قصّۀ حزن آور جنازهٔ سالم مرحوم میر لوحی و بی توجهی های صورت گرفته این قضیه را بیان کرد که چند روز بعد از تخریب مسجد سمسار بنده به اتفاق حضرت حجت الاسلام و المسلمین صالحی تبار که از روحانیون فعّال اصفهان می باشند به محل مسجد سمسار رفتیم که کارگران همه متعجّب بودند که در روز تخریب مسجد ماشین هایی که برای تخریب آمده بودند و مهیّای کار و سالم و هیچ عیبی نداشتند وقتی آن ها را روشن می کردند برای تخریب به مسجد که می رسیدند این ماشین های مجهز خود به خود خاموش می شدند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مقام و شخصیت علمی و معنوی این چهار نفر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پدر مؤلف مرحوم میر لوحی تا عالم بزرگوار سیّد محمّد مصحفی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صحیفة 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محمّد زمان رضوی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ابیات المختار و انیس الابرار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مختار حسینی نسّابه مطالب کامل بیان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مقدمه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کفاية المهتدى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میر لوحی از مرحوم آیت الله شریعت درچه ای،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آیت الله آقا سیّد محمّد حسین شریعت درچه ای فرزند حضرت آیت الله العظمی آقا سیّد محمّد مهدی درچه ای که عمده تحصیلات خود را در اصفهان نزد علمای اصفهان و سپس به قم مهاجرت و از شاگردان مبرّز حضرت آیت الله العظمی بروجردی بودند و سپس به نجف اشرف مهاجرت کردند و در محضر بزرگانی هم چون حضرت آیت الله العظمی خویی و حکیم و شاهرودی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استفاده نموده و طبق نقل ،بزرگان از افاضل و از برجسته ترین شاگردان ایشان بوده و به طرز مشکوکی در نجف اشرف رحلت کردند و طی تشییع جنازه باشکوهی با شرکت مراجع نجف اشرف و طلاب حوزه علمیه نجف و عامه مردم در قبرستان وادی السلام به خاک سپرده شد ایشان از اساتید برجسته در حوزه علمیه اصفهان و قم و نجف بوده و امید ترقیات زیادی دربارۀ ایشان بوده بنده شنیدم از قول ثقه ای که مرحوم آیت الله بروجردی پس از گرفتن مراسم ختم برای ایشان در قم فرموده بودند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امیدم برای بعد از خودم به ایشان بود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مرحوم محقق سبزواری رحمه الله یا ملا محسن فیض کاشانی رحمه الله منظور مؤلف باشد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الأمالی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علّامه مجلسی،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تفاوت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20</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التوحيد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88</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256</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164</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حدیثی است در اثبات توحید که از امام صادق علیه السلام نقل شده 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103</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شراب حرام است به این دلیل که مست کننده 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خداوند به بنده ای از بندگان ظلم روا نمی دارد و لیکن آنان هستند که بر خویشتن ستم می کنند</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محمّد به خاطر بیاور هنگامی که پروردگارت به ملائک فرمود من در روی زمین خلیفه ای قرار خواهم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مراد حضرت آدم صفی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26</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 ابراهیم فرمود ما تو را امام و پیشوای مردم قرار دادیم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مات و ليس له امام ؛ این روایت با الفاظ مختلف در کتب عامه روایت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1478</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الفتن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تغابن،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ص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نمی دانید از اهل ذکر بپرسید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تفسیر ثعلبی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بابی با همین عنوان موجود است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تاریخ 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سنن ابی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خوارزمی ص </w:t>
      </w:r>
      <w:r>
        <w:rPr>
          <w:rFonts w:eastAsia="IRNazanin" w:cs="IRNazanin"/>
          <w:b w:val="false"/>
          <w:bCs w:val="false"/>
          <w:i w:val="false"/>
          <w:iCs w:val="false"/>
          <w:color w:val="333333"/>
          <w:sz w:val="20"/>
          <w:szCs w:val="20"/>
        </w:rPr>
        <w:t>237</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قیامت،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مردم گمان می کنند که ایشان را وا گذاشته اند؟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این روایت را با اندکی ،اختلاف حاکم حسکانی در 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مسند نقل کرده 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زخرف، آیه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پدران خود را بر راهی یافته ایم و بر اثر ایشان اقتدا کنندگانیم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نیل الاوطار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تفسیر 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تفسیر 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86</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المناقب خوارزمی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مناقب آل ابی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الفضائل ابن شاذان ؛ </w:t>
      </w:r>
      <w:r>
        <w:rPr>
          <w:rFonts w:eastAsia="IRNazanin" w:cs="IRNazanin"/>
          <w:b w:val="false"/>
          <w:bCs w:val="false"/>
          <w:i w:val="false"/>
          <w:iCs w:val="false"/>
          <w:color w:val="333333"/>
          <w:sz w:val="20"/>
          <w:szCs w:val="20"/>
        </w:rPr>
        <w:t>77</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خوارزمی ص </w:t>
      </w:r>
      <w:r>
        <w:rPr>
          <w:rFonts w:eastAsia="IRNazanin" w:cs="IRNazanin"/>
          <w:b w:val="false"/>
          <w:bCs w:val="false"/>
          <w:i w:val="false"/>
          <w:iCs w:val="false"/>
          <w:color w:val="333333"/>
          <w:sz w:val="20"/>
          <w:szCs w:val="20"/>
        </w:rPr>
        <w:t>45</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أمالی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خوارزمی ص </w:t>
      </w:r>
      <w:r>
        <w:rPr>
          <w:rFonts w:eastAsia="IRNazanin" w:cs="IRNazanin"/>
          <w:b w:val="false"/>
          <w:bCs w:val="false"/>
          <w:i w:val="false"/>
          <w:iCs w:val="false"/>
          <w:color w:val="333333"/>
          <w:sz w:val="20"/>
          <w:szCs w:val="20"/>
        </w:rPr>
        <w:t>36</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الاعتقاد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الخامس المسالة الاولى</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في شرح تجريد الاعتقاد ص </w:t>
      </w:r>
      <w:r>
        <w:rPr>
          <w:rFonts w:eastAsia="IRNazanin" w:cs="IRNazanin"/>
          <w:b w:val="false"/>
          <w:bCs w:val="false"/>
          <w:i w:val="false"/>
          <w:iCs w:val="false"/>
          <w:color w:val="333333"/>
          <w:sz w:val="20"/>
          <w:szCs w:val="20"/>
        </w:rPr>
        <w:t>285</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491</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الائمة، سیّد مرتضی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ابی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986</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زرکشی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عبس، آیه </w:t>
      </w:r>
      <w:r>
        <w:rPr>
          <w:rFonts w:eastAsia="IRNazanin" w:cs="IRNazanin"/>
          <w:b w:val="false"/>
          <w:bCs w:val="false"/>
          <w:i w:val="false"/>
          <w:iCs w:val="false"/>
          <w:color w:val="333333"/>
          <w:sz w:val="20"/>
          <w:szCs w:val="20"/>
        </w:rPr>
        <w:t>31</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48</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آیه </w:t>
      </w:r>
      <w:r>
        <w:rPr>
          <w:rFonts w:eastAsia="IRNazanin" w:cs="IRNazanin"/>
          <w:b w:val="false"/>
          <w:bCs w:val="false"/>
          <w:i w:val="false"/>
          <w:iCs w:val="false"/>
          <w:color w:val="333333"/>
          <w:sz w:val="20"/>
          <w:szCs w:val="20"/>
        </w:rPr>
        <w:t>64</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سرخسی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 الفتاوی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امام در این روایت به صورت مطلق نیامده و به امام زمان مقید گردیده است</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قاضی بیضاوی در بحث اخبار از کتاب المنهاج به این مطلب تصریح نموده است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از علمای حنفیه مانند اسروشنی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الاسروشنی به این مطلب تصریح نموده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المواقف،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المقصد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العقائد النسفية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شرح 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شرح صحیح مسلم، النووى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170</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ابن قتيبه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مصر</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توخالی</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چیزی که داخل آن پر باشد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توحید ؛ نووی در شرح صحیح مسلم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رؤیت خداوند ممکن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قسطلانی نیز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تردیدی نیست که خداوند قابل رؤیت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 ارشاد الساری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 ابوبکر کاشانی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الاستذكار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48</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نیل الاوطار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سرخسی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مذهب ابو حنیفه اهل سنّت قائل هستند که در نماز به جای سوره یک آیه را می توان خواند و حتی معنای آیه را نیز می توان خواند و نماز مصلّی درست است لذا 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برگ سبز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 مُدْهَامَّتَانِ است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إعانة الطالبين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محيى الدين النووى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الاربعین، محمّد طاهر شیرازی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647</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المحلی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که خطیب بغدادی از ابو بکر بن عیاش روایت کرده که او به نوه ابو حنفیه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 مِنْ فَرْجٍ حَرَامٍ أبَاحَهُ جَدُّكَ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ناموس های حرامی که به وسیله جد تو مباح شد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فواتح الرحموت في علم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استخلاف الامام اذا عرض له من كتاب الصلاة ؛ فيض القدير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من العيون و المحاسن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الامامة و 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153</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ابی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الملل و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ابن قتیبه به نقل از المناقب 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باب وصیت حضرت زهرا علیها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در مجلد اوّل کتاب المسند خویش صفحه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که حضرت زهرا علیها السلام تا در قید حیات بود با ابی بکر و عمر سخن نگفت و از آنان غضبناک بود و هم چنین بخاری نیز در صحیح خویش در كتاب المغازى باب غزوة خيبر مجلد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که حضرت زهرا علیها السلام از دنیا رفت در حالی که بر ابی بکر خشمگین بود</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انوار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7</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124</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طبع حجری</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ابی حاتم 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77</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95</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34</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72</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30</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بن ابراهیم 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اسباب نزول الآيات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غرائب ،القرآن، نیشابوری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تفسیر ثعلبی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مناقب ابن مغازلی ص </w:t>
      </w:r>
      <w:r>
        <w:rPr>
          <w:rFonts w:eastAsia="IRNazanin" w:cs="IRNazanin"/>
          <w:b w:val="false"/>
          <w:bCs w:val="false"/>
          <w:i w:val="false"/>
          <w:iCs w:val="false"/>
          <w:color w:val="333333"/>
          <w:sz w:val="20"/>
          <w:szCs w:val="20"/>
        </w:rPr>
        <w:t>312</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20</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قاضی نعمان مغربی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تفسیر بیضاوی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7</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مسند احمد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مسند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مسند ابی یعلی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الامام علی ابن مغازلی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الاحباء به نقل از شرح 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 ابن بطريق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الايمان ابن 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العالمين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صحیح 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سمعانی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مسند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تفسیر 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العالمين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144</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فتح،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30</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 آیه </w:t>
      </w:r>
      <w:r>
        <w:rPr>
          <w:rFonts w:eastAsia="IRNazanin" w:cs="IRNazanin"/>
          <w:b w:val="false"/>
          <w:bCs w:val="false"/>
          <w:i w:val="false"/>
          <w:iCs w:val="false"/>
          <w:color w:val="333333"/>
          <w:sz w:val="20"/>
          <w:szCs w:val="20"/>
        </w:rPr>
        <w:t>26</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14</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ابی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40</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بَرَاءَةٌ مِنَ اللَّهِ وَ رَسُولِهِ إِلَى الَّذِينَ عَاهَدْتُمْ مِنَ الْمُشْرِكِينَ سوره توبه،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عمدة القاری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31</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الامام علی بن ابی طالب، محمّد بن سلیمان 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عصر،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عصر،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شورا، آیه </w:t>
      </w:r>
      <w:r>
        <w:rPr>
          <w:rFonts w:eastAsia="IRNazanin" w:cs="IRNazanin"/>
          <w:b w:val="false"/>
          <w:bCs w:val="false"/>
          <w:i w:val="false"/>
          <w:iCs w:val="false"/>
          <w:color w:val="333333"/>
          <w:sz w:val="20"/>
          <w:szCs w:val="20"/>
        </w:rPr>
        <w:t>23</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تفسیر ثعلبی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فضائل الصحابة،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تفسیر بیضاوی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الکشاف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غرائب القرآن، نیشابوری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انسان،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اندکی اختلاف در نقل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آیه </w:t>
      </w:r>
      <w:r>
        <w:rPr>
          <w:rFonts w:eastAsia="IRNazanin" w:cs="IRNazanin"/>
          <w:b w:val="false"/>
          <w:bCs w:val="false"/>
          <w:i w:val="false"/>
          <w:iCs w:val="false"/>
          <w:color w:val="333333"/>
          <w:sz w:val="20"/>
          <w:szCs w:val="20"/>
        </w:rPr>
        <w:t>92</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 البیان، ثعلبی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لاحكام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تفسير ابى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التفسير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المناقب خوارزمی ص </w:t>
      </w:r>
      <w:r>
        <w:rPr>
          <w:rFonts w:eastAsia="IRNazanin" w:cs="IRNazanin"/>
          <w:b w:val="false"/>
          <w:bCs w:val="false"/>
          <w:i w:val="false"/>
          <w:iCs w:val="false"/>
          <w:color w:val="333333"/>
          <w:sz w:val="20"/>
          <w:szCs w:val="20"/>
        </w:rPr>
        <w:t>268</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ثعلبی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نیشابوری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مطالب السؤل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274</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ثعلبی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نزول الايات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ثعلبی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مناقب الامام امير المؤمنين، محمّد بن سلیمان 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مناقب علی بن ابی طالب، ابن مغازلی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مسند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باب اجر الصدقه ؛ المصنف ابن ابي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مدارک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زاد المسير في علم التفسير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تفسیر بیضاوی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بغوی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نزول الآيات واحدى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تفسیر کبیر، فخر 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على بن ابراهیم 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ثعلبی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اسباب نزول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تفسیر 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 مغازلی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لاهور ؛ حلية الابرار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109</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شرح 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115</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84</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ابی طالب، ابی بکر احمد بن موسی ابن مردویه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24</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ابی طالب ابی بکر احمد بن موسی ابن مردویه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مناقب علی بن ابی طالب، ابی بکر احمد بن موسی ابن مردویه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ابی طالب، ابی بکر احمد بن موسی ابن مردویه </w:t>
      </w:r>
      <w:r>
        <w:rPr>
          <w:rFonts w:eastAsia="IRNazanin" w:cs="IRNazanin"/>
          <w:b w:val="false"/>
          <w:bCs w:val="false"/>
          <w:i w:val="false"/>
          <w:iCs w:val="false"/>
          <w:color w:val="333333"/>
          <w:sz w:val="20"/>
          <w:szCs w:val="20"/>
        </w:rPr>
        <w:t>311</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ابى الحديد معتزلی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فخر 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العمدة ابن بطريق </w:t>
      </w:r>
      <w:r>
        <w:rPr>
          <w:rFonts w:eastAsia="IRNazanin" w:cs="IRNazanin"/>
          <w:b w:val="false"/>
          <w:bCs w:val="false"/>
          <w:i w:val="false"/>
          <w:iCs w:val="false"/>
          <w:color w:val="333333"/>
          <w:sz w:val="20"/>
          <w:szCs w:val="20"/>
        </w:rPr>
        <w:t>91</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ثعلبی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29</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تفسیر 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124</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ص </w:t>
      </w:r>
      <w:r>
        <w:rPr>
          <w:rFonts w:eastAsia="IRNazanin" w:cs="IRNazanin"/>
          <w:b w:val="false"/>
          <w:bCs w:val="false"/>
          <w:i w:val="false"/>
          <w:iCs w:val="false"/>
          <w:color w:val="333333"/>
          <w:sz w:val="20"/>
          <w:szCs w:val="20"/>
        </w:rPr>
        <w:t>276</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دارد مراد از کلمات مناسک حج اوامر و نواهی و سنن و آداب دین، یا اسمائی بود که آدم صفى علیه السلام به آن متوسل شده بود یا اعمّ از مجموع مؤلف</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گویا برای مؤلف سهوی رخ داده و حدیث ابن مسعود را دوباره تکرار کرده است که تصحیح شد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13</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النسفي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7</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ثعلبی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مناقب ابن مغازلی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ابی الحدید معتزلی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التفسير الكبير ، فخر 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6</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ثعلبی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احمد بن حنبل به نقل از الریاض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الفروس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 كشف الصدق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مناقب ابن مغازلی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8</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95</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شیخ صدوق ص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xml:space="preserve">؛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عنکبوت،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منهاج البراعة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تحریم،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مناقب علی بن ابی طالب، ابو بکر احمد بن موسی ابن مردویه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ثعلبی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ثعلبی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مناقب خوارزمی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23</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ثعلبی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بينة،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الخصام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حاقه،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التفسير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نزول الآيات واحدى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282</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ثعلبی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نزول الآيات، واحدی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التفسير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173</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56</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امیریه مصر</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الجامع لاحکام القرآن، قرطبی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المستدرک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حیدر آباد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تفسیر 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ذخائر العقبي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اسباب نزول الآيات، واحدی نیشابوری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بدان که بتراء مؤنث ابتر است و ابتر در لغت به معنی مقطوع الآخر است</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النهاية فى مجرد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الناصریات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63</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برآمده کردن قبر هم چون کوهان شتر</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فتح العزیز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مزید اطلاع به کتاب السنن الكبرى، 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ابن خزيمة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2830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مناقب ابن مغازلی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آیه </w:t>
      </w:r>
      <w:r>
        <w:rPr>
          <w:rFonts w:eastAsia="IRNazanin" w:cs="IRNazanin"/>
          <w:b w:val="false"/>
          <w:bCs w:val="false"/>
          <w:i w:val="false"/>
          <w:iCs w:val="false"/>
          <w:color w:val="333333"/>
          <w:sz w:val="20"/>
          <w:szCs w:val="20"/>
        </w:rPr>
        <w:t>35</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67</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مناقب علی بن ابی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العمدة، ابن بطريق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686</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43</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روح المعانی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محمّد بن موسی شیرازی از تفاسیر اثنی عشر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اصحاب این تفاسیر عبارت اند از وکیع بن جراح، ابی یوسف یعقوب بن سفیان، مقاتل بن سلیمان ابن حجر جریح یوسف بن موسى القطان، قتاده، حرب طائی ،سدی ،مجاهد، مقاتل بن حیان ابی صالح و محمّد بن موسی شیرازی</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تفسیر ثعلبی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31</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این مطلب را حموینی از فخر رازی نقل نموده است</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317</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الاولیاء به نقل از 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46</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تفسیر شوکانی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شیخ صدوق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الفضائل شاذان بن جبرئیل قمی </w:t>
      </w:r>
      <w:r>
        <w:rPr>
          <w:rFonts w:eastAsia="IRNazanin" w:cs="IRNazanin"/>
          <w:b w:val="false"/>
          <w:bCs w:val="false"/>
          <w:i w:val="false"/>
          <w:iCs w:val="false"/>
          <w:color w:val="333333"/>
          <w:sz w:val="20"/>
          <w:szCs w:val="20"/>
        </w:rPr>
        <w:t>125</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 مغازلی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الاوسط طبرانی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ابی طالب علیه السلام، ابی بکر احمد بن موسی بن مردویه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24</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47</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قندوزی در 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از مسند احمد بن حنبل نقل کرده هم چنین احمد بن حنبل در کتاب مناقب علی بن ابی طالب در ذیل حدیث مواخات به این روایت اشاره کرده است</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نبأ،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نبأ،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الایمان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ظاهرا این شعر به ناشی صغیر، ابو الحسن علی بن عبد الله بن وصيف حلاء نیز نسبت داده شده همان طور که ابن شهر آشوب نیز چنین گفته است به الغدیر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نیشابوری که در حاشیه تفسیر 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طبع رسیده است</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حافظ ابوبکر بن مؤمن شیرازی در رساله الاعتقاد خود نقل کرده است به 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و تعليقه شرح 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30</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26</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الاعتقاد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181</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على بن ابی طالب ابوبکر احمد بن موسی بن مردویه اصفهانی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المستبصر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62</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انزل من القرآن فی علی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این روایت را در مسند خود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اختلاف اندکی در مضمون حدیث نقل کرده و هم چنین در کتاب فضائل الصحابة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سند خود از ربيعة بن ناجد این روایت را بیان کرده است جهت اطلاع به شرح 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ذخائر العقبي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تاریخ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ابی یعلی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45</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172</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دیلمی در فردوس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را نقل کرده است هم چنین شبیه به مضمون حدیث مذکور را حاکم نیشابوری صاحب المستدرک در کتاب معرفة علوم الحدیث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المناقب خوارزمی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نظم درر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نقل کرده اند</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بدخشی در مفتاح النجا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آمرتسری در ارجح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طریق ابن مردویه از مجاهد نقل کرده اند و حاکم حسکانی در 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 جعفر حضر می و ابو عبد الله شیرازی از مجاهد نقل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مزید اطلاع به شرح 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حلیة الاولیاء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المسند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 كشف الصدق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فردوس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مناقب خوارزمی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مغازلی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از احمد بن حنبل در کتاب مسند و کتاب فضائل الصحابة و نیز از دیلمی در فردوس الاخبار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اطلاع به شرح 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انوار الیقین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238</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الصادر بیروت</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103</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ثعلبی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صحیح مسلم، کتاب 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صاحب فيض القدير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سمهودی نقل می کند که این روایت را زیاده بر بیست نفر از صحابه روایت کرده اند و ابو نصر حمیدی در الجمع بین الصحیحین این روایت را مطابق نقل مسلم روایت کرده است</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از احمد بن حنبل نقل کرده و لیکن در چاپ های اخیر مسند احمد حذف شده است جهت اطلاع به التحريفات و التصرّفات فى كتب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214</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تفسیر ثعلبی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مناقب خوارزمی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المرتضوي، ترمذى،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مناقب علی بن ابی طالب علیه السلام، ابن مردویه،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 احمد 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كفاية الطالب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الخواص </w:t>
      </w:r>
      <w:r>
        <w:rPr>
          <w:rFonts w:eastAsia="IRNazanin" w:cs="IRNazanin"/>
          <w:b w:val="false"/>
          <w:bCs w:val="false"/>
          <w:i w:val="false"/>
          <w:iCs w:val="false"/>
          <w:color w:val="333333"/>
          <w:sz w:val="20"/>
          <w:szCs w:val="20"/>
        </w:rPr>
        <w:t>43</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زمخشری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این کتاب آن گونه که در 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شده، مخطوط است</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صحیح 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مسند ابی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صحیح 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الخصائص، 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 الخصائص 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أرجح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مشهور بین فقها و معروف در کتب احادیث مهریه پانصد مثقال نقره بوده است</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الفائق في غريب الحديث، زمخشری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مناقب آل ابی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صحیح 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حلیة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من لا يحضره الفقية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أمالي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السئول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محمّد بن طلحة شافعی این روایت را از مسلم و نسائی و ترمذی به صورت مسند نقل کرده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سنن 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سنن 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خوارزمی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المستدرک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الخصائص، 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نیشابوری این روایت را به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طریق از أنس بن مالک نقل نموده است، المستدرک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الخصائص، 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التذكرة، سبط بن جوزی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كتاب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شعر را به ابن رز یک نسبت می دهد</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 مغازلی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حارث اعور همدانی</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أمالی شیخ مفید، مجلس اوّل ؛ أمالي، شیخ 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محدث قمی بر این باور است که این اشعار از سیّد حمیری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الالقاب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صحیح 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ابی طالب علیه السلام ابی بکر احمد بن موسی بن مردويه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بغاة به کسانی گفت می شود که بر امام معصوم خروج کنند و علیه او شمشیر کشند</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حاکم نیشابوری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مناقب خوارزمی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المناقب، ابن مغازلی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 مغازلی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العمدة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الایمان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المناقب، ابن مغازلی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عبس، آیه </w:t>
      </w:r>
      <w:r>
        <w:rPr>
          <w:rFonts w:eastAsia="IRNazanin" w:cs="IRNazanin"/>
          <w:b w:val="false"/>
          <w:bCs w:val="false"/>
          <w:i w:val="false"/>
          <w:iCs w:val="false"/>
          <w:color w:val="333333"/>
          <w:sz w:val="20"/>
          <w:szCs w:val="20"/>
        </w:rPr>
        <w:t>31</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در نهج الحق و کشف الصدق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بکر بار ها می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را رها کنید؛ زیرا برای منصب خلافت از شما سزاوار تر نیستم؛ بنابراین اگر او در این ادعا صادق بود، معلوم می شود که لايق منصب خلافت نبوده و اگر در این کلام کاذب ،بود باز هم لایق منصب خلافت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الامامة و 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شرح نهج البلاغة ، ابن ابى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الاحتجاج 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البداية و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اطلاع از مصادر مربوط به جنگ خیبر به 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صحیح 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السنن الکبری، 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مسند ابی یعلی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صحیح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ابن ابي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تاریخ الاسلام ذهبى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الدرر 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مناقب خوارزمی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التفسير الكبير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 از مصادر شیعی به المستر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نوادر المعجزات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مناقب آل ابی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امّالی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شيخ 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اختلاف اندکی در مضمون روایت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تفسیر صافی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159</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مناقب خوارزمی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مناقب آل ابی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التفسير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فیض القدیر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 الهواتف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 كشف الصدق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به نقل از الانوار العلوية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شیخ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أمالی، طوسی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با مقداری اختلاف در مضمون روایت</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285</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 بودن ضمیر به اعتبار لفظ رسول است</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المنقبة الثانية و العشرون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همین روایت با اختلاف اندکی در تفسیر ابی حمزه ثمالی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 غاية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است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المنقبة الرابعة و العشرون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غاية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شيخ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مائة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کنز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الفضائل، 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ابن ابی شیبة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خوارزمی ص </w:t>
      </w:r>
      <w:r>
        <w:rPr>
          <w:rFonts w:eastAsia="IRNazanin" w:cs="IRNazanin"/>
          <w:b w:val="false"/>
          <w:bCs w:val="false"/>
          <w:i w:val="false"/>
          <w:iCs w:val="false"/>
          <w:color w:val="333333"/>
          <w:sz w:val="20"/>
          <w:szCs w:val="20"/>
        </w:rPr>
        <w:t>316</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ابن شاذان به نقل از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غاية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المناقب خوارزمی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مناقب علی بن ابی طالب، ابی بکر احمد بن موسی بن مردویه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الاربعين، محمّد طاهر قمی شیرازی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المستر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أمالی، شیخ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المناقب خوارزمی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غاية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غاية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الانتصار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یعنی ایشان را در جهنّم افکنید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با توجه به قرینه جواب، مراد سائل این بوده که چه کسانی را حق تعالی در روز قیامت مورد خطاب قرار می دهد تا در جهنّم افکنده شوند؟ مؤلف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تفسیر 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دیلمی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2893</w:t>
      </w:r>
      <w:r>
        <w:rPr>
          <w:rFonts w:ascii="IRNazanin" w:hAnsi="IRNazanin" w:eastAsia="IRNazanin"/>
          <w:b w:val="false"/>
          <w:b w:val="false"/>
          <w:bCs w:val="false"/>
          <w:i w:val="false"/>
          <w:i w:val="false"/>
          <w:iCs w:val="false"/>
          <w:color w:val="333333"/>
          <w:sz w:val="20"/>
          <w:sz w:val="20"/>
          <w:szCs w:val="20"/>
          <w:rtl w:val="true"/>
        </w:rPr>
        <w:t xml:space="preserve">؛ مائة منقبة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الاستنصار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109</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المستدرک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مناقب خوارزمی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حلية الابرار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ابى الحديد معتزلی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حلية الاولياء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خوارزمی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40</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81</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ابى الحدید معتزلی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43</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ميثم 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ابى الحديد معتزلی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حلية الابرار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حديقة الشيعه ص </w:t>
      </w:r>
      <w:r>
        <w:rPr>
          <w:rFonts w:eastAsia="IRNazanin" w:cs="IRNazanin"/>
          <w:b w:val="false"/>
          <w:bCs w:val="false"/>
          <w:i w:val="false"/>
          <w:iCs w:val="false"/>
          <w:color w:val="333333"/>
          <w:sz w:val="20"/>
          <w:szCs w:val="20"/>
        </w:rPr>
        <w:t>256</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حلية الاولياء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مناقب خوارزمی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الهواتف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723</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ابن ابى الحديد معتزلی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ابن ابی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الامام أمير المؤمنين، محمّد بن سلیمان 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یعلی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سيرة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سيرة 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بیضاوی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25</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الامتاع و الموانسة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الزام النواصب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وى عامل معاویه بود که در مدینه قتل عام گسترده ای انجام داد و بعد از آن به مکه و یمن و نجران رفت و جنایت های بسیاری مرتکب شد و در یمن سر دو کودک عبید الله بن عبّاس که والی امیر المؤمنین بود از تن جدا کرد وقتی خبر جنایت های هولناک او را به حضرت دادند حضرت گریست و او را نفرین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تاریخ 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الاغانی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علمای اهل سنّت که کتاب مستقل در روایت رد الشمس تألیف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بكر الوراق محمّد بن عبد الله الحافظ ؛ ابو الفتح محمّد بن حسین ازدی موصلی ؛ حاکم حسکانی ؛ ابو الحسن شاذان فضلی؛ موفق بن احمد خوارزمی؛ حافظ جلال الدین عبد الرحمن سیوطی و شمس الدین دمشقی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تاریخ الاسلام، 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امتاع الاسماع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47</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34</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که به حديث أسامة مشهور است با اندک اختلافی در مضمون، جمع زیادی از علمای اهل سنّت روایت نموده اند که می توان به صحیح 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الخصائص 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تهذيب الاسماء و اللغات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مصابيح السنة بغوى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تاریخ الاسلام 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جامع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تاریخ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ذخائر العقبي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اشاره نمود و مدارک کامل تر آن در شرح 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شده است؛ سیّد هاشم بحرانی در کتاب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مشابه این روایت را از عروة بارقی نیز روایت نموده است</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2842</w:t>
      </w:r>
      <w:r>
        <w:rPr>
          <w:rFonts w:ascii="IRNazanin" w:hAnsi="IRNazanin" w:eastAsia="IRNazanin"/>
          <w:b w:val="false"/>
          <w:b w:val="false"/>
          <w:bCs w:val="false"/>
          <w:i w:val="false"/>
          <w:i w:val="false"/>
          <w:iCs w:val="false"/>
          <w:color w:val="333333"/>
          <w:sz w:val="20"/>
          <w:sz w:val="20"/>
          <w:szCs w:val="20"/>
          <w:rtl w:val="true"/>
        </w:rPr>
        <w:t xml:space="preserve">؛ صحیح 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سنن 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مسند حمیدی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صحیح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التعجب، ابو الفتح کراجکی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آنان این روایت را از مستطرفات سرائر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اند و ابن ادریس نیز این مطلب را از کتاب انس العالم صفوانی نقل کرده و در ادامه از قول صفوانی روایت کرده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اعلم يا بني انه لا تتم الولاية، و لا تخلص المحبة، و تثبت المودة لآل محمّد الا بالبرائة من عدوهم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در جواهر المطالب فی مناقب الامام علی شمس الدین ابی البركات محمّد بن احمد دمشقی 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مانند همین روایت در مورد معاویه نقل شده است</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خوارزمی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کتاب الاربعين، محمد طاهر 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فضائل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أعلام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همگی این روایت را از ابن عمر نقل کرده اند</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خوارزمی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أمالی، شیخ 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الجواهر السنية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الايمان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خوارزمی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سنن 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 البته ابن شهر آشوب این روایت را از ام عطیه و ابی هریره و پدر عبد الرحمان بن ابی لیلی نیز نقل کرده است، مناقب آل ابی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اشعار به افراد مختلفی نسبت داده شده طبری در نوادر المعجزات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به عمّار بن یاسر نسبت داده و صاحب عيون المعجزات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به عامر بن ثعلبة منسوب ساخته است؛ ابن فوطی در مجمع الالقاب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به احمد بن حنبل منتسب کرده و صاحب 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از قول شافعی نقل کرده اند</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لیل،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درستی گرامی ترین شما نزد حق تعالی آن کسی است که تقوای او بیش تر باشد</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 به این استدلال ابن جوزی و ابن حاتم هستند؛ الصوارم المهرقة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تفسیر آلوسی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9</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الصوارم المهرقة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از طریق شیعه روایت شده که حضرت صادق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این آیه امیر المؤمنین و شیعیان ایشان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این روایت را از جامع الفوائد و تأويل الآيات 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نزول آلايات، واحدی نیشابوری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بعضی از مفسّرین مانند نسفی در مجلد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تفسیر خود این آیه را به مؤمن تفسیر کرده و معنای آن را عام گرفته و بیضاوی نیز در مجلد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تفسیر خود این احتمال را ذکر کرده است لکن اسکافی معتقد است این آیه در شان مصعب بن عمیر نازل گردیده است به شرح نهج البلاغة ابن ابى الحديد معتزلی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حاتم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سوره درباره ماجرای سمرة بن جندب نازل شده است و حتّی سیوطی در مورد آن می گوید مطابق قول اشهر این سوره مکی است امّا گفته شده بواسطه شان نزولش که قضیه سمرة بن جندب باشد، این سوره مدنی است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الاتقان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خود این مطلب نکته مهمی است که اگر مراد از این آیات ابو بکر باشد،سوره باید مکی باشد و اگر سوره مکی باشد با شأن نزولش در تناقض است؛ زیرا نزول آن و ماجرای نخل در مدینه بوده است</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خصم در صورتی می تواند به این روایت استناد نماید که ابی بکر و عمر در این روایت بصورت مجرور وارد شده باشد که در این صورت بیان از بالذین خواهد بود، امّا این روایت به دو صورت نقل شده که یکی به رفع و دیگری به نصب است و این بر خلاف مقصود خصم نتیجه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سنن 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الفتح کراجکی در التعجب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عقیده را برگزیده است</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از متواترات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تهذیب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صحیح 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608</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ابى الحديد معتزلی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وضعت لصاحبها احاديث في مقابلة هذه الاحاديث، مثل لو كنت متخذا خليلا، فانهم وضعوه في مقابلة حديث الاخاء، و نحو سد الابواب ، فانه لعلى فقلبته البكرية الى ابى بكر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71</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تاریخ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 تهذیب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سرخسی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عمر بن خطاب در جای دیگر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بیعة ابي بكر كانت فلتة وقى الله شرها فمن دعاكم الى مثلها فاقتلوه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بیعت ابی بکر کار غلطی بود که خداوند ما را از شر آن حفظ کند پس هر کس بعد از این مردم را به مانند آن سوق داد، او را بکشید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تاریخ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میان این دو کلام تناقضی آشکار نیست؟ در این مورد شیخ طبرسی مناظره مردی شیعی با ابو هذیل علاف را نقل کرده به الاحتجاج 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رحمه الله در ابتدای کتاب تنزيه الانبیاء به عقیده اهل سنّت در این باره اشاره کرده و می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حشویه و اصحاب حدیث معتقدند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منعی نیست که انبیاء قبل از نبوت شان مرتکب گناهان کبیره شوند، و عده دیگری حتی در حال نبوت نیز انواع گناهان را برای انبیاء قبیح نمی 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تنزیه الانبیاء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اصول دین عبد القاهر جرجانی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از کسانی بوده که عمر او را در شورای شش نفره تعیین خلافت، منصوب کرد و او در آن شورا به عبد الرحمن بن عوف که پسر عمویش بود رأی داد و از امیر المؤمنین تخلف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همان کسی است که در پاسخ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سلوني قبل أن يفقدونی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المؤمنین به نشانه استهزاء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تعداد مو های سر و صورت من چقدر است؟ و حضرت در پاسخ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هر موی سر تو ملکی است که تو را نفرین می کند و در هر موی ریش تو شیطانی است که راهنمائیت می کند و در خانه تو کسی است که فرزند رسول خدا را به قتل می رساند که اشاره به عمر سعد، قاتل سيّد الشهداء است و او از قبل دولت اموی اموال بسیاری را صاحب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مستدرکات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ابى الحديد معتزلی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ابی الحدید معتزلی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ابن ابی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التعجب، ابو الفتح کراجکی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و البرهان به نقل از الطرائف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و احقاق الحق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ابن ابى الحديد معتزلی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هیثمی در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نقل این روایت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روات این حدیث عبد الله بن ابراهیم بن ابی عمر و غفاری است و او تضعیف شده است و هم چنین فتنی از علمای قرن نهم در کتاب تذكرة الموضوعات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جعلی خوانده است</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2426</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الدرجات الرفيعة في طبقات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را سیّد محمّد بن یوسف حسنی تونسی مالکی در کتاب خود بنام السیف الیمانی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 بکر محمّد بن مؤمن شیرازی روایت کرده است</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میزان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3715</w:t>
      </w:r>
      <w:r>
        <w:rPr>
          <w:rFonts w:ascii="IRNazanin" w:hAnsi="IRNazanin" w:eastAsia="IRNazanin"/>
          <w:b w:val="false"/>
          <w:b w:val="false"/>
          <w:bCs w:val="false"/>
          <w:i w:val="false"/>
          <w:i w:val="false"/>
          <w:iCs w:val="false"/>
          <w:color w:val="333333"/>
          <w:sz w:val="20"/>
          <w:sz w:val="20"/>
          <w:szCs w:val="20"/>
          <w:rtl w:val="true"/>
        </w:rPr>
        <w:t xml:space="preserve">؛ فضائل الصحابة، احمد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3789</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المناقب خوارزمی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شیخ مفید با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حدیث نحن معاشر الانبياء</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16</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سنن 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التفسير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تاریخ 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انوار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حلية الابرار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 شد محمّد بن جریر طبری </w:t>
      </w:r>
      <w:r>
        <w:rPr>
          <w:rFonts w:eastAsia="IRNazanin" w:cs="IRNazanin"/>
          <w:b w:val="false"/>
          <w:bCs w:val="false"/>
          <w:i w:val="false"/>
          <w:iCs w:val="false"/>
          <w:color w:val="333333"/>
          <w:sz w:val="20"/>
          <w:szCs w:val="20"/>
        </w:rPr>
        <w:t>503</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41</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المختارة ، ابن ابى الحديد معتزلی </w:t>
      </w:r>
      <w:r>
        <w:rPr>
          <w:rFonts w:eastAsia="IRNazanin" w:cs="IRNazanin"/>
          <w:b w:val="false"/>
          <w:bCs w:val="false"/>
          <w:i w:val="false"/>
          <w:iCs w:val="false"/>
          <w:color w:val="333333"/>
          <w:sz w:val="20"/>
          <w:szCs w:val="20"/>
        </w:rPr>
        <w:t>108</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ابى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غرائب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المغازی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سیره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المستدرک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ابن ابی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را علامه حلی در نهج الحق از واقدی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 كشف الصدق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الفكر لبنان؛ السنن الكبرى،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 به این مضمون که اذیت حضرت صدیقه طاهره الا اذیت خداوند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الاصابة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نظم الدرر السمطين الحنفي،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تهذيب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الاستغاثه، ابو القاسم 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مسح بر خُفین یعنی مسح کردن بر روی کفش یا پاپوش و بنا بر فتوای فقهای شیعه، مسح بر خُفین باطل است</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سنن ابی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نساء که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لَكُمْ نِصْفُ مَا تَرَكَ أَزْواجُكُمْ إِنْ لَمْ يَكُنْ لَهُنَّ وَلَدٌ فَإِنْ كَانَ لَهُنَّ وَلَدٌ فَلَكُمُ الرُّبُعُ مِمَّا تَرَكْنَ مِنْ بَعْدِ وَصِيَّةٍ يُوصِينَ بِها أَوْ دَيْنٍ وَ لَهُنَّ الرُّبُعُ مِمَّا تَرَكْتُمْ إِنْ لَمْ يَكُنْ لَكُمْ وَلَدٌ فَإِنْ كَانَ لَكُمْ وَلَدٌ فَلَهُنَّ الثَّمُنُ مِمَّا تَرَكْتُمْ مِنْ بَعْدِ وَصِيَّةٍ تُوصُونَ بِها أَوْ دَيْنٍ وَ إِنْ كَانَ رَجُلٌ يُورَثُ كَلالَةَ أَوِ امْرَأَةٌ وَ لَهُ أَخٌ أَوْ أُخْتٌ فَلِكُلِّ وَاحِدٍ مِنْهُمَا السُّدُسُ فَإِنْ كانُوا أَكْثَرَ مِنْ ذِلِكَ فَهُمْ شُرَكَاءُ فِي الثُّلُثِ مِنْ بَعْدِ وَصِيَّةٍ يُوصى بِهَا أَوْ دَيْنٍ غَيْرَ مُضَارٌ وَصِيَّةٌ مِنَ اللَّهِ وَ اللَّهُ عَلِيمٌ حَلِيمٌ</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الايمان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صنعانی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تمهید الاوائل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المنتظم فی تاریخ الملوک و الامم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روایت بلاذری و ابن جوزی، امام حسن ابو بکر را از منبر پیامبر پایین کشید و طبق روایت عجلی و ذهبی امام حسین عمر بن خطاب را از منبر پیامبر به زیر کشید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عمدة القاری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طبرانی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في أخبار البشر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شعر را به اصبغ بن حرمله لیثی نسبت داده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او الياس و لقبش فجائه بود و از افراد قبیله بنی سلیم به شمار می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روایت نقل شده آن است که عذاب با آتش، تنها از آن خداوند متعال می باشد و بندگان حق ندارند کسی را با آتش کیفر دهند</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الامامة و 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 در 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هلالی 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الصراط المستقيم، عاملی نباطی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غاية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كتاب المرضى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كتاب المغازى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الجهاد و السير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صحیح مسلم، کتاب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دیوان منسوب به امیر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متعلّق به قاضی میر حسين بن معين الدين حسینی میبدی از اعلام قرن دهم هجری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اعیان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2</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العالمين </w:t>
      </w:r>
      <w:r>
        <w:rPr>
          <w:rFonts w:eastAsia="IRNazanin" w:cs="IRNazanin"/>
          <w:b w:val="false"/>
          <w:bCs w:val="false"/>
          <w:i w:val="false"/>
          <w:iCs w:val="false"/>
          <w:color w:val="333333"/>
          <w:sz w:val="20"/>
          <w:szCs w:val="20"/>
        </w:rPr>
        <w:t>10</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صحیح 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البته در منابع عامه این روایت با اختلاف روایت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20</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30</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با اندک اختلافی در تعبیر روایت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تاریخ ابو الفداء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انساب الاشراف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اندکی اختلاف در نقل مصنف 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صحیح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المعجم الكبير، طبرانی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ماجرا در مصادر شیعی و برخی منابع عامه هم چون کشف الیقین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خوارزمی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متن روایت شده و در دیگر منابع عامه شبیه آن از معاذ نیز روایت گردیده است سیر اعلام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سنن دار قطنی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189</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تجريد العقائد قوشجی </w:t>
      </w:r>
      <w:r>
        <w:rPr>
          <w:rFonts w:eastAsia="IRNazanin" w:cs="IRNazanin"/>
          <w:b w:val="false"/>
          <w:bCs w:val="false"/>
          <w:i w:val="false"/>
          <w:iCs w:val="false"/>
          <w:color w:val="333333"/>
          <w:sz w:val="20"/>
          <w:szCs w:val="20"/>
        </w:rPr>
        <w:t>374</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الاغانی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وفیات الاعیان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93</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الاستذكار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التمهيد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تجرید، قوشجی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صحیح بخاری، کتاب التفسير ،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تمتع بالعمرة الى الحج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سرخسی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شرح الزرقانی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المحلی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مصنف، 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مسند ابی عوانة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التمهيد 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،القارى باب غزوة خيبر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المحبر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تعداد صحابه ای که از فتوای تحریم عمر تمرد نمودند محدود به افراد نام برده نیست و می توان به سعد بن ابی وقاص عمرو بن حريث، سلمة بن امية فضالة بن جعفر بن أمية ربيعة بن أمية، عبد الله بن ابی عوف، عمرو بن حوشب، ابی بن کعب، زید بن ثابت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گروه زیاد دیگری نیز اشاره نمود</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تفسیر قرطبی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اندکی اختلاف تاریخ بغداد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تاریخ مدينة دمشق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وفیات الاعیان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الجمع بين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الصوم، باب فضل من قام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نماز ضحی را قبل از ظهر و هنگام بالا آمدن روز به جای می آورند یا دو رکعت یا چهار رکعت یا شش رکعت و مذهب امامیه همان گونه که امام باقر علیه السلام فرموده اند، آن را بدعت می دانند چون پیغمبر خدا صلی الله علیه و آله به چنین نمازی دستور نداده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ابی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سنن 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184</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ابن ابی شیبه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مصنفات شیخ 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المجدى فى انساب الطالبين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شرح المواهب اللدنية، زرقانی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معالى السبطین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رسائل سیّد مرتضی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صحیح 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الامامة و 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1154</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736</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شعب الايمان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نیز در کتاب منهاج الكرامة شبيه استدلال مؤلف را بیان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الكرامة </w:t>
      </w:r>
      <w:r>
        <w:rPr>
          <w:rFonts w:eastAsia="IRNazanin" w:cs="IRNazanin"/>
          <w:b w:val="false"/>
          <w:bCs w:val="false"/>
          <w:i w:val="false"/>
          <w:iCs w:val="false"/>
          <w:color w:val="333333"/>
          <w:sz w:val="20"/>
          <w:szCs w:val="20"/>
        </w:rPr>
        <w:t>102</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المصنف ابن ابي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تاریخ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أنساب الاشراف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تاريخ المدينة، ابن شبة نميرى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909</w:t>
      </w:r>
      <w:r>
        <w:rPr>
          <w:rFonts w:ascii="IRNazanin" w:hAnsi="IRNazanin" w:eastAsia="IRNazanin"/>
          <w:b w:val="false"/>
          <w:b w:val="false"/>
          <w:bCs w:val="false"/>
          <w:i w:val="false"/>
          <w:i w:val="false"/>
          <w:iCs w:val="false"/>
          <w:color w:val="333333"/>
          <w:sz w:val="20"/>
          <w:sz w:val="20"/>
          <w:szCs w:val="20"/>
          <w:rtl w:val="true"/>
        </w:rPr>
        <w:t xml:space="preserve">؛ ربیع الابرار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36</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Pr>
        <w:t>149</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شعراء، آیه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انساب الاشراف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1554</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یعقوبی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تاریخ الاسلام 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المدينة المنورة، ابن شيه نميرى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1083</w:t>
      </w:r>
      <w:r>
        <w:rPr>
          <w:rFonts w:ascii="IRNazanin" w:hAnsi="IRNazanin" w:eastAsia="IRNazanin"/>
          <w:b w:val="false"/>
          <w:b w:val="false"/>
          <w:bCs w:val="false"/>
          <w:i w:val="false"/>
          <w:i w:val="false"/>
          <w:iCs w:val="false"/>
          <w:color w:val="333333"/>
          <w:sz w:val="20"/>
          <w:sz w:val="20"/>
          <w:szCs w:val="20"/>
          <w:rtl w:val="true"/>
        </w:rPr>
        <w:t xml:space="preserve">؛ تاریخ یعقوبی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اندکی اختلاف در 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انساب الاشراف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انساب الاشراف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المدينة المنورة، ابن شبه نمیری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مراد همان سعید بن عاص باشد که پیش تر شرح حالش گذشت و توضیح بیش تر در پاورقی آتی بیان خواهد شد</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اشاره شده که این نامه از عثمان به عبد الله بن سعد بن ابی سرح نوشته شده که برادر رضاعی عثمان بوده و ظاهرا والی وقت مصر نیز عبد الله بن سعد بن ابی سرح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اندکی اختلاف در نقل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انساب الاشراف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تاریخ المدينة المنورة، ابن شبة نمیری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xml:space="preserve">؛ الامامة و 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سعید بن عاص والی عثمان در کوفه بوده و جانشین ولید بن عقبه گردیده که شرح حال او پیش از این بیان شد</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اندکی اختلاف در نقل انساب الاشراف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مسعود بر این باور بود زمانی که زید با کودکان مکه بازی می کرد من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قرآن را از پیامبر حفظ کرده بودم انساب الاشراف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993</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از سخنان رکیک عایشه در مورد عثمان بنگرید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المعيار و الموازنة فى الامامة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الامامة و 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المنمق في اخبار قریش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تاریخ المدينة المنورة، ابن شبه نمیری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840</w:t>
      </w:r>
      <w:r>
        <w:rPr>
          <w:rFonts w:ascii="IRNazanin" w:hAnsi="IRNazanin" w:eastAsia="IRNazanin"/>
          <w:b w:val="false"/>
          <w:b w:val="false"/>
          <w:bCs w:val="false"/>
          <w:i w:val="false"/>
          <w:i w:val="false"/>
          <w:iCs w:val="false"/>
          <w:color w:val="333333"/>
          <w:sz w:val="20"/>
          <w:sz w:val="20"/>
          <w:szCs w:val="20"/>
          <w:rtl w:val="true"/>
        </w:rPr>
        <w:t xml:space="preserve">؛ الامامة و 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image" Target="media/image2.jpeg"/><Relationship Id="rId717" Type="http://schemas.openxmlformats.org/officeDocument/2006/relationships/image" Target="media/image2.jpeg"/><Relationship Id="rId718" Type="http://schemas.openxmlformats.org/officeDocument/2006/relationships/footer" Target="footer711.xml"/><Relationship Id="rId719" Type="http://schemas.openxmlformats.org/officeDocument/2006/relationships/footnotes" Target="footnotes.xml"/><Relationship Id="rId720" Type="http://schemas.openxmlformats.org/officeDocument/2006/relationships/numbering" Target="numbering.xml"/><Relationship Id="rId721" Type="http://schemas.openxmlformats.org/officeDocument/2006/relationships/fontTable" Target="fontTable.xml"/><Relationship Id="rId722" Type="http://schemas.openxmlformats.org/officeDocument/2006/relationships/settings" Target="settings.xml"/><Relationship Id="rId7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724</Pages>
  <Words>89629</Words>
  <Characters>304120</Characters>
  <CharactersWithSpaces>391824</CharactersWithSpaces>
  <Paragraphs>2225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2026-08-25T02:01:18Z</dcterms:created>
  <dc:creator>ghaemiyeh.com</dc:creator>
  <dc:description/>
  <dc:language>en-US</dc:language>
  <cp:lastModifiedBy/>
  <dcterms:modified xsi:type="dcterms:W3CDTF">2026-08-25T05:31:42Z</dcterms:modified>
  <cp:revision>1</cp:revision>
  <dc:subject/>
  <dc:title>اصول العقاید و جامع الفوائد اعتقادات میر لوحی جلد 1</dc:title>
</cp:coreProperties>
</file>

<file path=docProps/custom.xml><?xml version="1.0" encoding="utf-8"?>
<Properties xmlns="http://schemas.openxmlformats.org/officeDocument/2006/custom-properties" xmlns:vt="http://schemas.openxmlformats.org/officeDocument/2006/docPropsVTypes"/>
</file>