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استدلالیة فی العقیدة المهدویة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81851_2142443653">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9381853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381855_2142443653">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9381857_2142443653">
            <w:r>
              <w:rPr>
                <w:webHidden/>
                <w:rStyle w:val="IndexLink"/>
                <w:rtl w:val="true"/>
              </w:rPr>
              <w:t>مقدّمة</w:t>
            </w:r>
            <w:r>
              <w:rPr>
                <w:rStyle w:val="IndexLink"/>
                <w:rtl w:val="true"/>
              </w:rPr>
              <w:t>:</w:t>
              <w:tab/>
            </w:r>
            <w:r>
              <w:rPr>
                <w:rStyle w:val="IndexLink"/>
              </w:rPr>
              <w:t>15</w:t>
            </w:r>
          </w:hyperlink>
        </w:p>
        <w:p>
          <w:pPr>
            <w:pStyle w:val="Contents2"/>
            <w:tabs>
              <w:tab w:val="clear" w:pos="8743"/>
              <w:tab w:val="right" w:pos="9026" w:leader="dot"/>
            </w:tabs>
            <w:rPr/>
          </w:pPr>
          <w:hyperlink w:anchor="__RefHeading___Toc9381859_2142443653">
            <w:r>
              <w:rPr>
                <w:webHidden/>
                <w:rStyle w:val="IndexLink"/>
                <w:rtl w:val="true"/>
              </w:rPr>
              <w:t>الفصل الأوَّل</w:t>
            </w:r>
            <w:r>
              <w:rPr>
                <w:rStyle w:val="IndexLink"/>
                <w:rtl w:val="true"/>
              </w:rPr>
              <w:t xml:space="preserve">: </w:t>
            </w:r>
            <w:r>
              <w:rPr>
                <w:rStyle w:val="IndexLink"/>
                <w:rtl w:val="true"/>
              </w:rPr>
              <w:t xml:space="preserve">إمامة الإمام المهدي </w:t>
            </w:r>
            <w:r>
              <w:rPr>
                <w:rStyle w:val="IndexLink"/>
                <w:rtl w:val="true"/>
              </w:rPr>
              <w:t>(</w:t>
            </w:r>
            <w:r>
              <w:rPr>
                <w:rStyle w:val="IndexLink"/>
                <w:rtl w:val="true"/>
              </w:rPr>
              <w:t>عجّل الله فرجه</w:t>
            </w:r>
            <w:r>
              <w:rPr>
                <w:rStyle w:val="IndexLink"/>
                <w:rtl w:val="true"/>
              </w:rPr>
              <w:t>)</w:t>
              <w:tab/>
            </w:r>
            <w:r>
              <w:rPr>
                <w:rStyle w:val="IndexLink"/>
              </w:rPr>
              <w:t>17</w:t>
            </w:r>
          </w:hyperlink>
        </w:p>
        <w:p>
          <w:pPr>
            <w:pStyle w:val="Contents3"/>
            <w:tabs>
              <w:tab w:val="clear" w:pos="8459"/>
              <w:tab w:val="right" w:pos="9026" w:leader="dot"/>
            </w:tabs>
            <w:rPr/>
          </w:pPr>
          <w:hyperlink w:anchor="__RefHeading___Toc9381861_2142443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9381863_2142443653">
            <w:r>
              <w:rPr>
                <w:webHidden/>
                <w:rStyle w:val="IndexLink"/>
                <w:rtl w:val="true"/>
              </w:rPr>
              <w:t>الدرس الأوَّل</w:t>
            </w:r>
            <w:r>
              <w:rPr>
                <w:rStyle w:val="IndexLink"/>
                <w:rtl w:val="true"/>
              </w:rPr>
              <w:t xml:space="preserve">: </w:t>
            </w:r>
            <w:r>
              <w:rPr>
                <w:rStyle w:val="IndexLink"/>
                <w:rtl w:val="true"/>
              </w:rPr>
              <w:t>موقع الإمامة في الدِّين</w:t>
            </w:r>
            <w:r>
              <w:rPr>
                <w:rStyle w:val="IndexLink"/>
                <w:rtl w:val="true"/>
              </w:rPr>
              <w:tab/>
            </w:r>
            <w:r>
              <w:rPr>
                <w:rStyle w:val="IndexLink"/>
              </w:rPr>
              <w:t>19</w:t>
            </w:r>
          </w:hyperlink>
        </w:p>
        <w:p>
          <w:pPr>
            <w:pStyle w:val="Contents4"/>
            <w:tabs>
              <w:tab w:val="clear" w:pos="8176"/>
              <w:tab w:val="right" w:pos="9026" w:leader="dot"/>
            </w:tabs>
            <w:rPr/>
          </w:pPr>
          <w:hyperlink w:anchor="__RefHeading___Toc9381865_2142443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9381867_2142443653">
            <w:r>
              <w:rPr>
                <w:webHidden/>
                <w:rStyle w:val="IndexLink"/>
                <w:rtl w:val="true"/>
              </w:rPr>
              <w:t>الإمامة وموقعها من الدِّين</w:t>
            </w:r>
            <w:r>
              <w:rPr>
                <w:rStyle w:val="IndexLink"/>
                <w:rtl w:val="true"/>
              </w:rPr>
              <w:t>:</w:t>
              <w:tab/>
            </w:r>
            <w:r>
              <w:rPr>
                <w:rStyle w:val="IndexLink"/>
              </w:rPr>
              <w:t>19</w:t>
            </w:r>
          </w:hyperlink>
        </w:p>
        <w:p>
          <w:pPr>
            <w:pStyle w:val="Contents4"/>
            <w:tabs>
              <w:tab w:val="clear" w:pos="8176"/>
              <w:tab w:val="right" w:pos="9026" w:leader="dot"/>
            </w:tabs>
            <w:rPr/>
          </w:pPr>
          <w:hyperlink w:anchor="__RefHeading___Toc9381869_2142443653">
            <w:r>
              <w:rPr>
                <w:webHidden/>
                <w:rStyle w:val="IndexLink"/>
                <w:rtl w:val="true"/>
              </w:rPr>
              <w:t>الحكمة تدلُّ على ذلك</w:t>
            </w:r>
            <w:r>
              <w:rPr>
                <w:rStyle w:val="IndexLink"/>
                <w:rtl w:val="true"/>
              </w:rPr>
              <w:t>:</w:t>
              <w:tab/>
            </w:r>
            <w:r>
              <w:rPr>
                <w:rStyle w:val="IndexLink"/>
              </w:rPr>
              <w:t>19</w:t>
            </w:r>
          </w:hyperlink>
        </w:p>
        <w:p>
          <w:pPr>
            <w:pStyle w:val="Contents4"/>
            <w:tabs>
              <w:tab w:val="clear" w:pos="8176"/>
              <w:tab w:val="right" w:pos="9026" w:leader="dot"/>
            </w:tabs>
            <w:rPr/>
          </w:pPr>
          <w:hyperlink w:anchor="__RefHeading___Toc9381871_2142443653">
            <w:r>
              <w:rPr>
                <w:webHidden/>
                <w:rStyle w:val="IndexLink"/>
                <w:rtl w:val="true"/>
              </w:rPr>
              <w:t>العقل والعقلاء يدلَّان على ذلك</w:t>
            </w:r>
            <w:r>
              <w:rPr>
                <w:rStyle w:val="IndexLink"/>
                <w:rtl w:val="true"/>
              </w:rPr>
              <w:t>:</w:t>
              <w:tab/>
            </w:r>
            <w:r>
              <w:rPr>
                <w:rStyle w:val="IndexLink"/>
              </w:rPr>
              <w:t>20</w:t>
            </w:r>
          </w:hyperlink>
        </w:p>
        <w:p>
          <w:pPr>
            <w:pStyle w:val="Contents4"/>
            <w:tabs>
              <w:tab w:val="clear" w:pos="8176"/>
              <w:tab w:val="right" w:pos="9026" w:leader="dot"/>
            </w:tabs>
            <w:rPr/>
          </w:pPr>
          <w:hyperlink w:anchor="__RefHeading___Toc9381873_2142443653">
            <w:r>
              <w:rPr>
                <w:webHidden/>
                <w:rStyle w:val="IndexLink"/>
                <w:rtl w:val="true"/>
              </w:rPr>
              <w:t>الحجَّة قبل الخلق</w:t>
            </w:r>
            <w:r>
              <w:rPr>
                <w:rStyle w:val="IndexLink"/>
                <w:rtl w:val="true"/>
              </w:rPr>
              <w:t>:</w:t>
              <w:tab/>
            </w:r>
            <w:r>
              <w:rPr>
                <w:rStyle w:val="IndexLink"/>
              </w:rPr>
              <w:t>20</w:t>
            </w:r>
          </w:hyperlink>
        </w:p>
        <w:p>
          <w:pPr>
            <w:pStyle w:val="Contents4"/>
            <w:tabs>
              <w:tab w:val="clear" w:pos="8176"/>
              <w:tab w:val="right" w:pos="9026" w:leader="dot"/>
            </w:tabs>
            <w:rPr/>
          </w:pPr>
          <w:hyperlink w:anchor="__RefHeading___Toc9381875_2142443653">
            <w:r>
              <w:rPr>
                <w:webHidden/>
                <w:rStyle w:val="IndexLink"/>
                <w:rtl w:val="true"/>
              </w:rPr>
              <w:t xml:space="preserve">عصمة الإمام </w:t>
            </w:r>
            <w:r>
              <w:rPr>
                <w:rStyle w:val="IndexLink"/>
                <w:rtl w:val="true"/>
              </w:rPr>
              <w:t>(</w:t>
            </w:r>
            <w:r>
              <w:rPr>
                <w:rStyle w:val="IndexLink"/>
                <w:rtl w:val="true"/>
              </w:rPr>
              <w:t>عليه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9381877_2142443653">
            <w:r>
              <w:rPr>
                <w:webHidden/>
                <w:rStyle w:val="IndexLink"/>
              </w:rPr>
              <w:t>1</w:t>
            </w:r>
            <w:r>
              <w:rPr>
                <w:rStyle w:val="IndexLink"/>
                <w:rtl w:val="true"/>
              </w:rPr>
              <w:t xml:space="preserve"> - </w:t>
            </w:r>
            <w:r>
              <w:rPr>
                <w:rStyle w:val="IndexLink"/>
                <w:rtl w:val="true"/>
              </w:rPr>
              <w:t>الدليل العقلي</w:t>
            </w:r>
            <w:r>
              <w:rPr>
                <w:rStyle w:val="IndexLink"/>
                <w:rtl w:val="true"/>
              </w:rPr>
              <w:t>:</w:t>
              <w:tab/>
            </w:r>
            <w:r>
              <w:rPr>
                <w:rStyle w:val="IndexLink"/>
              </w:rPr>
              <w:t>21</w:t>
            </w:r>
          </w:hyperlink>
        </w:p>
        <w:p>
          <w:pPr>
            <w:pStyle w:val="Contents4"/>
            <w:tabs>
              <w:tab w:val="clear" w:pos="8176"/>
              <w:tab w:val="right" w:pos="9026" w:leader="dot"/>
            </w:tabs>
            <w:rPr/>
          </w:pPr>
          <w:hyperlink w:anchor="__RefHeading___Toc9381879_2142443653">
            <w:r>
              <w:rPr>
                <w:webHidden/>
                <w:rStyle w:val="IndexLink"/>
              </w:rPr>
              <w:t>2</w:t>
            </w:r>
            <w:r>
              <w:rPr>
                <w:rStyle w:val="IndexLink"/>
                <w:rtl w:val="true"/>
              </w:rPr>
              <w:t xml:space="preserve"> - </w:t>
            </w:r>
            <w:r>
              <w:rPr>
                <w:rStyle w:val="IndexLink"/>
                <w:rtl w:val="true"/>
              </w:rPr>
              <w:t>الدليل النقلي</w:t>
            </w:r>
            <w:r>
              <w:rPr>
                <w:rStyle w:val="IndexLink"/>
                <w:rtl w:val="true"/>
              </w:rPr>
              <w:t>:</w:t>
              <w:tab/>
            </w:r>
            <w:r>
              <w:rPr>
                <w:rStyle w:val="IndexLink"/>
              </w:rPr>
              <w:t>22</w:t>
            </w:r>
          </w:hyperlink>
        </w:p>
        <w:p>
          <w:pPr>
            <w:pStyle w:val="Contents4"/>
            <w:tabs>
              <w:tab w:val="clear" w:pos="8176"/>
              <w:tab w:val="right" w:pos="9026" w:leader="dot"/>
            </w:tabs>
            <w:rPr/>
          </w:pPr>
          <w:hyperlink w:anchor="__RefHeading___Toc9381881_2142443653">
            <w:r>
              <w:rPr>
                <w:webHidden/>
                <w:rStyle w:val="IndexLink"/>
                <w:rtl w:val="true"/>
              </w:rPr>
              <w:t xml:space="preserve">وجوب طاعة الإمام </w:t>
            </w:r>
            <w:r>
              <w:rPr>
                <w:rStyle w:val="IndexLink"/>
                <w:rtl w:val="true"/>
              </w:rPr>
              <w:t>(</w:t>
            </w:r>
            <w:r>
              <w:rPr>
                <w:rStyle w:val="IndexLink"/>
                <w:rtl w:val="true"/>
              </w:rPr>
              <w:t>عليه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9381883_2142443653">
            <w:r>
              <w:rPr>
                <w:webHidden/>
                <w:rStyle w:val="IndexLink"/>
                <w:rtl w:val="true"/>
              </w:rPr>
              <w:t xml:space="preserve">إنَّ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اختيار إلهي وليس بشريًّا</w:t>
            </w:r>
            <w:r>
              <w:rPr>
                <w:rStyle w:val="IndexLink"/>
                <w:rtl w:val="true"/>
              </w:rPr>
              <w:t>:</w:t>
              <w:tab/>
            </w:r>
            <w:r>
              <w:rPr>
                <w:rStyle w:val="IndexLink"/>
              </w:rPr>
              <w:t>23</w:t>
            </w:r>
          </w:hyperlink>
        </w:p>
        <w:p>
          <w:pPr>
            <w:pStyle w:val="Contents4"/>
            <w:tabs>
              <w:tab w:val="clear" w:pos="8176"/>
              <w:tab w:val="right" w:pos="9026" w:leader="dot"/>
            </w:tabs>
            <w:rPr/>
          </w:pPr>
          <w:hyperlink w:anchor="__RefHeading___Toc9381885_2142443653">
            <w:r>
              <w:rPr>
                <w:webHidden/>
                <w:rStyle w:val="IndexLink"/>
                <w:rtl w:val="true"/>
              </w:rPr>
              <w:t>من هو الإمام في شريعة الإسلام؟</w:t>
            </w:r>
            <w:r>
              <w:rPr>
                <w:rStyle w:val="IndexLink"/>
                <w:rtl w:val="true"/>
              </w:rPr>
              <w:tab/>
            </w:r>
            <w:r>
              <w:rPr>
                <w:rStyle w:val="IndexLink"/>
              </w:rPr>
              <w:t>24</w:t>
            </w:r>
          </w:hyperlink>
        </w:p>
        <w:p>
          <w:pPr>
            <w:pStyle w:val="Contents4"/>
            <w:tabs>
              <w:tab w:val="clear" w:pos="8176"/>
              <w:tab w:val="right" w:pos="9026" w:leader="dot"/>
            </w:tabs>
            <w:rPr/>
          </w:pPr>
          <w:hyperlink w:anchor="__RefHeading___Toc9381887_2142443653">
            <w:r>
              <w:rPr>
                <w:webHidden/>
                <w:rStyle w:val="IndexLink"/>
                <w:rtl w:val="true"/>
              </w:rPr>
              <w:t xml:space="preserve">التواتر على الأئمَّة بعد النبيِّ </w:t>
            </w:r>
            <w:r>
              <w:rPr>
                <w:rStyle w:val="IndexLink"/>
                <w:rtl w:val="true"/>
              </w:rPr>
              <w:t>(</w:t>
            </w:r>
            <w:r>
              <w:rPr>
                <w:rStyle w:val="IndexLink"/>
                <w:rtl w:val="true"/>
              </w:rPr>
              <w:t>صلّى الله عليه وآله وسلّم</w:t>
            </w:r>
            <w:r>
              <w:rPr>
                <w:rStyle w:val="IndexLink"/>
                <w:rtl w:val="true"/>
              </w:rPr>
              <w:t>):</w:t>
              <w:tab/>
            </w:r>
            <w:r>
              <w:rPr>
                <w:rStyle w:val="IndexLink"/>
              </w:rPr>
              <w:t>24</w:t>
            </w:r>
          </w:hyperlink>
        </w:p>
        <w:p>
          <w:pPr>
            <w:pStyle w:val="Contents4"/>
            <w:tabs>
              <w:tab w:val="clear" w:pos="8176"/>
              <w:tab w:val="right" w:pos="9026" w:leader="dot"/>
            </w:tabs>
            <w:rPr/>
          </w:pPr>
          <w:hyperlink w:anchor="__RefHeading___Toc9381889_2142443653">
            <w:r>
              <w:rPr>
                <w:webHidden/>
                <w:rStyle w:val="IndexLink"/>
                <w:rtl w:val="true"/>
              </w:rPr>
              <w:t>الأوَّل</w:t>
            </w:r>
            <w:r>
              <w:rPr>
                <w:rStyle w:val="IndexLink"/>
                <w:rtl w:val="true"/>
              </w:rPr>
              <w:t xml:space="preserve">: </w:t>
            </w:r>
            <w:r>
              <w:rPr>
                <w:rStyle w:val="IndexLink"/>
                <w:rtl w:val="true"/>
              </w:rPr>
              <w:t>قطعيَّة أنَّ الأئمَّة اثنا عشر وقطعيَّة الانطباق</w:t>
            </w:r>
            <w:r>
              <w:rPr>
                <w:rStyle w:val="IndexLink"/>
                <w:rtl w:val="true"/>
              </w:rPr>
              <w:t>:</w:t>
              <w:tab/>
            </w:r>
            <w:r>
              <w:rPr>
                <w:rStyle w:val="IndexLink"/>
              </w:rPr>
              <w:t>25</w:t>
            </w:r>
          </w:hyperlink>
        </w:p>
        <w:p>
          <w:pPr>
            <w:pStyle w:val="Contents4"/>
            <w:tabs>
              <w:tab w:val="clear" w:pos="8176"/>
              <w:tab w:val="right" w:pos="9026" w:leader="dot"/>
            </w:tabs>
            <w:rPr/>
          </w:pPr>
          <w:hyperlink w:anchor="__RefHeading___Toc9381891_2142443653">
            <w:r>
              <w:rPr>
                <w:webHidden/>
                <w:rStyle w:val="IndexLink"/>
                <w:rtl w:val="true"/>
              </w:rPr>
              <w:t>الثاني</w:t>
            </w:r>
            <w:r>
              <w:rPr>
                <w:rStyle w:val="IndexLink"/>
                <w:rtl w:val="true"/>
              </w:rPr>
              <w:t xml:space="preserve">: </w:t>
            </w:r>
            <w:r>
              <w:rPr>
                <w:rStyle w:val="IndexLink"/>
                <w:rtl w:val="true"/>
              </w:rPr>
              <w:t>الهداية من الضلال مرهونة باستمراريَّة الإمام في كلِّ زمان</w:t>
            </w:r>
            <w:r>
              <w:rPr>
                <w:rStyle w:val="IndexLink"/>
                <w:rtl w:val="true"/>
              </w:rPr>
              <w:t>:</w:t>
              <w:tab/>
            </w:r>
            <w:r>
              <w:rPr>
                <w:rStyle w:val="IndexLink"/>
              </w:rPr>
              <w:t>25</w:t>
            </w:r>
          </w:hyperlink>
        </w:p>
        <w:p>
          <w:pPr>
            <w:pStyle w:val="Contents4"/>
            <w:tabs>
              <w:tab w:val="clear" w:pos="8176"/>
              <w:tab w:val="right" w:pos="9026" w:leader="dot"/>
            </w:tabs>
            <w:rPr/>
          </w:pPr>
          <w:hyperlink w:anchor="__RefHeading___Toc9381893_2142443653">
            <w:r>
              <w:rPr>
                <w:webHidden/>
                <w:rStyle w:val="IndexLink"/>
                <w:rtl w:val="true"/>
              </w:rPr>
              <w:t xml:space="preserve">خلاصة الدرس </w:t>
            </w:r>
            <w:r>
              <w:rPr>
                <w:rStyle w:val="IndexLink"/>
                <w:rtl w:val="true"/>
              </w:rPr>
              <w:t>(</w:t>
            </w:r>
            <w:r>
              <w:rPr>
                <w:rStyle w:val="IndexLink"/>
                <w:rtl w:val="true"/>
              </w:rPr>
              <w:t>الأوَّل</w:t>
            </w:r>
            <w:r>
              <w:rPr>
                <w:rStyle w:val="IndexLink"/>
                <w:rtl w:val="true"/>
              </w:rPr>
              <w:t>):</w:t>
              <w:tab/>
            </w:r>
            <w:r>
              <w:rPr>
                <w:rStyle w:val="IndexLink"/>
              </w:rPr>
              <w:t>26</w:t>
            </w:r>
          </w:hyperlink>
        </w:p>
        <w:p>
          <w:pPr>
            <w:pStyle w:val="Contents3"/>
            <w:tabs>
              <w:tab w:val="clear" w:pos="8459"/>
              <w:tab w:val="right" w:pos="9026" w:leader="dot"/>
            </w:tabs>
            <w:rPr/>
          </w:pPr>
          <w:hyperlink w:anchor="__RefHeading___Toc9381895_2142443653">
            <w:r>
              <w:rPr>
                <w:webHidden/>
                <w:rStyle w:val="IndexLink"/>
                <w:rtl w:val="true"/>
              </w:rPr>
              <w:t>الدرس الثاني</w:t>
            </w:r>
            <w:r>
              <w:rPr>
                <w:rStyle w:val="IndexLink"/>
                <w:rtl w:val="true"/>
              </w:rPr>
              <w:t xml:space="preserve">: </w:t>
            </w:r>
            <w:r>
              <w:rPr>
                <w:rStyle w:val="IndexLink"/>
                <w:rtl w:val="true"/>
              </w:rPr>
              <w:t xml:space="preserve">أدلَّة إمامة الإمام المهدي </w:t>
            </w:r>
            <w:r>
              <w:rPr>
                <w:rStyle w:val="IndexLink"/>
                <w:rtl w:val="true"/>
              </w:rPr>
              <w:t>(</w:t>
            </w:r>
            <w:r>
              <w:rPr>
                <w:rStyle w:val="IndexLink"/>
                <w:rtl w:val="true"/>
              </w:rPr>
              <w:t>عجّل الله فرجه</w:t>
            </w:r>
            <w:r>
              <w:rPr>
                <w:rStyle w:val="IndexLink"/>
                <w:rtl w:val="true"/>
              </w:rPr>
              <w:t>)</w:t>
              <w:tab/>
            </w:r>
            <w:r>
              <w:rPr>
                <w:rStyle w:val="IndexLink"/>
              </w:rPr>
              <w:t>27</w:t>
            </w:r>
          </w:hyperlink>
        </w:p>
        <w:p>
          <w:pPr>
            <w:pStyle w:val="Contents4"/>
            <w:tabs>
              <w:tab w:val="clear" w:pos="8176"/>
              <w:tab w:val="right" w:pos="9026" w:leader="dot"/>
            </w:tabs>
            <w:rPr/>
          </w:pPr>
          <w:hyperlink w:anchor="__RefHeading___Toc9381897_214244365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9381899_2142443653">
            <w:r>
              <w:rPr>
                <w:webHidden/>
                <w:rStyle w:val="IndexLink"/>
                <w:rtl w:val="true"/>
              </w:rPr>
              <w:t>الدليل الأوَّل</w:t>
            </w:r>
            <w:r>
              <w:rPr>
                <w:rStyle w:val="IndexLink"/>
                <w:rtl w:val="true"/>
              </w:rPr>
              <w:t xml:space="preserve">: </w:t>
            </w:r>
            <w:r>
              <w:rPr>
                <w:rStyle w:val="IndexLink"/>
                <w:rtl w:val="true"/>
              </w:rPr>
              <w:t>دليل الانحصار</w:t>
            </w:r>
            <w:r>
              <w:rPr>
                <w:rStyle w:val="IndexLink"/>
                <w:rtl w:val="true"/>
              </w:rPr>
              <w:t>:</w:t>
              <w:tab/>
            </w:r>
            <w:r>
              <w:rPr>
                <w:rStyle w:val="IndexLink"/>
              </w:rPr>
              <w:t>27</w:t>
            </w:r>
          </w:hyperlink>
        </w:p>
        <w:p>
          <w:pPr>
            <w:pStyle w:val="Contents4"/>
            <w:tabs>
              <w:tab w:val="clear" w:pos="8176"/>
              <w:tab w:val="right" w:pos="9026" w:leader="dot"/>
            </w:tabs>
            <w:rPr/>
          </w:pPr>
          <w:hyperlink w:anchor="__RefHeading___Toc9381901_2142443653">
            <w:r>
              <w:rPr>
                <w:webHidden/>
                <w:rStyle w:val="IndexLink"/>
                <w:rtl w:val="true"/>
              </w:rPr>
              <w:t>الدليل الثاني</w:t>
            </w:r>
            <w:r>
              <w:rPr>
                <w:rStyle w:val="IndexLink"/>
                <w:rtl w:val="true"/>
              </w:rPr>
              <w:t xml:space="preserve">: </w:t>
            </w:r>
            <w:r>
              <w:rPr>
                <w:rStyle w:val="IndexLink"/>
                <w:rtl w:val="true"/>
              </w:rPr>
              <w:t xml:space="preserve">غيبة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دليل إمامته</w:t>
            </w:r>
            <w:r>
              <w:rPr>
                <w:rStyle w:val="IndexLink"/>
                <w:rtl w:val="true"/>
              </w:rPr>
              <w:t>:</w:t>
              <w:tab/>
            </w:r>
            <w:r>
              <w:rPr>
                <w:rStyle w:val="IndexLink"/>
              </w:rPr>
              <w:t>29</w:t>
            </w:r>
          </w:hyperlink>
        </w:p>
        <w:p>
          <w:pPr>
            <w:pStyle w:val="Contents4"/>
            <w:tabs>
              <w:tab w:val="clear" w:pos="8176"/>
              <w:tab w:val="right" w:pos="9026" w:leader="dot"/>
            </w:tabs>
            <w:rPr/>
          </w:pPr>
          <w:hyperlink w:anchor="__RefHeading___Toc9381903_2142443653">
            <w:r>
              <w:rPr>
                <w:webHidden/>
                <w:rStyle w:val="IndexLink"/>
                <w:rtl w:val="true"/>
              </w:rPr>
              <w:t xml:space="preserve">خلاصة الدرس </w:t>
            </w:r>
            <w:r>
              <w:rPr>
                <w:rStyle w:val="IndexLink"/>
                <w:rtl w:val="true"/>
              </w:rPr>
              <w:t>(</w:t>
            </w:r>
            <w:r>
              <w:rPr>
                <w:rStyle w:val="IndexLink"/>
                <w:rtl w:val="true"/>
              </w:rPr>
              <w:t>الثاني</w:t>
            </w:r>
            <w:r>
              <w:rPr>
                <w:rStyle w:val="IndexLink"/>
                <w:rtl w:val="true"/>
              </w:rPr>
              <w:t>):</w:t>
              <w:tab/>
            </w:r>
            <w:r>
              <w:rPr>
                <w:rStyle w:val="IndexLink"/>
              </w:rPr>
              <w:t>30</w:t>
            </w:r>
          </w:hyperlink>
        </w:p>
        <w:p>
          <w:pPr>
            <w:pStyle w:val="Contents3"/>
            <w:tabs>
              <w:tab w:val="clear" w:pos="8459"/>
              <w:tab w:val="right" w:pos="9026" w:leader="dot"/>
            </w:tabs>
            <w:rPr/>
          </w:pPr>
          <w:hyperlink w:anchor="__RefHeading___Toc9381905_2142443653">
            <w:r>
              <w:rPr>
                <w:webHidden/>
                <w:rStyle w:val="IndexLink"/>
                <w:rtl w:val="true"/>
              </w:rPr>
              <w:t>الدرس الثالث</w:t>
            </w:r>
            <w:r>
              <w:rPr>
                <w:rStyle w:val="IndexLink"/>
                <w:rtl w:val="true"/>
              </w:rPr>
              <w:t xml:space="preserve">: </w:t>
            </w:r>
            <w:r>
              <w:rPr>
                <w:rStyle w:val="IndexLink"/>
                <w:rtl w:val="true"/>
              </w:rPr>
              <w:t xml:space="preserve">أدلَّة إمامة الإمام المهدي </w:t>
            </w:r>
            <w:r>
              <w:rPr>
                <w:rStyle w:val="IndexLink"/>
                <w:rtl w:val="true"/>
              </w:rPr>
              <w:t>(</w:t>
            </w:r>
            <w:r>
              <w:rPr>
                <w:rStyle w:val="IndexLink"/>
                <w:rtl w:val="true"/>
              </w:rPr>
              <w:t>عجّل الله فرجه</w:t>
            </w:r>
            <w:r>
              <w:rPr>
                <w:rStyle w:val="IndexLink"/>
                <w:rtl w:val="true"/>
              </w:rPr>
              <w:t>)</w:t>
              <w:tab/>
            </w:r>
            <w:r>
              <w:rPr>
                <w:rStyle w:val="IndexLink"/>
              </w:rPr>
              <w:t>31</w:t>
            </w:r>
          </w:hyperlink>
        </w:p>
        <w:p>
          <w:pPr>
            <w:pStyle w:val="Contents4"/>
            <w:tabs>
              <w:tab w:val="clear" w:pos="8176"/>
              <w:tab w:val="right" w:pos="9026" w:leader="dot"/>
            </w:tabs>
            <w:rPr/>
          </w:pPr>
          <w:hyperlink w:anchor="__RefHeading___Toc9381907_2142443653">
            <w:r>
              <w:rPr>
                <w:webHidden/>
                <w:rStyle w:val="IndexLink"/>
                <w:rtl w:val="true"/>
              </w:rPr>
              <w:t>الدليل الثالث</w:t>
            </w:r>
            <w:r>
              <w:rPr>
                <w:rStyle w:val="IndexLink"/>
                <w:rtl w:val="true"/>
              </w:rPr>
              <w:t xml:space="preserve">: </w:t>
            </w:r>
            <w:r>
              <w:rPr>
                <w:rStyle w:val="IndexLink"/>
                <w:rtl w:val="true"/>
              </w:rPr>
              <w:t xml:space="preserve">الإمام الحادي عشر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دليل إمامة الثاني عشر </w:t>
            </w:r>
            <w:r>
              <w:rPr>
                <w:rStyle w:val="IndexLink"/>
                <w:rtl w:val="true"/>
              </w:rPr>
              <w:t>(</w:t>
            </w:r>
            <w:r>
              <w:rPr>
                <w:rStyle w:val="IndexLink"/>
                <w:rtl w:val="true"/>
              </w:rPr>
              <w:t>عجّل الله فرجه</w:t>
            </w:r>
            <w:r>
              <w:rPr>
                <w:rStyle w:val="IndexLink"/>
                <w:rtl w:val="true"/>
              </w:rPr>
              <w:t>):</w:t>
              <w:tab/>
            </w:r>
            <w:r>
              <w:rPr>
                <w:rStyle w:val="IndexLink"/>
              </w:rPr>
              <w:t>31</w:t>
            </w:r>
          </w:hyperlink>
        </w:p>
        <w:p>
          <w:pPr>
            <w:pStyle w:val="Contents4"/>
            <w:tabs>
              <w:tab w:val="clear" w:pos="8176"/>
              <w:tab w:val="right" w:pos="9026" w:leader="dot"/>
            </w:tabs>
            <w:rPr/>
          </w:pPr>
          <w:hyperlink w:anchor="__RefHeading___Toc9381909_2142443653">
            <w:r>
              <w:rPr>
                <w:webHidden/>
                <w:rStyle w:val="IndexLink"/>
                <w:rtl w:val="true"/>
              </w:rPr>
              <w:t xml:space="preserve">خلاصة الدرس </w:t>
            </w:r>
            <w:r>
              <w:rPr>
                <w:rStyle w:val="IndexLink"/>
                <w:rtl w:val="true"/>
              </w:rPr>
              <w:t>(</w:t>
            </w:r>
            <w:r>
              <w:rPr>
                <w:rStyle w:val="IndexLink"/>
                <w:rtl w:val="true"/>
              </w:rPr>
              <w:t>الثالث</w:t>
            </w:r>
            <w:r>
              <w:rPr>
                <w:rStyle w:val="IndexLink"/>
                <w:rtl w:val="true"/>
              </w:rPr>
              <w:t>):</w:t>
              <w:tab/>
            </w:r>
            <w:r>
              <w:rPr>
                <w:rStyle w:val="IndexLink"/>
              </w:rPr>
              <w:t>36</w:t>
            </w:r>
          </w:hyperlink>
        </w:p>
        <w:p>
          <w:pPr>
            <w:pStyle w:val="Contents3"/>
            <w:tabs>
              <w:tab w:val="clear" w:pos="8459"/>
              <w:tab w:val="right" w:pos="9026" w:leader="dot"/>
            </w:tabs>
            <w:rPr/>
          </w:pPr>
          <w:hyperlink w:anchor="__RefHeading___Toc9381911_2142443653">
            <w:r>
              <w:rPr>
                <w:webHidden/>
                <w:rStyle w:val="IndexLink"/>
                <w:rtl w:val="true"/>
              </w:rPr>
              <w:t>الدرس الرابع</w:t>
            </w:r>
            <w:r>
              <w:rPr>
                <w:rStyle w:val="IndexLink"/>
                <w:rtl w:val="true"/>
              </w:rPr>
              <w:t xml:space="preserve">: </w:t>
            </w:r>
            <w:r>
              <w:rPr>
                <w:rStyle w:val="IndexLink"/>
                <w:rtl w:val="true"/>
              </w:rPr>
              <w:t xml:space="preserve">أدلَّة إمامة الإمام المهدي </w:t>
            </w:r>
            <w:r>
              <w:rPr>
                <w:rStyle w:val="IndexLink"/>
                <w:rtl w:val="true"/>
              </w:rPr>
              <w:t>(</w:t>
            </w:r>
            <w:r>
              <w:rPr>
                <w:rStyle w:val="IndexLink"/>
                <w:rtl w:val="true"/>
              </w:rPr>
              <w:t>عجّل الله فرجه</w:t>
            </w:r>
            <w:r>
              <w:rPr>
                <w:rStyle w:val="IndexLink"/>
                <w:rtl w:val="true"/>
              </w:rPr>
              <w:t>)</w:t>
              <w:tab/>
            </w:r>
            <w:r>
              <w:rPr>
                <w:rStyle w:val="IndexLink"/>
              </w:rPr>
              <w:t>37</w:t>
            </w:r>
          </w:hyperlink>
        </w:p>
        <w:p>
          <w:pPr>
            <w:pStyle w:val="Contents4"/>
            <w:tabs>
              <w:tab w:val="clear" w:pos="8176"/>
              <w:tab w:val="right" w:pos="9026" w:leader="dot"/>
            </w:tabs>
            <w:rPr/>
          </w:pPr>
          <w:hyperlink w:anchor="__RefHeading___Toc9381913_2142443653">
            <w:r>
              <w:rPr>
                <w:webHidden/>
                <w:rStyle w:val="IndexLink"/>
                <w:rtl w:val="true"/>
              </w:rPr>
              <w:t>الدليل الرابع</w:t>
            </w:r>
            <w:r>
              <w:rPr>
                <w:rStyle w:val="IndexLink"/>
                <w:rtl w:val="true"/>
              </w:rPr>
              <w:t xml:space="preserve">: </w:t>
            </w:r>
            <w:r>
              <w:rPr>
                <w:rStyle w:val="IndexLink"/>
                <w:rtl w:val="true"/>
              </w:rPr>
              <w:t xml:space="preserve">عدم الخلاف في المهدويَّة دليل إمامة الإمام المهدي </w:t>
            </w:r>
            <w:r>
              <w:rPr>
                <w:rStyle w:val="IndexLink"/>
                <w:rtl w:val="true"/>
              </w:rPr>
              <w:t>(</w:t>
            </w:r>
            <w:r>
              <w:rPr>
                <w:rStyle w:val="IndexLink"/>
                <w:rtl w:val="true"/>
              </w:rPr>
              <w:t>عجّل الله فرجه</w:t>
            </w:r>
            <w:r>
              <w:rPr>
                <w:rStyle w:val="IndexLink"/>
                <w:rtl w:val="true"/>
              </w:rPr>
              <w:t>):</w:t>
              <w:tab/>
            </w:r>
            <w:r>
              <w:rPr>
                <w:rStyle w:val="IndexLink"/>
              </w:rPr>
              <w:t>37</w:t>
            </w:r>
          </w:hyperlink>
        </w:p>
        <w:p>
          <w:pPr>
            <w:pStyle w:val="Contents4"/>
            <w:tabs>
              <w:tab w:val="clear" w:pos="8176"/>
              <w:tab w:val="right" w:pos="9026" w:leader="dot"/>
            </w:tabs>
            <w:rPr/>
          </w:pPr>
          <w:hyperlink w:anchor="__RefHeading___Toc9381915_2142443653">
            <w:r>
              <w:rPr>
                <w:webHidden/>
                <w:rStyle w:val="IndexLink"/>
                <w:rtl w:val="true"/>
              </w:rPr>
              <w:t xml:space="preserve">من هو المهدي </w:t>
            </w:r>
            <w:r>
              <w:rPr>
                <w:rStyle w:val="IndexLink"/>
                <w:rtl w:val="true"/>
              </w:rPr>
              <w:t>(</w:t>
            </w:r>
            <w:r>
              <w:rPr>
                <w:rStyle w:val="IndexLink"/>
                <w:rtl w:val="true"/>
              </w:rPr>
              <w:t>عجّل الله فرجه</w:t>
            </w:r>
            <w:r>
              <w:rPr>
                <w:rStyle w:val="IndexLink"/>
                <w:rtl w:val="true"/>
              </w:rPr>
              <w:t>)</w:t>
            </w:r>
            <w:r>
              <w:rPr>
                <w:rStyle w:val="IndexLink"/>
                <w:rtl w:val="true"/>
              </w:rPr>
              <w:t>؟</w:t>
            </w:r>
            <w:r>
              <w:rPr>
                <w:rStyle w:val="IndexLink"/>
                <w:rtl w:val="true"/>
              </w:rPr>
              <w:tab/>
            </w:r>
            <w:r>
              <w:rPr>
                <w:rStyle w:val="IndexLink"/>
              </w:rPr>
              <w:t>39</w:t>
            </w:r>
          </w:hyperlink>
        </w:p>
        <w:p>
          <w:pPr>
            <w:pStyle w:val="Contents4"/>
            <w:tabs>
              <w:tab w:val="clear" w:pos="8176"/>
              <w:tab w:val="right" w:pos="9026" w:leader="dot"/>
            </w:tabs>
            <w:rPr/>
          </w:pPr>
          <w:hyperlink w:anchor="__RefHeading___Toc9381917_2142443653">
            <w:r>
              <w:rPr>
                <w:webHidden/>
                <w:rStyle w:val="IndexLink"/>
                <w:rtl w:val="true"/>
              </w:rPr>
              <w:t xml:space="preserve">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عند الإماميَّة الاثني عشريَّة</w:t>
            </w:r>
            <w:r>
              <w:rPr>
                <w:rStyle w:val="IndexLink"/>
                <w:rtl w:val="true"/>
              </w:rPr>
              <w:t>:</w:t>
              <w:tab/>
            </w:r>
            <w:r>
              <w:rPr>
                <w:rStyle w:val="IndexLink"/>
              </w:rPr>
              <w:t>41</w:t>
            </w:r>
          </w:hyperlink>
        </w:p>
        <w:p>
          <w:pPr>
            <w:pStyle w:val="Contents4"/>
            <w:tabs>
              <w:tab w:val="clear" w:pos="8176"/>
              <w:tab w:val="right" w:pos="9026" w:leader="dot"/>
            </w:tabs>
            <w:rPr/>
          </w:pPr>
          <w:hyperlink w:anchor="__RefHeading___Toc9381919_2142443653">
            <w:r>
              <w:rPr>
                <w:webHidden/>
                <w:rStyle w:val="IndexLink"/>
                <w:rtl w:val="true"/>
              </w:rPr>
              <w:t>اعلم أنَّ الروايات في هذا الإطار كثيرة، نأخذ منها</w:t>
            </w:r>
            <w:r>
              <w:rPr>
                <w:rStyle w:val="IndexLink"/>
                <w:rtl w:val="true"/>
              </w:rPr>
              <w:t>:</w:t>
              <w:tab/>
            </w:r>
            <w:r>
              <w:rPr>
                <w:rStyle w:val="IndexLink"/>
              </w:rPr>
              <w:t>41</w:t>
            </w:r>
          </w:hyperlink>
        </w:p>
        <w:p>
          <w:pPr>
            <w:pStyle w:val="Contents4"/>
            <w:tabs>
              <w:tab w:val="clear" w:pos="8176"/>
              <w:tab w:val="right" w:pos="9026" w:leader="dot"/>
            </w:tabs>
            <w:rPr/>
          </w:pPr>
          <w:hyperlink w:anchor="__RefHeading___Toc9381921_2142443653">
            <w:r>
              <w:rPr>
                <w:webHidden/>
                <w:rStyle w:val="IndexLink"/>
                <w:rtl w:val="true"/>
              </w:rPr>
              <w:t xml:space="preserve">خلاصة الدرس </w:t>
            </w:r>
            <w:r>
              <w:rPr>
                <w:rStyle w:val="IndexLink"/>
                <w:rtl w:val="true"/>
              </w:rPr>
              <w:t>(</w:t>
            </w:r>
            <w:r>
              <w:rPr>
                <w:rStyle w:val="IndexLink"/>
                <w:rtl w:val="true"/>
              </w:rPr>
              <w:t>الرابع</w:t>
            </w:r>
            <w:r>
              <w:rPr>
                <w:rStyle w:val="IndexLink"/>
                <w:rtl w:val="true"/>
              </w:rPr>
              <w:t>):</w:t>
              <w:tab/>
            </w:r>
            <w:r>
              <w:rPr>
                <w:rStyle w:val="IndexLink"/>
              </w:rPr>
              <w:t>43</w:t>
            </w:r>
          </w:hyperlink>
        </w:p>
        <w:p>
          <w:pPr>
            <w:pStyle w:val="Contents3"/>
            <w:tabs>
              <w:tab w:val="clear" w:pos="8459"/>
              <w:tab w:val="right" w:pos="9026" w:leader="dot"/>
            </w:tabs>
            <w:rPr/>
          </w:pPr>
          <w:hyperlink w:anchor="__RefHeading___Toc9381923_2142443653">
            <w:r>
              <w:rPr>
                <w:webHidden/>
                <w:rStyle w:val="IndexLink"/>
                <w:rtl w:val="true"/>
              </w:rPr>
              <w:t>الدرس الخامس</w:t>
            </w:r>
            <w:r>
              <w:rPr>
                <w:rStyle w:val="IndexLink"/>
                <w:rtl w:val="true"/>
              </w:rPr>
              <w:t xml:space="preserve">: </w:t>
            </w:r>
            <w:r>
              <w:rPr>
                <w:rStyle w:val="IndexLink"/>
                <w:rtl w:val="true"/>
              </w:rPr>
              <w:t>مدَّعيات الواقفة وردُّها</w:t>
            </w:r>
            <w:r>
              <w:rPr>
                <w:rStyle w:val="IndexLink"/>
                <w:rtl w:val="true"/>
              </w:rPr>
              <w:tab/>
            </w:r>
            <w:r>
              <w:rPr>
                <w:rStyle w:val="IndexLink"/>
              </w:rPr>
              <w:t>44</w:t>
            </w:r>
          </w:hyperlink>
        </w:p>
        <w:p>
          <w:pPr>
            <w:pStyle w:val="Contents4"/>
            <w:tabs>
              <w:tab w:val="clear" w:pos="8176"/>
              <w:tab w:val="right" w:pos="9026" w:leader="dot"/>
            </w:tabs>
            <w:rPr/>
          </w:pPr>
          <w:hyperlink w:anchor="__RefHeading___Toc9381925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9381927_2142443653">
            <w:r>
              <w:rPr>
                <w:webHidden/>
                <w:rStyle w:val="IndexLink"/>
                <w:rtl w:val="true"/>
              </w:rPr>
              <w:t>الإثارة الأولى</w:t>
            </w:r>
            <w:r>
              <w:rPr>
                <w:rStyle w:val="IndexLink"/>
                <w:rtl w:val="true"/>
              </w:rPr>
              <w:t xml:space="preserve">: </w:t>
            </w:r>
            <w:r>
              <w:rPr>
                <w:rStyle w:val="IndexLink"/>
                <w:rtl w:val="true"/>
              </w:rPr>
              <w:t>الوقف</w:t>
            </w:r>
            <w:r>
              <w:rPr>
                <w:rStyle w:val="IndexLink"/>
                <w:rtl w:val="true"/>
              </w:rPr>
              <w:t>:</w:t>
              <w:tab/>
            </w:r>
            <w:r>
              <w:rPr>
                <w:rStyle w:val="IndexLink"/>
              </w:rPr>
              <w:t>44</w:t>
            </w:r>
          </w:hyperlink>
        </w:p>
        <w:p>
          <w:pPr>
            <w:pStyle w:val="Contents4"/>
            <w:tabs>
              <w:tab w:val="clear" w:pos="8176"/>
              <w:tab w:val="right" w:pos="9026" w:leader="dot"/>
            </w:tabs>
            <w:rPr/>
          </w:pPr>
          <w:hyperlink w:anchor="__RefHeading___Toc9381929_2142443653">
            <w:r>
              <w:rPr>
                <w:webHidden/>
                <w:rStyle w:val="IndexLink"/>
                <w:rtl w:val="true"/>
              </w:rPr>
              <w:t>الكلام في الجهة الأُولى</w:t>
            </w:r>
            <w:r>
              <w:rPr>
                <w:rStyle w:val="IndexLink"/>
                <w:rtl w:val="true"/>
              </w:rPr>
              <w:t>:</w:t>
              <w:tab/>
            </w:r>
            <w:r>
              <w:rPr>
                <w:rStyle w:val="IndexLink"/>
              </w:rPr>
              <w:t>44</w:t>
            </w:r>
          </w:hyperlink>
        </w:p>
        <w:p>
          <w:pPr>
            <w:pStyle w:val="Contents4"/>
            <w:tabs>
              <w:tab w:val="clear" w:pos="8176"/>
              <w:tab w:val="right" w:pos="9026" w:leader="dot"/>
            </w:tabs>
            <w:rPr/>
          </w:pPr>
          <w:hyperlink w:anchor="__RefHeading___Toc9381931_2142443653">
            <w:r>
              <w:rPr>
                <w:webHidden/>
                <w:rStyle w:val="IndexLink"/>
                <w:rtl w:val="true"/>
              </w:rPr>
              <w:t>النقطة الأُولى</w:t>
            </w:r>
            <w:r>
              <w:rPr>
                <w:rStyle w:val="IndexLink"/>
                <w:rtl w:val="true"/>
              </w:rPr>
              <w:t xml:space="preserve">: </w:t>
            </w:r>
            <w:r>
              <w:rPr>
                <w:rStyle w:val="IndexLink"/>
                <w:rtl w:val="true"/>
              </w:rPr>
              <w:t xml:space="preserve">دلالة الوقف على منع إمامة الإمام المهدي </w:t>
            </w:r>
            <w:r>
              <w:rPr>
                <w:rStyle w:val="IndexLink"/>
                <w:rtl w:val="true"/>
              </w:rPr>
              <w:t>(</w:t>
            </w:r>
            <w:r>
              <w:rPr>
                <w:rStyle w:val="IndexLink"/>
                <w:rtl w:val="true"/>
              </w:rPr>
              <w:t>عجّل الله فرجه</w:t>
            </w:r>
            <w:r>
              <w:rPr>
                <w:rStyle w:val="IndexLink"/>
                <w:rtl w:val="true"/>
              </w:rPr>
              <w:t>):</w:t>
              <w:tab/>
            </w:r>
            <w:r>
              <w:rPr>
                <w:rStyle w:val="IndexLink"/>
              </w:rPr>
              <w:t>44</w:t>
            </w:r>
          </w:hyperlink>
        </w:p>
        <w:p>
          <w:pPr>
            <w:pStyle w:val="Contents4"/>
            <w:tabs>
              <w:tab w:val="clear" w:pos="8176"/>
              <w:tab w:val="right" w:pos="9026" w:leader="dot"/>
            </w:tabs>
            <w:rPr/>
          </w:pPr>
          <w:hyperlink w:anchor="__RefHeading___Toc9381933_2142443653">
            <w:r>
              <w:rPr>
                <w:webHidden/>
                <w:rStyle w:val="IndexLink"/>
                <w:rtl w:val="true"/>
              </w:rPr>
              <w:t>النقطة الثانية</w:t>
            </w:r>
            <w:r>
              <w:rPr>
                <w:rStyle w:val="IndexLink"/>
                <w:rtl w:val="true"/>
              </w:rPr>
              <w:t xml:space="preserve">: </w:t>
            </w:r>
            <w:r>
              <w:rPr>
                <w:rStyle w:val="IndexLink"/>
                <w:rtl w:val="true"/>
              </w:rPr>
              <w:t>من ادَّعى الوقف وردُّ أدلَّتهم</w:t>
            </w:r>
            <w:r>
              <w:rPr>
                <w:rStyle w:val="IndexLink"/>
                <w:rtl w:val="true"/>
              </w:rPr>
              <w:t>:</w:t>
              <w:tab/>
            </w:r>
            <w:r>
              <w:rPr>
                <w:rStyle w:val="IndexLink"/>
              </w:rPr>
              <w:t>45</w:t>
            </w:r>
          </w:hyperlink>
        </w:p>
        <w:p>
          <w:pPr>
            <w:pStyle w:val="Contents4"/>
            <w:tabs>
              <w:tab w:val="clear" w:pos="8176"/>
              <w:tab w:val="right" w:pos="9026" w:leader="dot"/>
            </w:tabs>
            <w:rPr/>
          </w:pPr>
          <w:hyperlink w:anchor="__RefHeading___Toc9381935_2142443653">
            <w:r>
              <w:rPr>
                <w:webHidden/>
                <w:rStyle w:val="IndexLink"/>
              </w:rPr>
              <w:t>1</w:t>
            </w:r>
            <w:r>
              <w:rPr>
                <w:rStyle w:val="IndexLink"/>
                <w:rtl w:val="true"/>
              </w:rPr>
              <w:t xml:space="preserve"> - </w:t>
            </w:r>
            <w:r>
              <w:rPr>
                <w:rStyle w:val="IndexLink"/>
                <w:rtl w:val="true"/>
              </w:rPr>
              <w:t xml:space="preserve">ادِّعاء مهدويَّة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وعدم موته</w:t>
            </w:r>
            <w:r>
              <w:rPr>
                <w:rStyle w:val="IndexLink"/>
                <w:rtl w:val="true"/>
              </w:rPr>
              <w:t>:</w:t>
              <w:tab/>
            </w:r>
            <w:r>
              <w:rPr>
                <w:rStyle w:val="IndexLink"/>
              </w:rPr>
              <w:t>45</w:t>
            </w:r>
          </w:hyperlink>
        </w:p>
        <w:p>
          <w:pPr>
            <w:pStyle w:val="Contents4"/>
            <w:tabs>
              <w:tab w:val="clear" w:pos="8176"/>
              <w:tab w:val="right" w:pos="9026" w:leader="dot"/>
            </w:tabs>
            <w:rPr/>
          </w:pPr>
          <w:hyperlink w:anchor="__RefHeading___Toc9381937_2142443653">
            <w:r>
              <w:rPr>
                <w:webHidden/>
                <w:rStyle w:val="IndexLink"/>
              </w:rPr>
              <w:t>2</w:t>
            </w:r>
            <w:r>
              <w:rPr>
                <w:rStyle w:val="IndexLink"/>
                <w:rtl w:val="true"/>
              </w:rPr>
              <w:t xml:space="preserve"> - </w:t>
            </w:r>
            <w:r>
              <w:rPr>
                <w:rStyle w:val="IndexLink"/>
                <w:rtl w:val="true"/>
              </w:rPr>
              <w:t>الكيسانيَّة التي قالت بإمامة محمّد بن الحنفيَّة</w:t>
            </w:r>
            <w:r>
              <w:rPr>
                <w:rStyle w:val="IndexLink"/>
                <w:rtl w:val="true"/>
              </w:rPr>
              <w:t>:</w:t>
              <w:tab/>
            </w:r>
            <w:r>
              <w:rPr>
                <w:rStyle w:val="IndexLink"/>
              </w:rPr>
              <w:t>46</w:t>
            </w:r>
          </w:hyperlink>
        </w:p>
        <w:p>
          <w:pPr>
            <w:pStyle w:val="Contents4"/>
            <w:tabs>
              <w:tab w:val="clear" w:pos="8176"/>
              <w:tab w:val="right" w:pos="9026" w:leader="dot"/>
            </w:tabs>
            <w:rPr/>
          </w:pPr>
          <w:hyperlink w:anchor="__RefHeading___Toc9381939_2142443653">
            <w:r>
              <w:rPr>
                <w:webHidden/>
                <w:rStyle w:val="IndexLink"/>
                <w:rtl w:val="true"/>
              </w:rPr>
              <w:t>والجواب عنها</w:t>
            </w:r>
            <w:r>
              <w:rPr>
                <w:rStyle w:val="IndexLink"/>
                <w:rtl w:val="true"/>
              </w:rPr>
              <w:t>:</w:t>
              <w:tab/>
            </w:r>
            <w:r>
              <w:rPr>
                <w:rStyle w:val="IndexLink"/>
              </w:rPr>
              <w:t>46</w:t>
            </w:r>
          </w:hyperlink>
        </w:p>
        <w:p>
          <w:pPr>
            <w:pStyle w:val="Contents4"/>
            <w:tabs>
              <w:tab w:val="clear" w:pos="8176"/>
              <w:tab w:val="right" w:pos="9026" w:leader="dot"/>
            </w:tabs>
            <w:rPr/>
          </w:pPr>
          <w:hyperlink w:anchor="__RefHeading___Toc9381941_2142443653">
            <w:r>
              <w:rPr>
                <w:webHidden/>
                <w:rStyle w:val="IndexLink"/>
              </w:rPr>
              <w:t>3</w:t>
            </w:r>
            <w:r>
              <w:rPr>
                <w:rStyle w:val="IndexLink"/>
                <w:rtl w:val="true"/>
              </w:rPr>
              <w:t xml:space="preserve"> - </w:t>
            </w:r>
            <w:r>
              <w:rPr>
                <w:rStyle w:val="IndexLink"/>
                <w:rtl w:val="true"/>
              </w:rPr>
              <w:t xml:space="preserve">ادِّعاء مهدويَّة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كالناووسيَّة</w:t>
            </w:r>
            <w:r>
              <w:rPr>
                <w:rStyle w:val="IndexLink"/>
                <w:rtl w:val="true"/>
              </w:rPr>
              <w:t>:</w:t>
              <w:tab/>
            </w:r>
            <w:r>
              <w:rPr>
                <w:rStyle w:val="IndexLink"/>
              </w:rPr>
              <w:t>47</w:t>
            </w:r>
          </w:hyperlink>
        </w:p>
        <w:p>
          <w:pPr>
            <w:pStyle w:val="Contents4"/>
            <w:tabs>
              <w:tab w:val="clear" w:pos="8176"/>
              <w:tab w:val="right" w:pos="9026" w:leader="dot"/>
            </w:tabs>
            <w:rPr/>
          </w:pPr>
          <w:hyperlink w:anchor="__RefHeading___Toc9381943_2142443653">
            <w:r>
              <w:rPr>
                <w:webHidden/>
                <w:rStyle w:val="IndexLink"/>
                <w:rtl w:val="true"/>
              </w:rPr>
              <w:t xml:space="preserve">خلاصة الدرس </w:t>
            </w:r>
            <w:r>
              <w:rPr>
                <w:rStyle w:val="IndexLink"/>
                <w:rtl w:val="true"/>
              </w:rPr>
              <w:t>(</w:t>
            </w:r>
            <w:r>
              <w:rPr>
                <w:rStyle w:val="IndexLink"/>
                <w:rtl w:val="true"/>
              </w:rPr>
              <w:t>الخامس</w:t>
            </w:r>
            <w:r>
              <w:rPr>
                <w:rStyle w:val="IndexLink"/>
                <w:rtl w:val="true"/>
              </w:rPr>
              <w:t>):</w:t>
              <w:tab/>
            </w:r>
            <w:r>
              <w:rPr>
                <w:rStyle w:val="IndexLink"/>
              </w:rPr>
              <w:t>49</w:t>
            </w:r>
          </w:hyperlink>
        </w:p>
        <w:p>
          <w:pPr>
            <w:pStyle w:val="Contents3"/>
            <w:tabs>
              <w:tab w:val="clear" w:pos="8459"/>
              <w:tab w:val="right" w:pos="9026" w:leader="dot"/>
            </w:tabs>
            <w:rPr/>
          </w:pPr>
          <w:hyperlink w:anchor="__RefHeading___Toc9381945_2142443653">
            <w:r>
              <w:rPr>
                <w:webHidden/>
                <w:rStyle w:val="IndexLink"/>
                <w:rtl w:val="true"/>
              </w:rPr>
              <w:t>الدرس السادس</w:t>
            </w:r>
            <w:r>
              <w:rPr>
                <w:rStyle w:val="IndexLink"/>
                <w:rtl w:val="true"/>
              </w:rPr>
              <w:t xml:space="preserve">: </w:t>
            </w:r>
            <w:r>
              <w:rPr>
                <w:rStyle w:val="IndexLink"/>
                <w:rtl w:val="true"/>
              </w:rPr>
              <w:t xml:space="preserve">الواقفون على الإمام موسى بن جعفر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4"/>
            <w:tabs>
              <w:tab w:val="clear" w:pos="8176"/>
              <w:tab w:val="right" w:pos="9026" w:leader="dot"/>
            </w:tabs>
            <w:rPr/>
          </w:pPr>
          <w:hyperlink w:anchor="__RefHeading___Toc9381947_2142443653">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9381949_2142443653">
            <w:r>
              <w:rPr>
                <w:webHidden/>
                <w:rStyle w:val="IndexLink"/>
                <w:rtl w:val="true"/>
              </w:rPr>
              <w:t xml:space="preserve">خلاصة الدرس </w:t>
            </w:r>
            <w:r>
              <w:rPr>
                <w:rStyle w:val="IndexLink"/>
                <w:rtl w:val="true"/>
              </w:rPr>
              <w:t>(</w:t>
            </w:r>
            <w:r>
              <w:rPr>
                <w:rStyle w:val="IndexLink"/>
                <w:rtl w:val="true"/>
              </w:rPr>
              <w:t>السادس</w:t>
            </w:r>
            <w:r>
              <w:rPr>
                <w:rStyle w:val="IndexLink"/>
                <w:rtl w:val="true"/>
              </w:rPr>
              <w:t>):</w:t>
              <w:tab/>
            </w:r>
            <w:r>
              <w:rPr>
                <w:rStyle w:val="IndexLink"/>
              </w:rPr>
              <w:t>53</w:t>
            </w:r>
          </w:hyperlink>
        </w:p>
        <w:p>
          <w:pPr>
            <w:pStyle w:val="Contents3"/>
            <w:tabs>
              <w:tab w:val="clear" w:pos="8459"/>
              <w:tab w:val="right" w:pos="9026" w:leader="dot"/>
            </w:tabs>
            <w:rPr/>
          </w:pPr>
          <w:hyperlink w:anchor="__RefHeading___Toc9381951_2142443653">
            <w:r>
              <w:rPr>
                <w:webHidden/>
                <w:rStyle w:val="IndexLink"/>
                <w:rtl w:val="true"/>
              </w:rPr>
              <w:t>الدرس السابع</w:t>
            </w:r>
            <w:r>
              <w:rPr>
                <w:rStyle w:val="IndexLink"/>
                <w:rtl w:val="true"/>
              </w:rPr>
              <w:t xml:space="preserve">: </w:t>
            </w:r>
            <w:r>
              <w:rPr>
                <w:rStyle w:val="IndexLink"/>
                <w:rtl w:val="true"/>
              </w:rPr>
              <w:t xml:space="preserve">القائلون بإمامة محمّد بن عليٍّ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المسمَّون بالمحمّديَّة</w:t>
            </w:r>
            <w:r>
              <w:rPr>
                <w:rStyle w:val="IndexLink"/>
                <w:rtl w:val="true"/>
              </w:rPr>
              <w:t>:</w:t>
              <w:tab/>
            </w:r>
            <w:r>
              <w:rPr>
                <w:rStyle w:val="IndexLink"/>
              </w:rPr>
              <w:t>54</w:t>
            </w:r>
          </w:hyperlink>
        </w:p>
        <w:p>
          <w:pPr>
            <w:pStyle w:val="Contents4"/>
            <w:tabs>
              <w:tab w:val="clear" w:pos="8176"/>
              <w:tab w:val="right" w:pos="9026" w:leader="dot"/>
            </w:tabs>
            <w:rPr/>
          </w:pPr>
          <w:hyperlink w:anchor="__RefHeading___Toc9381953_2142443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9381955_2142443653">
            <w:r>
              <w:rPr>
                <w:webHidden/>
                <w:rStyle w:val="IndexLink"/>
                <w:rtl w:val="true"/>
              </w:rPr>
              <w:t>الجهة الثانية</w:t>
            </w:r>
            <w:r>
              <w:rPr>
                <w:rStyle w:val="IndexLink"/>
                <w:rtl w:val="true"/>
              </w:rPr>
              <w:t xml:space="preserve">: </w:t>
            </w:r>
            <w:r>
              <w:rPr>
                <w:rStyle w:val="IndexLink"/>
                <w:rtl w:val="true"/>
              </w:rPr>
              <w:t xml:space="preserve">ما حصل بعد شهادة الإمام العسكري </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9381957_2142443653">
            <w:r>
              <w:rPr>
                <w:webHidden/>
                <w:rStyle w:val="IndexLink"/>
                <w:rtl w:val="true"/>
              </w:rPr>
              <w:t>ردُّ مقالة الفرقة الأولى</w:t>
            </w:r>
            <w:r>
              <w:rPr>
                <w:rStyle w:val="IndexLink"/>
                <w:rtl w:val="true"/>
              </w:rPr>
              <w:t>:</w:t>
              <w:tab/>
            </w:r>
            <w:r>
              <w:rPr>
                <w:rStyle w:val="IndexLink"/>
              </w:rPr>
              <w:t>57</w:t>
            </w:r>
          </w:hyperlink>
        </w:p>
        <w:p>
          <w:pPr>
            <w:pStyle w:val="Contents4"/>
            <w:tabs>
              <w:tab w:val="clear" w:pos="8176"/>
              <w:tab w:val="right" w:pos="9026" w:leader="dot"/>
            </w:tabs>
            <w:rPr/>
          </w:pPr>
          <w:hyperlink w:anchor="__RefHeading___Toc9381959_2142443653">
            <w:r>
              <w:rPr>
                <w:webHidden/>
                <w:rStyle w:val="IndexLink"/>
                <w:rtl w:val="true"/>
              </w:rPr>
              <w:t xml:space="preserve">خلاصة الدرس </w:t>
            </w:r>
            <w:r>
              <w:rPr>
                <w:rStyle w:val="IndexLink"/>
                <w:rtl w:val="true"/>
              </w:rPr>
              <w:t>(</w:t>
            </w:r>
            <w:r>
              <w:rPr>
                <w:rStyle w:val="IndexLink"/>
                <w:rtl w:val="true"/>
              </w:rPr>
              <w:t>السابع</w:t>
            </w:r>
            <w:r>
              <w:rPr>
                <w:rStyle w:val="IndexLink"/>
                <w:rtl w:val="true"/>
              </w:rPr>
              <w:t>):</w:t>
              <w:tab/>
            </w:r>
            <w:r>
              <w:rPr>
                <w:rStyle w:val="IndexLink"/>
              </w:rPr>
              <w:t>58</w:t>
            </w:r>
          </w:hyperlink>
        </w:p>
        <w:p>
          <w:pPr>
            <w:pStyle w:val="Contents3"/>
            <w:tabs>
              <w:tab w:val="clear" w:pos="8459"/>
              <w:tab w:val="right" w:pos="9026" w:leader="dot"/>
            </w:tabs>
            <w:rPr/>
          </w:pPr>
          <w:hyperlink w:anchor="__RefHeading___Toc9381961_2142443653">
            <w:r>
              <w:rPr>
                <w:webHidden/>
                <w:rStyle w:val="IndexLink"/>
                <w:rtl w:val="true"/>
              </w:rPr>
              <w:t>الدرس الثامن</w:t>
            </w:r>
            <w:r>
              <w:rPr>
                <w:rStyle w:val="IndexLink"/>
                <w:rtl w:val="true"/>
              </w:rPr>
              <w:t xml:space="preserve">: </w:t>
            </w:r>
            <w:r>
              <w:rPr>
                <w:rStyle w:val="IndexLink"/>
                <w:rtl w:val="true"/>
              </w:rPr>
              <w:t>مقالة سائر الفِرَق</w:t>
            </w:r>
            <w:r>
              <w:rPr>
                <w:rStyle w:val="IndexLink"/>
                <w:rtl w:val="true"/>
              </w:rPr>
              <w:tab/>
            </w:r>
            <w:r>
              <w:rPr>
                <w:rStyle w:val="IndexLink"/>
              </w:rPr>
              <w:t>59</w:t>
            </w:r>
          </w:hyperlink>
        </w:p>
        <w:p>
          <w:pPr>
            <w:pStyle w:val="Contents4"/>
            <w:tabs>
              <w:tab w:val="clear" w:pos="8176"/>
              <w:tab w:val="right" w:pos="9026" w:leader="dot"/>
            </w:tabs>
            <w:rPr/>
          </w:pPr>
          <w:hyperlink w:anchor="__RefHeading___Toc9381963_2142443653">
            <w:r>
              <w:rPr>
                <w:webHidden/>
                <w:rStyle w:val="IndexLink"/>
                <w:rtl w:val="true"/>
              </w:rPr>
              <w:t>مقالة الفرقة الثانية</w:t>
            </w:r>
            <w:r>
              <w:rPr>
                <w:rStyle w:val="IndexLink"/>
                <w:rtl w:val="true"/>
              </w:rPr>
              <w:t>:</w:t>
              <w:tab/>
            </w:r>
            <w:r>
              <w:rPr>
                <w:rStyle w:val="IndexLink"/>
              </w:rPr>
              <w:t>59</w:t>
            </w:r>
          </w:hyperlink>
        </w:p>
        <w:p>
          <w:pPr>
            <w:pStyle w:val="Contents4"/>
            <w:tabs>
              <w:tab w:val="clear" w:pos="8176"/>
              <w:tab w:val="right" w:pos="9026" w:leader="dot"/>
            </w:tabs>
            <w:rPr/>
          </w:pPr>
          <w:hyperlink w:anchor="__RefHeading___Toc9381965_2142443653">
            <w:r>
              <w:rPr>
                <w:webHidden/>
                <w:rStyle w:val="IndexLink"/>
                <w:rtl w:val="true"/>
              </w:rPr>
              <w:t>مقالة الفرقة الثالثة</w:t>
            </w:r>
            <w:r>
              <w:rPr>
                <w:rStyle w:val="IndexLink"/>
                <w:rtl w:val="true"/>
              </w:rPr>
              <w:t>:</w:t>
              <w:tab/>
            </w:r>
            <w:r>
              <w:rPr>
                <w:rStyle w:val="IndexLink"/>
              </w:rPr>
              <w:t>61</w:t>
            </w:r>
          </w:hyperlink>
        </w:p>
        <w:p>
          <w:pPr>
            <w:pStyle w:val="Contents4"/>
            <w:tabs>
              <w:tab w:val="clear" w:pos="8176"/>
              <w:tab w:val="right" w:pos="9026" w:leader="dot"/>
            </w:tabs>
            <w:rPr/>
          </w:pPr>
          <w:hyperlink w:anchor="__RefHeading___Toc9381967_2142443653">
            <w:r>
              <w:rPr>
                <w:webHidden/>
                <w:rStyle w:val="IndexLink"/>
                <w:rtl w:val="true"/>
              </w:rPr>
              <w:t>والردُّ عليهم من وجوه</w:t>
            </w:r>
            <w:r>
              <w:rPr>
                <w:rStyle w:val="IndexLink"/>
                <w:rtl w:val="true"/>
              </w:rPr>
              <w:t>:</w:t>
              <w:tab/>
            </w:r>
            <w:r>
              <w:rPr>
                <w:rStyle w:val="IndexLink"/>
              </w:rPr>
              <w:t>61</w:t>
            </w:r>
          </w:hyperlink>
        </w:p>
        <w:p>
          <w:pPr>
            <w:pStyle w:val="Contents4"/>
            <w:tabs>
              <w:tab w:val="clear" w:pos="8176"/>
              <w:tab w:val="right" w:pos="9026" w:leader="dot"/>
            </w:tabs>
            <w:rPr/>
          </w:pPr>
          <w:hyperlink w:anchor="__RefHeading___Toc9381969_2142443653">
            <w:r>
              <w:rPr>
                <w:webHidden/>
                <w:rStyle w:val="IndexLink"/>
                <w:rtl w:val="true"/>
              </w:rPr>
              <w:t>مقالة الفرقة القائلة</w:t>
            </w:r>
            <w:r>
              <w:rPr>
                <w:rStyle w:val="IndexLink"/>
                <w:rtl w:val="true"/>
              </w:rPr>
              <w:t>:</w:t>
              <w:tab/>
            </w:r>
            <w:r>
              <w:rPr>
                <w:rStyle w:val="IndexLink"/>
              </w:rPr>
              <w:t>62</w:t>
            </w:r>
          </w:hyperlink>
        </w:p>
        <w:p>
          <w:pPr>
            <w:pStyle w:val="Contents4"/>
            <w:tabs>
              <w:tab w:val="clear" w:pos="8176"/>
              <w:tab w:val="right" w:pos="9026" w:leader="dot"/>
            </w:tabs>
            <w:rPr/>
          </w:pPr>
          <w:hyperlink w:anchor="__RefHeading___Toc9381971_2142443653">
            <w:r>
              <w:rPr>
                <w:webHidden/>
                <w:rStyle w:val="IndexLink"/>
                <w:rtl w:val="true"/>
              </w:rPr>
              <w:t xml:space="preserve">خلاصة الدرس </w:t>
            </w:r>
            <w:r>
              <w:rPr>
                <w:rStyle w:val="IndexLink"/>
                <w:rtl w:val="true"/>
              </w:rPr>
              <w:t>(</w:t>
            </w:r>
            <w:r>
              <w:rPr>
                <w:rStyle w:val="IndexLink"/>
                <w:rtl w:val="true"/>
              </w:rPr>
              <w:t>الثامن</w:t>
            </w:r>
            <w:r>
              <w:rPr>
                <w:rStyle w:val="IndexLink"/>
                <w:rtl w:val="true"/>
              </w:rPr>
              <w:t>):</w:t>
              <w:tab/>
            </w:r>
            <w:r>
              <w:rPr>
                <w:rStyle w:val="IndexLink"/>
              </w:rPr>
              <w:t>63</w:t>
            </w:r>
          </w:hyperlink>
        </w:p>
        <w:p>
          <w:pPr>
            <w:pStyle w:val="Contents2"/>
            <w:tabs>
              <w:tab w:val="clear" w:pos="8743"/>
              <w:tab w:val="right" w:pos="9026" w:leader="dot"/>
            </w:tabs>
            <w:rPr/>
          </w:pPr>
          <w:hyperlink w:anchor="__RefHeading___Toc9381973_2142443653">
            <w:r>
              <w:rPr>
                <w:webHidden/>
                <w:rStyle w:val="IndexLink"/>
                <w:rtl w:val="true"/>
              </w:rPr>
              <w:t>الفصل الثاني</w:t>
            </w:r>
            <w:r>
              <w:rPr>
                <w:rStyle w:val="IndexLink"/>
                <w:rtl w:val="true"/>
              </w:rPr>
              <w:t xml:space="preserve">: </w:t>
            </w:r>
            <w:r>
              <w:rPr>
                <w:rStyle w:val="IndexLink"/>
                <w:rtl w:val="true"/>
              </w:rPr>
              <w:t xml:space="preserve">ولادة الإمام المهدي </w:t>
            </w:r>
            <w:r>
              <w:rPr>
                <w:rStyle w:val="IndexLink"/>
                <w:rtl w:val="true"/>
              </w:rPr>
              <w:t>(</w:t>
            </w:r>
            <w:r>
              <w:rPr>
                <w:rStyle w:val="IndexLink"/>
                <w:rtl w:val="true"/>
              </w:rPr>
              <w:t>عجّل الله فرجه</w:t>
            </w:r>
            <w:r>
              <w:rPr>
                <w:rStyle w:val="IndexLink"/>
                <w:rtl w:val="true"/>
              </w:rPr>
              <w:t>)</w:t>
              <w:tab/>
            </w:r>
            <w:r>
              <w:rPr>
                <w:rStyle w:val="IndexLink"/>
              </w:rPr>
              <w:t>65</w:t>
            </w:r>
          </w:hyperlink>
        </w:p>
        <w:p>
          <w:pPr>
            <w:pStyle w:val="Contents3"/>
            <w:tabs>
              <w:tab w:val="clear" w:pos="8459"/>
              <w:tab w:val="right" w:pos="9026" w:leader="dot"/>
            </w:tabs>
            <w:rPr/>
          </w:pPr>
          <w:hyperlink w:anchor="__RefHeading___Toc9381975_2142443653">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9381977_2142443653">
            <w:r>
              <w:rPr>
                <w:webHidden/>
                <w:rStyle w:val="IndexLink"/>
                <w:rtl w:val="true"/>
              </w:rPr>
              <w:t>الدرس التاسع</w:t>
            </w:r>
            <w:r>
              <w:rPr>
                <w:rStyle w:val="IndexLink"/>
                <w:rtl w:val="true"/>
              </w:rPr>
              <w:t xml:space="preserve">: </w:t>
            </w:r>
            <w:r>
              <w:rPr>
                <w:rStyle w:val="IndexLink"/>
                <w:rtl w:val="true"/>
              </w:rPr>
              <w:t>مقدّمات مرتبطة بالولادة</w:t>
            </w:r>
            <w:r>
              <w:rPr>
                <w:rStyle w:val="IndexLink"/>
                <w:rtl w:val="true"/>
              </w:rPr>
              <w:tab/>
            </w:r>
            <w:r>
              <w:rPr>
                <w:rStyle w:val="IndexLink"/>
              </w:rPr>
              <w:t>67</w:t>
            </w:r>
          </w:hyperlink>
        </w:p>
        <w:p>
          <w:pPr>
            <w:pStyle w:val="Contents4"/>
            <w:tabs>
              <w:tab w:val="clear" w:pos="8176"/>
              <w:tab w:val="right" w:pos="9026" w:leader="dot"/>
            </w:tabs>
            <w:rPr/>
          </w:pPr>
          <w:hyperlink w:anchor="__RefHeading___Toc9381979_2142443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9381981_2142443653">
            <w:r>
              <w:rPr>
                <w:webHidden/>
                <w:rStyle w:val="IndexLink"/>
                <w:rtl w:val="true"/>
              </w:rPr>
              <w:t>المقدّمة الأولى</w:t>
            </w:r>
            <w:r>
              <w:rPr>
                <w:rStyle w:val="IndexLink"/>
                <w:rtl w:val="true"/>
              </w:rPr>
              <w:t xml:space="preserve">: </w:t>
            </w:r>
            <w:r>
              <w:rPr>
                <w:rStyle w:val="IndexLink"/>
                <w:rtl w:val="true"/>
              </w:rPr>
              <w:t xml:space="preserve">ذكر جملة من كلمات علمائنا الأقدمين في ولادته </w:t>
            </w:r>
            <w:r>
              <w:rPr>
                <w:rStyle w:val="IndexLink"/>
                <w:rtl w:val="true"/>
              </w:rPr>
              <w:t>(</w:t>
            </w:r>
            <w:r>
              <w:rPr>
                <w:rStyle w:val="IndexLink"/>
                <w:rtl w:val="true"/>
              </w:rPr>
              <w:t>عجّل الله فرجه</w:t>
            </w:r>
            <w:r>
              <w:rPr>
                <w:rStyle w:val="IndexLink"/>
                <w:rtl w:val="true"/>
              </w:rPr>
              <w:t>):</w:t>
              <w:tab/>
            </w:r>
            <w:r>
              <w:rPr>
                <w:rStyle w:val="IndexLink"/>
              </w:rPr>
              <w:t>67</w:t>
            </w:r>
          </w:hyperlink>
        </w:p>
        <w:p>
          <w:pPr>
            <w:pStyle w:val="Contents4"/>
            <w:tabs>
              <w:tab w:val="clear" w:pos="8176"/>
              <w:tab w:val="right" w:pos="9026" w:leader="dot"/>
            </w:tabs>
            <w:rPr/>
          </w:pPr>
          <w:hyperlink w:anchor="__RefHeading___Toc9381983_2142443653">
            <w:r>
              <w:rPr>
                <w:webHidden/>
                <w:rStyle w:val="IndexLink"/>
                <w:rtl w:val="true"/>
              </w:rPr>
              <w:t>المقدّمة الثانية</w:t>
            </w:r>
            <w:r>
              <w:rPr>
                <w:rStyle w:val="IndexLink"/>
                <w:rtl w:val="true"/>
              </w:rPr>
              <w:t xml:space="preserve">: </w:t>
            </w:r>
            <w:r>
              <w:rPr>
                <w:rStyle w:val="IndexLink"/>
                <w:rtl w:val="true"/>
              </w:rPr>
              <w:t>خفاء الولادة</w:t>
            </w:r>
            <w:r>
              <w:rPr>
                <w:rStyle w:val="IndexLink"/>
                <w:rtl w:val="true"/>
              </w:rPr>
              <w:t>:</w:t>
              <w:tab/>
            </w:r>
            <w:r>
              <w:rPr>
                <w:rStyle w:val="IndexLink"/>
              </w:rPr>
              <w:t>70</w:t>
            </w:r>
          </w:hyperlink>
        </w:p>
        <w:p>
          <w:pPr>
            <w:pStyle w:val="Contents4"/>
            <w:tabs>
              <w:tab w:val="clear" w:pos="8176"/>
              <w:tab w:val="right" w:pos="9026" w:leader="dot"/>
            </w:tabs>
            <w:rPr/>
          </w:pPr>
          <w:hyperlink w:anchor="__RefHeading___Toc9381985_2142443653">
            <w:r>
              <w:rPr>
                <w:webHidden/>
                <w:rStyle w:val="IndexLink"/>
                <w:rtl w:val="true"/>
              </w:rPr>
              <w:t xml:space="preserve">خلاصة الدرس </w:t>
            </w:r>
            <w:r>
              <w:rPr>
                <w:rStyle w:val="IndexLink"/>
                <w:rtl w:val="true"/>
              </w:rPr>
              <w:t>(</w:t>
            </w:r>
            <w:r>
              <w:rPr>
                <w:rStyle w:val="IndexLink"/>
                <w:rtl w:val="true"/>
              </w:rPr>
              <w:t>التاسع</w:t>
            </w:r>
            <w:r>
              <w:rPr>
                <w:rStyle w:val="IndexLink"/>
                <w:rtl w:val="true"/>
              </w:rPr>
              <w:t>):</w:t>
              <w:tab/>
            </w:r>
            <w:r>
              <w:rPr>
                <w:rStyle w:val="IndexLink"/>
              </w:rPr>
              <w:t>72</w:t>
            </w:r>
          </w:hyperlink>
        </w:p>
        <w:p>
          <w:pPr>
            <w:pStyle w:val="Contents3"/>
            <w:tabs>
              <w:tab w:val="clear" w:pos="8459"/>
              <w:tab w:val="right" w:pos="9026" w:leader="dot"/>
            </w:tabs>
            <w:rPr/>
          </w:pPr>
          <w:hyperlink w:anchor="__RefHeading___Toc9381987_2142443653">
            <w:r>
              <w:rPr>
                <w:webHidden/>
                <w:rStyle w:val="IndexLink"/>
                <w:rtl w:val="true"/>
              </w:rPr>
              <w:t>الدرس العاشر</w:t>
            </w:r>
            <w:r>
              <w:rPr>
                <w:rStyle w:val="IndexLink"/>
                <w:rtl w:val="true"/>
              </w:rPr>
              <w:t xml:space="preserve">: </w:t>
            </w:r>
            <w:r>
              <w:rPr>
                <w:rStyle w:val="IndexLink"/>
                <w:rtl w:val="true"/>
              </w:rPr>
              <w:t>أدلَّة الولادة</w:t>
            </w:r>
            <w:r>
              <w:rPr>
                <w:rStyle w:val="IndexLink"/>
                <w:rtl w:val="true"/>
              </w:rPr>
              <w:tab/>
            </w:r>
            <w:r>
              <w:rPr>
                <w:rStyle w:val="IndexLink"/>
              </w:rPr>
              <w:t>73</w:t>
            </w:r>
          </w:hyperlink>
        </w:p>
        <w:p>
          <w:pPr>
            <w:pStyle w:val="Contents4"/>
            <w:tabs>
              <w:tab w:val="clear" w:pos="8176"/>
              <w:tab w:val="right" w:pos="9026" w:leader="dot"/>
            </w:tabs>
            <w:rPr/>
          </w:pPr>
          <w:hyperlink w:anchor="__RefHeading___Toc9381989_2142443653">
            <w:r>
              <w:rPr>
                <w:webHidden/>
                <w:rStyle w:val="IndexLink"/>
                <w:rtl w:val="true"/>
              </w:rPr>
              <w:t>الدليل الأوَّل على الولادة</w:t>
            </w:r>
            <w:r>
              <w:rPr>
                <w:rStyle w:val="IndexLink"/>
                <w:rtl w:val="true"/>
              </w:rPr>
              <w:t xml:space="preserve">: </w:t>
            </w:r>
            <w:r>
              <w:rPr>
                <w:rStyle w:val="IndexLink"/>
                <w:rtl w:val="true"/>
              </w:rPr>
              <w:t>الدليل الكلامي</w:t>
            </w:r>
            <w:r>
              <w:rPr>
                <w:rStyle w:val="IndexLink"/>
                <w:rtl w:val="true"/>
              </w:rPr>
              <w:t>:</w:t>
              <w:tab/>
            </w:r>
            <w:r>
              <w:rPr>
                <w:rStyle w:val="IndexLink"/>
              </w:rPr>
              <w:t>73</w:t>
            </w:r>
          </w:hyperlink>
        </w:p>
        <w:p>
          <w:pPr>
            <w:pStyle w:val="Contents4"/>
            <w:tabs>
              <w:tab w:val="clear" w:pos="8176"/>
              <w:tab w:val="right" w:pos="9026" w:leader="dot"/>
            </w:tabs>
            <w:rPr/>
          </w:pPr>
          <w:hyperlink w:anchor="__RefHeading___Toc9381991_2142443653">
            <w:r>
              <w:rPr>
                <w:webHidden/>
                <w:rStyle w:val="IndexLink"/>
                <w:rtl w:val="true"/>
              </w:rPr>
              <w:t xml:space="preserve">خلاصة الدرس </w:t>
            </w:r>
            <w:r>
              <w:rPr>
                <w:rStyle w:val="IndexLink"/>
                <w:rtl w:val="true"/>
              </w:rPr>
              <w:t>(</w:t>
            </w:r>
            <w:r>
              <w:rPr>
                <w:rStyle w:val="IndexLink"/>
                <w:rtl w:val="true"/>
              </w:rPr>
              <w:t>العاشر</w:t>
            </w:r>
            <w:r>
              <w:rPr>
                <w:rStyle w:val="IndexLink"/>
                <w:rtl w:val="true"/>
              </w:rPr>
              <w:t>):</w:t>
              <w:tab/>
            </w:r>
            <w:r>
              <w:rPr>
                <w:rStyle w:val="IndexLink"/>
              </w:rPr>
              <w:t>75</w:t>
            </w:r>
          </w:hyperlink>
        </w:p>
        <w:p>
          <w:pPr>
            <w:pStyle w:val="Contents3"/>
            <w:tabs>
              <w:tab w:val="clear" w:pos="8459"/>
              <w:tab w:val="right" w:pos="9026" w:leader="dot"/>
            </w:tabs>
            <w:rPr/>
          </w:pPr>
          <w:hyperlink w:anchor="__RefHeading___Toc9381993_2142443653">
            <w:r>
              <w:rPr>
                <w:webHidden/>
                <w:rStyle w:val="IndexLink"/>
                <w:rtl w:val="true"/>
              </w:rPr>
              <w:t>الدرس الحادي عشر</w:t>
            </w:r>
            <w:r>
              <w:rPr>
                <w:rStyle w:val="IndexLink"/>
                <w:rtl w:val="true"/>
              </w:rPr>
              <w:t xml:space="preserve">: </w:t>
            </w:r>
            <w:r>
              <w:rPr>
                <w:rStyle w:val="IndexLink"/>
                <w:rtl w:val="true"/>
              </w:rPr>
              <w:t>أدلَّة الولادة</w:t>
            </w:r>
            <w:r>
              <w:rPr>
                <w:rStyle w:val="IndexLink"/>
                <w:rtl w:val="true"/>
              </w:rPr>
              <w:tab/>
            </w:r>
            <w:r>
              <w:rPr>
                <w:rStyle w:val="IndexLink"/>
              </w:rPr>
              <w:t>76</w:t>
            </w:r>
          </w:hyperlink>
        </w:p>
        <w:p>
          <w:pPr>
            <w:pStyle w:val="Contents4"/>
            <w:tabs>
              <w:tab w:val="clear" w:pos="8176"/>
              <w:tab w:val="right" w:pos="9026" w:leader="dot"/>
            </w:tabs>
            <w:rPr/>
          </w:pPr>
          <w:hyperlink w:anchor="__RefHeading___Toc9381995_2142443653">
            <w:r>
              <w:rPr>
                <w:webHidden/>
                <w:rStyle w:val="IndexLink"/>
                <w:rtl w:val="true"/>
              </w:rPr>
              <w:t>الدليل الثاني على الولادة</w:t>
            </w:r>
            <w:r>
              <w:rPr>
                <w:rStyle w:val="IndexLink"/>
                <w:rtl w:val="true"/>
              </w:rPr>
              <w:t xml:space="preserve">: </w:t>
            </w:r>
            <w:r>
              <w:rPr>
                <w:rStyle w:val="IndexLink"/>
                <w:rtl w:val="true"/>
              </w:rPr>
              <w:t>دليل العدد</w:t>
            </w:r>
            <w:r>
              <w:rPr>
                <w:rStyle w:val="IndexLink"/>
                <w:rtl w:val="true"/>
              </w:rPr>
              <w:t>:</w:t>
              <w:tab/>
            </w:r>
            <w:r>
              <w:rPr>
                <w:rStyle w:val="IndexLink"/>
              </w:rPr>
              <w:t>76</w:t>
            </w:r>
          </w:hyperlink>
        </w:p>
        <w:p>
          <w:pPr>
            <w:pStyle w:val="Contents4"/>
            <w:tabs>
              <w:tab w:val="clear" w:pos="8176"/>
              <w:tab w:val="right" w:pos="9026" w:leader="dot"/>
            </w:tabs>
            <w:rPr/>
          </w:pPr>
          <w:hyperlink w:anchor="__RefHeading___Toc9381997_2142443653">
            <w:r>
              <w:rPr>
                <w:webHidden/>
                <w:rStyle w:val="IndexLink"/>
                <w:rtl w:val="true"/>
              </w:rPr>
              <w:t xml:space="preserve">خلاصة الدرس </w:t>
            </w:r>
            <w:r>
              <w:rPr>
                <w:rStyle w:val="IndexLink"/>
                <w:rtl w:val="true"/>
              </w:rPr>
              <w:t>(</w:t>
            </w:r>
            <w:r>
              <w:rPr>
                <w:rStyle w:val="IndexLink"/>
                <w:rtl w:val="true"/>
              </w:rPr>
              <w:t>الحادي عشر</w:t>
            </w:r>
            <w:r>
              <w:rPr>
                <w:rStyle w:val="IndexLink"/>
                <w:rtl w:val="true"/>
              </w:rPr>
              <w:t>):</w:t>
              <w:tab/>
            </w:r>
            <w:r>
              <w:rPr>
                <w:rStyle w:val="IndexLink"/>
              </w:rPr>
              <w:t>80</w:t>
            </w:r>
          </w:hyperlink>
        </w:p>
        <w:p>
          <w:pPr>
            <w:pStyle w:val="Contents3"/>
            <w:tabs>
              <w:tab w:val="clear" w:pos="8459"/>
              <w:tab w:val="right" w:pos="9026" w:leader="dot"/>
            </w:tabs>
            <w:rPr/>
          </w:pPr>
          <w:hyperlink w:anchor="__RefHeading___Toc9381999_2142443653">
            <w:r>
              <w:rPr>
                <w:webHidden/>
                <w:rStyle w:val="IndexLink"/>
                <w:rtl w:val="true"/>
              </w:rPr>
              <w:t>الدرس الثاني عشر</w:t>
            </w:r>
            <w:r>
              <w:rPr>
                <w:rStyle w:val="IndexLink"/>
                <w:rtl w:val="true"/>
              </w:rPr>
              <w:t xml:space="preserve">: </w:t>
            </w:r>
            <w:r>
              <w:rPr>
                <w:rStyle w:val="IndexLink"/>
                <w:rtl w:val="true"/>
              </w:rPr>
              <w:t>أدلَّة الولادة</w:t>
            </w:r>
            <w:r>
              <w:rPr>
                <w:rStyle w:val="IndexLink"/>
                <w:rtl w:val="true"/>
              </w:rPr>
              <w:tab/>
            </w:r>
            <w:r>
              <w:rPr>
                <w:rStyle w:val="IndexLink"/>
              </w:rPr>
              <w:t>81</w:t>
            </w:r>
          </w:hyperlink>
        </w:p>
        <w:p>
          <w:pPr>
            <w:pStyle w:val="Contents4"/>
            <w:tabs>
              <w:tab w:val="clear" w:pos="8176"/>
              <w:tab w:val="right" w:pos="9026" w:leader="dot"/>
            </w:tabs>
            <w:rPr/>
          </w:pPr>
          <w:hyperlink w:anchor="__RefHeading___Toc9382001_2142443653">
            <w:r>
              <w:rPr>
                <w:webHidden/>
                <w:rStyle w:val="IndexLink"/>
                <w:rtl w:val="true"/>
              </w:rPr>
              <w:t>الدليل الثالث</w:t>
            </w:r>
            <w:r>
              <w:rPr>
                <w:rStyle w:val="IndexLink"/>
                <w:rtl w:val="true"/>
              </w:rPr>
              <w:t xml:space="preserve">: </w:t>
            </w:r>
            <w:r>
              <w:rPr>
                <w:rStyle w:val="IndexLink"/>
                <w:rtl w:val="true"/>
              </w:rPr>
              <w:t xml:space="preserve">وفاة الحادي عشر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دليل ولادة الثاني عشر </w:t>
            </w:r>
            <w:r>
              <w:rPr>
                <w:rStyle w:val="IndexLink"/>
                <w:rtl w:val="true"/>
              </w:rPr>
              <w:t>(</w:t>
            </w:r>
            <w:r>
              <w:rPr>
                <w:rStyle w:val="IndexLink"/>
                <w:rtl w:val="true"/>
              </w:rPr>
              <w:t>عجّل الله فرجه</w:t>
            </w:r>
            <w:r>
              <w:rPr>
                <w:rStyle w:val="IndexLink"/>
                <w:rtl w:val="true"/>
              </w:rPr>
              <w:t>):</w:t>
              <w:tab/>
            </w:r>
            <w:r>
              <w:rPr>
                <w:rStyle w:val="IndexLink"/>
              </w:rPr>
              <w:t>81</w:t>
            </w:r>
          </w:hyperlink>
        </w:p>
        <w:p>
          <w:pPr>
            <w:pStyle w:val="Contents4"/>
            <w:tabs>
              <w:tab w:val="clear" w:pos="8176"/>
              <w:tab w:val="right" w:pos="9026" w:leader="dot"/>
            </w:tabs>
            <w:rPr/>
          </w:pPr>
          <w:hyperlink w:anchor="__RefHeading___Toc9382003_2142443653">
            <w:r>
              <w:rPr>
                <w:webHidden/>
                <w:rStyle w:val="IndexLink"/>
                <w:rtl w:val="true"/>
              </w:rPr>
              <w:t>الدليل الرابع</w:t>
            </w:r>
            <w:r>
              <w:rPr>
                <w:rStyle w:val="IndexLink"/>
                <w:rtl w:val="true"/>
              </w:rPr>
              <w:t xml:space="preserve">: </w:t>
            </w:r>
            <w:r>
              <w:rPr>
                <w:rStyle w:val="IndexLink"/>
                <w:rtl w:val="true"/>
              </w:rPr>
              <w:t>الإجماع على الولادة</w:t>
            </w:r>
            <w:r>
              <w:rPr>
                <w:rStyle w:val="IndexLink"/>
                <w:rtl w:val="true"/>
              </w:rPr>
              <w:t>:</w:t>
              <w:tab/>
            </w:r>
            <w:r>
              <w:rPr>
                <w:rStyle w:val="IndexLink"/>
              </w:rPr>
              <w:t>81</w:t>
            </w:r>
          </w:hyperlink>
        </w:p>
        <w:p>
          <w:pPr>
            <w:pStyle w:val="Contents4"/>
            <w:tabs>
              <w:tab w:val="clear" w:pos="8176"/>
              <w:tab w:val="right" w:pos="9026" w:leader="dot"/>
            </w:tabs>
            <w:rPr/>
          </w:pPr>
          <w:hyperlink w:anchor="__RefHeading___Toc9382005_2142443653">
            <w:r>
              <w:rPr>
                <w:webHidden/>
                <w:rStyle w:val="IndexLink"/>
                <w:rtl w:val="true"/>
              </w:rPr>
              <w:t>الدليل الخامس على الولادة</w:t>
            </w:r>
            <w:r>
              <w:rPr>
                <w:rStyle w:val="IndexLink"/>
                <w:rtl w:val="true"/>
              </w:rPr>
              <w:t xml:space="preserve">: </w:t>
            </w:r>
            <w:r>
              <w:rPr>
                <w:rStyle w:val="IndexLink"/>
                <w:rtl w:val="true"/>
              </w:rPr>
              <w:t>العقيقة دليل الولادة</w:t>
            </w:r>
            <w:r>
              <w:rPr>
                <w:rStyle w:val="IndexLink"/>
                <w:rtl w:val="true"/>
              </w:rPr>
              <w:t>:</w:t>
              <w:tab/>
            </w:r>
            <w:r>
              <w:rPr>
                <w:rStyle w:val="IndexLink"/>
              </w:rPr>
              <w:t>83</w:t>
            </w:r>
          </w:hyperlink>
        </w:p>
        <w:p>
          <w:pPr>
            <w:pStyle w:val="Contents4"/>
            <w:tabs>
              <w:tab w:val="clear" w:pos="8176"/>
              <w:tab w:val="right" w:pos="9026" w:leader="dot"/>
            </w:tabs>
            <w:rPr/>
          </w:pPr>
          <w:hyperlink w:anchor="__RefHeading___Toc9382007_2142443653">
            <w:r>
              <w:rPr>
                <w:webHidden/>
                <w:rStyle w:val="IndexLink"/>
                <w:rtl w:val="true"/>
              </w:rPr>
              <w:t xml:space="preserve">خلاصة الدرس </w:t>
            </w:r>
            <w:r>
              <w:rPr>
                <w:rStyle w:val="IndexLink"/>
                <w:rtl w:val="true"/>
              </w:rPr>
              <w:t>(</w:t>
            </w:r>
            <w:r>
              <w:rPr>
                <w:rStyle w:val="IndexLink"/>
                <w:rtl w:val="true"/>
              </w:rPr>
              <w:t>الثاني عشر</w:t>
            </w:r>
            <w:r>
              <w:rPr>
                <w:rStyle w:val="IndexLink"/>
                <w:rtl w:val="true"/>
              </w:rPr>
              <w:t>):</w:t>
              <w:tab/>
            </w:r>
            <w:r>
              <w:rPr>
                <w:rStyle w:val="IndexLink"/>
              </w:rPr>
              <w:t>85</w:t>
            </w:r>
          </w:hyperlink>
        </w:p>
        <w:p>
          <w:pPr>
            <w:pStyle w:val="Contents3"/>
            <w:tabs>
              <w:tab w:val="clear" w:pos="8459"/>
              <w:tab w:val="right" w:pos="9026" w:leader="dot"/>
            </w:tabs>
            <w:rPr/>
          </w:pPr>
          <w:hyperlink w:anchor="__RefHeading___Toc9382009_2142443653">
            <w:r>
              <w:rPr>
                <w:webHidden/>
                <w:rStyle w:val="IndexLink"/>
                <w:rtl w:val="true"/>
              </w:rPr>
              <w:t>الدرس الثالث عشر</w:t>
            </w:r>
            <w:r>
              <w:rPr>
                <w:rStyle w:val="IndexLink"/>
                <w:rtl w:val="true"/>
              </w:rPr>
              <w:t xml:space="preserve">: </w:t>
            </w:r>
            <w:r>
              <w:rPr>
                <w:rStyle w:val="IndexLink"/>
                <w:rtl w:val="true"/>
              </w:rPr>
              <w:t>أدلَّة الولادة</w:t>
            </w:r>
            <w:r>
              <w:rPr>
                <w:rStyle w:val="IndexLink"/>
                <w:rtl w:val="true"/>
              </w:rPr>
              <w:tab/>
            </w:r>
            <w:r>
              <w:rPr>
                <w:rStyle w:val="IndexLink"/>
              </w:rPr>
              <w:t>86</w:t>
            </w:r>
          </w:hyperlink>
        </w:p>
        <w:p>
          <w:pPr>
            <w:pStyle w:val="Contents4"/>
            <w:tabs>
              <w:tab w:val="clear" w:pos="8176"/>
              <w:tab w:val="right" w:pos="9026" w:leader="dot"/>
            </w:tabs>
            <w:rPr/>
          </w:pPr>
          <w:hyperlink w:anchor="__RefHeading___Toc9382011_2142443653">
            <w:r>
              <w:rPr>
                <w:webHidden/>
                <w:rStyle w:val="IndexLink"/>
                <w:rtl w:val="true"/>
              </w:rPr>
              <w:t>الدليل السادس</w:t>
            </w:r>
            <w:r>
              <w:rPr>
                <w:rStyle w:val="IndexLink"/>
                <w:rtl w:val="true"/>
              </w:rPr>
              <w:t xml:space="preserve">: </w:t>
            </w:r>
            <w:r>
              <w:rPr>
                <w:rStyle w:val="IndexLink"/>
                <w:rtl w:val="true"/>
              </w:rPr>
              <w:t>التوقيعات دليل على الولادة</w:t>
            </w:r>
            <w:r>
              <w:rPr>
                <w:rStyle w:val="IndexLink"/>
                <w:rtl w:val="true"/>
              </w:rPr>
              <w:t>:</w:t>
              <w:tab/>
            </w:r>
            <w:r>
              <w:rPr>
                <w:rStyle w:val="IndexLink"/>
              </w:rPr>
              <w:t>86</w:t>
            </w:r>
          </w:hyperlink>
        </w:p>
        <w:p>
          <w:pPr>
            <w:pStyle w:val="Contents4"/>
            <w:tabs>
              <w:tab w:val="clear" w:pos="8176"/>
              <w:tab w:val="right" w:pos="9026" w:leader="dot"/>
            </w:tabs>
            <w:rPr/>
          </w:pPr>
          <w:hyperlink w:anchor="__RefHeading___Toc9382013_2142443653">
            <w:r>
              <w:rPr>
                <w:webHidden/>
                <w:rStyle w:val="IndexLink"/>
                <w:rtl w:val="true"/>
              </w:rPr>
              <w:t>الدليل السابع</w:t>
            </w:r>
            <w:r>
              <w:rPr>
                <w:rStyle w:val="IndexLink"/>
                <w:rtl w:val="true"/>
              </w:rPr>
              <w:t xml:space="preserve">: </w:t>
            </w:r>
            <w:r>
              <w:rPr>
                <w:rStyle w:val="IndexLink"/>
                <w:rtl w:val="true"/>
              </w:rPr>
              <w:t>الضرورة دليل على الولادة</w:t>
            </w:r>
            <w:r>
              <w:rPr>
                <w:rStyle w:val="IndexLink"/>
                <w:rtl w:val="true"/>
              </w:rPr>
              <w:t>:</w:t>
              <w:tab/>
            </w:r>
            <w:r>
              <w:rPr>
                <w:rStyle w:val="IndexLink"/>
              </w:rPr>
              <w:t>88</w:t>
            </w:r>
          </w:hyperlink>
        </w:p>
        <w:p>
          <w:pPr>
            <w:pStyle w:val="Contents4"/>
            <w:tabs>
              <w:tab w:val="clear" w:pos="8176"/>
              <w:tab w:val="right" w:pos="9026" w:leader="dot"/>
            </w:tabs>
            <w:rPr/>
          </w:pPr>
          <w:hyperlink w:anchor="__RefHeading___Toc9382015_2142443653">
            <w:r>
              <w:rPr>
                <w:webHidden/>
                <w:rStyle w:val="IndexLink"/>
                <w:rtl w:val="true"/>
              </w:rPr>
              <w:t xml:space="preserve">خلاصة الدرس </w:t>
            </w:r>
            <w:r>
              <w:rPr>
                <w:rStyle w:val="IndexLink"/>
                <w:rtl w:val="true"/>
              </w:rPr>
              <w:t>(</w:t>
            </w:r>
            <w:r>
              <w:rPr>
                <w:rStyle w:val="IndexLink"/>
                <w:rtl w:val="true"/>
              </w:rPr>
              <w:t>الثالث عشر</w:t>
            </w:r>
            <w:r>
              <w:rPr>
                <w:rStyle w:val="IndexLink"/>
                <w:rtl w:val="true"/>
              </w:rPr>
              <w:t>):</w:t>
              <w:tab/>
            </w:r>
            <w:r>
              <w:rPr>
                <w:rStyle w:val="IndexLink"/>
              </w:rPr>
              <w:t>89</w:t>
            </w:r>
          </w:hyperlink>
        </w:p>
        <w:p>
          <w:pPr>
            <w:pStyle w:val="Contents3"/>
            <w:tabs>
              <w:tab w:val="clear" w:pos="8459"/>
              <w:tab w:val="right" w:pos="9026" w:leader="dot"/>
            </w:tabs>
            <w:rPr/>
          </w:pPr>
          <w:hyperlink w:anchor="__RefHeading___Toc9382017_2142443653">
            <w:r>
              <w:rPr>
                <w:webHidden/>
                <w:rStyle w:val="IndexLink"/>
                <w:rtl w:val="true"/>
              </w:rPr>
              <w:t>الدرس الرابع عشر</w:t>
            </w:r>
            <w:r>
              <w:rPr>
                <w:rStyle w:val="IndexLink"/>
                <w:rtl w:val="true"/>
              </w:rPr>
              <w:t xml:space="preserve">: </w:t>
            </w:r>
            <w:r>
              <w:rPr>
                <w:rStyle w:val="IndexLink"/>
                <w:rtl w:val="true"/>
              </w:rPr>
              <w:t>أدلَّة الولادة</w:t>
            </w:r>
            <w:r>
              <w:rPr>
                <w:rStyle w:val="IndexLink"/>
                <w:rtl w:val="true"/>
              </w:rPr>
              <w:tab/>
            </w:r>
            <w:r>
              <w:rPr>
                <w:rStyle w:val="IndexLink"/>
              </w:rPr>
              <w:t>90</w:t>
            </w:r>
          </w:hyperlink>
        </w:p>
        <w:p>
          <w:pPr>
            <w:pStyle w:val="Contents4"/>
            <w:tabs>
              <w:tab w:val="clear" w:pos="8176"/>
              <w:tab w:val="right" w:pos="9026" w:leader="dot"/>
            </w:tabs>
            <w:rPr/>
          </w:pPr>
          <w:hyperlink w:anchor="__RefHeading___Toc9382019_2142443653">
            <w:r>
              <w:rPr>
                <w:webHidden/>
                <w:rStyle w:val="IndexLink"/>
                <w:rtl w:val="true"/>
              </w:rPr>
              <w:t>الدليل الثامن على الولادة</w:t>
            </w:r>
            <w:r>
              <w:rPr>
                <w:rStyle w:val="IndexLink"/>
                <w:rtl w:val="true"/>
              </w:rPr>
              <w:t xml:space="preserve">: </w:t>
            </w:r>
            <w:r>
              <w:rPr>
                <w:rStyle w:val="IndexLink"/>
                <w:rtl w:val="true"/>
              </w:rPr>
              <w:t>الروايات الدالَّة على الولادة</w:t>
            </w:r>
            <w:r>
              <w:rPr>
                <w:rStyle w:val="IndexLink"/>
                <w:rtl w:val="true"/>
              </w:rPr>
              <w:t>:</w:t>
              <w:tab/>
            </w:r>
            <w:r>
              <w:rPr>
                <w:rStyle w:val="IndexLink"/>
              </w:rPr>
              <w:t>90</w:t>
            </w:r>
          </w:hyperlink>
        </w:p>
        <w:p>
          <w:pPr>
            <w:pStyle w:val="Contents4"/>
            <w:tabs>
              <w:tab w:val="clear" w:pos="8176"/>
              <w:tab w:val="right" w:pos="9026" w:leader="dot"/>
            </w:tabs>
            <w:rPr/>
          </w:pPr>
          <w:hyperlink w:anchor="__RefHeading___Toc9382021_2142443653">
            <w:r>
              <w:rPr>
                <w:webHidden/>
                <w:rStyle w:val="IndexLink"/>
                <w:rtl w:val="true"/>
              </w:rPr>
              <w:t>النحو الأوَّل</w:t>
            </w:r>
            <w:r>
              <w:rPr>
                <w:rStyle w:val="IndexLink"/>
                <w:rtl w:val="true"/>
              </w:rPr>
              <w:t xml:space="preserve">: </w:t>
            </w:r>
            <w:r>
              <w:rPr>
                <w:rStyle w:val="IndexLink"/>
                <w:rtl w:val="true"/>
              </w:rPr>
              <w:t>الروايات العامَّة</w:t>
            </w:r>
            <w:r>
              <w:rPr>
                <w:rStyle w:val="IndexLink"/>
                <w:rtl w:val="true"/>
              </w:rPr>
              <w:t>:</w:t>
              <w:tab/>
            </w:r>
            <w:r>
              <w:rPr>
                <w:rStyle w:val="IndexLink"/>
              </w:rPr>
              <w:t>90</w:t>
            </w:r>
          </w:hyperlink>
        </w:p>
        <w:p>
          <w:pPr>
            <w:pStyle w:val="Contents4"/>
            <w:tabs>
              <w:tab w:val="clear" w:pos="8176"/>
              <w:tab w:val="right" w:pos="9026" w:leader="dot"/>
            </w:tabs>
            <w:rPr/>
          </w:pPr>
          <w:hyperlink w:anchor="__RefHeading___Toc9382023_2142443653">
            <w:r>
              <w:rPr>
                <w:webHidden/>
                <w:rStyle w:val="IndexLink"/>
                <w:rtl w:val="true"/>
              </w:rPr>
              <w:t>النحو الثاني</w:t>
            </w:r>
            <w:r>
              <w:rPr>
                <w:rStyle w:val="IndexLink"/>
                <w:rtl w:val="true"/>
              </w:rPr>
              <w:t xml:space="preserve">: </w:t>
            </w:r>
            <w:r>
              <w:rPr>
                <w:rStyle w:val="IndexLink"/>
                <w:rtl w:val="true"/>
              </w:rPr>
              <w:t>الروايات الخاصَّة الدالَّة على الولادة</w:t>
            </w:r>
            <w:r>
              <w:rPr>
                <w:rStyle w:val="IndexLink"/>
                <w:rtl w:val="true"/>
              </w:rPr>
              <w:t>:</w:t>
              <w:tab/>
            </w:r>
            <w:r>
              <w:rPr>
                <w:rStyle w:val="IndexLink"/>
              </w:rPr>
              <w:t>91</w:t>
            </w:r>
          </w:hyperlink>
        </w:p>
        <w:p>
          <w:pPr>
            <w:pStyle w:val="Contents4"/>
            <w:tabs>
              <w:tab w:val="clear" w:pos="8176"/>
              <w:tab w:val="right" w:pos="9026" w:leader="dot"/>
            </w:tabs>
            <w:rPr/>
          </w:pPr>
          <w:hyperlink w:anchor="__RefHeading___Toc9382025_2142443653">
            <w:r>
              <w:rPr>
                <w:webHidden/>
                <w:rStyle w:val="IndexLink"/>
                <w:rtl w:val="true"/>
              </w:rPr>
              <w:t xml:space="preserve">خلاصة الدرس </w:t>
            </w:r>
            <w:r>
              <w:rPr>
                <w:rStyle w:val="IndexLink"/>
                <w:rtl w:val="true"/>
              </w:rPr>
              <w:t>(</w:t>
            </w:r>
            <w:r>
              <w:rPr>
                <w:rStyle w:val="IndexLink"/>
                <w:rtl w:val="true"/>
              </w:rPr>
              <w:t>الرابع عشر</w:t>
            </w:r>
            <w:r>
              <w:rPr>
                <w:rStyle w:val="IndexLink"/>
                <w:rtl w:val="true"/>
              </w:rPr>
              <w:t>):</w:t>
              <w:tab/>
            </w:r>
            <w:r>
              <w:rPr>
                <w:rStyle w:val="IndexLink"/>
              </w:rPr>
              <w:t>94</w:t>
            </w:r>
          </w:hyperlink>
        </w:p>
        <w:p>
          <w:pPr>
            <w:pStyle w:val="Contents3"/>
            <w:tabs>
              <w:tab w:val="clear" w:pos="8459"/>
              <w:tab w:val="right" w:pos="9026" w:leader="dot"/>
            </w:tabs>
            <w:rPr/>
          </w:pPr>
          <w:hyperlink w:anchor="__RefHeading___Toc9382027_2142443653">
            <w:r>
              <w:rPr>
                <w:webHidden/>
                <w:rStyle w:val="IndexLink"/>
                <w:rtl w:val="true"/>
              </w:rPr>
              <w:t>الدرس الخامس عشر</w:t>
            </w:r>
            <w:r>
              <w:rPr>
                <w:rStyle w:val="IndexLink"/>
                <w:rtl w:val="true"/>
              </w:rPr>
              <w:t xml:space="preserve">: </w:t>
            </w:r>
            <w:r>
              <w:rPr>
                <w:rStyle w:val="IndexLink"/>
                <w:rtl w:val="true"/>
              </w:rPr>
              <w:t>أدلَّة الولادة</w:t>
            </w:r>
            <w:r>
              <w:rPr>
                <w:rStyle w:val="IndexLink"/>
                <w:rtl w:val="true"/>
              </w:rPr>
              <w:tab/>
            </w:r>
            <w:r>
              <w:rPr>
                <w:rStyle w:val="IndexLink"/>
              </w:rPr>
              <w:t>95</w:t>
            </w:r>
          </w:hyperlink>
        </w:p>
        <w:p>
          <w:pPr>
            <w:pStyle w:val="Contents4"/>
            <w:tabs>
              <w:tab w:val="clear" w:pos="8176"/>
              <w:tab w:val="right" w:pos="9026" w:leader="dot"/>
            </w:tabs>
            <w:rPr/>
          </w:pPr>
          <w:hyperlink w:anchor="__RefHeading___Toc9382029_2142443653">
            <w:r>
              <w:rPr>
                <w:webHidden/>
                <w:rStyle w:val="IndexLink"/>
                <w:rtl w:val="true"/>
              </w:rPr>
              <w:t>الدليل التاسع على الولادة</w:t>
            </w:r>
            <w:r>
              <w:rPr>
                <w:rStyle w:val="IndexLink"/>
                <w:rtl w:val="true"/>
              </w:rPr>
              <w:t xml:space="preserve">: </w:t>
            </w:r>
            <w:r>
              <w:rPr>
                <w:rStyle w:val="IndexLink"/>
                <w:rtl w:val="true"/>
              </w:rPr>
              <w:t>اعتراف علماء الحديث والنسب والتاريخ بالولادة</w:t>
            </w:r>
            <w:r>
              <w:rPr>
                <w:rStyle w:val="IndexLink"/>
                <w:rtl w:val="true"/>
              </w:rPr>
              <w:t>:</w:t>
              <w:tab/>
            </w:r>
            <w:r>
              <w:rPr>
                <w:rStyle w:val="IndexLink"/>
              </w:rPr>
              <w:t>95</w:t>
            </w:r>
          </w:hyperlink>
        </w:p>
        <w:p>
          <w:pPr>
            <w:pStyle w:val="Contents4"/>
            <w:tabs>
              <w:tab w:val="clear" w:pos="8176"/>
              <w:tab w:val="right" w:pos="9026" w:leader="dot"/>
            </w:tabs>
            <w:rPr/>
          </w:pPr>
          <w:hyperlink w:anchor="__RefHeading___Toc9382031_2142443653">
            <w:r>
              <w:rPr>
                <w:webHidden/>
                <w:rStyle w:val="IndexLink"/>
                <w:rtl w:val="true"/>
              </w:rPr>
              <w:t>أقوال علماء الإماميَّة</w:t>
            </w:r>
            <w:r>
              <w:rPr>
                <w:rStyle w:val="IndexLink"/>
                <w:rtl w:val="true"/>
              </w:rPr>
              <w:t>:</w:t>
              <w:tab/>
            </w:r>
            <w:r>
              <w:rPr>
                <w:rStyle w:val="IndexLink"/>
              </w:rPr>
              <w:t>97</w:t>
            </w:r>
          </w:hyperlink>
        </w:p>
        <w:p>
          <w:pPr>
            <w:pStyle w:val="Contents4"/>
            <w:tabs>
              <w:tab w:val="clear" w:pos="8176"/>
              <w:tab w:val="right" w:pos="9026" w:leader="dot"/>
            </w:tabs>
            <w:rPr/>
          </w:pPr>
          <w:hyperlink w:anchor="__RefHeading___Toc9382033_2142443653">
            <w:r>
              <w:rPr>
                <w:webHidden/>
                <w:rStyle w:val="IndexLink"/>
                <w:rtl w:val="true"/>
              </w:rPr>
              <w:t xml:space="preserve">خلاصة الدرس </w:t>
            </w:r>
            <w:r>
              <w:rPr>
                <w:rStyle w:val="IndexLink"/>
                <w:rtl w:val="true"/>
              </w:rPr>
              <w:t>(</w:t>
            </w:r>
            <w:r>
              <w:rPr>
                <w:rStyle w:val="IndexLink"/>
                <w:rtl w:val="true"/>
              </w:rPr>
              <w:t>الخامس عشر</w:t>
            </w:r>
            <w:r>
              <w:rPr>
                <w:rStyle w:val="IndexLink"/>
                <w:rtl w:val="true"/>
              </w:rPr>
              <w:t>):</w:t>
              <w:tab/>
            </w:r>
            <w:r>
              <w:rPr>
                <w:rStyle w:val="IndexLink"/>
              </w:rPr>
              <w:t>98</w:t>
            </w:r>
          </w:hyperlink>
        </w:p>
        <w:p>
          <w:pPr>
            <w:pStyle w:val="Contents3"/>
            <w:tabs>
              <w:tab w:val="clear" w:pos="8459"/>
              <w:tab w:val="right" w:pos="9026" w:leader="dot"/>
            </w:tabs>
            <w:rPr/>
          </w:pPr>
          <w:hyperlink w:anchor="__RefHeading___Toc9382035_2142443653">
            <w:r>
              <w:rPr>
                <w:webHidden/>
                <w:rStyle w:val="IndexLink"/>
                <w:rtl w:val="true"/>
              </w:rPr>
              <w:t>الدرس السادس عشر</w:t>
            </w:r>
            <w:r>
              <w:rPr>
                <w:rStyle w:val="IndexLink"/>
                <w:rtl w:val="true"/>
              </w:rPr>
              <w:t xml:space="preserve">: </w:t>
            </w:r>
            <w:r>
              <w:rPr>
                <w:rStyle w:val="IndexLink"/>
                <w:rtl w:val="true"/>
              </w:rPr>
              <w:t xml:space="preserve">إثارات حول ولادة الإمام </w:t>
            </w:r>
            <w:r>
              <w:rPr>
                <w:rStyle w:val="IndexLink"/>
                <w:rtl w:val="true"/>
              </w:rPr>
              <w:t>(</w:t>
            </w:r>
            <w:r>
              <w:rPr>
                <w:rStyle w:val="IndexLink"/>
                <w:rtl w:val="true"/>
              </w:rPr>
              <w:t>عجّل الله فرجه</w:t>
            </w:r>
            <w:r>
              <w:rPr>
                <w:rStyle w:val="IndexLink"/>
                <w:rtl w:val="true"/>
              </w:rPr>
              <w:t>)</w:t>
              <w:tab/>
            </w:r>
            <w:r>
              <w:rPr>
                <w:rStyle w:val="IndexLink"/>
              </w:rPr>
              <w:t>99</w:t>
            </w:r>
          </w:hyperlink>
        </w:p>
        <w:p>
          <w:pPr>
            <w:pStyle w:val="Contents4"/>
            <w:tabs>
              <w:tab w:val="clear" w:pos="8176"/>
              <w:tab w:val="right" w:pos="9026" w:leader="dot"/>
            </w:tabs>
            <w:rPr/>
          </w:pPr>
          <w:hyperlink w:anchor="__RefHeading___Toc9382037_214244365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9382039_2142443653">
            <w:r>
              <w:rPr>
                <w:webHidden/>
                <w:rStyle w:val="IndexLink"/>
                <w:rtl w:val="true"/>
              </w:rPr>
              <w:t>الإثارة الأولى</w:t>
            </w:r>
            <w:r>
              <w:rPr>
                <w:rStyle w:val="IndexLink"/>
                <w:rtl w:val="true"/>
              </w:rPr>
              <w:t xml:space="preserve">: </w:t>
            </w:r>
            <w:r>
              <w:rPr>
                <w:rStyle w:val="IndexLink"/>
                <w:rtl w:val="true"/>
              </w:rPr>
              <w:t>العسكري عقيم فالمهدي لم يُولَد</w:t>
            </w:r>
            <w:r>
              <w:rPr>
                <w:rStyle w:val="IndexLink"/>
                <w:rtl w:val="true"/>
              </w:rPr>
              <w:t>:</w:t>
              <w:tab/>
            </w:r>
            <w:r>
              <w:rPr>
                <w:rStyle w:val="IndexLink"/>
              </w:rPr>
              <w:t>99</w:t>
            </w:r>
          </w:hyperlink>
        </w:p>
        <w:p>
          <w:pPr>
            <w:pStyle w:val="Contents4"/>
            <w:tabs>
              <w:tab w:val="clear" w:pos="8176"/>
              <w:tab w:val="right" w:pos="9026" w:leader="dot"/>
            </w:tabs>
            <w:rPr/>
          </w:pPr>
          <w:hyperlink w:anchor="__RefHeading___Toc9382041_2142443653">
            <w:r>
              <w:rPr>
                <w:webHidden/>
                <w:rStyle w:val="IndexLink"/>
                <w:rtl w:val="true"/>
              </w:rPr>
              <w:t>الإثارة الثانية</w:t>
            </w:r>
            <w:r>
              <w:rPr>
                <w:rStyle w:val="IndexLink"/>
                <w:rtl w:val="true"/>
              </w:rPr>
              <w:t xml:space="preserve">: </w:t>
            </w:r>
            <w:r>
              <w:rPr>
                <w:rStyle w:val="IndexLink"/>
                <w:rtl w:val="true"/>
              </w:rPr>
              <w:t>لم يُولَد، للاختلاف في اسم أُمِّه</w:t>
            </w:r>
            <w:r>
              <w:rPr>
                <w:rStyle w:val="IndexLink"/>
                <w:rtl w:val="true"/>
              </w:rPr>
              <w:t>:</w:t>
              <w:tab/>
            </w:r>
            <w:r>
              <w:rPr>
                <w:rStyle w:val="IndexLink"/>
              </w:rPr>
              <w:t>101</w:t>
            </w:r>
          </w:hyperlink>
        </w:p>
        <w:p>
          <w:pPr>
            <w:pStyle w:val="Contents4"/>
            <w:tabs>
              <w:tab w:val="clear" w:pos="8176"/>
              <w:tab w:val="right" w:pos="9026" w:leader="dot"/>
            </w:tabs>
            <w:rPr/>
          </w:pPr>
          <w:hyperlink w:anchor="__RefHeading___Toc9382043_2142443653">
            <w:r>
              <w:rPr>
                <w:webHidden/>
                <w:rStyle w:val="IndexLink"/>
                <w:rtl w:val="true"/>
              </w:rPr>
              <w:t xml:space="preserve">خلاصة الدرس </w:t>
            </w:r>
            <w:r>
              <w:rPr>
                <w:rStyle w:val="IndexLink"/>
                <w:rtl w:val="true"/>
              </w:rPr>
              <w:t>(</w:t>
            </w:r>
            <w:r>
              <w:rPr>
                <w:rStyle w:val="IndexLink"/>
                <w:rtl w:val="true"/>
              </w:rPr>
              <w:t>السادس عشر</w:t>
            </w:r>
            <w:r>
              <w:rPr>
                <w:rStyle w:val="IndexLink"/>
                <w:rtl w:val="true"/>
              </w:rPr>
              <w:t>):</w:t>
              <w:tab/>
            </w:r>
            <w:r>
              <w:rPr>
                <w:rStyle w:val="IndexLink"/>
              </w:rPr>
              <w:t>102</w:t>
            </w:r>
          </w:hyperlink>
        </w:p>
        <w:p>
          <w:pPr>
            <w:pStyle w:val="Contents3"/>
            <w:tabs>
              <w:tab w:val="clear" w:pos="8459"/>
              <w:tab w:val="right" w:pos="9026" w:leader="dot"/>
            </w:tabs>
            <w:rPr/>
          </w:pPr>
          <w:hyperlink w:anchor="__RefHeading___Toc9382045_2142443653">
            <w:r>
              <w:rPr>
                <w:webHidden/>
                <w:rStyle w:val="IndexLink"/>
                <w:rtl w:val="true"/>
              </w:rPr>
              <w:t>الدرس السابع عشر</w:t>
            </w:r>
            <w:r>
              <w:rPr>
                <w:rStyle w:val="IndexLink"/>
                <w:rtl w:val="true"/>
              </w:rPr>
              <w:t xml:space="preserve">: </w:t>
            </w:r>
            <w:r>
              <w:rPr>
                <w:rStyle w:val="IndexLink"/>
                <w:rtl w:val="true"/>
              </w:rPr>
              <w:t xml:space="preserve">إثارات حول ولادة الإمام </w:t>
            </w:r>
            <w:r>
              <w:rPr>
                <w:rStyle w:val="IndexLink"/>
                <w:rtl w:val="true"/>
              </w:rPr>
              <w:t>(</w:t>
            </w:r>
            <w:r>
              <w:rPr>
                <w:rStyle w:val="IndexLink"/>
                <w:rtl w:val="true"/>
              </w:rPr>
              <w:t>عجّل الله فرجه</w:t>
            </w:r>
            <w:r>
              <w:rPr>
                <w:rStyle w:val="IndexLink"/>
                <w:rtl w:val="true"/>
              </w:rPr>
              <w:t>)</w:t>
              <w:tab/>
            </w:r>
            <w:r>
              <w:rPr>
                <w:rStyle w:val="IndexLink"/>
              </w:rPr>
              <w:t>103</w:t>
            </w:r>
          </w:hyperlink>
        </w:p>
        <w:p>
          <w:pPr>
            <w:pStyle w:val="Contents4"/>
            <w:tabs>
              <w:tab w:val="clear" w:pos="8176"/>
              <w:tab w:val="right" w:pos="9026" w:leader="dot"/>
            </w:tabs>
            <w:rPr/>
          </w:pPr>
          <w:hyperlink w:anchor="__RefHeading___Toc9382047_2142443653">
            <w:r>
              <w:rPr>
                <w:webHidden/>
                <w:rStyle w:val="IndexLink"/>
                <w:rtl w:val="true"/>
              </w:rPr>
              <w:t>الإثارة الثالثة</w:t>
            </w:r>
            <w:r>
              <w:rPr>
                <w:rStyle w:val="IndexLink"/>
                <w:rtl w:val="true"/>
              </w:rPr>
              <w:t xml:space="preserve">: </w:t>
            </w:r>
            <w:r>
              <w:rPr>
                <w:rStyle w:val="IndexLink"/>
                <w:rtl w:val="true"/>
              </w:rPr>
              <w:t>كيف تؤمنون بولادة شخص وُلِدَ أربع مرَّات؟</w:t>
            </w:r>
            <w:r>
              <w:rPr>
                <w:rStyle w:val="IndexLink"/>
                <w:rtl w:val="true"/>
              </w:rPr>
              <w:tab/>
            </w:r>
            <w:r>
              <w:rPr>
                <w:rStyle w:val="IndexLink"/>
              </w:rPr>
              <w:t>103</w:t>
            </w:r>
          </w:hyperlink>
        </w:p>
        <w:p>
          <w:pPr>
            <w:pStyle w:val="Contents4"/>
            <w:tabs>
              <w:tab w:val="clear" w:pos="8176"/>
              <w:tab w:val="right" w:pos="9026" w:leader="dot"/>
            </w:tabs>
            <w:rPr/>
          </w:pPr>
          <w:hyperlink w:anchor="__RefHeading___Toc9382049_2142443653">
            <w:r>
              <w:rPr>
                <w:webHidden/>
                <w:rStyle w:val="IndexLink"/>
                <w:rtl w:val="true"/>
              </w:rPr>
              <w:t>الإثارة الرابعة</w:t>
            </w:r>
            <w:r>
              <w:rPr>
                <w:rStyle w:val="IndexLink"/>
                <w:rtl w:val="true"/>
              </w:rPr>
              <w:t xml:space="preserve">: </w:t>
            </w:r>
            <w:r>
              <w:rPr>
                <w:rStyle w:val="IndexLink"/>
                <w:rtl w:val="true"/>
              </w:rPr>
              <w:t xml:space="preserve">لو كان للإمام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ولد لما جاز أنْ يقع الخلاف فيه</w:t>
            </w:r>
            <w:r>
              <w:rPr>
                <w:rStyle w:val="IndexLink"/>
                <w:rtl w:val="true"/>
              </w:rPr>
              <w:t>:</w:t>
              <w:tab/>
            </w:r>
            <w:r>
              <w:rPr>
                <w:rStyle w:val="IndexLink"/>
              </w:rPr>
              <w:t>104</w:t>
            </w:r>
          </w:hyperlink>
        </w:p>
        <w:p>
          <w:pPr>
            <w:pStyle w:val="Contents4"/>
            <w:tabs>
              <w:tab w:val="clear" w:pos="8176"/>
              <w:tab w:val="right" w:pos="9026" w:leader="dot"/>
            </w:tabs>
            <w:rPr/>
          </w:pPr>
          <w:hyperlink w:anchor="__RefHeading___Toc9382051_2142443653">
            <w:r>
              <w:rPr>
                <w:webHidden/>
                <w:rStyle w:val="IndexLink"/>
                <w:rtl w:val="true"/>
              </w:rPr>
              <w:t>الإثارة الخامسة</w:t>
            </w:r>
            <w:r>
              <w:rPr>
                <w:rStyle w:val="IndexLink"/>
                <w:rtl w:val="true"/>
              </w:rPr>
              <w:t xml:space="preserve">: </w:t>
            </w:r>
            <w:r>
              <w:rPr>
                <w:rStyle w:val="IndexLink"/>
                <w:rtl w:val="true"/>
              </w:rPr>
              <w:t>الوصيَّة تكشف العدم</w:t>
            </w:r>
            <w:r>
              <w:rPr>
                <w:rStyle w:val="IndexLink"/>
                <w:rtl w:val="true"/>
              </w:rPr>
              <w:t>:</w:t>
              <w:tab/>
            </w:r>
            <w:r>
              <w:rPr>
                <w:rStyle w:val="IndexLink"/>
              </w:rPr>
              <w:t>105</w:t>
            </w:r>
          </w:hyperlink>
        </w:p>
        <w:p>
          <w:pPr>
            <w:pStyle w:val="Contents4"/>
            <w:tabs>
              <w:tab w:val="clear" w:pos="8176"/>
              <w:tab w:val="right" w:pos="9026" w:leader="dot"/>
            </w:tabs>
            <w:rPr/>
          </w:pPr>
          <w:hyperlink w:anchor="__RefHeading___Toc9382053_2142443653">
            <w:r>
              <w:rPr>
                <w:webHidden/>
                <w:rStyle w:val="IndexLink"/>
                <w:rtl w:val="true"/>
              </w:rPr>
              <w:t>الإثارة السادسة</w:t>
            </w:r>
            <w:r>
              <w:rPr>
                <w:rStyle w:val="IndexLink"/>
                <w:rtl w:val="true"/>
              </w:rPr>
              <w:t xml:space="preserve">: </w:t>
            </w:r>
            <w:r>
              <w:rPr>
                <w:rStyle w:val="IndexLink"/>
                <w:rtl w:val="true"/>
              </w:rPr>
              <w:t>إنكار جعفر للولادة</w:t>
            </w:r>
            <w:r>
              <w:rPr>
                <w:rStyle w:val="IndexLink"/>
                <w:rtl w:val="true"/>
              </w:rPr>
              <w:t>:</w:t>
              <w:tab/>
            </w:r>
            <w:r>
              <w:rPr>
                <w:rStyle w:val="IndexLink"/>
              </w:rPr>
              <w:t>106</w:t>
            </w:r>
          </w:hyperlink>
        </w:p>
        <w:p>
          <w:pPr>
            <w:pStyle w:val="Contents4"/>
            <w:tabs>
              <w:tab w:val="clear" w:pos="8176"/>
              <w:tab w:val="right" w:pos="9026" w:leader="dot"/>
            </w:tabs>
            <w:rPr/>
          </w:pPr>
          <w:hyperlink w:anchor="__RefHeading___Toc9382055_2142443653">
            <w:r>
              <w:rPr>
                <w:webHidden/>
                <w:rStyle w:val="IndexLink"/>
                <w:rtl w:val="true"/>
              </w:rPr>
              <w:t xml:space="preserve">خلاصة الدرس </w:t>
            </w:r>
            <w:r>
              <w:rPr>
                <w:rStyle w:val="IndexLink"/>
                <w:rtl w:val="true"/>
              </w:rPr>
              <w:t>(</w:t>
            </w:r>
            <w:r>
              <w:rPr>
                <w:rStyle w:val="IndexLink"/>
                <w:rtl w:val="true"/>
              </w:rPr>
              <w:t>السابع عشر</w:t>
            </w:r>
            <w:r>
              <w:rPr>
                <w:rStyle w:val="IndexLink"/>
                <w:rtl w:val="true"/>
              </w:rPr>
              <w:t>):</w:t>
              <w:tab/>
            </w:r>
            <w:r>
              <w:rPr>
                <w:rStyle w:val="IndexLink"/>
              </w:rPr>
              <w:t>107</w:t>
            </w:r>
          </w:hyperlink>
        </w:p>
        <w:p>
          <w:pPr>
            <w:pStyle w:val="Contents3"/>
            <w:tabs>
              <w:tab w:val="clear" w:pos="8459"/>
              <w:tab w:val="right" w:pos="9026" w:leader="dot"/>
            </w:tabs>
            <w:rPr/>
          </w:pPr>
          <w:hyperlink w:anchor="__RefHeading___Toc9382057_2142443653">
            <w:r>
              <w:rPr>
                <w:webHidden/>
                <w:rStyle w:val="IndexLink"/>
                <w:rtl w:val="true"/>
              </w:rPr>
              <w:t>الدرس الثامن عشر</w:t>
            </w:r>
            <w:r>
              <w:rPr>
                <w:rStyle w:val="IndexLink"/>
                <w:rtl w:val="true"/>
              </w:rPr>
              <w:t xml:space="preserve">: </w:t>
            </w:r>
            <w:r>
              <w:rPr>
                <w:rStyle w:val="IndexLink"/>
                <w:rtl w:val="true"/>
              </w:rPr>
              <w:t xml:space="preserve">إثارات حول ولادة الإمام </w:t>
            </w:r>
            <w:r>
              <w:rPr>
                <w:rStyle w:val="IndexLink"/>
                <w:rtl w:val="true"/>
              </w:rPr>
              <w:t>(</w:t>
            </w:r>
            <w:r>
              <w:rPr>
                <w:rStyle w:val="IndexLink"/>
                <w:rtl w:val="true"/>
              </w:rPr>
              <w:t>عجّل الله فرجه</w:t>
            </w:r>
            <w:r>
              <w:rPr>
                <w:rStyle w:val="IndexLink"/>
                <w:rtl w:val="true"/>
              </w:rPr>
              <w:t>)</w:t>
              <w:tab/>
            </w:r>
            <w:r>
              <w:rPr>
                <w:rStyle w:val="IndexLink"/>
              </w:rPr>
              <w:t>108</w:t>
            </w:r>
          </w:hyperlink>
        </w:p>
        <w:p>
          <w:pPr>
            <w:pStyle w:val="Contents4"/>
            <w:tabs>
              <w:tab w:val="clear" w:pos="8176"/>
              <w:tab w:val="right" w:pos="9026" w:leader="dot"/>
            </w:tabs>
            <w:rPr/>
          </w:pPr>
          <w:hyperlink w:anchor="__RefHeading___Toc9382059_2142443653">
            <w:r>
              <w:rPr>
                <w:webHidden/>
                <w:rStyle w:val="IndexLink"/>
                <w:rtl w:val="true"/>
              </w:rPr>
              <w:t>الإثارة السابعة</w:t>
            </w:r>
            <w:r>
              <w:rPr>
                <w:rStyle w:val="IndexLink"/>
                <w:rtl w:val="true"/>
              </w:rPr>
              <w:t xml:space="preserve">: </w:t>
            </w:r>
            <w:r>
              <w:rPr>
                <w:rStyle w:val="IndexLink"/>
                <w:rtl w:val="true"/>
              </w:rPr>
              <w:t>مأمورون بإنكار الولادة</w:t>
            </w:r>
            <w:r>
              <w:rPr>
                <w:rStyle w:val="IndexLink"/>
                <w:rtl w:val="true"/>
              </w:rPr>
              <w:t>:</w:t>
              <w:tab/>
            </w:r>
            <w:r>
              <w:rPr>
                <w:rStyle w:val="IndexLink"/>
              </w:rPr>
              <w:t>108</w:t>
            </w:r>
          </w:hyperlink>
        </w:p>
        <w:p>
          <w:pPr>
            <w:pStyle w:val="Contents4"/>
            <w:tabs>
              <w:tab w:val="clear" w:pos="8176"/>
              <w:tab w:val="right" w:pos="9026" w:leader="dot"/>
            </w:tabs>
            <w:rPr/>
          </w:pPr>
          <w:hyperlink w:anchor="__RefHeading___Toc9382061_2142443653">
            <w:r>
              <w:rPr>
                <w:webHidden/>
                <w:rStyle w:val="IndexLink"/>
                <w:rtl w:val="true"/>
              </w:rPr>
              <w:t>الإثارة الثامنة</w:t>
            </w:r>
            <w:r>
              <w:rPr>
                <w:rStyle w:val="IndexLink"/>
                <w:rtl w:val="true"/>
              </w:rPr>
              <w:t xml:space="preserve">: </w:t>
            </w:r>
            <w:r>
              <w:rPr>
                <w:rStyle w:val="IndexLink"/>
                <w:rtl w:val="true"/>
              </w:rPr>
              <w:t>لا أثر للحمل</w:t>
            </w:r>
            <w:r>
              <w:rPr>
                <w:rStyle w:val="IndexLink"/>
                <w:rtl w:val="true"/>
              </w:rPr>
              <w:t>:</w:t>
              <w:tab/>
            </w:r>
            <w:r>
              <w:rPr>
                <w:rStyle w:val="IndexLink"/>
              </w:rPr>
              <w:t>109</w:t>
            </w:r>
          </w:hyperlink>
        </w:p>
        <w:p>
          <w:pPr>
            <w:pStyle w:val="Contents4"/>
            <w:tabs>
              <w:tab w:val="clear" w:pos="8176"/>
              <w:tab w:val="right" w:pos="9026" w:leader="dot"/>
            </w:tabs>
            <w:rPr/>
          </w:pPr>
          <w:hyperlink w:anchor="__RefHeading___Toc9382063_2142443653">
            <w:r>
              <w:rPr>
                <w:webHidden/>
                <w:rStyle w:val="IndexLink"/>
                <w:rtl w:val="true"/>
              </w:rPr>
              <w:t>الإثارة التاسعة</w:t>
            </w:r>
            <w:r>
              <w:rPr>
                <w:rStyle w:val="IndexLink"/>
                <w:rtl w:val="true"/>
              </w:rPr>
              <w:t xml:space="preserve">: </w:t>
            </w:r>
            <w:r>
              <w:rPr>
                <w:rStyle w:val="IndexLink"/>
                <w:rtl w:val="true"/>
              </w:rPr>
              <w:t xml:space="preserve">ليس أولى من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110</w:t>
            </w:r>
          </w:hyperlink>
        </w:p>
        <w:p>
          <w:pPr>
            <w:pStyle w:val="Contents4"/>
            <w:tabs>
              <w:tab w:val="clear" w:pos="8176"/>
              <w:tab w:val="right" w:pos="9026" w:leader="dot"/>
            </w:tabs>
            <w:rPr/>
          </w:pPr>
          <w:hyperlink w:anchor="__RefHeading___Toc9382065_2142443653">
            <w:r>
              <w:rPr>
                <w:webHidden/>
                <w:rStyle w:val="IndexLink"/>
                <w:rtl w:val="true"/>
              </w:rPr>
              <w:t xml:space="preserve">خلاصة الدرس </w:t>
            </w:r>
            <w:r>
              <w:rPr>
                <w:rStyle w:val="IndexLink"/>
                <w:rtl w:val="true"/>
              </w:rPr>
              <w:t>(</w:t>
            </w:r>
            <w:r>
              <w:rPr>
                <w:rStyle w:val="IndexLink"/>
                <w:rtl w:val="true"/>
              </w:rPr>
              <w:t>الثامن عشر</w:t>
            </w:r>
            <w:r>
              <w:rPr>
                <w:rStyle w:val="IndexLink"/>
                <w:rtl w:val="true"/>
              </w:rPr>
              <w:t>):</w:t>
              <w:tab/>
            </w:r>
            <w:r>
              <w:rPr>
                <w:rStyle w:val="IndexLink"/>
              </w:rPr>
              <w:t>111</w:t>
            </w:r>
          </w:hyperlink>
        </w:p>
        <w:p>
          <w:pPr>
            <w:pStyle w:val="Contents3"/>
            <w:tabs>
              <w:tab w:val="clear" w:pos="8459"/>
              <w:tab w:val="right" w:pos="9026" w:leader="dot"/>
            </w:tabs>
            <w:rPr/>
          </w:pPr>
          <w:hyperlink w:anchor="__RefHeading___Toc9382067_2142443653">
            <w:r>
              <w:rPr>
                <w:webHidden/>
                <w:rStyle w:val="IndexLink"/>
                <w:rtl w:val="true"/>
              </w:rPr>
              <w:t>الدرس التاسع عشر</w:t>
            </w:r>
            <w:r>
              <w:rPr>
                <w:rStyle w:val="IndexLink"/>
                <w:rtl w:val="true"/>
              </w:rPr>
              <w:t xml:space="preserve">: </w:t>
            </w:r>
            <w:r>
              <w:rPr>
                <w:rStyle w:val="IndexLink"/>
                <w:rtl w:val="true"/>
              </w:rPr>
              <w:t xml:space="preserve">إثارات حول ولادة الإمام </w:t>
            </w:r>
            <w:r>
              <w:rPr>
                <w:rStyle w:val="IndexLink"/>
                <w:rtl w:val="true"/>
              </w:rPr>
              <w:t>(</w:t>
            </w:r>
            <w:r>
              <w:rPr>
                <w:rStyle w:val="IndexLink"/>
                <w:rtl w:val="true"/>
              </w:rPr>
              <w:t>عجّل الله فرجه</w:t>
            </w:r>
            <w:r>
              <w:rPr>
                <w:rStyle w:val="IndexLink"/>
                <w:rtl w:val="true"/>
              </w:rPr>
              <w:t>)</w:t>
              <w:tab/>
            </w:r>
            <w:r>
              <w:rPr>
                <w:rStyle w:val="IndexLink"/>
              </w:rPr>
              <w:t>112</w:t>
            </w:r>
          </w:hyperlink>
        </w:p>
        <w:p>
          <w:pPr>
            <w:pStyle w:val="Contents4"/>
            <w:tabs>
              <w:tab w:val="clear" w:pos="8176"/>
              <w:tab w:val="right" w:pos="9026" w:leader="dot"/>
            </w:tabs>
            <w:rPr/>
          </w:pPr>
          <w:hyperlink w:anchor="__RefHeading___Toc9382069_2142443653">
            <w:r>
              <w:rPr>
                <w:webHidden/>
                <w:rStyle w:val="IndexLink"/>
                <w:rtl w:val="true"/>
              </w:rPr>
              <w:t>الإثارة العاشرة</w:t>
            </w:r>
            <w:r>
              <w:rPr>
                <w:rStyle w:val="IndexLink"/>
                <w:rtl w:val="true"/>
              </w:rPr>
              <w:t xml:space="preserve">: </w:t>
            </w:r>
            <w:r>
              <w:rPr>
                <w:rStyle w:val="IndexLink"/>
                <w:rtl w:val="true"/>
              </w:rPr>
              <w:t>وُلِدَ ومات</w:t>
            </w:r>
            <w:r>
              <w:rPr>
                <w:rStyle w:val="IndexLink"/>
                <w:rtl w:val="true"/>
              </w:rPr>
              <w:t>:</w:t>
              <w:tab/>
            </w:r>
            <w:r>
              <w:rPr>
                <w:rStyle w:val="IndexLink"/>
              </w:rPr>
              <w:t>112</w:t>
            </w:r>
          </w:hyperlink>
        </w:p>
        <w:p>
          <w:pPr>
            <w:pStyle w:val="Contents4"/>
            <w:tabs>
              <w:tab w:val="clear" w:pos="8176"/>
              <w:tab w:val="right" w:pos="9026" w:leader="dot"/>
            </w:tabs>
            <w:rPr/>
          </w:pPr>
          <w:hyperlink w:anchor="__RefHeading___Toc9382071_2142443653">
            <w:r>
              <w:rPr>
                <w:webHidden/>
                <w:rStyle w:val="IndexLink"/>
                <w:rtl w:val="true"/>
              </w:rPr>
              <w:t>الإثارة الحادية عشر</w:t>
            </w:r>
            <w:r>
              <w:rPr>
                <w:rStyle w:val="IndexLink"/>
                <w:rtl w:val="true"/>
              </w:rPr>
              <w:t xml:space="preserve">: </w:t>
            </w:r>
            <w:r>
              <w:rPr>
                <w:rStyle w:val="IndexLink"/>
                <w:rtl w:val="true"/>
              </w:rPr>
              <w:t>لا توجد أدلَّة كافية تدلُّ على الولادة</w:t>
            </w:r>
            <w:r>
              <w:rPr>
                <w:rStyle w:val="IndexLink"/>
                <w:rtl w:val="true"/>
              </w:rPr>
              <w:t>:</w:t>
              <w:tab/>
            </w:r>
            <w:r>
              <w:rPr>
                <w:rStyle w:val="IndexLink"/>
              </w:rPr>
              <w:t>113</w:t>
            </w:r>
          </w:hyperlink>
        </w:p>
        <w:p>
          <w:pPr>
            <w:pStyle w:val="Contents4"/>
            <w:tabs>
              <w:tab w:val="clear" w:pos="8176"/>
              <w:tab w:val="right" w:pos="9026" w:leader="dot"/>
            </w:tabs>
            <w:rPr/>
          </w:pPr>
          <w:hyperlink w:anchor="__RefHeading___Toc9382073_2142443653">
            <w:r>
              <w:rPr>
                <w:webHidden/>
                <w:rStyle w:val="IndexLink"/>
                <w:rtl w:val="true"/>
              </w:rPr>
              <w:t xml:space="preserve">خلاصة الدرس </w:t>
            </w:r>
            <w:r>
              <w:rPr>
                <w:rStyle w:val="IndexLink"/>
                <w:rtl w:val="true"/>
              </w:rPr>
              <w:t>(</w:t>
            </w:r>
            <w:r>
              <w:rPr>
                <w:rStyle w:val="IndexLink"/>
                <w:rtl w:val="true"/>
              </w:rPr>
              <w:t>التاسع عشر</w:t>
            </w:r>
            <w:r>
              <w:rPr>
                <w:rStyle w:val="IndexLink"/>
                <w:rtl w:val="true"/>
              </w:rPr>
              <w:t>):</w:t>
              <w:tab/>
            </w:r>
            <w:r>
              <w:rPr>
                <w:rStyle w:val="IndexLink"/>
              </w:rPr>
              <w:t>114</w:t>
            </w:r>
          </w:hyperlink>
        </w:p>
        <w:p>
          <w:pPr>
            <w:pStyle w:val="Contents2"/>
            <w:tabs>
              <w:tab w:val="clear" w:pos="8743"/>
              <w:tab w:val="right" w:pos="9026" w:leader="dot"/>
            </w:tabs>
            <w:rPr/>
          </w:pPr>
          <w:hyperlink w:anchor="__RefHeading___Toc9382075_2142443653">
            <w:r>
              <w:rPr>
                <w:webHidden/>
                <w:rStyle w:val="IndexLink"/>
                <w:rtl w:val="true"/>
              </w:rPr>
              <w:t>الفصل الثالث</w:t>
            </w:r>
            <w:r>
              <w:rPr>
                <w:rStyle w:val="IndexLink"/>
                <w:rtl w:val="true"/>
              </w:rPr>
              <w:t xml:space="preserve">: </w:t>
            </w:r>
            <w:r>
              <w:rPr>
                <w:rStyle w:val="IndexLink"/>
                <w:rtl w:val="true"/>
              </w:rPr>
              <w:t>الغَيْبَة</w:t>
            </w:r>
            <w:r>
              <w:rPr>
                <w:rStyle w:val="IndexLink"/>
                <w:rtl w:val="true"/>
              </w:rPr>
              <w:tab/>
            </w:r>
            <w:r>
              <w:rPr>
                <w:rStyle w:val="IndexLink"/>
              </w:rPr>
              <w:t>115</w:t>
            </w:r>
          </w:hyperlink>
        </w:p>
        <w:p>
          <w:pPr>
            <w:pStyle w:val="Contents3"/>
            <w:tabs>
              <w:tab w:val="clear" w:pos="8459"/>
              <w:tab w:val="right" w:pos="9026" w:leader="dot"/>
            </w:tabs>
            <w:rPr/>
          </w:pPr>
          <w:hyperlink w:anchor="__RefHeading___Toc9382077_2142443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9382079_2142443653">
            <w:r>
              <w:rPr>
                <w:webHidden/>
                <w:rStyle w:val="IndexLink"/>
                <w:rtl w:val="true"/>
              </w:rPr>
              <w:t>الدرس العشرون</w:t>
            </w:r>
            <w:r>
              <w:rPr>
                <w:rStyle w:val="IndexLink"/>
                <w:rtl w:val="true"/>
              </w:rPr>
              <w:tab/>
            </w:r>
            <w:r>
              <w:rPr>
                <w:rStyle w:val="IndexLink"/>
              </w:rPr>
              <w:t>117</w:t>
            </w:r>
          </w:hyperlink>
        </w:p>
        <w:p>
          <w:pPr>
            <w:pStyle w:val="Contents4"/>
            <w:tabs>
              <w:tab w:val="clear" w:pos="8176"/>
              <w:tab w:val="right" w:pos="9026" w:leader="dot"/>
            </w:tabs>
            <w:rPr/>
          </w:pPr>
          <w:hyperlink w:anchor="__RefHeading___Toc9382081_2142443653">
            <w:r>
              <w:rPr>
                <w:webHidden/>
                <w:rStyle w:val="IndexLink"/>
                <w:rtl w:val="true"/>
              </w:rPr>
              <w:t>البحث الأوَّل</w:t>
            </w:r>
            <w:r>
              <w:rPr>
                <w:rStyle w:val="IndexLink"/>
                <w:rtl w:val="true"/>
              </w:rPr>
              <w:t xml:space="preserve">: </w:t>
            </w:r>
            <w:r>
              <w:rPr>
                <w:rStyle w:val="IndexLink"/>
                <w:rtl w:val="true"/>
              </w:rPr>
              <w:t>تعريفها، أقسامها، أسبابها</w:t>
            </w:r>
            <w:r>
              <w:rPr>
                <w:rStyle w:val="IndexLink"/>
                <w:rtl w:val="true"/>
              </w:rPr>
              <w:t>:</w:t>
              <w:tab/>
            </w:r>
            <w:r>
              <w:rPr>
                <w:rStyle w:val="IndexLink"/>
              </w:rPr>
              <w:t>117</w:t>
            </w:r>
          </w:hyperlink>
        </w:p>
        <w:p>
          <w:pPr>
            <w:pStyle w:val="Contents4"/>
            <w:tabs>
              <w:tab w:val="clear" w:pos="8176"/>
              <w:tab w:val="right" w:pos="9026" w:leader="dot"/>
            </w:tabs>
            <w:rPr/>
          </w:pPr>
          <w:hyperlink w:anchor="__RefHeading___Toc9382083_2142443653">
            <w:r>
              <w:rPr>
                <w:webHidden/>
                <w:rStyle w:val="IndexLink"/>
              </w:rPr>
              <w:t>1</w:t>
            </w:r>
            <w:r>
              <w:rPr>
                <w:rStyle w:val="IndexLink"/>
                <w:rtl w:val="true"/>
              </w:rPr>
              <w:t xml:space="preserve"> - </w:t>
            </w:r>
            <w:r>
              <w:rPr>
                <w:rStyle w:val="IndexLink"/>
                <w:rtl w:val="true"/>
              </w:rPr>
              <w:t>تعريف الغيبة</w:t>
            </w:r>
            <w:r>
              <w:rPr>
                <w:rStyle w:val="IndexLink"/>
                <w:rtl w:val="true"/>
              </w:rPr>
              <w:t>:</w:t>
              <w:tab/>
            </w:r>
            <w:r>
              <w:rPr>
                <w:rStyle w:val="IndexLink"/>
              </w:rPr>
              <w:t>117</w:t>
            </w:r>
          </w:hyperlink>
        </w:p>
        <w:p>
          <w:pPr>
            <w:pStyle w:val="Contents4"/>
            <w:tabs>
              <w:tab w:val="clear" w:pos="8176"/>
              <w:tab w:val="right" w:pos="9026" w:leader="dot"/>
            </w:tabs>
            <w:rPr/>
          </w:pPr>
          <w:hyperlink w:anchor="__RefHeading___Toc9382085_2142443653">
            <w:r>
              <w:rPr>
                <w:webHidden/>
                <w:rStyle w:val="IndexLink"/>
              </w:rPr>
              <w:t>2</w:t>
            </w:r>
            <w:r>
              <w:rPr>
                <w:rStyle w:val="IndexLink"/>
                <w:rtl w:val="true"/>
              </w:rPr>
              <w:t xml:space="preserve"> - </w:t>
            </w:r>
            <w:r>
              <w:rPr>
                <w:rStyle w:val="IndexLink"/>
                <w:rtl w:val="true"/>
              </w:rPr>
              <w:t>أقسام الغيبة</w:t>
            </w:r>
            <w:r>
              <w:rPr>
                <w:rStyle w:val="IndexLink"/>
                <w:rtl w:val="true"/>
              </w:rPr>
              <w:t>:</w:t>
              <w:tab/>
            </w:r>
            <w:r>
              <w:rPr>
                <w:rStyle w:val="IndexLink"/>
              </w:rPr>
              <w:t>118</w:t>
            </w:r>
          </w:hyperlink>
        </w:p>
        <w:p>
          <w:pPr>
            <w:pStyle w:val="Contents4"/>
            <w:tabs>
              <w:tab w:val="clear" w:pos="8176"/>
              <w:tab w:val="right" w:pos="9026" w:leader="dot"/>
            </w:tabs>
            <w:rPr/>
          </w:pPr>
          <w:hyperlink w:anchor="__RefHeading___Toc9382087_2142443653">
            <w:r>
              <w:rPr>
                <w:webHidden/>
                <w:rStyle w:val="IndexLink"/>
              </w:rPr>
              <w:t>3</w:t>
            </w:r>
            <w:r>
              <w:rPr>
                <w:rStyle w:val="IndexLink"/>
                <w:rtl w:val="true"/>
              </w:rPr>
              <w:t xml:space="preserve"> - </w:t>
            </w:r>
            <w:r>
              <w:rPr>
                <w:rStyle w:val="IndexLink"/>
                <w:rtl w:val="true"/>
              </w:rPr>
              <w:t>أسباب الغيبة وحكمتها</w:t>
            </w:r>
            <w:r>
              <w:rPr>
                <w:rStyle w:val="IndexLink"/>
                <w:rtl w:val="true"/>
              </w:rPr>
              <w:t>:</w:t>
              <w:tab/>
            </w:r>
            <w:r>
              <w:rPr>
                <w:rStyle w:val="IndexLink"/>
              </w:rPr>
              <w:t>118</w:t>
            </w:r>
          </w:hyperlink>
        </w:p>
        <w:p>
          <w:pPr>
            <w:pStyle w:val="Contents4"/>
            <w:tabs>
              <w:tab w:val="clear" w:pos="8176"/>
              <w:tab w:val="right" w:pos="9026" w:leader="dot"/>
            </w:tabs>
            <w:rPr/>
          </w:pPr>
          <w:hyperlink w:anchor="__RefHeading___Toc9382089_2142443653">
            <w:r>
              <w:rPr>
                <w:webHidden/>
                <w:rStyle w:val="IndexLink"/>
                <w:rtl w:val="true"/>
              </w:rPr>
              <w:t>الحكمة الأُولى</w:t>
            </w:r>
            <w:r>
              <w:rPr>
                <w:rStyle w:val="IndexLink"/>
                <w:rtl w:val="true"/>
              </w:rPr>
              <w:t xml:space="preserve">: </w:t>
            </w:r>
            <w:r>
              <w:rPr>
                <w:rStyle w:val="IndexLink"/>
                <w:rtl w:val="true"/>
              </w:rPr>
              <w:t>الخوف من القتل</w:t>
            </w:r>
            <w:r>
              <w:rPr>
                <w:rStyle w:val="IndexLink"/>
                <w:rtl w:val="true"/>
              </w:rPr>
              <w:t>:</w:t>
              <w:tab/>
            </w:r>
            <w:r>
              <w:rPr>
                <w:rStyle w:val="IndexLink"/>
              </w:rPr>
              <w:t>119</w:t>
            </w:r>
          </w:hyperlink>
        </w:p>
        <w:p>
          <w:pPr>
            <w:pStyle w:val="Contents4"/>
            <w:tabs>
              <w:tab w:val="clear" w:pos="8176"/>
              <w:tab w:val="right" w:pos="9026" w:leader="dot"/>
            </w:tabs>
            <w:rPr/>
          </w:pPr>
          <w:hyperlink w:anchor="__RefHeading___Toc9382091_2142443653">
            <w:r>
              <w:rPr>
                <w:webHidden/>
                <w:rStyle w:val="IndexLink"/>
                <w:rtl w:val="true"/>
              </w:rPr>
              <w:t>إثارات حول الخوف من القتل</w:t>
            </w:r>
            <w:r>
              <w:rPr>
                <w:rStyle w:val="IndexLink"/>
                <w:rtl w:val="true"/>
              </w:rPr>
              <w:t>:</w:t>
              <w:tab/>
            </w:r>
            <w:r>
              <w:rPr>
                <w:rStyle w:val="IndexLink"/>
              </w:rPr>
              <w:t>120</w:t>
            </w:r>
          </w:hyperlink>
        </w:p>
        <w:p>
          <w:pPr>
            <w:pStyle w:val="Contents4"/>
            <w:tabs>
              <w:tab w:val="clear" w:pos="8176"/>
              <w:tab w:val="right" w:pos="9026" w:leader="dot"/>
            </w:tabs>
            <w:rPr/>
          </w:pPr>
          <w:hyperlink w:anchor="__RefHeading___Toc9382093_2142443653">
            <w:r>
              <w:rPr>
                <w:webHidden/>
                <w:rStyle w:val="IndexLink"/>
                <w:rtl w:val="true"/>
              </w:rPr>
              <w:t xml:space="preserve">خلاصة الدرس </w:t>
            </w:r>
            <w:r>
              <w:rPr>
                <w:rStyle w:val="IndexLink"/>
                <w:rtl w:val="true"/>
              </w:rPr>
              <w:t>(</w:t>
            </w:r>
            <w:r>
              <w:rPr>
                <w:rStyle w:val="IndexLink"/>
                <w:rtl w:val="true"/>
              </w:rPr>
              <w:t>العشرين</w:t>
            </w:r>
            <w:r>
              <w:rPr>
                <w:rStyle w:val="IndexLink"/>
                <w:rtl w:val="true"/>
              </w:rPr>
              <w:t>):</w:t>
              <w:tab/>
            </w:r>
            <w:r>
              <w:rPr>
                <w:rStyle w:val="IndexLink"/>
              </w:rPr>
              <w:t>121</w:t>
            </w:r>
          </w:hyperlink>
        </w:p>
        <w:p>
          <w:pPr>
            <w:pStyle w:val="Contents3"/>
            <w:tabs>
              <w:tab w:val="clear" w:pos="8459"/>
              <w:tab w:val="right" w:pos="9026" w:leader="dot"/>
            </w:tabs>
            <w:rPr/>
          </w:pPr>
          <w:hyperlink w:anchor="__RefHeading___Toc9382095_2142443653">
            <w:r>
              <w:rPr>
                <w:webHidden/>
                <w:rStyle w:val="IndexLink"/>
                <w:rtl w:val="true"/>
              </w:rPr>
              <w:t>الدرس الحادي والعشرون</w:t>
            </w:r>
            <w:r>
              <w:rPr>
                <w:rStyle w:val="IndexLink"/>
                <w:rtl w:val="true"/>
              </w:rPr>
              <w:tab/>
            </w:r>
            <w:r>
              <w:rPr>
                <w:rStyle w:val="IndexLink"/>
              </w:rPr>
              <w:t>122</w:t>
            </w:r>
          </w:hyperlink>
        </w:p>
        <w:p>
          <w:pPr>
            <w:pStyle w:val="Contents4"/>
            <w:tabs>
              <w:tab w:val="clear" w:pos="8176"/>
              <w:tab w:val="right" w:pos="9026" w:leader="dot"/>
            </w:tabs>
            <w:rPr/>
          </w:pPr>
          <w:hyperlink w:anchor="__RefHeading___Toc9382097_2142443653">
            <w:r>
              <w:rPr>
                <w:webHidden/>
                <w:rStyle w:val="IndexLink"/>
                <w:rtl w:val="true"/>
              </w:rPr>
              <w:t>الحكمة الثانية</w:t>
            </w:r>
            <w:r>
              <w:rPr>
                <w:rStyle w:val="IndexLink"/>
                <w:rtl w:val="true"/>
              </w:rPr>
              <w:t xml:space="preserve">: </w:t>
            </w:r>
            <w:r>
              <w:rPr>
                <w:rStyle w:val="IndexLink"/>
                <w:rtl w:val="true"/>
              </w:rPr>
              <w:t>ليس لأحد في عنقه بيعة</w:t>
            </w:r>
            <w:r>
              <w:rPr>
                <w:rStyle w:val="IndexLink"/>
                <w:rtl w:val="true"/>
              </w:rPr>
              <w:t>:</w:t>
              <w:tab/>
            </w:r>
            <w:r>
              <w:rPr>
                <w:rStyle w:val="IndexLink"/>
              </w:rPr>
              <w:t>122</w:t>
            </w:r>
          </w:hyperlink>
        </w:p>
        <w:p>
          <w:pPr>
            <w:pStyle w:val="Contents4"/>
            <w:tabs>
              <w:tab w:val="clear" w:pos="8176"/>
              <w:tab w:val="right" w:pos="9026" w:leader="dot"/>
            </w:tabs>
            <w:rPr/>
          </w:pPr>
          <w:hyperlink w:anchor="__RefHeading___Toc9382099_2142443653">
            <w:r>
              <w:rPr>
                <w:webHidden/>
                <w:rStyle w:val="IndexLink"/>
                <w:rtl w:val="true"/>
              </w:rPr>
              <w:t>الحكمة الثالثة</w:t>
            </w:r>
            <w:r>
              <w:rPr>
                <w:rStyle w:val="IndexLink"/>
                <w:rtl w:val="true"/>
              </w:rPr>
              <w:t xml:space="preserve">: </w:t>
            </w:r>
            <w:r>
              <w:rPr>
                <w:rStyle w:val="IndexLink"/>
                <w:rtl w:val="true"/>
              </w:rPr>
              <w:t xml:space="preserve">استيفاء غيبات الأنبياء </w:t>
            </w:r>
            <w:r>
              <w:rPr>
                <w:rStyle w:val="IndexLink"/>
                <w:rtl w:val="true"/>
              </w:rPr>
              <w:t>(</w:t>
            </w:r>
            <w:r>
              <w:rPr>
                <w:rStyle w:val="IndexLink"/>
                <w:rtl w:val="true"/>
              </w:rPr>
              <w:t>عليهم السلام</w:t>
            </w:r>
            <w:r>
              <w:rPr>
                <w:rStyle w:val="IndexLink"/>
                <w:rtl w:val="true"/>
              </w:rPr>
              <w:t>):</w:t>
              <w:tab/>
            </w:r>
            <w:r>
              <w:rPr>
                <w:rStyle w:val="IndexLink"/>
              </w:rPr>
              <w:t>122</w:t>
            </w:r>
          </w:hyperlink>
        </w:p>
        <w:p>
          <w:pPr>
            <w:pStyle w:val="Contents4"/>
            <w:tabs>
              <w:tab w:val="clear" w:pos="8176"/>
              <w:tab w:val="right" w:pos="9026" w:leader="dot"/>
            </w:tabs>
            <w:rPr/>
          </w:pPr>
          <w:hyperlink w:anchor="__RefHeading___Toc9382101_2142443653">
            <w:r>
              <w:rPr>
                <w:webHidden/>
                <w:rStyle w:val="IndexLink"/>
                <w:rtl w:val="true"/>
              </w:rPr>
              <w:t>الحكمة الرابعة</w:t>
            </w:r>
            <w:r>
              <w:rPr>
                <w:rStyle w:val="IndexLink"/>
                <w:rtl w:val="true"/>
              </w:rPr>
              <w:t xml:space="preserve">: </w:t>
            </w:r>
            <w:r>
              <w:rPr>
                <w:rStyle w:val="IndexLink"/>
                <w:rtl w:val="true"/>
              </w:rPr>
              <w:t>الإذاعة وكشف السرِّ</w:t>
            </w:r>
            <w:r>
              <w:rPr>
                <w:rStyle w:val="IndexLink"/>
                <w:rtl w:val="true"/>
              </w:rPr>
              <w:t>:</w:t>
              <w:tab/>
            </w:r>
            <w:r>
              <w:rPr>
                <w:rStyle w:val="IndexLink"/>
              </w:rPr>
              <w:t>123</w:t>
            </w:r>
          </w:hyperlink>
        </w:p>
        <w:p>
          <w:pPr>
            <w:pStyle w:val="Contents4"/>
            <w:tabs>
              <w:tab w:val="clear" w:pos="8176"/>
              <w:tab w:val="right" w:pos="9026" w:leader="dot"/>
            </w:tabs>
            <w:rPr/>
          </w:pPr>
          <w:hyperlink w:anchor="__RefHeading___Toc9382103_2142443653">
            <w:r>
              <w:rPr>
                <w:webHidden/>
                <w:rStyle w:val="IndexLink"/>
                <w:rtl w:val="true"/>
              </w:rPr>
              <w:t>الحكمة الخامسة</w:t>
            </w:r>
            <w:r>
              <w:rPr>
                <w:rStyle w:val="IndexLink"/>
                <w:rtl w:val="true"/>
              </w:rPr>
              <w:t xml:space="preserve">: </w:t>
            </w:r>
            <w:r>
              <w:rPr>
                <w:rStyle w:val="IndexLink"/>
                <w:rtl w:val="true"/>
              </w:rPr>
              <w:t>استيفاء ودائع أهل الإيمان</w:t>
            </w:r>
            <w:r>
              <w:rPr>
                <w:rStyle w:val="IndexLink"/>
                <w:rtl w:val="true"/>
              </w:rPr>
              <w:t>:</w:t>
              <w:tab/>
            </w:r>
            <w:r>
              <w:rPr>
                <w:rStyle w:val="IndexLink"/>
              </w:rPr>
              <w:t>125</w:t>
            </w:r>
          </w:hyperlink>
        </w:p>
        <w:p>
          <w:pPr>
            <w:pStyle w:val="Contents4"/>
            <w:tabs>
              <w:tab w:val="clear" w:pos="8176"/>
              <w:tab w:val="right" w:pos="9026" w:leader="dot"/>
            </w:tabs>
            <w:rPr/>
          </w:pPr>
          <w:hyperlink w:anchor="__RefHeading___Toc9382105_2142443653">
            <w:r>
              <w:rPr>
                <w:webHidden/>
                <w:rStyle w:val="IndexLink"/>
                <w:rtl w:val="true"/>
              </w:rPr>
              <w:t>الحكمة السادسة</w:t>
            </w:r>
            <w:r>
              <w:rPr>
                <w:rStyle w:val="IndexLink"/>
                <w:rtl w:val="true"/>
              </w:rPr>
              <w:t xml:space="preserve">: </w:t>
            </w:r>
            <w:r>
              <w:rPr>
                <w:rStyle w:val="IndexLink"/>
                <w:rtl w:val="true"/>
              </w:rPr>
              <w:t>كره مجاورة القوم</w:t>
            </w:r>
            <w:r>
              <w:rPr>
                <w:rStyle w:val="IndexLink"/>
                <w:rtl w:val="true"/>
              </w:rPr>
              <w:t>:</w:t>
              <w:tab/>
            </w:r>
            <w:r>
              <w:rPr>
                <w:rStyle w:val="IndexLink"/>
              </w:rPr>
              <w:t>126</w:t>
            </w:r>
          </w:hyperlink>
        </w:p>
        <w:p>
          <w:pPr>
            <w:pStyle w:val="Contents4"/>
            <w:tabs>
              <w:tab w:val="clear" w:pos="8176"/>
              <w:tab w:val="right" w:pos="9026" w:leader="dot"/>
            </w:tabs>
            <w:rPr/>
          </w:pPr>
          <w:hyperlink w:anchor="__RefHeading___Toc9382107_2142443653">
            <w:r>
              <w:rPr>
                <w:webHidden/>
                <w:rStyle w:val="IndexLink"/>
                <w:rtl w:val="true"/>
              </w:rPr>
              <w:t>الحكمة السابعة</w:t>
            </w:r>
            <w:r>
              <w:rPr>
                <w:rStyle w:val="IndexLink"/>
                <w:rtl w:val="true"/>
              </w:rPr>
              <w:t xml:space="preserve">: </w:t>
            </w:r>
            <w:r>
              <w:rPr>
                <w:rStyle w:val="IndexLink"/>
                <w:rtl w:val="true"/>
              </w:rPr>
              <w:t>التمييز والتمحيص</w:t>
            </w:r>
            <w:r>
              <w:rPr>
                <w:rStyle w:val="IndexLink"/>
                <w:rtl w:val="true"/>
              </w:rPr>
              <w:t>:</w:t>
              <w:tab/>
            </w:r>
            <w:r>
              <w:rPr>
                <w:rStyle w:val="IndexLink"/>
              </w:rPr>
              <w:t>126</w:t>
            </w:r>
          </w:hyperlink>
        </w:p>
        <w:p>
          <w:pPr>
            <w:pStyle w:val="Contents4"/>
            <w:tabs>
              <w:tab w:val="clear" w:pos="8176"/>
              <w:tab w:val="right" w:pos="9026" w:leader="dot"/>
            </w:tabs>
            <w:rPr/>
          </w:pPr>
          <w:hyperlink w:anchor="__RefHeading___Toc9382109_2142443653">
            <w:r>
              <w:rPr>
                <w:webHidden/>
                <w:rStyle w:val="IndexLink"/>
              </w:rPr>
              <w:t>4</w:t>
            </w:r>
            <w:r>
              <w:rPr>
                <w:rStyle w:val="IndexLink"/>
                <w:rtl w:val="true"/>
              </w:rPr>
              <w:t xml:space="preserve"> - </w:t>
            </w:r>
            <w:r>
              <w:rPr>
                <w:rStyle w:val="IndexLink"/>
                <w:rtl w:val="true"/>
              </w:rPr>
              <w:t>ماهيَّة الغيبة</w:t>
            </w:r>
            <w:r>
              <w:rPr>
                <w:rStyle w:val="IndexLink"/>
                <w:rtl w:val="true"/>
              </w:rPr>
              <w:t>:</w:t>
              <w:tab/>
            </w:r>
            <w:r>
              <w:rPr>
                <w:rStyle w:val="IndexLink"/>
              </w:rPr>
              <w:t>127</w:t>
            </w:r>
          </w:hyperlink>
        </w:p>
        <w:p>
          <w:pPr>
            <w:pStyle w:val="Contents4"/>
            <w:tabs>
              <w:tab w:val="clear" w:pos="8176"/>
              <w:tab w:val="right" w:pos="9026" w:leader="dot"/>
            </w:tabs>
            <w:rPr/>
          </w:pPr>
          <w:hyperlink w:anchor="__RefHeading___Toc9382111_2142443653">
            <w:r>
              <w:rPr>
                <w:webHidden/>
                <w:rStyle w:val="IndexLink"/>
                <w:rtl w:val="true"/>
              </w:rPr>
              <w:t xml:space="preserve">خلاصة الدرس </w:t>
            </w:r>
            <w:r>
              <w:rPr>
                <w:rStyle w:val="IndexLink"/>
                <w:rtl w:val="true"/>
              </w:rPr>
              <w:t>(</w:t>
            </w:r>
            <w:r>
              <w:rPr>
                <w:rStyle w:val="IndexLink"/>
                <w:rtl w:val="true"/>
              </w:rPr>
              <w:t>الحادي والعشرين</w:t>
            </w:r>
            <w:r>
              <w:rPr>
                <w:rStyle w:val="IndexLink"/>
                <w:rtl w:val="true"/>
              </w:rPr>
              <w:t>):</w:t>
              <w:tab/>
            </w:r>
            <w:r>
              <w:rPr>
                <w:rStyle w:val="IndexLink"/>
              </w:rPr>
              <w:t>129</w:t>
            </w:r>
          </w:hyperlink>
        </w:p>
        <w:p>
          <w:pPr>
            <w:pStyle w:val="Contents3"/>
            <w:tabs>
              <w:tab w:val="clear" w:pos="8459"/>
              <w:tab w:val="right" w:pos="9026" w:leader="dot"/>
            </w:tabs>
            <w:rPr/>
          </w:pPr>
          <w:hyperlink w:anchor="__RefHeading___Toc9382113_2142443653">
            <w:r>
              <w:rPr>
                <w:webHidden/>
                <w:rStyle w:val="IndexLink"/>
                <w:rtl w:val="true"/>
              </w:rPr>
              <w:t>الدرس الثاني والعشرون</w:t>
            </w:r>
            <w:r>
              <w:rPr>
                <w:rStyle w:val="IndexLink"/>
                <w:rtl w:val="true"/>
              </w:rPr>
              <w:tab/>
            </w:r>
            <w:r>
              <w:rPr>
                <w:rStyle w:val="IndexLink"/>
              </w:rPr>
              <w:t>130</w:t>
            </w:r>
          </w:hyperlink>
        </w:p>
        <w:p>
          <w:pPr>
            <w:pStyle w:val="Contents4"/>
            <w:tabs>
              <w:tab w:val="clear" w:pos="8176"/>
              <w:tab w:val="right" w:pos="9026" w:leader="dot"/>
            </w:tabs>
            <w:rPr/>
          </w:pPr>
          <w:hyperlink w:anchor="__RefHeading___Toc9382115_2142443653">
            <w:r>
              <w:rPr>
                <w:webHidden/>
                <w:rStyle w:val="IndexLink"/>
                <w:rtl w:val="true"/>
              </w:rPr>
              <w:t>أدلَّة الغيبة</w:t>
            </w:r>
            <w:r>
              <w:rPr>
                <w:rStyle w:val="IndexLink"/>
                <w:rtl w:val="true"/>
              </w:rPr>
              <w:tab/>
            </w:r>
            <w:r>
              <w:rPr>
                <w:rStyle w:val="IndexLink"/>
              </w:rPr>
              <w:t>130</w:t>
            </w:r>
          </w:hyperlink>
        </w:p>
        <w:p>
          <w:pPr>
            <w:pStyle w:val="Contents4"/>
            <w:tabs>
              <w:tab w:val="clear" w:pos="8176"/>
              <w:tab w:val="right" w:pos="9026" w:leader="dot"/>
            </w:tabs>
            <w:rPr/>
          </w:pPr>
          <w:hyperlink w:anchor="__RefHeading___Toc9382117_2142443653">
            <w:r>
              <w:rPr>
                <w:webHidden/>
                <w:rStyle w:val="IndexLink"/>
              </w:rPr>
              <w:t>5</w:t>
            </w:r>
            <w:r>
              <w:rPr>
                <w:rStyle w:val="IndexLink"/>
                <w:rtl w:val="true"/>
              </w:rPr>
              <w:t xml:space="preserve"> - </w:t>
            </w:r>
            <w:r>
              <w:rPr>
                <w:rStyle w:val="IndexLink"/>
                <w:rtl w:val="true"/>
              </w:rPr>
              <w:t>أدلَّة الغيبة</w:t>
            </w:r>
            <w:r>
              <w:rPr>
                <w:rStyle w:val="IndexLink"/>
                <w:rtl w:val="true"/>
              </w:rPr>
              <w:t>:</w:t>
              <w:tab/>
            </w:r>
            <w:r>
              <w:rPr>
                <w:rStyle w:val="IndexLink"/>
              </w:rPr>
              <w:t>130</w:t>
            </w:r>
          </w:hyperlink>
        </w:p>
        <w:p>
          <w:pPr>
            <w:pStyle w:val="Contents4"/>
            <w:tabs>
              <w:tab w:val="clear" w:pos="8176"/>
              <w:tab w:val="right" w:pos="9026" w:leader="dot"/>
            </w:tabs>
            <w:rPr/>
          </w:pPr>
          <w:hyperlink w:anchor="__RefHeading___Toc9382119_2142443653">
            <w:r>
              <w:rPr>
                <w:webHidden/>
                <w:rStyle w:val="IndexLink"/>
                <w:rtl w:val="true"/>
              </w:rPr>
              <w:t>الدليل الأوَّل</w:t>
            </w:r>
            <w:r>
              <w:rPr>
                <w:rStyle w:val="IndexLink"/>
                <w:rtl w:val="true"/>
              </w:rPr>
              <w:t xml:space="preserve">: </w:t>
            </w:r>
            <w:r>
              <w:rPr>
                <w:rStyle w:val="IndexLink"/>
                <w:rtl w:val="true"/>
              </w:rPr>
              <w:t>الملازمة</w:t>
            </w:r>
            <w:r>
              <w:rPr>
                <w:rStyle w:val="IndexLink"/>
                <w:rtl w:val="true"/>
              </w:rPr>
              <w:t>:</w:t>
              <w:tab/>
            </w:r>
            <w:r>
              <w:rPr>
                <w:rStyle w:val="IndexLink"/>
              </w:rPr>
              <w:t>130</w:t>
            </w:r>
          </w:hyperlink>
        </w:p>
        <w:p>
          <w:pPr>
            <w:pStyle w:val="Contents4"/>
            <w:tabs>
              <w:tab w:val="clear" w:pos="8176"/>
              <w:tab w:val="right" w:pos="9026" w:leader="dot"/>
            </w:tabs>
            <w:rPr/>
          </w:pPr>
          <w:hyperlink w:anchor="__RefHeading___Toc9382121_2142443653">
            <w:r>
              <w:rPr>
                <w:webHidden/>
                <w:rStyle w:val="IndexLink"/>
                <w:rtl w:val="true"/>
              </w:rPr>
              <w:t>الدليل الثاني</w:t>
            </w:r>
            <w:r>
              <w:rPr>
                <w:rStyle w:val="IndexLink"/>
                <w:rtl w:val="true"/>
              </w:rPr>
              <w:t xml:space="preserve">: </w:t>
            </w:r>
            <w:r>
              <w:rPr>
                <w:rStyle w:val="IndexLink"/>
                <w:rtl w:val="true"/>
              </w:rPr>
              <w:t>السبر والتقسيم</w:t>
            </w:r>
            <w:r>
              <w:rPr>
                <w:rStyle w:val="IndexLink"/>
                <w:rtl w:val="true"/>
              </w:rPr>
              <w:t>:</w:t>
              <w:tab/>
            </w:r>
            <w:r>
              <w:rPr>
                <w:rStyle w:val="IndexLink"/>
              </w:rPr>
              <w:t>130</w:t>
            </w:r>
          </w:hyperlink>
        </w:p>
        <w:p>
          <w:pPr>
            <w:pStyle w:val="Contents4"/>
            <w:tabs>
              <w:tab w:val="clear" w:pos="8176"/>
              <w:tab w:val="right" w:pos="9026" w:leader="dot"/>
            </w:tabs>
            <w:rPr/>
          </w:pPr>
          <w:hyperlink w:anchor="__RefHeading___Toc9382123_2142443653">
            <w:r>
              <w:rPr>
                <w:webHidden/>
                <w:rStyle w:val="IndexLink"/>
                <w:rtl w:val="true"/>
              </w:rPr>
              <w:t>الدليل الثالث</w:t>
            </w:r>
            <w:r>
              <w:rPr>
                <w:rStyle w:val="IndexLink"/>
                <w:rtl w:val="true"/>
              </w:rPr>
              <w:t xml:space="preserve">: </w:t>
            </w:r>
            <w:r>
              <w:rPr>
                <w:rStyle w:val="IndexLink"/>
                <w:rtl w:val="true"/>
              </w:rPr>
              <w:t>الإعجاز في الانطباق</w:t>
            </w:r>
            <w:r>
              <w:rPr>
                <w:rStyle w:val="IndexLink"/>
                <w:rtl w:val="true"/>
              </w:rPr>
              <w:t>:</w:t>
              <w:tab/>
            </w:r>
            <w:r>
              <w:rPr>
                <w:rStyle w:val="IndexLink"/>
              </w:rPr>
              <w:t>131</w:t>
            </w:r>
          </w:hyperlink>
        </w:p>
        <w:p>
          <w:pPr>
            <w:pStyle w:val="Contents4"/>
            <w:tabs>
              <w:tab w:val="clear" w:pos="8176"/>
              <w:tab w:val="right" w:pos="9026" w:leader="dot"/>
            </w:tabs>
            <w:rPr/>
          </w:pPr>
          <w:hyperlink w:anchor="__RefHeading___Toc9382125_2142443653">
            <w:r>
              <w:rPr>
                <w:webHidden/>
                <w:rStyle w:val="IndexLink"/>
                <w:rtl w:val="true"/>
              </w:rPr>
              <w:t>الدليل الرابع</w:t>
            </w:r>
            <w:r>
              <w:rPr>
                <w:rStyle w:val="IndexLink"/>
                <w:rtl w:val="true"/>
              </w:rPr>
              <w:t xml:space="preserve">: </w:t>
            </w:r>
            <w:r>
              <w:rPr>
                <w:rStyle w:val="IndexLink"/>
                <w:rtl w:val="true"/>
              </w:rPr>
              <w:t>الفرعيَّة</w:t>
            </w:r>
            <w:r>
              <w:rPr>
                <w:rStyle w:val="IndexLink"/>
                <w:rtl w:val="true"/>
              </w:rPr>
              <w:t>:</w:t>
              <w:tab/>
            </w:r>
            <w:r>
              <w:rPr>
                <w:rStyle w:val="IndexLink"/>
              </w:rPr>
              <w:t>131</w:t>
            </w:r>
          </w:hyperlink>
        </w:p>
        <w:p>
          <w:pPr>
            <w:pStyle w:val="Contents4"/>
            <w:tabs>
              <w:tab w:val="clear" w:pos="8176"/>
              <w:tab w:val="right" w:pos="9026" w:leader="dot"/>
            </w:tabs>
            <w:rPr/>
          </w:pPr>
          <w:hyperlink w:anchor="__RefHeading___Toc9382127_2142443653">
            <w:r>
              <w:rPr>
                <w:webHidden/>
                <w:rStyle w:val="IndexLink"/>
                <w:rtl w:val="true"/>
              </w:rPr>
              <w:t>الدليل الخامس</w:t>
            </w:r>
            <w:r>
              <w:rPr>
                <w:rStyle w:val="IndexLink"/>
                <w:rtl w:val="true"/>
              </w:rPr>
              <w:t xml:space="preserve">: </w:t>
            </w:r>
            <w:r>
              <w:rPr>
                <w:rStyle w:val="IndexLink"/>
                <w:rtl w:val="true"/>
              </w:rPr>
              <w:t>التوقيعات</w:t>
            </w:r>
            <w:r>
              <w:rPr>
                <w:rStyle w:val="IndexLink"/>
                <w:rtl w:val="true"/>
              </w:rPr>
              <w:t>:</w:t>
              <w:tab/>
            </w:r>
            <w:r>
              <w:rPr>
                <w:rStyle w:val="IndexLink"/>
              </w:rPr>
              <w:t>131</w:t>
            </w:r>
          </w:hyperlink>
        </w:p>
        <w:p>
          <w:pPr>
            <w:pStyle w:val="Contents4"/>
            <w:tabs>
              <w:tab w:val="clear" w:pos="8176"/>
              <w:tab w:val="right" w:pos="9026" w:leader="dot"/>
            </w:tabs>
            <w:rPr/>
          </w:pPr>
          <w:hyperlink w:anchor="__RefHeading___Toc9382129_2142443653">
            <w:r>
              <w:rPr>
                <w:webHidden/>
                <w:rStyle w:val="IndexLink"/>
                <w:rtl w:val="true"/>
              </w:rPr>
              <w:t>الدليل السادس</w:t>
            </w:r>
            <w:r>
              <w:rPr>
                <w:rStyle w:val="IndexLink"/>
                <w:rtl w:val="true"/>
              </w:rPr>
              <w:t xml:space="preserve">: </w:t>
            </w:r>
            <w:r>
              <w:rPr>
                <w:rStyle w:val="IndexLink"/>
                <w:rtl w:val="true"/>
              </w:rPr>
              <w:t>السفراء</w:t>
            </w:r>
            <w:r>
              <w:rPr>
                <w:rStyle w:val="IndexLink"/>
                <w:rtl w:val="true"/>
              </w:rPr>
              <w:t>:</w:t>
              <w:tab/>
            </w:r>
            <w:r>
              <w:rPr>
                <w:rStyle w:val="IndexLink"/>
              </w:rPr>
              <w:t>132</w:t>
            </w:r>
          </w:hyperlink>
        </w:p>
        <w:p>
          <w:pPr>
            <w:pStyle w:val="Contents4"/>
            <w:tabs>
              <w:tab w:val="clear" w:pos="8176"/>
              <w:tab w:val="right" w:pos="9026" w:leader="dot"/>
            </w:tabs>
            <w:rPr/>
          </w:pPr>
          <w:hyperlink w:anchor="__RefHeading___Toc9382131_2142443653">
            <w:r>
              <w:rPr>
                <w:webHidden/>
                <w:rStyle w:val="IndexLink"/>
                <w:rtl w:val="true"/>
              </w:rPr>
              <w:t>الدليل السابع</w:t>
            </w:r>
            <w:r>
              <w:rPr>
                <w:rStyle w:val="IndexLink"/>
                <w:rtl w:val="true"/>
              </w:rPr>
              <w:t xml:space="preserve">: </w:t>
            </w:r>
            <w:r>
              <w:rPr>
                <w:rStyle w:val="IndexLink"/>
                <w:rtl w:val="true"/>
              </w:rPr>
              <w:t>الروايات الدالَّة على الغيبة</w:t>
            </w:r>
            <w:r>
              <w:rPr>
                <w:rStyle w:val="IndexLink"/>
                <w:rtl w:val="true"/>
              </w:rPr>
              <w:t>:</w:t>
              <w:tab/>
            </w:r>
            <w:r>
              <w:rPr>
                <w:rStyle w:val="IndexLink"/>
              </w:rPr>
              <w:t>132</w:t>
            </w:r>
          </w:hyperlink>
        </w:p>
        <w:p>
          <w:pPr>
            <w:pStyle w:val="Contents4"/>
            <w:tabs>
              <w:tab w:val="clear" w:pos="8176"/>
              <w:tab w:val="right" w:pos="9026" w:leader="dot"/>
            </w:tabs>
            <w:rPr/>
          </w:pPr>
          <w:hyperlink w:anchor="__RefHeading___Toc9382133_2142443653">
            <w:r>
              <w:rPr>
                <w:webHidden/>
                <w:rStyle w:val="IndexLink"/>
                <w:rtl w:val="true"/>
              </w:rPr>
              <w:t xml:space="preserve">خلاصة الدرس </w:t>
            </w:r>
            <w:r>
              <w:rPr>
                <w:rStyle w:val="IndexLink"/>
                <w:rtl w:val="true"/>
              </w:rPr>
              <w:t>(</w:t>
            </w:r>
            <w:r>
              <w:rPr>
                <w:rStyle w:val="IndexLink"/>
                <w:rtl w:val="true"/>
              </w:rPr>
              <w:t>الثاني والعشرين</w:t>
            </w:r>
            <w:r>
              <w:rPr>
                <w:rStyle w:val="IndexLink"/>
                <w:rtl w:val="true"/>
              </w:rPr>
              <w:t>):</w:t>
              <w:tab/>
            </w:r>
            <w:r>
              <w:rPr>
                <w:rStyle w:val="IndexLink"/>
              </w:rPr>
              <w:t>134</w:t>
            </w:r>
          </w:hyperlink>
        </w:p>
        <w:p>
          <w:pPr>
            <w:pStyle w:val="Contents3"/>
            <w:tabs>
              <w:tab w:val="clear" w:pos="8459"/>
              <w:tab w:val="right" w:pos="9026" w:leader="dot"/>
            </w:tabs>
            <w:rPr/>
          </w:pPr>
          <w:hyperlink w:anchor="__RefHeading___Toc9382135_2142443653">
            <w:r>
              <w:rPr>
                <w:webHidden/>
                <w:rStyle w:val="IndexLink"/>
                <w:rtl w:val="true"/>
              </w:rPr>
              <w:t>الدرس الثالث والعشرون</w:t>
            </w:r>
            <w:r>
              <w:rPr>
                <w:rStyle w:val="IndexLink"/>
                <w:rtl w:val="true"/>
              </w:rPr>
              <w:t xml:space="preserve">: </w:t>
            </w:r>
            <w:r>
              <w:rPr>
                <w:rStyle w:val="IndexLink"/>
                <w:rtl w:val="true"/>
              </w:rPr>
              <w:t>إثارات حول الغيبة</w:t>
            </w:r>
            <w:r>
              <w:rPr>
                <w:rStyle w:val="IndexLink"/>
                <w:rtl w:val="true"/>
              </w:rPr>
              <w:tab/>
            </w:r>
            <w:r>
              <w:rPr>
                <w:rStyle w:val="IndexLink"/>
              </w:rPr>
              <w:t>135</w:t>
            </w:r>
          </w:hyperlink>
        </w:p>
        <w:p>
          <w:pPr>
            <w:pStyle w:val="Contents4"/>
            <w:tabs>
              <w:tab w:val="clear" w:pos="8176"/>
              <w:tab w:val="right" w:pos="9026" w:leader="dot"/>
            </w:tabs>
            <w:rPr/>
          </w:pPr>
          <w:hyperlink w:anchor="__RefHeading___Toc9382137_214244365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9382139_2142443653">
            <w:r>
              <w:rPr>
                <w:webHidden/>
                <w:rStyle w:val="IndexLink"/>
                <w:rtl w:val="true"/>
              </w:rPr>
              <w:t>الإثارة الأولى</w:t>
            </w:r>
            <w:r>
              <w:rPr>
                <w:rStyle w:val="IndexLink"/>
                <w:rtl w:val="true"/>
              </w:rPr>
              <w:t xml:space="preserve">: </w:t>
            </w:r>
            <w:r>
              <w:rPr>
                <w:rStyle w:val="IndexLink"/>
                <w:rtl w:val="true"/>
              </w:rPr>
              <w:t>الغيبة والعدم سواء</w:t>
            </w:r>
            <w:r>
              <w:rPr>
                <w:rStyle w:val="IndexLink"/>
                <w:rtl w:val="true"/>
              </w:rPr>
              <w:t>:</w:t>
              <w:tab/>
            </w:r>
            <w:r>
              <w:rPr>
                <w:rStyle w:val="IndexLink"/>
              </w:rPr>
              <w:t>135</w:t>
            </w:r>
          </w:hyperlink>
        </w:p>
        <w:p>
          <w:pPr>
            <w:pStyle w:val="Contents4"/>
            <w:tabs>
              <w:tab w:val="clear" w:pos="8176"/>
              <w:tab w:val="right" w:pos="9026" w:leader="dot"/>
            </w:tabs>
            <w:rPr/>
          </w:pPr>
          <w:hyperlink w:anchor="__RefHeading___Toc9382141_2142443653">
            <w:r>
              <w:rPr>
                <w:webHidden/>
                <w:rStyle w:val="IndexLink"/>
                <w:rtl w:val="true"/>
              </w:rPr>
              <w:t>الإثارة الثانية</w:t>
            </w:r>
            <w:r>
              <w:rPr>
                <w:rStyle w:val="IndexLink"/>
                <w:rtl w:val="true"/>
              </w:rPr>
              <w:t xml:space="preserve">: </w:t>
            </w:r>
            <w:r>
              <w:rPr>
                <w:rStyle w:val="IndexLink"/>
                <w:rtl w:val="true"/>
              </w:rPr>
              <w:t>أين حكمتها؟</w:t>
            </w:r>
            <w:r>
              <w:rPr>
                <w:rStyle w:val="IndexLink"/>
                <w:rtl w:val="true"/>
              </w:rPr>
              <w:tab/>
            </w:r>
            <w:r>
              <w:rPr>
                <w:rStyle w:val="IndexLink"/>
              </w:rPr>
              <w:t>136</w:t>
            </w:r>
          </w:hyperlink>
        </w:p>
        <w:p>
          <w:pPr>
            <w:pStyle w:val="Contents4"/>
            <w:tabs>
              <w:tab w:val="clear" w:pos="8176"/>
              <w:tab w:val="right" w:pos="9026" w:leader="dot"/>
            </w:tabs>
            <w:rPr/>
          </w:pPr>
          <w:hyperlink w:anchor="__RefHeading___Toc9382143_2142443653">
            <w:r>
              <w:rPr>
                <w:webHidden/>
                <w:rStyle w:val="IndexLink"/>
                <w:rtl w:val="true"/>
              </w:rPr>
              <w:t>الإثارة الثالثة</w:t>
            </w:r>
            <w:r>
              <w:rPr>
                <w:rStyle w:val="IndexLink"/>
                <w:rtl w:val="true"/>
              </w:rPr>
              <w:t xml:space="preserve">: </w:t>
            </w:r>
            <w:r>
              <w:rPr>
                <w:rStyle w:val="IndexLink"/>
                <w:rtl w:val="true"/>
              </w:rPr>
              <w:t>الغيبة والرفع إلى السماء سواء</w:t>
            </w:r>
            <w:r>
              <w:rPr>
                <w:rStyle w:val="IndexLink"/>
                <w:rtl w:val="true"/>
              </w:rPr>
              <w:t>:</w:t>
              <w:tab/>
            </w:r>
            <w:r>
              <w:rPr>
                <w:rStyle w:val="IndexLink"/>
              </w:rPr>
              <w:t>137</w:t>
            </w:r>
          </w:hyperlink>
        </w:p>
        <w:p>
          <w:pPr>
            <w:pStyle w:val="Contents4"/>
            <w:tabs>
              <w:tab w:val="clear" w:pos="8176"/>
              <w:tab w:val="right" w:pos="9026" w:leader="dot"/>
            </w:tabs>
            <w:rPr/>
          </w:pPr>
          <w:hyperlink w:anchor="__RefHeading___Toc9382145_2142443653">
            <w:r>
              <w:rPr>
                <w:webHidden/>
                <w:rStyle w:val="IndexLink"/>
                <w:rtl w:val="true"/>
              </w:rPr>
              <w:t>الإثارة الرابعة</w:t>
            </w:r>
            <w:r>
              <w:rPr>
                <w:rStyle w:val="IndexLink"/>
                <w:rtl w:val="true"/>
              </w:rPr>
              <w:t xml:space="preserve">: </w:t>
            </w:r>
            <w:r>
              <w:rPr>
                <w:rStyle w:val="IndexLink"/>
                <w:rtl w:val="true"/>
              </w:rPr>
              <w:t>لا بهذا الطول</w:t>
            </w:r>
            <w:r>
              <w:rPr>
                <w:rStyle w:val="IndexLink"/>
                <w:rtl w:val="true"/>
              </w:rPr>
              <w:t>:</w:t>
              <w:tab/>
            </w:r>
            <w:r>
              <w:rPr>
                <w:rStyle w:val="IndexLink"/>
              </w:rPr>
              <w:t>138</w:t>
            </w:r>
          </w:hyperlink>
        </w:p>
        <w:p>
          <w:pPr>
            <w:pStyle w:val="Contents4"/>
            <w:tabs>
              <w:tab w:val="clear" w:pos="8176"/>
              <w:tab w:val="right" w:pos="9026" w:leader="dot"/>
            </w:tabs>
            <w:rPr/>
          </w:pPr>
          <w:hyperlink w:anchor="__RefHeading___Toc9382147_2142443653">
            <w:r>
              <w:rPr>
                <w:webHidden/>
                <w:rStyle w:val="IndexLink"/>
                <w:rtl w:val="true"/>
              </w:rPr>
              <w:t>الإثارة الخامسة</w:t>
            </w:r>
            <w:r>
              <w:rPr>
                <w:rStyle w:val="IndexLink"/>
                <w:rtl w:val="true"/>
              </w:rPr>
              <w:t xml:space="preserve">: </w:t>
            </w:r>
            <w:r>
              <w:rPr>
                <w:rStyle w:val="IndexLink"/>
                <w:rtl w:val="true"/>
              </w:rPr>
              <w:t>لا بهذا العمر</w:t>
            </w:r>
            <w:r>
              <w:rPr>
                <w:rStyle w:val="IndexLink"/>
                <w:rtl w:val="true"/>
              </w:rPr>
              <w:t>:</w:t>
              <w:tab/>
            </w:r>
            <w:r>
              <w:rPr>
                <w:rStyle w:val="IndexLink"/>
              </w:rPr>
              <w:t>138</w:t>
            </w:r>
          </w:hyperlink>
        </w:p>
        <w:p>
          <w:pPr>
            <w:pStyle w:val="Contents4"/>
            <w:tabs>
              <w:tab w:val="clear" w:pos="8176"/>
              <w:tab w:val="right" w:pos="9026" w:leader="dot"/>
            </w:tabs>
            <w:rPr/>
          </w:pPr>
          <w:hyperlink w:anchor="__RefHeading___Toc9382149_2142443653">
            <w:r>
              <w:rPr>
                <w:webHidden/>
                <w:rStyle w:val="IndexLink"/>
                <w:rtl w:val="true"/>
              </w:rPr>
              <w:t xml:space="preserve">خلاصة الدرس </w:t>
            </w:r>
            <w:r>
              <w:rPr>
                <w:rStyle w:val="IndexLink"/>
                <w:rtl w:val="true"/>
              </w:rPr>
              <w:t>(</w:t>
            </w:r>
            <w:r>
              <w:rPr>
                <w:rStyle w:val="IndexLink"/>
                <w:rtl w:val="true"/>
              </w:rPr>
              <w:t>الثالث والعشرين</w:t>
            </w:r>
            <w:r>
              <w:rPr>
                <w:rStyle w:val="IndexLink"/>
                <w:rtl w:val="true"/>
              </w:rPr>
              <w:t>):</w:t>
              <w:tab/>
            </w:r>
            <w:r>
              <w:rPr>
                <w:rStyle w:val="IndexLink"/>
              </w:rPr>
              <w:t>140</w:t>
            </w:r>
          </w:hyperlink>
        </w:p>
        <w:p>
          <w:pPr>
            <w:pStyle w:val="Contents3"/>
            <w:tabs>
              <w:tab w:val="clear" w:pos="8459"/>
              <w:tab w:val="right" w:pos="9026" w:leader="dot"/>
            </w:tabs>
            <w:rPr/>
          </w:pPr>
          <w:hyperlink w:anchor="__RefHeading___Toc9382151_2142443653">
            <w:r>
              <w:rPr>
                <w:webHidden/>
                <w:rStyle w:val="IndexLink"/>
                <w:rtl w:val="true"/>
              </w:rPr>
              <w:t>الدرس الرابع والعشرون</w:t>
            </w:r>
            <w:r>
              <w:rPr>
                <w:rStyle w:val="IndexLink"/>
                <w:rtl w:val="true"/>
              </w:rPr>
              <w:t xml:space="preserve">: </w:t>
            </w:r>
            <w:r>
              <w:rPr>
                <w:rStyle w:val="IndexLink"/>
                <w:rtl w:val="true"/>
              </w:rPr>
              <w:t>إثارات حول الغيبة</w:t>
            </w:r>
            <w:r>
              <w:rPr>
                <w:rStyle w:val="IndexLink"/>
                <w:rtl w:val="true"/>
              </w:rPr>
              <w:tab/>
            </w:r>
            <w:r>
              <w:rPr>
                <w:rStyle w:val="IndexLink"/>
              </w:rPr>
              <w:t>141</w:t>
            </w:r>
          </w:hyperlink>
        </w:p>
        <w:p>
          <w:pPr>
            <w:pStyle w:val="Contents4"/>
            <w:tabs>
              <w:tab w:val="clear" w:pos="8176"/>
              <w:tab w:val="right" w:pos="9026" w:leader="dot"/>
            </w:tabs>
            <w:rPr/>
          </w:pPr>
          <w:hyperlink w:anchor="__RefHeading___Toc9382153_2142443653">
            <w:r>
              <w:rPr>
                <w:webHidden/>
                <w:rStyle w:val="IndexLink"/>
                <w:rtl w:val="true"/>
              </w:rPr>
              <w:t>الإثارة السادسة</w:t>
            </w:r>
            <w:r>
              <w:rPr>
                <w:rStyle w:val="IndexLink"/>
                <w:rtl w:val="true"/>
              </w:rPr>
              <w:t xml:space="preserve">: </w:t>
            </w:r>
            <w:r>
              <w:rPr>
                <w:rStyle w:val="IndexLink"/>
                <w:rtl w:val="true"/>
              </w:rPr>
              <w:t>أروناه إنْ كان حقًّا</w:t>
            </w:r>
            <w:r>
              <w:rPr>
                <w:rStyle w:val="IndexLink"/>
                <w:rtl w:val="true"/>
              </w:rPr>
              <w:t>:</w:t>
              <w:tab/>
            </w:r>
            <w:r>
              <w:rPr>
                <w:rStyle w:val="IndexLink"/>
              </w:rPr>
              <w:t>141</w:t>
            </w:r>
          </w:hyperlink>
        </w:p>
        <w:p>
          <w:pPr>
            <w:pStyle w:val="Contents4"/>
            <w:tabs>
              <w:tab w:val="clear" w:pos="8176"/>
              <w:tab w:val="right" w:pos="9026" w:leader="dot"/>
            </w:tabs>
            <w:rPr/>
          </w:pPr>
          <w:hyperlink w:anchor="__RefHeading___Toc9382155_2142443653">
            <w:r>
              <w:rPr>
                <w:webHidden/>
                <w:rStyle w:val="IndexLink"/>
                <w:rtl w:val="true"/>
              </w:rPr>
              <w:t>الإثارة السابعة</w:t>
            </w:r>
            <w:r>
              <w:rPr>
                <w:rStyle w:val="IndexLink"/>
                <w:rtl w:val="true"/>
              </w:rPr>
              <w:t xml:space="preserve">: </w:t>
            </w:r>
            <w:r>
              <w:rPr>
                <w:rStyle w:val="IndexLink"/>
                <w:rtl w:val="true"/>
              </w:rPr>
              <w:t xml:space="preserve">لِمَ وقعت فيه الغيبة دون من سبق من آبائه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142</w:t>
            </w:r>
          </w:hyperlink>
        </w:p>
        <w:p>
          <w:pPr>
            <w:pStyle w:val="Contents4"/>
            <w:tabs>
              <w:tab w:val="clear" w:pos="8176"/>
              <w:tab w:val="right" w:pos="9026" w:leader="dot"/>
            </w:tabs>
            <w:rPr/>
          </w:pPr>
          <w:hyperlink w:anchor="__RefHeading___Toc9382157_2142443653">
            <w:r>
              <w:rPr>
                <w:webHidden/>
                <w:rStyle w:val="IndexLink"/>
                <w:rtl w:val="true"/>
              </w:rPr>
              <w:t>الإثارة الثامنة</w:t>
            </w:r>
            <w:r>
              <w:rPr>
                <w:rStyle w:val="IndexLink"/>
                <w:rtl w:val="true"/>
              </w:rPr>
              <w:t xml:space="preserve">: </w:t>
            </w:r>
            <w:r>
              <w:rPr>
                <w:rStyle w:val="IndexLink"/>
                <w:rtl w:val="true"/>
              </w:rPr>
              <w:t>الغيبة توجب الانحراف</w:t>
            </w:r>
            <w:r>
              <w:rPr>
                <w:rStyle w:val="IndexLink"/>
                <w:rtl w:val="true"/>
              </w:rPr>
              <w:t>:</w:t>
              <w:tab/>
            </w:r>
            <w:r>
              <w:rPr>
                <w:rStyle w:val="IndexLink"/>
              </w:rPr>
              <w:t>143</w:t>
            </w:r>
          </w:hyperlink>
        </w:p>
        <w:p>
          <w:pPr>
            <w:pStyle w:val="Contents4"/>
            <w:tabs>
              <w:tab w:val="clear" w:pos="8176"/>
              <w:tab w:val="right" w:pos="9026" w:leader="dot"/>
            </w:tabs>
            <w:rPr/>
          </w:pPr>
          <w:hyperlink w:anchor="__RefHeading___Toc9382159_2142443653">
            <w:r>
              <w:rPr>
                <w:webHidden/>
                <w:rStyle w:val="IndexLink"/>
                <w:rtl w:val="true"/>
              </w:rPr>
              <w:t>الإثارة التاسعة</w:t>
            </w:r>
            <w:r>
              <w:rPr>
                <w:rStyle w:val="IndexLink"/>
                <w:rtl w:val="true"/>
              </w:rPr>
              <w:t xml:space="preserve">: </w:t>
            </w:r>
            <w:r>
              <w:rPr>
                <w:rStyle w:val="IndexLink"/>
                <w:rtl w:val="true"/>
              </w:rPr>
              <w:t>لِمَ لم يعطَ القدرة على المدافعة؟</w:t>
            </w:r>
            <w:r>
              <w:rPr>
                <w:rStyle w:val="IndexLink"/>
                <w:rtl w:val="true"/>
              </w:rPr>
              <w:tab/>
            </w:r>
            <w:r>
              <w:rPr>
                <w:rStyle w:val="IndexLink"/>
              </w:rPr>
              <w:t>144</w:t>
            </w:r>
          </w:hyperlink>
        </w:p>
        <w:p>
          <w:pPr>
            <w:pStyle w:val="Contents4"/>
            <w:tabs>
              <w:tab w:val="clear" w:pos="8176"/>
              <w:tab w:val="right" w:pos="9026" w:leader="dot"/>
            </w:tabs>
            <w:rPr/>
          </w:pPr>
          <w:hyperlink w:anchor="__RefHeading___Toc9382161_2142443653">
            <w:r>
              <w:rPr>
                <w:webHidden/>
                <w:rStyle w:val="IndexLink"/>
                <w:rtl w:val="true"/>
              </w:rPr>
              <w:t xml:space="preserve">خلاصة الدرس </w:t>
            </w:r>
            <w:r>
              <w:rPr>
                <w:rStyle w:val="IndexLink"/>
                <w:rtl w:val="true"/>
              </w:rPr>
              <w:t>(</w:t>
            </w:r>
            <w:r>
              <w:rPr>
                <w:rStyle w:val="IndexLink"/>
                <w:rtl w:val="true"/>
              </w:rPr>
              <w:t>الرابع والعشرين</w:t>
            </w:r>
            <w:r>
              <w:rPr>
                <w:rStyle w:val="IndexLink"/>
                <w:rtl w:val="true"/>
              </w:rPr>
              <w:t>):</w:t>
              <w:tab/>
            </w:r>
            <w:r>
              <w:rPr>
                <w:rStyle w:val="IndexLink"/>
              </w:rPr>
              <w:t>144</w:t>
            </w:r>
          </w:hyperlink>
        </w:p>
        <w:p>
          <w:pPr>
            <w:pStyle w:val="Contents3"/>
            <w:tabs>
              <w:tab w:val="clear" w:pos="8459"/>
              <w:tab w:val="right" w:pos="9026" w:leader="dot"/>
            </w:tabs>
            <w:rPr/>
          </w:pPr>
          <w:hyperlink w:anchor="__RefHeading___Toc9382163_2142443653">
            <w:r>
              <w:rPr>
                <w:webHidden/>
                <w:rStyle w:val="IndexLink"/>
                <w:rtl w:val="true"/>
              </w:rPr>
              <w:t>الدرس الخامس والعشرون</w:t>
            </w:r>
            <w:r>
              <w:rPr>
                <w:rStyle w:val="IndexLink"/>
                <w:rtl w:val="true"/>
              </w:rPr>
              <w:t xml:space="preserve">: </w:t>
            </w:r>
            <w:r>
              <w:rPr>
                <w:rStyle w:val="IndexLink"/>
                <w:rtl w:val="true"/>
              </w:rPr>
              <w:t>إثارات حول الغيبة</w:t>
            </w:r>
            <w:r>
              <w:rPr>
                <w:rStyle w:val="IndexLink"/>
                <w:rtl w:val="true"/>
              </w:rPr>
              <w:tab/>
            </w:r>
            <w:r>
              <w:rPr>
                <w:rStyle w:val="IndexLink"/>
              </w:rPr>
              <w:t>145</w:t>
            </w:r>
          </w:hyperlink>
        </w:p>
        <w:p>
          <w:pPr>
            <w:pStyle w:val="Contents4"/>
            <w:tabs>
              <w:tab w:val="clear" w:pos="8176"/>
              <w:tab w:val="right" w:pos="9026" w:leader="dot"/>
            </w:tabs>
            <w:rPr/>
          </w:pPr>
          <w:hyperlink w:anchor="__RefHeading___Toc9382165_2142443653">
            <w:r>
              <w:rPr>
                <w:webHidden/>
                <w:rStyle w:val="IndexLink"/>
                <w:rtl w:val="true"/>
              </w:rPr>
              <w:t>الإثارة العاشرة</w:t>
            </w:r>
            <w:r>
              <w:rPr>
                <w:rStyle w:val="IndexLink"/>
                <w:rtl w:val="true"/>
              </w:rPr>
              <w:t xml:space="preserve">: </w:t>
            </w:r>
            <w:r>
              <w:rPr>
                <w:rStyle w:val="IndexLink"/>
                <w:rtl w:val="true"/>
              </w:rPr>
              <w:t>بغيبته غاب الحقُّ وتعطَّلت الحدود</w:t>
            </w:r>
            <w:r>
              <w:rPr>
                <w:rStyle w:val="IndexLink"/>
                <w:rtl w:val="true"/>
              </w:rPr>
              <w:t>:</w:t>
              <w:tab/>
            </w:r>
            <w:r>
              <w:rPr>
                <w:rStyle w:val="IndexLink"/>
              </w:rPr>
              <w:t>145</w:t>
            </w:r>
          </w:hyperlink>
        </w:p>
        <w:p>
          <w:pPr>
            <w:pStyle w:val="Contents4"/>
            <w:tabs>
              <w:tab w:val="clear" w:pos="8176"/>
              <w:tab w:val="right" w:pos="9026" w:leader="dot"/>
            </w:tabs>
            <w:rPr/>
          </w:pPr>
          <w:hyperlink w:anchor="__RefHeading___Toc9382167_2142443653">
            <w:r>
              <w:rPr>
                <w:webHidden/>
                <w:rStyle w:val="IndexLink"/>
                <w:rtl w:val="true"/>
              </w:rPr>
              <w:t>الإثارة الحادية عشر</w:t>
            </w:r>
            <w:r>
              <w:rPr>
                <w:rStyle w:val="IndexLink"/>
                <w:rtl w:val="true"/>
              </w:rPr>
              <w:t xml:space="preserve">: </w:t>
            </w:r>
            <w:r>
              <w:rPr>
                <w:rStyle w:val="IndexLink"/>
                <w:rtl w:val="true"/>
              </w:rPr>
              <w:t>الذنب أوجب الحجب</w:t>
            </w:r>
            <w:r>
              <w:rPr>
                <w:rStyle w:val="IndexLink"/>
                <w:rtl w:val="true"/>
              </w:rPr>
              <w:t>:</w:t>
              <w:tab/>
            </w:r>
            <w:r>
              <w:rPr>
                <w:rStyle w:val="IndexLink"/>
              </w:rPr>
              <w:t>147</w:t>
            </w:r>
          </w:hyperlink>
        </w:p>
        <w:p>
          <w:pPr>
            <w:pStyle w:val="Contents4"/>
            <w:tabs>
              <w:tab w:val="clear" w:pos="8176"/>
              <w:tab w:val="right" w:pos="9026" w:leader="dot"/>
            </w:tabs>
            <w:rPr/>
          </w:pPr>
          <w:hyperlink w:anchor="__RefHeading___Toc9382169_2142443653">
            <w:r>
              <w:rPr>
                <w:webHidden/>
                <w:rStyle w:val="IndexLink"/>
                <w:rtl w:val="true"/>
              </w:rPr>
              <w:t>الإثارة الثانية عشر</w:t>
            </w:r>
            <w:r>
              <w:rPr>
                <w:rStyle w:val="IndexLink"/>
                <w:rtl w:val="true"/>
              </w:rPr>
              <w:t xml:space="preserve">: </w:t>
            </w:r>
            <w:r>
              <w:rPr>
                <w:rStyle w:val="IndexLink"/>
                <w:rtl w:val="true"/>
              </w:rPr>
              <w:t>هل فعلاً غاب في السرداب؟</w:t>
            </w:r>
            <w:r>
              <w:rPr>
                <w:rStyle w:val="IndexLink"/>
                <w:rtl w:val="true"/>
              </w:rPr>
              <w:tab/>
            </w:r>
            <w:r>
              <w:rPr>
                <w:rStyle w:val="IndexLink"/>
              </w:rPr>
              <w:t>147</w:t>
            </w:r>
          </w:hyperlink>
        </w:p>
        <w:p>
          <w:pPr>
            <w:pStyle w:val="Contents4"/>
            <w:tabs>
              <w:tab w:val="clear" w:pos="8176"/>
              <w:tab w:val="right" w:pos="9026" w:leader="dot"/>
            </w:tabs>
            <w:rPr/>
          </w:pPr>
          <w:hyperlink w:anchor="__RefHeading___Toc9382171_2142443653">
            <w:r>
              <w:rPr>
                <w:webHidden/>
                <w:rStyle w:val="IndexLink"/>
                <w:rtl w:val="true"/>
              </w:rPr>
              <w:t xml:space="preserve">خلاصة الدرس </w:t>
            </w:r>
            <w:r>
              <w:rPr>
                <w:rStyle w:val="IndexLink"/>
                <w:rtl w:val="true"/>
              </w:rPr>
              <w:t>(</w:t>
            </w:r>
            <w:r>
              <w:rPr>
                <w:rStyle w:val="IndexLink"/>
                <w:rtl w:val="true"/>
              </w:rPr>
              <w:t>الخامس والعشرين</w:t>
            </w:r>
            <w:r>
              <w:rPr>
                <w:rStyle w:val="IndexLink"/>
                <w:rtl w:val="true"/>
              </w:rPr>
              <w:t>):</w:t>
              <w:tab/>
            </w:r>
            <w:r>
              <w:rPr>
                <w:rStyle w:val="IndexLink"/>
              </w:rPr>
              <w:t>148</w:t>
            </w:r>
          </w:hyperlink>
        </w:p>
        <w:p>
          <w:pPr>
            <w:pStyle w:val="Contents3"/>
            <w:tabs>
              <w:tab w:val="clear" w:pos="8459"/>
              <w:tab w:val="right" w:pos="9026" w:leader="dot"/>
            </w:tabs>
            <w:rPr/>
          </w:pPr>
          <w:hyperlink w:anchor="__RefHeading___Toc9382173_2142443653">
            <w:r>
              <w:rPr>
                <w:webHidden/>
                <w:rStyle w:val="IndexLink"/>
                <w:rtl w:val="true"/>
              </w:rPr>
              <w:t>الدرس السادس والعشرون</w:t>
            </w:r>
            <w:r>
              <w:rPr>
                <w:rStyle w:val="IndexLink"/>
                <w:rtl w:val="true"/>
              </w:rPr>
              <w:t xml:space="preserve">: </w:t>
            </w:r>
            <w:r>
              <w:rPr>
                <w:rStyle w:val="IndexLink"/>
                <w:rtl w:val="true"/>
              </w:rPr>
              <w:t>البحث الثاني</w:t>
            </w:r>
            <w:r>
              <w:rPr>
                <w:rStyle w:val="IndexLink"/>
                <w:rtl w:val="true"/>
              </w:rPr>
              <w:t xml:space="preserve">: </w:t>
            </w:r>
            <w:r>
              <w:rPr>
                <w:rStyle w:val="IndexLink"/>
                <w:rtl w:val="true"/>
              </w:rPr>
              <w:t>النيابة في الغيبتين</w:t>
            </w:r>
            <w:r>
              <w:rPr>
                <w:rStyle w:val="IndexLink"/>
                <w:rtl w:val="true"/>
              </w:rPr>
              <w:tab/>
            </w:r>
            <w:r>
              <w:rPr>
                <w:rStyle w:val="IndexLink"/>
              </w:rPr>
              <w:t>149</w:t>
            </w:r>
          </w:hyperlink>
        </w:p>
        <w:p>
          <w:pPr>
            <w:pStyle w:val="Contents4"/>
            <w:tabs>
              <w:tab w:val="clear" w:pos="8176"/>
              <w:tab w:val="right" w:pos="9026" w:leader="dot"/>
            </w:tabs>
            <w:rPr/>
          </w:pPr>
          <w:hyperlink w:anchor="__RefHeading___Toc9382175_2142443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9382177_2142443653">
            <w:r>
              <w:rPr>
                <w:webHidden/>
                <w:rStyle w:val="IndexLink"/>
                <w:rtl w:val="true"/>
              </w:rPr>
              <w:t xml:space="preserve">كيف يلتقي الشيعة بالإمام </w:t>
            </w:r>
            <w:r>
              <w:rPr>
                <w:rStyle w:val="IndexLink"/>
                <w:rtl w:val="true"/>
              </w:rPr>
              <w:t>(</w:t>
            </w:r>
            <w:r>
              <w:rPr>
                <w:rStyle w:val="IndexLink"/>
                <w:rtl w:val="true"/>
              </w:rPr>
              <w:t>عجّل الله فرجه</w:t>
            </w:r>
            <w:r>
              <w:rPr>
                <w:rStyle w:val="IndexLink"/>
                <w:rtl w:val="true"/>
              </w:rPr>
              <w:t>)</w:t>
            </w:r>
            <w:r>
              <w:rPr>
                <w:rStyle w:val="IndexLink"/>
                <w:rtl w:val="true"/>
              </w:rPr>
              <w:t>؟</w:t>
            </w:r>
            <w:r>
              <w:rPr>
                <w:rStyle w:val="IndexLink"/>
                <w:rtl w:val="true"/>
              </w:rPr>
              <w:tab/>
            </w:r>
            <w:r>
              <w:rPr>
                <w:rStyle w:val="IndexLink"/>
              </w:rPr>
              <w:t>149</w:t>
            </w:r>
          </w:hyperlink>
        </w:p>
        <w:p>
          <w:pPr>
            <w:pStyle w:val="Contents4"/>
            <w:tabs>
              <w:tab w:val="clear" w:pos="8176"/>
              <w:tab w:val="right" w:pos="9026" w:leader="dot"/>
            </w:tabs>
            <w:rPr/>
          </w:pPr>
          <w:hyperlink w:anchor="__RefHeading___Toc9382179_2142443653">
            <w:r>
              <w:rPr>
                <w:webHidden/>
                <w:rStyle w:val="IndexLink"/>
                <w:rtl w:val="true"/>
              </w:rPr>
              <w:t>أحداث أيَّام الرحيل</w:t>
            </w:r>
            <w:r>
              <w:rPr>
                <w:rStyle w:val="IndexLink"/>
                <w:rtl w:val="true"/>
              </w:rPr>
              <w:t>:</w:t>
              <w:tab/>
            </w:r>
            <w:r>
              <w:rPr>
                <w:rStyle w:val="IndexLink"/>
              </w:rPr>
              <w:t>149</w:t>
            </w:r>
          </w:hyperlink>
        </w:p>
        <w:p>
          <w:pPr>
            <w:pStyle w:val="Contents4"/>
            <w:tabs>
              <w:tab w:val="clear" w:pos="8176"/>
              <w:tab w:val="right" w:pos="9026" w:leader="dot"/>
            </w:tabs>
            <w:rPr/>
          </w:pPr>
          <w:hyperlink w:anchor="__RefHeading___Toc9382181_2142443653">
            <w:r>
              <w:rPr>
                <w:webHidden/>
                <w:rStyle w:val="IndexLink"/>
                <w:rtl w:val="true"/>
              </w:rPr>
              <w:t>الحوادث بعد الشهادة</w:t>
            </w:r>
            <w:r>
              <w:rPr>
                <w:rStyle w:val="IndexLink"/>
                <w:rtl w:val="true"/>
              </w:rPr>
              <w:t>:</w:t>
              <w:tab/>
            </w:r>
            <w:r>
              <w:rPr>
                <w:rStyle w:val="IndexLink"/>
              </w:rPr>
              <w:t>150</w:t>
            </w:r>
          </w:hyperlink>
        </w:p>
        <w:p>
          <w:pPr>
            <w:pStyle w:val="Contents4"/>
            <w:tabs>
              <w:tab w:val="clear" w:pos="8176"/>
              <w:tab w:val="right" w:pos="9026" w:leader="dot"/>
            </w:tabs>
            <w:rPr/>
          </w:pPr>
          <w:hyperlink w:anchor="__RefHeading___Toc9382183_2142443653">
            <w:r>
              <w:rPr>
                <w:webHidden/>
                <w:rStyle w:val="IndexLink"/>
                <w:rtl w:val="true"/>
              </w:rPr>
              <w:t>حوادث تفتيش الدار</w:t>
            </w:r>
            <w:r>
              <w:rPr>
                <w:rStyle w:val="IndexLink"/>
                <w:rtl w:val="true"/>
              </w:rPr>
              <w:t>:</w:t>
              <w:tab/>
            </w:r>
            <w:r>
              <w:rPr>
                <w:rStyle w:val="IndexLink"/>
              </w:rPr>
              <w:t>151</w:t>
            </w:r>
          </w:hyperlink>
        </w:p>
        <w:p>
          <w:pPr>
            <w:pStyle w:val="Contents4"/>
            <w:tabs>
              <w:tab w:val="clear" w:pos="8176"/>
              <w:tab w:val="right" w:pos="9026" w:leader="dot"/>
            </w:tabs>
            <w:rPr/>
          </w:pPr>
          <w:hyperlink w:anchor="__RefHeading___Toc9382185_2142443653">
            <w:r>
              <w:rPr>
                <w:webHidden/>
                <w:rStyle w:val="IndexLink"/>
                <w:rtl w:val="true"/>
              </w:rPr>
              <w:t>التشريد والتنكيل</w:t>
            </w:r>
            <w:r>
              <w:rPr>
                <w:rStyle w:val="IndexLink"/>
                <w:rtl w:val="true"/>
              </w:rPr>
              <w:t>:</w:t>
              <w:tab/>
            </w:r>
            <w:r>
              <w:rPr>
                <w:rStyle w:val="IndexLink"/>
              </w:rPr>
              <w:t>152</w:t>
            </w:r>
          </w:hyperlink>
        </w:p>
        <w:p>
          <w:pPr>
            <w:pStyle w:val="Contents4"/>
            <w:tabs>
              <w:tab w:val="clear" w:pos="8176"/>
              <w:tab w:val="right" w:pos="9026" w:leader="dot"/>
            </w:tabs>
            <w:rPr/>
          </w:pPr>
          <w:hyperlink w:anchor="__RefHeading___Toc9382187_2142443653">
            <w:r>
              <w:rPr>
                <w:webHidden/>
                <w:rStyle w:val="IndexLink"/>
                <w:rtl w:val="true"/>
              </w:rPr>
              <w:t xml:space="preserve">الشيعة بعد الإمام العسكري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4"/>
            <w:tabs>
              <w:tab w:val="clear" w:pos="8176"/>
              <w:tab w:val="right" w:pos="9026" w:leader="dot"/>
            </w:tabs>
            <w:rPr/>
          </w:pPr>
          <w:hyperlink w:anchor="__RefHeading___Toc9382189_2142443653">
            <w:r>
              <w:rPr>
                <w:webHidden/>
                <w:rStyle w:val="IndexLink"/>
                <w:rtl w:val="true"/>
              </w:rPr>
              <w:t>نقل دار الوكالة إلى بغداد</w:t>
            </w:r>
            <w:r>
              <w:rPr>
                <w:rStyle w:val="IndexLink"/>
                <w:rtl w:val="true"/>
              </w:rPr>
              <w:t>:</w:t>
              <w:tab/>
            </w:r>
            <w:r>
              <w:rPr>
                <w:rStyle w:val="IndexLink"/>
              </w:rPr>
              <w:t>154</w:t>
            </w:r>
          </w:hyperlink>
        </w:p>
        <w:p>
          <w:pPr>
            <w:pStyle w:val="Contents4"/>
            <w:tabs>
              <w:tab w:val="clear" w:pos="8176"/>
              <w:tab w:val="right" w:pos="9026" w:leader="dot"/>
            </w:tabs>
            <w:rPr/>
          </w:pPr>
          <w:hyperlink w:anchor="__RefHeading___Toc9382191_2142443653">
            <w:r>
              <w:rPr>
                <w:webHidden/>
                <w:rStyle w:val="IndexLink"/>
                <w:rtl w:val="true"/>
              </w:rPr>
              <w:t>المتشرِّفون بالرؤية</w:t>
            </w:r>
            <w:r>
              <w:rPr>
                <w:rStyle w:val="IndexLink"/>
                <w:rtl w:val="true"/>
              </w:rPr>
              <w:t>:</w:t>
              <w:tab/>
            </w:r>
            <w:r>
              <w:rPr>
                <w:rStyle w:val="IndexLink"/>
              </w:rPr>
              <w:t>155</w:t>
            </w:r>
          </w:hyperlink>
        </w:p>
        <w:p>
          <w:pPr>
            <w:pStyle w:val="Contents4"/>
            <w:tabs>
              <w:tab w:val="clear" w:pos="8176"/>
              <w:tab w:val="right" w:pos="9026" w:leader="dot"/>
            </w:tabs>
            <w:rPr/>
          </w:pPr>
          <w:hyperlink w:anchor="__RefHeading___Toc9382193_2142443653">
            <w:r>
              <w:rPr>
                <w:webHidden/>
                <w:rStyle w:val="IndexLink"/>
                <w:rtl w:val="true"/>
              </w:rPr>
              <w:t xml:space="preserve">خلاصة الدرس </w:t>
            </w:r>
            <w:r>
              <w:rPr>
                <w:rStyle w:val="IndexLink"/>
                <w:rtl w:val="true"/>
              </w:rPr>
              <w:t>(</w:t>
            </w:r>
            <w:r>
              <w:rPr>
                <w:rStyle w:val="IndexLink"/>
                <w:rtl w:val="true"/>
              </w:rPr>
              <w:t>السادس والعشرين</w:t>
            </w:r>
            <w:r>
              <w:rPr>
                <w:rStyle w:val="IndexLink"/>
                <w:rtl w:val="true"/>
              </w:rPr>
              <w:t>):</w:t>
              <w:tab/>
            </w:r>
            <w:r>
              <w:rPr>
                <w:rStyle w:val="IndexLink"/>
              </w:rPr>
              <w:t>156</w:t>
            </w:r>
          </w:hyperlink>
        </w:p>
        <w:p>
          <w:pPr>
            <w:pStyle w:val="Contents3"/>
            <w:tabs>
              <w:tab w:val="clear" w:pos="8459"/>
              <w:tab w:val="right" w:pos="9026" w:leader="dot"/>
            </w:tabs>
            <w:rPr/>
          </w:pPr>
          <w:hyperlink w:anchor="__RefHeading___Toc9382195_2142443653">
            <w:r>
              <w:rPr>
                <w:webHidden/>
                <w:rStyle w:val="IndexLink"/>
                <w:rtl w:val="true"/>
              </w:rPr>
              <w:t>الدرس السابع والعشرون</w:t>
            </w:r>
            <w:r>
              <w:rPr>
                <w:rStyle w:val="IndexLink"/>
                <w:rtl w:val="true"/>
              </w:rPr>
              <w:t xml:space="preserve">: </w:t>
            </w:r>
            <w:r>
              <w:rPr>
                <w:rStyle w:val="IndexLink"/>
                <w:rtl w:val="true"/>
              </w:rPr>
              <w:t>النيابة الخاصَّة</w:t>
            </w:r>
            <w:r>
              <w:rPr>
                <w:rStyle w:val="IndexLink"/>
                <w:rtl w:val="true"/>
              </w:rPr>
              <w:tab/>
            </w:r>
            <w:r>
              <w:rPr>
                <w:rStyle w:val="IndexLink"/>
              </w:rPr>
              <w:t>157</w:t>
            </w:r>
          </w:hyperlink>
        </w:p>
        <w:p>
          <w:pPr>
            <w:pStyle w:val="Contents4"/>
            <w:tabs>
              <w:tab w:val="clear" w:pos="8176"/>
              <w:tab w:val="right" w:pos="9026" w:leader="dot"/>
            </w:tabs>
            <w:rPr/>
          </w:pPr>
          <w:hyperlink w:anchor="__RefHeading___Toc9382197_2142443653">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9382199_2142443653">
            <w:r>
              <w:rPr>
                <w:webHidden/>
                <w:rStyle w:val="IndexLink"/>
                <w:rtl w:val="true"/>
              </w:rPr>
              <w:t>السفير الأوَّل</w:t>
            </w:r>
            <w:r>
              <w:rPr>
                <w:rStyle w:val="IndexLink"/>
                <w:rtl w:val="true"/>
              </w:rPr>
              <w:t xml:space="preserve">: </w:t>
            </w:r>
            <w:r>
              <w:rPr>
                <w:rStyle w:val="IndexLink"/>
                <w:rtl w:val="true"/>
              </w:rPr>
              <w:t xml:space="preserve">عثمان بن سعيد العمري </w:t>
            </w:r>
            <w:r>
              <w:rPr>
                <w:rStyle w:val="IndexLink"/>
                <w:rtl w:val="true"/>
              </w:rPr>
              <w:t>(</w:t>
            </w:r>
            <w:r>
              <w:rPr>
                <w:rStyle w:val="IndexLink"/>
                <w:rtl w:val="true"/>
              </w:rPr>
              <w:t>رضي الله عنه</w:t>
            </w:r>
            <w:r>
              <w:rPr>
                <w:rStyle w:val="IndexLink"/>
                <w:rtl w:val="true"/>
              </w:rPr>
              <w:t>):</w:t>
              <w:tab/>
            </w:r>
            <w:r>
              <w:rPr>
                <w:rStyle w:val="IndexLink"/>
              </w:rPr>
              <w:t>157</w:t>
            </w:r>
          </w:hyperlink>
        </w:p>
        <w:p>
          <w:pPr>
            <w:pStyle w:val="Contents4"/>
            <w:tabs>
              <w:tab w:val="clear" w:pos="8176"/>
              <w:tab w:val="right" w:pos="9026" w:leader="dot"/>
            </w:tabs>
            <w:rPr/>
          </w:pPr>
          <w:hyperlink w:anchor="__RefHeading___Toc9382201_2142443653">
            <w:r>
              <w:rPr>
                <w:webHidden/>
                <w:rStyle w:val="IndexLink"/>
                <w:rtl w:val="true"/>
              </w:rPr>
              <w:t>أدلَّة تنصيب السفير الأوَّل</w:t>
            </w:r>
            <w:r>
              <w:rPr>
                <w:rStyle w:val="IndexLink"/>
                <w:rtl w:val="true"/>
              </w:rPr>
              <w:t>:</w:t>
              <w:tab/>
            </w:r>
            <w:r>
              <w:rPr>
                <w:rStyle w:val="IndexLink"/>
              </w:rPr>
              <w:t>158</w:t>
            </w:r>
          </w:hyperlink>
        </w:p>
        <w:p>
          <w:pPr>
            <w:pStyle w:val="Contents4"/>
            <w:tabs>
              <w:tab w:val="clear" w:pos="8176"/>
              <w:tab w:val="right" w:pos="9026" w:leader="dot"/>
            </w:tabs>
            <w:rPr/>
          </w:pPr>
          <w:hyperlink w:anchor="__RefHeading___Toc9382203_2142443653">
            <w:r>
              <w:rPr>
                <w:webHidden/>
                <w:rStyle w:val="IndexLink"/>
                <w:rtl w:val="true"/>
              </w:rPr>
              <w:t xml:space="preserve">مدفنه </w:t>
            </w:r>
            <w:r>
              <w:rPr>
                <w:rStyle w:val="IndexLink"/>
                <w:rtl w:val="true"/>
              </w:rPr>
              <w:t>(</w:t>
            </w:r>
            <w:r>
              <w:rPr>
                <w:rStyle w:val="IndexLink"/>
                <w:rtl w:val="true"/>
              </w:rPr>
              <w:t>رضي الله عنه</w:t>
            </w:r>
            <w:r>
              <w:rPr>
                <w:rStyle w:val="IndexLink"/>
                <w:rtl w:val="true"/>
              </w:rPr>
              <w:t>):</w:t>
              <w:tab/>
            </w:r>
            <w:r>
              <w:rPr>
                <w:rStyle w:val="IndexLink"/>
              </w:rPr>
              <w:t>160</w:t>
            </w:r>
          </w:hyperlink>
        </w:p>
        <w:p>
          <w:pPr>
            <w:pStyle w:val="Contents4"/>
            <w:tabs>
              <w:tab w:val="clear" w:pos="8176"/>
              <w:tab w:val="right" w:pos="9026" w:leader="dot"/>
            </w:tabs>
            <w:rPr/>
          </w:pPr>
          <w:hyperlink w:anchor="__RefHeading___Toc9382205_2142443653">
            <w:r>
              <w:rPr>
                <w:webHidden/>
                <w:rStyle w:val="IndexLink"/>
                <w:rtl w:val="true"/>
              </w:rPr>
              <w:t>السفير الثاني</w:t>
            </w:r>
            <w:r>
              <w:rPr>
                <w:rStyle w:val="IndexLink"/>
                <w:rtl w:val="true"/>
              </w:rPr>
              <w:t xml:space="preserve">: </w:t>
            </w:r>
            <w:r>
              <w:rPr>
                <w:rStyle w:val="IndexLink"/>
                <w:rtl w:val="true"/>
              </w:rPr>
              <w:t xml:space="preserve">أبو جعفر محمّد بن عثمان العمري الخلاني </w:t>
            </w:r>
            <w:r>
              <w:rPr>
                <w:rStyle w:val="IndexLink"/>
                <w:rtl w:val="true"/>
              </w:rPr>
              <w:t>(</w:t>
            </w:r>
            <w:r>
              <w:rPr>
                <w:rStyle w:val="IndexLink"/>
                <w:rtl w:val="true"/>
              </w:rPr>
              <w:t>رضي الله عنه</w:t>
            </w:r>
            <w:r>
              <w:rPr>
                <w:rStyle w:val="IndexLink"/>
                <w:rtl w:val="true"/>
              </w:rPr>
              <w:t>):</w:t>
              <w:tab/>
            </w:r>
            <w:r>
              <w:rPr>
                <w:rStyle w:val="IndexLink"/>
              </w:rPr>
              <w:t>161</w:t>
            </w:r>
          </w:hyperlink>
        </w:p>
        <w:p>
          <w:pPr>
            <w:pStyle w:val="Contents4"/>
            <w:tabs>
              <w:tab w:val="clear" w:pos="8176"/>
              <w:tab w:val="right" w:pos="9026" w:leader="dot"/>
            </w:tabs>
            <w:rPr/>
          </w:pPr>
          <w:hyperlink w:anchor="__RefHeading___Toc9382207_2142443653">
            <w:r>
              <w:rPr>
                <w:webHidden/>
                <w:rStyle w:val="IndexLink"/>
                <w:rtl w:val="true"/>
              </w:rPr>
              <w:t>أدلَّة سفارته</w:t>
            </w:r>
            <w:r>
              <w:rPr>
                <w:rStyle w:val="IndexLink"/>
                <w:rtl w:val="true"/>
              </w:rPr>
              <w:t>:</w:t>
              <w:tab/>
            </w:r>
            <w:r>
              <w:rPr>
                <w:rStyle w:val="IndexLink"/>
              </w:rPr>
              <w:t>161</w:t>
            </w:r>
          </w:hyperlink>
        </w:p>
        <w:p>
          <w:pPr>
            <w:pStyle w:val="Contents4"/>
            <w:tabs>
              <w:tab w:val="clear" w:pos="8176"/>
              <w:tab w:val="right" w:pos="9026" w:leader="dot"/>
            </w:tabs>
            <w:rPr/>
          </w:pPr>
          <w:hyperlink w:anchor="__RefHeading___Toc9382209_2142443653">
            <w:r>
              <w:rPr>
                <w:webHidden/>
                <w:rStyle w:val="IndexLink"/>
                <w:rtl w:val="true"/>
              </w:rPr>
              <w:t xml:space="preserve">مدفنه </w:t>
            </w:r>
            <w:r>
              <w:rPr>
                <w:rStyle w:val="IndexLink"/>
                <w:rtl w:val="true"/>
              </w:rPr>
              <w:t>(</w:t>
            </w:r>
            <w:r>
              <w:rPr>
                <w:rStyle w:val="IndexLink"/>
                <w:rtl w:val="true"/>
              </w:rPr>
              <w:t>رضي الله عنه</w:t>
            </w:r>
            <w:r>
              <w:rPr>
                <w:rStyle w:val="IndexLink"/>
                <w:rtl w:val="true"/>
              </w:rPr>
              <w:t>):</w:t>
              <w:tab/>
            </w:r>
            <w:r>
              <w:rPr>
                <w:rStyle w:val="IndexLink"/>
              </w:rPr>
              <w:t>164</w:t>
            </w:r>
          </w:hyperlink>
        </w:p>
        <w:p>
          <w:pPr>
            <w:pStyle w:val="Contents4"/>
            <w:tabs>
              <w:tab w:val="clear" w:pos="8176"/>
              <w:tab w:val="right" w:pos="9026" w:leader="dot"/>
            </w:tabs>
            <w:rPr/>
          </w:pPr>
          <w:hyperlink w:anchor="__RefHeading___Toc9382211_2142443653">
            <w:r>
              <w:rPr>
                <w:webHidden/>
                <w:rStyle w:val="IndexLink"/>
                <w:rtl w:val="true"/>
              </w:rPr>
              <w:t xml:space="preserve">خلاصة الدرس </w:t>
            </w:r>
            <w:r>
              <w:rPr>
                <w:rStyle w:val="IndexLink"/>
                <w:rtl w:val="true"/>
              </w:rPr>
              <w:t>(</w:t>
            </w:r>
            <w:r>
              <w:rPr>
                <w:rStyle w:val="IndexLink"/>
                <w:rtl w:val="true"/>
              </w:rPr>
              <w:t>السابع والعشرين</w:t>
            </w:r>
            <w:r>
              <w:rPr>
                <w:rStyle w:val="IndexLink"/>
                <w:rtl w:val="true"/>
              </w:rPr>
              <w:t>):</w:t>
              <w:tab/>
            </w:r>
            <w:r>
              <w:rPr>
                <w:rStyle w:val="IndexLink"/>
              </w:rPr>
              <w:t>164</w:t>
            </w:r>
          </w:hyperlink>
        </w:p>
        <w:p>
          <w:pPr>
            <w:pStyle w:val="Contents3"/>
            <w:tabs>
              <w:tab w:val="clear" w:pos="8459"/>
              <w:tab w:val="right" w:pos="9026" w:leader="dot"/>
            </w:tabs>
            <w:rPr/>
          </w:pPr>
          <w:hyperlink w:anchor="__RefHeading___Toc9382213_2142443653">
            <w:r>
              <w:rPr>
                <w:webHidden/>
                <w:rStyle w:val="IndexLink"/>
                <w:rtl w:val="true"/>
              </w:rPr>
              <w:t>الدرس الثامن والعشرون</w:t>
            </w:r>
            <w:r>
              <w:rPr>
                <w:rStyle w:val="IndexLink"/>
                <w:rtl w:val="true"/>
              </w:rPr>
              <w:t xml:space="preserve">: </w:t>
            </w:r>
            <w:r>
              <w:rPr>
                <w:rStyle w:val="IndexLink"/>
                <w:rtl w:val="true"/>
              </w:rPr>
              <w:t>النيابة الخاصَّة</w:t>
            </w:r>
            <w:r>
              <w:rPr>
                <w:rStyle w:val="IndexLink"/>
                <w:rtl w:val="true"/>
              </w:rPr>
              <w:tab/>
            </w:r>
            <w:r>
              <w:rPr>
                <w:rStyle w:val="IndexLink"/>
              </w:rPr>
              <w:t>165</w:t>
            </w:r>
          </w:hyperlink>
        </w:p>
        <w:p>
          <w:pPr>
            <w:pStyle w:val="Contents4"/>
            <w:tabs>
              <w:tab w:val="clear" w:pos="8176"/>
              <w:tab w:val="right" w:pos="9026" w:leader="dot"/>
            </w:tabs>
            <w:rPr/>
          </w:pPr>
          <w:hyperlink w:anchor="__RefHeading___Toc9382215_2142443653">
            <w:r>
              <w:rPr>
                <w:webHidden/>
                <w:rStyle w:val="IndexLink"/>
                <w:rtl w:val="true"/>
              </w:rPr>
              <w:t>السفير الثالث</w:t>
            </w:r>
            <w:r>
              <w:rPr>
                <w:rStyle w:val="IndexLink"/>
                <w:rtl w:val="true"/>
              </w:rPr>
              <w:t xml:space="preserve">: </w:t>
            </w:r>
            <w:r>
              <w:rPr>
                <w:rStyle w:val="IndexLink"/>
                <w:rtl w:val="true"/>
              </w:rPr>
              <w:t xml:space="preserve">أبو القاسم الحسين بن روح النوبختي </w:t>
            </w:r>
            <w:r>
              <w:rPr>
                <w:rStyle w:val="IndexLink"/>
                <w:rtl w:val="true"/>
              </w:rPr>
              <w:t>(</w:t>
            </w:r>
            <w:r>
              <w:rPr>
                <w:rStyle w:val="IndexLink"/>
                <w:rtl w:val="true"/>
              </w:rPr>
              <w:t>رضي الله عنه</w:t>
            </w:r>
            <w:r>
              <w:rPr>
                <w:rStyle w:val="IndexLink"/>
                <w:rtl w:val="true"/>
              </w:rPr>
              <w:t>):</w:t>
              <w:tab/>
            </w:r>
            <w:r>
              <w:rPr>
                <w:rStyle w:val="IndexLink"/>
              </w:rPr>
              <w:t>165</w:t>
            </w:r>
          </w:hyperlink>
        </w:p>
        <w:p>
          <w:pPr>
            <w:pStyle w:val="Contents4"/>
            <w:tabs>
              <w:tab w:val="clear" w:pos="8176"/>
              <w:tab w:val="right" w:pos="9026" w:leader="dot"/>
            </w:tabs>
            <w:rPr/>
          </w:pPr>
          <w:hyperlink w:anchor="__RefHeading___Toc9382217_2142443653">
            <w:r>
              <w:rPr>
                <w:webHidden/>
                <w:rStyle w:val="IndexLink"/>
                <w:rtl w:val="true"/>
              </w:rPr>
              <w:t>بدايات النوبختي</w:t>
            </w:r>
            <w:r>
              <w:rPr>
                <w:rStyle w:val="IndexLink"/>
                <w:rtl w:val="true"/>
              </w:rPr>
              <w:t>:</w:t>
              <w:tab/>
            </w:r>
            <w:r>
              <w:rPr>
                <w:rStyle w:val="IndexLink"/>
              </w:rPr>
              <w:t>165</w:t>
            </w:r>
          </w:hyperlink>
        </w:p>
        <w:p>
          <w:pPr>
            <w:pStyle w:val="Contents4"/>
            <w:tabs>
              <w:tab w:val="clear" w:pos="8176"/>
              <w:tab w:val="right" w:pos="9026" w:leader="dot"/>
            </w:tabs>
            <w:rPr/>
          </w:pPr>
          <w:hyperlink w:anchor="__RefHeading___Toc9382219_2142443653">
            <w:r>
              <w:rPr>
                <w:webHidden/>
                <w:rStyle w:val="IndexLink"/>
                <w:rtl w:val="true"/>
              </w:rPr>
              <w:t>الانقياد والطاعة</w:t>
            </w:r>
            <w:r>
              <w:rPr>
                <w:rStyle w:val="IndexLink"/>
                <w:rtl w:val="true"/>
              </w:rPr>
              <w:t>:</w:t>
              <w:tab/>
            </w:r>
            <w:r>
              <w:rPr>
                <w:rStyle w:val="IndexLink"/>
              </w:rPr>
              <w:t>166</w:t>
            </w:r>
          </w:hyperlink>
        </w:p>
        <w:p>
          <w:pPr>
            <w:pStyle w:val="Contents4"/>
            <w:tabs>
              <w:tab w:val="clear" w:pos="8176"/>
              <w:tab w:val="right" w:pos="9026" w:leader="dot"/>
            </w:tabs>
            <w:rPr/>
          </w:pPr>
          <w:hyperlink w:anchor="__RefHeading___Toc9382221_2142443653">
            <w:r>
              <w:rPr>
                <w:webHidden/>
                <w:rStyle w:val="IndexLink"/>
                <w:rtl w:val="true"/>
              </w:rPr>
              <w:t>التنصيص عليه</w:t>
            </w:r>
            <w:r>
              <w:rPr>
                <w:rStyle w:val="IndexLink"/>
                <w:rtl w:val="true"/>
              </w:rPr>
              <w:t>:</w:t>
              <w:tab/>
            </w:r>
            <w:r>
              <w:rPr>
                <w:rStyle w:val="IndexLink"/>
              </w:rPr>
              <w:t>167</w:t>
            </w:r>
          </w:hyperlink>
        </w:p>
        <w:p>
          <w:pPr>
            <w:pStyle w:val="Contents4"/>
            <w:tabs>
              <w:tab w:val="clear" w:pos="8176"/>
              <w:tab w:val="right" w:pos="9026" w:leader="dot"/>
            </w:tabs>
            <w:rPr/>
          </w:pPr>
          <w:hyperlink w:anchor="__RefHeading___Toc9382223_2142443653">
            <w:r>
              <w:rPr>
                <w:webHidden/>
                <w:rStyle w:val="IndexLink"/>
                <w:rtl w:val="true"/>
              </w:rPr>
              <w:t>الحكمة في تدبير الأُمور</w:t>
            </w:r>
            <w:r>
              <w:rPr>
                <w:rStyle w:val="IndexLink"/>
                <w:rtl w:val="true"/>
              </w:rPr>
              <w:t>:</w:t>
              <w:tab/>
            </w:r>
            <w:r>
              <w:rPr>
                <w:rStyle w:val="IndexLink"/>
              </w:rPr>
              <w:t>169</w:t>
            </w:r>
          </w:hyperlink>
        </w:p>
        <w:p>
          <w:pPr>
            <w:pStyle w:val="Contents4"/>
            <w:tabs>
              <w:tab w:val="clear" w:pos="8176"/>
              <w:tab w:val="right" w:pos="9026" w:leader="dot"/>
            </w:tabs>
            <w:rPr/>
          </w:pPr>
          <w:hyperlink w:anchor="__RefHeading___Toc9382225_2142443653">
            <w:r>
              <w:rPr>
                <w:webHidden/>
                <w:rStyle w:val="IndexLink"/>
                <w:rtl w:val="true"/>
              </w:rPr>
              <w:t xml:space="preserve">مدفنه </w:t>
            </w:r>
            <w:r>
              <w:rPr>
                <w:rStyle w:val="IndexLink"/>
                <w:rtl w:val="true"/>
              </w:rPr>
              <w:t>(</w:t>
            </w:r>
            <w:r>
              <w:rPr>
                <w:rStyle w:val="IndexLink"/>
                <w:rtl w:val="true"/>
              </w:rPr>
              <w:t>رضي الله عنه</w:t>
            </w:r>
            <w:r>
              <w:rPr>
                <w:rStyle w:val="IndexLink"/>
                <w:rtl w:val="true"/>
              </w:rPr>
              <w:t>):</w:t>
              <w:tab/>
            </w:r>
            <w:r>
              <w:rPr>
                <w:rStyle w:val="IndexLink"/>
              </w:rPr>
              <w:t>170</w:t>
            </w:r>
          </w:hyperlink>
        </w:p>
        <w:p>
          <w:pPr>
            <w:pStyle w:val="Contents4"/>
            <w:tabs>
              <w:tab w:val="clear" w:pos="8176"/>
              <w:tab w:val="right" w:pos="9026" w:leader="dot"/>
            </w:tabs>
            <w:rPr/>
          </w:pPr>
          <w:hyperlink w:anchor="__RefHeading___Toc9382227_2142443653">
            <w:r>
              <w:rPr>
                <w:webHidden/>
                <w:rStyle w:val="IndexLink"/>
                <w:rtl w:val="true"/>
              </w:rPr>
              <w:t>السفير الرابع</w:t>
            </w:r>
            <w:r>
              <w:rPr>
                <w:rStyle w:val="IndexLink"/>
                <w:rtl w:val="true"/>
              </w:rPr>
              <w:t xml:space="preserve">: </w:t>
            </w:r>
            <w:r>
              <w:rPr>
                <w:rStyle w:val="IndexLink"/>
                <w:rtl w:val="true"/>
              </w:rPr>
              <w:t xml:space="preserve">أبو الحسن عليُّ بن محمّد السمري </w:t>
            </w:r>
            <w:r>
              <w:rPr>
                <w:rStyle w:val="IndexLink"/>
                <w:rtl w:val="true"/>
              </w:rPr>
              <w:t>(</w:t>
            </w:r>
            <w:r>
              <w:rPr>
                <w:rStyle w:val="IndexLink"/>
                <w:rtl w:val="true"/>
              </w:rPr>
              <w:t>رضي الله عنه</w:t>
            </w:r>
            <w:r>
              <w:rPr>
                <w:rStyle w:val="IndexLink"/>
                <w:rtl w:val="true"/>
              </w:rPr>
              <w:t>):</w:t>
              <w:tab/>
            </w:r>
            <w:r>
              <w:rPr>
                <w:rStyle w:val="IndexLink"/>
              </w:rPr>
              <w:t>170</w:t>
            </w:r>
          </w:hyperlink>
        </w:p>
        <w:p>
          <w:pPr>
            <w:pStyle w:val="Contents4"/>
            <w:tabs>
              <w:tab w:val="clear" w:pos="8176"/>
              <w:tab w:val="right" w:pos="9026" w:leader="dot"/>
            </w:tabs>
            <w:rPr/>
          </w:pPr>
          <w:hyperlink w:anchor="__RefHeading___Toc9382229_2142443653">
            <w:r>
              <w:rPr>
                <w:webHidden/>
                <w:rStyle w:val="IndexLink"/>
                <w:rtl w:val="true"/>
              </w:rPr>
              <w:t xml:space="preserve">التوقيع الأخير للسفير الرابع </w:t>
            </w:r>
            <w:r>
              <w:rPr>
                <w:rStyle w:val="IndexLink"/>
                <w:rtl w:val="true"/>
              </w:rPr>
              <w:t>(</w:t>
            </w:r>
            <w:r>
              <w:rPr>
                <w:rStyle w:val="IndexLink"/>
                <w:rtl w:val="true"/>
              </w:rPr>
              <w:t>رضي الله عنه</w:t>
            </w:r>
            <w:r>
              <w:rPr>
                <w:rStyle w:val="IndexLink"/>
                <w:rtl w:val="true"/>
              </w:rPr>
              <w:t>):</w:t>
              <w:tab/>
            </w:r>
            <w:r>
              <w:rPr>
                <w:rStyle w:val="IndexLink"/>
              </w:rPr>
              <w:t>171</w:t>
            </w:r>
          </w:hyperlink>
        </w:p>
        <w:p>
          <w:pPr>
            <w:pStyle w:val="Contents4"/>
            <w:tabs>
              <w:tab w:val="clear" w:pos="8176"/>
              <w:tab w:val="right" w:pos="9026" w:leader="dot"/>
            </w:tabs>
            <w:rPr/>
          </w:pPr>
          <w:hyperlink w:anchor="__RefHeading___Toc9382231_2142443653">
            <w:r>
              <w:rPr>
                <w:webHidden/>
                <w:rStyle w:val="IndexLink"/>
                <w:rtl w:val="true"/>
              </w:rPr>
              <w:t xml:space="preserve">عظمة مقام السفراء </w:t>
            </w:r>
            <w:r>
              <w:rPr>
                <w:rStyle w:val="IndexLink"/>
                <w:rtl w:val="true"/>
              </w:rPr>
              <w:t>(</w:t>
            </w:r>
            <w:r>
              <w:rPr>
                <w:rStyle w:val="IndexLink"/>
                <w:rtl w:val="true"/>
              </w:rPr>
              <w:t>رضي الله عنهم</w:t>
            </w:r>
            <w:r>
              <w:rPr>
                <w:rStyle w:val="IndexLink"/>
                <w:rtl w:val="true"/>
              </w:rPr>
              <w:t>):</w:t>
              <w:tab/>
            </w:r>
            <w:r>
              <w:rPr>
                <w:rStyle w:val="IndexLink"/>
              </w:rPr>
              <w:t>174</w:t>
            </w:r>
          </w:hyperlink>
        </w:p>
        <w:p>
          <w:pPr>
            <w:pStyle w:val="Contents4"/>
            <w:tabs>
              <w:tab w:val="clear" w:pos="8176"/>
              <w:tab w:val="right" w:pos="9026" w:leader="dot"/>
            </w:tabs>
            <w:rPr/>
          </w:pPr>
          <w:hyperlink w:anchor="__RefHeading___Toc9382233_2142443653">
            <w:r>
              <w:rPr>
                <w:webHidden/>
                <w:rStyle w:val="IndexLink"/>
                <w:rtl w:val="true"/>
              </w:rPr>
              <w:t>الوكالة عن السفير</w:t>
            </w:r>
            <w:r>
              <w:rPr>
                <w:rStyle w:val="IndexLink"/>
                <w:rtl w:val="true"/>
              </w:rPr>
              <w:t>:</w:t>
              <w:tab/>
            </w:r>
            <w:r>
              <w:rPr>
                <w:rStyle w:val="IndexLink"/>
              </w:rPr>
              <w:t>174</w:t>
            </w:r>
          </w:hyperlink>
        </w:p>
        <w:p>
          <w:pPr>
            <w:pStyle w:val="Contents4"/>
            <w:tabs>
              <w:tab w:val="clear" w:pos="8176"/>
              <w:tab w:val="right" w:pos="9026" w:leader="dot"/>
            </w:tabs>
            <w:rPr/>
          </w:pPr>
          <w:hyperlink w:anchor="__RefHeading___Toc9382235_2142443653">
            <w:r>
              <w:rPr>
                <w:webHidden/>
                <w:rStyle w:val="IndexLink"/>
                <w:rtl w:val="true"/>
              </w:rPr>
              <w:t xml:space="preserve">اللقاء بالإمام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بتوسُّط السفير</w:t>
            </w:r>
            <w:r>
              <w:rPr>
                <w:rStyle w:val="IndexLink"/>
                <w:rtl w:val="true"/>
              </w:rPr>
              <w:t>:</w:t>
              <w:tab/>
            </w:r>
            <w:r>
              <w:rPr>
                <w:rStyle w:val="IndexLink"/>
              </w:rPr>
              <w:t>175</w:t>
            </w:r>
          </w:hyperlink>
        </w:p>
        <w:p>
          <w:pPr>
            <w:pStyle w:val="Contents4"/>
            <w:tabs>
              <w:tab w:val="clear" w:pos="8176"/>
              <w:tab w:val="right" w:pos="9026" w:leader="dot"/>
            </w:tabs>
            <w:rPr/>
          </w:pPr>
          <w:hyperlink w:anchor="__RefHeading___Toc9382237_2142443653">
            <w:r>
              <w:rPr>
                <w:webHidden/>
                <w:rStyle w:val="IndexLink"/>
                <w:rtl w:val="true"/>
              </w:rPr>
              <w:t xml:space="preserve">خلاصة الدرس </w:t>
            </w:r>
            <w:r>
              <w:rPr>
                <w:rStyle w:val="IndexLink"/>
                <w:rtl w:val="true"/>
              </w:rPr>
              <w:t>(</w:t>
            </w:r>
            <w:r>
              <w:rPr>
                <w:rStyle w:val="IndexLink"/>
                <w:rtl w:val="true"/>
              </w:rPr>
              <w:t>الثامن والعشرين</w:t>
            </w:r>
            <w:r>
              <w:rPr>
                <w:rStyle w:val="IndexLink"/>
                <w:rtl w:val="true"/>
              </w:rPr>
              <w:t>):</w:t>
              <w:tab/>
            </w:r>
            <w:r>
              <w:rPr>
                <w:rStyle w:val="IndexLink"/>
              </w:rPr>
              <w:t>175</w:t>
            </w:r>
          </w:hyperlink>
        </w:p>
        <w:p>
          <w:pPr>
            <w:pStyle w:val="Contents3"/>
            <w:tabs>
              <w:tab w:val="clear" w:pos="8459"/>
              <w:tab w:val="right" w:pos="9026" w:leader="dot"/>
            </w:tabs>
            <w:rPr/>
          </w:pPr>
          <w:hyperlink w:anchor="__RefHeading___Toc9382239_2142443653">
            <w:r>
              <w:rPr>
                <w:webHidden/>
                <w:rStyle w:val="IndexLink"/>
                <w:rtl w:val="true"/>
              </w:rPr>
              <w:t>الدرس التاسع والعشرون</w:t>
            </w:r>
            <w:r>
              <w:rPr>
                <w:rStyle w:val="IndexLink"/>
                <w:rtl w:val="true"/>
              </w:rPr>
              <w:t xml:space="preserve">: </w:t>
            </w:r>
            <w:r>
              <w:rPr>
                <w:rStyle w:val="IndexLink"/>
                <w:rtl w:val="true"/>
              </w:rPr>
              <w:t>الغيبة الكبرى</w:t>
            </w:r>
            <w:r>
              <w:rPr>
                <w:rStyle w:val="IndexLink"/>
                <w:rtl w:val="true"/>
              </w:rPr>
              <w:tab/>
            </w:r>
            <w:r>
              <w:rPr>
                <w:rStyle w:val="IndexLink"/>
              </w:rPr>
              <w:t>176</w:t>
            </w:r>
          </w:hyperlink>
        </w:p>
        <w:p>
          <w:pPr>
            <w:pStyle w:val="Contents4"/>
            <w:tabs>
              <w:tab w:val="clear" w:pos="8176"/>
              <w:tab w:val="right" w:pos="9026" w:leader="dot"/>
            </w:tabs>
            <w:rPr/>
          </w:pPr>
          <w:hyperlink w:anchor="__RefHeading___Toc9382241_2142443653">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9382243_2142443653">
            <w:r>
              <w:rPr>
                <w:webHidden/>
                <w:rStyle w:val="IndexLink"/>
                <w:rtl w:val="true"/>
              </w:rPr>
              <w:t xml:space="preserve">أدلَّة نيابة الفقهاء عن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في الغيبة الكبرى</w:t>
            </w:r>
            <w:r>
              <w:rPr>
                <w:rStyle w:val="IndexLink"/>
                <w:rtl w:val="true"/>
              </w:rPr>
              <w:t>:</w:t>
              <w:tab/>
            </w:r>
            <w:r>
              <w:rPr>
                <w:rStyle w:val="IndexLink"/>
              </w:rPr>
              <w:t>177</w:t>
            </w:r>
          </w:hyperlink>
        </w:p>
        <w:p>
          <w:pPr>
            <w:pStyle w:val="Contents4"/>
            <w:tabs>
              <w:tab w:val="clear" w:pos="8176"/>
              <w:tab w:val="right" w:pos="9026" w:leader="dot"/>
            </w:tabs>
            <w:rPr/>
          </w:pPr>
          <w:hyperlink w:anchor="__RefHeading___Toc9382245_2142443653">
            <w:r>
              <w:rPr>
                <w:webHidden/>
                <w:rStyle w:val="IndexLink"/>
                <w:rtl w:val="true"/>
              </w:rPr>
              <w:t>الدليل الأوَّل</w:t>
            </w:r>
            <w:r>
              <w:rPr>
                <w:rStyle w:val="IndexLink"/>
                <w:rtl w:val="true"/>
              </w:rPr>
              <w:t xml:space="preserve">: </w:t>
            </w:r>
            <w:r>
              <w:rPr>
                <w:rStyle w:val="IndexLink"/>
                <w:rtl w:val="true"/>
              </w:rPr>
              <w:t>الأدلَّة القرآنيَّة</w:t>
            </w:r>
            <w:r>
              <w:rPr>
                <w:rStyle w:val="IndexLink"/>
                <w:rtl w:val="true"/>
              </w:rPr>
              <w:t>:</w:t>
              <w:tab/>
            </w:r>
            <w:r>
              <w:rPr>
                <w:rStyle w:val="IndexLink"/>
              </w:rPr>
              <w:t>177</w:t>
            </w:r>
          </w:hyperlink>
        </w:p>
        <w:p>
          <w:pPr>
            <w:pStyle w:val="Contents4"/>
            <w:tabs>
              <w:tab w:val="clear" w:pos="8176"/>
              <w:tab w:val="right" w:pos="9026" w:leader="dot"/>
            </w:tabs>
            <w:rPr/>
          </w:pPr>
          <w:hyperlink w:anchor="__RefHeading___Toc9382247_2142443653">
            <w:r>
              <w:rPr>
                <w:webHidden/>
                <w:rStyle w:val="IndexLink"/>
              </w:rPr>
              <w:t>1</w:t>
            </w:r>
            <w:r>
              <w:rPr>
                <w:rStyle w:val="IndexLink"/>
                <w:rtl w:val="true"/>
              </w:rPr>
              <w:t xml:space="preserve"> - </w:t>
            </w:r>
            <w:r>
              <w:rPr>
                <w:rStyle w:val="IndexLink"/>
                <w:rtl w:val="true"/>
              </w:rPr>
              <w:t>آية النفر</w:t>
            </w:r>
            <w:r>
              <w:rPr>
                <w:rStyle w:val="IndexLink"/>
                <w:rtl w:val="true"/>
              </w:rPr>
              <w:t>:</w:t>
              <w:tab/>
            </w:r>
            <w:r>
              <w:rPr>
                <w:rStyle w:val="IndexLink"/>
              </w:rPr>
              <w:t>177</w:t>
            </w:r>
          </w:hyperlink>
        </w:p>
        <w:p>
          <w:pPr>
            <w:pStyle w:val="Contents4"/>
            <w:tabs>
              <w:tab w:val="clear" w:pos="8176"/>
              <w:tab w:val="right" w:pos="9026" w:leader="dot"/>
            </w:tabs>
            <w:rPr/>
          </w:pPr>
          <w:hyperlink w:anchor="__RefHeading___Toc9382249_2142443653">
            <w:r>
              <w:rPr>
                <w:webHidden/>
                <w:rStyle w:val="IndexLink"/>
              </w:rPr>
              <w:t>2</w:t>
            </w:r>
            <w:r>
              <w:rPr>
                <w:rStyle w:val="IndexLink"/>
                <w:rtl w:val="true"/>
              </w:rPr>
              <w:t xml:space="preserve"> - </w:t>
            </w:r>
            <w:r>
              <w:rPr>
                <w:rStyle w:val="IndexLink"/>
                <w:rtl w:val="true"/>
              </w:rPr>
              <w:t>آية السؤال</w:t>
            </w:r>
            <w:r>
              <w:rPr>
                <w:rStyle w:val="IndexLink"/>
                <w:rtl w:val="true"/>
              </w:rPr>
              <w:t>:</w:t>
              <w:tab/>
            </w:r>
            <w:r>
              <w:rPr>
                <w:rStyle w:val="IndexLink"/>
              </w:rPr>
              <w:t>178</w:t>
            </w:r>
          </w:hyperlink>
        </w:p>
        <w:p>
          <w:pPr>
            <w:pStyle w:val="Contents4"/>
            <w:tabs>
              <w:tab w:val="clear" w:pos="8176"/>
              <w:tab w:val="right" w:pos="9026" w:leader="dot"/>
            </w:tabs>
            <w:rPr/>
          </w:pPr>
          <w:hyperlink w:anchor="__RefHeading___Toc9382251_2142443653">
            <w:r>
              <w:rPr>
                <w:webHidden/>
                <w:rStyle w:val="IndexLink"/>
              </w:rPr>
              <w:t>3</w:t>
            </w:r>
            <w:r>
              <w:rPr>
                <w:rStyle w:val="IndexLink"/>
                <w:rtl w:val="true"/>
              </w:rPr>
              <w:t xml:space="preserve"> - </w:t>
            </w:r>
            <w:r>
              <w:rPr>
                <w:rStyle w:val="IndexLink"/>
                <w:rtl w:val="true"/>
              </w:rPr>
              <w:t>آية الاتِّباع</w:t>
            </w:r>
            <w:r>
              <w:rPr>
                <w:rStyle w:val="IndexLink"/>
                <w:rtl w:val="true"/>
              </w:rPr>
              <w:t>:</w:t>
              <w:tab/>
            </w:r>
            <w:r>
              <w:rPr>
                <w:rStyle w:val="IndexLink"/>
              </w:rPr>
              <w:t>178</w:t>
            </w:r>
          </w:hyperlink>
        </w:p>
        <w:p>
          <w:pPr>
            <w:pStyle w:val="Contents4"/>
            <w:tabs>
              <w:tab w:val="clear" w:pos="8176"/>
              <w:tab w:val="right" w:pos="9026" w:leader="dot"/>
            </w:tabs>
            <w:rPr/>
          </w:pPr>
          <w:hyperlink w:anchor="__RefHeading___Toc9382253_2142443653">
            <w:r>
              <w:rPr>
                <w:webHidden/>
                <w:rStyle w:val="IndexLink"/>
                <w:rtl w:val="true"/>
              </w:rPr>
              <w:t xml:space="preserve">خلاصة الدرس </w:t>
            </w:r>
            <w:r>
              <w:rPr>
                <w:rStyle w:val="IndexLink"/>
                <w:rtl w:val="true"/>
              </w:rPr>
              <w:t>(</w:t>
            </w:r>
            <w:r>
              <w:rPr>
                <w:rStyle w:val="IndexLink"/>
                <w:rtl w:val="true"/>
              </w:rPr>
              <w:t>التاسع والعشرين</w:t>
            </w:r>
            <w:r>
              <w:rPr>
                <w:rStyle w:val="IndexLink"/>
                <w:rtl w:val="true"/>
              </w:rPr>
              <w:t>):</w:t>
              <w:tab/>
            </w:r>
            <w:r>
              <w:rPr>
                <w:rStyle w:val="IndexLink"/>
              </w:rPr>
              <w:t>178</w:t>
            </w:r>
          </w:hyperlink>
        </w:p>
        <w:p>
          <w:pPr>
            <w:pStyle w:val="Contents3"/>
            <w:tabs>
              <w:tab w:val="clear" w:pos="8459"/>
              <w:tab w:val="right" w:pos="9026" w:leader="dot"/>
            </w:tabs>
            <w:rPr/>
          </w:pPr>
          <w:hyperlink w:anchor="__RefHeading___Toc9382255_2142443653">
            <w:r>
              <w:rPr>
                <w:webHidden/>
                <w:rStyle w:val="IndexLink"/>
                <w:rtl w:val="true"/>
              </w:rPr>
              <w:t>الدرس الثلاثون</w:t>
            </w:r>
            <w:r>
              <w:rPr>
                <w:rStyle w:val="IndexLink"/>
                <w:rtl w:val="true"/>
              </w:rPr>
              <w:t xml:space="preserve">: </w:t>
            </w:r>
            <w:r>
              <w:rPr>
                <w:rStyle w:val="IndexLink"/>
                <w:rtl w:val="true"/>
              </w:rPr>
              <w:t>أدلَّة نيابة الفقيه في الغيبة الكبرى</w:t>
            </w:r>
            <w:r>
              <w:rPr>
                <w:rStyle w:val="IndexLink"/>
                <w:rtl w:val="true"/>
              </w:rPr>
              <w:tab/>
            </w:r>
            <w:r>
              <w:rPr>
                <w:rStyle w:val="IndexLink"/>
              </w:rPr>
              <w:t>179</w:t>
            </w:r>
          </w:hyperlink>
        </w:p>
        <w:p>
          <w:pPr>
            <w:pStyle w:val="Contents4"/>
            <w:tabs>
              <w:tab w:val="clear" w:pos="8176"/>
              <w:tab w:val="right" w:pos="9026" w:leader="dot"/>
            </w:tabs>
            <w:rPr/>
          </w:pPr>
          <w:hyperlink w:anchor="__RefHeading___Toc9382257_2142443653">
            <w:r>
              <w:rPr>
                <w:webHidden/>
                <w:rStyle w:val="IndexLink"/>
                <w:rtl w:val="true"/>
              </w:rPr>
              <w:t>الدليل الثاني</w:t>
            </w:r>
            <w:r>
              <w:rPr>
                <w:rStyle w:val="IndexLink"/>
                <w:rtl w:val="true"/>
              </w:rPr>
              <w:t xml:space="preserve">: </w:t>
            </w:r>
            <w:r>
              <w:rPr>
                <w:rStyle w:val="IndexLink"/>
                <w:rtl w:val="true"/>
              </w:rPr>
              <w:t>السيرة العقلائيَّة</w:t>
            </w:r>
            <w:r>
              <w:rPr>
                <w:rStyle w:val="IndexLink"/>
                <w:rtl w:val="true"/>
              </w:rPr>
              <w:t>:</w:t>
              <w:tab/>
            </w:r>
            <w:r>
              <w:rPr>
                <w:rStyle w:val="IndexLink"/>
              </w:rPr>
              <w:t>179</w:t>
            </w:r>
          </w:hyperlink>
        </w:p>
        <w:p>
          <w:pPr>
            <w:pStyle w:val="Contents4"/>
            <w:tabs>
              <w:tab w:val="clear" w:pos="8176"/>
              <w:tab w:val="right" w:pos="9026" w:leader="dot"/>
            </w:tabs>
            <w:rPr/>
          </w:pPr>
          <w:hyperlink w:anchor="__RefHeading___Toc9382259_2142443653">
            <w:r>
              <w:rPr>
                <w:webHidden/>
                <w:rStyle w:val="IndexLink"/>
                <w:rtl w:val="true"/>
              </w:rPr>
              <w:t>الدليل الثالث</w:t>
            </w:r>
            <w:r>
              <w:rPr>
                <w:rStyle w:val="IndexLink"/>
                <w:rtl w:val="true"/>
              </w:rPr>
              <w:t xml:space="preserve">: </w:t>
            </w:r>
            <w:r>
              <w:rPr>
                <w:rStyle w:val="IndexLink"/>
                <w:rtl w:val="true"/>
              </w:rPr>
              <w:t>روايات الإرجاع</w:t>
            </w:r>
            <w:r>
              <w:rPr>
                <w:rStyle w:val="IndexLink"/>
                <w:rtl w:val="true"/>
              </w:rPr>
              <w:t>:</w:t>
              <w:tab/>
            </w:r>
            <w:r>
              <w:rPr>
                <w:rStyle w:val="IndexLink"/>
              </w:rPr>
              <w:t>179</w:t>
            </w:r>
          </w:hyperlink>
        </w:p>
        <w:p>
          <w:pPr>
            <w:pStyle w:val="Contents4"/>
            <w:tabs>
              <w:tab w:val="clear" w:pos="8176"/>
              <w:tab w:val="right" w:pos="9026" w:leader="dot"/>
            </w:tabs>
            <w:rPr/>
          </w:pPr>
          <w:hyperlink w:anchor="__RefHeading___Toc9382261_2142443653">
            <w:r>
              <w:rPr>
                <w:webHidden/>
                <w:rStyle w:val="IndexLink"/>
                <w:rtl w:val="true"/>
              </w:rPr>
              <w:t>الدليل الرابع</w:t>
            </w:r>
            <w:r>
              <w:rPr>
                <w:rStyle w:val="IndexLink"/>
                <w:rtl w:val="true"/>
              </w:rPr>
              <w:t xml:space="preserve">: </w:t>
            </w:r>
            <w:r>
              <w:rPr>
                <w:rStyle w:val="IndexLink"/>
                <w:rtl w:val="true"/>
              </w:rPr>
              <w:t>المقبولة</w:t>
            </w:r>
            <w:r>
              <w:rPr>
                <w:rStyle w:val="IndexLink"/>
                <w:rtl w:val="true"/>
              </w:rPr>
              <w:t>:</w:t>
              <w:tab/>
            </w:r>
            <w:r>
              <w:rPr>
                <w:rStyle w:val="IndexLink"/>
              </w:rPr>
              <w:t>181</w:t>
            </w:r>
          </w:hyperlink>
        </w:p>
        <w:p>
          <w:pPr>
            <w:pStyle w:val="Contents4"/>
            <w:tabs>
              <w:tab w:val="clear" w:pos="8176"/>
              <w:tab w:val="right" w:pos="9026" w:leader="dot"/>
            </w:tabs>
            <w:rPr/>
          </w:pPr>
          <w:hyperlink w:anchor="__RefHeading___Toc9382263_2142443653">
            <w:r>
              <w:rPr>
                <w:webHidden/>
                <w:rStyle w:val="IndexLink"/>
                <w:rtl w:val="true"/>
              </w:rPr>
              <w:t xml:space="preserve">خلاصة الدرس </w:t>
            </w:r>
            <w:r>
              <w:rPr>
                <w:rStyle w:val="IndexLink"/>
                <w:rtl w:val="true"/>
              </w:rPr>
              <w:t>(</w:t>
            </w:r>
            <w:r>
              <w:rPr>
                <w:rStyle w:val="IndexLink"/>
                <w:rtl w:val="true"/>
              </w:rPr>
              <w:t>الثلاثين</w:t>
            </w:r>
            <w:r>
              <w:rPr>
                <w:rStyle w:val="IndexLink"/>
                <w:rtl w:val="true"/>
              </w:rPr>
              <w:t>):</w:t>
              <w:tab/>
            </w:r>
            <w:r>
              <w:rPr>
                <w:rStyle w:val="IndexLink"/>
              </w:rPr>
              <w:t>182</w:t>
            </w:r>
          </w:hyperlink>
        </w:p>
        <w:p>
          <w:pPr>
            <w:pStyle w:val="Contents3"/>
            <w:tabs>
              <w:tab w:val="clear" w:pos="8459"/>
              <w:tab w:val="right" w:pos="9026" w:leader="dot"/>
            </w:tabs>
            <w:rPr/>
          </w:pPr>
          <w:hyperlink w:anchor="__RefHeading___Toc9382265_2142443653">
            <w:r>
              <w:rPr>
                <w:webHidden/>
                <w:rStyle w:val="IndexLink"/>
                <w:rtl w:val="true"/>
              </w:rPr>
              <w:t>الدرس الحادي والثلاثون</w:t>
            </w:r>
            <w:r>
              <w:rPr>
                <w:rStyle w:val="IndexLink"/>
                <w:rtl w:val="true"/>
              </w:rPr>
              <w:t xml:space="preserve">: </w:t>
            </w:r>
            <w:r>
              <w:rPr>
                <w:rStyle w:val="IndexLink"/>
                <w:rtl w:val="true"/>
              </w:rPr>
              <w:t>أدلَّة نيابة الفقيه في الغيبة الكبرى</w:t>
            </w:r>
            <w:r>
              <w:rPr>
                <w:rStyle w:val="IndexLink"/>
                <w:rtl w:val="true"/>
              </w:rPr>
              <w:tab/>
            </w:r>
            <w:r>
              <w:rPr>
                <w:rStyle w:val="IndexLink"/>
              </w:rPr>
              <w:t>183</w:t>
            </w:r>
          </w:hyperlink>
        </w:p>
        <w:p>
          <w:pPr>
            <w:pStyle w:val="Contents4"/>
            <w:tabs>
              <w:tab w:val="clear" w:pos="8176"/>
              <w:tab w:val="right" w:pos="9026" w:leader="dot"/>
            </w:tabs>
            <w:rPr/>
          </w:pPr>
          <w:hyperlink w:anchor="__RefHeading___Toc9382267_2142443653">
            <w:r>
              <w:rPr>
                <w:webHidden/>
                <w:rStyle w:val="IndexLink"/>
                <w:rtl w:val="true"/>
              </w:rPr>
              <w:t>الدليل الخامس</w:t>
            </w:r>
            <w:r>
              <w:rPr>
                <w:rStyle w:val="IndexLink"/>
                <w:rtl w:val="true"/>
              </w:rPr>
              <w:t xml:space="preserve">: </w:t>
            </w:r>
            <w:r>
              <w:rPr>
                <w:rStyle w:val="IndexLink"/>
                <w:rtl w:val="true"/>
              </w:rPr>
              <w:t>الارتكاز المتشرعي</w:t>
            </w:r>
            <w:r>
              <w:rPr>
                <w:rStyle w:val="IndexLink"/>
                <w:rtl w:val="true"/>
              </w:rPr>
              <w:t>:</w:t>
              <w:tab/>
            </w:r>
            <w:r>
              <w:rPr>
                <w:rStyle w:val="IndexLink"/>
              </w:rPr>
              <w:t>183</w:t>
            </w:r>
          </w:hyperlink>
        </w:p>
        <w:p>
          <w:pPr>
            <w:pStyle w:val="Contents4"/>
            <w:tabs>
              <w:tab w:val="clear" w:pos="8176"/>
              <w:tab w:val="right" w:pos="9026" w:leader="dot"/>
            </w:tabs>
            <w:rPr/>
          </w:pPr>
          <w:hyperlink w:anchor="__RefHeading___Toc9382269_2142443653">
            <w:r>
              <w:rPr>
                <w:webHidden/>
                <w:rStyle w:val="IndexLink"/>
                <w:rtl w:val="true"/>
              </w:rPr>
              <w:t>الدليل السادس</w:t>
            </w:r>
            <w:r>
              <w:rPr>
                <w:rStyle w:val="IndexLink"/>
                <w:rtl w:val="true"/>
              </w:rPr>
              <w:t xml:space="preserve">: </w:t>
            </w:r>
            <w:r>
              <w:rPr>
                <w:rStyle w:val="IndexLink"/>
                <w:rtl w:val="true"/>
              </w:rPr>
              <w:t>الأولويَّة</w:t>
            </w:r>
            <w:r>
              <w:rPr>
                <w:rStyle w:val="IndexLink"/>
                <w:rtl w:val="true"/>
              </w:rPr>
              <w:t>:</w:t>
              <w:tab/>
            </w:r>
            <w:r>
              <w:rPr>
                <w:rStyle w:val="IndexLink"/>
              </w:rPr>
              <w:t>183</w:t>
            </w:r>
          </w:hyperlink>
        </w:p>
        <w:p>
          <w:pPr>
            <w:pStyle w:val="Contents4"/>
            <w:tabs>
              <w:tab w:val="clear" w:pos="8176"/>
              <w:tab w:val="right" w:pos="9026" w:leader="dot"/>
            </w:tabs>
            <w:rPr/>
          </w:pPr>
          <w:hyperlink w:anchor="__RefHeading___Toc9382271_2142443653">
            <w:r>
              <w:rPr>
                <w:webHidden/>
                <w:rStyle w:val="IndexLink"/>
                <w:rtl w:val="true"/>
              </w:rPr>
              <w:t>الدليل السابع</w:t>
            </w:r>
            <w:r>
              <w:rPr>
                <w:rStyle w:val="IndexLink"/>
                <w:rtl w:val="true"/>
              </w:rPr>
              <w:t xml:space="preserve">: </w:t>
            </w:r>
            <w:r>
              <w:rPr>
                <w:rStyle w:val="IndexLink"/>
                <w:rtl w:val="true"/>
              </w:rPr>
              <w:t xml:space="preserve">رواة الحديث خلفاء النبيِّ </w:t>
            </w:r>
            <w:r>
              <w:rPr>
                <w:rStyle w:val="IndexLink"/>
                <w:rtl w:val="true"/>
              </w:rPr>
              <w:t>(</w:t>
            </w:r>
            <w:r>
              <w:rPr>
                <w:rStyle w:val="IndexLink"/>
                <w:rtl w:val="true"/>
              </w:rPr>
              <w:t>صلّى الله عليه وآله وسلّم</w:t>
            </w:r>
            <w:r>
              <w:rPr>
                <w:rStyle w:val="IndexLink"/>
                <w:rtl w:val="true"/>
              </w:rPr>
              <w:t>):</w:t>
              <w:tab/>
            </w:r>
            <w:r>
              <w:rPr>
                <w:rStyle w:val="IndexLink"/>
              </w:rPr>
              <w:t>183</w:t>
            </w:r>
          </w:hyperlink>
        </w:p>
        <w:p>
          <w:pPr>
            <w:pStyle w:val="Contents4"/>
            <w:tabs>
              <w:tab w:val="clear" w:pos="8176"/>
              <w:tab w:val="right" w:pos="9026" w:leader="dot"/>
            </w:tabs>
            <w:rPr/>
          </w:pPr>
          <w:hyperlink w:anchor="__RefHeading___Toc9382273_2142443653">
            <w:r>
              <w:rPr>
                <w:webHidden/>
                <w:rStyle w:val="IndexLink"/>
                <w:rtl w:val="true"/>
              </w:rPr>
              <w:t>الدليل الثامن</w:t>
            </w:r>
            <w:r>
              <w:rPr>
                <w:rStyle w:val="IndexLink"/>
                <w:rtl w:val="true"/>
              </w:rPr>
              <w:t xml:space="preserve">: </w:t>
            </w:r>
            <w:r>
              <w:rPr>
                <w:rStyle w:val="IndexLink"/>
                <w:rtl w:val="true"/>
              </w:rPr>
              <w:t xml:space="preserve">وراثة الأنبياء </w:t>
            </w:r>
            <w:r>
              <w:rPr>
                <w:rStyle w:val="IndexLink"/>
                <w:rtl w:val="true"/>
              </w:rPr>
              <w:t>(</w:t>
            </w:r>
            <w:r>
              <w:rPr>
                <w:rStyle w:val="IndexLink"/>
                <w:rtl w:val="true"/>
              </w:rPr>
              <w:t>عليهم السلام</w:t>
            </w:r>
            <w:r>
              <w:rPr>
                <w:rStyle w:val="IndexLink"/>
                <w:rtl w:val="true"/>
              </w:rPr>
              <w:t>):</w:t>
              <w:tab/>
            </w:r>
            <w:r>
              <w:rPr>
                <w:rStyle w:val="IndexLink"/>
              </w:rPr>
              <w:t>184</w:t>
            </w:r>
          </w:hyperlink>
        </w:p>
        <w:p>
          <w:pPr>
            <w:pStyle w:val="Contents4"/>
            <w:tabs>
              <w:tab w:val="clear" w:pos="8176"/>
              <w:tab w:val="right" w:pos="9026" w:leader="dot"/>
            </w:tabs>
            <w:rPr/>
          </w:pPr>
          <w:hyperlink w:anchor="__RefHeading___Toc9382275_2142443653">
            <w:r>
              <w:rPr>
                <w:webHidden/>
                <w:rStyle w:val="IndexLink"/>
                <w:rtl w:val="true"/>
              </w:rPr>
              <w:t>الدليل التاسع</w:t>
            </w:r>
            <w:r>
              <w:rPr>
                <w:rStyle w:val="IndexLink"/>
                <w:rtl w:val="true"/>
              </w:rPr>
              <w:t xml:space="preserve">: </w:t>
            </w:r>
            <w:r>
              <w:rPr>
                <w:rStyle w:val="IndexLink"/>
                <w:rtl w:val="true"/>
              </w:rPr>
              <w:t>الحوادث الواقعة</w:t>
            </w:r>
            <w:r>
              <w:rPr>
                <w:rStyle w:val="IndexLink"/>
                <w:rtl w:val="true"/>
              </w:rPr>
              <w:t>:</w:t>
              <w:tab/>
            </w:r>
            <w:r>
              <w:rPr>
                <w:rStyle w:val="IndexLink"/>
              </w:rPr>
              <w:t>184</w:t>
            </w:r>
          </w:hyperlink>
        </w:p>
        <w:p>
          <w:pPr>
            <w:pStyle w:val="Contents4"/>
            <w:tabs>
              <w:tab w:val="clear" w:pos="8176"/>
              <w:tab w:val="right" w:pos="9026" w:leader="dot"/>
            </w:tabs>
            <w:rPr/>
          </w:pPr>
          <w:hyperlink w:anchor="__RefHeading___Toc9382277_2142443653">
            <w:r>
              <w:rPr>
                <w:webHidden/>
                <w:rStyle w:val="IndexLink"/>
                <w:rtl w:val="true"/>
              </w:rPr>
              <w:t>الدليل العاشر</w:t>
            </w:r>
            <w:r>
              <w:rPr>
                <w:rStyle w:val="IndexLink"/>
                <w:rtl w:val="true"/>
              </w:rPr>
              <w:t xml:space="preserve">: </w:t>
            </w:r>
            <w:r>
              <w:rPr>
                <w:rStyle w:val="IndexLink"/>
                <w:rtl w:val="true"/>
              </w:rPr>
              <w:t>الإجماع والتسالم</w:t>
            </w:r>
            <w:r>
              <w:rPr>
                <w:rStyle w:val="IndexLink"/>
                <w:rtl w:val="true"/>
              </w:rPr>
              <w:t>:</w:t>
              <w:tab/>
            </w:r>
            <w:r>
              <w:rPr>
                <w:rStyle w:val="IndexLink"/>
              </w:rPr>
              <w:t>185</w:t>
            </w:r>
          </w:hyperlink>
        </w:p>
        <w:p>
          <w:pPr>
            <w:pStyle w:val="Contents4"/>
            <w:tabs>
              <w:tab w:val="clear" w:pos="8176"/>
              <w:tab w:val="right" w:pos="9026" w:leader="dot"/>
            </w:tabs>
            <w:rPr/>
          </w:pPr>
          <w:hyperlink w:anchor="__RefHeading___Toc9382279_2142443653">
            <w:r>
              <w:rPr>
                <w:webHidden/>
                <w:rStyle w:val="IndexLink"/>
                <w:rtl w:val="true"/>
              </w:rPr>
              <w:t xml:space="preserve">خلاصة الدرس </w:t>
            </w:r>
            <w:r>
              <w:rPr>
                <w:rStyle w:val="IndexLink"/>
                <w:rtl w:val="true"/>
              </w:rPr>
              <w:t>(</w:t>
            </w:r>
            <w:r>
              <w:rPr>
                <w:rStyle w:val="IndexLink"/>
                <w:rtl w:val="true"/>
              </w:rPr>
              <w:t>الحادي والثلاثين</w:t>
            </w:r>
            <w:r>
              <w:rPr>
                <w:rStyle w:val="IndexLink"/>
                <w:rtl w:val="true"/>
              </w:rPr>
              <w:t>):</w:t>
              <w:tab/>
            </w:r>
            <w:r>
              <w:rPr>
                <w:rStyle w:val="IndexLink"/>
              </w:rPr>
              <w:t>185</w:t>
            </w:r>
          </w:hyperlink>
        </w:p>
        <w:p>
          <w:pPr>
            <w:pStyle w:val="Contents3"/>
            <w:tabs>
              <w:tab w:val="clear" w:pos="8459"/>
              <w:tab w:val="right" w:pos="9026" w:leader="dot"/>
            </w:tabs>
            <w:rPr/>
          </w:pPr>
          <w:hyperlink w:anchor="__RefHeading___Toc9382281_2142443653">
            <w:r>
              <w:rPr>
                <w:webHidden/>
                <w:rStyle w:val="IndexLink"/>
                <w:rtl w:val="true"/>
              </w:rPr>
              <w:t>الدرس الثاني والثلاثون</w:t>
            </w:r>
            <w:r>
              <w:rPr>
                <w:rStyle w:val="IndexLink"/>
                <w:rtl w:val="true"/>
              </w:rPr>
              <w:tab/>
            </w:r>
            <w:r>
              <w:rPr>
                <w:rStyle w:val="IndexLink"/>
              </w:rPr>
              <w:t>186</w:t>
            </w:r>
          </w:hyperlink>
        </w:p>
        <w:p>
          <w:pPr>
            <w:pStyle w:val="Contents4"/>
            <w:tabs>
              <w:tab w:val="clear" w:pos="8176"/>
              <w:tab w:val="right" w:pos="9026" w:leader="dot"/>
            </w:tabs>
            <w:rPr/>
          </w:pPr>
          <w:hyperlink w:anchor="__RefHeading___Toc9382283_2142443653">
            <w:r>
              <w:rPr>
                <w:webHidden/>
                <w:rStyle w:val="IndexLink"/>
                <w:rtl w:val="true"/>
              </w:rPr>
              <w:t>البحث الثالث</w:t>
            </w:r>
            <w:r>
              <w:rPr>
                <w:rStyle w:val="IndexLink"/>
                <w:rtl w:val="true"/>
              </w:rPr>
              <w:t xml:space="preserve">: </w:t>
            </w:r>
            <w:r>
              <w:rPr>
                <w:rStyle w:val="IndexLink"/>
                <w:rtl w:val="true"/>
              </w:rPr>
              <w:t xml:space="preserve">الانتفاع بالإمام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في عصر الغيبة</w:t>
            </w:r>
            <w:r>
              <w:rPr>
                <w:rStyle w:val="IndexLink"/>
                <w:rtl w:val="true"/>
              </w:rPr>
              <w:tab/>
            </w:r>
            <w:r>
              <w:rPr>
                <w:rStyle w:val="IndexLink"/>
              </w:rPr>
              <w:t>186</w:t>
            </w:r>
          </w:hyperlink>
        </w:p>
        <w:p>
          <w:pPr>
            <w:pStyle w:val="Contents4"/>
            <w:tabs>
              <w:tab w:val="clear" w:pos="8176"/>
              <w:tab w:val="right" w:pos="9026" w:leader="dot"/>
            </w:tabs>
            <w:rPr/>
          </w:pPr>
          <w:hyperlink w:anchor="__RefHeading___Toc9382285_2142443653">
            <w:r>
              <w:rPr>
                <w:webHidden/>
                <w:rStyle w:val="IndexLink"/>
                <w:rtl w:val="true"/>
              </w:rPr>
              <w:t xml:space="preserve">خلاصة الدرس </w:t>
            </w:r>
            <w:r>
              <w:rPr>
                <w:rStyle w:val="IndexLink"/>
                <w:rtl w:val="true"/>
              </w:rPr>
              <w:t>(</w:t>
            </w:r>
            <w:r>
              <w:rPr>
                <w:rStyle w:val="IndexLink"/>
                <w:rtl w:val="true"/>
              </w:rPr>
              <w:t>الثاني والثلاثين</w:t>
            </w:r>
            <w:r>
              <w:rPr>
                <w:rStyle w:val="IndexLink"/>
                <w:rtl w:val="true"/>
              </w:rPr>
              <w:t>):</w:t>
              <w:tab/>
            </w:r>
            <w:r>
              <w:rPr>
                <w:rStyle w:val="IndexLink"/>
              </w:rPr>
              <w:t>190</w:t>
            </w:r>
          </w:hyperlink>
        </w:p>
        <w:p>
          <w:pPr>
            <w:pStyle w:val="Contents3"/>
            <w:tabs>
              <w:tab w:val="clear" w:pos="8459"/>
              <w:tab w:val="right" w:pos="9026" w:leader="dot"/>
            </w:tabs>
            <w:rPr/>
          </w:pPr>
          <w:hyperlink w:anchor="__RefHeading___Toc9382287_2142443653">
            <w:r>
              <w:rPr>
                <w:webHidden/>
                <w:rStyle w:val="IndexLink"/>
                <w:rtl w:val="true"/>
              </w:rPr>
              <w:t>الدرس الثالث والثلاثون</w:t>
            </w:r>
            <w:r>
              <w:rPr>
                <w:rStyle w:val="IndexLink"/>
                <w:rtl w:val="true"/>
              </w:rPr>
              <w:t xml:space="preserve">: </w:t>
            </w:r>
            <w:r>
              <w:rPr>
                <w:rStyle w:val="IndexLink"/>
                <w:rtl w:val="true"/>
              </w:rPr>
              <w:t xml:space="preserve">الوظيفة تجاه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في الغيبة</w:t>
            </w:r>
            <w:r>
              <w:rPr>
                <w:rStyle w:val="IndexLink"/>
                <w:rtl w:val="true"/>
              </w:rPr>
              <w:tab/>
            </w:r>
            <w:r>
              <w:rPr>
                <w:rStyle w:val="IndexLink"/>
              </w:rPr>
              <w:t>191</w:t>
            </w:r>
          </w:hyperlink>
        </w:p>
        <w:p>
          <w:pPr>
            <w:pStyle w:val="Contents4"/>
            <w:tabs>
              <w:tab w:val="clear" w:pos="8176"/>
              <w:tab w:val="right" w:pos="9026" w:leader="dot"/>
            </w:tabs>
            <w:rPr/>
          </w:pPr>
          <w:hyperlink w:anchor="__RefHeading___Toc9382289_2142443653">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9382291_2142443653">
            <w:r>
              <w:rPr>
                <w:webHidden/>
                <w:rStyle w:val="IndexLink"/>
                <w:rtl w:val="true"/>
              </w:rPr>
              <w:t xml:space="preserve">أ </w:t>
            </w:r>
            <w:r>
              <w:rPr>
                <w:rStyle w:val="IndexLink"/>
                <w:rtl w:val="true"/>
              </w:rPr>
              <w:t xml:space="preserve">- </w:t>
            </w:r>
            <w:r>
              <w:rPr>
                <w:rStyle w:val="IndexLink"/>
                <w:rtl w:val="true"/>
              </w:rPr>
              <w:t>ضرورة معرفة الإمام في كلِّ زمان بشخصه ونعته</w:t>
            </w:r>
            <w:r>
              <w:rPr>
                <w:rStyle w:val="IndexLink"/>
                <w:rtl w:val="true"/>
              </w:rPr>
              <w:t>:</w:t>
              <w:tab/>
            </w:r>
            <w:r>
              <w:rPr>
                <w:rStyle w:val="IndexLink"/>
              </w:rPr>
              <w:t>191</w:t>
            </w:r>
          </w:hyperlink>
        </w:p>
        <w:p>
          <w:pPr>
            <w:pStyle w:val="Contents4"/>
            <w:tabs>
              <w:tab w:val="clear" w:pos="8176"/>
              <w:tab w:val="right" w:pos="9026" w:leader="dot"/>
            </w:tabs>
            <w:rPr/>
          </w:pPr>
          <w:hyperlink w:anchor="__RefHeading___Toc9382293_2142443653">
            <w:r>
              <w:rPr>
                <w:webHidden/>
                <w:rStyle w:val="IndexLink"/>
                <w:rtl w:val="true"/>
              </w:rPr>
              <w:t xml:space="preserve">ب </w:t>
            </w:r>
            <w:r>
              <w:rPr>
                <w:rStyle w:val="IndexLink"/>
                <w:rtl w:val="true"/>
              </w:rPr>
              <w:t xml:space="preserve">- </w:t>
            </w:r>
            <w:r>
              <w:rPr>
                <w:rStyle w:val="IndexLink"/>
                <w:rtl w:val="true"/>
              </w:rPr>
              <w:t>الطاعة للإمام</w:t>
            </w:r>
            <w:r>
              <w:rPr>
                <w:rStyle w:val="IndexLink"/>
                <w:rtl w:val="true"/>
              </w:rPr>
              <w:t>:</w:t>
              <w:tab/>
            </w:r>
            <w:r>
              <w:rPr>
                <w:rStyle w:val="IndexLink"/>
              </w:rPr>
              <w:t>191</w:t>
            </w:r>
          </w:hyperlink>
        </w:p>
        <w:p>
          <w:pPr>
            <w:pStyle w:val="Contents4"/>
            <w:tabs>
              <w:tab w:val="clear" w:pos="8176"/>
              <w:tab w:val="right" w:pos="9026" w:leader="dot"/>
            </w:tabs>
            <w:rPr/>
          </w:pPr>
          <w:hyperlink w:anchor="__RefHeading___Toc9382295_2142443653">
            <w:r>
              <w:rPr>
                <w:webHidden/>
                <w:rStyle w:val="IndexLink"/>
              </w:rPr>
              <w:t>1</w:t>
            </w:r>
            <w:r>
              <w:rPr>
                <w:rStyle w:val="IndexLink"/>
                <w:rtl w:val="true"/>
              </w:rPr>
              <w:t xml:space="preserve"> - </w:t>
            </w:r>
            <w:r>
              <w:rPr>
                <w:rStyle w:val="IndexLink"/>
                <w:rtl w:val="true"/>
              </w:rPr>
              <w:t>الانتظار والتسليم وعدم الاستعجال</w:t>
            </w:r>
            <w:r>
              <w:rPr>
                <w:rStyle w:val="IndexLink"/>
                <w:rtl w:val="true"/>
              </w:rPr>
              <w:t>:</w:t>
              <w:tab/>
            </w:r>
            <w:r>
              <w:rPr>
                <w:rStyle w:val="IndexLink"/>
              </w:rPr>
              <w:t>192</w:t>
            </w:r>
          </w:hyperlink>
        </w:p>
        <w:p>
          <w:pPr>
            <w:pStyle w:val="Contents4"/>
            <w:tabs>
              <w:tab w:val="clear" w:pos="8176"/>
              <w:tab w:val="right" w:pos="9026" w:leader="dot"/>
            </w:tabs>
            <w:rPr/>
          </w:pPr>
          <w:hyperlink w:anchor="__RefHeading___Toc9382297_2142443653">
            <w:r>
              <w:rPr>
                <w:webHidden/>
                <w:rStyle w:val="IndexLink"/>
              </w:rPr>
              <w:t>2</w:t>
            </w:r>
            <w:r>
              <w:rPr>
                <w:rStyle w:val="IndexLink"/>
                <w:rtl w:val="true"/>
              </w:rPr>
              <w:t xml:space="preserve"> - </w:t>
            </w:r>
            <w:r>
              <w:rPr>
                <w:rStyle w:val="IndexLink"/>
                <w:rtl w:val="true"/>
              </w:rPr>
              <w:t>الشوق إليه والتأسُّف والحزن والبكاء على فراقه</w:t>
            </w:r>
            <w:r>
              <w:rPr>
                <w:rStyle w:val="IndexLink"/>
                <w:rtl w:val="true"/>
              </w:rPr>
              <w:t>:</w:t>
              <w:tab/>
            </w:r>
            <w:r>
              <w:rPr>
                <w:rStyle w:val="IndexLink"/>
              </w:rPr>
              <w:t>193</w:t>
            </w:r>
          </w:hyperlink>
        </w:p>
        <w:p>
          <w:pPr>
            <w:pStyle w:val="Contents4"/>
            <w:tabs>
              <w:tab w:val="clear" w:pos="8176"/>
              <w:tab w:val="right" w:pos="9026" w:leader="dot"/>
            </w:tabs>
            <w:rPr/>
          </w:pPr>
          <w:hyperlink w:anchor="__RefHeading___Toc9382299_2142443653">
            <w:r>
              <w:rPr>
                <w:webHidden/>
                <w:rStyle w:val="IndexLink"/>
              </w:rPr>
              <w:t>3</w:t>
            </w:r>
            <w:r>
              <w:rPr>
                <w:rStyle w:val="IndexLink"/>
                <w:rtl w:val="true"/>
              </w:rPr>
              <w:t xml:space="preserve"> - </w:t>
            </w:r>
            <w:r>
              <w:rPr>
                <w:rStyle w:val="IndexLink"/>
                <w:rtl w:val="true"/>
              </w:rPr>
              <w:t>مبايعته والدعاء له</w:t>
            </w:r>
            <w:r>
              <w:rPr>
                <w:rStyle w:val="IndexLink"/>
                <w:rtl w:val="true"/>
              </w:rPr>
              <w:t>:</w:t>
              <w:tab/>
            </w:r>
            <w:r>
              <w:rPr>
                <w:rStyle w:val="IndexLink"/>
              </w:rPr>
              <w:t>194</w:t>
            </w:r>
          </w:hyperlink>
        </w:p>
        <w:p>
          <w:pPr>
            <w:pStyle w:val="Contents4"/>
            <w:tabs>
              <w:tab w:val="clear" w:pos="8176"/>
              <w:tab w:val="right" w:pos="9026" w:leader="dot"/>
            </w:tabs>
            <w:rPr/>
          </w:pPr>
          <w:hyperlink w:anchor="__RefHeading___Toc9382301_2142443653">
            <w:r>
              <w:rPr>
                <w:webHidden/>
                <w:rStyle w:val="IndexLink"/>
              </w:rPr>
              <w:t>4</w:t>
            </w:r>
            <w:r>
              <w:rPr>
                <w:rStyle w:val="IndexLink"/>
                <w:rtl w:val="true"/>
              </w:rPr>
              <w:t xml:space="preserve"> - </w:t>
            </w:r>
            <w:r>
              <w:rPr>
                <w:rStyle w:val="IndexLink"/>
                <w:rtl w:val="true"/>
              </w:rPr>
              <w:t>عدم جواز ذكر اسمه</w:t>
            </w:r>
            <w:r>
              <w:rPr>
                <w:rStyle w:val="IndexLink"/>
                <w:rtl w:val="true"/>
              </w:rPr>
              <w:t>:</w:t>
              <w:tab/>
            </w:r>
            <w:r>
              <w:rPr>
                <w:rStyle w:val="IndexLink"/>
              </w:rPr>
              <w:t>194</w:t>
            </w:r>
          </w:hyperlink>
        </w:p>
        <w:p>
          <w:pPr>
            <w:pStyle w:val="Contents4"/>
            <w:tabs>
              <w:tab w:val="clear" w:pos="8176"/>
              <w:tab w:val="right" w:pos="9026" w:leader="dot"/>
            </w:tabs>
            <w:rPr/>
          </w:pPr>
          <w:hyperlink w:anchor="__RefHeading___Toc9382303_2142443653">
            <w:r>
              <w:rPr>
                <w:webHidden/>
                <w:rStyle w:val="IndexLink"/>
              </w:rPr>
              <w:t>5</w:t>
            </w:r>
            <w:r>
              <w:rPr>
                <w:rStyle w:val="IndexLink"/>
                <w:rtl w:val="true"/>
              </w:rPr>
              <w:t xml:space="preserve"> - </w:t>
            </w:r>
            <w:r>
              <w:rPr>
                <w:rStyle w:val="IndexLink"/>
                <w:rtl w:val="true"/>
              </w:rPr>
              <w:t>القيام عند ذكر اسمه</w:t>
            </w:r>
            <w:r>
              <w:rPr>
                <w:rStyle w:val="IndexLink"/>
                <w:rtl w:val="true"/>
              </w:rPr>
              <w:t>:</w:t>
              <w:tab/>
            </w:r>
            <w:r>
              <w:rPr>
                <w:rStyle w:val="IndexLink"/>
              </w:rPr>
              <w:t>194</w:t>
            </w:r>
          </w:hyperlink>
        </w:p>
        <w:p>
          <w:pPr>
            <w:pStyle w:val="Contents4"/>
            <w:tabs>
              <w:tab w:val="clear" w:pos="8176"/>
              <w:tab w:val="right" w:pos="9026" w:leader="dot"/>
            </w:tabs>
            <w:rPr/>
          </w:pPr>
          <w:hyperlink w:anchor="__RefHeading___Toc9382305_2142443653">
            <w:r>
              <w:rPr>
                <w:webHidden/>
                <w:rStyle w:val="IndexLink"/>
              </w:rPr>
              <w:t>6</w:t>
            </w:r>
            <w:r>
              <w:rPr>
                <w:rStyle w:val="IndexLink"/>
                <w:rtl w:val="true"/>
              </w:rPr>
              <w:t xml:space="preserve"> - </w:t>
            </w:r>
            <w:r>
              <w:rPr>
                <w:rStyle w:val="IndexLink"/>
                <w:rtl w:val="true"/>
              </w:rPr>
              <w:t>تكذيب المشاهدة والتوقيت لظهوره في زمان غيبته</w:t>
            </w:r>
            <w:r>
              <w:rPr>
                <w:rStyle w:val="IndexLink"/>
                <w:rtl w:val="true"/>
              </w:rPr>
              <w:t>:</w:t>
              <w:tab/>
            </w:r>
            <w:r>
              <w:rPr>
                <w:rStyle w:val="IndexLink"/>
              </w:rPr>
              <w:t>195</w:t>
            </w:r>
          </w:hyperlink>
        </w:p>
        <w:p>
          <w:pPr>
            <w:pStyle w:val="Contents4"/>
            <w:tabs>
              <w:tab w:val="clear" w:pos="8176"/>
              <w:tab w:val="right" w:pos="9026" w:leader="dot"/>
            </w:tabs>
            <w:rPr/>
          </w:pPr>
          <w:hyperlink w:anchor="__RefHeading___Toc9382307_2142443653">
            <w:r>
              <w:rPr>
                <w:webHidden/>
                <w:rStyle w:val="IndexLink"/>
              </w:rPr>
              <w:t>7</w:t>
            </w:r>
            <w:r>
              <w:rPr>
                <w:rStyle w:val="IndexLink"/>
                <w:rtl w:val="true"/>
              </w:rPr>
              <w:t xml:space="preserve"> - </w:t>
            </w:r>
            <w:r>
              <w:rPr>
                <w:rStyle w:val="IndexLink"/>
                <w:rtl w:val="true"/>
              </w:rPr>
              <w:t xml:space="preserve">زيارته </w:t>
            </w:r>
            <w:r>
              <w:rPr>
                <w:rStyle w:val="IndexLink"/>
                <w:rtl w:val="true"/>
              </w:rPr>
              <w:t>(</w:t>
            </w:r>
            <w:r>
              <w:rPr>
                <w:rStyle w:val="IndexLink"/>
                <w:rtl w:val="true"/>
              </w:rPr>
              <w:t>عجّل الله فرجه</w:t>
            </w:r>
            <w:r>
              <w:rPr>
                <w:rStyle w:val="IndexLink"/>
                <w:rtl w:val="true"/>
              </w:rPr>
              <w:t>):</w:t>
              <w:tab/>
            </w:r>
            <w:r>
              <w:rPr>
                <w:rStyle w:val="IndexLink"/>
              </w:rPr>
              <w:t>195</w:t>
            </w:r>
          </w:hyperlink>
        </w:p>
        <w:p>
          <w:pPr>
            <w:pStyle w:val="Contents4"/>
            <w:tabs>
              <w:tab w:val="clear" w:pos="8176"/>
              <w:tab w:val="right" w:pos="9026" w:leader="dot"/>
            </w:tabs>
            <w:rPr/>
          </w:pPr>
          <w:hyperlink w:anchor="__RefHeading___Toc9382309_2142443653">
            <w:r>
              <w:rPr>
                <w:webHidden/>
                <w:rStyle w:val="IndexLink"/>
                <w:rtl w:val="true"/>
              </w:rPr>
              <w:t xml:space="preserve">خلاصة الدرس </w:t>
            </w:r>
            <w:r>
              <w:rPr>
                <w:rStyle w:val="IndexLink"/>
                <w:rtl w:val="true"/>
              </w:rPr>
              <w:t>(</w:t>
            </w:r>
            <w:r>
              <w:rPr>
                <w:rStyle w:val="IndexLink"/>
                <w:rtl w:val="true"/>
              </w:rPr>
              <w:t>الثالث والثلاثين</w:t>
            </w:r>
            <w:r>
              <w:rPr>
                <w:rStyle w:val="IndexLink"/>
                <w:rtl w:val="true"/>
              </w:rPr>
              <w:t>):</w:t>
              <w:tab/>
            </w:r>
            <w:r>
              <w:rPr>
                <w:rStyle w:val="IndexLink"/>
              </w:rPr>
              <w:t>195</w:t>
            </w:r>
          </w:hyperlink>
        </w:p>
        <w:p>
          <w:pPr>
            <w:pStyle w:val="Contents3"/>
            <w:tabs>
              <w:tab w:val="clear" w:pos="8459"/>
              <w:tab w:val="right" w:pos="9026" w:leader="dot"/>
            </w:tabs>
            <w:rPr/>
          </w:pPr>
          <w:hyperlink w:anchor="__RefHeading___Toc9382311_2142443653">
            <w:r>
              <w:rPr>
                <w:webHidden/>
                <w:rStyle w:val="IndexLink"/>
                <w:rtl w:val="true"/>
              </w:rPr>
              <w:t>الدرس الرابع والثلاثون</w:t>
            </w:r>
            <w:r>
              <w:rPr>
                <w:rStyle w:val="IndexLink"/>
                <w:rtl w:val="true"/>
              </w:rPr>
              <w:t xml:space="preserve">: </w:t>
            </w:r>
            <w:r>
              <w:rPr>
                <w:rStyle w:val="IndexLink"/>
                <w:rtl w:val="true"/>
              </w:rPr>
              <w:t xml:space="preserve">حكم تسمية الإمام </w:t>
            </w:r>
            <w:r>
              <w:rPr>
                <w:rStyle w:val="IndexLink"/>
                <w:rtl w:val="true"/>
              </w:rPr>
              <w:t>(</w:t>
            </w:r>
            <w:r>
              <w:rPr>
                <w:rStyle w:val="IndexLink"/>
                <w:rtl w:val="true"/>
              </w:rPr>
              <w:t>عجّل الله فرجه</w:t>
            </w:r>
            <w:r>
              <w:rPr>
                <w:rStyle w:val="IndexLink"/>
                <w:rtl w:val="true"/>
              </w:rPr>
              <w:t>)</w:t>
              <w:tab/>
            </w:r>
            <w:r>
              <w:rPr>
                <w:rStyle w:val="IndexLink"/>
              </w:rPr>
              <w:t>196</w:t>
            </w:r>
          </w:hyperlink>
        </w:p>
        <w:p>
          <w:pPr>
            <w:pStyle w:val="Contents4"/>
            <w:tabs>
              <w:tab w:val="clear" w:pos="8176"/>
              <w:tab w:val="right" w:pos="9026" w:leader="dot"/>
            </w:tabs>
            <w:rPr/>
          </w:pPr>
          <w:hyperlink w:anchor="__RefHeading___Toc9382313_2142443653">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9382315_2142443653">
            <w:r>
              <w:rPr>
                <w:webHidden/>
                <w:rStyle w:val="IndexLink"/>
              </w:rPr>
              <w:t>1</w:t>
            </w:r>
            <w:r>
              <w:rPr>
                <w:rStyle w:val="IndexLink"/>
                <w:rtl w:val="true"/>
              </w:rPr>
              <w:t xml:space="preserve"> - </w:t>
            </w:r>
            <w:r>
              <w:rPr>
                <w:rStyle w:val="IndexLink"/>
                <w:rtl w:val="true"/>
              </w:rPr>
              <w:t xml:space="preserve">الأقوال في حكم تسمية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عديدة</w:t>
            </w:r>
            <w:r>
              <w:rPr>
                <w:rStyle w:val="IndexLink"/>
                <w:rtl w:val="true"/>
              </w:rPr>
              <w:t>:</w:t>
              <w:tab/>
            </w:r>
            <w:r>
              <w:rPr>
                <w:rStyle w:val="IndexLink"/>
              </w:rPr>
              <w:t>196</w:t>
            </w:r>
          </w:hyperlink>
        </w:p>
        <w:p>
          <w:pPr>
            <w:pStyle w:val="Contents4"/>
            <w:tabs>
              <w:tab w:val="clear" w:pos="8176"/>
              <w:tab w:val="right" w:pos="9026" w:leader="dot"/>
            </w:tabs>
            <w:rPr/>
          </w:pPr>
          <w:hyperlink w:anchor="__RefHeading___Toc9382317_2142443653">
            <w:r>
              <w:rPr>
                <w:webHidden/>
                <w:rStyle w:val="IndexLink"/>
              </w:rPr>
              <w:t>2</w:t>
            </w:r>
            <w:r>
              <w:rPr>
                <w:rStyle w:val="IndexLink"/>
                <w:rtl w:val="true"/>
              </w:rPr>
              <w:t xml:space="preserve"> - </w:t>
            </w:r>
            <w:r>
              <w:rPr>
                <w:rStyle w:val="IndexLink"/>
                <w:rtl w:val="true"/>
              </w:rPr>
              <w:t>الروايات في المسألة</w:t>
            </w:r>
            <w:r>
              <w:rPr>
                <w:rStyle w:val="IndexLink"/>
                <w:rtl w:val="true"/>
              </w:rPr>
              <w:t>:</w:t>
              <w:tab/>
            </w:r>
            <w:r>
              <w:rPr>
                <w:rStyle w:val="IndexLink"/>
              </w:rPr>
              <w:t>196</w:t>
            </w:r>
          </w:hyperlink>
        </w:p>
        <w:p>
          <w:pPr>
            <w:pStyle w:val="Contents4"/>
            <w:tabs>
              <w:tab w:val="clear" w:pos="8176"/>
              <w:tab w:val="right" w:pos="9026" w:leader="dot"/>
            </w:tabs>
            <w:rPr/>
          </w:pPr>
          <w:hyperlink w:anchor="__RefHeading___Toc9382319_2142443653">
            <w:r>
              <w:rPr>
                <w:webHidden/>
                <w:rStyle w:val="IndexLink"/>
              </w:rPr>
              <w:t>3</w:t>
            </w:r>
            <w:r>
              <w:rPr>
                <w:rStyle w:val="IndexLink"/>
                <w:rtl w:val="true"/>
              </w:rPr>
              <w:t xml:space="preserve"> - </w:t>
            </w:r>
            <w:r>
              <w:rPr>
                <w:rStyle w:val="IndexLink"/>
                <w:rtl w:val="true"/>
              </w:rPr>
              <w:t>وجوه الجمع</w:t>
            </w:r>
            <w:r>
              <w:rPr>
                <w:rStyle w:val="IndexLink"/>
                <w:rtl w:val="true"/>
              </w:rPr>
              <w:t>:</w:t>
              <w:tab/>
            </w:r>
            <w:r>
              <w:rPr>
                <w:rStyle w:val="IndexLink"/>
              </w:rPr>
              <w:t>198</w:t>
            </w:r>
          </w:hyperlink>
        </w:p>
        <w:p>
          <w:pPr>
            <w:pStyle w:val="Contents4"/>
            <w:tabs>
              <w:tab w:val="clear" w:pos="8176"/>
              <w:tab w:val="right" w:pos="9026" w:leader="dot"/>
            </w:tabs>
            <w:rPr/>
          </w:pPr>
          <w:hyperlink w:anchor="__RefHeading___Toc9382321_2142443653">
            <w:r>
              <w:rPr>
                <w:webHidden/>
                <w:rStyle w:val="IndexLink"/>
                <w:rtl w:val="true"/>
              </w:rPr>
              <w:t xml:space="preserve">خلاصة الدرس </w:t>
            </w:r>
            <w:r>
              <w:rPr>
                <w:rStyle w:val="IndexLink"/>
                <w:rtl w:val="true"/>
              </w:rPr>
              <w:t>(</w:t>
            </w:r>
            <w:r>
              <w:rPr>
                <w:rStyle w:val="IndexLink"/>
                <w:rtl w:val="true"/>
              </w:rPr>
              <w:t>الرابع والثلاثين</w:t>
            </w:r>
            <w:r>
              <w:rPr>
                <w:rStyle w:val="IndexLink"/>
                <w:rtl w:val="true"/>
              </w:rPr>
              <w:t>):</w:t>
              <w:tab/>
            </w:r>
            <w:r>
              <w:rPr>
                <w:rStyle w:val="IndexLink"/>
              </w:rPr>
              <w:t>199</w:t>
            </w:r>
          </w:hyperlink>
        </w:p>
        <w:p>
          <w:pPr>
            <w:pStyle w:val="Contents3"/>
            <w:tabs>
              <w:tab w:val="clear" w:pos="8459"/>
              <w:tab w:val="right" w:pos="9026" w:leader="dot"/>
            </w:tabs>
            <w:rPr/>
          </w:pPr>
          <w:hyperlink w:anchor="__RefHeading___Toc9382323_2142443653">
            <w:r>
              <w:rPr>
                <w:webHidden/>
                <w:rStyle w:val="IndexLink"/>
                <w:rtl w:val="true"/>
              </w:rPr>
              <w:t>الدرس الخامس والثلاثون</w:t>
            </w:r>
            <w:r>
              <w:rPr>
                <w:rStyle w:val="IndexLink"/>
                <w:rtl w:val="true"/>
              </w:rPr>
              <w:tab/>
            </w:r>
            <w:r>
              <w:rPr>
                <w:rStyle w:val="IndexLink"/>
              </w:rPr>
              <w:t>200</w:t>
            </w:r>
          </w:hyperlink>
        </w:p>
        <w:p>
          <w:pPr>
            <w:pStyle w:val="Contents4"/>
            <w:tabs>
              <w:tab w:val="clear" w:pos="8176"/>
              <w:tab w:val="right" w:pos="9026" w:leader="dot"/>
            </w:tabs>
            <w:rPr/>
          </w:pPr>
          <w:hyperlink w:anchor="__RefHeading___Toc9382325_2142443653">
            <w:r>
              <w:rPr>
                <w:webHidden/>
                <w:rStyle w:val="IndexLink"/>
                <w:rtl w:val="true"/>
              </w:rPr>
              <w:t>البحث الرابع</w:t>
            </w:r>
            <w:r>
              <w:rPr>
                <w:rStyle w:val="IndexLink"/>
                <w:rtl w:val="true"/>
              </w:rPr>
              <w:t xml:space="preserve">: </w:t>
            </w:r>
            <w:r>
              <w:rPr>
                <w:rStyle w:val="IndexLink"/>
                <w:rtl w:val="true"/>
              </w:rPr>
              <w:t>علامات الظهور</w:t>
            </w:r>
            <w:r>
              <w:rPr>
                <w:rStyle w:val="IndexLink"/>
                <w:rtl w:val="true"/>
              </w:rPr>
              <w:tab/>
            </w:r>
            <w:r>
              <w:rPr>
                <w:rStyle w:val="IndexLink"/>
              </w:rPr>
              <w:t>200</w:t>
            </w:r>
          </w:hyperlink>
        </w:p>
        <w:p>
          <w:pPr>
            <w:pStyle w:val="Contents4"/>
            <w:tabs>
              <w:tab w:val="clear" w:pos="8176"/>
              <w:tab w:val="right" w:pos="9026" w:leader="dot"/>
            </w:tabs>
            <w:rPr/>
          </w:pPr>
          <w:hyperlink w:anchor="__RefHeading___Toc9382327_2142443653">
            <w:r>
              <w:rPr>
                <w:webHidden/>
                <w:rStyle w:val="IndexLink"/>
                <w:rtl w:val="true"/>
              </w:rPr>
              <w:t>ما هي العلامة ومن أين جاءت؟</w:t>
            </w:r>
            <w:r>
              <w:rPr>
                <w:rStyle w:val="IndexLink"/>
                <w:rtl w:val="true"/>
              </w:rPr>
              <w:tab/>
            </w:r>
            <w:r>
              <w:rPr>
                <w:rStyle w:val="IndexLink"/>
              </w:rPr>
              <w:t>200</w:t>
            </w:r>
          </w:hyperlink>
        </w:p>
        <w:p>
          <w:pPr>
            <w:pStyle w:val="Contents4"/>
            <w:tabs>
              <w:tab w:val="clear" w:pos="8176"/>
              <w:tab w:val="right" w:pos="9026" w:leader="dot"/>
            </w:tabs>
            <w:rPr/>
          </w:pPr>
          <w:hyperlink w:anchor="__RefHeading___Toc9382329_2142443653">
            <w:r>
              <w:rPr>
                <w:webHidden/>
                <w:rStyle w:val="IndexLink"/>
                <w:rtl w:val="true"/>
              </w:rPr>
              <w:t>تقسيم العلامات إلى المحتوم وغير المحتوم</w:t>
            </w:r>
            <w:r>
              <w:rPr>
                <w:rStyle w:val="IndexLink"/>
                <w:rtl w:val="true"/>
              </w:rPr>
              <w:t>:</w:t>
              <w:tab/>
            </w:r>
            <w:r>
              <w:rPr>
                <w:rStyle w:val="IndexLink"/>
              </w:rPr>
              <w:t>201</w:t>
            </w:r>
          </w:hyperlink>
        </w:p>
        <w:p>
          <w:pPr>
            <w:pStyle w:val="Contents4"/>
            <w:tabs>
              <w:tab w:val="clear" w:pos="8176"/>
              <w:tab w:val="right" w:pos="9026" w:leader="dot"/>
            </w:tabs>
            <w:rPr/>
          </w:pPr>
          <w:hyperlink w:anchor="__RefHeading___Toc9382331_2142443653">
            <w:r>
              <w:rPr>
                <w:webHidden/>
                <w:rStyle w:val="IndexLink"/>
                <w:rtl w:val="true"/>
              </w:rPr>
              <w:t>العلامات المحتومات</w:t>
            </w:r>
            <w:r>
              <w:rPr>
                <w:rStyle w:val="IndexLink"/>
                <w:rtl w:val="true"/>
              </w:rPr>
              <w:t>:</w:t>
              <w:tab/>
            </w:r>
            <w:r>
              <w:rPr>
                <w:rStyle w:val="IndexLink"/>
              </w:rPr>
              <w:t>202</w:t>
            </w:r>
          </w:hyperlink>
        </w:p>
        <w:p>
          <w:pPr>
            <w:pStyle w:val="Contents4"/>
            <w:tabs>
              <w:tab w:val="clear" w:pos="8176"/>
              <w:tab w:val="right" w:pos="9026" w:leader="dot"/>
            </w:tabs>
            <w:rPr/>
          </w:pPr>
          <w:hyperlink w:anchor="__RefHeading___Toc9382333_2142443653">
            <w:r>
              <w:rPr>
                <w:webHidden/>
                <w:rStyle w:val="IndexLink"/>
                <w:rtl w:val="true"/>
              </w:rPr>
              <w:t>هل يبدو لله تعالى في المحتوم؟</w:t>
            </w:r>
            <w:r>
              <w:rPr>
                <w:rStyle w:val="IndexLink"/>
                <w:rtl w:val="true"/>
              </w:rPr>
              <w:tab/>
            </w:r>
            <w:r>
              <w:rPr>
                <w:rStyle w:val="IndexLink"/>
              </w:rPr>
              <w:t>203</w:t>
            </w:r>
          </w:hyperlink>
        </w:p>
        <w:p>
          <w:pPr>
            <w:pStyle w:val="Contents4"/>
            <w:tabs>
              <w:tab w:val="clear" w:pos="8176"/>
              <w:tab w:val="right" w:pos="9026" w:leader="dot"/>
            </w:tabs>
            <w:rPr/>
          </w:pPr>
          <w:hyperlink w:anchor="__RefHeading___Toc9382335_2142443653">
            <w:r>
              <w:rPr>
                <w:webHidden/>
                <w:rStyle w:val="IndexLink"/>
                <w:rtl w:val="true"/>
              </w:rPr>
              <w:t>لا تُطبِّق ما لم تجزم بالعلامة</w:t>
            </w:r>
            <w:r>
              <w:rPr>
                <w:rStyle w:val="IndexLink"/>
                <w:rtl w:val="true"/>
              </w:rPr>
              <w:t>:</w:t>
              <w:tab/>
            </w:r>
            <w:r>
              <w:rPr>
                <w:rStyle w:val="IndexLink"/>
              </w:rPr>
              <w:t>204</w:t>
            </w:r>
          </w:hyperlink>
        </w:p>
        <w:p>
          <w:pPr>
            <w:pStyle w:val="Contents4"/>
            <w:tabs>
              <w:tab w:val="clear" w:pos="8176"/>
              <w:tab w:val="right" w:pos="9026" w:leader="dot"/>
            </w:tabs>
            <w:rPr/>
          </w:pPr>
          <w:hyperlink w:anchor="__RefHeading___Toc9382337_2142443653">
            <w:r>
              <w:rPr>
                <w:webHidden/>
                <w:rStyle w:val="IndexLink"/>
                <w:rtl w:val="true"/>
              </w:rPr>
              <w:t xml:space="preserve">خلاصة الدرس </w:t>
            </w:r>
            <w:r>
              <w:rPr>
                <w:rStyle w:val="IndexLink"/>
                <w:rtl w:val="true"/>
              </w:rPr>
              <w:t>(</w:t>
            </w:r>
            <w:r>
              <w:rPr>
                <w:rStyle w:val="IndexLink"/>
                <w:rtl w:val="true"/>
              </w:rPr>
              <w:t>الخامس والثلاثين</w:t>
            </w:r>
            <w:r>
              <w:rPr>
                <w:rStyle w:val="IndexLink"/>
                <w:rtl w:val="true"/>
              </w:rPr>
              <w:t>):</w:t>
              <w:tab/>
            </w:r>
            <w:r>
              <w:rPr>
                <w:rStyle w:val="IndexLink"/>
              </w:rPr>
              <w:t>205</w:t>
            </w:r>
          </w:hyperlink>
        </w:p>
        <w:p>
          <w:pPr>
            <w:pStyle w:val="Contents3"/>
            <w:tabs>
              <w:tab w:val="clear" w:pos="8459"/>
              <w:tab w:val="right" w:pos="9026" w:leader="dot"/>
            </w:tabs>
            <w:rPr/>
          </w:pPr>
          <w:hyperlink w:anchor="__RefHeading___Toc9382339_2142443653">
            <w:r>
              <w:rPr>
                <w:webHidden/>
                <w:rStyle w:val="IndexLink"/>
                <w:rtl w:val="true"/>
              </w:rPr>
              <w:t>الدرس السادس والثلاثون</w:t>
            </w:r>
            <w:r>
              <w:rPr>
                <w:rStyle w:val="IndexLink"/>
                <w:rtl w:val="true"/>
              </w:rPr>
              <w:t xml:space="preserve">: </w:t>
            </w:r>
            <w:r>
              <w:rPr>
                <w:rStyle w:val="IndexLink"/>
                <w:rtl w:val="true"/>
              </w:rPr>
              <w:t>علامة الصيحة</w:t>
            </w:r>
            <w:r>
              <w:rPr>
                <w:rStyle w:val="IndexLink"/>
                <w:rtl w:val="true"/>
              </w:rPr>
              <w:tab/>
            </w:r>
            <w:r>
              <w:rPr>
                <w:rStyle w:val="IndexLink"/>
              </w:rPr>
              <w:t>206</w:t>
            </w:r>
          </w:hyperlink>
        </w:p>
        <w:p>
          <w:pPr>
            <w:pStyle w:val="Contents4"/>
            <w:tabs>
              <w:tab w:val="clear" w:pos="8176"/>
              <w:tab w:val="right" w:pos="9026" w:leader="dot"/>
            </w:tabs>
            <w:rPr/>
          </w:pPr>
          <w:hyperlink w:anchor="__RefHeading___Toc9382341_2142443653">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9382343_2142443653">
            <w:r>
              <w:rPr>
                <w:webHidden/>
                <w:rStyle w:val="IndexLink"/>
                <w:rtl w:val="true"/>
              </w:rPr>
              <w:t>خصائص الصيحة</w:t>
            </w:r>
            <w:r>
              <w:rPr>
                <w:rStyle w:val="IndexLink"/>
                <w:rtl w:val="true"/>
              </w:rPr>
              <w:t>:</w:t>
              <w:tab/>
            </w:r>
            <w:r>
              <w:rPr>
                <w:rStyle w:val="IndexLink"/>
              </w:rPr>
              <w:t>206</w:t>
            </w:r>
          </w:hyperlink>
        </w:p>
        <w:p>
          <w:pPr>
            <w:pStyle w:val="Contents4"/>
            <w:tabs>
              <w:tab w:val="clear" w:pos="8176"/>
              <w:tab w:val="right" w:pos="9026" w:leader="dot"/>
            </w:tabs>
            <w:rPr/>
          </w:pPr>
          <w:hyperlink w:anchor="__RefHeading___Toc9382345_2142443653">
            <w:r>
              <w:rPr>
                <w:webHidden/>
                <w:rStyle w:val="IndexLink"/>
                <w:rtl w:val="true"/>
              </w:rPr>
              <w:t>الصوت يسمعه كلُّ أهل لغة بلغتهم</w:t>
            </w:r>
            <w:r>
              <w:rPr>
                <w:rStyle w:val="IndexLink"/>
                <w:rtl w:val="true"/>
              </w:rPr>
              <w:t>:</w:t>
              <w:tab/>
            </w:r>
            <w:r>
              <w:rPr>
                <w:rStyle w:val="IndexLink"/>
              </w:rPr>
              <w:t>208</w:t>
            </w:r>
          </w:hyperlink>
        </w:p>
        <w:p>
          <w:pPr>
            <w:pStyle w:val="Contents4"/>
            <w:tabs>
              <w:tab w:val="clear" w:pos="8176"/>
              <w:tab w:val="right" w:pos="9026" w:leader="dot"/>
            </w:tabs>
            <w:rPr/>
          </w:pPr>
          <w:hyperlink w:anchor="__RefHeading___Toc9382347_2142443653">
            <w:r>
              <w:rPr>
                <w:webHidden/>
                <w:rStyle w:val="IndexLink"/>
                <w:rtl w:val="true"/>
              </w:rPr>
              <w:t>صيحة شهر رمضان</w:t>
            </w:r>
            <w:r>
              <w:rPr>
                <w:rStyle w:val="IndexLink"/>
                <w:rtl w:val="true"/>
              </w:rPr>
              <w:t>:</w:t>
              <w:tab/>
            </w:r>
            <w:r>
              <w:rPr>
                <w:rStyle w:val="IndexLink"/>
              </w:rPr>
              <w:t>208</w:t>
            </w:r>
          </w:hyperlink>
        </w:p>
        <w:p>
          <w:pPr>
            <w:pStyle w:val="Contents4"/>
            <w:tabs>
              <w:tab w:val="clear" w:pos="8176"/>
              <w:tab w:val="right" w:pos="9026" w:leader="dot"/>
            </w:tabs>
            <w:rPr/>
          </w:pPr>
          <w:hyperlink w:anchor="__RefHeading___Toc9382349_2142443653">
            <w:r>
              <w:rPr>
                <w:webHidden/>
                <w:rStyle w:val="IndexLink"/>
                <w:rtl w:val="true"/>
              </w:rPr>
              <w:t>مصداق الصوت الثاني</w:t>
            </w:r>
            <w:r>
              <w:rPr>
                <w:rStyle w:val="IndexLink"/>
                <w:rtl w:val="true"/>
              </w:rPr>
              <w:t>:</w:t>
              <w:tab/>
            </w:r>
            <w:r>
              <w:rPr>
                <w:rStyle w:val="IndexLink"/>
              </w:rPr>
              <w:t>209</w:t>
            </w:r>
          </w:hyperlink>
        </w:p>
        <w:p>
          <w:pPr>
            <w:pStyle w:val="Contents4"/>
            <w:tabs>
              <w:tab w:val="clear" w:pos="8176"/>
              <w:tab w:val="right" w:pos="9026" w:leader="dot"/>
            </w:tabs>
            <w:rPr/>
          </w:pPr>
          <w:hyperlink w:anchor="__RefHeading___Toc9382351_2142443653">
            <w:r>
              <w:rPr>
                <w:webHidden/>
                <w:rStyle w:val="IndexLink"/>
                <w:rtl w:val="true"/>
              </w:rPr>
              <w:t xml:space="preserve">خلاصة الدرس </w:t>
            </w:r>
            <w:r>
              <w:rPr>
                <w:rStyle w:val="IndexLink"/>
                <w:rtl w:val="true"/>
              </w:rPr>
              <w:t>(</w:t>
            </w:r>
            <w:r>
              <w:rPr>
                <w:rStyle w:val="IndexLink"/>
                <w:rtl w:val="true"/>
              </w:rPr>
              <w:t>السادس والثلاثين</w:t>
            </w:r>
            <w:r>
              <w:rPr>
                <w:rStyle w:val="IndexLink"/>
                <w:rtl w:val="true"/>
              </w:rPr>
              <w:t>):</w:t>
              <w:tab/>
            </w:r>
            <w:r>
              <w:rPr>
                <w:rStyle w:val="IndexLink"/>
              </w:rPr>
              <w:t>212</w:t>
            </w:r>
          </w:hyperlink>
        </w:p>
        <w:p>
          <w:pPr>
            <w:pStyle w:val="Contents3"/>
            <w:tabs>
              <w:tab w:val="clear" w:pos="8459"/>
              <w:tab w:val="right" w:pos="9026" w:leader="dot"/>
            </w:tabs>
            <w:rPr/>
          </w:pPr>
          <w:hyperlink w:anchor="__RefHeading___Toc9382353_2142443653">
            <w:r>
              <w:rPr>
                <w:webHidden/>
                <w:rStyle w:val="IndexLink"/>
                <w:rtl w:val="true"/>
              </w:rPr>
              <w:t>الدرس السابع والثلاثون</w:t>
            </w:r>
            <w:r>
              <w:rPr>
                <w:rStyle w:val="IndexLink"/>
                <w:rtl w:val="true"/>
              </w:rPr>
              <w:tab/>
            </w:r>
            <w:r>
              <w:rPr>
                <w:rStyle w:val="IndexLink"/>
              </w:rPr>
              <w:t>213</w:t>
            </w:r>
          </w:hyperlink>
        </w:p>
        <w:p>
          <w:pPr>
            <w:pStyle w:val="Contents4"/>
            <w:tabs>
              <w:tab w:val="clear" w:pos="8176"/>
              <w:tab w:val="right" w:pos="9026" w:leader="dot"/>
            </w:tabs>
            <w:rPr/>
          </w:pPr>
          <w:hyperlink w:anchor="__RefHeading___Toc9382355_2142443653">
            <w:r>
              <w:rPr>
                <w:webHidden/>
                <w:rStyle w:val="IndexLink"/>
                <w:rtl w:val="true"/>
              </w:rPr>
              <w:t>البحث الخامس</w:t>
            </w:r>
            <w:r>
              <w:rPr>
                <w:rStyle w:val="IndexLink"/>
                <w:rtl w:val="true"/>
              </w:rPr>
              <w:t xml:space="preserve">: </w:t>
            </w:r>
            <w:r>
              <w:rPr>
                <w:rStyle w:val="IndexLink"/>
                <w:rtl w:val="true"/>
              </w:rPr>
              <w:t>أدعياء المهدويَّة</w:t>
            </w:r>
            <w:r>
              <w:rPr>
                <w:rStyle w:val="IndexLink"/>
                <w:rtl w:val="true"/>
              </w:rPr>
              <w:tab/>
            </w:r>
            <w:r>
              <w:rPr>
                <w:rStyle w:val="IndexLink"/>
              </w:rPr>
              <w:t>213</w:t>
            </w:r>
          </w:hyperlink>
        </w:p>
        <w:p>
          <w:pPr>
            <w:pStyle w:val="Contents4"/>
            <w:tabs>
              <w:tab w:val="clear" w:pos="8176"/>
              <w:tab w:val="right" w:pos="9026" w:leader="dot"/>
            </w:tabs>
            <w:rPr/>
          </w:pPr>
          <w:hyperlink w:anchor="__RefHeading___Toc9382357_2142443653">
            <w:r>
              <w:rPr>
                <w:webHidden/>
                <w:rStyle w:val="IndexLink"/>
              </w:rPr>
              <w:t>1</w:t>
            </w:r>
            <w:r>
              <w:rPr>
                <w:rStyle w:val="IndexLink"/>
                <w:rtl w:val="true"/>
              </w:rPr>
              <w:t xml:space="preserve"> - </w:t>
            </w:r>
            <w:r>
              <w:rPr>
                <w:rStyle w:val="IndexLink"/>
                <w:rtl w:val="true"/>
              </w:rPr>
              <w:t>أبو محمّد الحسن الشريعي وهو أوَّل المدَّعين</w:t>
            </w:r>
            <w:r>
              <w:rPr>
                <w:rStyle w:val="IndexLink"/>
                <w:rtl w:val="true"/>
              </w:rPr>
              <w:t>:</w:t>
              <w:tab/>
            </w:r>
            <w:r>
              <w:rPr>
                <w:rStyle w:val="IndexLink"/>
              </w:rPr>
              <w:t>213</w:t>
            </w:r>
          </w:hyperlink>
        </w:p>
        <w:p>
          <w:pPr>
            <w:pStyle w:val="Contents4"/>
            <w:tabs>
              <w:tab w:val="clear" w:pos="8176"/>
              <w:tab w:val="right" w:pos="9026" w:leader="dot"/>
            </w:tabs>
            <w:rPr/>
          </w:pPr>
          <w:hyperlink w:anchor="__RefHeading___Toc9382359_2142443653">
            <w:r>
              <w:rPr>
                <w:webHidden/>
                <w:rStyle w:val="IndexLink"/>
              </w:rPr>
              <w:t>2</w:t>
            </w:r>
            <w:r>
              <w:rPr>
                <w:rStyle w:val="IndexLink"/>
                <w:rtl w:val="true"/>
              </w:rPr>
              <w:t xml:space="preserve"> - </w:t>
            </w:r>
            <w:r>
              <w:rPr>
                <w:rStyle w:val="IndexLink"/>
                <w:rtl w:val="true"/>
              </w:rPr>
              <w:t>ابن بابا مدَّعي النبوَّة عن الإمام</w:t>
            </w:r>
            <w:r>
              <w:rPr>
                <w:rStyle w:val="IndexLink"/>
                <w:rtl w:val="true"/>
              </w:rPr>
              <w:t>:</w:t>
              <w:tab/>
            </w:r>
            <w:r>
              <w:rPr>
                <w:rStyle w:val="IndexLink"/>
              </w:rPr>
              <w:t>213</w:t>
            </w:r>
          </w:hyperlink>
        </w:p>
        <w:p>
          <w:pPr>
            <w:pStyle w:val="Contents4"/>
            <w:tabs>
              <w:tab w:val="clear" w:pos="8176"/>
              <w:tab w:val="right" w:pos="9026" w:leader="dot"/>
            </w:tabs>
            <w:rPr/>
          </w:pPr>
          <w:hyperlink w:anchor="__RefHeading___Toc9382361_2142443653">
            <w:r>
              <w:rPr>
                <w:webHidden/>
                <w:rStyle w:val="IndexLink"/>
              </w:rPr>
              <w:t>3</w:t>
            </w:r>
            <w:r>
              <w:rPr>
                <w:rStyle w:val="IndexLink"/>
                <w:rtl w:val="true"/>
              </w:rPr>
              <w:t xml:space="preserve"> - </w:t>
            </w:r>
            <w:r>
              <w:rPr>
                <w:rStyle w:val="IndexLink"/>
                <w:rtl w:val="true"/>
              </w:rPr>
              <w:t>ابن العزاقر الشلمغاني</w:t>
            </w:r>
            <w:r>
              <w:rPr>
                <w:rStyle w:val="IndexLink"/>
                <w:rtl w:val="true"/>
              </w:rPr>
              <w:t>:</w:t>
              <w:tab/>
            </w:r>
            <w:r>
              <w:rPr>
                <w:rStyle w:val="IndexLink"/>
              </w:rPr>
              <w:t>214</w:t>
            </w:r>
          </w:hyperlink>
        </w:p>
        <w:p>
          <w:pPr>
            <w:pStyle w:val="Contents4"/>
            <w:tabs>
              <w:tab w:val="clear" w:pos="8176"/>
              <w:tab w:val="right" w:pos="9026" w:leader="dot"/>
            </w:tabs>
            <w:rPr/>
          </w:pPr>
          <w:hyperlink w:anchor="__RefHeading___Toc9382363_2142443653">
            <w:r>
              <w:rPr>
                <w:webHidden/>
                <w:rStyle w:val="IndexLink"/>
              </w:rPr>
              <w:t>4</w:t>
            </w:r>
            <w:r>
              <w:rPr>
                <w:rStyle w:val="IndexLink"/>
                <w:rtl w:val="true"/>
              </w:rPr>
              <w:t xml:space="preserve"> - </w:t>
            </w:r>
            <w:r>
              <w:rPr>
                <w:rStyle w:val="IndexLink"/>
                <w:rtl w:val="true"/>
              </w:rPr>
              <w:t>العبرتائي الكرخي</w:t>
            </w:r>
            <w:r>
              <w:rPr>
                <w:rStyle w:val="IndexLink"/>
                <w:rtl w:val="true"/>
              </w:rPr>
              <w:t>:</w:t>
              <w:tab/>
            </w:r>
            <w:r>
              <w:rPr>
                <w:rStyle w:val="IndexLink"/>
              </w:rPr>
              <w:t>214</w:t>
            </w:r>
          </w:hyperlink>
        </w:p>
        <w:p>
          <w:pPr>
            <w:pStyle w:val="Contents4"/>
            <w:tabs>
              <w:tab w:val="clear" w:pos="8176"/>
              <w:tab w:val="right" w:pos="9026" w:leader="dot"/>
            </w:tabs>
            <w:rPr/>
          </w:pPr>
          <w:hyperlink w:anchor="__RefHeading___Toc9382365_2142443653">
            <w:r>
              <w:rPr>
                <w:webHidden/>
                <w:rStyle w:val="IndexLink"/>
              </w:rPr>
              <w:t>5</w:t>
            </w:r>
            <w:r>
              <w:rPr>
                <w:rStyle w:val="IndexLink"/>
                <w:rtl w:val="true"/>
              </w:rPr>
              <w:t xml:space="preserve"> - </w:t>
            </w:r>
            <w:r>
              <w:rPr>
                <w:rStyle w:val="IndexLink"/>
                <w:rtl w:val="true"/>
              </w:rPr>
              <w:t>النميري</w:t>
            </w:r>
            <w:r>
              <w:rPr>
                <w:rStyle w:val="IndexLink"/>
                <w:rtl w:val="true"/>
              </w:rPr>
              <w:t>:</w:t>
              <w:tab/>
            </w:r>
            <w:r>
              <w:rPr>
                <w:rStyle w:val="IndexLink"/>
              </w:rPr>
              <w:t>215</w:t>
            </w:r>
          </w:hyperlink>
        </w:p>
        <w:p>
          <w:pPr>
            <w:pStyle w:val="Contents4"/>
            <w:tabs>
              <w:tab w:val="clear" w:pos="8176"/>
              <w:tab w:val="right" w:pos="9026" w:leader="dot"/>
            </w:tabs>
            <w:rPr/>
          </w:pPr>
          <w:hyperlink w:anchor="__RefHeading___Toc9382367_2142443653">
            <w:r>
              <w:rPr>
                <w:webHidden/>
                <w:rStyle w:val="IndexLink"/>
              </w:rPr>
              <w:t>6</w:t>
            </w:r>
            <w:r>
              <w:rPr>
                <w:rStyle w:val="IndexLink"/>
                <w:rtl w:val="true"/>
              </w:rPr>
              <w:t xml:space="preserve"> - </w:t>
            </w:r>
            <w:r>
              <w:rPr>
                <w:rStyle w:val="IndexLink"/>
                <w:rtl w:val="true"/>
              </w:rPr>
              <w:t>الحسين بن منصور الحلاج</w:t>
            </w:r>
            <w:r>
              <w:rPr>
                <w:rStyle w:val="IndexLink"/>
                <w:rtl w:val="true"/>
              </w:rPr>
              <w:t>:</w:t>
              <w:tab/>
            </w:r>
            <w:r>
              <w:rPr>
                <w:rStyle w:val="IndexLink"/>
              </w:rPr>
              <w:t>216</w:t>
            </w:r>
          </w:hyperlink>
        </w:p>
        <w:p>
          <w:pPr>
            <w:pStyle w:val="Contents4"/>
            <w:tabs>
              <w:tab w:val="clear" w:pos="8176"/>
              <w:tab w:val="right" w:pos="9026" w:leader="dot"/>
            </w:tabs>
            <w:rPr/>
          </w:pPr>
          <w:hyperlink w:anchor="__RefHeading___Toc9382369_2142443653">
            <w:r>
              <w:rPr>
                <w:webHidden/>
                <w:rStyle w:val="IndexLink"/>
              </w:rPr>
              <w:t>7</w:t>
            </w:r>
            <w:r>
              <w:rPr>
                <w:rStyle w:val="IndexLink"/>
                <w:rtl w:val="true"/>
              </w:rPr>
              <w:t xml:space="preserve"> - </w:t>
            </w:r>
            <w:r>
              <w:rPr>
                <w:rStyle w:val="IndexLink"/>
                <w:rtl w:val="true"/>
              </w:rPr>
              <w:t>عليّ محمّد رضا الشيرازي</w:t>
            </w:r>
            <w:r>
              <w:rPr>
                <w:rStyle w:val="IndexLink"/>
                <w:rtl w:val="true"/>
              </w:rPr>
              <w:t>:</w:t>
              <w:tab/>
            </w:r>
            <w:r>
              <w:rPr>
                <w:rStyle w:val="IndexLink"/>
              </w:rPr>
              <w:t>217</w:t>
            </w:r>
          </w:hyperlink>
        </w:p>
        <w:p>
          <w:pPr>
            <w:pStyle w:val="Contents4"/>
            <w:tabs>
              <w:tab w:val="clear" w:pos="8176"/>
              <w:tab w:val="right" w:pos="9026" w:leader="dot"/>
            </w:tabs>
            <w:rPr/>
          </w:pPr>
          <w:hyperlink w:anchor="__RefHeading___Toc9382371_2142443653">
            <w:r>
              <w:rPr>
                <w:webHidden/>
                <w:rStyle w:val="IndexLink"/>
                <w:rtl w:val="true"/>
              </w:rPr>
              <w:t xml:space="preserve">خلاصة الدرس </w:t>
            </w:r>
            <w:r>
              <w:rPr>
                <w:rStyle w:val="IndexLink"/>
                <w:rtl w:val="true"/>
              </w:rPr>
              <w:t>(</w:t>
            </w:r>
            <w:r>
              <w:rPr>
                <w:rStyle w:val="IndexLink"/>
                <w:rtl w:val="true"/>
              </w:rPr>
              <w:t>السابع والثلاثين</w:t>
            </w:r>
            <w:r>
              <w:rPr>
                <w:rStyle w:val="IndexLink"/>
                <w:rtl w:val="true"/>
              </w:rPr>
              <w:t>):</w:t>
              <w:tab/>
            </w:r>
            <w:r>
              <w:rPr>
                <w:rStyle w:val="IndexLink"/>
              </w:rPr>
              <w:t>217</w:t>
            </w:r>
          </w:hyperlink>
        </w:p>
        <w:p>
          <w:pPr>
            <w:pStyle w:val="Contents3"/>
            <w:tabs>
              <w:tab w:val="clear" w:pos="8459"/>
              <w:tab w:val="right" w:pos="9026" w:leader="dot"/>
            </w:tabs>
            <w:rPr/>
          </w:pPr>
          <w:hyperlink w:anchor="__RefHeading___Toc9382373_2142443653">
            <w:r>
              <w:rPr>
                <w:webHidden/>
                <w:rStyle w:val="IndexLink"/>
                <w:rtl w:val="true"/>
              </w:rPr>
              <w:t>الدرس الثامن والثلاثون</w:t>
            </w:r>
            <w:r>
              <w:rPr>
                <w:rStyle w:val="IndexLink"/>
                <w:rtl w:val="true"/>
              </w:rPr>
              <w:tab/>
            </w:r>
            <w:r>
              <w:rPr>
                <w:rStyle w:val="IndexLink"/>
              </w:rPr>
              <w:t>218</w:t>
            </w:r>
          </w:hyperlink>
        </w:p>
        <w:p>
          <w:pPr>
            <w:pStyle w:val="Contents4"/>
            <w:tabs>
              <w:tab w:val="clear" w:pos="8176"/>
              <w:tab w:val="right" w:pos="9026" w:leader="dot"/>
            </w:tabs>
            <w:rPr/>
          </w:pPr>
          <w:hyperlink w:anchor="__RefHeading___Toc9382375_2142443653">
            <w:r>
              <w:rPr>
                <w:webHidden/>
                <w:rStyle w:val="IndexLink"/>
                <w:rtl w:val="true"/>
              </w:rPr>
              <w:t>تصنيف أدلَّة أدعياء السفارة الخاصَّة في زمن الغيبة الكبرى</w:t>
            </w:r>
            <w:r>
              <w:rPr>
                <w:rStyle w:val="IndexLink"/>
                <w:rtl w:val="true"/>
              </w:rPr>
              <w:t>:</w:t>
              <w:tab/>
            </w:r>
            <w:r>
              <w:rPr>
                <w:rStyle w:val="IndexLink"/>
              </w:rPr>
              <w:t>218</w:t>
            </w:r>
          </w:hyperlink>
        </w:p>
        <w:p>
          <w:pPr>
            <w:pStyle w:val="Contents4"/>
            <w:tabs>
              <w:tab w:val="clear" w:pos="8176"/>
              <w:tab w:val="right" w:pos="9026" w:leader="dot"/>
            </w:tabs>
            <w:rPr/>
          </w:pPr>
          <w:hyperlink w:anchor="__RefHeading___Toc9382377_2142443653">
            <w:r>
              <w:rPr>
                <w:webHidden/>
                <w:rStyle w:val="IndexLink"/>
                <w:rtl w:val="true"/>
              </w:rPr>
              <w:t>تقسيم المدَّعي</w:t>
            </w:r>
            <w:r>
              <w:rPr>
                <w:rStyle w:val="IndexLink"/>
                <w:rtl w:val="true"/>
              </w:rPr>
              <w:t>:</w:t>
              <w:tab/>
            </w:r>
            <w:r>
              <w:rPr>
                <w:rStyle w:val="IndexLink"/>
              </w:rPr>
              <w:t>219</w:t>
            </w:r>
          </w:hyperlink>
        </w:p>
        <w:p>
          <w:pPr>
            <w:pStyle w:val="Contents4"/>
            <w:tabs>
              <w:tab w:val="clear" w:pos="8176"/>
              <w:tab w:val="right" w:pos="9026" w:leader="dot"/>
            </w:tabs>
            <w:rPr/>
          </w:pPr>
          <w:hyperlink w:anchor="__RefHeading___Toc9382379_2142443653">
            <w:r>
              <w:rPr>
                <w:webHidden/>
                <w:rStyle w:val="IndexLink"/>
                <w:rtl w:val="true"/>
              </w:rPr>
              <w:t xml:space="preserve">خلاصة الدرس </w:t>
            </w:r>
            <w:r>
              <w:rPr>
                <w:rStyle w:val="IndexLink"/>
                <w:rtl w:val="true"/>
              </w:rPr>
              <w:t>(</w:t>
            </w:r>
            <w:r>
              <w:rPr>
                <w:rStyle w:val="IndexLink"/>
                <w:rtl w:val="true"/>
              </w:rPr>
              <w:t>الثامن والثلاثين</w:t>
            </w:r>
            <w:r>
              <w:rPr>
                <w:rStyle w:val="IndexLink"/>
                <w:rtl w:val="true"/>
              </w:rPr>
              <w:t>):</w:t>
              <w:tab/>
            </w:r>
            <w:r>
              <w:rPr>
                <w:rStyle w:val="IndexLink"/>
              </w:rPr>
              <w:t>220</w:t>
            </w:r>
          </w:hyperlink>
        </w:p>
        <w:p>
          <w:pPr>
            <w:pStyle w:val="Contents3"/>
            <w:tabs>
              <w:tab w:val="clear" w:pos="8459"/>
              <w:tab w:val="right" w:pos="9026" w:leader="dot"/>
            </w:tabs>
            <w:rPr/>
          </w:pPr>
          <w:hyperlink w:anchor="__RefHeading___Toc9382381_2142443653">
            <w:r>
              <w:rPr>
                <w:webHidden/>
                <w:rStyle w:val="IndexLink"/>
                <w:rtl w:val="true"/>
              </w:rPr>
              <w:t>الدرس التاسع والثلاثون</w:t>
            </w:r>
            <w:r>
              <w:rPr>
                <w:rStyle w:val="IndexLink"/>
                <w:rtl w:val="true"/>
              </w:rPr>
              <w:tab/>
            </w:r>
            <w:r>
              <w:rPr>
                <w:rStyle w:val="IndexLink"/>
              </w:rPr>
              <w:t>221</w:t>
            </w:r>
          </w:hyperlink>
        </w:p>
        <w:p>
          <w:pPr>
            <w:pStyle w:val="Contents4"/>
            <w:tabs>
              <w:tab w:val="clear" w:pos="8176"/>
              <w:tab w:val="right" w:pos="9026" w:leader="dot"/>
            </w:tabs>
            <w:rPr/>
          </w:pPr>
          <w:hyperlink w:anchor="__RefHeading___Toc9382383_2142443653">
            <w:r>
              <w:rPr>
                <w:webHidden/>
                <w:rStyle w:val="IndexLink"/>
                <w:rtl w:val="true"/>
              </w:rPr>
              <w:t>أدلَّة أدعياء السفارة ومناقشتها</w:t>
            </w:r>
            <w:r>
              <w:rPr>
                <w:rStyle w:val="IndexLink"/>
                <w:rtl w:val="true"/>
              </w:rPr>
              <w:tab/>
            </w:r>
            <w:r>
              <w:rPr>
                <w:rStyle w:val="IndexLink"/>
              </w:rPr>
              <w:t>221</w:t>
            </w:r>
          </w:hyperlink>
        </w:p>
        <w:p>
          <w:pPr>
            <w:pStyle w:val="Contents4"/>
            <w:tabs>
              <w:tab w:val="clear" w:pos="8176"/>
              <w:tab w:val="right" w:pos="9026" w:leader="dot"/>
            </w:tabs>
            <w:rPr/>
          </w:pPr>
          <w:hyperlink w:anchor="__RefHeading___Toc9382385_2142443653">
            <w:r>
              <w:rPr>
                <w:webHidden/>
                <w:rStyle w:val="IndexLink"/>
                <w:rtl w:val="true"/>
              </w:rPr>
              <w:t>الدليل الأوَّل</w:t>
            </w:r>
            <w:r>
              <w:rPr>
                <w:rStyle w:val="IndexLink"/>
                <w:rtl w:val="true"/>
              </w:rPr>
              <w:t xml:space="preserve">: </w:t>
            </w:r>
            <w:r>
              <w:rPr>
                <w:rStyle w:val="IndexLink"/>
                <w:rtl w:val="true"/>
              </w:rPr>
              <w:t>الأحلام ودلالتها على دعوى السفارة الخاصَّة في زمن الغيبة الكبرى</w:t>
            </w:r>
            <w:r>
              <w:rPr>
                <w:rStyle w:val="IndexLink"/>
                <w:rtl w:val="true"/>
              </w:rPr>
              <w:t>:</w:t>
              <w:tab/>
            </w:r>
            <w:r>
              <w:rPr>
                <w:rStyle w:val="IndexLink"/>
              </w:rPr>
              <w:t>221</w:t>
            </w:r>
          </w:hyperlink>
        </w:p>
        <w:p>
          <w:pPr>
            <w:pStyle w:val="Contents4"/>
            <w:tabs>
              <w:tab w:val="clear" w:pos="8176"/>
              <w:tab w:val="right" w:pos="9026" w:leader="dot"/>
            </w:tabs>
            <w:rPr/>
          </w:pPr>
          <w:hyperlink w:anchor="__RefHeading___Toc9382387_2142443653">
            <w:r>
              <w:rPr>
                <w:webHidden/>
                <w:rStyle w:val="IndexLink"/>
                <w:rtl w:val="true"/>
              </w:rPr>
              <w:t>ممَّا استدلُّوا به على حجّيَّة الرؤيا</w:t>
            </w:r>
            <w:r>
              <w:rPr>
                <w:rStyle w:val="IndexLink"/>
                <w:rtl w:val="true"/>
              </w:rPr>
              <w:t>:</w:t>
              <w:tab/>
            </w:r>
            <w:r>
              <w:rPr>
                <w:rStyle w:val="IndexLink"/>
              </w:rPr>
              <w:t>221</w:t>
            </w:r>
          </w:hyperlink>
        </w:p>
        <w:p>
          <w:pPr>
            <w:pStyle w:val="Contents4"/>
            <w:tabs>
              <w:tab w:val="clear" w:pos="8176"/>
              <w:tab w:val="right" w:pos="9026" w:leader="dot"/>
            </w:tabs>
            <w:rPr/>
          </w:pPr>
          <w:hyperlink w:anchor="__RefHeading___Toc9382389_2142443653">
            <w:r>
              <w:rPr>
                <w:webHidden/>
                <w:rStyle w:val="IndexLink"/>
                <w:rtl w:val="true"/>
              </w:rPr>
              <w:t xml:space="preserve">خلاصة الدرس </w:t>
            </w:r>
            <w:r>
              <w:rPr>
                <w:rStyle w:val="IndexLink"/>
                <w:rtl w:val="true"/>
              </w:rPr>
              <w:t>(</w:t>
            </w:r>
            <w:r>
              <w:rPr>
                <w:rStyle w:val="IndexLink"/>
                <w:rtl w:val="true"/>
              </w:rPr>
              <w:t>التاسع والثلاثين</w:t>
            </w:r>
            <w:r>
              <w:rPr>
                <w:rStyle w:val="IndexLink"/>
                <w:rtl w:val="true"/>
              </w:rPr>
              <w:t>):</w:t>
              <w:tab/>
            </w:r>
            <w:r>
              <w:rPr>
                <w:rStyle w:val="IndexLink"/>
              </w:rPr>
              <w:t>230</w:t>
            </w:r>
          </w:hyperlink>
        </w:p>
        <w:p>
          <w:pPr>
            <w:pStyle w:val="Contents3"/>
            <w:tabs>
              <w:tab w:val="clear" w:pos="8459"/>
              <w:tab w:val="right" w:pos="9026" w:leader="dot"/>
            </w:tabs>
            <w:rPr/>
          </w:pPr>
          <w:hyperlink w:anchor="__RefHeading___Toc9382391_2142443653">
            <w:r>
              <w:rPr>
                <w:webHidden/>
                <w:rStyle w:val="IndexLink"/>
                <w:rtl w:val="true"/>
              </w:rPr>
              <w:t>الدرس الأربعون</w:t>
            </w:r>
            <w:r>
              <w:rPr>
                <w:rStyle w:val="IndexLink"/>
                <w:rtl w:val="true"/>
              </w:rPr>
              <w:t xml:space="preserve">: </w:t>
            </w:r>
            <w:r>
              <w:rPr>
                <w:rStyle w:val="IndexLink"/>
                <w:rtl w:val="true"/>
              </w:rPr>
              <w:t>أدلَّة أدعياء السفارة ومناقشتها</w:t>
            </w:r>
            <w:r>
              <w:rPr>
                <w:rStyle w:val="IndexLink"/>
                <w:rtl w:val="true"/>
              </w:rPr>
              <w:tab/>
            </w:r>
            <w:r>
              <w:rPr>
                <w:rStyle w:val="IndexLink"/>
              </w:rPr>
              <w:t>231</w:t>
            </w:r>
          </w:hyperlink>
        </w:p>
        <w:p>
          <w:pPr>
            <w:pStyle w:val="Contents4"/>
            <w:tabs>
              <w:tab w:val="clear" w:pos="8176"/>
              <w:tab w:val="right" w:pos="9026" w:leader="dot"/>
            </w:tabs>
            <w:rPr/>
          </w:pPr>
          <w:hyperlink w:anchor="__RefHeading___Toc9382393_2142443653">
            <w:r>
              <w:rPr>
                <w:webHidden/>
                <w:rStyle w:val="IndexLink"/>
                <w:rtl w:val="true"/>
              </w:rPr>
              <w:t>الدليل الثاني</w:t>
            </w:r>
            <w:r>
              <w:rPr>
                <w:rStyle w:val="IndexLink"/>
                <w:rtl w:val="true"/>
              </w:rPr>
              <w:t xml:space="preserve">: </w:t>
            </w:r>
            <w:r>
              <w:rPr>
                <w:rStyle w:val="IndexLink"/>
                <w:rtl w:val="true"/>
              </w:rPr>
              <w:t>ادِّعاء امتلاك المعرفة بعلم الحروف وغيره</w:t>
            </w:r>
            <w:r>
              <w:rPr>
                <w:rStyle w:val="IndexLink"/>
                <w:rtl w:val="true"/>
              </w:rPr>
              <w:t>:</w:t>
              <w:tab/>
            </w:r>
            <w:r>
              <w:rPr>
                <w:rStyle w:val="IndexLink"/>
              </w:rPr>
              <w:t>231</w:t>
            </w:r>
          </w:hyperlink>
        </w:p>
        <w:p>
          <w:pPr>
            <w:pStyle w:val="Contents4"/>
            <w:tabs>
              <w:tab w:val="clear" w:pos="8176"/>
              <w:tab w:val="right" w:pos="9026" w:leader="dot"/>
            </w:tabs>
            <w:rPr/>
          </w:pPr>
          <w:hyperlink w:anchor="__RefHeading___Toc9382395_2142443653">
            <w:r>
              <w:rPr>
                <w:webHidden/>
                <w:rStyle w:val="IndexLink"/>
                <w:rtl w:val="true"/>
              </w:rPr>
              <w:t>الدليل الرابع</w:t>
            </w:r>
            <w:r>
              <w:rPr>
                <w:rStyle w:val="IndexLink"/>
                <w:rtl w:val="true"/>
              </w:rPr>
              <w:t xml:space="preserve">: </w:t>
            </w:r>
            <w:r>
              <w:rPr>
                <w:rStyle w:val="IndexLink"/>
                <w:rtl w:val="true"/>
              </w:rPr>
              <w:t>الاستخارة بالقرآن الكريم، وضرب الرمل وقراءة الكف وما شاكلها</w:t>
            </w:r>
            <w:r>
              <w:rPr>
                <w:rStyle w:val="IndexLink"/>
                <w:rtl w:val="true"/>
              </w:rPr>
              <w:t>:</w:t>
              <w:tab/>
            </w:r>
            <w:r>
              <w:rPr>
                <w:rStyle w:val="IndexLink"/>
              </w:rPr>
              <w:t>233</w:t>
            </w:r>
          </w:hyperlink>
        </w:p>
        <w:p>
          <w:pPr>
            <w:pStyle w:val="Contents4"/>
            <w:tabs>
              <w:tab w:val="clear" w:pos="8176"/>
              <w:tab w:val="right" w:pos="9026" w:leader="dot"/>
            </w:tabs>
            <w:rPr/>
          </w:pPr>
          <w:hyperlink w:anchor="__RefHeading___Toc9382397_2142443653">
            <w:r>
              <w:rPr>
                <w:webHidden/>
                <w:rStyle w:val="IndexLink"/>
                <w:rtl w:val="true"/>
              </w:rPr>
              <w:t>الدليل الخامس</w:t>
            </w:r>
            <w:r>
              <w:rPr>
                <w:rStyle w:val="IndexLink"/>
                <w:rtl w:val="true"/>
              </w:rPr>
              <w:t xml:space="preserve">: </w:t>
            </w:r>
            <w:r>
              <w:rPr>
                <w:rStyle w:val="IndexLink"/>
                <w:rtl w:val="true"/>
              </w:rPr>
              <w:t xml:space="preserve">ادِّعاء الاتِّصال المباشر بالإمام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بطُرُق مختلفة وأشكال متعدِّدة</w:t>
            </w:r>
            <w:r>
              <w:rPr>
                <w:rStyle w:val="IndexLink"/>
                <w:rtl w:val="true"/>
              </w:rPr>
              <w:t>:</w:t>
              <w:tab/>
            </w:r>
            <w:r>
              <w:rPr>
                <w:rStyle w:val="IndexLink"/>
              </w:rPr>
              <w:t>233</w:t>
            </w:r>
          </w:hyperlink>
        </w:p>
        <w:p>
          <w:pPr>
            <w:pStyle w:val="Contents4"/>
            <w:tabs>
              <w:tab w:val="clear" w:pos="8176"/>
              <w:tab w:val="right" w:pos="9026" w:leader="dot"/>
            </w:tabs>
            <w:rPr/>
          </w:pPr>
          <w:hyperlink w:anchor="__RefHeading___Toc9382399_2142443653">
            <w:r>
              <w:rPr>
                <w:webHidden/>
                <w:rStyle w:val="IndexLink"/>
                <w:rtl w:val="true"/>
              </w:rPr>
              <w:t xml:space="preserve">خلاصة الدرس </w:t>
            </w:r>
            <w:r>
              <w:rPr>
                <w:rStyle w:val="IndexLink"/>
                <w:rtl w:val="true"/>
              </w:rPr>
              <w:t>(</w:t>
            </w:r>
            <w:r>
              <w:rPr>
                <w:rStyle w:val="IndexLink"/>
                <w:rtl w:val="true"/>
              </w:rPr>
              <w:t>الأربعين</w:t>
            </w:r>
            <w:r>
              <w:rPr>
                <w:rStyle w:val="IndexLink"/>
                <w:rtl w:val="true"/>
              </w:rPr>
              <w:t>):</w:t>
              <w:tab/>
            </w:r>
            <w:r>
              <w:rPr>
                <w:rStyle w:val="IndexLink"/>
              </w:rPr>
              <w:t>234</w:t>
            </w:r>
          </w:hyperlink>
        </w:p>
        <w:p>
          <w:pPr>
            <w:pStyle w:val="Contents3"/>
            <w:tabs>
              <w:tab w:val="clear" w:pos="8459"/>
              <w:tab w:val="right" w:pos="9026" w:leader="dot"/>
            </w:tabs>
            <w:rPr/>
          </w:pPr>
          <w:hyperlink w:anchor="__RefHeading___Toc9382401_2142443653">
            <w:r>
              <w:rPr>
                <w:webHidden/>
                <w:rStyle w:val="IndexLink"/>
                <w:rtl w:val="true"/>
              </w:rPr>
              <w:t>الدرس الحادي والأربعون</w:t>
            </w:r>
            <w:r>
              <w:rPr>
                <w:rStyle w:val="IndexLink"/>
                <w:rtl w:val="true"/>
              </w:rPr>
              <w:t xml:space="preserve">: </w:t>
            </w:r>
            <w:r>
              <w:rPr>
                <w:rStyle w:val="IndexLink"/>
                <w:rtl w:val="true"/>
              </w:rPr>
              <w:t>عرض أدلَّة المدَّعين وإبطالها</w:t>
            </w:r>
            <w:r>
              <w:rPr>
                <w:rStyle w:val="IndexLink"/>
                <w:rtl w:val="true"/>
              </w:rPr>
              <w:tab/>
            </w:r>
            <w:r>
              <w:rPr>
                <w:rStyle w:val="IndexLink"/>
              </w:rPr>
              <w:t>235</w:t>
            </w:r>
          </w:hyperlink>
        </w:p>
        <w:p>
          <w:pPr>
            <w:pStyle w:val="Contents4"/>
            <w:tabs>
              <w:tab w:val="clear" w:pos="8176"/>
              <w:tab w:val="right" w:pos="9026" w:leader="dot"/>
            </w:tabs>
            <w:rPr/>
          </w:pPr>
          <w:hyperlink w:anchor="__RefHeading___Toc9382403_2142443653">
            <w:r>
              <w:rPr>
                <w:webHidden/>
                <w:rStyle w:val="IndexLink"/>
                <w:rtl w:val="true"/>
              </w:rPr>
              <w:t>مقولة التسديد والتأييد</w:t>
            </w:r>
            <w:r>
              <w:rPr>
                <w:rStyle w:val="IndexLink"/>
                <w:rtl w:val="true"/>
              </w:rPr>
              <w:t>:</w:t>
              <w:tab/>
            </w:r>
            <w:r>
              <w:rPr>
                <w:rStyle w:val="IndexLink"/>
              </w:rPr>
              <w:t>235</w:t>
            </w:r>
          </w:hyperlink>
        </w:p>
        <w:p>
          <w:pPr>
            <w:pStyle w:val="Contents4"/>
            <w:tabs>
              <w:tab w:val="clear" w:pos="8176"/>
              <w:tab w:val="right" w:pos="9026" w:leader="dot"/>
            </w:tabs>
            <w:rPr/>
          </w:pPr>
          <w:hyperlink w:anchor="__RefHeading___Toc9382405_2142443653">
            <w:r>
              <w:rPr>
                <w:webHidden/>
                <w:rStyle w:val="IndexLink"/>
                <w:rtl w:val="true"/>
              </w:rPr>
              <w:t>ادِّعاء الانطباق بكلِّ شخصيَّات الظهور</w:t>
            </w:r>
            <w:r>
              <w:rPr>
                <w:rStyle w:val="IndexLink"/>
                <w:rtl w:val="true"/>
              </w:rPr>
              <w:t>:</w:t>
              <w:tab/>
            </w:r>
            <w:r>
              <w:rPr>
                <w:rStyle w:val="IndexLink"/>
              </w:rPr>
              <w:t>235</w:t>
            </w:r>
          </w:hyperlink>
        </w:p>
        <w:p>
          <w:pPr>
            <w:pStyle w:val="Contents4"/>
            <w:tabs>
              <w:tab w:val="clear" w:pos="8176"/>
              <w:tab w:val="right" w:pos="9026" w:leader="dot"/>
            </w:tabs>
            <w:rPr/>
          </w:pPr>
          <w:hyperlink w:anchor="__RefHeading___Toc9382407_2142443653">
            <w:r>
              <w:rPr>
                <w:webHidden/>
                <w:rStyle w:val="IndexLink"/>
                <w:rtl w:val="true"/>
              </w:rPr>
              <w:t>كلمات مرجع الطائفة الأعلى حول الادِّعاء</w:t>
            </w:r>
            <w:r>
              <w:rPr>
                <w:rStyle w:val="IndexLink"/>
                <w:rtl w:val="true"/>
              </w:rPr>
              <w:t>:</w:t>
              <w:tab/>
            </w:r>
            <w:r>
              <w:rPr>
                <w:rStyle w:val="IndexLink"/>
              </w:rPr>
              <w:t>236</w:t>
            </w:r>
          </w:hyperlink>
        </w:p>
        <w:p>
          <w:pPr>
            <w:pStyle w:val="Contents4"/>
            <w:tabs>
              <w:tab w:val="clear" w:pos="8176"/>
              <w:tab w:val="right" w:pos="9026" w:leader="dot"/>
            </w:tabs>
            <w:rPr/>
          </w:pPr>
          <w:hyperlink w:anchor="__RefHeading___Toc9382409_2142443653">
            <w:r>
              <w:rPr>
                <w:webHidden/>
                <w:rStyle w:val="IndexLink"/>
                <w:rtl w:val="true"/>
              </w:rPr>
              <w:t>دعوى المعرفة بعظائم الأمور</w:t>
            </w:r>
            <w:r>
              <w:rPr>
                <w:rStyle w:val="IndexLink"/>
                <w:rtl w:val="true"/>
              </w:rPr>
              <w:t>:</w:t>
              <w:tab/>
            </w:r>
            <w:r>
              <w:rPr>
                <w:rStyle w:val="IndexLink"/>
              </w:rPr>
              <w:t>237</w:t>
            </w:r>
          </w:hyperlink>
        </w:p>
        <w:p>
          <w:pPr>
            <w:pStyle w:val="Contents4"/>
            <w:tabs>
              <w:tab w:val="clear" w:pos="8176"/>
              <w:tab w:val="right" w:pos="9026" w:leader="dot"/>
            </w:tabs>
            <w:rPr/>
          </w:pPr>
          <w:hyperlink w:anchor="__RefHeading___Toc9382411_2142443653">
            <w:r>
              <w:rPr>
                <w:webHidden/>
                <w:rStyle w:val="IndexLink"/>
                <w:rtl w:val="true"/>
              </w:rPr>
              <w:t xml:space="preserve">خلاصة الدرس </w:t>
            </w:r>
            <w:r>
              <w:rPr>
                <w:rStyle w:val="IndexLink"/>
                <w:rtl w:val="true"/>
              </w:rPr>
              <w:t>(</w:t>
            </w:r>
            <w:r>
              <w:rPr>
                <w:rStyle w:val="IndexLink"/>
                <w:rtl w:val="true"/>
              </w:rPr>
              <w:t>الحادي والأربعين</w:t>
            </w:r>
            <w:r>
              <w:rPr>
                <w:rStyle w:val="IndexLink"/>
                <w:rtl w:val="true"/>
              </w:rPr>
              <w:t>):</w:t>
              <w:tab/>
            </w:r>
            <w:r>
              <w:rPr>
                <w:rStyle w:val="IndexLink"/>
              </w:rPr>
              <w:t>238</w:t>
            </w:r>
          </w:hyperlink>
        </w:p>
        <w:p>
          <w:pPr>
            <w:pStyle w:val="Contents3"/>
            <w:tabs>
              <w:tab w:val="clear" w:pos="8459"/>
              <w:tab w:val="right" w:pos="9026" w:leader="dot"/>
            </w:tabs>
            <w:rPr/>
          </w:pPr>
          <w:hyperlink w:anchor="__RefHeading___Toc9382413_2142443653">
            <w:r>
              <w:rPr>
                <w:webHidden/>
                <w:rStyle w:val="IndexLink"/>
                <w:rtl w:val="true"/>
              </w:rPr>
              <w:t>الدرس الثاني والأربعون</w:t>
            </w:r>
            <w:r>
              <w:rPr>
                <w:rStyle w:val="IndexLink"/>
                <w:rtl w:val="true"/>
              </w:rPr>
              <w:t xml:space="preserve">: </w:t>
            </w:r>
            <w:r>
              <w:rPr>
                <w:rStyle w:val="IndexLink"/>
                <w:rtl w:val="true"/>
              </w:rPr>
              <w:t>عرض أدلَّة المدَّعين وإبطالها</w:t>
            </w:r>
            <w:r>
              <w:rPr>
                <w:rStyle w:val="IndexLink"/>
                <w:rtl w:val="true"/>
              </w:rPr>
              <w:tab/>
            </w:r>
            <w:r>
              <w:rPr>
                <w:rStyle w:val="IndexLink"/>
              </w:rPr>
              <w:t>239</w:t>
            </w:r>
          </w:hyperlink>
        </w:p>
        <w:p>
          <w:pPr>
            <w:pStyle w:val="Contents4"/>
            <w:tabs>
              <w:tab w:val="clear" w:pos="8176"/>
              <w:tab w:val="right" w:pos="9026" w:leader="dot"/>
            </w:tabs>
            <w:rPr/>
          </w:pPr>
          <w:hyperlink w:anchor="__RefHeading___Toc9382415_2142443653">
            <w:r>
              <w:rPr>
                <w:webHidden/>
                <w:rStyle w:val="IndexLink"/>
                <w:rtl w:val="true"/>
              </w:rPr>
              <w:t>دعوى انفتاح باب العصمة للمدَّعي</w:t>
            </w:r>
            <w:r>
              <w:rPr>
                <w:rStyle w:val="IndexLink"/>
                <w:rtl w:val="true"/>
              </w:rPr>
              <w:t>:</w:t>
              <w:tab/>
            </w:r>
            <w:r>
              <w:rPr>
                <w:rStyle w:val="IndexLink"/>
              </w:rPr>
              <w:t>239</w:t>
            </w:r>
          </w:hyperlink>
        </w:p>
        <w:p>
          <w:pPr>
            <w:pStyle w:val="Contents4"/>
            <w:tabs>
              <w:tab w:val="clear" w:pos="8176"/>
              <w:tab w:val="right" w:pos="9026" w:leader="dot"/>
            </w:tabs>
            <w:rPr/>
          </w:pPr>
          <w:hyperlink w:anchor="__RefHeading___Toc9382417_2142443653">
            <w:r>
              <w:rPr>
                <w:webHidden/>
                <w:rStyle w:val="IndexLink"/>
                <w:rtl w:val="true"/>
              </w:rPr>
              <w:t xml:space="preserve">دعوى النَّسَب للإمام الثاني عشر </w:t>
            </w:r>
            <w:r>
              <w:rPr>
                <w:rStyle w:val="IndexLink"/>
                <w:rtl w:val="true"/>
              </w:rPr>
              <w:t>(</w:t>
            </w:r>
            <w:r>
              <w:rPr>
                <w:rStyle w:val="IndexLink"/>
                <w:rtl w:val="true"/>
              </w:rPr>
              <w:t>عجّل الله فرجه</w:t>
            </w:r>
            <w:r>
              <w:rPr>
                <w:rStyle w:val="IndexLink"/>
                <w:rtl w:val="true"/>
              </w:rPr>
              <w:t>):</w:t>
              <w:tab/>
            </w:r>
            <w:r>
              <w:rPr>
                <w:rStyle w:val="IndexLink"/>
              </w:rPr>
              <w:t>240</w:t>
            </w:r>
          </w:hyperlink>
        </w:p>
        <w:p>
          <w:pPr>
            <w:pStyle w:val="Contents4"/>
            <w:tabs>
              <w:tab w:val="clear" w:pos="8176"/>
              <w:tab w:val="right" w:pos="9026" w:leader="dot"/>
            </w:tabs>
            <w:rPr/>
          </w:pPr>
          <w:hyperlink w:anchor="__RefHeading___Toc9382419_2142443653">
            <w:r>
              <w:rPr>
                <w:webHidden/>
                <w:rStyle w:val="IndexLink"/>
                <w:rtl w:val="true"/>
              </w:rPr>
              <w:t>رواية الوصيَّة</w:t>
            </w:r>
            <w:r>
              <w:rPr>
                <w:rStyle w:val="IndexLink"/>
                <w:rtl w:val="true"/>
              </w:rPr>
              <w:t>:</w:t>
              <w:tab/>
            </w:r>
            <w:r>
              <w:rPr>
                <w:rStyle w:val="IndexLink"/>
              </w:rPr>
              <w:t>241</w:t>
            </w:r>
          </w:hyperlink>
        </w:p>
        <w:p>
          <w:pPr>
            <w:pStyle w:val="Contents4"/>
            <w:tabs>
              <w:tab w:val="clear" w:pos="8176"/>
              <w:tab w:val="right" w:pos="9026" w:leader="dot"/>
            </w:tabs>
            <w:rPr/>
          </w:pPr>
          <w:hyperlink w:anchor="__RefHeading___Toc9382421_2142443653">
            <w:r>
              <w:rPr>
                <w:webHidden/>
                <w:rStyle w:val="IndexLink"/>
                <w:rtl w:val="true"/>
              </w:rPr>
              <w:t>البحث السندي</w:t>
            </w:r>
            <w:r>
              <w:rPr>
                <w:rStyle w:val="IndexLink"/>
                <w:rtl w:val="true"/>
              </w:rPr>
              <w:t>:</w:t>
              <w:tab/>
            </w:r>
            <w:r>
              <w:rPr>
                <w:rStyle w:val="IndexLink"/>
              </w:rPr>
              <w:t>242</w:t>
            </w:r>
          </w:hyperlink>
        </w:p>
        <w:p>
          <w:pPr>
            <w:pStyle w:val="Contents4"/>
            <w:tabs>
              <w:tab w:val="clear" w:pos="8176"/>
              <w:tab w:val="right" w:pos="9026" w:leader="dot"/>
            </w:tabs>
            <w:rPr/>
          </w:pPr>
          <w:hyperlink w:anchor="__RefHeading___Toc9382423_2142443653">
            <w:r>
              <w:rPr>
                <w:webHidden/>
                <w:rStyle w:val="IndexLink"/>
                <w:rtl w:val="true"/>
              </w:rPr>
              <w:t>البحث الدلالي</w:t>
            </w:r>
            <w:r>
              <w:rPr>
                <w:rStyle w:val="IndexLink"/>
                <w:rtl w:val="true"/>
              </w:rPr>
              <w:t>:</w:t>
              <w:tab/>
            </w:r>
            <w:r>
              <w:rPr>
                <w:rStyle w:val="IndexLink"/>
              </w:rPr>
              <w:t>243</w:t>
            </w:r>
          </w:hyperlink>
        </w:p>
        <w:p>
          <w:pPr>
            <w:pStyle w:val="Contents4"/>
            <w:tabs>
              <w:tab w:val="clear" w:pos="8176"/>
              <w:tab w:val="right" w:pos="9026" w:leader="dot"/>
            </w:tabs>
            <w:rPr/>
          </w:pPr>
          <w:hyperlink w:anchor="__RefHeading___Toc9382425_2142443653">
            <w:r>
              <w:rPr>
                <w:webHidden/>
                <w:rStyle w:val="IndexLink"/>
                <w:rtl w:val="true"/>
              </w:rPr>
              <w:t xml:space="preserve">خلاصة الدرس </w:t>
            </w:r>
            <w:r>
              <w:rPr>
                <w:rStyle w:val="IndexLink"/>
                <w:rtl w:val="true"/>
              </w:rPr>
              <w:t>(</w:t>
            </w:r>
            <w:r>
              <w:rPr>
                <w:rStyle w:val="IndexLink"/>
                <w:rtl w:val="true"/>
              </w:rPr>
              <w:t>الثاني والأربعين</w:t>
            </w:r>
            <w:r>
              <w:rPr>
                <w:rStyle w:val="IndexLink"/>
                <w:rtl w:val="true"/>
              </w:rPr>
              <w:t>):</w:t>
              <w:tab/>
            </w:r>
            <w:r>
              <w:rPr>
                <w:rStyle w:val="IndexLink"/>
              </w:rPr>
              <w:t>244</w:t>
            </w:r>
          </w:hyperlink>
        </w:p>
        <w:p>
          <w:pPr>
            <w:pStyle w:val="Contents2"/>
            <w:tabs>
              <w:tab w:val="clear" w:pos="8743"/>
              <w:tab w:val="right" w:pos="9026" w:leader="dot"/>
            </w:tabs>
            <w:rPr/>
          </w:pPr>
          <w:hyperlink w:anchor="__RefHeading___Toc9382427_2142443653">
            <w:r>
              <w:rPr>
                <w:webHidden/>
                <w:rStyle w:val="IndexLink"/>
                <w:rtl w:val="true"/>
              </w:rPr>
              <w:t>الفصل الرابع</w:t>
            </w:r>
            <w:r>
              <w:rPr>
                <w:rStyle w:val="IndexLink"/>
                <w:rtl w:val="true"/>
              </w:rPr>
              <w:t xml:space="preserve">: </w:t>
            </w:r>
            <w:r>
              <w:rPr>
                <w:rStyle w:val="IndexLink"/>
                <w:rtl w:val="true"/>
              </w:rPr>
              <w:t>الظهور والدولة والرجعة</w:t>
            </w:r>
            <w:r>
              <w:rPr>
                <w:rStyle w:val="IndexLink"/>
                <w:rtl w:val="true"/>
              </w:rPr>
              <w:tab/>
            </w:r>
            <w:r>
              <w:rPr>
                <w:rStyle w:val="IndexLink"/>
              </w:rPr>
              <w:t>245</w:t>
            </w:r>
          </w:hyperlink>
        </w:p>
        <w:p>
          <w:pPr>
            <w:pStyle w:val="Contents3"/>
            <w:tabs>
              <w:tab w:val="clear" w:pos="8459"/>
              <w:tab w:val="right" w:pos="9026" w:leader="dot"/>
            </w:tabs>
            <w:rPr/>
          </w:pPr>
          <w:hyperlink w:anchor="__RefHeading___Toc9382429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9382431_2142443653">
            <w:r>
              <w:rPr>
                <w:webHidden/>
                <w:rStyle w:val="IndexLink"/>
                <w:rtl w:val="true"/>
              </w:rPr>
              <w:t>الدرس الثالث والأربعون</w:t>
            </w:r>
            <w:r>
              <w:rPr>
                <w:rStyle w:val="IndexLink"/>
                <w:rtl w:val="true"/>
              </w:rPr>
              <w:tab/>
            </w:r>
            <w:r>
              <w:rPr>
                <w:rStyle w:val="IndexLink"/>
              </w:rPr>
              <w:t>247</w:t>
            </w:r>
          </w:hyperlink>
        </w:p>
        <w:p>
          <w:pPr>
            <w:pStyle w:val="Contents4"/>
            <w:tabs>
              <w:tab w:val="clear" w:pos="8176"/>
              <w:tab w:val="right" w:pos="9026" w:leader="dot"/>
            </w:tabs>
            <w:rPr/>
          </w:pPr>
          <w:hyperlink w:anchor="__RefHeading___Toc9382433_2142443653">
            <w:r>
              <w:rPr>
                <w:webHidden/>
                <w:rStyle w:val="IndexLink"/>
              </w:rPr>
              <w:t>1</w:t>
            </w:r>
            <w:r>
              <w:rPr>
                <w:rStyle w:val="IndexLink"/>
                <w:rtl w:val="true"/>
              </w:rPr>
              <w:t xml:space="preserve"> - </w:t>
            </w:r>
            <w:r>
              <w:rPr>
                <w:rStyle w:val="IndexLink"/>
                <w:rtl w:val="true"/>
              </w:rPr>
              <w:t>انتهاء الغيبة</w:t>
            </w:r>
            <w:r>
              <w:rPr>
                <w:rStyle w:val="IndexLink"/>
                <w:rtl w:val="true"/>
              </w:rPr>
              <w:t>:</w:t>
              <w:tab/>
            </w:r>
            <w:r>
              <w:rPr>
                <w:rStyle w:val="IndexLink"/>
              </w:rPr>
              <w:t>247</w:t>
            </w:r>
          </w:hyperlink>
        </w:p>
        <w:p>
          <w:pPr>
            <w:pStyle w:val="Contents4"/>
            <w:tabs>
              <w:tab w:val="clear" w:pos="8176"/>
              <w:tab w:val="right" w:pos="9026" w:leader="dot"/>
            </w:tabs>
            <w:rPr/>
          </w:pPr>
          <w:hyperlink w:anchor="__RefHeading___Toc9382435_2142443653">
            <w:r>
              <w:rPr>
                <w:webHidden/>
                <w:rStyle w:val="IndexLink"/>
              </w:rPr>
              <w:t>2</w:t>
            </w:r>
            <w:r>
              <w:rPr>
                <w:rStyle w:val="IndexLink"/>
                <w:rtl w:val="true"/>
              </w:rPr>
              <w:t xml:space="preserve"> - </w:t>
            </w:r>
            <w:r>
              <w:rPr>
                <w:rStyle w:val="IndexLink"/>
                <w:rtl w:val="true"/>
              </w:rPr>
              <w:t xml:space="preserve">كيف يعرف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أنَّه قد حان وقت خروجه؟</w:t>
            </w:r>
            <w:r>
              <w:rPr>
                <w:rStyle w:val="IndexLink"/>
                <w:rtl w:val="true"/>
              </w:rPr>
              <w:tab/>
            </w:r>
            <w:r>
              <w:rPr>
                <w:rStyle w:val="IndexLink"/>
              </w:rPr>
              <w:t>247</w:t>
            </w:r>
          </w:hyperlink>
        </w:p>
        <w:p>
          <w:pPr>
            <w:pStyle w:val="Contents4"/>
            <w:tabs>
              <w:tab w:val="clear" w:pos="8176"/>
              <w:tab w:val="right" w:pos="9026" w:leader="dot"/>
            </w:tabs>
            <w:rPr/>
          </w:pPr>
          <w:hyperlink w:anchor="__RefHeading___Toc9382437_2142443653">
            <w:r>
              <w:rPr>
                <w:webHidden/>
                <w:rStyle w:val="IndexLink"/>
              </w:rPr>
              <w:t>3</w:t>
            </w:r>
            <w:r>
              <w:rPr>
                <w:rStyle w:val="IndexLink"/>
                <w:rtl w:val="true"/>
              </w:rPr>
              <w:t xml:space="preserve"> - </w:t>
            </w:r>
            <w:r>
              <w:rPr>
                <w:rStyle w:val="IndexLink"/>
                <w:rtl w:val="true"/>
              </w:rPr>
              <w:t>كيف نعرفه إذا خرج؟</w:t>
            </w:r>
            <w:r>
              <w:rPr>
                <w:rStyle w:val="IndexLink"/>
                <w:rtl w:val="true"/>
              </w:rPr>
              <w:tab/>
            </w:r>
            <w:r>
              <w:rPr>
                <w:rStyle w:val="IndexLink"/>
              </w:rPr>
              <w:t>249</w:t>
            </w:r>
          </w:hyperlink>
        </w:p>
        <w:p>
          <w:pPr>
            <w:pStyle w:val="Contents4"/>
            <w:tabs>
              <w:tab w:val="clear" w:pos="8176"/>
              <w:tab w:val="right" w:pos="9026" w:leader="dot"/>
            </w:tabs>
            <w:rPr/>
          </w:pPr>
          <w:hyperlink w:anchor="__RefHeading___Toc9382439_2142443653">
            <w:r>
              <w:rPr>
                <w:webHidden/>
                <w:rStyle w:val="IndexLink"/>
              </w:rPr>
              <w:t>4</w:t>
            </w:r>
            <w:r>
              <w:rPr>
                <w:rStyle w:val="IndexLink"/>
                <w:rtl w:val="true"/>
              </w:rPr>
              <w:t xml:space="preserve"> - </w:t>
            </w:r>
            <w:r>
              <w:rPr>
                <w:rStyle w:val="IndexLink"/>
                <w:rtl w:val="true"/>
              </w:rPr>
              <w:t>أحداث البيعة وما يسبقها</w:t>
            </w:r>
            <w:r>
              <w:rPr>
                <w:rStyle w:val="IndexLink"/>
                <w:rtl w:val="true"/>
              </w:rPr>
              <w:t>:</w:t>
              <w:tab/>
            </w:r>
            <w:r>
              <w:rPr>
                <w:rStyle w:val="IndexLink"/>
              </w:rPr>
              <w:t>249</w:t>
            </w:r>
          </w:hyperlink>
        </w:p>
        <w:p>
          <w:pPr>
            <w:pStyle w:val="Contents4"/>
            <w:tabs>
              <w:tab w:val="clear" w:pos="8176"/>
              <w:tab w:val="right" w:pos="9026" w:leader="dot"/>
            </w:tabs>
            <w:rPr/>
          </w:pPr>
          <w:hyperlink w:anchor="__RefHeading___Toc9382441_2142443653">
            <w:r>
              <w:rPr>
                <w:webHidden/>
                <w:rStyle w:val="IndexLink"/>
                <w:rtl w:val="true"/>
              </w:rPr>
              <w:t xml:space="preserve">خروج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بتراث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249</w:t>
            </w:r>
          </w:hyperlink>
        </w:p>
        <w:p>
          <w:pPr>
            <w:pStyle w:val="Contents4"/>
            <w:tabs>
              <w:tab w:val="clear" w:pos="8176"/>
              <w:tab w:val="right" w:pos="9026" w:leader="dot"/>
            </w:tabs>
            <w:rPr/>
          </w:pPr>
          <w:hyperlink w:anchor="__RefHeading___Toc9382443_2142443653">
            <w:r>
              <w:rPr>
                <w:webHidden/>
                <w:rStyle w:val="IndexLink"/>
                <w:rtl w:val="true"/>
              </w:rPr>
              <w:t xml:space="preserve">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في عقبة ذي طوى</w:t>
            </w:r>
            <w:r>
              <w:rPr>
                <w:rStyle w:val="IndexLink"/>
                <w:rtl w:val="true"/>
              </w:rPr>
              <w:t>:</w:t>
              <w:tab/>
            </w:r>
            <w:r>
              <w:rPr>
                <w:rStyle w:val="IndexLink"/>
              </w:rPr>
              <w:t>250</w:t>
            </w:r>
          </w:hyperlink>
        </w:p>
        <w:p>
          <w:pPr>
            <w:pStyle w:val="Contents4"/>
            <w:tabs>
              <w:tab w:val="clear" w:pos="8176"/>
              <w:tab w:val="right" w:pos="9026" w:leader="dot"/>
            </w:tabs>
            <w:rPr/>
          </w:pPr>
          <w:hyperlink w:anchor="__RefHeading___Toc9382445_2142443653">
            <w:r>
              <w:rPr>
                <w:webHidden/>
                <w:rStyle w:val="IndexLink"/>
                <w:rtl w:val="true"/>
              </w:rPr>
              <w:t>اجتماع الـ</w:t>
            </w:r>
            <w:r>
              <w:rPr>
                <w:rStyle w:val="IndexLink"/>
                <w:rtl w:val="true"/>
              </w:rPr>
              <w:t>(</w:t>
            </w:r>
            <w:r>
              <w:rPr>
                <w:rStyle w:val="IndexLink"/>
              </w:rPr>
              <w:t>313</w:t>
            </w:r>
            <w:r>
              <w:rPr>
                <w:rStyle w:val="IndexLink"/>
                <w:rtl w:val="true"/>
              </w:rPr>
              <w:t>):</w:t>
              <w:tab/>
            </w:r>
            <w:r>
              <w:rPr>
                <w:rStyle w:val="IndexLink"/>
              </w:rPr>
              <w:t>250</w:t>
            </w:r>
          </w:hyperlink>
        </w:p>
        <w:p>
          <w:pPr>
            <w:pStyle w:val="Contents4"/>
            <w:tabs>
              <w:tab w:val="clear" w:pos="8176"/>
              <w:tab w:val="right" w:pos="9026" w:leader="dot"/>
            </w:tabs>
            <w:rPr/>
          </w:pPr>
          <w:hyperlink w:anchor="__RefHeading___Toc9382447_2142443653">
            <w:r>
              <w:rPr>
                <w:webHidden/>
                <w:rStyle w:val="IndexLink"/>
                <w:rtl w:val="true"/>
              </w:rPr>
              <w:t xml:space="preserve">خطبة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في الكعبة</w:t>
            </w:r>
            <w:r>
              <w:rPr>
                <w:rStyle w:val="IndexLink"/>
                <w:rtl w:val="true"/>
              </w:rPr>
              <w:t>:</w:t>
              <w:tab/>
            </w:r>
            <w:r>
              <w:rPr>
                <w:rStyle w:val="IndexLink"/>
              </w:rPr>
              <w:t>250</w:t>
            </w:r>
          </w:hyperlink>
        </w:p>
        <w:p>
          <w:pPr>
            <w:pStyle w:val="Contents4"/>
            <w:tabs>
              <w:tab w:val="clear" w:pos="8176"/>
              <w:tab w:val="right" w:pos="9026" w:leader="dot"/>
            </w:tabs>
            <w:rPr/>
          </w:pPr>
          <w:hyperlink w:anchor="__RefHeading___Toc9382449_2142443653">
            <w:r>
              <w:rPr>
                <w:webHidden/>
                <w:rStyle w:val="IndexLink"/>
                <w:rtl w:val="true"/>
              </w:rPr>
              <w:t>أوَّل من يبايع</w:t>
            </w:r>
            <w:r>
              <w:rPr>
                <w:rStyle w:val="IndexLink"/>
                <w:rtl w:val="true"/>
              </w:rPr>
              <w:t>:</w:t>
              <w:tab/>
            </w:r>
            <w:r>
              <w:rPr>
                <w:rStyle w:val="IndexLink"/>
              </w:rPr>
              <w:t>251</w:t>
            </w:r>
          </w:hyperlink>
        </w:p>
        <w:p>
          <w:pPr>
            <w:pStyle w:val="Contents4"/>
            <w:tabs>
              <w:tab w:val="clear" w:pos="8176"/>
              <w:tab w:val="right" w:pos="9026" w:leader="dot"/>
            </w:tabs>
            <w:rPr/>
          </w:pPr>
          <w:hyperlink w:anchor="__RefHeading___Toc9382451_2142443653">
            <w:r>
              <w:rPr>
                <w:webHidden/>
                <w:rStyle w:val="IndexLink"/>
                <w:rtl w:val="true"/>
              </w:rPr>
              <w:t xml:space="preserve">خلاصة الدرس </w:t>
            </w:r>
            <w:r>
              <w:rPr>
                <w:rStyle w:val="IndexLink"/>
                <w:rtl w:val="true"/>
              </w:rPr>
              <w:t>(</w:t>
            </w:r>
            <w:r>
              <w:rPr>
                <w:rStyle w:val="IndexLink"/>
                <w:rtl w:val="true"/>
              </w:rPr>
              <w:t>الثالث والأربعين</w:t>
            </w:r>
            <w:r>
              <w:rPr>
                <w:rStyle w:val="IndexLink"/>
                <w:rtl w:val="true"/>
              </w:rPr>
              <w:t>):</w:t>
              <w:tab/>
            </w:r>
            <w:r>
              <w:rPr>
                <w:rStyle w:val="IndexLink"/>
              </w:rPr>
              <w:t>251</w:t>
            </w:r>
          </w:hyperlink>
        </w:p>
        <w:p>
          <w:pPr>
            <w:pStyle w:val="Contents3"/>
            <w:tabs>
              <w:tab w:val="clear" w:pos="8459"/>
              <w:tab w:val="right" w:pos="9026" w:leader="dot"/>
            </w:tabs>
            <w:rPr/>
          </w:pPr>
          <w:hyperlink w:anchor="__RefHeading___Toc9382453_2142443653">
            <w:r>
              <w:rPr>
                <w:webHidden/>
                <w:rStyle w:val="IndexLink"/>
                <w:rtl w:val="true"/>
              </w:rPr>
              <w:t>الدرس الرابع والأربعون</w:t>
            </w:r>
            <w:r>
              <w:rPr>
                <w:rStyle w:val="IndexLink"/>
                <w:rtl w:val="true"/>
              </w:rPr>
              <w:tab/>
            </w:r>
            <w:r>
              <w:rPr>
                <w:rStyle w:val="IndexLink"/>
              </w:rPr>
              <w:t>252</w:t>
            </w:r>
          </w:hyperlink>
        </w:p>
        <w:p>
          <w:pPr>
            <w:pStyle w:val="Contents4"/>
            <w:tabs>
              <w:tab w:val="clear" w:pos="8176"/>
              <w:tab w:val="right" w:pos="9026" w:leader="dot"/>
            </w:tabs>
            <w:rPr/>
          </w:pPr>
          <w:hyperlink w:anchor="__RefHeading___Toc9382455_2142443653">
            <w:r>
              <w:rPr>
                <w:webHidden/>
                <w:rStyle w:val="IndexLink"/>
              </w:rPr>
              <w:t>5</w:t>
            </w:r>
            <w:r>
              <w:rPr>
                <w:rStyle w:val="IndexLink"/>
                <w:rtl w:val="true"/>
              </w:rPr>
              <w:t xml:space="preserve"> - </w:t>
            </w:r>
            <w:r>
              <w:rPr>
                <w:rStyle w:val="IndexLink"/>
                <w:rtl w:val="true"/>
              </w:rPr>
              <w:t>الأحداث العسكريَّة والمعارك والفتوحات</w:t>
            </w:r>
            <w:r>
              <w:rPr>
                <w:rStyle w:val="IndexLink"/>
                <w:rtl w:val="true"/>
              </w:rPr>
              <w:t>:</w:t>
              <w:tab/>
            </w:r>
            <w:r>
              <w:rPr>
                <w:rStyle w:val="IndexLink"/>
              </w:rPr>
              <w:t>252</w:t>
            </w:r>
          </w:hyperlink>
        </w:p>
        <w:p>
          <w:pPr>
            <w:pStyle w:val="Contents4"/>
            <w:tabs>
              <w:tab w:val="clear" w:pos="8176"/>
              <w:tab w:val="right" w:pos="9026" w:leader="dot"/>
            </w:tabs>
            <w:rPr/>
          </w:pPr>
          <w:hyperlink w:anchor="__RefHeading___Toc9382457_2142443653">
            <w:r>
              <w:rPr>
                <w:webHidden/>
                <w:rStyle w:val="IndexLink"/>
                <w:rtl w:val="true"/>
              </w:rPr>
              <w:t>اكتمال الحلقة</w:t>
            </w:r>
            <w:r>
              <w:rPr>
                <w:rStyle w:val="IndexLink"/>
                <w:rtl w:val="true"/>
              </w:rPr>
              <w:t>:</w:t>
              <w:tab/>
            </w:r>
            <w:r>
              <w:rPr>
                <w:rStyle w:val="IndexLink"/>
              </w:rPr>
              <w:t>252</w:t>
            </w:r>
          </w:hyperlink>
        </w:p>
        <w:p>
          <w:pPr>
            <w:pStyle w:val="Contents4"/>
            <w:tabs>
              <w:tab w:val="clear" w:pos="8176"/>
              <w:tab w:val="right" w:pos="9026" w:leader="dot"/>
            </w:tabs>
            <w:rPr/>
          </w:pPr>
          <w:hyperlink w:anchor="__RefHeading___Toc9382459_2142443653">
            <w:r>
              <w:rPr>
                <w:webHidden/>
                <w:rStyle w:val="IndexLink"/>
                <w:rtl w:val="true"/>
              </w:rPr>
              <w:t>أحداث كثيرة في أماكن مختلفة</w:t>
            </w:r>
            <w:r>
              <w:rPr>
                <w:rStyle w:val="IndexLink"/>
                <w:rtl w:val="true"/>
              </w:rPr>
              <w:t>:</w:t>
              <w:tab/>
            </w:r>
            <w:r>
              <w:rPr>
                <w:rStyle w:val="IndexLink"/>
              </w:rPr>
              <w:t>253</w:t>
            </w:r>
          </w:hyperlink>
        </w:p>
        <w:p>
          <w:pPr>
            <w:pStyle w:val="Contents4"/>
            <w:tabs>
              <w:tab w:val="clear" w:pos="8176"/>
              <w:tab w:val="right" w:pos="9026" w:leader="dot"/>
            </w:tabs>
            <w:rPr/>
          </w:pPr>
          <w:hyperlink w:anchor="__RefHeading___Toc9382461_2142443653">
            <w:r>
              <w:rPr>
                <w:webHidden/>
                <w:rStyle w:val="IndexLink"/>
                <w:rtl w:val="true"/>
              </w:rPr>
              <w:t>عليكم بمكَّة</w:t>
            </w:r>
            <w:r>
              <w:rPr>
                <w:rStyle w:val="IndexLink"/>
                <w:rtl w:val="true"/>
              </w:rPr>
              <w:t>:</w:t>
              <w:tab/>
            </w:r>
            <w:r>
              <w:rPr>
                <w:rStyle w:val="IndexLink"/>
              </w:rPr>
              <w:t>254</w:t>
            </w:r>
          </w:hyperlink>
        </w:p>
        <w:p>
          <w:pPr>
            <w:pStyle w:val="Contents4"/>
            <w:tabs>
              <w:tab w:val="clear" w:pos="8176"/>
              <w:tab w:val="right" w:pos="9026" w:leader="dot"/>
            </w:tabs>
            <w:rPr/>
          </w:pPr>
          <w:hyperlink w:anchor="__RefHeading___Toc9382463_2142443653">
            <w:r>
              <w:rPr>
                <w:webHidden/>
                <w:rStyle w:val="IndexLink"/>
                <w:rtl w:val="true"/>
              </w:rPr>
              <w:t xml:space="preserve">خلاصة الدرس </w:t>
            </w:r>
            <w:r>
              <w:rPr>
                <w:rStyle w:val="IndexLink"/>
                <w:rtl w:val="true"/>
              </w:rPr>
              <w:t>(</w:t>
            </w:r>
            <w:r>
              <w:rPr>
                <w:rStyle w:val="IndexLink"/>
                <w:rtl w:val="true"/>
              </w:rPr>
              <w:t>الرابع والأربعين</w:t>
            </w:r>
            <w:r>
              <w:rPr>
                <w:rStyle w:val="IndexLink"/>
                <w:rtl w:val="true"/>
              </w:rPr>
              <w:t>):</w:t>
              <w:tab/>
            </w:r>
            <w:r>
              <w:rPr>
                <w:rStyle w:val="IndexLink"/>
              </w:rPr>
              <w:t>255</w:t>
            </w:r>
          </w:hyperlink>
        </w:p>
        <w:p>
          <w:pPr>
            <w:pStyle w:val="Contents3"/>
            <w:tabs>
              <w:tab w:val="clear" w:pos="8459"/>
              <w:tab w:val="right" w:pos="9026" w:leader="dot"/>
            </w:tabs>
            <w:rPr/>
          </w:pPr>
          <w:hyperlink w:anchor="__RefHeading___Toc9382465_2142443653">
            <w:r>
              <w:rPr>
                <w:webHidden/>
                <w:rStyle w:val="IndexLink"/>
                <w:rtl w:val="true"/>
              </w:rPr>
              <w:t>الدرس الخامس والأربعون</w:t>
            </w:r>
            <w:r>
              <w:rPr>
                <w:rStyle w:val="IndexLink"/>
                <w:rtl w:val="true"/>
              </w:rPr>
              <w:tab/>
            </w:r>
            <w:r>
              <w:rPr>
                <w:rStyle w:val="IndexLink"/>
              </w:rPr>
              <w:t>256</w:t>
            </w:r>
          </w:hyperlink>
        </w:p>
        <w:p>
          <w:pPr>
            <w:pStyle w:val="Contents4"/>
            <w:tabs>
              <w:tab w:val="clear" w:pos="8176"/>
              <w:tab w:val="right" w:pos="9026" w:leader="dot"/>
            </w:tabs>
            <w:rPr/>
          </w:pPr>
          <w:hyperlink w:anchor="__RefHeading___Toc9382467_2142443653">
            <w:r>
              <w:rPr>
                <w:webHidden/>
                <w:rStyle w:val="IndexLink"/>
              </w:rPr>
              <w:t>6</w:t>
            </w:r>
            <w:r>
              <w:rPr>
                <w:rStyle w:val="IndexLink"/>
                <w:rtl w:val="true"/>
              </w:rPr>
              <w:t xml:space="preserve"> - </w:t>
            </w:r>
            <w:r>
              <w:rPr>
                <w:rStyle w:val="IndexLink"/>
                <w:rtl w:val="true"/>
              </w:rPr>
              <w:t xml:space="preserve">التحرُّكات العسكريَّة الأولى للإمام </w:t>
            </w:r>
            <w:r>
              <w:rPr>
                <w:rStyle w:val="IndexLink"/>
                <w:rtl w:val="true"/>
              </w:rPr>
              <w:t>(</w:t>
            </w:r>
            <w:r>
              <w:rPr>
                <w:rStyle w:val="IndexLink"/>
                <w:rtl w:val="true"/>
              </w:rPr>
              <w:t>عجّل الله فرجه</w:t>
            </w:r>
            <w:r>
              <w:rPr>
                <w:rStyle w:val="IndexLink"/>
                <w:rtl w:val="true"/>
              </w:rPr>
              <w:t>):</w:t>
              <w:tab/>
            </w:r>
            <w:r>
              <w:rPr>
                <w:rStyle w:val="IndexLink"/>
              </w:rPr>
              <w:t>256</w:t>
            </w:r>
          </w:hyperlink>
        </w:p>
        <w:p>
          <w:pPr>
            <w:pStyle w:val="Contents4"/>
            <w:tabs>
              <w:tab w:val="clear" w:pos="8176"/>
              <w:tab w:val="right" w:pos="9026" w:leader="dot"/>
            </w:tabs>
            <w:rPr/>
          </w:pPr>
          <w:hyperlink w:anchor="__RefHeading___Toc9382469_2142443653">
            <w:r>
              <w:rPr>
                <w:webHidden/>
                <w:rStyle w:val="IndexLink"/>
                <w:rtl w:val="true"/>
              </w:rPr>
              <w:t xml:space="preserve">عودة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إلى مكَّة وإعلان الولاية للإمام عليٍّ </w:t>
            </w:r>
            <w:r>
              <w:rPr>
                <w:rStyle w:val="IndexLink"/>
                <w:rtl w:val="true"/>
              </w:rPr>
              <w:t>(</w:t>
            </w:r>
            <w:r>
              <w:rPr>
                <w:rStyle w:val="IndexLink"/>
                <w:rtl w:val="true"/>
              </w:rPr>
              <w:t>عليه السلام</w:t>
            </w:r>
            <w:r>
              <w:rPr>
                <w:rStyle w:val="IndexLink"/>
                <w:rtl w:val="true"/>
              </w:rPr>
              <w:t>):</w:t>
              <w:tab/>
            </w:r>
            <w:r>
              <w:rPr>
                <w:rStyle w:val="IndexLink"/>
              </w:rPr>
              <w:t>256</w:t>
            </w:r>
          </w:hyperlink>
        </w:p>
        <w:p>
          <w:pPr>
            <w:pStyle w:val="Contents4"/>
            <w:tabs>
              <w:tab w:val="clear" w:pos="8176"/>
              <w:tab w:val="right" w:pos="9026" w:leader="dot"/>
            </w:tabs>
            <w:rPr/>
          </w:pPr>
          <w:hyperlink w:anchor="__RefHeading___Toc9382471_2142443653">
            <w:r>
              <w:rPr>
                <w:webHidden/>
                <w:rStyle w:val="IndexLink"/>
                <w:rtl w:val="true"/>
              </w:rPr>
              <w:t>نزول الجيش بظهر الكوفة</w:t>
            </w:r>
            <w:r>
              <w:rPr>
                <w:rStyle w:val="IndexLink"/>
                <w:rtl w:val="true"/>
              </w:rPr>
              <w:t>:</w:t>
              <w:tab/>
            </w:r>
            <w:r>
              <w:rPr>
                <w:rStyle w:val="IndexLink"/>
              </w:rPr>
              <w:t>257</w:t>
            </w:r>
          </w:hyperlink>
        </w:p>
        <w:p>
          <w:pPr>
            <w:pStyle w:val="Contents4"/>
            <w:tabs>
              <w:tab w:val="clear" w:pos="8176"/>
              <w:tab w:val="right" w:pos="9026" w:leader="dot"/>
            </w:tabs>
            <w:rPr/>
          </w:pPr>
          <w:hyperlink w:anchor="__RefHeading___Toc9382473_2142443653">
            <w:r>
              <w:rPr>
                <w:webHidden/>
                <w:rStyle w:val="IndexLink"/>
                <w:rtl w:val="true"/>
              </w:rPr>
              <w:t xml:space="preserve">صفات جنود الإمام </w:t>
            </w:r>
            <w:r>
              <w:rPr>
                <w:rStyle w:val="IndexLink"/>
                <w:rtl w:val="true"/>
              </w:rPr>
              <w:t>(</w:t>
            </w:r>
            <w:r>
              <w:rPr>
                <w:rStyle w:val="IndexLink"/>
                <w:rtl w:val="true"/>
              </w:rPr>
              <w:t>عجّل الله فرجه</w:t>
            </w:r>
            <w:r>
              <w:rPr>
                <w:rStyle w:val="IndexLink"/>
                <w:rtl w:val="true"/>
              </w:rPr>
              <w:t>):</w:t>
              <w:tab/>
            </w:r>
            <w:r>
              <w:rPr>
                <w:rStyle w:val="IndexLink"/>
              </w:rPr>
              <w:t>257</w:t>
            </w:r>
          </w:hyperlink>
        </w:p>
        <w:p>
          <w:pPr>
            <w:pStyle w:val="Contents4"/>
            <w:tabs>
              <w:tab w:val="clear" w:pos="8176"/>
              <w:tab w:val="right" w:pos="9026" w:leader="dot"/>
            </w:tabs>
            <w:rPr/>
          </w:pPr>
          <w:hyperlink w:anchor="__RefHeading___Toc9382475_2142443653">
            <w:r>
              <w:rPr>
                <w:webHidden/>
                <w:rStyle w:val="IndexLink"/>
                <w:rtl w:val="true"/>
              </w:rPr>
              <w:t xml:space="preserve">مدَّة حروب الإمام </w:t>
            </w:r>
            <w:r>
              <w:rPr>
                <w:rStyle w:val="IndexLink"/>
                <w:rtl w:val="true"/>
              </w:rPr>
              <w:t>(</w:t>
            </w:r>
            <w:r>
              <w:rPr>
                <w:rStyle w:val="IndexLink"/>
                <w:rtl w:val="true"/>
              </w:rPr>
              <w:t>عجّل الله فرجه</w:t>
            </w:r>
            <w:r>
              <w:rPr>
                <w:rStyle w:val="IndexLink"/>
                <w:rtl w:val="true"/>
              </w:rPr>
              <w:t>):</w:t>
              <w:tab/>
            </w:r>
            <w:r>
              <w:rPr>
                <w:rStyle w:val="IndexLink"/>
              </w:rPr>
              <w:t>258</w:t>
            </w:r>
          </w:hyperlink>
        </w:p>
        <w:p>
          <w:pPr>
            <w:pStyle w:val="Contents4"/>
            <w:tabs>
              <w:tab w:val="clear" w:pos="8176"/>
              <w:tab w:val="right" w:pos="9026" w:leader="dot"/>
            </w:tabs>
            <w:rPr/>
          </w:pPr>
          <w:hyperlink w:anchor="__RefHeading___Toc9382477_2142443653">
            <w:r>
              <w:rPr>
                <w:webHidden/>
                <w:rStyle w:val="IndexLink"/>
                <w:rtl w:val="true"/>
              </w:rPr>
              <w:t>مع قريش</w:t>
            </w:r>
            <w:r>
              <w:rPr>
                <w:rStyle w:val="IndexLink"/>
                <w:rtl w:val="true"/>
              </w:rPr>
              <w:t>:</w:t>
              <w:tab/>
            </w:r>
            <w:r>
              <w:rPr>
                <w:rStyle w:val="IndexLink"/>
              </w:rPr>
              <w:t>258</w:t>
            </w:r>
          </w:hyperlink>
        </w:p>
        <w:p>
          <w:pPr>
            <w:pStyle w:val="Contents4"/>
            <w:tabs>
              <w:tab w:val="clear" w:pos="8176"/>
              <w:tab w:val="right" w:pos="9026" w:leader="dot"/>
            </w:tabs>
            <w:rPr/>
          </w:pPr>
          <w:hyperlink w:anchor="__RefHeading___Toc9382479_2142443653">
            <w:r>
              <w:rPr>
                <w:webHidden/>
                <w:rStyle w:val="IndexLink"/>
                <w:rtl w:val="true"/>
              </w:rPr>
              <w:t>بماذا يقوم؟</w:t>
            </w:r>
            <w:r>
              <w:rPr>
                <w:rStyle w:val="IndexLink"/>
                <w:rtl w:val="true"/>
              </w:rPr>
              <w:tab/>
            </w:r>
            <w:r>
              <w:rPr>
                <w:rStyle w:val="IndexLink"/>
              </w:rPr>
              <w:t>258</w:t>
            </w:r>
          </w:hyperlink>
        </w:p>
        <w:p>
          <w:pPr>
            <w:pStyle w:val="Contents4"/>
            <w:tabs>
              <w:tab w:val="clear" w:pos="8176"/>
              <w:tab w:val="right" w:pos="9026" w:leader="dot"/>
            </w:tabs>
            <w:rPr/>
          </w:pPr>
          <w:hyperlink w:anchor="__RefHeading___Toc9382481_2142443653">
            <w:r>
              <w:rPr>
                <w:webHidden/>
                <w:rStyle w:val="IndexLink"/>
              </w:rPr>
              <w:t>7</w:t>
            </w:r>
            <w:r>
              <w:rPr>
                <w:rStyle w:val="IndexLink"/>
                <w:rtl w:val="true"/>
              </w:rPr>
              <w:t xml:space="preserve"> - </w:t>
            </w:r>
            <w:r>
              <w:rPr>
                <w:rStyle w:val="IndexLink"/>
                <w:rtl w:val="true"/>
              </w:rPr>
              <w:t xml:space="preserve">نزول عيسى </w:t>
            </w:r>
            <w:r>
              <w:rPr>
                <w:rStyle w:val="IndexLink"/>
                <w:rtl w:val="true"/>
              </w:rPr>
              <w:t>(</w:t>
            </w:r>
            <w:r>
              <w:rPr>
                <w:rStyle w:val="IndexLink"/>
                <w:rtl w:val="true"/>
              </w:rPr>
              <w:t>عليه السلام</w:t>
            </w:r>
            <w:r>
              <w:rPr>
                <w:rStyle w:val="IndexLink"/>
                <w:rtl w:val="true"/>
              </w:rPr>
              <w:t xml:space="preserve">) </w:t>
            </w:r>
            <w:r>
              <w:rPr>
                <w:rStyle w:val="IndexLink"/>
                <w:rtl w:val="true"/>
              </w:rPr>
              <w:t>وانتهاء الفتوحات</w:t>
            </w:r>
            <w:r>
              <w:rPr>
                <w:rStyle w:val="IndexLink"/>
                <w:rtl w:val="true"/>
              </w:rPr>
              <w:t>:</w:t>
              <w:tab/>
            </w:r>
            <w:r>
              <w:rPr>
                <w:rStyle w:val="IndexLink"/>
              </w:rPr>
              <w:t>258</w:t>
            </w:r>
          </w:hyperlink>
        </w:p>
        <w:p>
          <w:pPr>
            <w:pStyle w:val="Contents4"/>
            <w:tabs>
              <w:tab w:val="clear" w:pos="8176"/>
              <w:tab w:val="right" w:pos="9026" w:leader="dot"/>
            </w:tabs>
            <w:rPr/>
          </w:pPr>
          <w:hyperlink w:anchor="__RefHeading___Toc9382483_2142443653">
            <w:r>
              <w:rPr>
                <w:webHidden/>
                <w:rStyle w:val="IndexLink"/>
              </w:rPr>
              <w:t>8</w:t>
            </w:r>
            <w:r>
              <w:rPr>
                <w:rStyle w:val="IndexLink"/>
                <w:rtl w:val="true"/>
              </w:rPr>
              <w:t xml:space="preserve"> - </w:t>
            </w:r>
            <w:r>
              <w:rPr>
                <w:rStyle w:val="IndexLink"/>
                <w:rtl w:val="true"/>
              </w:rPr>
              <w:t>بلوغ ملكه جميع الأرض</w:t>
            </w:r>
            <w:r>
              <w:rPr>
                <w:rStyle w:val="IndexLink"/>
                <w:rtl w:val="true"/>
              </w:rPr>
              <w:t>:</w:t>
              <w:tab/>
            </w:r>
            <w:r>
              <w:rPr>
                <w:rStyle w:val="IndexLink"/>
              </w:rPr>
              <w:t>259</w:t>
            </w:r>
          </w:hyperlink>
        </w:p>
        <w:p>
          <w:pPr>
            <w:pStyle w:val="Contents4"/>
            <w:tabs>
              <w:tab w:val="clear" w:pos="8176"/>
              <w:tab w:val="right" w:pos="9026" w:leader="dot"/>
            </w:tabs>
            <w:rPr/>
          </w:pPr>
          <w:hyperlink w:anchor="__RefHeading___Toc9382485_2142443653">
            <w:r>
              <w:rPr>
                <w:webHidden/>
                <w:rStyle w:val="IndexLink"/>
                <w:rtl w:val="true"/>
              </w:rPr>
              <w:t xml:space="preserve">خلاصة الدرس </w:t>
            </w:r>
            <w:r>
              <w:rPr>
                <w:rStyle w:val="IndexLink"/>
                <w:rtl w:val="true"/>
              </w:rPr>
              <w:t>(</w:t>
            </w:r>
            <w:r>
              <w:rPr>
                <w:rStyle w:val="IndexLink"/>
                <w:rtl w:val="true"/>
              </w:rPr>
              <w:t>الخامس والأربعين</w:t>
            </w:r>
            <w:r>
              <w:rPr>
                <w:rStyle w:val="IndexLink"/>
                <w:rtl w:val="true"/>
              </w:rPr>
              <w:t>):</w:t>
              <w:tab/>
            </w:r>
            <w:r>
              <w:rPr>
                <w:rStyle w:val="IndexLink"/>
              </w:rPr>
              <w:t>260</w:t>
            </w:r>
          </w:hyperlink>
        </w:p>
        <w:p>
          <w:pPr>
            <w:pStyle w:val="Contents3"/>
            <w:tabs>
              <w:tab w:val="clear" w:pos="8459"/>
              <w:tab w:val="right" w:pos="9026" w:leader="dot"/>
            </w:tabs>
            <w:rPr/>
          </w:pPr>
          <w:hyperlink w:anchor="__RefHeading___Toc9382487_2142443653">
            <w:r>
              <w:rPr>
                <w:webHidden/>
                <w:rStyle w:val="IndexLink"/>
                <w:rtl w:val="true"/>
              </w:rPr>
              <w:t>الدرس السادس والأربعون</w:t>
            </w:r>
            <w:r>
              <w:rPr>
                <w:rStyle w:val="IndexLink"/>
                <w:rtl w:val="true"/>
              </w:rPr>
              <w:t xml:space="preserve">: </w:t>
            </w:r>
            <w:r>
              <w:rPr>
                <w:rStyle w:val="IndexLink"/>
                <w:rtl w:val="true"/>
              </w:rPr>
              <w:t>إثارات وشُبُهات</w:t>
            </w:r>
            <w:r>
              <w:rPr>
                <w:rStyle w:val="IndexLink"/>
                <w:rtl w:val="true"/>
              </w:rPr>
              <w:tab/>
            </w:r>
            <w:r>
              <w:rPr>
                <w:rStyle w:val="IndexLink"/>
              </w:rPr>
              <w:t>261</w:t>
            </w:r>
          </w:hyperlink>
        </w:p>
        <w:p>
          <w:pPr>
            <w:pStyle w:val="Contents4"/>
            <w:tabs>
              <w:tab w:val="clear" w:pos="8176"/>
              <w:tab w:val="right" w:pos="9026" w:leader="dot"/>
            </w:tabs>
            <w:rPr/>
          </w:pPr>
          <w:hyperlink w:anchor="__RefHeading___Toc9382489_2142443653">
            <w:r>
              <w:rPr>
                <w:webHidden/>
                <w:rStyle w:val="IndexLink"/>
                <w:rtl w:val="true"/>
              </w:rPr>
              <w:t>الإثارة الأولى</w:t>
            </w:r>
            <w:r>
              <w:rPr>
                <w:rStyle w:val="IndexLink"/>
                <w:rtl w:val="true"/>
              </w:rPr>
              <w:t xml:space="preserve">: </w:t>
            </w:r>
            <w:r>
              <w:rPr>
                <w:rStyle w:val="IndexLink"/>
                <w:rtl w:val="true"/>
              </w:rPr>
              <w:t>المهدي آلة للقتل ويخرج للانتقام خاصَّة</w:t>
            </w:r>
            <w:r>
              <w:rPr>
                <w:rStyle w:val="IndexLink"/>
                <w:rtl w:val="true"/>
              </w:rPr>
              <w:t>:</w:t>
              <w:tab/>
            </w:r>
            <w:r>
              <w:rPr>
                <w:rStyle w:val="IndexLink"/>
              </w:rPr>
              <w:t>261</w:t>
            </w:r>
          </w:hyperlink>
        </w:p>
        <w:p>
          <w:pPr>
            <w:pStyle w:val="Contents4"/>
            <w:tabs>
              <w:tab w:val="clear" w:pos="8176"/>
              <w:tab w:val="right" w:pos="9026" w:leader="dot"/>
            </w:tabs>
            <w:rPr/>
          </w:pPr>
          <w:hyperlink w:anchor="__RefHeading___Toc9382491_2142443653">
            <w:r>
              <w:rPr>
                <w:webHidden/>
                <w:rStyle w:val="IndexLink"/>
                <w:rtl w:val="true"/>
              </w:rPr>
              <w:t>الإثارة الثانية</w:t>
            </w:r>
            <w:r>
              <w:rPr>
                <w:rStyle w:val="IndexLink"/>
                <w:rtl w:val="true"/>
              </w:rPr>
              <w:t xml:space="preserve">: </w:t>
            </w:r>
            <w:r>
              <w:rPr>
                <w:rStyle w:val="IndexLink"/>
                <w:rtl w:val="true"/>
              </w:rPr>
              <w:t>المهدي يقتل العرب وقريشاً خصوصاً فهو شعوبي</w:t>
            </w:r>
            <w:r>
              <w:rPr>
                <w:rStyle w:val="IndexLink"/>
                <w:rtl w:val="true"/>
              </w:rPr>
              <w:t>!</w:t>
              <w:tab/>
            </w:r>
            <w:r>
              <w:rPr>
                <w:rStyle w:val="IndexLink"/>
              </w:rPr>
              <w:t>262</w:t>
            </w:r>
          </w:hyperlink>
        </w:p>
        <w:p>
          <w:pPr>
            <w:pStyle w:val="Contents4"/>
            <w:tabs>
              <w:tab w:val="clear" w:pos="8176"/>
              <w:tab w:val="right" w:pos="9026" w:leader="dot"/>
            </w:tabs>
            <w:rPr/>
          </w:pPr>
          <w:hyperlink w:anchor="__RefHeading___Toc9382493_2142443653">
            <w:r>
              <w:rPr>
                <w:webHidden/>
                <w:rStyle w:val="IndexLink"/>
                <w:rtl w:val="true"/>
              </w:rPr>
              <w:t>حال العرب في لسان روايات المستقبل عند السُّنَّة</w:t>
            </w:r>
            <w:r>
              <w:rPr>
                <w:rStyle w:val="IndexLink"/>
                <w:rtl w:val="true"/>
              </w:rPr>
              <w:t>:</w:t>
              <w:tab/>
            </w:r>
            <w:r>
              <w:rPr>
                <w:rStyle w:val="IndexLink"/>
              </w:rPr>
              <w:t>263</w:t>
            </w:r>
          </w:hyperlink>
        </w:p>
        <w:p>
          <w:pPr>
            <w:pStyle w:val="Contents4"/>
            <w:tabs>
              <w:tab w:val="clear" w:pos="8176"/>
              <w:tab w:val="right" w:pos="9026" w:leader="dot"/>
            </w:tabs>
            <w:rPr/>
          </w:pPr>
          <w:hyperlink w:anchor="__RefHeading___Toc9382495_2142443653">
            <w:r>
              <w:rPr>
                <w:webHidden/>
                <w:rStyle w:val="IndexLink"/>
                <w:rtl w:val="true"/>
              </w:rPr>
              <w:t>الإثارة الثالثة</w:t>
            </w:r>
            <w:r>
              <w:rPr>
                <w:rStyle w:val="IndexLink"/>
                <w:rtl w:val="true"/>
              </w:rPr>
              <w:t xml:space="preserve">: </w:t>
            </w:r>
            <w:r>
              <w:rPr>
                <w:rStyle w:val="IndexLink"/>
                <w:rtl w:val="true"/>
              </w:rPr>
              <w:t xml:space="preserve">سلاح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ما هو؟</w:t>
            </w:r>
            <w:r>
              <w:rPr>
                <w:rStyle w:val="IndexLink"/>
                <w:rtl w:val="true"/>
              </w:rPr>
              <w:tab/>
            </w:r>
            <w:r>
              <w:rPr>
                <w:rStyle w:val="IndexLink"/>
              </w:rPr>
              <w:t>264</w:t>
            </w:r>
          </w:hyperlink>
        </w:p>
        <w:p>
          <w:pPr>
            <w:pStyle w:val="Contents4"/>
            <w:tabs>
              <w:tab w:val="clear" w:pos="8176"/>
              <w:tab w:val="right" w:pos="9026" w:leader="dot"/>
            </w:tabs>
            <w:rPr/>
          </w:pPr>
          <w:hyperlink w:anchor="__RefHeading___Toc9382497_2142443653">
            <w:r>
              <w:rPr>
                <w:webHidden/>
                <w:rStyle w:val="IndexLink"/>
                <w:rtl w:val="true"/>
              </w:rPr>
              <w:t xml:space="preserve">خلاصة الدرس </w:t>
            </w:r>
            <w:r>
              <w:rPr>
                <w:rStyle w:val="IndexLink"/>
                <w:rtl w:val="true"/>
              </w:rPr>
              <w:t>(</w:t>
            </w:r>
            <w:r>
              <w:rPr>
                <w:rStyle w:val="IndexLink"/>
                <w:rtl w:val="true"/>
              </w:rPr>
              <w:t>السادس والأربعين</w:t>
            </w:r>
            <w:r>
              <w:rPr>
                <w:rStyle w:val="IndexLink"/>
                <w:rtl w:val="true"/>
              </w:rPr>
              <w:t>):</w:t>
              <w:tab/>
            </w:r>
            <w:r>
              <w:rPr>
                <w:rStyle w:val="IndexLink"/>
              </w:rPr>
              <w:t>265</w:t>
            </w:r>
          </w:hyperlink>
        </w:p>
        <w:p>
          <w:pPr>
            <w:pStyle w:val="Contents3"/>
            <w:tabs>
              <w:tab w:val="clear" w:pos="8459"/>
              <w:tab w:val="right" w:pos="9026" w:leader="dot"/>
            </w:tabs>
            <w:rPr/>
          </w:pPr>
          <w:hyperlink w:anchor="__RefHeading___Toc9382499_2142443653">
            <w:r>
              <w:rPr>
                <w:webHidden/>
                <w:rStyle w:val="IndexLink"/>
                <w:rtl w:val="true"/>
              </w:rPr>
              <w:t>الدرس السابع والأربعون</w:t>
            </w:r>
            <w:r>
              <w:rPr>
                <w:rStyle w:val="IndexLink"/>
                <w:rtl w:val="true"/>
              </w:rPr>
              <w:tab/>
            </w:r>
            <w:r>
              <w:rPr>
                <w:rStyle w:val="IndexLink"/>
              </w:rPr>
              <w:t>266</w:t>
            </w:r>
          </w:hyperlink>
        </w:p>
        <w:p>
          <w:pPr>
            <w:pStyle w:val="Contents4"/>
            <w:tabs>
              <w:tab w:val="clear" w:pos="8176"/>
              <w:tab w:val="right" w:pos="9026" w:leader="dot"/>
            </w:tabs>
            <w:rPr/>
          </w:pPr>
          <w:hyperlink w:anchor="__RefHeading___Toc9382501_2142443653">
            <w:r>
              <w:rPr>
                <w:webHidden/>
                <w:rStyle w:val="IndexLink"/>
                <w:rtl w:val="true"/>
              </w:rPr>
              <w:t>البحث الثاني</w:t>
            </w:r>
            <w:r>
              <w:rPr>
                <w:rStyle w:val="IndexLink"/>
                <w:rtl w:val="true"/>
              </w:rPr>
              <w:t xml:space="preserve">: </w:t>
            </w:r>
            <w:r>
              <w:rPr>
                <w:rStyle w:val="IndexLink"/>
                <w:rtl w:val="true"/>
              </w:rPr>
              <w:t>بناء الدولة</w:t>
            </w:r>
            <w:r>
              <w:rPr>
                <w:rStyle w:val="IndexLink"/>
                <w:rtl w:val="true"/>
              </w:rPr>
              <w:tab/>
            </w:r>
            <w:r>
              <w:rPr>
                <w:rStyle w:val="IndexLink"/>
              </w:rPr>
              <w:t>266</w:t>
            </w:r>
          </w:hyperlink>
        </w:p>
        <w:p>
          <w:pPr>
            <w:pStyle w:val="Contents4"/>
            <w:tabs>
              <w:tab w:val="clear" w:pos="8176"/>
              <w:tab w:val="right" w:pos="9026" w:leader="dot"/>
            </w:tabs>
            <w:rPr/>
          </w:pPr>
          <w:hyperlink w:anchor="__RefHeading___Toc9382503_2142443653">
            <w:r>
              <w:rPr>
                <w:webHidden/>
                <w:rStyle w:val="IndexLink"/>
              </w:rPr>
              <w:t>1</w:t>
            </w:r>
            <w:r>
              <w:rPr>
                <w:rStyle w:val="IndexLink"/>
                <w:rtl w:val="true"/>
              </w:rPr>
              <w:t xml:space="preserve"> - </w:t>
            </w:r>
            <w:r>
              <w:rPr>
                <w:rStyle w:val="IndexLink"/>
                <w:rtl w:val="true"/>
              </w:rPr>
              <w:t>إقامة العدل، والحكم بين أهل الأديان في بداية الدولة بكُتُبهم</w:t>
            </w:r>
            <w:r>
              <w:rPr>
                <w:rStyle w:val="IndexLink"/>
                <w:rtl w:val="true"/>
              </w:rPr>
              <w:t>:</w:t>
              <w:tab/>
            </w:r>
            <w:r>
              <w:rPr>
                <w:rStyle w:val="IndexLink"/>
              </w:rPr>
              <w:t>266</w:t>
            </w:r>
          </w:hyperlink>
        </w:p>
        <w:p>
          <w:pPr>
            <w:pStyle w:val="Contents4"/>
            <w:tabs>
              <w:tab w:val="clear" w:pos="8176"/>
              <w:tab w:val="right" w:pos="9026" w:leader="dot"/>
            </w:tabs>
            <w:rPr/>
          </w:pPr>
          <w:hyperlink w:anchor="__RefHeading___Toc9382505_2142443653">
            <w:r>
              <w:rPr>
                <w:webHidden/>
                <w:rStyle w:val="IndexLink"/>
              </w:rPr>
              <w:t>2</w:t>
            </w:r>
            <w:r>
              <w:rPr>
                <w:rStyle w:val="IndexLink"/>
                <w:rtl w:val="true"/>
              </w:rPr>
              <w:t xml:space="preserve"> - </w:t>
            </w:r>
            <w:r>
              <w:rPr>
                <w:rStyle w:val="IndexLink"/>
                <w:rtl w:val="true"/>
              </w:rPr>
              <w:t>اكتمال العقول وانتشار دين الإسلام</w:t>
            </w:r>
            <w:r>
              <w:rPr>
                <w:rStyle w:val="IndexLink"/>
                <w:rtl w:val="true"/>
              </w:rPr>
              <w:t>:</w:t>
              <w:tab/>
            </w:r>
            <w:r>
              <w:rPr>
                <w:rStyle w:val="IndexLink"/>
              </w:rPr>
              <w:t>267</w:t>
            </w:r>
          </w:hyperlink>
        </w:p>
        <w:p>
          <w:pPr>
            <w:pStyle w:val="Contents4"/>
            <w:tabs>
              <w:tab w:val="clear" w:pos="8176"/>
              <w:tab w:val="right" w:pos="9026" w:leader="dot"/>
            </w:tabs>
            <w:rPr/>
          </w:pPr>
          <w:hyperlink w:anchor="__RefHeading___Toc9382507_2142443653">
            <w:r>
              <w:rPr>
                <w:webHidden/>
                <w:rStyle w:val="IndexLink"/>
              </w:rPr>
              <w:t>3</w:t>
            </w:r>
            <w:r>
              <w:rPr>
                <w:rStyle w:val="IndexLink"/>
                <w:rtl w:val="true"/>
              </w:rPr>
              <w:t xml:space="preserve"> - </w:t>
            </w:r>
            <w:r>
              <w:rPr>
                <w:rStyle w:val="IndexLink"/>
                <w:rtl w:val="true"/>
              </w:rPr>
              <w:t>كثرة البركات وطول الأعمار</w:t>
            </w:r>
            <w:r>
              <w:rPr>
                <w:rStyle w:val="IndexLink"/>
                <w:rtl w:val="true"/>
              </w:rPr>
              <w:t>:</w:t>
              <w:tab/>
            </w:r>
            <w:r>
              <w:rPr>
                <w:rStyle w:val="IndexLink"/>
              </w:rPr>
              <w:t>267</w:t>
            </w:r>
          </w:hyperlink>
        </w:p>
        <w:p>
          <w:pPr>
            <w:pStyle w:val="Contents4"/>
            <w:tabs>
              <w:tab w:val="clear" w:pos="8176"/>
              <w:tab w:val="right" w:pos="9026" w:leader="dot"/>
            </w:tabs>
            <w:rPr/>
          </w:pPr>
          <w:hyperlink w:anchor="__RefHeading___Toc9382509_2142443653">
            <w:r>
              <w:rPr>
                <w:webHidden/>
                <w:rStyle w:val="IndexLink"/>
              </w:rPr>
              <w:t>4</w:t>
            </w:r>
            <w:r>
              <w:rPr>
                <w:rStyle w:val="IndexLink"/>
                <w:rtl w:val="true"/>
              </w:rPr>
              <w:t xml:space="preserve"> - </w:t>
            </w:r>
            <w:r>
              <w:rPr>
                <w:rStyle w:val="IndexLink"/>
                <w:rtl w:val="true"/>
              </w:rPr>
              <w:t>يعلم الأحكام والقرآن كما نزل</w:t>
            </w:r>
            <w:r>
              <w:rPr>
                <w:rStyle w:val="IndexLink"/>
                <w:rtl w:val="true"/>
              </w:rPr>
              <w:t>:</w:t>
              <w:tab/>
            </w:r>
            <w:r>
              <w:rPr>
                <w:rStyle w:val="IndexLink"/>
              </w:rPr>
              <w:t>268</w:t>
            </w:r>
          </w:hyperlink>
        </w:p>
        <w:p>
          <w:pPr>
            <w:pStyle w:val="Contents4"/>
            <w:tabs>
              <w:tab w:val="clear" w:pos="8176"/>
              <w:tab w:val="right" w:pos="9026" w:leader="dot"/>
            </w:tabs>
            <w:rPr/>
          </w:pPr>
          <w:hyperlink w:anchor="__RefHeading___Toc9382511_2142443653">
            <w:r>
              <w:rPr>
                <w:webHidden/>
                <w:rStyle w:val="IndexLink"/>
              </w:rPr>
              <w:t>5</w:t>
            </w:r>
            <w:r>
              <w:rPr>
                <w:rStyle w:val="IndexLink"/>
                <w:rtl w:val="true"/>
              </w:rPr>
              <w:t xml:space="preserve"> - </w:t>
            </w:r>
            <w:r>
              <w:rPr>
                <w:rStyle w:val="IndexLink"/>
                <w:rtl w:val="true"/>
              </w:rPr>
              <w:t>إخراج العلم المكنون وبثُّه بين الناس</w:t>
            </w:r>
            <w:r>
              <w:rPr>
                <w:rStyle w:val="IndexLink"/>
                <w:rtl w:val="true"/>
              </w:rPr>
              <w:t>:</w:t>
              <w:tab/>
            </w:r>
            <w:r>
              <w:rPr>
                <w:rStyle w:val="IndexLink"/>
              </w:rPr>
              <w:t>269</w:t>
            </w:r>
          </w:hyperlink>
        </w:p>
        <w:p>
          <w:pPr>
            <w:pStyle w:val="Contents4"/>
            <w:tabs>
              <w:tab w:val="clear" w:pos="8176"/>
              <w:tab w:val="right" w:pos="9026" w:leader="dot"/>
            </w:tabs>
            <w:rPr/>
          </w:pPr>
          <w:hyperlink w:anchor="__RefHeading___Toc9382513_2142443653">
            <w:r>
              <w:rPr>
                <w:webHidden/>
                <w:rStyle w:val="IndexLink"/>
              </w:rPr>
              <w:t>6</w:t>
            </w:r>
            <w:r>
              <w:rPr>
                <w:rStyle w:val="IndexLink"/>
                <w:rtl w:val="true"/>
              </w:rPr>
              <w:t xml:space="preserve"> - </w:t>
            </w:r>
            <w:r>
              <w:rPr>
                <w:rStyle w:val="IndexLink"/>
                <w:rtl w:val="true"/>
              </w:rPr>
              <w:t>اختلاف حساب السنين ونزول الملائكة على المؤمنين وخدمتهم لهم</w:t>
            </w:r>
            <w:r>
              <w:rPr>
                <w:rStyle w:val="IndexLink"/>
                <w:rtl w:val="true"/>
              </w:rPr>
              <w:t>:</w:t>
              <w:tab/>
            </w:r>
            <w:r>
              <w:rPr>
                <w:rStyle w:val="IndexLink"/>
              </w:rPr>
              <w:t>269</w:t>
            </w:r>
          </w:hyperlink>
        </w:p>
        <w:p>
          <w:pPr>
            <w:pStyle w:val="Contents4"/>
            <w:tabs>
              <w:tab w:val="clear" w:pos="8176"/>
              <w:tab w:val="right" w:pos="9026" w:leader="dot"/>
            </w:tabs>
            <w:rPr/>
          </w:pPr>
          <w:hyperlink w:anchor="__RefHeading___Toc9382515_2142443653">
            <w:r>
              <w:rPr>
                <w:webHidden/>
                <w:rStyle w:val="IndexLink"/>
                <w:rtl w:val="true"/>
              </w:rPr>
              <w:t xml:space="preserve">خلاصة الدرس </w:t>
            </w:r>
            <w:r>
              <w:rPr>
                <w:rStyle w:val="IndexLink"/>
                <w:rtl w:val="true"/>
              </w:rPr>
              <w:t>(</w:t>
            </w:r>
            <w:r>
              <w:rPr>
                <w:rStyle w:val="IndexLink"/>
                <w:rtl w:val="true"/>
              </w:rPr>
              <w:t>السابع والأربعين</w:t>
            </w:r>
            <w:r>
              <w:rPr>
                <w:rStyle w:val="IndexLink"/>
                <w:rtl w:val="true"/>
              </w:rPr>
              <w:t>):</w:t>
              <w:tab/>
            </w:r>
            <w:r>
              <w:rPr>
                <w:rStyle w:val="IndexLink"/>
              </w:rPr>
              <w:t>270</w:t>
            </w:r>
          </w:hyperlink>
        </w:p>
        <w:p>
          <w:pPr>
            <w:pStyle w:val="Contents3"/>
            <w:tabs>
              <w:tab w:val="clear" w:pos="8459"/>
              <w:tab w:val="right" w:pos="9026" w:leader="dot"/>
            </w:tabs>
            <w:rPr/>
          </w:pPr>
          <w:hyperlink w:anchor="__RefHeading___Toc9382517_2142443653">
            <w:r>
              <w:rPr>
                <w:webHidden/>
                <w:rStyle w:val="IndexLink"/>
                <w:rtl w:val="true"/>
              </w:rPr>
              <w:t>الدرس الثامن والأربعون</w:t>
            </w:r>
            <w:r>
              <w:rPr>
                <w:rStyle w:val="IndexLink"/>
                <w:rtl w:val="true"/>
              </w:rPr>
              <w:t xml:space="preserve">: </w:t>
            </w:r>
            <w:r>
              <w:rPr>
                <w:rStyle w:val="IndexLink"/>
                <w:rtl w:val="true"/>
              </w:rPr>
              <w:t xml:space="preserve">إثارات وشُبُهات حول دولة الإمام المهدي </w:t>
            </w:r>
            <w:r>
              <w:rPr>
                <w:rStyle w:val="IndexLink"/>
                <w:rtl w:val="true"/>
              </w:rPr>
              <w:t>(</w:t>
            </w:r>
            <w:r>
              <w:rPr>
                <w:rStyle w:val="IndexLink"/>
                <w:rtl w:val="true"/>
              </w:rPr>
              <w:t>عجّل الله فرجه</w:t>
            </w:r>
            <w:r>
              <w:rPr>
                <w:rStyle w:val="IndexLink"/>
                <w:rtl w:val="true"/>
              </w:rPr>
              <w:t>)</w:t>
              <w:tab/>
            </w:r>
            <w:r>
              <w:rPr>
                <w:rStyle w:val="IndexLink"/>
              </w:rPr>
              <w:t>271</w:t>
            </w:r>
          </w:hyperlink>
        </w:p>
        <w:p>
          <w:pPr>
            <w:pStyle w:val="Contents4"/>
            <w:tabs>
              <w:tab w:val="clear" w:pos="8176"/>
              <w:tab w:val="right" w:pos="9026" w:leader="dot"/>
            </w:tabs>
            <w:rPr/>
          </w:pPr>
          <w:hyperlink w:anchor="__RefHeading___Toc9382519_2142443653">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9382521_2142443653">
            <w:r>
              <w:rPr>
                <w:webHidden/>
                <w:rStyle w:val="IndexLink"/>
                <w:rtl w:val="true"/>
              </w:rPr>
              <w:t>الإثارة الأولى</w:t>
            </w:r>
            <w:r>
              <w:rPr>
                <w:rStyle w:val="IndexLink"/>
                <w:rtl w:val="true"/>
              </w:rPr>
              <w:t xml:space="preserve">: </w:t>
            </w:r>
            <w:r>
              <w:rPr>
                <w:rStyle w:val="IndexLink"/>
                <w:rtl w:val="true"/>
              </w:rPr>
              <w:t>المهدي يحكم بشريعة داود</w:t>
            </w:r>
            <w:r>
              <w:rPr>
                <w:rStyle w:val="IndexLink"/>
                <w:rtl w:val="true"/>
              </w:rPr>
              <w:t>:</w:t>
              <w:tab/>
            </w:r>
            <w:r>
              <w:rPr>
                <w:rStyle w:val="IndexLink"/>
              </w:rPr>
              <w:t>271</w:t>
            </w:r>
          </w:hyperlink>
        </w:p>
        <w:p>
          <w:pPr>
            <w:pStyle w:val="Contents4"/>
            <w:tabs>
              <w:tab w:val="clear" w:pos="8176"/>
              <w:tab w:val="right" w:pos="9026" w:leader="dot"/>
            </w:tabs>
            <w:rPr/>
          </w:pPr>
          <w:hyperlink w:anchor="__RefHeading___Toc9382523_2142443653">
            <w:r>
              <w:rPr>
                <w:webHidden/>
                <w:rStyle w:val="IndexLink"/>
                <w:rtl w:val="true"/>
              </w:rPr>
              <w:t>الإثارة الثانية</w:t>
            </w:r>
            <w:r>
              <w:rPr>
                <w:rStyle w:val="IndexLink"/>
                <w:rtl w:val="true"/>
              </w:rPr>
              <w:t xml:space="preserve">: </w:t>
            </w:r>
            <w:r>
              <w:rPr>
                <w:rStyle w:val="IndexLink"/>
                <w:rtl w:val="true"/>
              </w:rPr>
              <w:t xml:space="preserve">تعطيل الشريعة في زمن دولة الإمام المهدي </w:t>
            </w:r>
            <w:r>
              <w:rPr>
                <w:rStyle w:val="IndexLink"/>
                <w:rtl w:val="true"/>
              </w:rPr>
              <w:t>(</w:t>
            </w:r>
            <w:r>
              <w:rPr>
                <w:rStyle w:val="IndexLink"/>
                <w:rtl w:val="true"/>
              </w:rPr>
              <w:t>عجّل الله فرجه</w:t>
            </w:r>
            <w:r>
              <w:rPr>
                <w:rStyle w:val="IndexLink"/>
                <w:rtl w:val="true"/>
              </w:rPr>
              <w:t>):</w:t>
              <w:tab/>
            </w:r>
            <w:r>
              <w:rPr>
                <w:rStyle w:val="IndexLink"/>
              </w:rPr>
              <w:t>274</w:t>
            </w:r>
          </w:hyperlink>
        </w:p>
        <w:p>
          <w:pPr>
            <w:pStyle w:val="Contents4"/>
            <w:tabs>
              <w:tab w:val="clear" w:pos="8176"/>
              <w:tab w:val="right" w:pos="9026" w:leader="dot"/>
            </w:tabs>
            <w:rPr/>
          </w:pPr>
          <w:hyperlink w:anchor="__RefHeading___Toc9382525_2142443653">
            <w:r>
              <w:rPr>
                <w:webHidden/>
                <w:rStyle w:val="IndexLink"/>
                <w:rtl w:val="true"/>
              </w:rPr>
              <w:t>الإثارة الثالثة</w:t>
            </w:r>
            <w:r>
              <w:rPr>
                <w:rStyle w:val="IndexLink"/>
                <w:rtl w:val="true"/>
              </w:rPr>
              <w:t xml:space="preserve">: </w:t>
            </w:r>
            <w:r>
              <w:rPr>
                <w:rStyle w:val="IndexLink"/>
                <w:rtl w:val="true"/>
              </w:rPr>
              <w:t xml:space="preserve">دولة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تخالف أحكام الإسلام</w:t>
            </w:r>
            <w:r>
              <w:rPr>
                <w:rStyle w:val="IndexLink"/>
                <w:rtl w:val="true"/>
              </w:rPr>
              <w:t>:</w:t>
              <w:tab/>
            </w:r>
            <w:r>
              <w:rPr>
                <w:rStyle w:val="IndexLink"/>
              </w:rPr>
              <w:t>275</w:t>
            </w:r>
          </w:hyperlink>
        </w:p>
        <w:p>
          <w:pPr>
            <w:pStyle w:val="Contents4"/>
            <w:tabs>
              <w:tab w:val="clear" w:pos="8176"/>
              <w:tab w:val="right" w:pos="9026" w:leader="dot"/>
            </w:tabs>
            <w:rPr/>
          </w:pPr>
          <w:hyperlink w:anchor="__RefHeading___Toc9382527_2142443653">
            <w:r>
              <w:rPr>
                <w:webHidden/>
                <w:rStyle w:val="IndexLink"/>
                <w:rtl w:val="true"/>
              </w:rPr>
              <w:t xml:space="preserve">خلاصة الدرس </w:t>
            </w:r>
            <w:r>
              <w:rPr>
                <w:rStyle w:val="IndexLink"/>
                <w:rtl w:val="true"/>
              </w:rPr>
              <w:t>(</w:t>
            </w:r>
            <w:r>
              <w:rPr>
                <w:rStyle w:val="IndexLink"/>
                <w:rtl w:val="true"/>
              </w:rPr>
              <w:t>الثامن والأربعين</w:t>
            </w:r>
            <w:r>
              <w:rPr>
                <w:rStyle w:val="IndexLink"/>
                <w:rtl w:val="true"/>
              </w:rPr>
              <w:t>):</w:t>
              <w:tab/>
            </w:r>
            <w:r>
              <w:rPr>
                <w:rStyle w:val="IndexLink"/>
              </w:rPr>
              <w:t>276</w:t>
            </w:r>
          </w:hyperlink>
        </w:p>
        <w:p>
          <w:pPr>
            <w:pStyle w:val="Contents3"/>
            <w:tabs>
              <w:tab w:val="clear" w:pos="8459"/>
              <w:tab w:val="right" w:pos="9026" w:leader="dot"/>
            </w:tabs>
            <w:rPr/>
          </w:pPr>
          <w:hyperlink w:anchor="__RefHeading___Toc9382529_2142443653">
            <w:r>
              <w:rPr>
                <w:webHidden/>
                <w:rStyle w:val="IndexLink"/>
                <w:rtl w:val="true"/>
              </w:rPr>
              <w:t>الدرس التاسع والأربعون</w:t>
            </w:r>
            <w:r>
              <w:rPr>
                <w:rStyle w:val="IndexLink"/>
                <w:rtl w:val="true"/>
              </w:rPr>
              <w:t xml:space="preserve">: </w:t>
            </w:r>
            <w:r>
              <w:rPr>
                <w:rStyle w:val="IndexLink"/>
                <w:rtl w:val="true"/>
              </w:rPr>
              <w:t xml:space="preserve">إثارات وشُبُهات حول دولة الإمام المهدي </w:t>
            </w:r>
            <w:r>
              <w:rPr>
                <w:rStyle w:val="IndexLink"/>
                <w:rtl w:val="true"/>
              </w:rPr>
              <w:t>(</w:t>
            </w:r>
            <w:r>
              <w:rPr>
                <w:rStyle w:val="IndexLink"/>
                <w:rtl w:val="true"/>
              </w:rPr>
              <w:t>عجّل الله فرجه</w:t>
            </w:r>
            <w:r>
              <w:rPr>
                <w:rStyle w:val="IndexLink"/>
                <w:rtl w:val="true"/>
              </w:rPr>
              <w:t>)</w:t>
              <w:tab/>
            </w:r>
            <w:r>
              <w:rPr>
                <w:rStyle w:val="IndexLink"/>
              </w:rPr>
              <w:t>277</w:t>
            </w:r>
          </w:hyperlink>
        </w:p>
        <w:p>
          <w:pPr>
            <w:pStyle w:val="Contents4"/>
            <w:tabs>
              <w:tab w:val="clear" w:pos="8176"/>
              <w:tab w:val="right" w:pos="9026" w:leader="dot"/>
            </w:tabs>
            <w:rPr/>
          </w:pPr>
          <w:hyperlink w:anchor="__RefHeading___Toc9382531_2142443653">
            <w:r>
              <w:rPr>
                <w:webHidden/>
                <w:rStyle w:val="IndexLink"/>
                <w:rtl w:val="true"/>
              </w:rPr>
              <w:t>الإثارة الرابعة</w:t>
            </w:r>
            <w:r>
              <w:rPr>
                <w:rStyle w:val="IndexLink"/>
                <w:rtl w:val="true"/>
              </w:rPr>
              <w:t xml:space="preserve">: </w:t>
            </w:r>
            <w:r>
              <w:rPr>
                <w:rStyle w:val="IndexLink"/>
                <w:rtl w:val="true"/>
              </w:rPr>
              <w:t>الدعوة لكتاب جديد ودين جديد وترك القرآن الكريم</w:t>
            </w:r>
            <w:r>
              <w:rPr>
                <w:rStyle w:val="IndexLink"/>
                <w:rtl w:val="true"/>
              </w:rPr>
              <w:t>:</w:t>
              <w:tab/>
            </w:r>
            <w:r>
              <w:rPr>
                <w:rStyle w:val="IndexLink"/>
              </w:rPr>
              <w:t>277</w:t>
            </w:r>
          </w:hyperlink>
        </w:p>
        <w:p>
          <w:pPr>
            <w:pStyle w:val="Contents4"/>
            <w:tabs>
              <w:tab w:val="clear" w:pos="8176"/>
              <w:tab w:val="right" w:pos="9026" w:leader="dot"/>
            </w:tabs>
            <w:rPr/>
          </w:pPr>
          <w:hyperlink w:anchor="__RefHeading___Toc9382533_2142443653">
            <w:r>
              <w:rPr>
                <w:webHidden/>
                <w:rStyle w:val="IndexLink"/>
                <w:rtl w:val="true"/>
              </w:rPr>
              <w:t>الإثارة الخامسة</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يقتل من لا ذنب له</w:t>
            </w:r>
            <w:r>
              <w:rPr>
                <w:rStyle w:val="IndexLink"/>
                <w:rtl w:val="true"/>
              </w:rPr>
              <w:t>:</w:t>
              <w:tab/>
            </w:r>
            <w:r>
              <w:rPr>
                <w:rStyle w:val="IndexLink"/>
              </w:rPr>
              <w:t>279</w:t>
            </w:r>
          </w:hyperlink>
        </w:p>
        <w:p>
          <w:pPr>
            <w:pStyle w:val="Contents4"/>
            <w:tabs>
              <w:tab w:val="clear" w:pos="8176"/>
              <w:tab w:val="right" w:pos="9026" w:leader="dot"/>
            </w:tabs>
            <w:rPr/>
          </w:pPr>
          <w:hyperlink w:anchor="__RefHeading___Toc9382535_2142443653">
            <w:r>
              <w:rPr>
                <w:webHidden/>
                <w:rStyle w:val="IndexLink"/>
                <w:rtl w:val="true"/>
              </w:rPr>
              <w:t>الإثارة السادسة</w:t>
            </w:r>
            <w:r>
              <w:rPr>
                <w:rStyle w:val="IndexLink"/>
                <w:rtl w:val="true"/>
              </w:rPr>
              <w:t xml:space="preserve">: </w:t>
            </w:r>
            <w:r>
              <w:rPr>
                <w:rStyle w:val="IndexLink"/>
                <w:rtl w:val="true"/>
              </w:rPr>
              <w:t>انتظار طويل لحكم محدود</w:t>
            </w:r>
            <w:r>
              <w:rPr>
                <w:rStyle w:val="IndexLink"/>
                <w:rtl w:val="true"/>
              </w:rPr>
              <w:t>!</w:t>
              <w:tab/>
            </w:r>
            <w:r>
              <w:rPr>
                <w:rStyle w:val="IndexLink"/>
              </w:rPr>
              <w:t>280</w:t>
            </w:r>
          </w:hyperlink>
        </w:p>
        <w:p>
          <w:pPr>
            <w:pStyle w:val="Contents4"/>
            <w:tabs>
              <w:tab w:val="clear" w:pos="8176"/>
              <w:tab w:val="right" w:pos="9026" w:leader="dot"/>
            </w:tabs>
            <w:rPr/>
          </w:pPr>
          <w:hyperlink w:anchor="__RefHeading___Toc9382537_2142443653">
            <w:r>
              <w:rPr>
                <w:webHidden/>
                <w:rStyle w:val="IndexLink"/>
                <w:rtl w:val="true"/>
              </w:rPr>
              <w:t xml:space="preserve">خلاصة الدرس </w:t>
            </w:r>
            <w:r>
              <w:rPr>
                <w:rStyle w:val="IndexLink"/>
                <w:rtl w:val="true"/>
              </w:rPr>
              <w:t>(</w:t>
            </w:r>
            <w:r>
              <w:rPr>
                <w:rStyle w:val="IndexLink"/>
                <w:rtl w:val="true"/>
              </w:rPr>
              <w:t>التاسع والأربعين</w:t>
            </w:r>
            <w:r>
              <w:rPr>
                <w:rStyle w:val="IndexLink"/>
                <w:rtl w:val="true"/>
              </w:rPr>
              <w:t>):</w:t>
              <w:tab/>
            </w:r>
            <w:r>
              <w:rPr>
                <w:rStyle w:val="IndexLink"/>
              </w:rPr>
              <w:t>282</w:t>
            </w:r>
          </w:hyperlink>
        </w:p>
        <w:p>
          <w:pPr>
            <w:pStyle w:val="Contents3"/>
            <w:tabs>
              <w:tab w:val="clear" w:pos="8459"/>
              <w:tab w:val="right" w:pos="9026" w:leader="dot"/>
            </w:tabs>
            <w:rPr/>
          </w:pPr>
          <w:hyperlink w:anchor="__RefHeading___Toc9382539_2142443653">
            <w:r>
              <w:rPr>
                <w:webHidden/>
                <w:rStyle w:val="IndexLink"/>
                <w:rtl w:val="true"/>
              </w:rPr>
              <w:t>الدرس الخمسون</w:t>
            </w:r>
            <w:r>
              <w:rPr>
                <w:rStyle w:val="IndexLink"/>
                <w:rtl w:val="true"/>
              </w:rPr>
              <w:tab/>
            </w:r>
            <w:r>
              <w:rPr>
                <w:rStyle w:val="IndexLink"/>
              </w:rPr>
              <w:t>283</w:t>
            </w:r>
          </w:hyperlink>
        </w:p>
        <w:p>
          <w:pPr>
            <w:pStyle w:val="Contents4"/>
            <w:tabs>
              <w:tab w:val="clear" w:pos="8176"/>
              <w:tab w:val="right" w:pos="9026" w:leader="dot"/>
            </w:tabs>
            <w:rPr/>
          </w:pPr>
          <w:hyperlink w:anchor="__RefHeading___Toc9382541_2142443653">
            <w:r>
              <w:rPr>
                <w:webHidden/>
                <w:rStyle w:val="IndexLink"/>
                <w:rtl w:val="true"/>
              </w:rPr>
              <w:t>البحث الثالث</w:t>
            </w:r>
            <w:r>
              <w:rPr>
                <w:rStyle w:val="IndexLink"/>
                <w:rtl w:val="true"/>
              </w:rPr>
              <w:t xml:space="preserve">: </w:t>
            </w:r>
            <w:r>
              <w:rPr>
                <w:rStyle w:val="IndexLink"/>
                <w:rtl w:val="true"/>
              </w:rPr>
              <w:t xml:space="preserve">ما بعد دولة الإمام المهدي </w:t>
            </w:r>
            <w:r>
              <w:rPr>
                <w:rStyle w:val="IndexLink"/>
                <w:rtl w:val="true"/>
              </w:rPr>
              <w:t>(</w:t>
            </w:r>
            <w:r>
              <w:rPr>
                <w:rStyle w:val="IndexLink"/>
                <w:rtl w:val="true"/>
              </w:rPr>
              <w:t>عجّل الله فرجه</w:t>
            </w:r>
            <w:r>
              <w:rPr>
                <w:rStyle w:val="IndexLink"/>
                <w:rtl w:val="true"/>
              </w:rPr>
              <w:t>)</w:t>
              <w:tab/>
            </w:r>
            <w:r>
              <w:rPr>
                <w:rStyle w:val="IndexLink"/>
              </w:rPr>
              <w:t>283</w:t>
            </w:r>
          </w:hyperlink>
        </w:p>
        <w:p>
          <w:pPr>
            <w:pStyle w:val="Contents4"/>
            <w:tabs>
              <w:tab w:val="clear" w:pos="8176"/>
              <w:tab w:val="right" w:pos="9026" w:leader="dot"/>
            </w:tabs>
            <w:rPr/>
          </w:pPr>
          <w:hyperlink w:anchor="__RefHeading___Toc9382543_2142443653">
            <w:r>
              <w:rPr>
                <w:webHidden/>
                <w:rStyle w:val="IndexLink"/>
                <w:rtl w:val="true"/>
              </w:rPr>
              <w:t>من الرجعة وحكم المهديِّين</w:t>
            </w:r>
            <w:r>
              <w:rPr>
                <w:rStyle w:val="IndexLink"/>
                <w:rtl w:val="true"/>
              </w:rPr>
              <w:tab/>
            </w:r>
            <w:r>
              <w:rPr>
                <w:rStyle w:val="IndexLink"/>
              </w:rPr>
              <w:t>283</w:t>
            </w:r>
          </w:hyperlink>
        </w:p>
        <w:p>
          <w:pPr>
            <w:pStyle w:val="Contents4"/>
            <w:tabs>
              <w:tab w:val="clear" w:pos="8176"/>
              <w:tab w:val="right" w:pos="9026" w:leader="dot"/>
            </w:tabs>
            <w:rPr/>
          </w:pPr>
          <w:hyperlink w:anchor="__RefHeading___Toc9382545_2142443653">
            <w:r>
              <w:rPr>
                <w:webHidden/>
                <w:rStyle w:val="IndexLink"/>
              </w:rPr>
              <w:t>1</w:t>
            </w:r>
            <w:r>
              <w:rPr>
                <w:rStyle w:val="IndexLink"/>
                <w:rtl w:val="true"/>
              </w:rPr>
              <w:t xml:space="preserve"> - </w:t>
            </w:r>
            <w:r>
              <w:rPr>
                <w:rStyle w:val="IndexLink"/>
                <w:rtl w:val="true"/>
              </w:rPr>
              <w:t>هل الرجعة من عالم الدنيا أو الآخرة؟</w:t>
            </w:r>
            <w:r>
              <w:rPr>
                <w:rStyle w:val="IndexLink"/>
                <w:rtl w:val="true"/>
              </w:rPr>
              <w:tab/>
            </w:r>
            <w:r>
              <w:rPr>
                <w:rStyle w:val="IndexLink"/>
              </w:rPr>
              <w:t>283</w:t>
            </w:r>
          </w:hyperlink>
        </w:p>
        <w:p>
          <w:pPr>
            <w:pStyle w:val="Contents4"/>
            <w:tabs>
              <w:tab w:val="clear" w:pos="8176"/>
              <w:tab w:val="right" w:pos="9026" w:leader="dot"/>
            </w:tabs>
            <w:rPr/>
          </w:pPr>
          <w:hyperlink w:anchor="__RefHeading___Toc9382547_2142443653">
            <w:r>
              <w:rPr>
                <w:webHidden/>
                <w:rStyle w:val="IndexLink"/>
              </w:rPr>
              <w:t>2</w:t>
            </w:r>
            <w:r>
              <w:rPr>
                <w:rStyle w:val="IndexLink"/>
                <w:rtl w:val="true"/>
              </w:rPr>
              <w:t xml:space="preserve"> - </w:t>
            </w:r>
            <w:r>
              <w:rPr>
                <w:rStyle w:val="IndexLink"/>
                <w:rtl w:val="true"/>
              </w:rPr>
              <w:t>متى تبدأ الرجعة؟</w:t>
            </w:r>
            <w:r>
              <w:rPr>
                <w:rStyle w:val="IndexLink"/>
                <w:rtl w:val="true"/>
              </w:rPr>
              <w:tab/>
            </w:r>
            <w:r>
              <w:rPr>
                <w:rStyle w:val="IndexLink"/>
              </w:rPr>
              <w:t>284</w:t>
            </w:r>
          </w:hyperlink>
        </w:p>
        <w:p>
          <w:pPr>
            <w:pStyle w:val="Contents4"/>
            <w:tabs>
              <w:tab w:val="clear" w:pos="8176"/>
              <w:tab w:val="right" w:pos="9026" w:leader="dot"/>
            </w:tabs>
            <w:rPr/>
          </w:pPr>
          <w:hyperlink w:anchor="__RefHeading___Toc9382549_2142443653">
            <w:r>
              <w:rPr>
                <w:webHidden/>
                <w:rStyle w:val="IndexLink"/>
                <w:rtl w:val="true"/>
              </w:rPr>
              <w:t xml:space="preserve">أ </w:t>
            </w:r>
            <w:r>
              <w:rPr>
                <w:rStyle w:val="IndexLink"/>
                <w:rtl w:val="true"/>
              </w:rPr>
              <w:t xml:space="preserve">- </w:t>
            </w:r>
            <w:r>
              <w:rPr>
                <w:rStyle w:val="IndexLink"/>
                <w:rtl w:val="true"/>
              </w:rPr>
              <w:t>الرجعة في العصور السابقة</w:t>
            </w:r>
            <w:r>
              <w:rPr>
                <w:rStyle w:val="IndexLink"/>
                <w:rtl w:val="true"/>
              </w:rPr>
              <w:t>:</w:t>
              <w:tab/>
            </w:r>
            <w:r>
              <w:rPr>
                <w:rStyle w:val="IndexLink"/>
              </w:rPr>
              <w:t>284</w:t>
            </w:r>
          </w:hyperlink>
        </w:p>
        <w:p>
          <w:pPr>
            <w:pStyle w:val="Contents4"/>
            <w:tabs>
              <w:tab w:val="clear" w:pos="8176"/>
              <w:tab w:val="right" w:pos="9026" w:leader="dot"/>
            </w:tabs>
            <w:rPr/>
          </w:pPr>
          <w:hyperlink w:anchor="__RefHeading___Toc9382551_2142443653">
            <w:r>
              <w:rPr>
                <w:webHidden/>
                <w:rStyle w:val="IndexLink"/>
                <w:rtl w:val="true"/>
              </w:rPr>
              <w:t xml:space="preserve">ج </w:t>
            </w:r>
            <w:r>
              <w:rPr>
                <w:rStyle w:val="IndexLink"/>
                <w:rtl w:val="true"/>
              </w:rPr>
              <w:t xml:space="preserve">- </w:t>
            </w:r>
            <w:r>
              <w:rPr>
                <w:rStyle w:val="IndexLink"/>
                <w:rtl w:val="true"/>
              </w:rPr>
              <w:t>الرجعة عند الظهور</w:t>
            </w:r>
            <w:r>
              <w:rPr>
                <w:rStyle w:val="IndexLink"/>
                <w:rtl w:val="true"/>
              </w:rPr>
              <w:t>:</w:t>
              <w:tab/>
            </w:r>
            <w:r>
              <w:rPr>
                <w:rStyle w:val="IndexLink"/>
              </w:rPr>
              <w:t>286</w:t>
            </w:r>
          </w:hyperlink>
        </w:p>
        <w:p>
          <w:pPr>
            <w:pStyle w:val="Contents4"/>
            <w:tabs>
              <w:tab w:val="clear" w:pos="8176"/>
              <w:tab w:val="right" w:pos="9026" w:leader="dot"/>
            </w:tabs>
            <w:rPr/>
          </w:pPr>
          <w:hyperlink w:anchor="__RefHeading___Toc9382553_2142443653">
            <w:r>
              <w:rPr>
                <w:webHidden/>
                <w:rStyle w:val="IndexLink"/>
                <w:rtl w:val="true"/>
              </w:rPr>
              <w:t xml:space="preserve">د </w:t>
            </w:r>
            <w:r>
              <w:rPr>
                <w:rStyle w:val="IndexLink"/>
                <w:rtl w:val="true"/>
              </w:rPr>
              <w:t xml:space="preserve">- </w:t>
            </w:r>
            <w:r>
              <w:rPr>
                <w:rStyle w:val="IndexLink"/>
                <w:rtl w:val="true"/>
              </w:rPr>
              <w:t>الرجعة بعد عصر الظهور</w:t>
            </w:r>
            <w:r>
              <w:rPr>
                <w:rStyle w:val="IndexLink"/>
                <w:rtl w:val="true"/>
              </w:rPr>
              <w:t>:</w:t>
              <w:tab/>
            </w:r>
            <w:r>
              <w:rPr>
                <w:rStyle w:val="IndexLink"/>
              </w:rPr>
              <w:t>287</w:t>
            </w:r>
          </w:hyperlink>
        </w:p>
        <w:p>
          <w:pPr>
            <w:pStyle w:val="Contents4"/>
            <w:tabs>
              <w:tab w:val="clear" w:pos="8176"/>
              <w:tab w:val="right" w:pos="9026" w:leader="dot"/>
            </w:tabs>
            <w:rPr/>
          </w:pPr>
          <w:hyperlink w:anchor="__RefHeading___Toc9382555_2142443653">
            <w:r>
              <w:rPr>
                <w:webHidden/>
                <w:rStyle w:val="IndexLink"/>
              </w:rPr>
              <w:t>3</w:t>
            </w:r>
            <w:r>
              <w:rPr>
                <w:rStyle w:val="IndexLink"/>
                <w:rtl w:val="true"/>
              </w:rPr>
              <w:t xml:space="preserve"> - </w:t>
            </w:r>
            <w:r>
              <w:rPr>
                <w:rStyle w:val="IndexLink"/>
                <w:rtl w:val="true"/>
              </w:rPr>
              <w:t xml:space="preserve">هل يرجع جميع الأئمَّة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287</w:t>
            </w:r>
          </w:hyperlink>
        </w:p>
        <w:p>
          <w:pPr>
            <w:pStyle w:val="Contents4"/>
            <w:tabs>
              <w:tab w:val="clear" w:pos="8176"/>
              <w:tab w:val="right" w:pos="9026" w:leader="dot"/>
            </w:tabs>
            <w:rPr/>
          </w:pPr>
          <w:hyperlink w:anchor="__RefHeading___Toc9382557_2142443653">
            <w:r>
              <w:rPr>
                <w:webHidden/>
                <w:rStyle w:val="IndexLink"/>
              </w:rPr>
              <w:t>4</w:t>
            </w:r>
            <w:r>
              <w:rPr>
                <w:rStyle w:val="IndexLink"/>
                <w:rtl w:val="true"/>
              </w:rPr>
              <w:t xml:space="preserve"> - </w:t>
            </w:r>
            <w:r>
              <w:rPr>
                <w:rStyle w:val="IndexLink"/>
                <w:rtl w:val="true"/>
              </w:rPr>
              <w:t xml:space="preserve">رجعة فاطمة الزهراء </w:t>
            </w:r>
            <w:r>
              <w:rPr>
                <w:rStyle w:val="IndexLink"/>
                <w:rtl w:val="true"/>
              </w:rPr>
              <w:t>(</w:t>
            </w:r>
            <w:r>
              <w:rPr>
                <w:rStyle w:val="IndexLink"/>
                <w:rtl w:val="true"/>
              </w:rPr>
              <w:t>عليها السلام</w:t>
            </w:r>
            <w:r>
              <w:rPr>
                <w:rStyle w:val="IndexLink"/>
                <w:rtl w:val="true"/>
              </w:rPr>
              <w:t>):</w:t>
              <w:tab/>
            </w:r>
            <w:r>
              <w:rPr>
                <w:rStyle w:val="IndexLink"/>
              </w:rPr>
              <w:t>288</w:t>
            </w:r>
          </w:hyperlink>
        </w:p>
        <w:p>
          <w:pPr>
            <w:pStyle w:val="Contents4"/>
            <w:tabs>
              <w:tab w:val="clear" w:pos="8176"/>
              <w:tab w:val="right" w:pos="9026" w:leader="dot"/>
            </w:tabs>
            <w:rPr/>
          </w:pPr>
          <w:hyperlink w:anchor="__RefHeading___Toc9382559_2142443653">
            <w:r>
              <w:rPr>
                <w:webHidden/>
                <w:rStyle w:val="IndexLink"/>
              </w:rPr>
              <w:t>5</w:t>
            </w:r>
            <w:r>
              <w:rPr>
                <w:rStyle w:val="IndexLink"/>
                <w:rtl w:val="true"/>
              </w:rPr>
              <w:t xml:space="preserve"> - </w:t>
            </w:r>
            <w:r>
              <w:rPr>
                <w:rStyle w:val="IndexLink"/>
                <w:rtl w:val="true"/>
              </w:rPr>
              <w:t xml:space="preserve">رجعة الإمام الحسين </w:t>
            </w:r>
            <w:r>
              <w:rPr>
                <w:rStyle w:val="IndexLink"/>
                <w:rtl w:val="true"/>
              </w:rPr>
              <w:t>(</w:t>
            </w:r>
            <w:r>
              <w:rPr>
                <w:rStyle w:val="IndexLink"/>
                <w:rtl w:val="true"/>
              </w:rPr>
              <w:t>عليه السلام</w:t>
            </w:r>
            <w:r>
              <w:rPr>
                <w:rStyle w:val="IndexLink"/>
                <w:rtl w:val="true"/>
              </w:rPr>
              <w:t>):</w:t>
              <w:tab/>
            </w:r>
            <w:r>
              <w:rPr>
                <w:rStyle w:val="IndexLink"/>
              </w:rPr>
              <w:t>289</w:t>
            </w:r>
          </w:hyperlink>
        </w:p>
        <w:p>
          <w:pPr>
            <w:pStyle w:val="Contents4"/>
            <w:tabs>
              <w:tab w:val="clear" w:pos="8176"/>
              <w:tab w:val="right" w:pos="9026" w:leader="dot"/>
            </w:tabs>
            <w:rPr/>
          </w:pPr>
          <w:hyperlink w:anchor="__RefHeading___Toc9382561_2142443653">
            <w:r>
              <w:rPr>
                <w:webHidden/>
                <w:rStyle w:val="IndexLink"/>
                <w:rtl w:val="true"/>
              </w:rPr>
              <w:t xml:space="preserve">خلاصة الدرس </w:t>
            </w:r>
            <w:r>
              <w:rPr>
                <w:rStyle w:val="IndexLink"/>
                <w:rtl w:val="true"/>
              </w:rPr>
              <w:t>(</w:t>
            </w:r>
            <w:r>
              <w:rPr>
                <w:rStyle w:val="IndexLink"/>
                <w:rtl w:val="true"/>
              </w:rPr>
              <w:t>الخمسين</w:t>
            </w:r>
            <w:r>
              <w:rPr>
                <w:rStyle w:val="IndexLink"/>
                <w:rtl w:val="true"/>
              </w:rPr>
              <w:t>):</w:t>
              <w:tab/>
            </w:r>
            <w:r>
              <w:rPr>
                <w:rStyle w:val="IndexLink"/>
              </w:rPr>
              <w:t>289</w:t>
            </w:r>
          </w:hyperlink>
        </w:p>
        <w:p>
          <w:pPr>
            <w:pStyle w:val="Contents3"/>
            <w:tabs>
              <w:tab w:val="clear" w:pos="8459"/>
              <w:tab w:val="right" w:pos="9026" w:leader="dot"/>
            </w:tabs>
            <w:rPr/>
          </w:pPr>
          <w:hyperlink w:anchor="__RefHeading___Toc9382563_2142443653">
            <w:r>
              <w:rPr>
                <w:webHidden/>
                <w:rStyle w:val="IndexLink"/>
                <w:rtl w:val="true"/>
              </w:rPr>
              <w:t>الدرس الحادي والخمسون</w:t>
            </w:r>
            <w:r>
              <w:rPr>
                <w:rStyle w:val="IndexLink"/>
                <w:rtl w:val="true"/>
              </w:rPr>
              <w:t xml:space="preserve">: </w:t>
            </w:r>
            <w:r>
              <w:rPr>
                <w:rStyle w:val="IndexLink"/>
                <w:rtl w:val="true"/>
              </w:rPr>
              <w:t xml:space="preserve">هل للإمام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رجعة أم أنَّ ظهوره هو رجعة؟</w:t>
            </w:r>
            <w:r>
              <w:rPr>
                <w:rStyle w:val="IndexLink"/>
                <w:rtl w:val="true"/>
              </w:rPr>
              <w:tab/>
            </w:r>
            <w:r>
              <w:rPr>
                <w:rStyle w:val="IndexLink"/>
              </w:rPr>
              <w:t>290</w:t>
            </w:r>
          </w:hyperlink>
        </w:p>
        <w:p>
          <w:pPr>
            <w:pStyle w:val="Contents4"/>
            <w:tabs>
              <w:tab w:val="clear" w:pos="8176"/>
              <w:tab w:val="right" w:pos="9026" w:leader="dot"/>
            </w:tabs>
            <w:rPr/>
          </w:pPr>
          <w:hyperlink w:anchor="__RefHeading___Toc9382565_2142443653">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9382567_2142443653">
            <w:r>
              <w:rPr>
                <w:webHidden/>
                <w:rStyle w:val="IndexLink"/>
                <w:rtl w:val="true"/>
              </w:rPr>
              <w:t xml:space="preserve">هل يموت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أم يُقتَل؟</w:t>
            </w:r>
            <w:r>
              <w:rPr>
                <w:rStyle w:val="IndexLink"/>
                <w:rtl w:val="true"/>
              </w:rPr>
              <w:tab/>
            </w:r>
            <w:r>
              <w:rPr>
                <w:rStyle w:val="IndexLink"/>
              </w:rPr>
              <w:t>292</w:t>
            </w:r>
          </w:hyperlink>
        </w:p>
        <w:p>
          <w:pPr>
            <w:pStyle w:val="Contents4"/>
            <w:tabs>
              <w:tab w:val="clear" w:pos="8176"/>
              <w:tab w:val="right" w:pos="9026" w:leader="dot"/>
            </w:tabs>
            <w:rPr/>
          </w:pPr>
          <w:hyperlink w:anchor="__RefHeading___Toc9382569_2142443653">
            <w:r>
              <w:rPr>
                <w:webHidden/>
                <w:rStyle w:val="IndexLink"/>
                <w:rtl w:val="true"/>
              </w:rPr>
              <w:t xml:space="preserve">خلاصة الدرس </w:t>
            </w:r>
            <w:r>
              <w:rPr>
                <w:rStyle w:val="IndexLink"/>
                <w:rtl w:val="true"/>
              </w:rPr>
              <w:t>(</w:t>
            </w:r>
            <w:r>
              <w:rPr>
                <w:rStyle w:val="IndexLink"/>
                <w:rtl w:val="true"/>
              </w:rPr>
              <w:t>الحادي والخمسين</w:t>
            </w:r>
            <w:r>
              <w:rPr>
                <w:rStyle w:val="IndexLink"/>
                <w:rtl w:val="true"/>
              </w:rPr>
              <w:t>):</w:t>
              <w:tab/>
            </w:r>
            <w:r>
              <w:rPr>
                <w:rStyle w:val="IndexLink"/>
              </w:rPr>
              <w:t>294</w:t>
            </w:r>
          </w:hyperlink>
        </w:p>
        <w:p>
          <w:pPr>
            <w:pStyle w:val="Contents3"/>
            <w:tabs>
              <w:tab w:val="clear" w:pos="8459"/>
              <w:tab w:val="right" w:pos="9026" w:leader="dot"/>
            </w:tabs>
            <w:rPr/>
          </w:pPr>
          <w:hyperlink w:anchor="__RefHeading___Toc9382571_2142443653">
            <w:r>
              <w:rPr>
                <w:webHidden/>
                <w:rStyle w:val="IndexLink"/>
                <w:rtl w:val="true"/>
              </w:rPr>
              <w:t>الدرس الثاني والخمسون</w:t>
            </w:r>
            <w:r>
              <w:rPr>
                <w:rStyle w:val="IndexLink"/>
                <w:rtl w:val="true"/>
              </w:rPr>
              <w:t xml:space="preserve">: </w:t>
            </w:r>
            <w:r>
              <w:rPr>
                <w:rStyle w:val="IndexLink"/>
                <w:rtl w:val="true"/>
              </w:rPr>
              <w:t>ما هي حقيقة الرجعة؟ هل هي ماديَّة أم روحيَّة؟</w:t>
            </w:r>
            <w:r>
              <w:rPr>
                <w:rStyle w:val="IndexLink"/>
                <w:rtl w:val="true"/>
              </w:rPr>
              <w:tab/>
            </w:r>
            <w:r>
              <w:rPr>
                <w:rStyle w:val="IndexLink"/>
              </w:rPr>
              <w:t>295</w:t>
            </w:r>
          </w:hyperlink>
        </w:p>
        <w:p>
          <w:pPr>
            <w:pStyle w:val="Contents4"/>
            <w:tabs>
              <w:tab w:val="clear" w:pos="8176"/>
              <w:tab w:val="right" w:pos="9026" w:leader="dot"/>
            </w:tabs>
            <w:rPr/>
          </w:pPr>
          <w:hyperlink w:anchor="__RefHeading___Toc9382573_2142443653">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9382575_2142443653">
            <w:r>
              <w:rPr>
                <w:webHidden/>
                <w:rStyle w:val="IndexLink"/>
                <w:rtl w:val="true"/>
              </w:rPr>
              <w:t xml:space="preserve">من هو الحاكم عند رجعة أكثر من إمام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296</w:t>
            </w:r>
          </w:hyperlink>
        </w:p>
        <w:p>
          <w:pPr>
            <w:pStyle w:val="Contents4"/>
            <w:tabs>
              <w:tab w:val="clear" w:pos="8176"/>
              <w:tab w:val="right" w:pos="9026" w:leader="dot"/>
            </w:tabs>
            <w:rPr/>
          </w:pPr>
          <w:hyperlink w:anchor="__RefHeading___Toc9382577_2142443653">
            <w:r>
              <w:rPr>
                <w:webHidden/>
                <w:rStyle w:val="IndexLink"/>
                <w:rtl w:val="true"/>
              </w:rPr>
              <w:t xml:space="preserve">هل بعد دولة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دولة؟ وهل يحكم المهديُّون؟</w:t>
            </w:r>
            <w:r>
              <w:rPr>
                <w:rStyle w:val="IndexLink"/>
                <w:rtl w:val="true"/>
              </w:rPr>
              <w:tab/>
            </w:r>
            <w:r>
              <w:rPr>
                <w:rStyle w:val="IndexLink"/>
              </w:rPr>
              <w:t>296</w:t>
            </w:r>
          </w:hyperlink>
        </w:p>
        <w:p>
          <w:pPr>
            <w:pStyle w:val="Contents4"/>
            <w:tabs>
              <w:tab w:val="clear" w:pos="8176"/>
              <w:tab w:val="right" w:pos="9026" w:leader="dot"/>
            </w:tabs>
            <w:rPr/>
          </w:pPr>
          <w:hyperlink w:anchor="__RefHeading___Toc9382579_2142443653">
            <w:r>
              <w:rPr>
                <w:webHidden/>
                <w:rStyle w:val="IndexLink"/>
                <w:rtl w:val="true"/>
              </w:rPr>
              <w:t xml:space="preserve">خلاصة الدرس </w:t>
            </w:r>
            <w:r>
              <w:rPr>
                <w:rStyle w:val="IndexLink"/>
                <w:rtl w:val="true"/>
              </w:rPr>
              <w:t>(</w:t>
            </w:r>
            <w:r>
              <w:rPr>
                <w:rStyle w:val="IndexLink"/>
                <w:rtl w:val="true"/>
              </w:rPr>
              <w:t>الثاني والخمسين</w:t>
            </w:r>
            <w:r>
              <w:rPr>
                <w:rStyle w:val="IndexLink"/>
                <w:rtl w:val="true"/>
              </w:rPr>
              <w:t>):</w:t>
              <w:tab/>
            </w:r>
            <w:r>
              <w:rPr>
                <w:rStyle w:val="IndexLink"/>
              </w:rPr>
              <w:t>297</w:t>
            </w:r>
          </w:hyperlink>
        </w:p>
        <w:p>
          <w:pPr>
            <w:pStyle w:val="Contents3"/>
            <w:tabs>
              <w:tab w:val="clear" w:pos="8459"/>
              <w:tab w:val="right" w:pos="9026" w:leader="dot"/>
            </w:tabs>
            <w:rPr/>
          </w:pPr>
          <w:hyperlink w:anchor="__RefHeading___Toc9382581_2142443653">
            <w:r>
              <w:rPr>
                <w:webHidden/>
                <w:rStyle w:val="IndexLink"/>
                <w:rtl w:val="true"/>
              </w:rPr>
              <w:t>الدرس الثالث والخمسون</w:t>
            </w:r>
            <w:r>
              <w:rPr>
                <w:rStyle w:val="IndexLink"/>
                <w:rtl w:val="true"/>
              </w:rPr>
              <w:t xml:space="preserve">: </w:t>
            </w:r>
            <w:r>
              <w:rPr>
                <w:rStyle w:val="IndexLink"/>
                <w:rtl w:val="true"/>
              </w:rPr>
              <w:t>التنافي بين القول بالرجعة والموت</w:t>
            </w:r>
            <w:r>
              <w:rPr>
                <w:rStyle w:val="IndexLink"/>
                <w:rtl w:val="true"/>
              </w:rPr>
              <w:t>:</w:t>
              <w:tab/>
            </w:r>
            <w:r>
              <w:rPr>
                <w:rStyle w:val="IndexLink"/>
              </w:rPr>
              <w:t>298</w:t>
            </w:r>
          </w:hyperlink>
        </w:p>
        <w:p>
          <w:pPr>
            <w:pStyle w:val="Contents4"/>
            <w:tabs>
              <w:tab w:val="clear" w:pos="8176"/>
              <w:tab w:val="right" w:pos="9026" w:leader="dot"/>
            </w:tabs>
            <w:rPr/>
          </w:pPr>
          <w:hyperlink w:anchor="__RefHeading___Toc9382583_2142443653">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9382585_2142443653">
            <w:r>
              <w:rPr>
                <w:webHidden/>
                <w:rStyle w:val="IndexLink"/>
                <w:rtl w:val="true"/>
              </w:rPr>
              <w:t>يأجوج ومأجوج</w:t>
            </w:r>
            <w:r>
              <w:rPr>
                <w:rStyle w:val="IndexLink"/>
                <w:rtl w:val="true"/>
              </w:rPr>
              <w:t>:</w:t>
              <w:tab/>
            </w:r>
            <w:r>
              <w:rPr>
                <w:rStyle w:val="IndexLink"/>
              </w:rPr>
              <w:t>299</w:t>
            </w:r>
          </w:hyperlink>
        </w:p>
        <w:p>
          <w:pPr>
            <w:pStyle w:val="Contents4"/>
            <w:tabs>
              <w:tab w:val="clear" w:pos="8176"/>
              <w:tab w:val="right" w:pos="9026" w:leader="dot"/>
            </w:tabs>
            <w:rPr/>
          </w:pPr>
          <w:hyperlink w:anchor="__RefHeading___Toc9382587_2142443653">
            <w:r>
              <w:rPr>
                <w:webHidden/>
                <w:rStyle w:val="IndexLink"/>
                <w:rtl w:val="true"/>
              </w:rPr>
              <w:t>هل يوجد إبليس في الرجعة؟</w:t>
            </w:r>
            <w:r>
              <w:rPr>
                <w:rStyle w:val="IndexLink"/>
                <w:rtl w:val="true"/>
              </w:rPr>
              <w:tab/>
            </w:r>
            <w:r>
              <w:rPr>
                <w:rStyle w:val="IndexLink"/>
              </w:rPr>
              <w:t>299</w:t>
            </w:r>
          </w:hyperlink>
        </w:p>
        <w:p>
          <w:pPr>
            <w:pStyle w:val="Contents4"/>
            <w:tabs>
              <w:tab w:val="clear" w:pos="8176"/>
              <w:tab w:val="right" w:pos="9026" w:leader="dot"/>
            </w:tabs>
            <w:rPr/>
          </w:pPr>
          <w:hyperlink w:anchor="__RefHeading___Toc9382589_2142443653">
            <w:r>
              <w:rPr>
                <w:webHidden/>
                <w:rStyle w:val="IndexLink"/>
                <w:rtl w:val="true"/>
              </w:rPr>
              <w:t xml:space="preserve">خلاصة الدرس </w:t>
            </w:r>
            <w:r>
              <w:rPr>
                <w:rStyle w:val="IndexLink"/>
                <w:rtl w:val="true"/>
              </w:rPr>
              <w:t>(</w:t>
            </w:r>
            <w:r>
              <w:rPr>
                <w:rStyle w:val="IndexLink"/>
                <w:rtl w:val="true"/>
              </w:rPr>
              <w:t>الثالث والخمسين</w:t>
            </w:r>
            <w:r>
              <w:rPr>
                <w:rStyle w:val="IndexLink"/>
                <w:rtl w:val="true"/>
              </w:rPr>
              <w:t>):</w:t>
              <w:tab/>
            </w:r>
            <w:r>
              <w:rPr>
                <w:rStyle w:val="IndexLink"/>
              </w:rPr>
              <w:t>300</w:t>
            </w:r>
          </w:hyperlink>
        </w:p>
        <w:p>
          <w:pPr>
            <w:pStyle w:val="Contents2"/>
            <w:tabs>
              <w:tab w:val="clear" w:pos="8743"/>
              <w:tab w:val="right" w:pos="9026" w:leader="dot"/>
            </w:tabs>
            <w:rPr/>
          </w:pPr>
          <w:hyperlink w:anchor="__RefHeading___Toc9382591_2142443653">
            <w:r>
              <w:rPr>
                <w:webHidden/>
                <w:rStyle w:val="IndexLink"/>
                <w:rtl w:val="true"/>
              </w:rPr>
              <w:t>المصادر والمراجع</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82_200198"/>
      <w:bookmarkStart w:id="1" w:name="pg17182_200198"/>
      <w:bookmarkEnd w:id="1"/>
    </w:p>
    <w:p>
      <w:pPr>
        <w:pStyle w:val="Heading2"/>
        <w:numPr>
          <w:ilvl w:val="1"/>
          <w:numId w:val="1"/>
        </w:numPr>
        <w:rPr/>
      </w:pPr>
      <w:bookmarkStart w:id="2" w:name="pg17182_200198"/>
      <w:bookmarkStart w:id="3" w:name="__RefHeading___Toc9381851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دروس استدلالية في العقيدة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عبد الجليل الوائلي</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جمیع حقوق الطبع والنشر محفوظة للمرکز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8185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استدلالية في العقيدة المهدوية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عبد الجليل الوائلي</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جمیع حقوق الطبع والنشر محفوظة للمرکز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7182_200200"/>
    </w:p>
    <w:p>
      <w:pPr>
        <w:pStyle w:val="Heading2"/>
        <w:numPr>
          <w:ilvl w:val="1"/>
          <w:numId w:val="1"/>
        </w:numPr>
        <w:rPr/>
      </w:pPr>
      <w:bookmarkStart w:id="8" w:name="__RefHeading___Toc9381855_2142443653"/>
      <w:bookmarkStart w:id="9" w:name="_Toc3"/>
      <w:bookmarkEnd w:id="7"/>
      <w:bookmarkEnd w:id="8"/>
      <w:r>
        <w:rPr>
          <w:rtl w:val="true"/>
        </w:rPr>
        <w:t>الإهداء</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والديَّ وخصوصاً والدتي العزيزة التي قرن الله تعالى توحيده بطاعتها، والتي كانت تُظِلُّني وأنا أكتب، وفارقتنيولم أُكمل هذه الوريقات، اللَّهُمَّ اجعله ذخراً لها، وعملاً خالصاً لوجهك رجاء رحمتك، بحقِّ وليِّ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7182_200202"/>
      <w:bookmarkStart w:id="11" w:name="pg17182_200202"/>
      <w:bookmarkEnd w:id="11"/>
    </w:p>
    <w:p>
      <w:pPr>
        <w:pStyle w:val="BookText"/>
        <w:rPr/>
      </w:pPr>
      <w:bookmarkStart w:id="12" w:name="pg17182_200202"/>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9381857_2142443653"/>
      <w:bookmarkStart w:id="14" w:name="_Toc4"/>
      <w:bookmarkEnd w:id="13"/>
      <w:r>
        <w:rPr>
          <w:rtl w:val="true"/>
        </w:rPr>
        <w:t>مقدّمة</w:t>
      </w:r>
      <w:r>
        <w:rPr>
          <w:rtl w:val="true"/>
        </w:rPr>
        <w:t>:</w:t>
      </w:r>
      <w:bookmarkEnd w:id="14"/>
    </w:p>
    <w:p>
      <w:pPr>
        <w:pStyle w:val="BookText"/>
        <w:rPr/>
      </w:pPr>
      <w:r>
        <w:rPr>
          <w:rFonts w:ascii="Amiri" w:hAnsi="Amiri" w:eastAsia="Amiri" w:cs="Amiri"/>
          <w:color w:val="111111"/>
          <w:sz w:val="28"/>
          <w:sz w:val="28"/>
          <w:szCs w:val="28"/>
          <w:rtl w:val="true"/>
          <w:lang w:bidi="ar-SA"/>
        </w:rPr>
        <w:t>الْحَمْدُ للهِ الَّذِي بَطَنَ خَفِيَّاتِ الْأَمُوُرِ، وَدَلَّتْ عَلَيْه أَعْلَامُ الظُّهُورِ، وَامْتَنَعَ عَلَى عَيْنِ الْبَصِيرِ، فَلَا عَيْنُ مَنْ لَمْ يَرَه تُنْكِرُه، وَلَا قَلْبُ مَنْ أَثْبَتَه يُبْصِرُه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غَيْرُهُ، وَأَنَّ مُحَمَّداً عَبْدُه وَرَسُولُه، أَرْسَلَه بِأَمْرِه صَادِعاً، وَبِذِكْرِه نَاطِقاً، فَأَدَّى أَمِيناً وَمَضَى رَشِيداً، وَخَلَّفَ فِينَا رَايَةَ الْحَقِّ، مَنْ تَقَدَّمَهَا مَرَقَ، وَمَنْ تَخَلَّفَ عَنْهَا زَهَقَ، وَمَنْ لَزِمَهَا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نُجُومِ السَّمَاءِ إِذَا خَوَى نَجْمٌ طَلَعَ نَجْمٌ، فَكَأَنَّكُمْ قَدْ تَكَامَلَتْ مِنَ اللهِ فِيكُمُ الصَّنَائِعُ، وَأَرَاكُمْ مَا كُنْتُمْ تَأْمُلُونَ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فمسألة الإمامة وبالأخصِّ إمامة الثاني عشر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مسائل علم الكلام وأسماها، وقد صنَّف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الكثير وخرج عنهم الجمُّ الغفير، وأحببنا أنْ ننسج على منوالهم ونقتدي بهم في أقوالهم وأفعالهم، فكان الذي بين يديك في مسائل إمامته وولادته وغيبته ودولته، وتمَّ تبويبها على شكل حُصَص دراسيَّة ليسهل تناولها وتعمُّ الفائدة منها، فإنَّ غاية أبناء الشريعة امتثال تكاليفها وهي لا تُدرَك حدودها ولا تُنال آثارها ما لم تُقرَن بولايته في غيبته وحضوره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ونُظِّم على فصول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7182_200204"/>
      <w:bookmarkStart w:id="16" w:name="pg17182_200204"/>
      <w:bookmarkEnd w:id="16"/>
    </w:p>
    <w:p>
      <w:pPr>
        <w:pStyle w:val="Heading2"/>
        <w:numPr>
          <w:ilvl w:val="1"/>
          <w:numId w:val="1"/>
        </w:numPr>
        <w:rPr/>
      </w:pPr>
      <w:bookmarkStart w:id="17" w:name="pg17182_200204"/>
      <w:bookmarkStart w:id="18" w:name="__RefHeading___Toc9381859_2142443653"/>
      <w:bookmarkStart w:id="19" w:name="_Toc5"/>
      <w:bookmarkEnd w:id="17"/>
      <w:bookmarkEnd w:id="18"/>
      <w:r>
        <w:rPr>
          <w:rtl w:val="true"/>
        </w:rPr>
        <w:t>الفصل الأوَّل</w:t>
      </w:r>
      <w:r>
        <w:rPr>
          <w:rtl w:val="true"/>
        </w:rPr>
        <w:t xml:space="preserve">: </w:t>
      </w:r>
      <w:r>
        <w:rPr>
          <w:rtl w:val="true"/>
        </w:rPr>
        <w:t xml:space="preserve">إمامة الإمام المهدي </w:t>
      </w:r>
      <w:r>
        <w:rPr>
          <w:rtl w:val="true"/>
        </w:rPr>
        <w:t>(</w:t>
      </w:r>
      <w:r>
        <w:rPr>
          <w:rtl w:val="true"/>
        </w:rPr>
        <w:t>عجّل الله فرجه</w:t>
      </w:r>
      <w:r>
        <w:rPr>
          <w:rtl w:val="true"/>
        </w:rPr>
        <w:t>)</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9381861_2142443653"/>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وفيه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ونبحث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الإمامة، وموقعها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الإمام، ووجوب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أدلَّة 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الوقف على منع 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 الإشكالات والإثارات حول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قائمة بالمصادر التي ينبغي مراجعتها في هذا الفصل لمزيد من التوسعة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التي تعرَّض لها ما قبل 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الأوَّل إلى الباب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 المهدويَّة إشكاليَّات ومعالجات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الإشكوري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bookmarkStart w:id="22" w:name="pg17182_200206"/>
    </w:p>
    <w:p>
      <w:pPr>
        <w:pStyle w:val="Heading3"/>
        <w:numPr>
          <w:ilvl w:val="2"/>
          <w:numId w:val="1"/>
        </w:numPr>
        <w:rPr/>
      </w:pPr>
      <w:bookmarkStart w:id="23" w:name="__RefHeading___Toc9381863_2142443653"/>
      <w:bookmarkStart w:id="24" w:name="_Toc7"/>
      <w:bookmarkEnd w:id="22"/>
      <w:bookmarkEnd w:id="23"/>
      <w:r>
        <w:rPr>
          <w:rtl w:val="true"/>
        </w:rPr>
        <w:t>الدرس الأوَّل</w:t>
      </w:r>
      <w:r>
        <w:rPr>
          <w:rtl w:val="true"/>
        </w:rPr>
        <w:t xml:space="preserve">: </w:t>
      </w:r>
      <w:r>
        <w:rPr>
          <w:rtl w:val="true"/>
        </w:rPr>
        <w:t>موقع الإمامة في الدِّين</w:t>
      </w:r>
      <w:bookmarkEnd w:id="24"/>
    </w:p>
    <w:p>
      <w:pPr>
        <w:pStyle w:val="Heading4"/>
        <w:numPr>
          <w:ilvl w:val="3"/>
          <w:numId w:val="1"/>
        </w:numPr>
        <w:rPr/>
      </w:pPr>
      <w:bookmarkStart w:id="25" w:name="__RefHeading___Toc9381865_2142443653"/>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نتناول في هذه الحصَّة الدراسيَّة موقع الإمامة في الدِّين، وأنَّها قبل الخلق ومعهم وبعدهم، ولا بدَّ أنْ يكون الإمام معصوماً ومختاراً من قِبَل الله تعالى، ويجب على الناس طاعته عقلاً ونقلاً، ومن ثَمَّ نُبيِّن تعيُّن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الإسلامي باثني عشر إماماً، ونستدلُّ على ذلك بدليلين</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9381867_2142443653"/>
      <w:bookmarkStart w:id="28" w:name="_Toc9"/>
      <w:bookmarkEnd w:id="27"/>
      <w:r>
        <w:rPr>
          <w:rtl w:val="true"/>
        </w:rPr>
        <w:t>الإمامة وموقعها من الدِّين</w:t>
      </w:r>
      <w:r>
        <w:rPr>
          <w:rtl w:val="true"/>
        </w:rPr>
        <w:t>:</w:t>
      </w:r>
      <w:bookmarkEnd w:id="28"/>
    </w:p>
    <w:p>
      <w:pPr>
        <w:pStyle w:val="BookText"/>
        <w:rPr/>
      </w:pPr>
      <w:r>
        <w:rPr>
          <w:rFonts w:ascii="Amiri" w:hAnsi="Amiri" w:eastAsia="Amiri" w:cs="Amiri"/>
          <w:color w:val="111111"/>
          <w:sz w:val="28"/>
          <w:sz w:val="28"/>
          <w:szCs w:val="28"/>
          <w:rtl w:val="true"/>
          <w:lang w:bidi="ar-SA"/>
        </w:rPr>
        <w:t xml:space="preserve">ينبثق الإيمان بالعقيدة المهدويَّة من التوحيد، فمن يعتقد أنَّ الله تعالى واحد لا بدَّ أنْ يعتقد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9381869_2142443653"/>
      <w:bookmarkStart w:id="30" w:name="_Toc10"/>
      <w:bookmarkEnd w:id="29"/>
      <w:r>
        <w:rPr>
          <w:rtl w:val="true"/>
        </w:rPr>
        <w:t>الحكمة تدلُّ على ذلك</w:t>
      </w:r>
      <w:r>
        <w:rPr>
          <w:rtl w:val="true"/>
        </w:rPr>
        <w:t>:</w:t>
      </w:r>
      <w:bookmarkEnd w:id="30"/>
    </w:p>
    <w:p>
      <w:pPr>
        <w:pStyle w:val="BookText"/>
        <w:rPr/>
      </w:pPr>
      <w:r>
        <w:rPr>
          <w:rFonts w:ascii="Amiri" w:hAnsi="Amiri" w:eastAsia="Amiri" w:cs="Amiri"/>
          <w:color w:val="111111"/>
          <w:sz w:val="28"/>
          <w:sz w:val="28"/>
          <w:szCs w:val="28"/>
          <w:rtl w:val="true"/>
          <w:lang w:bidi="ar-SA"/>
        </w:rPr>
        <w:t>إنَّ من بين الصفات التي اتَّفق عليها أهل التوحيد في جميع الملل أنَّ واجب الوجود لذاته حكيم في أفعاله، وما خَلْقُهُ للعالم المشهود والغائب إلَّا لغرض وغاية، فاقتضت حكمته أنْ يُكلِّف عباده بما يكون سبباً لتحصيل ذلك الغرض</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واقتضت حكمته أنْ يجعل بينه وبين عباده واسطة في إيصال أمره ونهيه ويوقف الخلق على ما يحرزون به منافعهمودفع مضارِّهم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31" w:name="pg17182_200207"/>
    </w:p>
    <w:p>
      <w:pPr>
        <w:pStyle w:val="Heading4"/>
        <w:numPr>
          <w:ilvl w:val="3"/>
          <w:numId w:val="1"/>
        </w:numPr>
        <w:rPr/>
      </w:pPr>
      <w:bookmarkStart w:id="32" w:name="__RefHeading___Toc9381871_2142443653"/>
      <w:bookmarkStart w:id="33" w:name="_Toc11"/>
      <w:bookmarkEnd w:id="31"/>
      <w:bookmarkEnd w:id="32"/>
      <w:r>
        <w:rPr>
          <w:rtl w:val="true"/>
        </w:rPr>
        <w:t>العقل والعقلاء يدلَّان على ذلك</w:t>
      </w:r>
      <w:r>
        <w:rPr>
          <w:rtl w:val="true"/>
        </w:rPr>
        <w:t>:</w:t>
      </w:r>
      <w:bookmarkEnd w:id="33"/>
    </w:p>
    <w:p>
      <w:pPr>
        <w:pStyle w:val="BookText"/>
        <w:rPr/>
      </w:pPr>
      <w:r>
        <w:rPr>
          <w:rFonts w:ascii="Amiri" w:hAnsi="Amiri" w:eastAsia="Amiri" w:cs="Amiri"/>
          <w:color w:val="111111"/>
          <w:sz w:val="28"/>
          <w:sz w:val="28"/>
          <w:szCs w:val="28"/>
          <w:rtl w:val="true"/>
          <w:lang w:bidi="ar-SA"/>
        </w:rPr>
        <w:t xml:space="preserve">من أجل ذلك اتَّفق العقلاء بعد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وجود الواسطة بين الخلق والخالق لهداية الناس، فقالوا بضرورة بعثة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كوسائط إلهيَّة مع الخلق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لا ريب فيه أنَّ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كما هو ضرورة ابتداءً كذلك هو استدامةً لإيصال الأحكام والتكاليف إليهم،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ونصب الإمام واجب على الله تعالى، لأنَّ الإمام لطف، واللطف واجب</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يعتقد أنَّ الإمامة حقٌّ كما اعتقدنا أنَّ النبوَّة حقٌّ، ويعتقد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هو الذي جعل إماماً، وأنَّ نصب الإمام وإقامته واختياره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فضله منه، ويجب أنْ يعتقد أنَّه يلزمنا من طاعة الإمام ما يلزمنا من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كلَّ فضل آتاه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آتاه الإمام إلَّا النبوَّة، ويعتقد أنَّ المنكِر للإمامة كالمنكِر للنبوَّة، والمنكِر للنبوَّة كالمنكِر للتوحيد</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9381873_2142443653"/>
      <w:bookmarkStart w:id="35" w:name="_Toc12"/>
      <w:bookmarkEnd w:id="34"/>
      <w:r>
        <w:rPr>
          <w:rtl w:val="true"/>
        </w:rPr>
        <w:t>الحجَّة قبل الخلق</w:t>
      </w:r>
      <w:r>
        <w:rPr>
          <w:rtl w:val="true"/>
        </w:rPr>
        <w:t>:</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الإماميَّة تعتقد أنَّ الحجَّة قبل خلق الخلق، وأنَّ الله تعالى دلَّ على ذلك </w:t>
      </w:r>
      <w:bookmarkStart w:id="36" w:name="pg17182_200208"/>
    </w:p>
    <w:p>
      <w:pPr>
        <w:pStyle w:val="BookText"/>
        <w:rPr/>
      </w:pPr>
      <w:bookmarkEnd w:id="36"/>
      <w:r>
        <w:rPr>
          <w:rFonts w:ascii="Amiri" w:hAnsi="Amiri" w:eastAsia="Amiri" w:cs="Amiri"/>
          <w:color w:val="111111"/>
          <w:sz w:val="28"/>
          <w:sz w:val="28"/>
          <w:szCs w:val="28"/>
          <w:rtl w:val="true"/>
          <w:lang w:bidi="ar-SA"/>
        </w:rPr>
        <w:t>في محكم كتابه ونيِّر برهانه،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 ما بدأ به تعالى قبل خلق الخلق هو خلق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والعقل يقودنا إلى هذه المسألة دونما إرشاد النقل، إذ لو خلق الله تعالى خلقاً قبل خلق حجَّة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يهتدون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هؤلاء في معرض الضلال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أنَّ بعضاً من الأقوام لم يثبت أنَّ الله تعالى بعث لهم حجَّةً، وهذا يكشف عن عدم كلّيَّة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الوجدان لا يدلُّ على عدم الوجود</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9381875_2142443653"/>
      <w:bookmarkStart w:id="38" w:name="_Toc13"/>
      <w:bookmarkEnd w:id="37"/>
      <w:r>
        <w:rPr>
          <w:rtl w:val="true"/>
        </w:rPr>
        <w:t xml:space="preserve">عصمة الإمام </w:t>
      </w:r>
      <w:r>
        <w:rPr>
          <w:rtl w:val="true"/>
        </w:rPr>
        <w:t>(</w:t>
      </w:r>
      <w:r>
        <w:rPr>
          <w:rtl w:val="true"/>
        </w:rPr>
        <w:t>عليه السلام</w:t>
      </w:r>
      <w:r>
        <w:rPr>
          <w:rtl w:val="true"/>
        </w:rPr>
        <w:t>):</w:t>
      </w:r>
      <w:bookmarkEnd w:id="38"/>
    </w:p>
    <w:p>
      <w:pPr>
        <w:pStyle w:val="BookText"/>
        <w:rPr/>
      </w:pP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9381877_2142443653"/>
      <w:bookmarkStart w:id="40" w:name="_Toc14"/>
      <w:bookmarkEnd w:id="39"/>
      <w:r>
        <w:rPr/>
        <w:t>1</w:t>
      </w:r>
      <w:r>
        <w:rPr>
          <w:rtl w:val="true"/>
        </w:rPr>
        <w:t xml:space="preserve"> - </w:t>
      </w:r>
      <w:r>
        <w:rPr>
          <w:rtl w:val="true"/>
        </w:rPr>
        <w:t>الدليل العقلي</w:t>
      </w:r>
      <w:r>
        <w:rPr>
          <w:rtl w:val="true"/>
        </w:rPr>
        <w:t>:</w:t>
      </w:r>
      <w:bookmarkEnd w:id="40"/>
    </w:p>
    <w:p>
      <w:pPr>
        <w:pStyle w:val="BookText"/>
        <w:rPr/>
      </w:pPr>
      <w:r>
        <w:rPr>
          <w:rFonts w:ascii="Amiri" w:hAnsi="Amiri" w:eastAsia="Amiri" w:cs="Amiri"/>
          <w:color w:val="111111"/>
          <w:sz w:val="28"/>
          <w:sz w:val="28"/>
          <w:szCs w:val="28"/>
          <w:rtl w:val="true"/>
          <w:lang w:bidi="ar-SA"/>
        </w:rPr>
        <w:t>إنَّ وجود إمام غير معصوم يقع منه الخطأ يحتاج إلى من يهديه، وهكذا حتَّى تصل إلى من يكون هادياً لا مهتدياً بغيره، وليس هو إلَّا المعصوم، وإلَّا لزم الإلقاء في الضلال، لأنَّ أدلَّة اتِّباع الإمام مطلقة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شرط الرئيس أنْ يكون مقطوعاً على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ذلك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ثبت وجوب الإمامة على كلِّ حالٍ، وأنَّ </w:t>
      </w:r>
      <w:bookmarkStart w:id="41" w:name="pg17182_200209"/>
    </w:p>
    <w:p>
      <w:pPr>
        <w:pStyle w:val="BookText"/>
        <w:rPr/>
      </w:pPr>
      <w:bookmarkEnd w:id="41"/>
      <w:r>
        <w:rPr>
          <w:rFonts w:ascii="Amiri" w:hAnsi="Amiri" w:eastAsia="Amiri" w:cs="Amiri"/>
          <w:color w:val="111111"/>
          <w:sz w:val="28"/>
          <w:sz w:val="28"/>
          <w:szCs w:val="28"/>
          <w:rtl w:val="true"/>
          <w:lang w:bidi="ar-SA"/>
        </w:rPr>
        <w:t>الخلق مع كونهم غير معصومين لا يجوز أنْ يخلو من رئيس في وقت من الأوقات</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كان المنصوب واسطة يُخطئ لاحتاج إلى من يُصوِّبه، وهكذا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9381879_2142443653"/>
      <w:bookmarkStart w:id="43" w:name="_Toc15"/>
      <w:bookmarkEnd w:id="42"/>
      <w:r>
        <w:rPr/>
        <w:t>2</w:t>
      </w:r>
      <w:r>
        <w:rPr>
          <w:rtl w:val="true"/>
        </w:rPr>
        <w:t xml:space="preserve"> - </w:t>
      </w:r>
      <w:r>
        <w:rPr>
          <w:rtl w:val="true"/>
        </w:rPr>
        <w:t>الدليل النقلي</w:t>
      </w:r>
      <w:r>
        <w:rPr>
          <w:rtl w:val="true"/>
        </w:rPr>
        <w:t>:</w:t>
      </w:r>
      <w:bookmarkEnd w:id="43"/>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والإطاعة هنا مطلقة، فلا بدَّ أنْ يكون المطاع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فالعصمة في الإمام بمعنى أنْ يكون الإمام منزَّهاً عن المعاصي والذنوب صغيرها وكبيرها، عن الخطأ والنسيان،والإمام غير المعصوم لا يحصل الغرض به وتُنقَض الحكمة من جعله، بل ولوجب على أفراد الأُمَّة زجره ومنعه بمقتضى الأمر بالمعروف والنهي عن المنكر، ولصار التابع متبوعاً والآمر مأموراً، ولوجب علينا التبيُّن في كلِّ ما يقول، مع أنَّ الفرض أنَّ الوسائط قد جعلت وظيفتهم الهداية والشهادة على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الرَّسُولُ شَهِيداً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9381881_2142443653"/>
      <w:bookmarkStart w:id="45" w:name="_Toc16"/>
      <w:bookmarkEnd w:id="44"/>
      <w:r>
        <w:rPr>
          <w:rtl w:val="true"/>
        </w:rPr>
        <w:t xml:space="preserve">وجوب طاعة الإمام </w:t>
      </w:r>
      <w:r>
        <w:rPr>
          <w:rtl w:val="true"/>
        </w:rPr>
        <w:t>(</w:t>
      </w:r>
      <w:r>
        <w:rPr>
          <w:rtl w:val="true"/>
        </w:rPr>
        <w:t>عليه السلام</w:t>
      </w:r>
      <w:r>
        <w:rPr>
          <w:rtl w:val="true"/>
        </w:rPr>
        <w:t>):</w:t>
      </w:r>
      <w:bookmarkEnd w:id="45"/>
    </w:p>
    <w:p>
      <w:pPr>
        <w:pStyle w:val="BookText"/>
        <w:rPr/>
      </w:pPr>
      <w:r>
        <w:rPr>
          <w:rFonts w:ascii="Amiri" w:hAnsi="Amiri" w:eastAsia="Amiri" w:cs="Amiri"/>
          <w:color w:val="111111"/>
          <w:sz w:val="28"/>
          <w:sz w:val="28"/>
          <w:szCs w:val="28"/>
          <w:rtl w:val="true"/>
          <w:lang w:bidi="ar-SA"/>
        </w:rPr>
        <w:t>ويُستَدلُّ له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الإمام دافع للضرر الحاصل بترك التكاليف التي لا تُعرَف إلَّا بالإمام، ولا يترتَّب الأثر على نصبه إلَّا بطاعته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نعلم أنَّ شريعة الإسلام هي الخاتمة، وَلكِنْ رَسُولَ اللهِ وَخَاتَمَ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الشريعة ليست إلَّا بالتكاليف، وأنَّ هذه التكاليف لم تصل إلى الناس كافَّة بعد رحيل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يقتضي </w:t>
      </w:r>
      <w:bookmarkStart w:id="46" w:name="pg17182_200210"/>
    </w:p>
    <w:p>
      <w:pPr>
        <w:pStyle w:val="BookText"/>
        <w:rPr/>
      </w:pPr>
      <w:bookmarkEnd w:id="46"/>
      <w:r>
        <w:rPr>
          <w:rFonts w:ascii="Amiri" w:hAnsi="Amiri" w:eastAsia="Amiri" w:cs="Amiri"/>
          <w:color w:val="111111"/>
          <w:sz w:val="28"/>
          <w:sz w:val="28"/>
          <w:szCs w:val="28"/>
          <w:rtl w:val="true"/>
          <w:lang w:bidi="ar-SA"/>
        </w:rPr>
        <w:t xml:space="preserve">أنَّها وَمَا أَرْسَلْنَاكَ إِلَّا كَافَّةً لِلنَّاسِ بَشِيراً وَنَذِيراً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اللازم على الحكيم أنْ يُبقِيَ وعلى مدار الزمان من به تصل الأحكام، ويكون مطاعاً، وليس هو إلَّا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الصحيح عن عليِّ بن إبراهيم، عن أبيه، عن حمَّاد بن عيسى،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الأشياء ورضا الرحمن تبارك وتعالى الطاعة للإمام بعد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ascii="IRNazanin" w:hAnsi="IRNazanin" w:eastAsia="IRNazanin"/>
          <w:color w:val="111111"/>
          <w:sz w:val="28"/>
          <w:sz w:val="28"/>
          <w:szCs w:val="28"/>
          <w:rtl w:val="true"/>
          <w:lang w:bidi="fa-IR"/>
        </w:rPr>
        <w:t xml:space="preserve">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9381883_2142443653"/>
      <w:bookmarkStart w:id="48" w:name="_Toc17"/>
      <w:bookmarkEnd w:id="47"/>
      <w:r>
        <w:rPr>
          <w:rtl w:val="true"/>
        </w:rPr>
        <w:t xml:space="preserve">إنَّ الإمام </w:t>
      </w:r>
      <w:r>
        <w:rPr>
          <w:rtl w:val="true"/>
        </w:rPr>
        <w:t>(</w:t>
      </w:r>
      <w:r>
        <w:rPr>
          <w:rtl w:val="true"/>
        </w:rPr>
        <w:t>عليه السلام</w:t>
      </w:r>
      <w:r>
        <w:rPr>
          <w:rtl w:val="true"/>
        </w:rPr>
        <w:t xml:space="preserve">) </w:t>
      </w:r>
      <w:r>
        <w:rPr>
          <w:rtl w:val="true"/>
        </w:rPr>
        <w:t>اختيار إلهي وليس بشريًّا</w:t>
      </w:r>
      <w:r>
        <w:rPr>
          <w:rtl w:val="true"/>
        </w:rPr>
        <w:t>:</w:t>
      </w:r>
      <w:bookmarkEnd w:id="48"/>
    </w:p>
    <w:p>
      <w:pPr>
        <w:pStyle w:val="BookText"/>
        <w:rPr/>
      </w:pPr>
      <w:r>
        <w:rPr>
          <w:rFonts w:ascii="Amiri" w:hAnsi="Amiri" w:eastAsia="Amiri" w:cs="Amiri"/>
          <w:color w:val="111111"/>
          <w:sz w:val="28"/>
          <w:sz w:val="28"/>
          <w:szCs w:val="28"/>
          <w:rtl w:val="true"/>
          <w:lang w:bidi="ar-SA"/>
        </w:rPr>
        <w:t>بمقتضى لزوم العصمة في الإمام، ولا يعرفها إلَّا مودعها، فيقع الاختيار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فتمييز الإمام ومن ثَمَّ تعيُّنه من بين الأُمَّة لما يحمل من صفة العصمة مستحيلٌ على غيره تعالى، فلا بدَّ من التنصيص عليه من قِبَله تعالى لا غير، وقد 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وجوهاً عديدةً، فراجع</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جملة من الأخبار على ذلك</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ومن بين تلك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أجلّ قدراً، وأعظم شأناً، وأعلى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 جامع في فضل الإمام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أترون أنَّ الموصي منَّا يوصي إلى من يريد؟ لا والله ولكنَّه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فرجل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الإمامة عهد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معهود من واحد إلى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عن الحسين بن سعيد، عن عمرو بن أبان، قال 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وذكرت إسماعيل،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يا أبا محمّد ما ذاك إلينا، ما هو إلَّا إلى الله يُنزل واحداً بعد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7182_200211"/>
    </w:p>
    <w:p>
      <w:pPr>
        <w:pStyle w:val="Heading4"/>
        <w:numPr>
          <w:ilvl w:val="3"/>
          <w:numId w:val="1"/>
        </w:numPr>
        <w:rPr/>
      </w:pPr>
      <w:bookmarkStart w:id="50" w:name="__RefHeading___Toc9381885_2142443653"/>
      <w:bookmarkStart w:id="51" w:name="_Toc18"/>
      <w:bookmarkEnd w:id="49"/>
      <w:bookmarkEnd w:id="50"/>
      <w:r>
        <w:rPr>
          <w:rtl w:val="true"/>
        </w:rPr>
        <w:t>من هو الإمام في شريعة الإسلام؟</w:t>
      </w:r>
      <w:bookmarkEnd w:id="51"/>
    </w:p>
    <w:p>
      <w:pPr>
        <w:pStyle w:val="BookText"/>
        <w:rPr/>
      </w:pPr>
      <w:r>
        <w:rPr>
          <w:rFonts w:ascii="Amiri" w:hAnsi="Amiri" w:eastAsia="Amiri" w:cs="Amiri"/>
          <w:color w:val="111111"/>
          <w:sz w:val="28"/>
          <w:sz w:val="28"/>
          <w:szCs w:val="28"/>
          <w:rtl w:val="true"/>
          <w:lang w:bidi="ar-SA"/>
        </w:rPr>
        <w:t xml:space="preserve">كان البحث فيما تقدَّم عن ضرورة الإمامة والعصمة، والآن نتحدَّث عن شخوصهم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الوصف لهم بالكمال في كلِّ أحوالهم، فإنَّ المقطوع به كمالهم في جميع أحوالهم التي كانوا فيها حُجَجاً لله تعالى على خلقه، وقد جاء الخبر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 كانوا حُجَجاً لله تعالى</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وهو دالٌّ على التنصيص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العكبريَّة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الطاعة في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من جهة الإمامة دون غيره، والأمر له خاصَّة دون من سواه، فلمَّا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الإمامة من بعده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عداه من الناس كافَّة رعيَّة له، فلمَّا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الإمامة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قُبِضَ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مفترض الطاعة على الأنام، وهكذا حكم كلِّ إمام وخليفة في زمانه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9381887_2142443653"/>
      <w:bookmarkStart w:id="53" w:name="_Toc19"/>
      <w:bookmarkEnd w:id="52"/>
      <w:r>
        <w:rPr>
          <w:rtl w:val="true"/>
        </w:rPr>
        <w:t xml:space="preserve">التواتر على الأئمَّة بعد النبيِّ </w:t>
      </w:r>
      <w:r>
        <w:rPr>
          <w:rtl w:val="true"/>
        </w:rPr>
        <w:t>(</w:t>
      </w:r>
      <w:r>
        <w:rPr>
          <w:rtl w:val="true"/>
        </w:rPr>
        <w:t>صلّى الله عليه وآله وسلّم</w:t>
      </w:r>
      <w:r>
        <w:rPr>
          <w:rtl w:val="true"/>
        </w:rPr>
        <w:t>):</w:t>
      </w:r>
      <w:bookmarkEnd w:id="5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bookmarkStart w:id="54" w:name="pg17182_200212"/>
    </w:p>
    <w:p>
      <w:pPr>
        <w:pStyle w:val="BookText"/>
        <w:rPr/>
      </w:pPr>
      <w:bookmarkEnd w:id="54"/>
      <w:r>
        <w:rPr>
          <w:rFonts w:ascii="Amiri" w:hAnsi="Amiri" w:eastAsia="Amiri" w:cs="Amiri"/>
          <w:color w:val="111111"/>
          <w:sz w:val="28"/>
          <w:sz w:val="28"/>
          <w:szCs w:val="28"/>
          <w:rtl w:val="true"/>
          <w:lang w:bidi="ar-SA"/>
        </w:rPr>
        <w:t xml:space="preserve">رحمكم الله ما نطق به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في ذكر الأئمَّة الاثني عشر وفضلهم وعدَّتهم من طُرُق رجال الشيعة الموثوقين عند الأئمَّة، فانظروا إلى اتِّصال ذلك ووروده متواتراً، فإنَّ تأمُّل ذلك يجلو القلوب من العمى، وينفي الشكَّ، ويزيل الارتياب عمَّن أراد الله به الخير ووفَّقه لسلوك طريق الحقِّ</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يتبيَّن أنَّ 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متَّصلة إلى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أنْ يقع فيه التردُّد والشكُّ، لتواتر الخبر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الإثبات نعرض نموذجين من أدلَّة إثبات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9381889_2142443653"/>
      <w:bookmarkStart w:id="56" w:name="_Toc20"/>
      <w:bookmarkEnd w:id="55"/>
      <w:r>
        <w:rPr>
          <w:rtl w:val="true"/>
        </w:rPr>
        <w:t>الأوَّل</w:t>
      </w:r>
      <w:r>
        <w:rPr>
          <w:rtl w:val="true"/>
        </w:rPr>
        <w:t xml:space="preserve">: </w:t>
      </w:r>
      <w:r>
        <w:rPr>
          <w:rtl w:val="true"/>
        </w:rPr>
        <w:t>قطعيَّة أنَّ الأئمَّة اثنا عشر وقطعيَّة الانطباق</w:t>
      </w:r>
      <w:r>
        <w:rPr>
          <w:rtl w:val="true"/>
        </w:rPr>
        <w:t>:</w:t>
      </w:r>
      <w:bookmarkEnd w:id="56"/>
    </w:p>
    <w:p>
      <w:pPr>
        <w:pStyle w:val="BookText"/>
        <w:rPr/>
      </w:pPr>
      <w:r>
        <w:rPr>
          <w:rFonts w:ascii="Amiri" w:hAnsi="Amiri" w:eastAsia="Amiri" w:cs="Amiri"/>
          <w:color w:val="111111"/>
          <w:sz w:val="28"/>
          <w:sz w:val="28"/>
          <w:szCs w:val="28"/>
          <w:rtl w:val="true"/>
          <w:lang w:bidi="ar-SA"/>
        </w:rPr>
        <w:t>هناك روايات نصَّت على أنَّ الأئمَّة اثنا عشر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والمقطوع به أنَّ هذا العدد لم ينطبق إلَّا على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الإماميَّة الاثني عشريَّة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9381891_2142443653"/>
      <w:bookmarkStart w:id="58" w:name="_Toc21"/>
      <w:bookmarkEnd w:id="57"/>
      <w:r>
        <w:rPr>
          <w:rtl w:val="true"/>
        </w:rPr>
        <w:t>الثاني</w:t>
      </w:r>
      <w:r>
        <w:rPr>
          <w:rtl w:val="true"/>
        </w:rPr>
        <w:t xml:space="preserve">: </w:t>
      </w:r>
      <w:r>
        <w:rPr>
          <w:rtl w:val="true"/>
        </w:rPr>
        <w:t>الهداية من الضلال مرهونة باستمراريَّة الإمام في كلِّ زمان</w:t>
      </w:r>
      <w:r>
        <w:rPr>
          <w:rtl w:val="true"/>
        </w:rPr>
        <w:t>:</w:t>
      </w:r>
      <w:bookmarkEnd w:id="5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تواتر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59" w:name="pg17182_200213"/>
    </w:p>
    <w:p>
      <w:pPr>
        <w:pStyle w:val="BookText"/>
        <w:rPr/>
      </w:pPr>
      <w:bookmarkEnd w:id="59"/>
      <w:r>
        <w:rPr>
          <w:rFonts w:ascii="Amiri" w:hAnsi="Amiri" w:eastAsia="Amiri" w:cs="Amiri"/>
          <w:color w:val="111111"/>
          <w:sz w:val="28"/>
          <w:sz w:val="28"/>
          <w:szCs w:val="28"/>
          <w:rtl w:val="true"/>
          <w:lang w:bidi="ar-SA"/>
        </w:rPr>
        <w:t xml:space="preserve">وسُئِلَ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العترة؟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والحسن والحسين والأئمَّة التسعة من وُلد الحسين، تاسعهم مهديهم وقائمهم، لا يفارقون كتاب الله ولا يفارقهم حتَّى يردوا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الحديث على استمراريَّة العترة مع القرآن واضحة، فما دام الكتاب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ضرورات الدِّين الإسلامي فلا بدَّ أنْ يكون وجود الإمام في الأُمَّة بنفس المثابة من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الأدلَّة أنَّ العترة هم الأئمَّة الاثنا عشر المنصوص عليهم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9381893_2142443653"/>
      <w:bookmarkStart w:id="61" w:name="_Toc22"/>
      <w:bookmarkEnd w:id="60"/>
      <w:r>
        <w:rPr>
          <w:rtl w:val="true"/>
        </w:rPr>
        <w:t xml:space="preserve">خلاصة الدرس </w:t>
      </w:r>
      <w:r>
        <w:rPr>
          <w:rtl w:val="true"/>
        </w:rPr>
        <w:t>(</w:t>
      </w:r>
      <w:r>
        <w:rPr>
          <w:rtl w:val="true"/>
        </w:rPr>
        <w:t>الأوَّل</w:t>
      </w:r>
      <w:r>
        <w:rPr>
          <w:rtl w:val="true"/>
        </w:rPr>
        <w:t>):</w:t>
      </w:r>
      <w:bookmarkEnd w:id="61"/>
    </w:p>
    <w:p>
      <w:pPr>
        <w:pStyle w:val="BookText"/>
        <w:rPr/>
      </w:pPr>
      <w:r>
        <w:rPr>
          <w:rFonts w:ascii="Amiri" w:hAnsi="Amiri" w:eastAsia="Amiri" w:cs="Amiri"/>
          <w:color w:val="111111"/>
          <w:sz w:val="28"/>
          <w:sz w:val="28"/>
          <w:szCs w:val="28"/>
          <w:rtl w:val="true"/>
          <w:lang w:bidi="ar-SA"/>
        </w:rPr>
        <w:t>تناولنا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الإمامة في الدِّين، وضرورة وجود الحجَّة في كلِّ زمان، قبل الخلق أو معهم أو بعدهم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لا بدَّ أنْ يكون معصوماً عقلاً ونقلاً، وأنَّ اختيار الإمام منوط بالله تعالى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طاعة الإمام على الناس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 عليهم بأحاديث متواترة، وقد ذكرنا نموذجين من الأدلَّة الدالَّة على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62" w:name="pg17182_200214"/>
    </w:p>
    <w:p>
      <w:pPr>
        <w:pStyle w:val="Heading3"/>
        <w:numPr>
          <w:ilvl w:val="2"/>
          <w:numId w:val="1"/>
        </w:numPr>
        <w:rPr/>
      </w:pPr>
      <w:bookmarkStart w:id="63" w:name="__RefHeading___Toc9381895_2142443653"/>
      <w:bookmarkStart w:id="64" w:name="_Toc23"/>
      <w:bookmarkEnd w:id="62"/>
      <w:bookmarkEnd w:id="63"/>
      <w:r>
        <w:rPr>
          <w:rtl w:val="true"/>
        </w:rPr>
        <w:t>الدرس الثاني</w:t>
      </w:r>
      <w:r>
        <w:rPr>
          <w:rtl w:val="true"/>
        </w:rPr>
        <w:t xml:space="preserve">: </w:t>
      </w:r>
      <w:r>
        <w:rPr>
          <w:rtl w:val="true"/>
        </w:rPr>
        <w:t xml:space="preserve">أدلَّة إمامة الإمام المهدي </w:t>
      </w:r>
      <w:r>
        <w:rPr>
          <w:rtl w:val="true"/>
        </w:rPr>
        <w:t>(</w:t>
      </w:r>
      <w:r>
        <w:rPr>
          <w:rtl w:val="true"/>
        </w:rPr>
        <w:t>عجّل الله فرجه</w:t>
      </w:r>
      <w:r>
        <w:rPr>
          <w:rtl w:val="true"/>
        </w:rPr>
        <w:t>)</w:t>
      </w:r>
      <w:bookmarkEnd w:id="64"/>
    </w:p>
    <w:p>
      <w:pPr>
        <w:pStyle w:val="Heading4"/>
        <w:numPr>
          <w:ilvl w:val="3"/>
          <w:numId w:val="1"/>
        </w:numPr>
        <w:rPr/>
      </w:pPr>
      <w:bookmarkStart w:id="65" w:name="__RefHeading___Toc9381897_2142443653"/>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بعدما أثبتنا 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بن أبي طالب، الحسن بن عليٍّ، الحسين بن عليٍّ، عليُّ بن الحسين، محمّد بن عليٍّ، جعفر بن محمّد، موسى بن جعفر، عليُّ بن موسى، محمّد ابن عليٍّ، عليُّ بن محمّد، الحسن بن عليٍّ، الحجَّة بن الحسن العسكري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نتحدَّث عن 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وممَّا استُدِلَّ به على إمامته عدَّة أدلَّة، منها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9381899_2142443653"/>
      <w:bookmarkStart w:id="68" w:name="_Toc25"/>
      <w:bookmarkEnd w:id="67"/>
      <w:r>
        <w:rPr>
          <w:rtl w:val="true"/>
        </w:rPr>
        <w:t>الدليل الأوَّل</w:t>
      </w:r>
      <w:r>
        <w:rPr>
          <w:rtl w:val="true"/>
        </w:rPr>
        <w:t xml:space="preserve">: </w:t>
      </w:r>
      <w:r>
        <w:rPr>
          <w:rtl w:val="true"/>
        </w:rPr>
        <w:t>دليل الانحصار</w:t>
      </w:r>
      <w:r>
        <w:rPr>
          <w:rtl w:val="true"/>
        </w:rPr>
        <w:t>:</w:t>
      </w:r>
      <w:bookmarkEnd w:id="68"/>
    </w:p>
    <w:p>
      <w:pPr>
        <w:pStyle w:val="BookText"/>
        <w:rPr/>
      </w:pPr>
      <w:r>
        <w:rPr>
          <w:rFonts w:ascii="Amiri" w:hAnsi="Amiri" w:eastAsia="Amiri" w:cs="Amiri"/>
          <w:color w:val="111111"/>
          <w:sz w:val="28"/>
          <w:sz w:val="28"/>
          <w:szCs w:val="28"/>
          <w:rtl w:val="true"/>
          <w:lang w:bidi="ar-SA"/>
        </w:rPr>
        <w:t>تقريب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 إمَّا أنْ يُنكِر إمامة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 عليه بأنَّها منحصرة في اثني عشر إماماً، وتقدَّم دليل ذلك في الدرس الأوَّل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يُنكِر فقط 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الإنكار لا أثر له، للنصوص المتواترة الدالَّة على الحصر باثني عشر إماماً وأنَّه منهم، وممَّا دلَّ على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 أنَّ الأئمَّة اثنا عشر إماماً، وممَّا ورد فيه عن النبيِّ </w:t>
      </w:r>
    </w:p>
    <w:p>
      <w:pPr>
        <w:pStyle w:val="BookText"/>
        <w:rPr/>
      </w:pP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 ظاهراً حتَّى يمضي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القائم، وأنَّه 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سمرة، إنَّ عليًّا منِّي، روحه من روحي، وطينته من طينتي، وهو أخي وأنا أخوه، وهو زوج ابنتي فاطمة سيِّدة نساء العالمين من الأوَّلين والآخرين، وإنَّ منه إمامَي أُمَّتي وسيِّدي شباب أهل الجنَّة الحسن والحسين، وتسعة من ولد الحسين تاسعهم قائم أُمَّتي،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وكذلك ما 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آخرهم بنفس المضمون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 أنَّ الأئمَّة التسعة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مجموعة من الأحاديث تدلُّ بالخصوص على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كثير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اعتقادنا أنَّ حُجَج الله تعالى على خلقه بعد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ونعتقد أنَّ حجَّة الله في أرضه وخليفته على عباده في زماننا هذا، هو القائم المنتظر محمّد بن الحسن بن عليِّ بن محمّد بن عليِّ بن موسى بن جعفر بن محمّد بن عليِّ بن الحسين بن عليِّ بن أبي طالب، وأنَّه هو الذي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9" w:name="pg17182_200216"/>
    </w:p>
    <w:p>
      <w:pPr>
        <w:pStyle w:val="BookText"/>
        <w:rPr/>
      </w:pPr>
      <w:bookmarkEnd w:id="69"/>
      <w:r>
        <w:rPr>
          <w:rFonts w:ascii="Amiri" w:hAnsi="Amiri" w:eastAsia="Amiri" w:cs="Amiri"/>
          <w:color w:val="111111"/>
          <w:sz w:val="28"/>
          <w:sz w:val="28"/>
          <w:szCs w:val="28"/>
          <w:rtl w:val="true"/>
          <w:lang w:bidi="ar-SA"/>
        </w:rPr>
        <w:t xml:space="preserve">ونعتقد أنَّه لا يجوز أنْ يكون القائم غيره، بقي في غيبته ما بقي، ولو بقي في غيبته عمر الدنيا لم يكن القائم غيره،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عليه باسمه ونسبه، وبه نصُّوا، وبه بشَّروا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الإمام بعد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المسمَّى باسم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المكنَّى بكنيته، ولم يخلف أبوه ولداً غيره ظاهراً ولا باطناً، وخلفه غائباً مستتراً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سبق النصُّ عليه في ملَّة الإسلام من نبيِّ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 عليه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أبوه عليه عند ثقاته وخاصَّة شيعته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9381901_2142443653"/>
      <w:bookmarkStart w:id="71" w:name="_Toc26"/>
      <w:bookmarkEnd w:id="70"/>
      <w:r>
        <w:rPr>
          <w:rtl w:val="true"/>
        </w:rPr>
        <w:t>الدليل الثاني</w:t>
      </w:r>
      <w:r>
        <w:rPr>
          <w:rtl w:val="true"/>
        </w:rPr>
        <w:t xml:space="preserve">: </w:t>
      </w:r>
      <w:r>
        <w:rPr>
          <w:rtl w:val="true"/>
        </w:rPr>
        <w:t xml:space="preserve">غيبة الإمام </w:t>
      </w:r>
      <w:r>
        <w:rPr>
          <w:rtl w:val="true"/>
        </w:rPr>
        <w:t>(</w:t>
      </w:r>
      <w:r>
        <w:rPr>
          <w:rtl w:val="true"/>
        </w:rPr>
        <w:t>عجّل الله فرجه</w:t>
      </w:r>
      <w:r>
        <w:rPr>
          <w:rtl w:val="true"/>
        </w:rPr>
        <w:t xml:space="preserve">) </w:t>
      </w:r>
      <w:r>
        <w:rPr>
          <w:rtl w:val="true"/>
        </w:rPr>
        <w:t>دليل إمامته</w:t>
      </w:r>
      <w:r>
        <w:rPr>
          <w:rtl w:val="true"/>
        </w:rPr>
        <w:t>:</w:t>
      </w:r>
      <w:bookmarkEnd w:id="71"/>
    </w:p>
    <w:p>
      <w:pPr>
        <w:pStyle w:val="BookText"/>
        <w:rPr/>
      </w:pPr>
      <w:r>
        <w:rPr>
          <w:rFonts w:ascii="Amiri" w:hAnsi="Amiri" w:eastAsia="Amiri" w:cs="Amiri"/>
          <w:color w:val="111111"/>
          <w:sz w:val="28"/>
          <w:sz w:val="28"/>
          <w:szCs w:val="28"/>
          <w:rtl w:val="true"/>
          <w:lang w:bidi="ar-SA"/>
        </w:rPr>
        <w:t>تقريب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دلَّت الروايات المتواترة</w:t>
      </w:r>
      <w:r>
        <w:rPr>
          <w:rStyle w:val="FootnoteAnchor"/>
          <w:rtl w:val="true"/>
        </w:rPr>
        <w:footnoteReference w:id="25"/>
      </w:r>
      <w:r>
        <w:rPr>
          <w:rFonts w:ascii="Amiri" w:hAnsi="Amiri" w:eastAsia="Amiri" w:cs="Amiri"/>
          <w:color w:val="111111"/>
          <w:sz w:val="28"/>
          <w:sz w:val="28"/>
          <w:szCs w:val="28"/>
          <w:rtl w:val="true"/>
          <w:lang w:bidi="ar-SA"/>
        </w:rPr>
        <w:t xml:space="preserve">على أنَّ هناك غيبة ستقع في شخص الثاني عشر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ذكرها العلماء وأُلِّفت فيها الكُتُب،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والنعماني، وكمال الدِّين للصدوق،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وأنَّها ستقع حتماً، وصارت حديثاً للخاصِّ والعامِّ قبل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تصدق هذه الغيبة بوقوعها لاستلزم تكذيب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الغيبة المخبَر بها قبل وقوعها دليلاً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72" w:name="pg17182_200217"/>
    </w:p>
    <w:p>
      <w:pPr>
        <w:pStyle w:val="BookText"/>
        <w:rPr/>
      </w:pPr>
      <w:bookmarkEnd w:id="72"/>
      <w:r>
        <w:rPr>
          <w:rFonts w:ascii="Amiri" w:hAnsi="Amiri" w:eastAsia="Amiri" w:cs="Amiri"/>
          <w:color w:val="111111"/>
          <w:sz w:val="28"/>
          <w:sz w:val="28"/>
          <w:szCs w:val="28"/>
          <w:rtl w:val="true"/>
          <w:lang w:bidi="ar-SA"/>
        </w:rPr>
        <w:t xml:space="preserve">يقول رضي الدِّين أبو القاسم عليُّ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يا ولدي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ألهمك الله ما يريده منك ويرضى به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غيبة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حيَّرت المخالف والمؤالف هي من جملة الحُجَج على ثبوت إمامته وإمامة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جدِّه محمّد وعليهم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 إذا وقفت على كُتُب الشيعة أو غيرهم مثل كتاب الغيبة لابن بابويه، وكتاب الغيبة للنعماني، ومثل كتاب الشفاء والجلال، ومثل كتاب أبي نعيم الحافظ في أخبار المهدي ونعوته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وجدتها أو أكثرها تضمَّنت قبل ولادته أنَّه يغيب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طويلة حتَّى يرجع عن إمامته بعض من كان يقول بها، فلو لم يغب هذه الغيبة كان طعناً في إمامة آبائه وفيه، فصارت الغيبة حجَّة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على مخالفيه في ثبوت إمامته وصحَّة غيبته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هذا الدليل أيضاً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بتقرير قريب ممَّا ذُكِرَ هنا،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أيضاً طريقة معتمدة اعتمدها الشيوخ قديماً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9381903_2142443653"/>
      <w:bookmarkStart w:id="74" w:name="_Toc27"/>
      <w:bookmarkEnd w:id="73"/>
      <w:r>
        <w:rPr>
          <w:rtl w:val="true"/>
        </w:rPr>
        <w:t xml:space="preserve">خلاصة الدرس </w:t>
      </w:r>
      <w:r>
        <w:rPr>
          <w:rtl w:val="true"/>
        </w:rPr>
        <w:t>(</w:t>
      </w:r>
      <w:r>
        <w:rPr>
          <w:rtl w:val="true"/>
        </w:rPr>
        <w:t>الثاني</w:t>
      </w:r>
      <w:r>
        <w:rPr>
          <w:rtl w:val="true"/>
        </w:rPr>
        <w:t>):</w:t>
      </w:r>
      <w:bookmarkEnd w:id="7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أثبتنا إمامة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دليلين في هذا الدرس،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الانحصار، ودليل الغيبة، وتمَّ تقريب دلالة الدليلين على إمامة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bookmarkStart w:id="75" w:name="pg17182_200218"/>
    </w:p>
    <w:p>
      <w:pPr>
        <w:pStyle w:val="Heading3"/>
        <w:numPr>
          <w:ilvl w:val="2"/>
          <w:numId w:val="1"/>
        </w:numPr>
        <w:rPr/>
      </w:pPr>
      <w:bookmarkStart w:id="76" w:name="__RefHeading___Toc9381905_2142443653"/>
      <w:bookmarkStart w:id="77" w:name="_Toc28"/>
      <w:bookmarkEnd w:id="75"/>
      <w:bookmarkEnd w:id="76"/>
      <w:r>
        <w:rPr>
          <w:rtl w:val="true"/>
        </w:rPr>
        <w:t>الدرس الثالث</w:t>
      </w:r>
      <w:r>
        <w:rPr>
          <w:rtl w:val="true"/>
        </w:rPr>
        <w:t xml:space="preserve">: </w:t>
      </w:r>
      <w:r>
        <w:rPr>
          <w:rtl w:val="true"/>
        </w:rPr>
        <w:t xml:space="preserve">أدلَّة إمامة الإمام المهدي </w:t>
      </w:r>
      <w:r>
        <w:rPr>
          <w:rtl w:val="true"/>
        </w:rPr>
        <w:t>(</w:t>
      </w:r>
      <w:r>
        <w:rPr>
          <w:rtl w:val="true"/>
        </w:rPr>
        <w:t>عجّل الله فرجه</w:t>
      </w:r>
      <w:r>
        <w:rPr>
          <w:rtl w:val="true"/>
        </w:rPr>
        <w:t>)</w:t>
      </w:r>
      <w:bookmarkEnd w:id="77"/>
    </w:p>
    <w:p>
      <w:pPr>
        <w:pStyle w:val="Heading4"/>
        <w:numPr>
          <w:ilvl w:val="3"/>
          <w:numId w:val="1"/>
        </w:numPr>
        <w:rPr/>
      </w:pPr>
      <w:bookmarkStart w:id="78" w:name="__RefHeading___Toc9381907_2142443653"/>
      <w:bookmarkStart w:id="79" w:name="_Toc29"/>
      <w:bookmarkEnd w:id="78"/>
      <w:r>
        <w:rPr>
          <w:rtl w:val="true"/>
        </w:rPr>
        <w:t>الدليل الثالث</w:t>
      </w:r>
      <w:r>
        <w:rPr>
          <w:rtl w:val="true"/>
        </w:rPr>
        <w:t xml:space="preserve">: </w:t>
      </w:r>
      <w:r>
        <w:rPr>
          <w:rtl w:val="true"/>
        </w:rPr>
        <w:t xml:space="preserve">الإمام الحادي عشر </w:t>
      </w:r>
      <w:r>
        <w:rPr>
          <w:rtl w:val="true"/>
        </w:rPr>
        <w:t>(</w:t>
      </w:r>
      <w:r>
        <w:rPr>
          <w:rtl w:val="true"/>
        </w:rPr>
        <w:t>عليه السلام</w:t>
      </w:r>
      <w:r>
        <w:rPr>
          <w:rtl w:val="true"/>
        </w:rPr>
        <w:t xml:space="preserve">) </w:t>
      </w:r>
      <w:r>
        <w:rPr>
          <w:rtl w:val="true"/>
        </w:rPr>
        <w:t xml:space="preserve">دليل إمامة الثاني عشر </w:t>
      </w:r>
      <w:r>
        <w:rPr>
          <w:rtl w:val="true"/>
        </w:rPr>
        <w:t>(</w:t>
      </w:r>
      <w:r>
        <w:rPr>
          <w:rtl w:val="true"/>
        </w:rPr>
        <w:t>عجّل الله فرجه</w:t>
      </w:r>
      <w:r>
        <w:rPr>
          <w:rtl w:val="true"/>
        </w:rPr>
        <w:t>):</w:t>
      </w:r>
      <w:bookmarkEnd w:id="79"/>
    </w:p>
    <w:p>
      <w:pPr>
        <w:pStyle w:val="BookText"/>
        <w:rPr/>
      </w:pPr>
      <w:r>
        <w:rPr>
          <w:rFonts w:ascii="Amiri" w:hAnsi="Amiri" w:eastAsia="Amiri" w:cs="Amiri"/>
          <w:color w:val="111111"/>
          <w:sz w:val="28"/>
          <w:sz w:val="28"/>
          <w:szCs w:val="28"/>
          <w:rtl w:val="true"/>
          <w:lang w:bidi="ar-SA"/>
        </w:rPr>
        <w:t>تقريب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 وجوب الإمامة، وتقدَّم الدليل على ضرورة وجود إمامٍ في كلِّ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الدرس الأوَّل، التواتر على إمامة اثني عشر إماماً، وأنَّ إمامتهم مقطوع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بالدليل أنَّ الإمام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فلا بدَّ أنْ يكون في الأُمَّة إمام بعده، بمقتضى المقدّمتين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بالدليل العقلي وجوب الإمامة، لاستحالة أنْ يُخلي الحكيم عباده من وجود إمامٍ معصوم يهديهم إلى معرفة الأحكام والحلال والحرام، وأنَّ مَنْ هذا صفته بعد شهادة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الإمامة ثابتة 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الدليل على شهادة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ستِّين ومائتين، وإليك بعض ما دلَّ عليه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دلَّ على وقوع الوفاة بالإمام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مولد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الجمعة لثمان ليال خلون من شهر ربيع الأوَّل سنة ستِّين ومائتين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وقُبِضَ بسُرَّ من رأى لثمان خلون من ربيع الأوَّل سنة ستِّين ومائتين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الحادي عشر الحسن بن عليِّ بن محمّد بن عليِّ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وقُبِضَ بسُرَّ من رأى لثمان خلون من ربيع الأوَّل سنة ستِّين ومائتين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دلَّ على وقوع الوفاة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تلميذ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موت الحسن سنة ستِّين ومائتين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أحداث سنة ستِّين ومائتين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تُوفّي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أبو محمّد العلوي العسكري، وهو أحد الأئمَّة الاثني عشر على مذهب الإماميَّة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وهي كثيرة، منها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ومحمّد ابن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من شيوخ الطائفة ووجهائها وثقاتها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شيخ الطائفة ووجهها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حضر موت الحسن بن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ممَّن لا يوقف على إحصاء عددهم ولا يجوز على مثلهم التواطؤ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 حضرنا في شعبان سنة ثمان وسبعين ومائتين، وذلك بعد مضيِّ أبي محمّد الحسن ابن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 عشرة سنة أو أكثر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مولد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الحسين بن محمّد الأشعري ومحمّد بن يحيى وغيرهما، والخبر صحيح إذ تكفينا وثاقة الحسين بن محمّد الأشعري القمّي،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5"/>
      </w:r>
      <w:r>
        <w:rPr>
          <w:rFonts w:ascii="Amiri" w:hAnsi="Amiri" w:eastAsia="Amiri" w:cs="Amiri"/>
          <w:color w:val="111111"/>
          <w:sz w:val="28"/>
          <w:sz w:val="28"/>
          <w:szCs w:val="28"/>
          <w:rtl w:val="true"/>
          <w:lang w:bidi="ar-SA"/>
        </w:rPr>
        <w:t>، وسيأتي تمام الخبر في دفع بعض الشُّبُهات في الفصل الثاني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يزالوا هناك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فصارت سُرَّ من رأى ضجَّة واحدة، وبعث السلطان إلى داره من فتَّشها وفتَّش حُجَرها وختم على جميع ما فيها وطلبوا أثر ولده، وجاؤوا بنساء يعرفن الحمل، فدخلن إلى جواريه ينظرن إليهنَّ، فذكر بعضهنَّ أنَّ هناك جارية بها حمل، فجُعِلَت في حجرة ووُكِّل بها نحرير الخادم وأصحابه ونسوة معهم، ثمّ أخذوا بعد ذلك في تهيئته، وعُطِّلت الأسواق، وركبت بنو هاشم والقوَّاد وأبي وسائر الناس إلى جنازته، فكانت سُرَّ من رأى يومئذٍ شبيهاً بالقيامة، فلمَّا فرغوا من تهيئته بعث السلطان إلى أبي عيسى بن المتوكِّل فأمره بالصلاة عليه، فلمَّا وُضِعَت الجنازة للصلاة عليه دنا أبو عيسى منه فكشف عن وجهه فعرضه على بني هاشم من العلويَّة والعبَّاسيَّة والقوَّاد والكُتَّاب والقضاة والمعدِّلين،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عليِّ بن محمّد بن الرضا مات حتف أنفه على فراشه، حضره من حضره من خدم أمير المؤمنين وثقاته فلان وفلان، ومن </w:t>
      </w:r>
    </w:p>
    <w:p>
      <w:pPr>
        <w:pStyle w:val="BookText"/>
        <w:rPr/>
      </w:pPr>
      <w:r>
        <w:rPr>
          <w:rFonts w:ascii="Amiri" w:hAnsi="Amiri" w:eastAsia="Amiri" w:cs="Amiri"/>
          <w:color w:val="111111"/>
          <w:sz w:val="28"/>
          <w:sz w:val="28"/>
          <w:szCs w:val="28"/>
          <w:rtl w:val="true"/>
          <w:lang w:bidi="ar-SA"/>
        </w:rPr>
        <w:t>القضاة فلان وفلان، ومن المتطبِّبين فلان وفلان، ثمّ غطَّى وجهه وأمر بحمله، فحُمِلَ من وسط داره ودُفِنَ في البيت الذي دُفِنَ فيه أبوه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التواتر الدالُّ على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شيخ الطائفة في زمانه سعد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حضر موت الحسن بن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ممَّن لا يوقف على إحصاء عددهم ولا يجوز على مثلهم التواطؤ بالكذب</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ذكرت أنَّ الوفاة سوف تقع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روي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بعدي ابني عليٌّ، أمره أمري، وقوله قولي، وطاعته طاعتي، والإمام بعده ابنه الحسن، أمره أمر أبيه، وقوله قول أبيه، وطاعته طاعة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الإمام بعد الحسن؟ فبكي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الأوقات أحببته، فخلا به في بعض الأيَّام،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أخبرني عن اللوح الذي رأيته في يد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أخبرتك به أُمِّي أنَّه فيذلك اللوح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إلى منزل جابر فأخرج صحيفة 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انظر في كتابك لأقرأ  أنا  عليك، فنظر جابر في نسخته، فقرأه أبي </w:t>
      </w:r>
    </w:p>
    <w:p>
      <w:pPr>
        <w:pStyle w:val="BookText"/>
        <w:rPr/>
      </w:pPr>
      <w:r>
        <w:rPr>
          <w:rFonts w:ascii="Amiri" w:hAnsi="Amiri" w:eastAsia="Amiri" w:cs="Amiri"/>
          <w:color w:val="111111"/>
          <w:sz w:val="28"/>
          <w:sz w:val="28"/>
          <w:szCs w:val="28"/>
          <w:rtl w:val="true"/>
          <w:lang w:bidi="ar-SA"/>
        </w:rPr>
        <w:t>فما خالف حرف حرفاً،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الله العزيز الحكيم لمحمّد نبيِّه ونوره وسفيره وحجابه ودليله نزل به الروح الأمين من عند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وأختم بالسعادة لابنه عليٍّ وليِّي وناصري، والشاهد في خلقي، وأميني على وحيي، أُخرج منه الداعي إلى سبيلي، والخازن لعلمي الحسن، وأُكمل ذلك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عن عليِّ بن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الشيعة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يسألونه عن الأمر،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لي ما دمت حيًّا، فإذا نزلت بي مقادير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الله الخلف منِّي، وأنَّى لكم بالخلف بعد الخلف</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بعدي الحسن ابني، وبعد الحسن ابنه القائم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بعض الآيات والنصُّ فيها على شهادة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  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في زمانه عند انقطاع من علمه عند الناس سنة ستِّين ومائتين، ثمّ يبدو كالشهاب الوقَّاد، فإنْ أدركتِ ذلك قرَّت عينكِ</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ودلالته ظاهرة في تحديد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bookmarkStart w:id="80" w:name="pg17182_200223"/>
    </w:p>
    <w:p>
      <w:pPr>
        <w:pStyle w:val="BookText"/>
        <w:rPr/>
      </w:pPr>
      <w:bookmarkEnd w:id="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انقطاع من علمه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انقطاع وجود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فالحديث ظاهر في وجود شخصين شخص يموت ثمّ يأتي آخر بعده، ووصف الآخر بأنَّه يخنس أي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هاني، وذكر الحديث الذي ذكرناه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ورواه أيضاً عن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إثبات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وانحصار الأئمَّة باثني عشر إماماً، يكون من الضروري وجود إمام آخر بعده، وهو ما أشارت له بعض أحاديث موت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أحاديث الاثني عشر إماماً، والذي تقدَّم في الدرس الأوَّل</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9381909_2142443653"/>
      <w:bookmarkStart w:id="82" w:name="_Toc30"/>
      <w:bookmarkEnd w:id="81"/>
      <w:r>
        <w:rPr>
          <w:rtl w:val="true"/>
        </w:rPr>
        <w:t xml:space="preserve">خلاصة الدرس </w:t>
      </w:r>
      <w:r>
        <w:rPr>
          <w:rtl w:val="true"/>
        </w:rPr>
        <w:t>(</w:t>
      </w:r>
      <w:r>
        <w:rPr>
          <w:rtl w:val="true"/>
        </w:rPr>
        <w:t>الثالث</w:t>
      </w:r>
      <w:r>
        <w:rPr>
          <w:rtl w:val="true"/>
        </w:rPr>
        <w:t>):</w:t>
      </w:r>
      <w:bookmarkEnd w:id="8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الدليل الثالث عن كيفيَّة إثبات إمامة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إمامة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مقدّمات ثلاثة، وذُكِرَ دليل كلِّ مقدّمة من المقدّمات الثلاثة، ثمّ وصلنا إلى النتيجة المتوخَّاة من هذا الدليل</w:t>
      </w:r>
      <w:r>
        <w:rPr>
          <w:rFonts w:eastAsia="Amiri" w:cs="Amiri" w:ascii="Amiri" w:hAnsi="Amiri"/>
          <w:color w:val="111111"/>
          <w:sz w:val="28"/>
          <w:szCs w:val="28"/>
          <w:rtl w:val="true"/>
          <w:lang w:bidi="ar-SA"/>
        </w:rPr>
        <w:t>.</w:t>
      </w:r>
      <w:bookmarkStart w:id="83" w:name="pg17182_200224"/>
    </w:p>
    <w:p>
      <w:pPr>
        <w:pStyle w:val="Heading3"/>
        <w:numPr>
          <w:ilvl w:val="2"/>
          <w:numId w:val="1"/>
        </w:numPr>
        <w:rPr/>
      </w:pPr>
      <w:bookmarkStart w:id="84" w:name="__RefHeading___Toc9381911_2142443653"/>
      <w:bookmarkStart w:id="85" w:name="_Toc31"/>
      <w:bookmarkEnd w:id="83"/>
      <w:bookmarkEnd w:id="84"/>
      <w:r>
        <w:rPr>
          <w:rtl w:val="true"/>
        </w:rPr>
        <w:t>الدرس الرابع</w:t>
      </w:r>
      <w:r>
        <w:rPr>
          <w:rtl w:val="true"/>
        </w:rPr>
        <w:t xml:space="preserve">: </w:t>
      </w:r>
      <w:r>
        <w:rPr>
          <w:rtl w:val="true"/>
        </w:rPr>
        <w:t xml:space="preserve">أدلَّة إمامة الإمام المهدي </w:t>
      </w:r>
      <w:r>
        <w:rPr>
          <w:rtl w:val="true"/>
        </w:rPr>
        <w:t>(</w:t>
      </w:r>
      <w:r>
        <w:rPr>
          <w:rtl w:val="true"/>
        </w:rPr>
        <w:t>عجّل الله فرجه</w:t>
      </w:r>
      <w:r>
        <w:rPr>
          <w:rtl w:val="true"/>
        </w:rPr>
        <w:t>)</w:t>
      </w:r>
      <w:bookmarkEnd w:id="85"/>
    </w:p>
    <w:p>
      <w:pPr>
        <w:pStyle w:val="Heading4"/>
        <w:numPr>
          <w:ilvl w:val="3"/>
          <w:numId w:val="1"/>
        </w:numPr>
        <w:rPr/>
      </w:pPr>
      <w:bookmarkStart w:id="86" w:name="__RefHeading___Toc9381913_2142443653"/>
      <w:bookmarkStart w:id="87" w:name="_Toc32"/>
      <w:bookmarkEnd w:id="86"/>
      <w:r>
        <w:rPr>
          <w:rtl w:val="true"/>
        </w:rPr>
        <w:t>الدليل الرابع</w:t>
      </w:r>
      <w:r>
        <w:rPr>
          <w:rtl w:val="true"/>
        </w:rPr>
        <w:t xml:space="preserve">: </w:t>
      </w:r>
      <w:r>
        <w:rPr>
          <w:rtl w:val="true"/>
        </w:rPr>
        <w:t xml:space="preserve">عدم الخلاف في المهدويَّة دليل إمامة الإمام المهدي </w:t>
      </w:r>
      <w:r>
        <w:rPr>
          <w:rtl w:val="true"/>
        </w:rPr>
        <w:t>(</w:t>
      </w:r>
      <w:r>
        <w:rPr>
          <w:rtl w:val="true"/>
        </w:rPr>
        <w:t>عجّل الله فرجه</w:t>
      </w:r>
      <w:r>
        <w:rPr>
          <w:rtl w:val="true"/>
        </w:rPr>
        <w:t>):</w:t>
      </w:r>
      <w:bookmarkEnd w:id="87"/>
    </w:p>
    <w:p>
      <w:pPr>
        <w:pStyle w:val="BookText"/>
        <w:rPr/>
      </w:pPr>
      <w:r>
        <w:rPr>
          <w:rFonts w:ascii="Amiri" w:hAnsi="Amiri" w:eastAsia="Amiri" w:cs="Amiri"/>
          <w:color w:val="111111"/>
          <w:sz w:val="28"/>
          <w:sz w:val="28"/>
          <w:szCs w:val="28"/>
          <w:rtl w:val="true"/>
          <w:lang w:bidi="ar-SA"/>
        </w:rPr>
        <w:t>تقريب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خلاف بين الأُمَّة الإسلاميَّة أنَّه سيخرج في هذه الأُمَّة مهدي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أثبتنا أنَّ هذا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وأبطلنا مهدويَّة غيره، ثبتت إمامته بتلك الأدلَّة الدالَّة على المهدويَّة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الدليل في ضمن كلام طويل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دليل المقدّمة الأُولى ففي نقطتين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أبناء العامَّة، ومنه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أُمَّتي المهدي يخرج يعيش خمساً أو سبعاً أو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فيجئ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أعطني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ولمزيد من النصوص 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السُّنَّة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حيث أورد أحاديث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 من أُمَّهات مصنَّفات أبناء العامَّة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طُرُقنا، فإنَّ الأخبار أكثر من أنْ تُحصى، غير أنَّنا نذكر طرفاً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أنَّ الأئمَّة اثنا عشر إماماً بأسمائهم، وأنَّ خاتمهم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ويملأ الأرض عدلاً وقسطاً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 الله له أمره في ليلة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سُمّي المهدي مهديًّا لأنَّه يهدي إلى أمرٍ خفيٍّ</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يخرج المهدي، على لوائه شعيب بن صالح، وإذا رأى أهل الشام قد اجتمع أمرها على ابن أبي سفيان فألحقوا بمكَّة، فعند ذلك تُقتَل النفس الزكيَّة وأخوه بمكَّة ضيعة، فينادي </w:t>
      </w:r>
      <w:bookmarkStart w:id="88" w:name="pg17182_200226"/>
    </w:p>
    <w:p>
      <w:pPr>
        <w:pStyle w:val="BookText"/>
        <w:rPr/>
      </w:pPr>
      <w:bookmarkEnd w:id="88"/>
      <w:r>
        <w:rPr>
          <w:rFonts w:ascii="Amiri" w:hAnsi="Amiri" w:eastAsia="Amiri" w:cs="Amiri"/>
          <w:color w:val="111111"/>
          <w:sz w:val="28"/>
          <w:sz w:val="28"/>
          <w:szCs w:val="28"/>
          <w:rtl w:val="true"/>
          <w:lang w:bidi="ar-SA"/>
        </w:rPr>
        <w:t>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 وذلك هو المهدي الذي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تتمُّ المقدّمة الأُولى</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9381915_2142443653"/>
      <w:bookmarkStart w:id="90" w:name="_Toc33"/>
      <w:bookmarkEnd w:id="89"/>
      <w:r>
        <w:rPr>
          <w:rtl w:val="true"/>
        </w:rPr>
        <w:t xml:space="preserve">من هو المهدي </w:t>
      </w:r>
      <w:r>
        <w:rPr>
          <w:rtl w:val="true"/>
        </w:rPr>
        <w:t>(</w:t>
      </w:r>
      <w:r>
        <w:rPr>
          <w:rtl w:val="true"/>
        </w:rPr>
        <w:t>عجّل الله فرجه</w:t>
      </w:r>
      <w:r>
        <w:rPr>
          <w:rtl w:val="true"/>
        </w:rPr>
        <w:t>)</w:t>
      </w:r>
      <w:r>
        <w:rPr>
          <w:rtl w:val="true"/>
        </w:rPr>
        <w:t>؟</w:t>
      </w:r>
      <w:bookmarkEnd w:id="90"/>
    </w:p>
    <w:p>
      <w:pPr>
        <w:pStyle w:val="BookText"/>
        <w:rPr/>
      </w:pPr>
      <w:r>
        <w:rPr>
          <w:rFonts w:ascii="Amiri" w:hAnsi="Amiri" w:eastAsia="Amiri" w:cs="Amiri"/>
          <w:color w:val="111111"/>
          <w:sz w:val="28"/>
          <w:sz w:val="28"/>
          <w:szCs w:val="28"/>
          <w:rtl w:val="true"/>
          <w:lang w:bidi="ar-SA"/>
        </w:rPr>
        <w:t>أمَّا عند غيرنا، فقد وقع اختلاف كبير في تحديد الاثني عشر إماماً، والذي منهم المهدي الذي أُنيط عزُّ الدِّين ومنعته بل وبقاؤه بوجودهم، حيث أورد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الأقوال في تحديدهم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بطال عن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أحداً يقطع في هذا الحديث يعني بشيء معيَّن، 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بتوالي إماراتهم، وقوم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في زمن واحد كلُّهم يدَّعي الإمارة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وذكر عدَّة أقوال، منها ما سنشير إليه فيما يأتي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فقد وُجِدَ من الاثني عشر خليفة، الخلفاء الأربعة، والحسن، ومعاوية، وابن الزبير، وعمر بن عبد العزيز، هؤلاء ثمانية، </w:t>
      </w:r>
    </w:p>
    <w:p>
      <w:pPr>
        <w:pStyle w:val="BookText"/>
        <w:rPr/>
      </w:pPr>
      <w:r>
        <w:rPr>
          <w:rFonts w:ascii="Amiri" w:hAnsi="Amiri" w:eastAsia="Amiri" w:cs="Amiri"/>
          <w:color w:val="111111"/>
          <w:sz w:val="28"/>
          <w:sz w:val="28"/>
          <w:szCs w:val="28"/>
          <w:rtl w:val="true"/>
          <w:lang w:bidi="ar-SA"/>
        </w:rPr>
        <w:t>ويحتمل أنْ يُضَمَّ إليهم المهتدي من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الاثنان المنتظران أحدهما المهدي لأنَّه من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الذي سلكه البيهقي وقد وافقه عليه جماعة، من أنَّ المراد بالخلفاء الاثني عشر المذكورينفي هذا الحديث هم المتتابعون إلى زمان الوليد بن يزيد بن عبد المَلِك الفاسق الذي قدَّمنا الحديث فيه بالذمِّ والوعيد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وبيان ذلك أنَّ الخلفاء إلى زمن الوليد بن يزيد هذا أكثر من اثني عشر على كلِّ تقدير، وبرهانه أنَّ الخلفاء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بعدهم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معاوية، ثمّ ابنه يزيد بن معاوية، ثمّ ابنه معاوية بن يزيد، ثمّ مروان بن الحَكَم، ثمّ عبد المَلِك بن مروان، ثمّ ابنه الوليد بن عبد المَلِك، ثمّ سليمان بن عبد المَلِك، ثمّ عمر بن عبد العزيز، ثمّ يزيد بن عبد المَلِك، ثمّ هشام ابن عبد المَلِك، فهؤلاء 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العلَّامة أبو العبَّاس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المبشَّر بهم في حديث جابر بن سمرة، وقُرِّر أنَّهم يكونون مفرَّقين في الأُمَّة، ولا تقوم الساعة حتَّى يُوجَدوا، وغلط كثير ممَّن تشرَّف بالإسلام من اليهود فظنُّوا أنَّهم الذين تدعو إليهم فرقة الرافضة فاتَّبعوهم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وجود اثني عشر خليفة في جميع مدَّة الإسلام إلى يوم القيامة يعملون بالحقِّ، وأنْ يتوالوا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بعضهم الحديث على مَنْ يأتي بعد المهدي لرواية، ثمّ يلي الأمر بعده اثني عشر رجلاً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تلاحظ كيف أنَّهم وقعوا في حيص بيص من حديث واحدٍ واضح في دلالته على وجود أئمَّة للدِّين بعد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هداية الناس</w:t>
      </w:r>
      <w:r>
        <w:rPr>
          <w:rFonts w:eastAsia="Amiri" w:cs="Amiri" w:ascii="Amiri" w:hAnsi="Amiri"/>
          <w:color w:val="111111"/>
          <w:sz w:val="28"/>
          <w:szCs w:val="28"/>
          <w:rtl w:val="true"/>
          <w:lang w:bidi="ar-SA"/>
        </w:rPr>
        <w:t xml:space="preserve">. </w:t>
      </w:r>
      <w:bookmarkStart w:id="91" w:name="pg17182_200228"/>
    </w:p>
    <w:p>
      <w:pPr>
        <w:pStyle w:val="Heading4"/>
        <w:numPr>
          <w:ilvl w:val="3"/>
          <w:numId w:val="1"/>
        </w:numPr>
        <w:rPr/>
      </w:pPr>
      <w:bookmarkStart w:id="92" w:name="__RefHeading___Toc9381917_2142443653"/>
      <w:bookmarkStart w:id="93" w:name="_Toc34"/>
      <w:bookmarkEnd w:id="91"/>
      <w:bookmarkEnd w:id="92"/>
      <w:r>
        <w:rPr>
          <w:rtl w:val="true"/>
        </w:rPr>
        <w:t xml:space="preserve">المهدي </w:t>
      </w:r>
      <w:r>
        <w:rPr>
          <w:rtl w:val="true"/>
        </w:rPr>
        <w:t>(</w:t>
      </w:r>
      <w:r>
        <w:rPr>
          <w:rtl w:val="true"/>
        </w:rPr>
        <w:t>عجّل الله فرجه</w:t>
      </w:r>
      <w:r>
        <w:rPr>
          <w:rtl w:val="true"/>
        </w:rPr>
        <w:t xml:space="preserve">) </w:t>
      </w:r>
      <w:r>
        <w:rPr>
          <w:rtl w:val="true"/>
        </w:rPr>
        <w:t>عند الإماميَّة الاثني عشريَّة</w:t>
      </w:r>
      <w:r>
        <w:rPr>
          <w:rtl w:val="true"/>
        </w:rPr>
        <w:t>:</w:t>
      </w:r>
      <w:bookmarkEnd w:id="93"/>
    </w:p>
    <w:p>
      <w:pPr>
        <w:pStyle w:val="BookText"/>
        <w:rPr/>
      </w:pPr>
      <w:r>
        <w:rPr>
          <w:rFonts w:ascii="Amiri" w:hAnsi="Amiri" w:eastAsia="Amiri" w:cs="Amiri"/>
          <w:color w:val="111111"/>
          <w:sz w:val="28"/>
          <w:sz w:val="28"/>
          <w:szCs w:val="28"/>
          <w:rtl w:val="true"/>
          <w:lang w:bidi="ar-SA"/>
        </w:rPr>
        <w:t xml:space="preserve">هو شخص مشخَّص النسب والهويَّة، وهو الحجَّة بن الحسن العسكري ابن الإمام عليٍّ الهادي وصولاً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يأتي إثباته في الفصل الثاني، ومعه تبطل كلُّ دعاوى المهدويَّة الأُخرى بلا حاجة إلى الاستدلال على بطلانها مفصَّلاً، ولكنَّا من باب تعميم الفائدة نتعرَّض لها إنْ شاء الله في القسم الثاني من هذا الفصل، أمَّا هنا فالحديث في نقطة واحدة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الروائي الدالُّ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9381919_2142443653"/>
      <w:bookmarkStart w:id="95" w:name="_Toc35"/>
      <w:bookmarkEnd w:id="94"/>
      <w:r>
        <w:rPr>
          <w:rtl w:val="true"/>
        </w:rPr>
        <w:t>اعلم أنَّ الروايات في هذا الإطار كثيرة، نأخذ منها</w:t>
      </w:r>
      <w:r>
        <w:rPr>
          <w:rtl w:val="true"/>
        </w:rPr>
        <w:t>:</w:t>
      </w:r>
      <w:bookmarkEnd w:id="9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علمتم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خرق السفينة وأقام الجدار وقتل الغلام كان ذلك سخطاً لموسى بن عمران إذ خفي عليه وجه الحكمة في ذلك، وكان ذلك عند الله تعالى ذكره حكمةً وصواباً؟ أمَا علمتم أنَّه ما منَّا أحد إلَّا ويقع في عنقه بيعة لطاغية زمانه إلَّا القائم الذي يُصلِّي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هذه الأُمَّة هو التاسع من ولدي، وهو صاحب الغيبة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المهدي 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الرابع من ولدي، يُغيِّبه الله في ستره ما شاء، ثمّ يُظهِره فيملأ  به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منَّا هو المهدي الذي يجب أنْ يُنتَظر في غيبته، ويُطاعفي ظهوره، وهو الثالث من ولدي</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بعدي الحسن ابني، وبعد الحسن ابنه القائم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فمن الإمام والخليفة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كرامتك على </w:t>
      </w:r>
      <w:bookmarkStart w:id="96" w:name="pg17182_200230"/>
    </w:p>
    <w:p>
      <w:pPr>
        <w:pStyle w:val="BookText"/>
        <w:rPr/>
      </w:pPr>
      <w:bookmarkEnd w:id="9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حُجَجه ما عرضت عليك ابني هذا، إنَّه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وكنيُّه، الذي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أنَّه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فمن الحجَّة والإمام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هو الإمام والحجَّة بعدي، من مات ولم يعرفه مات ميتة جاهليَّة، أمَا إنَّ له غيبة يُحار فيها الجاهلون، ويهلك فيها المبطلون، ويكذب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الأحاديث الشريفة تدلُّ بوضوح على أنَّ المهدي هو الحجَّة بن الحسن العسكري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تثبت المقدّمة الثانية من الدليل، وبها يتمُّ الدليل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طويل حول هذا الدليل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يدلُّ أيضاً على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مضى، أنَّه لا خلاف بين الأُمَّة أنَّه سيخرج في هذه الأُمَّة مهدي يملأ الأرض قسطاً وعدلاً كما مُلِئَت ظلماً وجوراً، وإذا بيَّنَّا أنَّ ذلك المهدي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وأفسدنا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يدَّعي ذلك من ولد الحسين سوى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ثبت أنَّ المراد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المرويَّة في ذلك أكثر  من  أنْ تُحصى، غير أنَّا نذكر طرفاً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تفصيل الدليل فيما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بل أكثر من ذلك بكثير إذا أدخلنا مقدّمة إبطال من ادَّعى الإمامة حيث أبطلهم فيما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فراجع</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9381921_2142443653"/>
      <w:bookmarkStart w:id="98" w:name="_Toc36"/>
      <w:bookmarkEnd w:id="97"/>
      <w:r>
        <w:rPr>
          <w:rtl w:val="true"/>
        </w:rPr>
        <w:t xml:space="preserve">خلاصة الدرس </w:t>
      </w:r>
      <w:r>
        <w:rPr>
          <w:rtl w:val="true"/>
        </w:rPr>
        <w:t>(</w:t>
      </w:r>
      <w:r>
        <w:rPr>
          <w:rtl w:val="true"/>
        </w:rPr>
        <w:t>الرابع</w:t>
      </w:r>
      <w:r>
        <w:rPr>
          <w:rtl w:val="true"/>
        </w:rPr>
        <w:t>):</w:t>
      </w:r>
      <w:bookmarkEnd w:id="9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هذا الدرس عن دلالة عدم الخلاف في المهدويَّة على إمامة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مقدّمتين مفصَّلتين تناولنا فيها الروايات الدالَّة على المهدويَّة، والأقوال في الانطباق، وبيَّنَّا وجه الدلالة، وذكرنا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الدليل، وهنا نُوصي أنْ تكون للطالب مراجعة لكلمات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الدليل، فإنَّها عظيمة الفائدة</w:t>
      </w:r>
      <w:r>
        <w:rPr>
          <w:rFonts w:eastAsia="Amiri" w:cs="Amiri" w:ascii="Amiri" w:hAnsi="Amiri"/>
          <w:color w:val="111111"/>
          <w:sz w:val="28"/>
          <w:szCs w:val="28"/>
          <w:rtl w:val="true"/>
          <w:lang w:bidi="ar-SA"/>
        </w:rPr>
        <w:t>.</w:t>
      </w:r>
      <w:bookmarkStart w:id="99" w:name="pg17182_200231"/>
    </w:p>
    <w:p>
      <w:pPr>
        <w:pStyle w:val="Heading3"/>
        <w:numPr>
          <w:ilvl w:val="2"/>
          <w:numId w:val="1"/>
        </w:numPr>
        <w:rPr/>
      </w:pPr>
      <w:bookmarkStart w:id="100" w:name="__RefHeading___Toc9381923_2142443653"/>
      <w:bookmarkStart w:id="101" w:name="_Toc37"/>
      <w:bookmarkEnd w:id="99"/>
      <w:bookmarkEnd w:id="100"/>
      <w:r>
        <w:rPr>
          <w:rtl w:val="true"/>
        </w:rPr>
        <w:t>الدرس الخامس</w:t>
      </w:r>
      <w:r>
        <w:rPr>
          <w:rtl w:val="true"/>
        </w:rPr>
        <w:t xml:space="preserve">: </w:t>
      </w:r>
      <w:r>
        <w:rPr>
          <w:rtl w:val="true"/>
        </w:rPr>
        <w:t>مدَّعيات الواقفة وردُّها</w:t>
      </w:r>
      <w:bookmarkEnd w:id="101"/>
    </w:p>
    <w:p>
      <w:pPr>
        <w:pStyle w:val="Heading4"/>
        <w:numPr>
          <w:ilvl w:val="3"/>
          <w:numId w:val="1"/>
        </w:numPr>
        <w:rPr/>
      </w:pPr>
      <w:bookmarkStart w:id="102" w:name="__RefHeading___Toc9381925_2142443653"/>
      <w:bookmarkStart w:id="103" w:name="_Toc38"/>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أُثيرت حول إمامة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الإثارات، منها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9381927_2142443653"/>
      <w:bookmarkStart w:id="105" w:name="_Toc39"/>
      <w:bookmarkEnd w:id="104"/>
      <w:r>
        <w:rPr>
          <w:rtl w:val="true"/>
        </w:rPr>
        <w:t>الإثارة الأولى</w:t>
      </w:r>
      <w:r>
        <w:rPr>
          <w:rtl w:val="true"/>
        </w:rPr>
        <w:t xml:space="preserve">: </w:t>
      </w:r>
      <w:r>
        <w:rPr>
          <w:rtl w:val="true"/>
        </w:rPr>
        <w:t>الوقف</w:t>
      </w:r>
      <w:r>
        <w:rPr>
          <w:rtl w:val="true"/>
        </w:rPr>
        <w:t>:</w:t>
      </w:r>
      <w:bookmarkEnd w:id="105"/>
    </w:p>
    <w:p>
      <w:pPr>
        <w:pStyle w:val="BookText"/>
        <w:rPr/>
      </w:pPr>
      <w:r>
        <w:rPr>
          <w:rFonts w:ascii="Amiri" w:hAnsi="Amiri" w:eastAsia="Amiri" w:cs="Amiri"/>
          <w:color w:val="111111"/>
          <w:sz w:val="28"/>
          <w:sz w:val="28"/>
          <w:szCs w:val="28"/>
          <w:rtl w:val="true"/>
          <w:lang w:bidi="ar-SA"/>
        </w:rPr>
        <w:t>الإثارة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وينقسم الكلام فيه إلى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قبل شهادة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بعد شهادة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9381929_2142443653"/>
      <w:bookmarkStart w:id="107" w:name="_Toc40"/>
      <w:bookmarkEnd w:id="106"/>
      <w:r>
        <w:rPr>
          <w:rtl w:val="true"/>
        </w:rPr>
        <w:t>الكلام في الجهة الأُولى</w:t>
      </w:r>
      <w:r>
        <w:rPr>
          <w:rtl w:val="true"/>
        </w:rPr>
        <w:t>:</w:t>
      </w:r>
      <w:bookmarkEnd w:id="107"/>
    </w:p>
    <w:p>
      <w:pPr>
        <w:pStyle w:val="BookText"/>
        <w:rPr/>
      </w:pPr>
      <w:r>
        <w:rPr>
          <w:rFonts w:ascii="Amiri" w:hAnsi="Amiri" w:eastAsia="Amiri" w:cs="Amiri"/>
          <w:color w:val="111111"/>
          <w:sz w:val="28"/>
          <w:sz w:val="28"/>
          <w:szCs w:val="28"/>
          <w:rtl w:val="true"/>
          <w:lang w:bidi="ar-SA"/>
        </w:rPr>
        <w:t>يقع البحث عنه في نقطتين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9381931_2142443653"/>
      <w:bookmarkStart w:id="109" w:name="_Toc41"/>
      <w:bookmarkEnd w:id="108"/>
      <w:r>
        <w:rPr>
          <w:rtl w:val="true"/>
        </w:rPr>
        <w:t>النقطة الأُولى</w:t>
      </w:r>
      <w:r>
        <w:rPr>
          <w:rtl w:val="true"/>
        </w:rPr>
        <w:t xml:space="preserve">: </w:t>
      </w:r>
      <w:r>
        <w:rPr>
          <w:rtl w:val="true"/>
        </w:rPr>
        <w:t xml:space="preserve">دلالة الوقف على منع إمامة الإمام المهدي </w:t>
      </w:r>
      <w:r>
        <w:rPr>
          <w:rtl w:val="true"/>
        </w:rPr>
        <w:t>(</w:t>
      </w:r>
      <w:r>
        <w:rPr>
          <w:rtl w:val="true"/>
        </w:rPr>
        <w:t>عجّل الله فرجه</w:t>
      </w:r>
      <w:r>
        <w:rPr>
          <w:rtl w:val="true"/>
        </w:rPr>
        <w:t>):</w:t>
      </w:r>
      <w:bookmarkEnd w:id="10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اعتقادنا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للأُمَّة متفرِّع على كونه الإمام الثاني عشر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10" w:name="pg17182_200232"/>
    </w:p>
    <w:p>
      <w:pPr>
        <w:pStyle w:val="BookText"/>
        <w:rPr/>
      </w:pPr>
      <w:bookmarkEnd w:id="110"/>
      <w:r>
        <w:rPr>
          <w:rFonts w:ascii="Amiri" w:hAnsi="Amiri" w:eastAsia="Amiri" w:cs="Amiri"/>
          <w:color w:val="111111"/>
          <w:sz w:val="28"/>
          <w:sz w:val="28"/>
          <w:szCs w:val="28"/>
          <w:rtl w:val="true"/>
          <w:lang w:bidi="ar-SA"/>
        </w:rPr>
        <w:t>وما يُدَّعى من الانقطاع في سلسلة الإمامة والتوقُّف عند هؤلاء مدفوع، لأنَّ ما تقدَّم من أدلَّة هي بحدِّ ذاتها كافية في الدلالة على إمامته، لوضوحها وصراحتها وتعدُّدها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هؤلاء الواقفون قد أقرُّوا بلزوم الإمامة، وخالفوا في الانطباق، إذ قالوا بإمامة غيره، فلا بدَّ من إثبات بطلان هذه الأقوال</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9381933_2142443653"/>
      <w:bookmarkStart w:id="112" w:name="_Toc42"/>
      <w:bookmarkEnd w:id="111"/>
      <w:r>
        <w:rPr>
          <w:rtl w:val="true"/>
        </w:rPr>
        <w:t>النقطة الثانية</w:t>
      </w:r>
      <w:r>
        <w:rPr>
          <w:rtl w:val="true"/>
        </w:rPr>
        <w:t xml:space="preserve">: </w:t>
      </w:r>
      <w:r>
        <w:rPr>
          <w:rtl w:val="true"/>
        </w:rPr>
        <w:t>من ادَّعى الوقف وردُّ أدلَّتهم</w:t>
      </w:r>
      <w:r>
        <w:rPr>
          <w:rtl w:val="true"/>
        </w:rPr>
        <w:t>:</w:t>
      </w:r>
      <w:bookmarkEnd w:id="112"/>
    </w:p>
    <w:p>
      <w:pPr>
        <w:pStyle w:val="Heading4"/>
        <w:numPr>
          <w:ilvl w:val="3"/>
          <w:numId w:val="1"/>
        </w:numPr>
        <w:rPr/>
      </w:pPr>
      <w:bookmarkStart w:id="113" w:name="__RefHeading___Toc9381935_2142443653"/>
      <w:bookmarkStart w:id="114" w:name="_Toc43"/>
      <w:bookmarkEnd w:id="113"/>
      <w:r>
        <w:rPr/>
        <w:t>1</w:t>
      </w:r>
      <w:r>
        <w:rPr>
          <w:rtl w:val="true"/>
        </w:rPr>
        <w:t xml:space="preserve"> - </w:t>
      </w:r>
      <w:r>
        <w:rPr>
          <w:rtl w:val="true"/>
        </w:rPr>
        <w:t xml:space="preserve">ادِّعاء مهدويَّة أمير المؤمنين </w:t>
      </w:r>
      <w:r>
        <w:rPr>
          <w:rtl w:val="true"/>
        </w:rPr>
        <w:t>(</w:t>
      </w:r>
      <w:r>
        <w:rPr>
          <w:rtl w:val="true"/>
        </w:rPr>
        <w:t>عليه السلام</w:t>
      </w:r>
      <w:r>
        <w:rPr>
          <w:rtl w:val="true"/>
        </w:rPr>
        <w:t xml:space="preserve">) </w:t>
      </w:r>
      <w:r>
        <w:rPr>
          <w:rtl w:val="true"/>
        </w:rPr>
        <w:t>وعدم موته</w:t>
      </w:r>
      <w:r>
        <w:rPr>
          <w:rtl w:val="true"/>
        </w:rPr>
        <w:t>:</w:t>
      </w:r>
      <w:bookmarkEnd w:id="114"/>
    </w:p>
    <w:p>
      <w:pPr>
        <w:pStyle w:val="BookText"/>
        <w:rPr/>
      </w:pPr>
      <w:r>
        <w:rPr>
          <w:rFonts w:ascii="Amiri" w:hAnsi="Amiri" w:eastAsia="Amiri" w:cs="Amiri"/>
          <w:color w:val="111111"/>
          <w:sz w:val="28"/>
          <w:sz w:val="28"/>
          <w:szCs w:val="28"/>
          <w:rtl w:val="true"/>
          <w:lang w:bidi="ar-SA"/>
        </w:rPr>
        <w:t xml:space="preserve">هناك من ادَّعى الوقف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عدم موته، حيث ادَّعوا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لم يُقتَل ولم يمت ولا يُقتَل ولا يموت حتَّى يسوق العرب بعصاه ويملأ الأرض عدلاً وقسطاً كما مُلِئَت ظلماً وجوراً، وهي أوَّل فرقة قالت في الإسلام بالوقف</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قضيَّة موته شهيداً في محراب الصلاة داخل مسجد الكوفة ممَّا لا يتطرَّق لها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وقع التشكيك في مثل هذه القضيَّة، فأيُّ القضايا تسلم؟</w:t>
      </w:r>
    </w:p>
    <w:p>
      <w:pPr>
        <w:pStyle w:val="BookText"/>
        <w:rPr/>
      </w:pPr>
      <w:r>
        <w:rPr>
          <w:rFonts w:ascii="Amiri" w:hAnsi="Amiri" w:eastAsia="Amiri" w:cs="Amiri"/>
          <w:color w:val="111111"/>
          <w:sz w:val="28"/>
          <w:sz w:val="28"/>
          <w:szCs w:val="28"/>
          <w:rtl w:val="true"/>
          <w:lang w:bidi="ar-SA"/>
        </w:rPr>
        <w:t xml:space="preserve">ولتطرُّق الشكِّ إلى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سبقه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جملة من الروايات دلَّت على شهادته ووقوعها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15" w:name="pg17182_200233"/>
    </w:p>
    <w:p>
      <w:pPr>
        <w:pStyle w:val="BookText"/>
        <w:rPr/>
      </w:pPr>
      <w:bookmarkEnd w:id="115"/>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وقتله أظهر وأشهر من قتل كلِّ أحد وموت كلِّ إنسان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9381937_2142443653"/>
      <w:bookmarkStart w:id="117" w:name="_Toc44"/>
      <w:bookmarkEnd w:id="116"/>
      <w:r>
        <w:rPr/>
        <w:t>2</w:t>
      </w:r>
      <w:r>
        <w:rPr>
          <w:rtl w:val="true"/>
        </w:rPr>
        <w:t xml:space="preserve"> - </w:t>
      </w:r>
      <w:r>
        <w:rPr>
          <w:rtl w:val="true"/>
        </w:rPr>
        <w:t>الكيسانيَّة التي قالت بإمامة محمّد بن الحنفيَّة</w:t>
      </w:r>
      <w:r>
        <w:rPr>
          <w:rtl w:val="true"/>
        </w:rPr>
        <w:t>:</w:t>
      </w:r>
      <w:bookmarkEnd w:id="117"/>
    </w:p>
    <w:p>
      <w:pPr>
        <w:pStyle w:val="BookText"/>
        <w:rPr/>
      </w:pPr>
      <w:r>
        <w:rPr>
          <w:rFonts w:ascii="Amiri" w:hAnsi="Amiri" w:eastAsia="Amiri" w:cs="Amiri"/>
          <w:color w:val="111111"/>
          <w:sz w:val="28"/>
          <w:sz w:val="28"/>
          <w:szCs w:val="28"/>
          <w:rtl w:val="true"/>
          <w:lang w:bidi="ar-SA"/>
        </w:rPr>
        <w:t xml:space="preserve">فإنَّ هؤلاء لم يعتقدوا بإمامة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قالوا بإمامة محمّد بن الحنفيَّة، وأنَّه هو المهدي، ويُعرَفون باسم الكيسانيَّة، واستدلَّ هؤلاء على إمامته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الراية يوم البصرة،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الحنفية هو المهدي، وإنَّه غائب في جبال رضوى،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بعده عبد الله أبو هاشم، ثمّ ابن أخيه، ووقعت بينهم في هذا الأمر خلافات كثيرة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9381939_2142443653"/>
      <w:bookmarkStart w:id="119" w:name="_Toc45"/>
      <w:bookmarkEnd w:id="118"/>
      <w:r>
        <w:rPr>
          <w:rtl w:val="true"/>
        </w:rPr>
        <w:t>والجواب عنها</w:t>
      </w:r>
      <w:r>
        <w:rPr>
          <w:rtl w:val="true"/>
        </w:rPr>
        <w:t>:</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شرطيَّة العصمة في الإمام، ومن وقف على محمّد بن الحنفيَّة لم يدَّعِ عصمته، بل وإنْ ادَّعاها فلا ينفع إلَّا أنْ يُثبِتها بالقطع والعلم، وأنَّى لهم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الدالَّة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اثنا عشر إماماً ينفي إمامة ابن الحنفيَّة، إذ معه ومَنْ بعده ممَّن يعتقد بهم الكيسانيَّة لا ينطبق العدد عليهم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أثبتنا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 القطعي كما تقدَّم في الدليل الثالث، فإنَّ هذا الادِّعاء يموت ويتلاشى</w:t>
      </w:r>
      <w:r>
        <w:rPr>
          <w:rFonts w:eastAsia="Amiri" w:cs="Amiri" w:ascii="Amiri" w:hAnsi="Amiri"/>
          <w:color w:val="111111"/>
          <w:sz w:val="28"/>
          <w:szCs w:val="28"/>
          <w:rtl w:val="true"/>
          <w:lang w:bidi="ar-SA"/>
        </w:rPr>
        <w:t xml:space="preserve">. </w:t>
      </w:r>
      <w:bookmarkStart w:id="120" w:name="pg17182_200234"/>
    </w:p>
    <w:p>
      <w:pPr>
        <w:pStyle w:val="Heading4"/>
        <w:numPr>
          <w:ilvl w:val="3"/>
          <w:numId w:val="1"/>
        </w:numPr>
        <w:rPr/>
      </w:pPr>
      <w:bookmarkStart w:id="121" w:name="__RefHeading___Toc9381941_2142443653"/>
      <w:bookmarkStart w:id="122" w:name="_Toc46"/>
      <w:bookmarkEnd w:id="120"/>
      <w:bookmarkEnd w:id="121"/>
      <w:r>
        <w:rPr/>
        <w:t>3</w:t>
      </w:r>
      <w:r>
        <w:rPr>
          <w:rtl w:val="true"/>
        </w:rPr>
        <w:t xml:space="preserve"> - </w:t>
      </w:r>
      <w:r>
        <w:rPr>
          <w:rtl w:val="true"/>
        </w:rPr>
        <w:t xml:space="preserve">ادِّعاء مهدويَّة الإمام الصادق </w:t>
      </w:r>
      <w:r>
        <w:rPr>
          <w:rtl w:val="true"/>
        </w:rPr>
        <w:t>(</w:t>
      </w:r>
      <w:r>
        <w:rPr>
          <w:rtl w:val="true"/>
        </w:rPr>
        <w:t>عليه السلام</w:t>
      </w:r>
      <w:r>
        <w:rPr>
          <w:rtl w:val="true"/>
        </w:rPr>
        <w:t xml:space="preserve">) </w:t>
      </w:r>
      <w:r>
        <w:rPr>
          <w:rtl w:val="true"/>
        </w:rPr>
        <w:t>كالناووسيَّة</w:t>
      </w:r>
      <w:r>
        <w:rPr>
          <w:rtl w:val="true"/>
        </w:rPr>
        <w:t>:</w:t>
      </w:r>
      <w:bookmarkEnd w:id="122"/>
    </w:p>
    <w:p>
      <w:pPr>
        <w:pStyle w:val="BookText"/>
        <w:rPr/>
      </w:pPr>
      <w:r>
        <w:rPr>
          <w:rFonts w:ascii="Amiri" w:hAnsi="Amiri" w:eastAsia="Amiri" w:cs="Amiri"/>
          <w:color w:val="111111"/>
          <w:sz w:val="28"/>
          <w:sz w:val="28"/>
          <w:szCs w:val="28"/>
          <w:rtl w:val="true"/>
          <w:lang w:bidi="ar-SA"/>
        </w:rPr>
        <w:t xml:space="preserve">قال الشيخ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شيعته بعده ستُّ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ففرقة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حيٌّ لم يمت ولا يموت حتَّى يظهر ويلي أمر الناس وإنَّه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الفرقة تسمَّى الناووسيَّة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وفرقة زعمت أنَّ الإمام بعد جعفر بن محمّد ابنه إسماعيل ابن جعفر، وأنكرت موت إسماعيل في حياة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وزعموا أنَّ إسماعيل لا يموت حتَّى يملك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وفرقة ثالثة زعمت أنَّ الإمام بعد جعفر بن محمّد محمّد بن إسماعيل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وأصحاب هذا القول يُسَمَّون المباركيَّة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زعموا أنَّ  محمّد بن إسماعيل هو الإمام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 الفرقة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 جعفر بن محمّد ابنه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الفرقة تسمَّى السمطيَّة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والفرقة الخامسة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بعد جعفر في ابنه عبد الله بن جعفر الأفطح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عبد الله ولم يُخلِّف ذَكَراً، فرجع عامَّة الفطحيَّة عن القول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 الفرقة السادسة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موسى بن جعفر</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القائلون بحياة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فيردُّهم اشتهار موته،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الواقفة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فقولهم باطل بما ظهر من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واشتهر واستفاض، كما اشتهر موت أبيه وجدِّه ومن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اشتهر موت أبيه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الناووسيَّة الذين وقفوا على أبي عبد الله جعفر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  فساد قولهم بما علمناه من موته واشتهار الأمر فيه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أنَّ الأدلَّة قامت على أنَّ الأئمَّة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والوقوف عليه ينافي هذه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في ما تقدَّم في الدليل الخامس وبعض إشارات الدليل الثالث أنَّ الأئمَّة يوصون الواحد إلى الآخر إلى الثاني عشر، فبما ثبت من صحَّة وصيَّته إلى من أوصى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ينقطع قول الوقف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يبطل قولهم أيضاً بما قامت عليه الأدلَّة الصحيحة من ثبوت إمامة ابنه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يخصُّ الفطحيَّة، فإنَّ موت عبد الله دون أنْ يُخلِّف ولداً ذَكَراً يقوم مقامه كافٍ في الحجَّة عليهم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القائلون بإمامة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فحيث إنَّهم متَّفقون معنا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هو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ودليلنا أنَّ جعفراً نصَّ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لم نجده في محمّد بن جعفر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جملة الآثار وأهل العلم بالحلال والحرام قد نقلوا عن موسى بن </w:t>
      </w:r>
      <w:bookmarkStart w:id="123" w:name="pg17182_200236"/>
    </w:p>
    <w:p>
      <w:pPr>
        <w:pStyle w:val="BookText"/>
        <w:rPr/>
      </w:pPr>
      <w:bookmarkEnd w:id="123"/>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الحلال والحرام ممَّا هو مدوَّن مشهور، وظهر من نقله في نفسه ما هو بيِّن عند الخاصِّ والعامِّ، وهذه هي أمارات الإمامة، فلمَّا وجدناها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علمنا أنَّه الإمام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أخيه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القائلون بإمامة إسماعيل، فيقطع حجَّتهم أنَّ إسماعيل مات في حياة أبيه، والميِّت لا يكون خليفة الحيِّ، وإنُّما يكون الحيُّ خليفة الميِّت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فلم نشاهد موت أحد من السلف، وإنَّما صحَّ موتهم عندنا بالخبر، فإنْ وقفواقف على بعضهم سألناه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من وقف على سائرهم، وهذا ما لا حيلة لهم فيه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وهو كلام متين، إذ لا دليل إلَّا الأخبار، ولا فرق بين من نقف عليه دون غيره إلَّا بها، فأين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من يدَّعي حقَّانيَّة إسماعيل بالإمامة في زمان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يدَّعي عصمته، وهي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فضلاً عمَّا هم يقولونه عن أنفسهم باختلاف فِرَقهم، فإنَّ تعداد أئمَّتهم حسب فِرَقهم من الفاطميَّة والنزاريَّة والمستعلية يفوق الـ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بكثير، فمَنْ مِنْ هذه الكثرة هم الأئمَّة الاثنا عشر؟</w:t>
      </w:r>
    </w:p>
    <w:p>
      <w:pPr>
        <w:pStyle w:val="BookText"/>
        <w:rPr/>
      </w:pPr>
      <w:r>
        <w:rPr>
          <w:rFonts w:ascii="Amiri" w:hAnsi="Amiri" w:eastAsia="Amiri" w:cs="Amiri"/>
          <w:color w:val="111111"/>
          <w:sz w:val="28"/>
          <w:sz w:val="28"/>
          <w:szCs w:val="28"/>
          <w:rtl w:val="true"/>
          <w:lang w:bidi="ar-SA"/>
        </w:rPr>
        <w:t xml:space="preserve">إنَّ وضوح بطلان هذه الفِرَق وأشباهها ثابت بأحاديث صحَّت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وعجز عن تطبيقها هؤلاء ما عدى مذهب الإماميَّة الاثني عشريَّة، وهو المذهب الحقُّ والحقيق بالاتِّباع</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9381943_2142443653"/>
      <w:bookmarkStart w:id="125" w:name="_Toc47"/>
      <w:bookmarkEnd w:id="124"/>
      <w:r>
        <w:rPr>
          <w:rtl w:val="true"/>
        </w:rPr>
        <w:t xml:space="preserve">خلاصة الدرس </w:t>
      </w:r>
      <w:r>
        <w:rPr>
          <w:rtl w:val="true"/>
        </w:rPr>
        <w:t>(</w:t>
      </w:r>
      <w:r>
        <w:rPr>
          <w:rtl w:val="true"/>
        </w:rPr>
        <w:t>الخامس</w:t>
      </w:r>
      <w:r>
        <w:rPr>
          <w:rtl w:val="true"/>
        </w:rPr>
        <w:t>):</w:t>
      </w:r>
      <w:bookmarkEnd w:id="125"/>
    </w:p>
    <w:p>
      <w:pPr>
        <w:pStyle w:val="BookText"/>
        <w:rPr/>
      </w:pPr>
      <w:r>
        <w:rPr>
          <w:rFonts w:ascii="Amiri" w:hAnsi="Amiri" w:eastAsia="Amiri" w:cs="Amiri"/>
          <w:color w:val="111111"/>
          <w:sz w:val="28"/>
          <w:sz w:val="28"/>
          <w:szCs w:val="28"/>
          <w:rtl w:val="true"/>
          <w:lang w:bidi="ar-SA"/>
        </w:rPr>
        <w:t xml:space="preserve">تحدَّثنا في هذا الدرس عن الوقف ودلالته عند الأدعياء، وذكرنا من ادَّعى مهدويَّة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ردُّهم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تحدَّثنا عن الكيسانيَّة وفِرَقها المتعدِّدة، وتمَّ ردُّ دعواهم بالمهدويَّة مفصَّلاً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بعد ذلك عن الناووسيَّة والفطحيَّة والإسماعيليَّة وردِّ دعاويهم على المهدويَّة مفصَّلاً</w:t>
      </w:r>
      <w:r>
        <w:rPr>
          <w:rFonts w:eastAsia="Amiri" w:cs="Amiri" w:ascii="Amiri" w:hAnsi="Amiri"/>
          <w:color w:val="111111"/>
          <w:sz w:val="28"/>
          <w:szCs w:val="28"/>
          <w:rtl w:val="true"/>
          <w:lang w:bidi="ar-SA"/>
        </w:rPr>
        <w:t>.</w:t>
      </w:r>
      <w:bookmarkStart w:id="126" w:name="pg17182_200237"/>
    </w:p>
    <w:p>
      <w:pPr>
        <w:pStyle w:val="Heading3"/>
        <w:numPr>
          <w:ilvl w:val="2"/>
          <w:numId w:val="1"/>
        </w:numPr>
        <w:rPr/>
      </w:pPr>
      <w:bookmarkStart w:id="127" w:name="__RefHeading___Toc9381945_2142443653"/>
      <w:bookmarkStart w:id="128" w:name="_Toc48"/>
      <w:bookmarkEnd w:id="126"/>
      <w:bookmarkEnd w:id="127"/>
      <w:r>
        <w:rPr>
          <w:rtl w:val="true"/>
        </w:rPr>
        <w:t>الدرس السادس</w:t>
      </w:r>
      <w:r>
        <w:rPr>
          <w:rtl w:val="true"/>
        </w:rPr>
        <w:t xml:space="preserve">: </w:t>
      </w:r>
      <w:r>
        <w:rPr>
          <w:rtl w:val="true"/>
        </w:rPr>
        <w:t xml:space="preserve">الواقفون على الإمام موسى بن جعفر </w:t>
      </w:r>
      <w:r>
        <w:rPr>
          <w:rtl w:val="true"/>
        </w:rPr>
        <w:t>(</w:t>
      </w:r>
      <w:r>
        <w:rPr>
          <w:rtl w:val="true"/>
        </w:rPr>
        <w:t>عليه السلام</w:t>
      </w:r>
      <w:r>
        <w:rPr>
          <w:rtl w:val="true"/>
        </w:rPr>
        <w:t>)</w:t>
      </w:r>
      <w:bookmarkEnd w:id="128"/>
    </w:p>
    <w:p>
      <w:pPr>
        <w:pStyle w:val="Heading4"/>
        <w:numPr>
          <w:ilvl w:val="3"/>
          <w:numId w:val="1"/>
        </w:numPr>
        <w:rPr/>
      </w:pPr>
      <w:bookmarkStart w:id="129" w:name="__RefHeading___Toc9381947_2142443653"/>
      <w:bookmarkStart w:id="130" w:name="_Toc49"/>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قال الشيخ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جماعة المؤتمِّين بموسى بن جعفر لم يختلفوا في أمره، فثبتوا على إمامته إلى حبسه في المرَّة الثانية، ثمّ اختلفوا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فصاروا خمس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الإمام بعد موسى عليُّ بن موسى الرضا، فسُمّيت بالقطعيَّة، لأنَّها قطعت على وفاة موسى بن جعفر وعلى إمامة عليٍّ ابنه بعده ولم تشك في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 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جعفر لم يمت وإنَّه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غاب عن الناس واختفى، ورووا في ذلك روايات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القائم، وقد مات، ولا تكون الإمامة لغيره حتَّى يرجع فيقوم ويظهر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 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أهو حيٌّ أم ميِّت؟</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موت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مشتهر مستفيض كما اشتهر موت من تقدَّمه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من موت من تقدَّمه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عند موته حضر القضاة والشهود، ونودي عليه ببغداد على الجسر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تزعم </w:t>
      </w:r>
    </w:p>
    <w:p>
      <w:pPr>
        <w:pStyle w:val="BookText"/>
        <w:rPr/>
      </w:pPr>
      <w:r>
        <w:rPr>
          <w:rFonts w:ascii="Amiri" w:hAnsi="Amiri" w:eastAsia="Amiri" w:cs="Amiri"/>
          <w:color w:val="111111"/>
          <w:sz w:val="28"/>
          <w:sz w:val="28"/>
          <w:szCs w:val="28"/>
          <w:rtl w:val="true"/>
          <w:lang w:bidi="ar-SA"/>
        </w:rPr>
        <w:t>الرافضة أنَّه حيٌّ لا يموت</w:t>
      </w:r>
      <w:r>
        <w:rPr>
          <w:rStyle w:val="FootnoteAnchor"/>
          <w:rtl w:val="true"/>
        </w:rPr>
        <w:footnoteReference w:id="83"/>
      </w:r>
      <w:r>
        <w:rPr>
          <w:rFonts w:ascii="Amiri" w:hAnsi="Amiri" w:eastAsia="Amiri" w:cs="Amiri"/>
          <w:color w:val="111111"/>
          <w:sz w:val="28"/>
          <w:sz w:val="28"/>
          <w:szCs w:val="28"/>
          <w:rtl w:val="true"/>
          <w:lang w:bidi="ar-SA"/>
        </w:rPr>
        <w:t>مات حتف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يجري هذا المجرى لا يمكن الخلاف فيه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تنصُّ على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يونس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 الحسين بن عليٍّ الرواسي جنازة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وُضِعَ على شفير القبر، إذا رسول من سندي بن شاهك قد أتى أبا المضا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اكشف وجهه للناس قبل أنْ تدفنه حتَّى يروه صحيحاً لم يحدث به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عن وجه مولاي حتَّى رأيته وعرفته، ثمّ غُطِّي وجهه وأُدخل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ذكر الروايات، لأنَّ المخالف في ذلك يدفع الضرورات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ولده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وأسند إليه أمره بعد موته، والأخبار بذلك أكثر من أنْ تُحصى، ولو كان حيًّا باقياً لما احتاج إليه، وقد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في النصِّعلى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فجمعنا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لِمَ جمعتكم؟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أنَّ ابني هذا وصيِّي والقيِّم بأمري وخليفتي من بعدي، من كان له عندي دين فليأخذه من ابني هذا، ومن كانت له عندي عدة فليتنجَّزها منه، ومن لم يكن له بدٌّ من لقائي فلا يلقني إلَّا بكتابه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والأخبار في هذا المعنى أكثر من أنْ تُحصى، وهي موجودة في كُتُب الإماميَّة، معروفة ومشهورة من أرادها وقف عليها من هناك</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تُعوِّلون على هذه الأخبار وتدَّعون العلم بموته والواقفة تروي أخباراً كثيرة تتضمَّن أنَّه لم يمت، وأنَّه القائم المشار إليه؟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إيراد هذه الأخبار ليس لإثبات موته، لأنَّ العلم بموته حاصل لا شكَّ فيه كالعلم بموت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والمشكِّك بموته مشكِّك بموتهم، بل وموت كلِّ من علمنا بموته، وإنَّما إيراد الأخبار لتأكيد هذا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ترويه الواقفة فهي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آحاد لا حجّيَّة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رواتها مطعون عليهم لا يُوثَق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متأوَّلة، حيث أورد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رواياتهم المودعة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عليِّ بن أحمد العلوي وردَّها واحدة واحدة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الخبير المتابع يجد أنَّ السبب وراء وقف هؤلاء هو الطمع في </w:t>
      </w:r>
      <w:bookmarkStart w:id="131" w:name="pg17182_200240"/>
    </w:p>
    <w:p>
      <w:pPr>
        <w:pStyle w:val="BookText"/>
        <w:rPr/>
      </w:pPr>
      <w:bookmarkEnd w:id="131"/>
      <w:r>
        <w:rPr>
          <w:rFonts w:ascii="Amiri" w:hAnsi="Amiri" w:eastAsia="Amiri" w:cs="Amiri"/>
          <w:color w:val="111111"/>
          <w:sz w:val="28"/>
          <w:sz w:val="28"/>
          <w:szCs w:val="28"/>
          <w:rtl w:val="true"/>
          <w:lang w:bidi="ar-SA"/>
        </w:rPr>
        <w:t>الدنيا، حيث روى الثقات أنَّ أوَّل من أظهر هذا الاعتقاد عليُّ بن أبي حمزة البطائني وزياد بن مروان القندي وعثمان بن عيسى الرواسي، طمعوا في الدنيا ومالوا إلى حطامها واستمالوا قوماً فبذلوا لهم شيئاً ممَّا اقتاتوه من الأموال، حيث روى عليُّ بن حبشي بن قوني، عن الحسين بن أحمد بن الحسن بن عليِّ 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عند عمِّي عليِّ بن الحسن بن فضَّال شيخاً من أهل بغداد، وكان يهازل عمِّي،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الدنيا شرٌّ منكم 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لعنك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 بنت أحمد بن أبي بشر السرَّاج قال لي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عندي عشرة آلاف دينار وديعة لموسى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فدفعت ابنه عنها بعد موته، وشهدت أنَّه لم يمت، فالله الله خلِّصوني من النار وسلِّموها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أخرجنا حبَّة، ولقد تركناه يصلى  بها  في نار جهنَّم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أصل هذا المذهب أمثال هؤلاء، فكيف يُوثَق برواياتهم ويُعوَّل عليها ما بلغت؟</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والطعون على هذه الطائفة أكثر من أنْ تُحصى لا نُطوِّل بذكرها الكتاب، فكيف يُوثَق بروايات هؤلاء القوم وهذه أحوالهم وأقوال السلف الصالح فيهم؟ ولولا معاندة من تعلَّق بهذه الأخبار التي ذكروها لما كان ينبغي أنْ يُصغى إلى من يذكرها، لأنَّا قد بيَّنَّا من النصوص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الكفاية، ويُبطِل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ذلك أيضاً ما ظهر من المعجزات على 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إمامته، وهي مذكورة في الكُتُب</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تتحدَّث عن بعض معاجز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9381949_2142443653"/>
      <w:bookmarkStart w:id="133" w:name="_Toc50"/>
      <w:bookmarkEnd w:id="132"/>
      <w:r>
        <w:rPr>
          <w:rtl w:val="true"/>
        </w:rPr>
        <w:t xml:space="preserve">خلاصة الدرس </w:t>
      </w:r>
      <w:r>
        <w:rPr>
          <w:rtl w:val="true"/>
        </w:rPr>
        <w:t>(</w:t>
      </w:r>
      <w:r>
        <w:rPr>
          <w:rtl w:val="true"/>
        </w:rPr>
        <w:t>السادس</w:t>
      </w:r>
      <w:r>
        <w:rPr>
          <w:rtl w:val="true"/>
        </w:rPr>
        <w:t>):</w:t>
      </w:r>
      <w:bookmarkEnd w:id="13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هذا الدرس عن الوقف على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قدَّمه أهل الادِّعاء في سبيل نصرة باطلهم، ولاحظنا كثرة الردود على دعواهم وكلمات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وطريقته في ردِّهم ممَّا لا يدع مجالاً لاحتمال صدق دعواهم</w:t>
      </w:r>
      <w:r>
        <w:rPr>
          <w:rFonts w:eastAsia="Amiri" w:cs="Amiri" w:ascii="Amiri" w:hAnsi="Amiri"/>
          <w:color w:val="111111"/>
          <w:sz w:val="28"/>
          <w:szCs w:val="28"/>
          <w:rtl w:val="true"/>
          <w:lang w:bidi="ar-SA"/>
        </w:rPr>
        <w:t>.</w:t>
      </w:r>
      <w:bookmarkStart w:id="134" w:name="pg17182_200241"/>
    </w:p>
    <w:p>
      <w:pPr>
        <w:pStyle w:val="Heading3"/>
        <w:numPr>
          <w:ilvl w:val="2"/>
          <w:numId w:val="1"/>
        </w:numPr>
        <w:rPr/>
      </w:pPr>
      <w:bookmarkStart w:id="135" w:name="__RefHeading___Toc9381951_2142443653"/>
      <w:bookmarkStart w:id="136" w:name="_Toc51"/>
      <w:bookmarkEnd w:id="134"/>
      <w:bookmarkEnd w:id="135"/>
      <w:r>
        <w:rPr>
          <w:rtl w:val="true"/>
        </w:rPr>
        <w:t>الدرس السابع</w:t>
      </w:r>
      <w:r>
        <w:rPr>
          <w:rtl w:val="true"/>
        </w:rPr>
        <w:t xml:space="preserve">: </w:t>
      </w:r>
      <w:r>
        <w:rPr>
          <w:rtl w:val="true"/>
        </w:rPr>
        <w:t xml:space="preserve">القائلون بإمامة محمّد بن عليٍّ الهادي </w:t>
      </w:r>
      <w:r>
        <w:rPr>
          <w:rtl w:val="true"/>
        </w:rPr>
        <w:t>(</w:t>
      </w:r>
      <w:r>
        <w:rPr>
          <w:rtl w:val="true"/>
        </w:rPr>
        <w:t>عليه السلام</w:t>
      </w:r>
      <w:r>
        <w:rPr>
          <w:rtl w:val="true"/>
        </w:rPr>
        <w:t xml:space="preserve">) </w:t>
      </w:r>
      <w:r>
        <w:rPr>
          <w:rtl w:val="true"/>
        </w:rPr>
        <w:t>المسمَّون بالمحمّديَّة</w:t>
      </w:r>
      <w:r>
        <w:rPr>
          <w:rtl w:val="true"/>
        </w:rPr>
        <w:t>:</w:t>
      </w:r>
      <w:bookmarkEnd w:id="136"/>
    </w:p>
    <w:p>
      <w:pPr>
        <w:pStyle w:val="Heading4"/>
        <w:numPr>
          <w:ilvl w:val="3"/>
          <w:numId w:val="1"/>
        </w:numPr>
        <w:rPr/>
      </w:pPr>
      <w:bookmarkStart w:id="137" w:name="__RefHeading___Toc9381953_2142443653"/>
      <w:bookmarkStart w:id="138" w:name="_Toc52"/>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قال الشيخ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تُوفّي عليُّ  الهادي  بن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فرقة من أصحابه بإمامة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الدجيل  وقد كان تُوفّي في حياة أبيه بسُرَّ من رأى، وزعموا أنَّه حيٌّ لم 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القائم المهدي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خالف من الفِرَق الباقية الذين قالوا بإمامة غيره كالمحمّديَّة الذين قالوا بإمامة محمّد بن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محمّد بن عليٍّ أخو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ورجعوا عن إمامة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وادَّعوا حياة محمّد بعد أنْ كانوا يُنكِرون ذلك</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هؤلاء انقرضوا ولم يبقَ قائل منهم يقول بمثل هذه المقالات، ولو كان حقًّا لما انقرض</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من هؤلاء الفِرَق التي ذكرناها فِرقة </w:t>
      </w:r>
    </w:p>
    <w:p>
      <w:pPr>
        <w:pStyle w:val="BookText"/>
        <w:rPr/>
      </w:pPr>
      <w:r>
        <w:rPr>
          <w:rFonts w:ascii="Amiri" w:hAnsi="Amiri" w:eastAsia="Amiri" w:cs="Amiri"/>
          <w:color w:val="111111"/>
          <w:sz w:val="28"/>
          <w:sz w:val="28"/>
          <w:szCs w:val="28"/>
          <w:rtl w:val="true"/>
          <w:lang w:bidi="ar-SA"/>
        </w:rPr>
        <w:t>موجودة في زماننا هذا، وهو من سنة ثلاث وسبعين وثلاثمائة إلَّا الإماميَّة الاثنا عشريَّة القائلة بإمامة ابن الحسن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وسيأتي نقل تمام عبارته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محمّد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حياة أبيه موتاً ظاهراً، والأخبار في ذلك ظاهرة معروفة، فمن دفع موته كان كمن دفع موت من تقدَّمه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الصهبان القمّي الثقة بواسطة واحدة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جعفر محمّد بن 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فجلس عليه، وكان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في ناحية، فلمَّا فُرِغَ من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أبو الحسن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أَحدِث لله شكراً فقد أحدث فيك أمراً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في موت محمّد في حياة أبيه</w:t>
      </w:r>
      <w:r>
        <w:rPr>
          <w:rStyle w:val="FootnoteAnchor"/>
          <w:rtl w:val="true"/>
        </w:rPr>
        <w:footnoteReference w:id="99"/>
      </w:r>
      <w:r>
        <w:rPr>
          <w:rFonts w:ascii="Amiri" w:hAnsi="Amiri" w:eastAsia="Amiri" w:cs="Amiri"/>
          <w:color w:val="111111"/>
          <w:sz w:val="28"/>
          <w:sz w:val="28"/>
          <w:szCs w:val="28"/>
          <w:rtl w:val="true"/>
          <w:lang w:bidi="ar-SA"/>
        </w:rPr>
        <w:t>، منها التي نقلناها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القول باطل، لما دلَّنا على إمامة أخيه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بعضها، ومنها ما عن عليِّ بن عمر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فمرَّ عليه أبو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صاحبكم الحسن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الروايات تدلُّ على ذلك</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39" w:name="pg17182_200243"/>
    </w:p>
    <w:p>
      <w:pPr>
        <w:pStyle w:val="BookText"/>
        <w:rPr/>
      </w:pPr>
      <w:bookmarkEnd w:id="13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المعجزات الدالَّة على إمامة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أكثر من أنْ تُحصى، إذ تدلُّ على بطلان مدَّعى أنْ الإمامة في أخيه محمّد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ثمّ علَّق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بعض دلائله، ولو استوفيناها لطال به الكتاب، وكان مع إمامته من أكرم الناس وأجودهم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أبرز الفِرَق التي ادَّعت الوقف قبل شهادة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فِرَق أُخرى قالت بالوقف لم نتعرَّض لها بعد أنْ تعرَّضنا لأهمّها وأبطلنا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إلى الآن أنَّ إمامة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الحادي عشر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شكَّ فيها ولا شبهة تعتريها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بعد ذلك في الجهة الثانية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9381955_2142443653"/>
      <w:bookmarkStart w:id="141" w:name="_Toc53"/>
      <w:bookmarkEnd w:id="140"/>
      <w:r>
        <w:rPr>
          <w:rtl w:val="true"/>
        </w:rPr>
        <w:t>الجهة الثانية</w:t>
      </w:r>
      <w:r>
        <w:rPr>
          <w:rtl w:val="true"/>
        </w:rPr>
        <w:t xml:space="preserve">: </w:t>
      </w:r>
      <w:r>
        <w:rPr>
          <w:rtl w:val="true"/>
        </w:rPr>
        <w:t xml:space="preserve">ما حصل بعد شهادة الإمام العسكري </w:t>
      </w:r>
      <w:r>
        <w:rPr>
          <w:rtl w:val="true"/>
        </w:rPr>
        <w:t>(</w:t>
      </w:r>
      <w:r>
        <w:rPr>
          <w:rtl w:val="true"/>
        </w:rPr>
        <w:t>عليه السلام</w:t>
      </w:r>
      <w:r>
        <w:rPr>
          <w:rtl w:val="true"/>
        </w:rPr>
        <w:t>)</w:t>
      </w:r>
      <w:bookmarkEnd w:id="141"/>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بعد شهادة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فافترق أصحابه بعده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كالتالي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42" w:name="pg17182_200244"/>
    </w:p>
    <w:p>
      <w:pPr>
        <w:pStyle w:val="BookText"/>
        <w:rPr/>
      </w:pPr>
      <w:bookmarkEnd w:id="142"/>
      <w:r>
        <w:rPr>
          <w:rFonts w:ascii="Amiri" w:hAnsi="Amiri" w:eastAsia="Amiri" w:cs="Amiri"/>
          <w:color w:val="111111"/>
          <w:sz w:val="28"/>
          <w:sz w:val="28"/>
          <w:szCs w:val="28"/>
          <w:rtl w:val="true"/>
          <w:lang w:bidi="ar-SA"/>
        </w:rPr>
        <w:t>الفرقة الأُولى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لم يمت، وإنَّما غاب، وهو القائم، ولا يجوز أنْ يموت وليس له ولد ظاهر، لأنَّ الأرض لا تخلو من إمام، والرواية قائمة أنَّ للقائم غيبتين، فهذه الغيبة إحداهما، وسيظهر ويُعرَف ثمّ يغيب غيبة أُخرى، وقالوا فيه ببعض مقالة الواقفة على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من هؤلاء الفِرَق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الفِرَق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موجودة في زماننا هذا وهو من سنة ثلاث وسبعين وثلاثمائة إلَّا الإماميَّة الاثنا عشريَّة القائلة بإمامة ابن الحسن المسمَّى باسم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القاطعة على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سواهم منقرضون لا يعلم أحد من جملة الأربع عشرة فرقة التي قدَّمنا ذكرها ظاهراً بمقالة ولا موجوداً على هذا الوصف من ديانته، وإنَّما الحاصل منهم حكاية عمَّن سلف وأراجيف بوجود قوم منهم لا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ويتركَّب من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الفِرَق بأجمعها قد انقرضت سوى الإماميَّة الاثني عشريَّة أعزَّهم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الحقُّ مع واحدة من هذه الفِرَق لما قُدِّر لها الانقراض، لأنَّ بانقراضها ينقرض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انقراضهم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بطلان دعواهم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9381957_2142443653"/>
      <w:bookmarkStart w:id="144" w:name="_Toc54"/>
      <w:bookmarkEnd w:id="143"/>
      <w:r>
        <w:rPr>
          <w:rtl w:val="true"/>
        </w:rPr>
        <w:t>ردُّ مقالة الفرقة الأولى</w:t>
      </w:r>
      <w:r>
        <w:rPr>
          <w:rtl w:val="true"/>
        </w:rPr>
        <w:t>:</w:t>
      </w:r>
      <w:bookmarkEnd w:id="1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تقدَّم مفصَّلاً الردُّ على من ادَّعى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غيرهم كمحمّد بن الحنفيَّة، وأنَّ الشكَّ في موت هؤلاء يُفضي إلى الشكِّ في موت كلِّ أحد سمعنا بموته، وهو ممَّا لا يمكن القول به، لخلافه للضرورات</w:t>
      </w:r>
      <w:r>
        <w:rPr>
          <w:rFonts w:eastAsia="Amiri" w:cs="Amiri" w:ascii="Amiri" w:hAnsi="Amiri"/>
          <w:color w:val="111111"/>
          <w:sz w:val="28"/>
          <w:szCs w:val="28"/>
          <w:rtl w:val="true"/>
          <w:lang w:bidi="ar-SA"/>
        </w:rPr>
        <w:t xml:space="preserve">. </w:t>
      </w:r>
      <w:bookmarkStart w:id="145" w:name="pg17182_200245"/>
    </w:p>
    <w:p>
      <w:pPr>
        <w:pStyle w:val="BookText"/>
        <w:rPr/>
      </w:pPr>
      <w:bookmarkEnd w:id="14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قلنا بإمكان القول به وعدم وجود مانع منه فلا بدَّ من وجود فارق مدلول عليه بين موت من تقدَّمه وموته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يدَّعي بقاءه، هو من عليه بيان الفاصل والفارق بين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رُويت عدَّة من الأخبار أنَّ أبا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صحَّت وفاته، ومنها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سعد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من حضر موت الحسن بن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ممَّن لا يوقف على إحصاء عددهم ولا يجوز على مثلهم التواطؤ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9381959_2142443653"/>
      <w:bookmarkStart w:id="147" w:name="_Toc55"/>
      <w:bookmarkEnd w:id="146"/>
      <w:r>
        <w:rPr>
          <w:rtl w:val="true"/>
        </w:rPr>
        <w:t xml:space="preserve">خلاصة الدرس </w:t>
      </w:r>
      <w:r>
        <w:rPr>
          <w:rtl w:val="true"/>
        </w:rPr>
        <w:t>(</w:t>
      </w:r>
      <w:r>
        <w:rPr>
          <w:rtl w:val="true"/>
        </w:rPr>
        <w:t>السابع</w:t>
      </w:r>
      <w:r>
        <w:rPr>
          <w:rtl w:val="true"/>
        </w:rPr>
        <w:t>):</w:t>
      </w:r>
      <w:bookmarkEnd w:id="147"/>
    </w:p>
    <w:p>
      <w:pPr>
        <w:pStyle w:val="BookText"/>
        <w:rPr/>
      </w:pPr>
      <w:r>
        <w:rPr>
          <w:rFonts w:ascii="Amiri" w:hAnsi="Amiri" w:eastAsia="Amiri" w:cs="Amiri"/>
          <w:color w:val="111111"/>
          <w:sz w:val="28"/>
          <w:sz w:val="28"/>
          <w:szCs w:val="28"/>
          <w:rtl w:val="true"/>
          <w:lang w:bidi="ar-SA"/>
        </w:rPr>
        <w:t>تحدَّثنا في هذا الدرس عن ادِّعاء إمامة السيِّد محمّد المعروف بسبع الدجيل، وتمَّ ردُّه من وجوه أربعة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تحدَّثنا عن الادِّعاءات التي حصلت بعد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وكلام النوبختي والشريف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ونقلنا كلام الفرقة الأُولى، والردَّ عليها مفصَّلاً من وجوه ثلاثة</w:t>
      </w:r>
      <w:r>
        <w:rPr>
          <w:rFonts w:eastAsia="Amiri" w:cs="Amiri" w:ascii="Amiri" w:hAnsi="Amiri"/>
          <w:color w:val="111111"/>
          <w:sz w:val="28"/>
          <w:szCs w:val="28"/>
          <w:rtl w:val="true"/>
          <w:lang w:bidi="ar-SA"/>
        </w:rPr>
        <w:t>.</w:t>
      </w:r>
      <w:bookmarkStart w:id="148" w:name="pg17182_200246"/>
    </w:p>
    <w:p>
      <w:pPr>
        <w:pStyle w:val="Heading3"/>
        <w:numPr>
          <w:ilvl w:val="2"/>
          <w:numId w:val="1"/>
        </w:numPr>
        <w:rPr/>
      </w:pPr>
      <w:bookmarkStart w:id="149" w:name="__RefHeading___Toc9381961_2142443653"/>
      <w:bookmarkStart w:id="150" w:name="_Toc56"/>
      <w:bookmarkEnd w:id="148"/>
      <w:bookmarkEnd w:id="149"/>
      <w:r>
        <w:rPr>
          <w:rtl w:val="true"/>
        </w:rPr>
        <w:t>الدرس الثامن</w:t>
      </w:r>
      <w:r>
        <w:rPr>
          <w:rtl w:val="true"/>
        </w:rPr>
        <w:t xml:space="preserve">: </w:t>
      </w:r>
      <w:r>
        <w:rPr>
          <w:rtl w:val="true"/>
        </w:rPr>
        <w:t>مقالة سائر الفِرَق</w:t>
      </w:r>
      <w:bookmarkEnd w:id="150"/>
    </w:p>
    <w:p>
      <w:pPr>
        <w:pStyle w:val="Heading4"/>
        <w:numPr>
          <w:ilvl w:val="3"/>
          <w:numId w:val="1"/>
        </w:numPr>
        <w:rPr/>
      </w:pPr>
      <w:bookmarkStart w:id="151" w:name="__RefHeading___Toc9381963_2142443653"/>
      <w:bookmarkStart w:id="152" w:name="_Toc57"/>
      <w:bookmarkEnd w:id="151"/>
      <w:r>
        <w:rPr>
          <w:rtl w:val="true"/>
        </w:rPr>
        <w:t>مقالة الفرقة الثانية</w:t>
      </w:r>
      <w:r>
        <w:rPr>
          <w:rtl w:val="true"/>
        </w:rPr>
        <w:t>:</w:t>
      </w:r>
      <w:bookmarkEnd w:id="152"/>
    </w:p>
    <w:p>
      <w:pPr>
        <w:pStyle w:val="BookText"/>
        <w:rPr/>
      </w:pPr>
      <w:r>
        <w:rPr>
          <w:rFonts w:ascii="Amiri" w:hAnsi="Amiri" w:eastAsia="Amiri" w:cs="Amiri"/>
          <w:color w:val="111111"/>
          <w:sz w:val="28"/>
          <w:sz w:val="28"/>
          <w:szCs w:val="28"/>
          <w:rtl w:val="true"/>
          <w:lang w:bidi="ar-SA"/>
        </w:rPr>
        <w:t>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وعاش بعد موته، وهو القائم المهدي، لأنَّا روينا أنَّ معنى القائم هو أنْ يقوم من بعد الموت، ويقوم ولا ولد له، ولو كان له ولد لصحَّ موته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أنَّ الزمان لا يخلو من حجَّة ولو لحظة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موته وعدم وجود حجَّة يخلفه حاضراً أم غائباً يستدعي خلو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خلو الأرض لحظة أم دهراً، لأنَّ المناط فيها واحد، والأدلَّة الدالَّة على ضرورة عدم الخلو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السابق قد قيل فيه بالخلو، وبالتالي فهناك فترة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وقوع الخلو حتَّى في الزمان السابق، بل إنَّ الآثار دلَّت على ضرورة الوجود وإنْ لم يُعرَف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دلَّت على أنَّه يقوم بعد موته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دلَّت الأدلَّة على موت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تواتراً، ورجوعه يحتاج إلى دليل يناسب حجم ما دلَّ على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مفقود، بل لازمه فاسد، إذ لو جاز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فيمن تقدَّمه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ادُّعي فيهم ذلك، وهو باطل 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هذا يلزم الفساد بخلو الزمان، كما تقدَّم في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هذا الحديث مؤوَّل بالقيام للثاني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ذكره</w:t>
      </w:r>
      <w:r>
        <w:rPr>
          <w:rStyle w:val="FootnoteAnchor"/>
          <w:rtl w:val="true"/>
        </w:rPr>
        <w:footnoteReference w:id="110"/>
      </w:r>
      <w:r>
        <w:rPr>
          <w:rFonts w:ascii="Amiri" w:hAnsi="Amiri" w:eastAsia="Amiri" w:cs="Amiri"/>
          <w:color w:val="111111"/>
          <w:sz w:val="28"/>
          <w:sz w:val="28"/>
          <w:szCs w:val="28"/>
          <w:rtl w:val="true"/>
          <w:lang w:bidi="ar-SA"/>
        </w:rPr>
        <w:t xml:space="preserve">، بل هو صريح رواية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نقلناها في الهامش، إذ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يقوم بعد موت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فسَّرت الموت بموت الذكر لا الموت حتف الأنف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ادَّعت الواقفة على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الغيبة وقعت به لصحة أمر الغيبة عندهم وجهلهم بموضعها، وأنَّه القائم المهدي، فلمَّا صحَّت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قولهم فيه، وثبت بالأخبار الصحيحة التي قد ذكرناها في هذا الكتاب أنَّ الغيبة واقعة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bookmarkStart w:id="153" w:name="pg17182_200248"/>
    </w:p>
    <w:p>
      <w:pPr>
        <w:pStyle w:val="BookText"/>
        <w:rPr/>
      </w:pPr>
      <w:bookmarkEnd w:id="153"/>
      <w:r>
        <w:rPr>
          <w:rFonts w:ascii="Amiri" w:hAnsi="Amiri" w:eastAsia="Amiri" w:cs="Amiri"/>
          <w:color w:val="111111"/>
          <w:sz w:val="28"/>
          <w:sz w:val="28"/>
          <w:szCs w:val="28"/>
          <w:rtl w:val="true"/>
          <w:lang w:bidi="ar-SA"/>
        </w:rPr>
        <w:t xml:space="preserve">وظاهر كلامه أنَّ أدلَّة الغيبة لمَّا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دليلاً على موت من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لانحصار الغيبة بواحد، بمقتضى الأخبار، والتي سوف يأتي الحديث عنها مفصَّلاً في الفصل الثالث من هذه الدروس</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9381965_2142443653"/>
      <w:bookmarkStart w:id="155" w:name="_Toc58"/>
      <w:bookmarkEnd w:id="154"/>
      <w:r>
        <w:rPr>
          <w:rtl w:val="true"/>
        </w:rPr>
        <w:t>مقالة الفرقة الثالثة</w:t>
      </w:r>
      <w:r>
        <w:rPr>
          <w:rtl w:val="true"/>
        </w:rPr>
        <w:t>:</w:t>
      </w:r>
      <w:bookmarkEnd w:id="155"/>
    </w:p>
    <w:p>
      <w:pPr>
        <w:pStyle w:val="BookText"/>
        <w:rPr/>
      </w:pPr>
      <w:r>
        <w:rPr>
          <w:rFonts w:ascii="Amiri" w:hAnsi="Amiri" w:eastAsia="Amiri" w:cs="Amiri"/>
          <w:color w:val="111111"/>
          <w:sz w:val="28"/>
          <w:sz w:val="28"/>
          <w:szCs w:val="28"/>
          <w:rtl w:val="true"/>
          <w:lang w:bidi="ar-SA"/>
        </w:rPr>
        <w:t>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والإمام بعده أخوه جعفر، وإليه أوصى الحسن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9381967_2142443653"/>
      <w:bookmarkStart w:id="157" w:name="_Toc59"/>
      <w:bookmarkEnd w:id="156"/>
      <w:r>
        <w:rPr>
          <w:rtl w:val="true"/>
        </w:rPr>
        <w:t>والردُّ عليهم من وجوه</w:t>
      </w:r>
      <w:r>
        <w:rPr>
          <w:rtl w:val="true"/>
        </w:rPr>
        <w:t>:</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في الإمامة تُشتَرط العصمة، ولم يثبت بدليل أنَّ جعفر من المعصومين، بل ثبت عدمها، والشرط عدم عند عدم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دليل الانقراض المتقدِّم يشمل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يُبطِل إمامة جعفر أدلَّة إمامة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ولم يُعقِّب، وحيث إنَّ الأئمَّة اثنا عشر فصار من اللَّابدِّ أنْ يكون جعفر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ستأتي في الفصل الثاني الأدلَّة القاطعة على ولادة ولد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يثبت بدليل أنَّ جعفراً إمام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الإمامة لا تعود في أخوين سوى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من ضرورات مذهب الإماميَّة الاثني عشريَّة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دلَّت الأدلَّة أنَّ الإمام لا يتبرَّأ من الإمام</w:t>
      </w:r>
      <w:r>
        <w:rPr>
          <w:rStyle w:val="FootnoteAnchor"/>
          <w:rtl w:val="true"/>
        </w:rPr>
        <w:footnoteReference w:id="113"/>
      </w:r>
      <w:r>
        <w:rPr>
          <w:rFonts w:ascii="IRNazanin" w:hAnsi="IRNazanin" w:eastAsia="IRNazanin"/>
          <w:color w:val="111111"/>
          <w:sz w:val="28"/>
          <w:sz w:val="28"/>
          <w:szCs w:val="28"/>
          <w:rtl w:val="true"/>
          <w:lang w:bidi="fa-IR"/>
        </w:rPr>
        <w:t xml:space="preserve">، والإمام الحسن </w:t>
      </w:r>
      <w:bookmarkStart w:id="158" w:name="pg17182_200249"/>
    </w:p>
    <w:p>
      <w:pPr>
        <w:pStyle w:val="BookText"/>
        <w:rPr/>
      </w:pPr>
      <w:bookmarkEnd w:id="158"/>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هؤلاء إمام، وحيث ثبت أنَّ جعفراً قد تبرَّأ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 لا يتبرَّأ من الإمام، فلا يكون جعفر إماماً، لتبرُّئه من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الدليل على فساد أمره استعانته بمن استعان في طلب الميراث من أُمِّ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أجمعت الشيعة أنَّ الأخ لا يرث مع الأُمِّ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أدلَّة بطلان دعوى جعفر كثيرة يمكن مراجعتها في محلِّها ممَّا أشرنا إليه من مصادر 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له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كانت لمحمّد ابن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مات في زمن إمامة أبيه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تكون منه لأخيه جعفر إمامة؟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9381969_2142443653"/>
      <w:bookmarkStart w:id="160" w:name="_Toc60"/>
      <w:bookmarkEnd w:id="159"/>
      <w:r>
        <w:rPr>
          <w:rtl w:val="true"/>
        </w:rPr>
        <w:t>مقالة الفرقة القائلة</w:t>
      </w:r>
      <w:r>
        <w:rPr>
          <w:rtl w:val="true"/>
        </w:rPr>
        <w:t>:</w:t>
      </w:r>
      <w:bookmarkEnd w:id="160"/>
    </w:p>
    <w:p>
      <w:pPr>
        <w:pStyle w:val="BookText"/>
        <w:rPr/>
      </w:pPr>
      <w:r>
        <w:rPr>
          <w:rFonts w:ascii="Amiri" w:hAnsi="Amiri" w:eastAsia="Amiri" w:cs="Amiri"/>
          <w:color w:val="111111"/>
          <w:sz w:val="28"/>
          <w:sz w:val="28"/>
          <w:szCs w:val="28"/>
          <w:rtl w:val="true"/>
          <w:lang w:bidi="ar-SA"/>
        </w:rPr>
        <w:t xml:space="preserve">إنَّ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لكنَّه وُلِدَ بعد وفاته بثمانية أشهر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يلزم خلو الزمان من إمام هذه المدَّة، وهو قبيح، بل مستحيل، على ما تقدَّم في أدلَّة لزوم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دليل على دعواهم هذه من نصٍّ، فلم يبقَ إلَّا أنْ يكون التخرُّص والظنُّ دليلاً عليها، وهو لا يُغني من الحقِّ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يأتي من أدلَّة ولادته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النصوص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إلَّا بعد أنْ يرى ابنه، </w:t>
      </w:r>
      <w:bookmarkStart w:id="161" w:name="pg17182_200250"/>
    </w:p>
    <w:p>
      <w:pPr>
        <w:pStyle w:val="BookText"/>
        <w:rPr/>
      </w:pPr>
      <w:bookmarkEnd w:id="161"/>
      <w:r>
        <w:rPr>
          <w:rFonts w:ascii="Amiri" w:hAnsi="Amiri" w:eastAsia="Amiri" w:cs="Amiri"/>
          <w:color w:val="111111"/>
          <w:sz w:val="28"/>
          <w:sz w:val="28"/>
          <w:szCs w:val="28"/>
          <w:rtl w:val="true"/>
          <w:lang w:bidi="ar-SA"/>
        </w:rPr>
        <w:t xml:space="preserve">ومنها 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ما بلغت وليس لك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بن جعفر، إنَّ صاحب هذا الأمر لا يموت حتَّى يرى ولده من بعده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في نفس المصدر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إنَّ الأرض لن تخلو إلَّا وفيها عالم منَّا، فإنْ زاد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وإنْ نقصوا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نقصوا، ولن يُخرج الله ذلك العالم حتَّى يرى في ولده من يعلم مثل علمه أو ما شاء الله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والنصَّان الشريفان دالَّان بالخصوص على رؤية كلِّ إمامٍ الإمام الذي بعده دون فاصل 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الفِرَق الأُخرى المذكورة في كلام السيِّد المرتضى والنوبختي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بطلانها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وببطلان هذه الفِرَق كلِّها، لم يبقَ إلَّا الفرقة الإماميَّة الاثنا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وولادته وغيبته، والثابتة على ذلك</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9381971_2142443653"/>
      <w:bookmarkStart w:id="163" w:name="_Toc61"/>
      <w:bookmarkEnd w:id="162"/>
      <w:r>
        <w:rPr>
          <w:rtl w:val="true"/>
        </w:rPr>
        <w:t xml:space="preserve">خلاصة الدرس </w:t>
      </w:r>
      <w:r>
        <w:rPr>
          <w:rtl w:val="true"/>
        </w:rPr>
        <w:t>(</w:t>
      </w:r>
      <w:r>
        <w:rPr>
          <w:rtl w:val="true"/>
        </w:rPr>
        <w:t>الثامن</w:t>
      </w:r>
      <w:r>
        <w:rPr>
          <w:rtl w:val="true"/>
        </w:rPr>
        <w:t>):</w:t>
      </w:r>
      <w:bookmarkEnd w:id="1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هذا الدرس عن ردِّ مقالة الفرقة الثانية القائلة بغيبة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ردُّها مفصَّلاً، كما تمَّ ردُّ من ادَّعى أنَّ الإمام بعد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جعفر، وردُّ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ولكنَّه وُلِدَ بعده بثمانية أشهر، وانتهى بذلك حديثنا في الفصل الأوَّل، وثبت من خلاله إمامة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7182_200252"/>
      <w:bookmarkStart w:id="165" w:name="pg17182_200252"/>
      <w:bookmarkEnd w:id="165"/>
    </w:p>
    <w:p>
      <w:pPr>
        <w:pStyle w:val="Heading2"/>
        <w:numPr>
          <w:ilvl w:val="1"/>
          <w:numId w:val="1"/>
        </w:numPr>
        <w:rPr/>
      </w:pPr>
      <w:bookmarkStart w:id="166" w:name="pg17182_200252"/>
      <w:bookmarkStart w:id="167" w:name="__RefHeading___Toc9381973_2142443653"/>
      <w:bookmarkStart w:id="168" w:name="_Toc62"/>
      <w:bookmarkEnd w:id="166"/>
      <w:bookmarkEnd w:id="167"/>
      <w:r>
        <w:rPr>
          <w:rtl w:val="true"/>
        </w:rPr>
        <w:t>الفصل الثاني</w:t>
      </w:r>
      <w:r>
        <w:rPr>
          <w:rtl w:val="true"/>
        </w:rPr>
        <w:t xml:space="preserve">: </w:t>
      </w:r>
      <w:r>
        <w:rPr>
          <w:rtl w:val="true"/>
        </w:rPr>
        <w:t xml:space="preserve">ولادة الإمام المهدي </w:t>
      </w:r>
      <w:r>
        <w:rPr>
          <w:rtl w:val="true"/>
        </w:rPr>
        <w:t>(</w:t>
      </w:r>
      <w:r>
        <w:rPr>
          <w:rtl w:val="true"/>
        </w:rPr>
        <w:t>عجّل الله فرجه</w:t>
      </w:r>
      <w:r>
        <w:rPr>
          <w:rtl w:val="true"/>
        </w:rPr>
        <w:t>)</w:t>
      </w:r>
      <w:bookmarkEnd w:id="16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9381975_2142443653"/>
      <w:bookmarkStart w:id="170" w:name="_Toc63"/>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وفيه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ونبحث فيه أدلَّة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حول الولادة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قائمة بالمصادر التي ينبغي مراجعتها في هذا الفصل لمزيد من التوسعة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التواتر وحساب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الإيرواني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متاهات في مدينة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171" w:name="pg17182_200254"/>
    </w:p>
    <w:p>
      <w:pPr>
        <w:pStyle w:val="Heading3"/>
        <w:numPr>
          <w:ilvl w:val="2"/>
          <w:numId w:val="1"/>
        </w:numPr>
        <w:rPr/>
      </w:pPr>
      <w:bookmarkStart w:id="172" w:name="__RefHeading___Toc9381977_2142443653"/>
      <w:bookmarkStart w:id="173" w:name="_Toc64"/>
      <w:bookmarkEnd w:id="171"/>
      <w:bookmarkEnd w:id="172"/>
      <w:r>
        <w:rPr>
          <w:rtl w:val="true"/>
        </w:rPr>
        <w:t>الدرس التاسع</w:t>
      </w:r>
      <w:r>
        <w:rPr>
          <w:rtl w:val="true"/>
        </w:rPr>
        <w:t xml:space="preserve">: </w:t>
      </w:r>
      <w:r>
        <w:rPr>
          <w:rtl w:val="true"/>
        </w:rPr>
        <w:t>مقدّمات مرتبطة بالولادة</w:t>
      </w:r>
      <w:bookmarkEnd w:id="173"/>
    </w:p>
    <w:p>
      <w:pPr>
        <w:pStyle w:val="Heading4"/>
        <w:numPr>
          <w:ilvl w:val="3"/>
          <w:numId w:val="1"/>
        </w:numPr>
        <w:rPr/>
      </w:pPr>
      <w:bookmarkStart w:id="174" w:name="__RefHeading___Toc9381979_2142443653"/>
      <w:bookmarkStart w:id="175" w:name="_Toc65"/>
      <w:bookmarkEnd w:id="174"/>
      <w:r>
        <w:rPr>
          <w:rtl w:val="true"/>
        </w:rPr>
        <w:t>اشارة</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الإيمان بالإمام مرتبط بالإيمان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وجود الحجَّة مع الخلق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لأجل الإمامة لا بدَّ من العصمة، ولا يعرفها إلَّا الله تعالى، فهو من يُعيِّن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دلَّت الأدلَّة على حصر الأئمَّة باثني عشر إماماً، ممَّا يقتضي بطلان الوقف على بعضهم، مضافاً لأدلَّة متعدِّدة ذُكِرَت في إبطاله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ذكر أربعة أدلَّة مفصَّلة على إمامة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فننتهي إلى ضرورة وجود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الدخول في أدلَّة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عدَّة مقدّمات</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9381981_2142443653"/>
      <w:bookmarkStart w:id="177" w:name="_Toc66"/>
      <w:bookmarkEnd w:id="176"/>
      <w:r>
        <w:rPr>
          <w:rtl w:val="true"/>
        </w:rPr>
        <w:t>المقدّمة الأولى</w:t>
      </w:r>
      <w:r>
        <w:rPr>
          <w:rtl w:val="true"/>
        </w:rPr>
        <w:t xml:space="preserve">: </w:t>
      </w:r>
      <w:r>
        <w:rPr>
          <w:rtl w:val="true"/>
        </w:rPr>
        <w:t xml:space="preserve">ذكر جملة من كلمات علمائنا الأقدمين في ولادته </w:t>
      </w:r>
      <w:r>
        <w:rPr>
          <w:rtl w:val="true"/>
        </w:rPr>
        <w:t>(</w:t>
      </w:r>
      <w:r>
        <w:rPr>
          <w:rtl w:val="true"/>
        </w:rPr>
        <w:t>عجّل الله فرجه</w:t>
      </w:r>
      <w:r>
        <w:rPr>
          <w:rtl w:val="true"/>
        </w:rPr>
        <w:t>):</w:t>
      </w:r>
      <w:bookmarkEnd w:id="177"/>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سعد بن عبد الله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متمسِّكون بإمامة الحسن بن عليٍّ، مقرُّون بوفاته، موقنون مؤمنون بأنَّ له خلفاً من صلبه، متديِّنون بذلك، وأنَّه الإمام من بعد أبيه الحسن بن عليٍّ، وأنَّه في هذه الحالة مستتر خائف مغمور مأمور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جاءت الأخبار الصحيحة المشهورة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سبيل الإمامة، وهذا المنهاج الواضح، </w:t>
      </w:r>
    </w:p>
    <w:p>
      <w:pPr>
        <w:pStyle w:val="BookText"/>
        <w:rPr/>
      </w:pPr>
      <w:r>
        <w:rPr>
          <w:rFonts w:ascii="Amiri" w:hAnsi="Amiri" w:eastAsia="Amiri" w:cs="Amiri"/>
          <w:color w:val="111111"/>
          <w:sz w:val="28"/>
          <w:sz w:val="28"/>
          <w:szCs w:val="28"/>
          <w:rtl w:val="true"/>
          <w:lang w:bidi="ar-SA"/>
        </w:rPr>
        <w:t xml:space="preserve">والغرض الواجب اللازم الذي لم يزل عليه الإجماع من الشيعة الإماميَّة المهتدية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مولد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شعبان، سنة خمس وخمسين ومائتين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في هذه الأحاديث  ويقصد بالأحاديث 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وهب الله تعالى له التمييز وشافي التأمُّل والتدبُّر لكلام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ظاهر ونور زاهر؟ هل يوجد أحد من الأئمَّة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ولادته، واختُلِفَ في عدمه ووجوده، ودانت طائفة من الأُمَّة به في غيبته، ووقعت الفتن في الدِّين في أيَّامه، وتحيَّر من تحيَّر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كمال الدِّين به وعلى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أرضه لا تخلو منه وإنْ غاب شخصه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واعتقادنا أنَّ حُجَج الله تعالى على خلقه بعد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أمير المؤمنين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محمّد بن الحسن الحجَّة القائم صاحب الزمان خليفة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واعتقادنا فيهم أنَّهم أُولو الأمر الذين أمر الله تعالى بطاعتهم، وأنَّهم الشهداء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معصومون من الخطأ والزلل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أمرهم أمر الله تعالى ونهيهم نهي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ونعتقد أنَّ الأرض لا تخلو من حجَّة لله على خلقه، إمَّا ظاهر مشهور أو خائف مغمور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ونعتقد </w:t>
      </w:r>
    </w:p>
    <w:p>
      <w:pPr>
        <w:pStyle w:val="BookText"/>
        <w:rPr/>
      </w:pPr>
      <w:r>
        <w:rPr>
          <w:rFonts w:ascii="Amiri" w:hAnsi="Amiri" w:eastAsia="Amiri" w:cs="Amiri"/>
          <w:color w:val="111111"/>
          <w:sz w:val="28"/>
          <w:sz w:val="28"/>
          <w:szCs w:val="28"/>
          <w:rtl w:val="true"/>
          <w:lang w:bidi="ar-SA"/>
        </w:rPr>
        <w:t xml:space="preserve">أنَّ حجة الله في أرضه، وخليفته على عباده في زماننا هذا، هو القائم المنتظر محمّد ابن الحسن بن عليِّ بن محمّد بن عليِّ بن موسى بن جعفر بن محمّد بن عليِّ بن الحسين بن عليِّ بن أبي طالب، وأنَّه هو الذي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ونسبه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سبيل صاحب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أولياؤه المؤمنون من أهل المعرفةوالعلم وقته وزمانه، وعرفوا علاماته وشواهد أيَّامه وكونه ووقت ولادته ونسبه، فهم على يقين من أمره في حين غيبته ومشهده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ما روي في ميلاد القائم صاحب الزمان حجَّة الله ابن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وروى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الخلف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إمامة كلِّ واحد من هؤلاء المذكورين؟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عليهم نصًّا متواتراً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 هذا الزمان؟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المنتظر المهدي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آبائه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موجود أم سيوجد؟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موجود من زمان أبيه الحسن </w:t>
      </w:r>
      <w:bookmarkStart w:id="178" w:name="pg17182_200257"/>
    </w:p>
    <w:p>
      <w:pPr>
        <w:pStyle w:val="BookText"/>
        <w:rPr/>
      </w:pPr>
      <w:bookmarkEnd w:id="178"/>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مستتر إلى أنْ يأذن الله تعالى له بالخروج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وجوده؟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أنَّ كلَّ زمان لا بدَّ فيه من إمام معصوم وإلَّا لخلا الزمان من إمام معصوم، مع أنَّه لطف، واللطف واجب على الله تعالى في كلِّ زمان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والخبر بولادة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من جهات أكثر ممَّا يثبت به الأنساب في الشرع</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ولادة صاحب الزمان وصحَّتها، فأشياء اعتباريَّة وأشياء إخباريَّة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ثمّ ذكر ذلك مفصَّلاً</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9381983_2142443653"/>
      <w:bookmarkStart w:id="180" w:name="_Toc67"/>
      <w:bookmarkEnd w:id="179"/>
      <w:r>
        <w:rPr>
          <w:rtl w:val="true"/>
        </w:rPr>
        <w:t>المقدّمة الثانية</w:t>
      </w:r>
      <w:r>
        <w:rPr>
          <w:rtl w:val="true"/>
        </w:rPr>
        <w:t xml:space="preserve">: </w:t>
      </w:r>
      <w:r>
        <w:rPr>
          <w:rtl w:val="true"/>
        </w:rPr>
        <w:t>خفاء الولادة</w:t>
      </w:r>
      <w:r>
        <w:rPr>
          <w:rtl w:val="true"/>
        </w:rPr>
        <w:t>:</w:t>
      </w:r>
      <w:bookmarkEnd w:id="180"/>
    </w:p>
    <w:p>
      <w:pPr>
        <w:pStyle w:val="BookText"/>
        <w:rPr/>
      </w:pPr>
      <w:r>
        <w:rPr>
          <w:rFonts w:ascii="Amiri" w:hAnsi="Amiri" w:eastAsia="Amiri" w:cs="Amiri"/>
          <w:color w:val="111111"/>
          <w:sz w:val="28"/>
          <w:sz w:val="28"/>
          <w:szCs w:val="28"/>
          <w:rtl w:val="true"/>
          <w:lang w:bidi="ar-SA"/>
        </w:rPr>
        <w:t xml:space="preserve">إذا تابعنا الروايات نلاحظ أنَّ جملة منها تحدَّثت عن تلك الظروف التي تقتضي إخفاء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موت أبيه بسنتين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لنرجو أنْ تكون </w:t>
      </w:r>
    </w:p>
    <w:p>
      <w:pPr>
        <w:pStyle w:val="BookText"/>
        <w:rPr/>
      </w:pPr>
      <w:r>
        <w:rPr>
          <w:rFonts w:ascii="Amiri" w:hAnsi="Amiri" w:eastAsia="Amiri" w:cs="Amiri"/>
          <w:color w:val="111111"/>
          <w:sz w:val="28"/>
          <w:sz w:val="28"/>
          <w:szCs w:val="28"/>
          <w:rtl w:val="true"/>
          <w:lang w:bidi="ar-SA"/>
        </w:rPr>
        <w:t xml:space="preserve">صاحب هذا الأمر، وأنْ يردَّه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من غير سيف، فقد بويع لك، وضُرِبَت الدراهم باسمك،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منَّا أحد اختلفت إليه الكُتُب وسُئِلَ عن المسائل وأشارت إليه الأصابع وحُمِلَت إليه الأموال إلَّا اغتيل أو مات على فراشه حتَّى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رجلاً خفيَّ المولد والمنشأ غير خفيٍّ في نسبه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والحديث يُشكِّل بحدِّ ذاته دلالة واضحة وقرينة قويَّة على أجواء الولادة المهدويَّة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صاحبنا الذي يقوم بالسيف؟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بصاحبكم، انظروا من خفيت ولادته، فيقول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فهو صاحبكم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ويجحده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بطنه </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أبي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ستبتلون بما هو أشدّ وأكبر، تبتلون بالجنين في بطن أُمِّه، والرضيع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ومات،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تزالون تمدُّون أعناقكم إلى الرجل منَّا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فيُذهِب الله به حتَّى يبعث الله لهذا الأمر من لا تدرون وُلِدَ أم لم يُولَد، خُلِقَ أم لم يُخلَق</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81" w:name="pg17182_200259"/>
    </w:p>
    <w:p>
      <w:pPr>
        <w:pStyle w:val="BookText"/>
        <w:rPr/>
      </w:pPr>
      <w:bookmarkEnd w:id="181"/>
      <w:r>
        <w:rPr>
          <w:rFonts w:ascii="Amiri" w:hAnsi="Amiri" w:eastAsia="Amiri" w:cs="Amiri"/>
          <w:color w:val="111111"/>
          <w:sz w:val="28"/>
          <w:sz w:val="28"/>
          <w:szCs w:val="28"/>
          <w:rtl w:val="true"/>
          <w:lang w:bidi="ar-SA"/>
        </w:rPr>
        <w:t>ودلالة الأحاديث واضحة على خفاء الولادة في زمان حصولها لشدَّة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يتبيَّن أنَّ الظروف التي حصلت فيها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تستدعي إخفاء الولادة</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9381985_2142443653"/>
      <w:bookmarkStart w:id="183" w:name="_Toc68"/>
      <w:bookmarkEnd w:id="182"/>
      <w:r>
        <w:rPr>
          <w:rtl w:val="true"/>
        </w:rPr>
        <w:t xml:space="preserve">خلاصة الدرس </w:t>
      </w:r>
      <w:r>
        <w:rPr>
          <w:rtl w:val="true"/>
        </w:rPr>
        <w:t>(</w:t>
      </w:r>
      <w:r>
        <w:rPr>
          <w:rtl w:val="true"/>
        </w:rPr>
        <w:t>التاسع</w:t>
      </w:r>
      <w:r>
        <w:rPr>
          <w:rtl w:val="true"/>
        </w:rPr>
        <w:t>):</w:t>
      </w:r>
      <w:bookmarkEnd w:id="18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جملة من أقوال علمائنا المتقدِّمين في الولادة، وذكرنا عدداً من النصوص دلَّت على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 المولد، وبيَّنَّا دلالة الأحاديث الواضحة على خفاء الولادة التي حصلت في زمن شدَّة الابتلاء، مع بيان أنَّ الظروف التي كانت زمان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تستدعي إخفائها</w:t>
      </w:r>
      <w:r>
        <w:rPr>
          <w:rFonts w:eastAsia="Amiri" w:cs="Amiri" w:ascii="Amiri" w:hAnsi="Amiri"/>
          <w:color w:val="111111"/>
          <w:sz w:val="28"/>
          <w:szCs w:val="28"/>
          <w:rtl w:val="true"/>
          <w:lang w:bidi="ar-SA"/>
        </w:rPr>
        <w:t>.</w:t>
      </w:r>
      <w:bookmarkStart w:id="184" w:name="pg17182_200260"/>
    </w:p>
    <w:p>
      <w:pPr>
        <w:pStyle w:val="Heading3"/>
        <w:numPr>
          <w:ilvl w:val="2"/>
          <w:numId w:val="1"/>
        </w:numPr>
        <w:rPr/>
      </w:pPr>
      <w:bookmarkStart w:id="185" w:name="__RefHeading___Toc9381987_2142443653"/>
      <w:bookmarkStart w:id="186" w:name="_Toc69"/>
      <w:bookmarkEnd w:id="184"/>
      <w:bookmarkEnd w:id="185"/>
      <w:r>
        <w:rPr>
          <w:rtl w:val="true"/>
        </w:rPr>
        <w:t>الدرس العاشر</w:t>
      </w:r>
      <w:r>
        <w:rPr>
          <w:rtl w:val="true"/>
        </w:rPr>
        <w:t xml:space="preserve">: </w:t>
      </w:r>
      <w:r>
        <w:rPr>
          <w:rtl w:val="true"/>
        </w:rPr>
        <w:t>أدلَّة الولادة</w:t>
      </w:r>
      <w:bookmarkEnd w:id="186"/>
    </w:p>
    <w:p>
      <w:pPr>
        <w:pStyle w:val="Heading4"/>
        <w:numPr>
          <w:ilvl w:val="3"/>
          <w:numId w:val="1"/>
        </w:numPr>
        <w:rPr/>
      </w:pPr>
      <w:bookmarkStart w:id="187" w:name="__RefHeading___Toc9381989_2142443653"/>
      <w:bookmarkStart w:id="188" w:name="_Toc70"/>
      <w:bookmarkEnd w:id="187"/>
      <w:r>
        <w:rPr>
          <w:rtl w:val="true"/>
        </w:rPr>
        <w:t>الدليل الأوَّل على الولادة</w:t>
      </w:r>
      <w:r>
        <w:rPr>
          <w:rtl w:val="true"/>
        </w:rPr>
        <w:t xml:space="preserve">: </w:t>
      </w:r>
      <w:r>
        <w:rPr>
          <w:rtl w:val="true"/>
        </w:rPr>
        <w:t>الدليل الكلامي</w:t>
      </w:r>
      <w:r>
        <w:rPr>
          <w:rtl w:val="true"/>
        </w:rPr>
        <w:t>:</w:t>
      </w:r>
      <w:bookmarkEnd w:id="188"/>
    </w:p>
    <w:p>
      <w:pPr>
        <w:pStyle w:val="BookText"/>
        <w:rPr/>
      </w:pPr>
      <w:r>
        <w:rPr>
          <w:rFonts w:ascii="Amiri" w:hAnsi="Amiri" w:eastAsia="Amiri" w:cs="Amiri"/>
          <w:color w:val="111111"/>
          <w:sz w:val="28"/>
          <w:sz w:val="28"/>
          <w:szCs w:val="28"/>
          <w:rtl w:val="true"/>
          <w:lang w:bidi="ar-SA"/>
        </w:rPr>
        <w:t>تقريب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تقرَّر فيما تقدَّم أنَّ هداية الناس متوقِّفة على شخص معصوم في كلِّ زمان بمقتضى اللطف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الهداية لازمة وإنْ لم نطَّلع على كيفيَّة حصولها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انقضى ممَّن هذا شأنهم في الأُمَّة أحد عشر إماماً، وأنَّ الأدلَّة دلَّت على أنَّهم اثنا عشر إماماً لا يزيدون ولا ينقصون، وقد تقدَّم شطر من هذه الأدلَّة في الدرس الأوَّل تحديداً، وفي ثنايا بعض الدروس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فلزم من ذلك أنْ نعتقد بإمامة الثاني عشر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يدلّنا على ولادته دليل خاصٌّ</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الدلائل على ذلك ما يقتضيه العقل بالاستدلال الصحيح من وجود إمام معصوم كامل غني عن رعاياه في الأحكام والعلوم في كلِّ زمان، لاستحالة خلو المكلَّفين من سلطان يكونون بوجوده أقرب إلى الصلاح وأبعد من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ووجوب النصِّ على من هذا سبيله من الأنام أو ظهور المعجزة عليه، لتميُّزه ممَّن سواه، وعدم هذه الصفات من كلِّ أحدٍ سوى من أثبت إمامته أصحاب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ابنه المهدي، على ما </w:t>
      </w:r>
    </w:p>
    <w:p>
      <w:pPr>
        <w:pStyle w:val="BookText"/>
        <w:rPr/>
      </w:pPr>
      <w:r>
        <w:rPr>
          <w:rFonts w:ascii="Amiri" w:hAnsi="Amiri" w:eastAsia="Amiri" w:cs="Amiri"/>
          <w:color w:val="111111"/>
          <w:sz w:val="28"/>
          <w:sz w:val="28"/>
          <w:szCs w:val="28"/>
          <w:rtl w:val="true"/>
          <w:lang w:bidi="ar-SA"/>
        </w:rPr>
        <w:t>بيَّنَّاه، وهذا أصل لن يحتاج معه في الإمامة إلى رواية النصوص وتعداد ما جاء فيها من الأخبار، لقيامه بنفسه في قضيَّة العقول، وصحَّته بثابت الاستدلال</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وجوده؟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أنَّ كلَّ زمان لا بدَّ فيه من إمام معصوم وإلَّا لخلا الزمان من إمام معصوم، مع أنَّه لطف، واللطف واجب على الله تعالى في كلِّ زمان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تفصيلاً، حيث تطرَّق إلى تشخيصه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إجماع الأصحاب على شخصه بعد شهادة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ذلك هنا، وفيما عدى هذا فالدليلان من وادٍ واحدٍ، فحدُّهما الأوسط هو اللطف الذي صرَّح به هنا، وعبَّر عنه هناك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خلو المكلَّفين من سلطان يكونون بوجوده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الاستدلال بسيرة العقلاء على تنصيب السلطان ولا مدخليَّة للطف فيه، وأمَّا هنا فهو دليل عقلي بملاك اللطف، ولعلَّه الأقرب، فيكونان دليلين حدُّ أحدهما عمل العقلاء والآخر العقل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يقتضي بوجوب الرئاسة في كلِّ زمان، وأنَّ الرئيس لا بدَّ من كونه معصوماً مأموناً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ثبت هذان الأصلان لم يبقَ إلَّا إمامة من نشير إلى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القول بأنَّه صاحب الزمان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علمنا بالسياقة التي ساق الأصلان إليها أنَّ الإمام هو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89" w:name="pg17182_200262"/>
    </w:p>
    <w:p>
      <w:pPr>
        <w:pStyle w:val="BookText"/>
        <w:rPr/>
      </w:pPr>
      <w:bookmarkEnd w:id="189"/>
      <w:r>
        <w:rPr>
          <w:rFonts w:ascii="Amiri" w:hAnsi="Amiri" w:eastAsia="Amiri" w:cs="Amiri"/>
          <w:color w:val="111111"/>
          <w:sz w:val="28"/>
          <w:sz w:val="28"/>
          <w:szCs w:val="28"/>
          <w:rtl w:val="true"/>
          <w:lang w:bidi="ar-SA"/>
        </w:rPr>
        <w:t xml:space="preserve">وقد أشار إلى أنَّ ملاك وجوب الرئيس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عند الإهمال وفقد الرؤساء يبالغون في القبيح، وتفسد أموالهم، ويختلُّ نظامهم، والأمر في ذلك أظهر من أنْ يحتاج إلى دليل، والإشارة إليه كافية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 أنَّ الحدَّ الأوسط هو البديهة التي تقتضي حفظ النظام، في سياق كلام آخر له في نفس الصفحة أنَّه يشير إلىدليل اللطف العقلي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تصحيح ولادته، فقد بيَّنَّا أنَّه يكفي فيه قيام الدلالة العقليَّة أنَّ الزمان لا يخلو من إمامٍ معصوم، ونحن نعلم أنَّ كلَّ من قال بذلك قال بإمامة المشار إليه، وهذا دليل على وجوده، وبذلك يتضمَّن تصحيح ولادته، ويُغني عن الإشارة إلى من شاهده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ووجوب القطع بوجوده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ولوجوب نصب الرئيس في كلِّ زمان، ووجوب عصمته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9381991_2142443653"/>
      <w:bookmarkStart w:id="191" w:name="_Toc71"/>
      <w:bookmarkEnd w:id="190"/>
      <w:r>
        <w:rPr>
          <w:rtl w:val="true"/>
        </w:rPr>
        <w:t xml:space="preserve">خلاصة الدرس </w:t>
      </w:r>
      <w:r>
        <w:rPr>
          <w:rtl w:val="true"/>
        </w:rPr>
        <w:t>(</w:t>
      </w:r>
      <w:r>
        <w:rPr>
          <w:rtl w:val="true"/>
        </w:rPr>
        <w:t>العاشر</w:t>
      </w:r>
      <w:r>
        <w:rPr>
          <w:rtl w:val="true"/>
        </w:rPr>
        <w:t>):</w:t>
      </w:r>
      <w:bookmarkEnd w:id="19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الدليل الكلامي عن كيفيَّة إثبات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والمقدّمات التي استند عليها هذا الدليل، كما ونقلنا كلمات جملة من علمائنا الذين تحدَّثوا عن هذا الدليل، ووجه دلالته على الولادة، وممَّن نقلنا كلماتهم الشيخ المفيد والسيِّد المرتضى والمحقِّق الحلِّي والشيخ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وتبيَّن من خلال كلماتهم وجه دلالة هذا الدليل على الولادة</w:t>
      </w:r>
      <w:r>
        <w:rPr>
          <w:rFonts w:eastAsia="Amiri" w:cs="Amiri" w:ascii="Amiri" w:hAnsi="Amiri"/>
          <w:color w:val="111111"/>
          <w:sz w:val="28"/>
          <w:szCs w:val="28"/>
          <w:rtl w:val="true"/>
          <w:lang w:bidi="ar-SA"/>
        </w:rPr>
        <w:t>.</w:t>
      </w:r>
      <w:bookmarkStart w:id="192" w:name="pg17182_200263"/>
    </w:p>
    <w:p>
      <w:pPr>
        <w:pStyle w:val="Heading3"/>
        <w:numPr>
          <w:ilvl w:val="2"/>
          <w:numId w:val="1"/>
        </w:numPr>
        <w:rPr/>
      </w:pPr>
      <w:bookmarkStart w:id="193" w:name="__RefHeading___Toc9381993_2142443653"/>
      <w:bookmarkStart w:id="194" w:name="_Toc72"/>
      <w:bookmarkEnd w:id="192"/>
      <w:bookmarkEnd w:id="193"/>
      <w:r>
        <w:rPr>
          <w:rtl w:val="true"/>
        </w:rPr>
        <w:t>الدرس الحادي عشر</w:t>
      </w:r>
      <w:r>
        <w:rPr>
          <w:rtl w:val="true"/>
        </w:rPr>
        <w:t xml:space="preserve">: </w:t>
      </w:r>
      <w:r>
        <w:rPr>
          <w:rtl w:val="true"/>
        </w:rPr>
        <w:t>أدلَّة الولادة</w:t>
      </w:r>
      <w:bookmarkEnd w:id="194"/>
    </w:p>
    <w:p>
      <w:pPr>
        <w:pStyle w:val="Heading4"/>
        <w:numPr>
          <w:ilvl w:val="3"/>
          <w:numId w:val="1"/>
        </w:numPr>
        <w:rPr/>
      </w:pPr>
      <w:bookmarkStart w:id="195" w:name="__RefHeading___Toc9381995_2142443653"/>
      <w:bookmarkStart w:id="196" w:name="_Toc73"/>
      <w:bookmarkEnd w:id="195"/>
      <w:r>
        <w:rPr>
          <w:rtl w:val="true"/>
        </w:rPr>
        <w:t>الدليل الثاني على الولادة</w:t>
      </w:r>
      <w:r>
        <w:rPr>
          <w:rtl w:val="true"/>
        </w:rPr>
        <w:t xml:space="preserve">: </w:t>
      </w:r>
      <w:r>
        <w:rPr>
          <w:rtl w:val="true"/>
        </w:rPr>
        <w:t>دليل العدد</w:t>
      </w:r>
      <w:r>
        <w:rPr>
          <w:rtl w:val="true"/>
        </w:rPr>
        <w:t>:</w:t>
      </w:r>
      <w:bookmarkEnd w:id="196"/>
    </w:p>
    <w:p>
      <w:pPr>
        <w:pStyle w:val="BookText"/>
        <w:rPr/>
      </w:pPr>
      <w:r>
        <w:rPr>
          <w:rFonts w:ascii="Amiri" w:hAnsi="Amiri" w:eastAsia="Amiri" w:cs="Amiri"/>
          <w:color w:val="111111"/>
          <w:sz w:val="28"/>
          <w:sz w:val="28"/>
          <w:szCs w:val="28"/>
          <w:rtl w:val="true"/>
          <w:lang w:bidi="ar-SA"/>
        </w:rPr>
        <w:t>تقريب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العديد من الروايات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ولهذه الدلالة أنحاء مختلفة، منها دلالتها عليه بالكناية عنه، بل والتصريح أنَّه يحمل رقماً وعدداً محدَّداً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اختلاف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فتارةً هو الثاني عشر منهم، وتارةً هو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وتارةً هو السادس من ولد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هذه الأحاديث الشريفة على ولادته ممَّا هو ظاهر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نصوصها ما رواه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التاسع من صلب الحسين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وُلد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من نصوص هذه الطائفة ما رواه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فلمَّا تفرَّق من كان عنده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من المحتوم الذي لا تبديل له عند الله قيام </w:t>
      </w:r>
    </w:p>
    <w:p>
      <w:pPr>
        <w:pStyle w:val="BookText"/>
        <w:rPr/>
      </w:pPr>
      <w:r>
        <w:rPr>
          <w:rFonts w:ascii="Amiri" w:hAnsi="Amiri" w:eastAsia="Amiri" w:cs="Amiri"/>
          <w:color w:val="111111"/>
          <w:sz w:val="28"/>
          <w:sz w:val="28"/>
          <w:szCs w:val="28"/>
          <w:rtl w:val="true"/>
          <w:lang w:bidi="ar-SA"/>
        </w:rPr>
        <w:t>قائمنا، فمن شكَّ فيما أقول لقي الله سبحانه وهو به كافر وله جاحد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المسمَّى باسمي، والمكنَّى بكنيتي، السابع من بعدي، بأبي من يملأ الأرض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من وُلد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نصوص هذه الطائفة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الحميري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ستقع بالسادس من وُلدي</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السابع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نصوص هذه الطائفة ما رواه شيخ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فالله الله في أديانكم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وُلد الإمام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ورد من نصوص هذه الطائفة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الرابع من وُلدي، يُغيِّبه الله في ستره ما شاء، ثمّ يُظهِره فيملأ  به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ولد الإمام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من نصوص هذه الطائفة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القائم أهو المهدي أو غيره؟ فابتدائي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القاسم، إنَّ القائم منَّا هو المهدي الذي يجب أنْ يُنتَظر في غيبته، ويُطاع في ظهوره، وهو الثالث من ولدي،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وخصَّنا بالإمامة إنَّه لو لم يبقَ من الدنيا إلَّا يوم واحد لطوَّل الله ذلك اليوم حتَّى يخرج فيه فيملأ الأرض قسطاً وعدلاً كما مُلِئَت جوراً وظلماً، وإنَّ الله تبارك وتعالى ليُصلِح له أمره في ليلة، كما أصلح أمر كليمه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ليقتبس لأهله ناراً فرجع وهو رسول نبيٌّ</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الإمام أبي الحسن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نصوص هذه الطائفة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بعدي الحسن ابني، وبعد الحسن ابنه القائم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أبي الحسن وابن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نصوص هذه الطائفة ما رواه شيخ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فكيف لكم بالخلف من بعد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ترون شخصه، ولا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توالت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كان الرابع هو القائم، وفيه نصَّان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الأوَّل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توالت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كان رابعهم قائمهم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والنصُّ الآخر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روي من نصوص هذه الطائفة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الذي يُصلِّي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نصوص أُخرى يمكن أنْ تُلحَظ كطوائف يُستَدلُّ بها على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المتقدِّمة قد تضمَّنت معظمها العدد ولم يتعيَّن المعدود، وكلامنا في انطباق العدد الأخير على المعدود، فلا ينفع ما تقدَّم كدليل على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أغلب هذه الروايات تضمَّنت ذكر العدد والمعدود، والمطلق منها يُقيَّد بالخاصِّ، كقول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بعدي الحسن ابني، وبعد الحسن ابنه القائم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المعدود بهذه الأخبار معلوم الحال ومشاهد بالوجدان حتَّى المخالف يقرُّ أنَّ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ومن الحسين ولده عليٌّ، ومن </w:t>
      </w:r>
      <w:bookmarkStart w:id="197" w:name="pg17182_200267"/>
    </w:p>
    <w:p>
      <w:pPr>
        <w:pStyle w:val="BookText"/>
        <w:rPr/>
      </w:pPr>
      <w:bookmarkEnd w:id="197"/>
      <w:r>
        <w:rPr>
          <w:rFonts w:ascii="Amiri" w:hAnsi="Amiri" w:eastAsia="Amiri" w:cs="Amiri"/>
          <w:color w:val="111111"/>
          <w:sz w:val="28"/>
          <w:sz w:val="28"/>
          <w:szCs w:val="28"/>
          <w:rtl w:val="true"/>
          <w:lang w:bidi="ar-SA"/>
        </w:rPr>
        <w:t xml:space="preserve">عليٍّ ولده محمّد، ومن محمّد ولده جعفر، ومن جعفر ولده موسى، ومن موسى ولده عليٌّ، ومن عليٍّ ولده محمّد، ومن محمّد ولده عليٌّ، ومن عليٍّ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لا خلاف لهم في ذلك، فانطباق العدد على المعدود ممَّا لا خلاف فيه، بل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وقوع الخلاف في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مناشئ، لأنَّ أصل الولادة تقتضي الإخفاء على ما تقدَّم في الدرس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أغلبها ضعيف لا يُعوَّل عليه، وقد روي الخلاف فيها من قِبَل المخالفين أو الواقفين، فلا تفيد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العدد الكبير من هذه الطوائف إذا لم ينته إلى التواتر ولو الإجمالي، فلعمري ماذا يدلُّ عليه من نصوص بعد ذلك؟</w:t>
      </w:r>
    </w:p>
    <w:p>
      <w:pPr>
        <w:pStyle w:val="BookText"/>
        <w:rPr/>
      </w:pPr>
      <w:r>
        <w:rPr>
          <w:rFonts w:ascii="Amiri" w:hAnsi="Amiri" w:eastAsia="Amiri" w:cs="Amiri"/>
          <w:color w:val="111111"/>
          <w:sz w:val="28"/>
          <w:sz w:val="28"/>
          <w:szCs w:val="28"/>
          <w:rtl w:val="true"/>
          <w:lang w:bidi="ar-SA"/>
        </w:rPr>
        <w:t>أمَّا الطعن مع هذه الأخبار فقل لي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سلم أحدٌ من الطعن حتَّى تسلم عقيدة كان اقتضاء ولادة صاحبها الخفاء؟</w:t>
      </w:r>
    </w:p>
    <w:p>
      <w:pPr>
        <w:pStyle w:val="Heading4"/>
        <w:numPr>
          <w:ilvl w:val="3"/>
          <w:numId w:val="1"/>
        </w:numPr>
        <w:rPr/>
      </w:pPr>
      <w:bookmarkStart w:id="198" w:name="__RefHeading___Toc9381997_2142443653"/>
      <w:bookmarkStart w:id="199" w:name="_Toc74"/>
      <w:bookmarkEnd w:id="198"/>
      <w:r>
        <w:rPr>
          <w:rtl w:val="true"/>
        </w:rPr>
        <w:t xml:space="preserve">خلاصة الدرس </w:t>
      </w:r>
      <w:r>
        <w:rPr>
          <w:rtl w:val="true"/>
        </w:rPr>
        <w:t>(</w:t>
      </w:r>
      <w:r>
        <w:rPr>
          <w:rtl w:val="true"/>
        </w:rPr>
        <w:t>الحادي عشر</w:t>
      </w:r>
      <w:r>
        <w:rPr>
          <w:rtl w:val="true"/>
        </w:rPr>
        <w:t>):</w:t>
      </w:r>
      <w:bookmarkEnd w:id="1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من خلال عدد كبير من الروايات عن إثبات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العدد المذكور في طوائف هذه الروايات المختلفة، والتي عبَّرت عنه بعدَّة عبارات كالثاني عشر والتاسع والسادس وغيرها</w:t>
      </w:r>
      <w:r>
        <w:rPr>
          <w:rFonts w:eastAsia="Amiri" w:cs="Amiri" w:ascii="Amiri" w:hAnsi="Amiri"/>
          <w:color w:val="111111"/>
          <w:sz w:val="28"/>
          <w:szCs w:val="28"/>
          <w:rtl w:val="true"/>
          <w:lang w:bidi="ar-SA"/>
        </w:rPr>
        <w:t>.</w:t>
      </w:r>
      <w:bookmarkStart w:id="200" w:name="pg17182_200268"/>
    </w:p>
    <w:p>
      <w:pPr>
        <w:pStyle w:val="Heading3"/>
        <w:numPr>
          <w:ilvl w:val="2"/>
          <w:numId w:val="1"/>
        </w:numPr>
        <w:rPr/>
      </w:pPr>
      <w:bookmarkStart w:id="201" w:name="__RefHeading___Toc9381999_2142443653"/>
      <w:bookmarkStart w:id="202" w:name="_Toc75"/>
      <w:bookmarkEnd w:id="200"/>
      <w:bookmarkEnd w:id="201"/>
      <w:r>
        <w:rPr>
          <w:rtl w:val="true"/>
        </w:rPr>
        <w:t>الدرس الثاني عشر</w:t>
      </w:r>
      <w:r>
        <w:rPr>
          <w:rtl w:val="true"/>
        </w:rPr>
        <w:t xml:space="preserve">: </w:t>
      </w:r>
      <w:r>
        <w:rPr>
          <w:rtl w:val="true"/>
        </w:rPr>
        <w:t>أدلَّة الولادة</w:t>
      </w:r>
      <w:bookmarkEnd w:id="202"/>
    </w:p>
    <w:p>
      <w:pPr>
        <w:pStyle w:val="Heading4"/>
        <w:numPr>
          <w:ilvl w:val="3"/>
          <w:numId w:val="1"/>
        </w:numPr>
        <w:rPr/>
      </w:pPr>
      <w:bookmarkStart w:id="203" w:name="__RefHeading___Toc9382001_2142443653"/>
      <w:bookmarkStart w:id="204" w:name="_Toc76"/>
      <w:bookmarkEnd w:id="203"/>
      <w:r>
        <w:rPr>
          <w:rtl w:val="true"/>
        </w:rPr>
        <w:t>الدليل الثالث</w:t>
      </w:r>
      <w:r>
        <w:rPr>
          <w:rtl w:val="true"/>
        </w:rPr>
        <w:t xml:space="preserve">: </w:t>
      </w:r>
      <w:r>
        <w:rPr>
          <w:rtl w:val="true"/>
        </w:rPr>
        <w:t xml:space="preserve">وفاة الحادي عشر </w:t>
      </w:r>
      <w:r>
        <w:rPr>
          <w:rtl w:val="true"/>
        </w:rPr>
        <w:t>(</w:t>
      </w:r>
      <w:r>
        <w:rPr>
          <w:rtl w:val="true"/>
        </w:rPr>
        <w:t>عليه السلام</w:t>
      </w:r>
      <w:r>
        <w:rPr>
          <w:rtl w:val="true"/>
        </w:rPr>
        <w:t xml:space="preserve">) </w:t>
      </w:r>
      <w:r>
        <w:rPr>
          <w:rtl w:val="true"/>
        </w:rPr>
        <w:t xml:space="preserve">دليل ولادة الثاني عشر </w:t>
      </w:r>
      <w:r>
        <w:rPr>
          <w:rtl w:val="true"/>
        </w:rPr>
        <w:t>(</w:t>
      </w:r>
      <w:r>
        <w:rPr>
          <w:rtl w:val="true"/>
        </w:rPr>
        <w:t>عجّل الله فرجه</w:t>
      </w:r>
      <w:r>
        <w:rPr>
          <w:rtl w:val="true"/>
        </w:rPr>
        <w:t>):</w:t>
      </w:r>
      <w:bookmarkEnd w:id="204"/>
    </w:p>
    <w:p>
      <w:pPr>
        <w:pStyle w:val="BookText"/>
        <w:rPr/>
      </w:pPr>
      <w:r>
        <w:rPr>
          <w:rFonts w:ascii="Amiri" w:hAnsi="Amiri" w:eastAsia="Amiri" w:cs="Amiri"/>
          <w:color w:val="111111"/>
          <w:sz w:val="28"/>
          <w:sz w:val="28"/>
          <w:szCs w:val="28"/>
          <w:rtl w:val="true"/>
          <w:lang w:bidi="ar-SA"/>
        </w:rPr>
        <w:t xml:space="preserve">تقدَّم في الفصل الأوَّل الاستدلال بهذا الدليل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بنفسه يقتضي ولادته ببيان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ثبت وجوب الإمامة في كلِّ زمان، وثبت أنَّ الأئمَّة اثنا عشر إماماً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ودلَّت الأدلَّة على موت الإمام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وجود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نقطع بوجوده وولادته وإنْ لم نشاهده</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9382003_2142443653"/>
      <w:bookmarkStart w:id="206" w:name="_Toc77"/>
      <w:bookmarkEnd w:id="205"/>
      <w:r>
        <w:rPr>
          <w:rtl w:val="true"/>
        </w:rPr>
        <w:t>الدليل الرابع</w:t>
      </w:r>
      <w:r>
        <w:rPr>
          <w:rtl w:val="true"/>
        </w:rPr>
        <w:t xml:space="preserve">: </w:t>
      </w:r>
      <w:r>
        <w:rPr>
          <w:rtl w:val="true"/>
        </w:rPr>
        <w:t>الإجماع على الولادة</w:t>
      </w:r>
      <w:r>
        <w:rPr>
          <w:rtl w:val="true"/>
        </w:rPr>
        <w:t>:</w:t>
      </w:r>
      <w:bookmarkEnd w:id="206"/>
    </w:p>
    <w:p>
      <w:pPr>
        <w:pStyle w:val="BookText"/>
        <w:rPr/>
      </w:pPr>
      <w:r>
        <w:rPr>
          <w:rFonts w:ascii="Amiri" w:hAnsi="Amiri" w:eastAsia="Amiri" w:cs="Amiri"/>
          <w:color w:val="111111"/>
          <w:sz w:val="28"/>
          <w:sz w:val="28"/>
          <w:szCs w:val="28"/>
          <w:rtl w:val="true"/>
          <w:lang w:bidi="ar-SA"/>
        </w:rPr>
        <w:t>تقريب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الإجماع لغةً بأنَّه الاتِّفاق، واصطلاحاً بأنَّه اتِّفاق حدسي يوجب ثبوت المحمول للموضوع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أنَّ قضيَّة الولادة حسّيَّة لا حدسيَّة، فيكون الاستدلال عليها بالإجماع فيه نوع من التجوُّز، باعتبار أنَّ من قال بالولادة إنَّما قال بها تبعاً لما دلَّ من أدلَّة عليها، فيكون أشبه بالرأي في المسألة، ولما كثر من قال به إلى حدٍّ أوجب الإجماع نقل ذلك عنهم، فيكون مدركيًّا، ولا يضرُّ، لأنَّ اتِّفاقهم ذا أهمّيَّة، وهو في قوَّة ثبوت المحمول للموضوع، وكيف ما كان فقد نقل الإجماع على الولادة جملة من علمائنا نذكر من بينهم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وقيام الأدلَّة على أنَّه معصوم من الزلَّات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ووجوب النصِّ على من هذا سبيله من الأنام، أو ظهور المعجز عليه لتميُّزه ممَّن سواه، وعدم هذه الصفات من كلِّ أحد سوى من أثبت إمامته أصحاب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ابنه المهدي، على ما بيَّنَّاه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اتِّفاق الأصحاب على تشخيصه وتعيُّن شخصه وأنَّه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عبارة ثانية عن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الدليل على أنَّ المراد بالأخبار والمعني بها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إذا ثبت بهذه الأخبار أنَّ الإمامة محصورة في الاثني عشر إماماً، وأنَّهم لا يزيدون ولا ينقصون، ثبت ما ذهبنا إليه، لأنَّ الأُمَّة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يعتبر العدد الذي ذكرناه،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من يذهب إلى إمامته، ومن خالف في إمامتهم لا يعتبر هذا العدد، 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اعتبار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غيرهم، خروج عن الإجماع، وما أدَّى إلى ذلك وجب القول بفساده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ثبتت به الولادة دليل العدد، وهو محدَّد ومنطبق على محدَّد، وممَّن انطبق عليه العدد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ومخالفة ذلك خروج عن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ميثم بن عليٍّ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واتَّفقوا على أنَّ أباه لم يمت حتَّى أكمل الله تعالى عقله وعلَّمه الحكمة وفصل الخطاب، وأبانه من سائر الخلق بهذه الصفة، إذ كان خاتم الحُجَج ووصيُّ الأوصياء وقائم الزمان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الفاضل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دلَّ الدليل على إمامة سيِّدنا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كلَّ زمان لا بدَّ من إمام </w:t>
      </w:r>
      <w:bookmarkStart w:id="207" w:name="pg17182_200270"/>
    </w:p>
    <w:p>
      <w:pPr>
        <w:pStyle w:val="BookText"/>
        <w:rPr/>
      </w:pPr>
      <w:bookmarkEnd w:id="207"/>
      <w:r>
        <w:rPr>
          <w:rFonts w:ascii="Amiri" w:hAnsi="Amiri" w:eastAsia="Amiri" w:cs="Amiri"/>
          <w:color w:val="111111"/>
          <w:sz w:val="28"/>
          <w:sz w:val="28"/>
          <w:szCs w:val="28"/>
          <w:rtl w:val="true"/>
          <w:lang w:bidi="ar-SA"/>
        </w:rPr>
        <w:t xml:space="preserve">معصوم، وجب وجوده وبقاءه من حيث موت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زمان التكليف، وإلَّا لزم إمَّا القول بوجوب إمامة معصوم غيره، وهو باطل بالإجماع أو خلو زمان عن إمام، وهو باطل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بالدليل العقلي وجوب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وثبت وجوب النصِّ على من هذه صفته من الأنام، أو ظهور المعجز الدالِّ عليه المميِّز له عمَّن سواه، وعدم هذه الصفات من كلِّ أحد بعد وفاة أبي محمّد الحسن بن عليٍّ العسكري ممَّن ادُّعيت الإمامة له في تلك الحال، سوى من أثبت إمامته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القائم مقامه، ثبتت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مرَّ هو إجماع على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في بعضها، ولا يمنع من دلالته على الولادة بالملازمة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9382005_2142443653"/>
      <w:bookmarkStart w:id="209" w:name="_Toc78"/>
      <w:bookmarkEnd w:id="208"/>
      <w:r>
        <w:rPr>
          <w:rtl w:val="true"/>
        </w:rPr>
        <w:t>الدليل الخامس على الولادة</w:t>
      </w:r>
      <w:r>
        <w:rPr>
          <w:rtl w:val="true"/>
        </w:rPr>
        <w:t xml:space="preserve">: </w:t>
      </w:r>
      <w:r>
        <w:rPr>
          <w:rtl w:val="true"/>
        </w:rPr>
        <w:t>العقيقة دليل الولادة</w:t>
      </w:r>
      <w:r>
        <w:rPr>
          <w:rtl w:val="true"/>
        </w:rPr>
        <w:t>:</w:t>
      </w:r>
      <w:bookmarkEnd w:id="209"/>
    </w:p>
    <w:p>
      <w:pPr>
        <w:pStyle w:val="BookText"/>
        <w:rPr/>
      </w:pPr>
      <w:r>
        <w:rPr>
          <w:rFonts w:ascii="Amiri" w:hAnsi="Amiri" w:eastAsia="Amiri" w:cs="Amiri"/>
          <w:color w:val="111111"/>
          <w:sz w:val="28"/>
          <w:sz w:val="28"/>
          <w:szCs w:val="28"/>
          <w:rtl w:val="true"/>
          <w:lang w:bidi="ar-SA"/>
        </w:rPr>
        <w:t>تقريب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الإسلام تُذبَح فداءً عن الولد، وقد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مرتهن بعقيقته</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وهي من المستحبَّات الشرعيَّة، وقد عقَّ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يفعل المسلمون عند مواليدهم، والإمام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 التدابير التي قام بها لإثبات ولادة ولده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 عنه بعقاق كثيرة، وممَّا ورد في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إلى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 فصار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عشرة آلاف رطل </w:t>
      </w:r>
    </w:p>
    <w:p>
      <w:pPr>
        <w:pStyle w:val="BookText"/>
        <w:rPr/>
      </w:pPr>
      <w:r>
        <w:rPr>
          <w:rFonts w:ascii="Amiri" w:hAnsi="Amiri" w:eastAsia="Amiri" w:cs="Amiri"/>
          <w:color w:val="111111"/>
          <w:sz w:val="28"/>
          <w:sz w:val="28"/>
          <w:szCs w:val="28"/>
          <w:rtl w:val="true"/>
          <w:lang w:bidi="ar-SA"/>
        </w:rPr>
        <w:t>خبر وعشرة آلاف رطل لحم وفرِّقه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هاشم ، وعُقَّ عنه بكذا وكذا شاة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الرواية على الولادة من جهة أنَّ العقيقة ملازمة لها، بل صُرِّح فيها أنَّها لولادة السيِّد، وقد تضمَّنت نوعين من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عقيقة اللحم وهي عشرة آلاف رطل، وهو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من اللحم، فإذا ضممنا له الخبز، فإنَّ نصيب كلِّ شخص رطل من الخبر واللحم، وبذلك وصل الخبر إلى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فرد أو عائلة، وهي بدورها تسأل أو بعضاً منهم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مناسبة هذا اللحم؟ كما هو متعارف لدينا، وبذلك ينتقل خبر الولادة بشكل لا ينافي الكتمان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 عنه بكذا وكذا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يشير إلى عدد كبير نسبيًّا يُضاف إلى العشرة آلاف رطل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مولاي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 عن ابني فلان، وكُلْ وأطعم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ثمّ لقيته بعد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الذي وُلِدَ لي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وجَّه إليَّ بكبشين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عُقَّ هذين الكبشين عن مولاك، وكُلْ هنَّأك الله وأطعم 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ولقيته بعد ذلك، فما ذكر لي شيئاً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الولادة واضحة، وقوله في المرَّة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للتقيَّة أو الخوف على الراوي، أو فعلاً أنَّه وُلِدَ ومات، أو غير ذلك ممَّا لا يضرُّ بدلالة الرواية على المطلوب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يُعرَف أو يشتهر أنَّ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w:t>
      </w:r>
      <w:r>
        <w:rPr>
          <w:rFonts w:eastAsia="Amiri" w:cs="Amiri" w:ascii="Amiri" w:hAnsi="Amiri"/>
          <w:color w:val="111111"/>
          <w:sz w:val="28"/>
          <w:szCs w:val="28"/>
          <w:rtl w:val="true"/>
          <w:lang w:bidi="ar-SA"/>
        </w:rPr>
        <w:t xml:space="preserve">. </w:t>
      </w:r>
      <w:bookmarkStart w:id="210" w:name="pg17182_200272"/>
    </w:p>
    <w:p>
      <w:pPr>
        <w:pStyle w:val="BookText"/>
        <w:rPr/>
      </w:pPr>
      <w:bookmarkEnd w:id="21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ودلالة الرواية لا بصدد إثبات أو نفي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أهل العلم والتتبُّع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وُلِدَ فعلاً ومات ثمّ وُلِدَ 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يُجاب عنه بأنَّه لا أثر له سوى هذا النصِّ الذي يحتمل التوجيه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صاحب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مولاي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أكبش وكتب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 ابني محمّد المهدي، وكُلْ هنَّأك الله وأطعم من وجدت من شيعتنا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إبراهيم الكوفي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بعض من سمَّاه لي بشاة مذبوحة،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 عقيقة ابني محمّد</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ويظهر منها أنَّ العقاق كثيرة، وهذه بعض منها</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9382007_2142443653"/>
      <w:bookmarkStart w:id="212" w:name="_Toc79"/>
      <w:bookmarkEnd w:id="211"/>
      <w:r>
        <w:rPr>
          <w:rtl w:val="true"/>
        </w:rPr>
        <w:t xml:space="preserve">خلاصة الدرس </w:t>
      </w:r>
      <w:r>
        <w:rPr>
          <w:rtl w:val="true"/>
        </w:rPr>
        <w:t>(</w:t>
      </w:r>
      <w:r>
        <w:rPr>
          <w:rtl w:val="true"/>
        </w:rPr>
        <w:t>الثاني عشر</w:t>
      </w:r>
      <w:r>
        <w:rPr>
          <w:rtl w:val="true"/>
        </w:rPr>
        <w:t>):</w:t>
      </w:r>
      <w:bookmarkEnd w:id="2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هذه الحصَّة الاستدلال على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أنواع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 منها دلالة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الولادة، وتمَّ تقريب الدلالة، وكان الثاني منها ما نُقِلَ من إجماع على الولادة ولو بالملازمة، وما يلزم منه الولادة، وكان الثالث منها دلالة العقيقة عليها بالتقريب المتقدِّم</w:t>
      </w:r>
      <w:r>
        <w:rPr>
          <w:rFonts w:eastAsia="Amiri" w:cs="Amiri" w:ascii="Amiri" w:hAnsi="Amiri"/>
          <w:color w:val="111111"/>
          <w:sz w:val="28"/>
          <w:szCs w:val="28"/>
          <w:rtl w:val="true"/>
          <w:lang w:bidi="ar-SA"/>
        </w:rPr>
        <w:t>.</w:t>
      </w:r>
      <w:bookmarkStart w:id="213" w:name="pg17182_200273"/>
    </w:p>
    <w:p>
      <w:pPr>
        <w:pStyle w:val="Heading3"/>
        <w:numPr>
          <w:ilvl w:val="2"/>
          <w:numId w:val="1"/>
        </w:numPr>
        <w:rPr/>
      </w:pPr>
      <w:bookmarkStart w:id="214" w:name="__RefHeading___Toc9382009_2142443653"/>
      <w:bookmarkStart w:id="215" w:name="_Toc80"/>
      <w:bookmarkEnd w:id="213"/>
      <w:bookmarkEnd w:id="214"/>
      <w:r>
        <w:rPr>
          <w:rtl w:val="true"/>
        </w:rPr>
        <w:t>الدرس الثالث عشر</w:t>
      </w:r>
      <w:r>
        <w:rPr>
          <w:rtl w:val="true"/>
        </w:rPr>
        <w:t xml:space="preserve">: </w:t>
      </w:r>
      <w:r>
        <w:rPr>
          <w:rtl w:val="true"/>
        </w:rPr>
        <w:t>أدلَّة الولادة</w:t>
      </w:r>
      <w:bookmarkEnd w:id="215"/>
    </w:p>
    <w:p>
      <w:pPr>
        <w:pStyle w:val="Heading4"/>
        <w:numPr>
          <w:ilvl w:val="3"/>
          <w:numId w:val="1"/>
        </w:numPr>
        <w:rPr/>
      </w:pPr>
      <w:bookmarkStart w:id="216" w:name="__RefHeading___Toc9382011_2142443653"/>
      <w:bookmarkStart w:id="217" w:name="_Toc81"/>
      <w:bookmarkEnd w:id="216"/>
      <w:r>
        <w:rPr>
          <w:rtl w:val="true"/>
        </w:rPr>
        <w:t>الدليل السادس</w:t>
      </w:r>
      <w:r>
        <w:rPr>
          <w:rtl w:val="true"/>
        </w:rPr>
        <w:t xml:space="preserve">: </w:t>
      </w:r>
      <w:r>
        <w:rPr>
          <w:rtl w:val="true"/>
        </w:rPr>
        <w:t>التوقيعات دليل على الولادة</w:t>
      </w:r>
      <w:r>
        <w:rPr>
          <w:rtl w:val="true"/>
        </w:rPr>
        <w:t>:</w:t>
      </w:r>
      <w:bookmarkEnd w:id="217"/>
    </w:p>
    <w:p>
      <w:pPr>
        <w:pStyle w:val="BookText"/>
        <w:rPr/>
      </w:pPr>
      <w:r>
        <w:rPr>
          <w:rFonts w:ascii="Amiri" w:hAnsi="Amiri" w:eastAsia="Amiri" w:cs="Amiri"/>
          <w:color w:val="111111"/>
          <w:sz w:val="28"/>
          <w:sz w:val="28"/>
          <w:szCs w:val="28"/>
          <w:rtl w:val="true"/>
          <w:lang w:bidi="ar-SA"/>
        </w:rPr>
        <w:t>تقريب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الأثر، وهو إلحاق فيه بعد الفراغ منه،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الشيء أي سقط، وسُمّي التوقيع به لأنَّه تأشير في الكتاب، أو لأنَّه سبب وقوع الأمر وإنفاذه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وعرَّفوه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يُكتَب في أسفل الكتاب من إمضاء الأمر أو 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أُثِرَ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توقيعه لكتاب صعصعة بن صوحان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،واختصَّت فيما بعد بما صدر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للسفراء الأربعة وغيرهم من الوكلاء الـ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التي امتدَّت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والتوقيعات في هذه الفترة الزمنيَّة الطويلة لم يصل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توقيعاً تقريباً، أي إنَّه في كلِّ سنة تقريباً يصدر توقيع واحد، وهذا ما لا يمكن الاطمئنان به إلَّا إذا ضممنا إليه أنَّ هناك توصية في إتلاف التوقيعات لمن تصل لهم كما في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المتيلي،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أبو جعفر فمضى بي إلى العبَّاسيَّة، وأدخلني خربة، وأخرج كتاباً فقرأه عليَّ، فإذا فيه شرح جميع ما حدث على الدار، وفيه أنَّ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بشعرها وتخرج من الدار ويحدر </w:t>
      </w:r>
    </w:p>
    <w:p>
      <w:pPr>
        <w:pStyle w:val="BookText"/>
        <w:rPr/>
      </w:pPr>
      <w:r>
        <w:rPr>
          <w:rFonts w:ascii="Amiri" w:hAnsi="Amiri" w:eastAsia="Amiri" w:cs="Amiri"/>
          <w:color w:val="111111"/>
          <w:sz w:val="28"/>
          <w:sz w:val="28"/>
          <w:szCs w:val="28"/>
          <w:rtl w:val="true"/>
          <w:lang w:bidi="ar-SA"/>
        </w:rPr>
        <w:t xml:space="preserve">بها إلى بغداد، فتقعد بين يدي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وأشياء ممَّا يحدث،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ثمّ مزِّق الكتاب، وذلك من قبل أنْ يحدث ما حدث بمدَّة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جانب آخر نلاحظ الإشارة إلى الحجم الكبير للتوقيعات الصادرة من خلال ما يتحدَّث عنه القاسم بن العلاء وكثرة ما يرد عليه من التوقيعات رغم بُعده عن دار السفراء الأربعة، إذ كان يسكن في آذربيجان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لا تنقطع توقيعات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جعفر محمّد بن عثمان العمري وبعده على  يد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فانقطعت عنه المكاتبة نحواً من شهرين، فقلق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أساس هذه المعروفيَّة لدى الطائفة وعلمائها من خروج التوقيعات من الناحية المقدَّسة، فإنَّ دلالتها على كون من تخرج منه مولوداً لا يحتاج إلى استدلال وإقامة برهان، لذلك نجد أمثال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يفرد لها باباً يُرسِلها إرسال المسلَّمات في كونها صادرة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التوقيعات الواردة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 وكذلك فعل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ظهر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التوقيعات فكثيرة نذكر طرفاً منها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نُقِلَ لنا من توقيعات، نُقِلَت عن السفراء الأربعة، وهم وإنْ كانوا في أعلى درجات الوثاقة، إلَّا أنَّه يحتمل في حقِّهم الكذب والغفلة، وبالتالي لا يوجد اطمئنان بصدور هذه التوقيعات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احتمال الخطأ موجود في جميع النقلة، والعقلاء لا يعيرون لهذا </w:t>
      </w:r>
      <w:bookmarkStart w:id="218" w:name="pg17182_200275"/>
    </w:p>
    <w:p>
      <w:pPr>
        <w:pStyle w:val="BookText"/>
        <w:rPr/>
      </w:pPr>
      <w:bookmarkEnd w:id="218"/>
      <w:r>
        <w:rPr>
          <w:rFonts w:ascii="Amiri" w:hAnsi="Amiri" w:eastAsia="Amiri" w:cs="Amiri"/>
          <w:color w:val="111111"/>
          <w:sz w:val="28"/>
          <w:sz w:val="28"/>
          <w:szCs w:val="28"/>
          <w:rtl w:val="true"/>
          <w:lang w:bidi="ar-SA"/>
        </w:rPr>
        <w:t>الاحتمال أيَّ أهمّيَّة، لذلك جرت سيرتهم على حجّيَّة خبر الثقة، والسفراء كما سيأتي في ترجمة حالهم هم في أعلى درجات الوثاقة، فهذا الاحتمال لا قيمة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التوقيعات كانت تصدر بخطِّ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بخطوطهم أو مشافهة حتَّى يأتي الاحتمال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لازم فاسد لم يلتزم به أحد، وهو طرح التراث المنقول بخبر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الصحيح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لصراحة وصحَّة ما دلَّ على نفي حتَّى هذا الاحتمال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أدَّيا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9382013_2142443653"/>
      <w:bookmarkStart w:id="220" w:name="_Toc82"/>
      <w:bookmarkEnd w:id="219"/>
      <w:r>
        <w:rPr>
          <w:rtl w:val="true"/>
        </w:rPr>
        <w:t>الدليل السابع</w:t>
      </w:r>
      <w:r>
        <w:rPr>
          <w:rtl w:val="true"/>
        </w:rPr>
        <w:t xml:space="preserve">: </w:t>
      </w:r>
      <w:r>
        <w:rPr>
          <w:rtl w:val="true"/>
        </w:rPr>
        <w:t>الضرورة دليل على الولادة</w:t>
      </w:r>
      <w:r>
        <w:rPr>
          <w:rtl w:val="true"/>
        </w:rPr>
        <w:t>:</w:t>
      </w:r>
      <w:bookmarkEnd w:id="220"/>
    </w:p>
    <w:p>
      <w:pPr>
        <w:pStyle w:val="BookText"/>
        <w:rPr/>
      </w:pPr>
      <w:r>
        <w:rPr>
          <w:rFonts w:ascii="Amiri" w:hAnsi="Amiri" w:eastAsia="Amiri" w:cs="Amiri"/>
          <w:color w:val="111111"/>
          <w:sz w:val="28"/>
          <w:sz w:val="28"/>
          <w:szCs w:val="28"/>
          <w:rtl w:val="true"/>
          <w:lang w:bidi="ar-SA"/>
        </w:rPr>
        <w:t xml:space="preserve">يعنون بها الأُمور التي وصلت من الوضوح والثبوت بحيث لا نحتاج معها إلى إقامة دليل، كالاعتقاد بالله تعالى والنبوَّة والمعاد، ومن ذلك 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الإيمان بوجود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مولود، من الضرورات التي لا تحتاج إلى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الضرورة في العلوم العقليَّة كالضرورات المنطقيَّة، وفي المسائل العقائديَّة والدِّينيَّة، ولها موارد ومصاديق عديدة تختلف باختلاف العلوم والفنون، وكذلك تختلف سعةً وضيقاً، فضرورة وجوب الصلاة تختلف عن ضرورة وجوب النهي عن المنكر، وهما يختلفان عن ضرورة التشهُّد والتسبيحات في الصلاة، وغيرهما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وموردنا ضروري المذهب، ويُدَّعى أنَّ ضروري المذهب في ثبوته </w:t>
      </w:r>
      <w:bookmarkStart w:id="221" w:name="pg17182_200276"/>
    </w:p>
    <w:p>
      <w:pPr>
        <w:pStyle w:val="BookText"/>
        <w:rPr/>
      </w:pPr>
      <w:bookmarkEnd w:id="221"/>
      <w:r>
        <w:rPr>
          <w:rFonts w:ascii="Amiri" w:hAnsi="Amiri" w:eastAsia="Amiri" w:cs="Amiri"/>
          <w:color w:val="111111"/>
          <w:sz w:val="28"/>
          <w:sz w:val="28"/>
          <w:szCs w:val="28"/>
          <w:rtl w:val="true"/>
          <w:lang w:bidi="ar-SA"/>
        </w:rPr>
        <w:t xml:space="preserve">كضروري الدِّين، فإمامة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الثبوت كالصلاة عند المسلمين في الثبوت لا تحتاج إلى دليل على حدِّ البديهة المنطقيَّة، ولا نعني بها أحد أقسام الضرورات المنطقيَّة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منحصرة، وموردنا ليس منها، بل هي ما دلَّ عليه النصُّ الدِّيني، وتراكم الزمان جعله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يدافع عن هذا المعنى من الضرورة بأنَّه يدخل في المتواترات، وبالتالي يدخل في أحد أقسام الضرورة المنطقيَّة، وممَّا لا شكَّ فيه أنَّ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بالتواتر، نعم من يناقش في ثبوت التواتر صغرًى سيتوقَّف في كون الضرورة بهذا المعنى، إلَّا أنَّه مع ذلك يمكن أنْ يجاب بأنَّ التواتر ليس منحصراً بالروايات، ويشمل كلَّ قرينة توجب حصول العلم ولو بتراكم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الضروري المذهبي هو أنْ تكون القضيَّة جزءاً من المذهب بحيث لا يُتصوَّر وجود للمذهب دون هذاالجزء، فيكون ثبوت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من الضروري ممَّا لا شكَّ فيه، فوجود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كجزء من المنظومة الدِّينيَّة ممَّا لا شكَّ فيه، وأنَّه مقوِّم للمذهب وأحد أجزائه التي لا تنفكُّ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عدم وجود دليل شرعي على الولادة، فبالإمكان الاعتماد على الضرورة لإثباتها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9382015_2142443653"/>
      <w:bookmarkStart w:id="223" w:name="_Toc83"/>
      <w:bookmarkEnd w:id="222"/>
      <w:r>
        <w:rPr>
          <w:rtl w:val="true"/>
        </w:rPr>
        <w:t xml:space="preserve">خلاصة الدرس </w:t>
      </w:r>
      <w:r>
        <w:rPr>
          <w:rtl w:val="true"/>
        </w:rPr>
        <w:t>(</w:t>
      </w:r>
      <w:r>
        <w:rPr>
          <w:rtl w:val="true"/>
        </w:rPr>
        <w:t>الثالث عشر</w:t>
      </w:r>
      <w:r>
        <w:rPr>
          <w:rtl w:val="true"/>
        </w:rPr>
        <w:t>):</w:t>
      </w:r>
      <w:bookmarkEnd w:id="223"/>
    </w:p>
    <w:p>
      <w:pPr>
        <w:pStyle w:val="BookText"/>
        <w:rPr/>
      </w:pPr>
      <w:r>
        <w:rPr>
          <w:rFonts w:ascii="Amiri" w:hAnsi="Amiri" w:eastAsia="Amiri" w:cs="Amiri"/>
          <w:color w:val="111111"/>
          <w:sz w:val="28"/>
          <w:sz w:val="28"/>
          <w:szCs w:val="28"/>
          <w:rtl w:val="true"/>
          <w:lang w:bidi="ar-SA"/>
        </w:rPr>
        <w:t xml:space="preserve">تحدَّثنا عن دلالة التوقيعات على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 ما يُتوهَّم كونه مانعاً عن هذه الدلالة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وتحدَّثنا أيضاً عن أنَّ الولادة ضرورة من الضرورات المذهبيَّة، لأنَّ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وولادته جزء من المذهب</w:t>
      </w:r>
      <w:r>
        <w:rPr>
          <w:rFonts w:eastAsia="Amiri" w:cs="Amiri" w:ascii="Amiri" w:hAnsi="Amiri"/>
          <w:color w:val="111111"/>
          <w:sz w:val="28"/>
          <w:szCs w:val="28"/>
          <w:rtl w:val="true"/>
          <w:lang w:bidi="ar-SA"/>
        </w:rPr>
        <w:t>.</w:t>
      </w:r>
      <w:bookmarkStart w:id="224" w:name="pg17182_200277"/>
    </w:p>
    <w:p>
      <w:pPr>
        <w:pStyle w:val="Heading3"/>
        <w:numPr>
          <w:ilvl w:val="2"/>
          <w:numId w:val="1"/>
        </w:numPr>
        <w:rPr/>
      </w:pPr>
      <w:bookmarkStart w:id="225" w:name="__RefHeading___Toc9382017_2142443653"/>
      <w:bookmarkStart w:id="226" w:name="_Toc84"/>
      <w:bookmarkEnd w:id="224"/>
      <w:bookmarkEnd w:id="225"/>
      <w:r>
        <w:rPr>
          <w:rtl w:val="true"/>
        </w:rPr>
        <w:t>الدرس الرابع عشر</w:t>
      </w:r>
      <w:r>
        <w:rPr>
          <w:rtl w:val="true"/>
        </w:rPr>
        <w:t xml:space="preserve">: </w:t>
      </w:r>
      <w:r>
        <w:rPr>
          <w:rtl w:val="true"/>
        </w:rPr>
        <w:t>أدلَّة الولادة</w:t>
      </w:r>
      <w:bookmarkEnd w:id="226"/>
    </w:p>
    <w:p>
      <w:pPr>
        <w:pStyle w:val="Heading4"/>
        <w:numPr>
          <w:ilvl w:val="3"/>
          <w:numId w:val="1"/>
        </w:numPr>
        <w:rPr/>
      </w:pPr>
      <w:bookmarkStart w:id="227" w:name="__RefHeading___Toc9382019_2142443653"/>
      <w:bookmarkStart w:id="228" w:name="_Toc85"/>
      <w:bookmarkEnd w:id="227"/>
      <w:r>
        <w:rPr>
          <w:rtl w:val="true"/>
        </w:rPr>
        <w:t>الدليل الثامن على الولادة</w:t>
      </w:r>
      <w:r>
        <w:rPr>
          <w:rtl w:val="true"/>
        </w:rPr>
        <w:t xml:space="preserve">: </w:t>
      </w:r>
      <w:r>
        <w:rPr>
          <w:rtl w:val="true"/>
        </w:rPr>
        <w:t>الروايات الدالَّة على الولادة</w:t>
      </w:r>
      <w:r>
        <w:rPr>
          <w:rtl w:val="true"/>
        </w:rPr>
        <w:t>:</w:t>
      </w:r>
      <w:bookmarkEnd w:id="228"/>
    </w:p>
    <w:p>
      <w:pPr>
        <w:pStyle w:val="BookText"/>
        <w:rPr/>
      </w:pPr>
      <w:r>
        <w:rPr>
          <w:rFonts w:ascii="Amiri" w:hAnsi="Amiri" w:eastAsia="Amiri" w:cs="Amiri"/>
          <w:color w:val="111111"/>
          <w:sz w:val="28"/>
          <w:sz w:val="28"/>
          <w:szCs w:val="28"/>
          <w:rtl w:val="true"/>
          <w:lang w:bidi="ar-SA"/>
        </w:rPr>
        <w:t xml:space="preserve">الطريق في إثبات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روائيًّا بنحوين</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9382021_2142443653"/>
      <w:bookmarkStart w:id="230" w:name="_Toc86"/>
      <w:bookmarkEnd w:id="229"/>
      <w:r>
        <w:rPr>
          <w:rtl w:val="true"/>
        </w:rPr>
        <w:t>النحو الأوَّل</w:t>
      </w:r>
      <w:r>
        <w:rPr>
          <w:rtl w:val="true"/>
        </w:rPr>
        <w:t xml:space="preserve">: </w:t>
      </w:r>
      <w:r>
        <w:rPr>
          <w:rtl w:val="true"/>
        </w:rPr>
        <w:t>الروايات العامَّة</w:t>
      </w:r>
      <w:r>
        <w:rPr>
          <w:rtl w:val="true"/>
        </w:rPr>
        <w:t>:</w:t>
      </w:r>
      <w:bookmarkEnd w:id="230"/>
    </w:p>
    <w:p>
      <w:pPr>
        <w:pStyle w:val="BookText"/>
        <w:rPr/>
      </w:pPr>
      <w:r>
        <w:rPr>
          <w:rFonts w:ascii="Amiri" w:hAnsi="Amiri" w:eastAsia="Amiri" w:cs="Amiri"/>
          <w:color w:val="111111"/>
          <w:sz w:val="28"/>
          <w:sz w:val="28"/>
          <w:szCs w:val="28"/>
          <w:rtl w:val="true"/>
          <w:lang w:bidi="ar-SA"/>
        </w:rPr>
        <w:t>وهي على طوائف متعدِّدة قد تبلغ حدَّ التواتر،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الإمام رُفِعَ من الأرض ساعة لساخت بأهلها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دلالة هذه الطائفة على ضرورة وجود إمام في كلِّ زمان 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الخبر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دلالتها على كون وجود الإمام في كلِّ زمان ضرورة للوقاية من الميتة الجاهليَّة ظاهرة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الاثني عشر إماماً، وقد مرَّ تخريجها مفصَّلاً</w:t>
      </w:r>
      <w:r>
        <w:rPr>
          <w:rStyle w:val="FootnoteAnchor"/>
          <w:rtl w:val="true"/>
        </w:rPr>
        <w:footnoteReference w:id="169"/>
      </w:r>
      <w:r>
        <w:rPr>
          <w:rFonts w:ascii="Amiri" w:hAnsi="Amiri" w:eastAsia="Amiri" w:cs="Amiri"/>
          <w:color w:val="111111"/>
          <w:sz w:val="28"/>
          <w:sz w:val="28"/>
          <w:szCs w:val="28"/>
          <w:rtl w:val="true"/>
          <w:lang w:bidi="ar-SA"/>
        </w:rPr>
        <w:t xml:space="preserve">، ومضمونها 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إماماً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31" w:name="pg17182_200278"/>
    </w:p>
    <w:p>
      <w:pPr>
        <w:pStyle w:val="BookText"/>
        <w:rPr/>
      </w:pPr>
      <w:bookmarkEnd w:id="231"/>
      <w:r>
        <w:rPr>
          <w:rFonts w:ascii="Amiri" w:hAnsi="Amiri" w:eastAsia="Amiri" w:cs="Amiri"/>
          <w:color w:val="111111"/>
          <w:sz w:val="28"/>
          <w:sz w:val="28"/>
          <w:szCs w:val="28"/>
          <w:rtl w:val="true"/>
          <w:lang w:bidi="ar-SA"/>
        </w:rPr>
        <w:t>وتقريب دلالتها أنَّها تنصُّ على لزوم وجود الاثني عشر إماماً، وقد مضى منهم أحد عشر إماماً، فلا بدَّ من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الثقلين المتواتر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وهما الخليفتان من بعدي،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دلالته صريحة بعدم الافتراق، ولم يدلّ دليل على وجود قرين للقرآن سوى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ولادته ووجوده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خفيِّ المولد، وقد تقدَّمت جملة منها في الدرس التاسع، وهي دالَّة على ولادة خفيِّ المولد أو الذي يُشَكُّ في ولادته، فخفيُّ المولد عنوان كعنوان الاثني عشر أو أحد الثقلين، ولها أفراد عديدة، فخفاء الولادة يُثبِتها بعد ضمِّ الروايات والقرائن الدالَّة عليها، وليس ينفيها، فهذه النصوص ظاهرة، بل صريحة في بعضها على أنَّه يُولَد ولكن بنحو وكيفيَّة خاصَّة، وهي الولادة الخفيَّة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9382023_2142443653"/>
      <w:bookmarkStart w:id="233" w:name="_Toc87"/>
      <w:bookmarkEnd w:id="232"/>
      <w:r>
        <w:rPr>
          <w:rtl w:val="true"/>
        </w:rPr>
        <w:t>النحو الثاني</w:t>
      </w:r>
      <w:r>
        <w:rPr>
          <w:rtl w:val="true"/>
        </w:rPr>
        <w:t xml:space="preserve">: </w:t>
      </w:r>
      <w:r>
        <w:rPr>
          <w:rtl w:val="true"/>
        </w:rPr>
        <w:t>الروايات الخاصَّة الدالَّة على الولادة</w:t>
      </w:r>
      <w:r>
        <w:rPr>
          <w:rtl w:val="true"/>
        </w:rPr>
        <w:t>:</w:t>
      </w:r>
      <w:bookmarkEnd w:id="233"/>
    </w:p>
    <w:p>
      <w:pPr>
        <w:pStyle w:val="BookText"/>
        <w:rPr/>
      </w:pPr>
      <w:r>
        <w:rPr>
          <w:rFonts w:ascii="Amiri" w:hAnsi="Amiri" w:eastAsia="Amiri" w:cs="Amiri"/>
          <w:color w:val="111111"/>
          <w:sz w:val="28"/>
          <w:sz w:val="28"/>
          <w:szCs w:val="28"/>
          <w:rtl w:val="true"/>
          <w:lang w:bidi="ar-SA"/>
        </w:rPr>
        <w:t>وهي كثيرة، نأخذ منها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حصول الولادة في مقام التحدِّي وإثبات النَّسَب، كتوقيع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مولد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شعبان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الأشعري، عن معلَّى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الزبيري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افترى على الله في أوليائه، زعم أنَّه يقتلني وليس لي عقب، فكيف رأى 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 له 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 ومائتين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في باب الإشارة والنصِّ إلى صاحب الدار رقم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معلَّى بن محمّد البصري في نسخة، وفي نُسَخ أُخرى بسنده عنه عن أحمد بن محمّد، وهو الصحيح، وما تقدَّم سقط</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السؤال عن الولادة والنصِّ عليها، ومنها 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إسحاق،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عن مسألتك، فتأذن لي أنْ أسألك؟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والحديث تامٌّ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كثيرة، منها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سؤال إبراهيم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 قَالَ أَوَلَمْ تُؤْمِنْ قَالَ بَلَى وَلَكِنْ لِيَطْمَئِنَّ قَلْبِي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فأخبرني عن صاحب هذا الأمر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وله رقبة من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عنقه </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والحديث تامٌّ سنداً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وحضوره الموسم بين الناس بعنوان كونه صاحب هذا الأمر، وهذا العنوان وإنْ كان عامًّا ينطبق عليه وعلى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أنَّ عدم بقاء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الراوي الذي ينقل الرؤية له وحضوره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الموسم ليس هو في طبقة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يُحقِّق الانحصار به، كما في هذا الحديث الصحيح الذي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وفي النصِّ الذي يليه وبنفس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وهناك روايات أُخرى بهذه المضامين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عرض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على أصحابه، إذ وردت جملة من الروايات تحدَّثت عن تدابير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ولادة ولده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جملتها أنْ عرَّفه على أصحابه أفراداً أو جماعات حسب ما يقتضيه الظرف، ومن بينها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الخلف  من  بعده،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يخلها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فمن الإمام والخليفة بعدك؟ 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فدخل البيت، ثمّ خرج وعلى عاتقه غلام كان وجهه القمر </w:t>
      </w:r>
      <w:bookmarkStart w:id="234" w:name="pg17182_200281"/>
    </w:p>
    <w:p>
      <w:pPr>
        <w:pStyle w:val="BookText"/>
        <w:rPr/>
      </w:pPr>
      <w:bookmarkEnd w:id="234"/>
      <w:r>
        <w:rPr>
          <w:rFonts w:ascii="Amiri" w:hAnsi="Amiri" w:eastAsia="Amiri" w:cs="Amiri"/>
          <w:color w:val="111111"/>
          <w:sz w:val="28"/>
          <w:sz w:val="28"/>
          <w:szCs w:val="28"/>
          <w:rtl w:val="true"/>
          <w:lang w:bidi="ar-SA"/>
        </w:rPr>
        <w:t>ليلة البدر من أبناء الثلاث سنين،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لولا كرامتك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حُجَجه ما عرضت عليك ابني هذا، إنَّه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وكنيُّه، الذي يملأ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مصنِّف هذا الكتاب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بهذا الحديث إلَّا من عليِّ بن عبد الله الورَّاق وجدته بخطِّه مثبتاً، فسألته عنه، فرواه لي عن سعد بن عبد الله، عن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طوائف أُخرى دلَّت على الولادة تأتي في دراسة أوسع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9382025_2142443653"/>
      <w:bookmarkStart w:id="236" w:name="_Toc88"/>
      <w:bookmarkEnd w:id="235"/>
      <w:r>
        <w:rPr>
          <w:rtl w:val="true"/>
        </w:rPr>
        <w:t xml:space="preserve">خلاصة الدرس </w:t>
      </w:r>
      <w:r>
        <w:rPr>
          <w:rtl w:val="true"/>
        </w:rPr>
        <w:t>(</w:t>
      </w:r>
      <w:r>
        <w:rPr>
          <w:rtl w:val="true"/>
        </w:rPr>
        <w:t>الرابع عشر</w:t>
      </w:r>
      <w:r>
        <w:rPr>
          <w:rtl w:val="true"/>
        </w:rPr>
        <w:t>):</w:t>
      </w:r>
      <w:bookmarkEnd w:id="23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إطار الدليل التاسع عن دلالة جملة من الروايات العامَّة على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ودلالة عدد من الروايات الخاصَّة على ذلك أيضاً، وممَّا ذُكِرَ من روايات حديث الثقلين والاثني عشر وغيرهما، وتمَّ تقريب دلالتهما عليها، كما وذُكِرَ فيه عدَّة طوائف من الروايات الخاصَّة، وتمَّ تقريب دلالتها عليها</w:t>
      </w:r>
      <w:r>
        <w:rPr>
          <w:rFonts w:eastAsia="Amiri" w:cs="Amiri" w:ascii="Amiri" w:hAnsi="Amiri"/>
          <w:color w:val="111111"/>
          <w:sz w:val="28"/>
          <w:szCs w:val="28"/>
          <w:rtl w:val="true"/>
          <w:lang w:bidi="ar-SA"/>
        </w:rPr>
        <w:t>.</w:t>
      </w:r>
      <w:bookmarkStart w:id="237" w:name="pg17182_200282"/>
    </w:p>
    <w:p>
      <w:pPr>
        <w:pStyle w:val="Heading3"/>
        <w:numPr>
          <w:ilvl w:val="2"/>
          <w:numId w:val="1"/>
        </w:numPr>
        <w:rPr/>
      </w:pPr>
      <w:bookmarkStart w:id="238" w:name="__RefHeading___Toc9382027_2142443653"/>
      <w:bookmarkStart w:id="239" w:name="_Toc89"/>
      <w:bookmarkEnd w:id="237"/>
      <w:bookmarkEnd w:id="238"/>
      <w:r>
        <w:rPr>
          <w:rtl w:val="true"/>
        </w:rPr>
        <w:t>الدرس الخامس عشر</w:t>
      </w:r>
      <w:r>
        <w:rPr>
          <w:rtl w:val="true"/>
        </w:rPr>
        <w:t xml:space="preserve">: </w:t>
      </w:r>
      <w:r>
        <w:rPr>
          <w:rtl w:val="true"/>
        </w:rPr>
        <w:t>أدلَّة الولادة</w:t>
      </w:r>
      <w:bookmarkEnd w:id="239"/>
    </w:p>
    <w:p>
      <w:pPr>
        <w:pStyle w:val="Heading4"/>
        <w:numPr>
          <w:ilvl w:val="3"/>
          <w:numId w:val="1"/>
        </w:numPr>
        <w:rPr/>
      </w:pPr>
      <w:bookmarkStart w:id="240" w:name="__RefHeading___Toc9382029_2142443653"/>
      <w:bookmarkStart w:id="241" w:name="_Toc90"/>
      <w:bookmarkEnd w:id="240"/>
      <w:r>
        <w:rPr>
          <w:rtl w:val="true"/>
        </w:rPr>
        <w:t>الدليل التاسع على الولادة</w:t>
      </w:r>
      <w:r>
        <w:rPr>
          <w:rtl w:val="true"/>
        </w:rPr>
        <w:t xml:space="preserve">: </w:t>
      </w:r>
      <w:r>
        <w:rPr>
          <w:rtl w:val="true"/>
        </w:rPr>
        <w:t>اعتراف علماء الحديث والنسب والتاريخ بالولادة</w:t>
      </w:r>
      <w:r>
        <w:rPr>
          <w:rtl w:val="true"/>
        </w:rPr>
        <w:t>:</w:t>
      </w:r>
      <w:bookmarkEnd w:id="241"/>
    </w:p>
    <w:p>
      <w:pPr>
        <w:pStyle w:val="BookText"/>
        <w:rPr/>
      </w:pPr>
      <w:r>
        <w:rPr>
          <w:rFonts w:ascii="Amiri" w:hAnsi="Amiri" w:eastAsia="Amiri" w:cs="Amiri"/>
          <w:color w:val="111111"/>
          <w:sz w:val="28"/>
          <w:sz w:val="28"/>
          <w:szCs w:val="28"/>
          <w:rtl w:val="true"/>
          <w:lang w:bidi="ar-SA"/>
        </w:rPr>
        <w:t xml:space="preserve">لقد ذكر جملة من علماء النَّسَب والتاريخ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ونذكر جملة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الأشعري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الحسن بن عليٍّ نصَّ على إمامة ابنه محمّد بن الحسن بن عليٍّ، وهو الغائب المنتظر عندهم الذي يدَّعون أنَّه يظهر فيملأ الأرض عدلاً بعد أنْ مُلِئَت ظلماً وجوراً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يُصرِّح بأنَّ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وأنَّه ابن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منصوص عليه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يدلُّ على أنَّ قضيَّة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قضيَّة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الجزري في آخر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أبو محمّد العلوي العسكري، وهو أحد الأئمَّة الاثني عشر على مذهب الإماميَّة، وهو والد محمّد الذي يعتقدونه المنتظر بسرداب سامرَّا، وكان مولده سنة اثنتين وثلاثين ومائتين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أهمّ المصادر التاريخيَّة التي يُعتَمد عليها في نقل الحوادث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يُصرِّح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والد محمّد الذي يعتقدونه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ذلك في معرض حديثه عن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أبو محمّد العلوي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ولادة الحسن العسكري المذكور في سنة ثلاثين ومائتين، وتُوفِّي سنة ستِّين ومائتين في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إلى جانب أبيه عليٍّ الزكي المذكور، والحسن العسكري المذكور هو والد محمّد المنتظر</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وأنت تلاحظ إرسالها له إرسال المسلَّمات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محمّد بن عليٍّ الرضا بن موسى بن جعفر الصادق، أبو محمّد الهاشمي الحسيني، أحد أئمَّة الشيعة الذين تدَّعي الشيعة عصمتهم،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العسكري، لكونه سكن سامرَّاء، فإنَّها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وهو والد منتظر الرافضة، تُوفِّي إلى رضوان الله بسامرَّاء في ثامن ربيع الأوَّل سنة ستِّين، وله تسع وعشرون سنة، ودُفِنَ إلى جانب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ابنه محمّد بن الحسن الذي يدعوه الرافضة القائم الخلف الحجَّة، فوُلِدَ سنة 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 عاش بعد أبيه سنتين ثمّ عُدِمَ، ولم يُعلَم كيف مات، وأُمُّه أُمُّ ولد، وهم يدَّعون بقاءه في السرداب من أربعمائة وخمسين سنة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الحسن بن عليٍّ الجواد بن محمّد بن عليٍّ الرضا بن موسى الكاظم بن جعفر الصادق العلوي الحسيني، أحد الأئمَّة الاثني عشر الذين تعتقد الرافضة فيهم العصمة، وهو والد المنتظر محمّد صاحب السرداب</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242" w:name="pg17182_200284"/>
    </w:p>
    <w:p>
      <w:pPr>
        <w:pStyle w:val="BookText"/>
        <w:rPr/>
      </w:pPr>
      <w:bookmarkEnd w:id="242"/>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السابق ينصُّ على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الدعوى عهدتها على مدَّعيها، ولا تنافي الأخذ بما دلَّ من كلامه على ولادته، لأنَّ الواقع يُصدِّقها، والأدلَّة المتقدِّمة قائمة على إثباتها، أمَّا دعوى موته فلا دليل عليها، كما أنَّ تفرُّده ومن لا يعبأ بقوله بها مبطل لها</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9382031_2142443653"/>
      <w:bookmarkStart w:id="244" w:name="_Toc91"/>
      <w:bookmarkEnd w:id="243"/>
      <w:r>
        <w:rPr>
          <w:rtl w:val="true"/>
        </w:rPr>
        <w:t>أقوال علماء الإماميَّة</w:t>
      </w:r>
      <w:r>
        <w:rPr>
          <w:rtl w:val="true"/>
        </w:rPr>
        <w:t>:</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مولد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شعبان سنة خمس وخمسين ومائتين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ما روي في ميلاد القائم صاحب الزمان حجَّة الله ابن الحسن بن عليِّ بنمحمّد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الولادة في الشرع قد استقرَّ أنْ يثبت بقول القابلة، ويُحكَم بقولها في كونه حيًّا أو ميِّتاً، فإذا جاز ذلك كيف لا يُقبَل قول جماعة نقلوا ولادة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وشاهدوه  وشاهدوا من شاهده من الثقات؟</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فأمَّا الكلام في ولادة صاحب الزمان وصحَّتها فأشياء اعتباريَّة وأشياء 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الاعتباريَّة فهو أنَّه إذا ثبت إمامته بما دلَّلنا عليه من الأقسام، وإفساد كلِّ قسم منها إلَّا القول بإمامته ثبت  ثبتت  إمامته، وعلمنا بذلك صحَّة ولادته إنْ لم يرد فيه خبر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دلَّلنا عليه من أنَّ الأئمَّة اثنا عشر يدلُّ على صحَّة ولادته، لأنَّ العدد لا يكون إلَّا 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دلَّلنا على </w:t>
      </w:r>
      <w:bookmarkStart w:id="245" w:name="pg17182_200285"/>
    </w:p>
    <w:p>
      <w:pPr>
        <w:pStyle w:val="BookText"/>
        <w:rPr/>
      </w:pPr>
      <w:bookmarkEnd w:id="245"/>
      <w:r>
        <w:rPr>
          <w:rFonts w:ascii="Amiri" w:hAnsi="Amiri" w:eastAsia="Amiri" w:cs="Amiri"/>
          <w:color w:val="111111"/>
          <w:sz w:val="28"/>
          <w:sz w:val="28"/>
          <w:szCs w:val="28"/>
          <w:rtl w:val="true"/>
          <w:lang w:bidi="ar-SA"/>
        </w:rPr>
        <w:t>أنَّ صاحب الأمر لا بدَّ له من غيبتين يُؤكِّد ذلك، لأنَّ كلَّ ذلك مبنيٌّ على صحَّة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تصحيح ولادته من جهة الأخبار فسنذكر في هذا الكتاب طرفاً ممَّا روي فيه جملةً وتفصيلاً، ونذكر بعد ذلك جملة من أخبار من شاهده ورآه، لأنَّ استيفاء ما روي في هذا المعنى يطول به الكتاب</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9382033_2142443653"/>
      <w:bookmarkStart w:id="247" w:name="_Toc92"/>
      <w:bookmarkEnd w:id="246"/>
      <w:r>
        <w:rPr>
          <w:rtl w:val="true"/>
        </w:rPr>
        <w:t xml:space="preserve">خلاصة الدرس </w:t>
      </w:r>
      <w:r>
        <w:rPr>
          <w:rtl w:val="true"/>
        </w:rPr>
        <w:t>(</w:t>
      </w:r>
      <w:r>
        <w:rPr>
          <w:rtl w:val="true"/>
        </w:rPr>
        <w:t>الخامس عشر</w:t>
      </w:r>
      <w:r>
        <w:rPr>
          <w:rtl w:val="true"/>
        </w:rPr>
        <w:t>):</w:t>
      </w:r>
      <w:bookmarkEnd w:id="24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الأقوال التي ذكرت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الفريقين، وبذلك تتمُّ أدلَّة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وذكرنا فيها عشرة أدلَّة دالَّة على الولادة، فممَّن ذكرنا كلماتهم الأشعري وابن الأثير وأبي الفداء والذهبي، حيث كانت كلماتهم واضحة الدلالة على كون ولادة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الأحداث التاريخيَّة الثابتة</w:t>
      </w:r>
      <w:r>
        <w:rPr>
          <w:rFonts w:eastAsia="Amiri" w:cs="Amiri" w:ascii="Amiri" w:hAnsi="Amiri"/>
          <w:color w:val="111111"/>
          <w:sz w:val="28"/>
          <w:szCs w:val="28"/>
          <w:rtl w:val="true"/>
          <w:lang w:bidi="ar-SA"/>
        </w:rPr>
        <w:t>.</w:t>
      </w:r>
      <w:bookmarkStart w:id="248" w:name="pg17182_200286"/>
    </w:p>
    <w:p>
      <w:pPr>
        <w:pStyle w:val="Heading3"/>
        <w:numPr>
          <w:ilvl w:val="2"/>
          <w:numId w:val="1"/>
        </w:numPr>
        <w:rPr/>
      </w:pPr>
      <w:bookmarkStart w:id="249" w:name="__RefHeading___Toc9382035_2142443653"/>
      <w:bookmarkStart w:id="250" w:name="_Toc93"/>
      <w:bookmarkEnd w:id="248"/>
      <w:bookmarkEnd w:id="249"/>
      <w:r>
        <w:rPr>
          <w:rtl w:val="true"/>
        </w:rPr>
        <w:t>الدرس السادس عشر</w:t>
      </w:r>
      <w:r>
        <w:rPr>
          <w:rtl w:val="true"/>
        </w:rPr>
        <w:t xml:space="preserve">: </w:t>
      </w:r>
      <w:r>
        <w:rPr>
          <w:rtl w:val="true"/>
        </w:rPr>
        <w:t xml:space="preserve">إثارات حول ولادة الإمام </w:t>
      </w:r>
      <w:r>
        <w:rPr>
          <w:rtl w:val="true"/>
        </w:rPr>
        <w:t>(</w:t>
      </w:r>
      <w:r>
        <w:rPr>
          <w:rtl w:val="true"/>
        </w:rPr>
        <w:t>عجّل الله فرجه</w:t>
      </w:r>
      <w:r>
        <w:rPr>
          <w:rtl w:val="true"/>
        </w:rPr>
        <w:t>)</w:t>
      </w:r>
      <w:bookmarkEnd w:id="250"/>
    </w:p>
    <w:p>
      <w:pPr>
        <w:pStyle w:val="Heading4"/>
        <w:numPr>
          <w:ilvl w:val="3"/>
          <w:numId w:val="1"/>
        </w:numPr>
        <w:rPr/>
      </w:pPr>
      <w:bookmarkStart w:id="251" w:name="__RefHeading___Toc9382037_2142443653"/>
      <w:bookmarkStart w:id="252" w:name="_Toc94"/>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أُثيرت حول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التساؤلات والإشكالات نحاول الإجابة على جملة منها</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9382039_2142443653"/>
      <w:bookmarkStart w:id="254" w:name="_Toc95"/>
      <w:bookmarkEnd w:id="253"/>
      <w:r>
        <w:rPr>
          <w:rtl w:val="true"/>
        </w:rPr>
        <w:t>الإثارة الأولى</w:t>
      </w:r>
      <w:r>
        <w:rPr>
          <w:rtl w:val="true"/>
        </w:rPr>
        <w:t xml:space="preserve">: </w:t>
      </w:r>
      <w:r>
        <w:rPr>
          <w:rtl w:val="true"/>
        </w:rPr>
        <w:t>العسكري عقيم فالمهدي لم يُولَد</w:t>
      </w:r>
      <w:r>
        <w:rPr>
          <w:rtl w:val="true"/>
        </w:rPr>
        <w:t>:</w:t>
      </w:r>
      <w:bookmarkEnd w:id="254"/>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يُولَد، لأنَّ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عقيم، هذا ما قاله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بن عليٍّ العسكري لم ينسل ولم يُعقِّب، كما ذكر ذلك محمّد بن جرير الطبري وعبد الباقي بن قانع وغيرهما من أهل العلم بالنَّسَب</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هؤلاء استند إلى رواية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أنَّها تدلُّ على عقم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والسلطان يطلب أثر ولد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السلطان والناس في طلب ولده، وكثر التفتيش في المنازل والدور، وتوقَّفوا عن قسمة ميراثه، ولم يزل الذين وُكِّلوا بحفظ الجارية التي تُوهِّم عليها الحمل لازمين حتَّى تبيَّن بطلان الحمل، فلمَّا بطل الحمل عنهنَّ قُسِّم ميراثه بين أُمِّه وأخيه جعفر، </w:t>
      </w:r>
    </w:p>
    <w:p>
      <w:pPr>
        <w:pStyle w:val="BookText"/>
        <w:rPr/>
      </w:pPr>
      <w:r>
        <w:rPr>
          <w:rFonts w:ascii="Amiri" w:hAnsi="Amiri" w:eastAsia="Amiri" w:cs="Amiri"/>
          <w:color w:val="111111"/>
          <w:sz w:val="28"/>
          <w:sz w:val="28"/>
          <w:szCs w:val="28"/>
          <w:rtl w:val="true"/>
          <w:lang w:bidi="ar-SA"/>
        </w:rPr>
        <w:t>وادَّعت أُمُّه وصيَّته وثبت ذلك عند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والسلطان على ذلك يطلب أثر ولده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الشبهة بمعزل عن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 صرف دعوى فاقدة للدليل، إذ تقدَّمت الأدلَّة المتعدِّدة الدالَّة على الولادة، ومنها الأخير، وفيه أقوال من نصُّوا عليها، ومنهم جملة من أهل النَّسَب والتواريخ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بملاحظة الرواية، فإنَّنا نلاحظ جملة من القرائن التي يُستفاد منها وجود الولد،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التفتيش لدار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علَّته وفي وفاته وبعدها، وبعث القضاة، والأمر بإحضار عشرة من أوثق ثقاته للزوم الدار ليلاً ونهاراً، فما هو الموجب لكلِّ ذلك الحذر والتفتيش إذا كان لا يوجد شيء يبحثون عنه؟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وطلب أثر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دالٌّ على وجوده نظير ما فعله فرعون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توقُّفهم عن قسمة الميراث ليس تورُّعاً وتثبُّتاً لإيصال الحقِّ إلى أهله، بل من أجل الضغط في تحصيل خبر عن هذا المولود المختبئ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أقصى ما يدلُّ عليه النصُّ هو عدم العلم عند السلطان وأتباعه لعدم الحصول على أثر للولد، ونحن ندَّعي العلم بوجود الولد، للآثار التي وصلت لدينا، ومن يعلم حجَّة على من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خفيُّ المولد، وأقلّ مراتب الخفاء في الولادة خفاءها عن أعدائه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يكون عقيماً استناداً إلى قول لم يثبت القول به من قائله كما في نسبة ذلك إلى الطبري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منمؤرِّخيهم وأهل الأنساب بذاتهم </w:t>
      </w:r>
      <w:bookmarkStart w:id="255" w:name="pg17182_200288"/>
    </w:p>
    <w:p>
      <w:pPr>
        <w:pStyle w:val="BookText"/>
        <w:rPr/>
      </w:pPr>
      <w:bookmarkEnd w:id="255"/>
      <w:r>
        <w:rPr>
          <w:rFonts w:ascii="Amiri" w:hAnsi="Amiri" w:eastAsia="Amiri" w:cs="Amiri"/>
          <w:color w:val="111111"/>
          <w:sz w:val="28"/>
          <w:sz w:val="28"/>
          <w:szCs w:val="28"/>
          <w:rtl w:val="true"/>
          <w:lang w:bidi="ar-SA"/>
        </w:rPr>
        <w:t xml:space="preserve">ذكروا في 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ولداً، وقد مرَّت عليك بعض كلماتهم، هذا تهافت ظاهر وقع فيه القوم، قادهم إليه سوء الظنِّ وقصد اتِّهام الشيعة والنيل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تنزَّلنا وقلنا بأنَّ الرواية دالَّة على مدَّعى ابن تيميَّة وأمثاله، فهي معارضة بما تقدَّم من الروايات، ودلَّ على ثبوت الولد بالنصِّ الصحيح الصريح، فيُقدَّم ذلك عليها، كما هو صناعة باب التعارض في كلِّ القضايا</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9382041_2142443653"/>
      <w:bookmarkStart w:id="257" w:name="_Toc96"/>
      <w:bookmarkEnd w:id="256"/>
      <w:r>
        <w:rPr>
          <w:rtl w:val="true"/>
        </w:rPr>
        <w:t>الإثارة الثانية</w:t>
      </w:r>
      <w:r>
        <w:rPr>
          <w:rtl w:val="true"/>
        </w:rPr>
        <w:t xml:space="preserve">: </w:t>
      </w:r>
      <w:r>
        <w:rPr>
          <w:rtl w:val="true"/>
        </w:rPr>
        <w:t>لم يُولَد، للاختلاف في اسم أُمِّه</w:t>
      </w:r>
      <w:r>
        <w:rPr>
          <w:rtl w:val="true"/>
        </w:rPr>
        <w:t>:</w:t>
      </w:r>
      <w:bookmarkEnd w:id="257"/>
    </w:p>
    <w:p>
      <w:pPr>
        <w:pStyle w:val="BookText"/>
        <w:rPr/>
      </w:pPr>
      <w:r>
        <w:rPr>
          <w:rFonts w:ascii="Amiri" w:hAnsi="Amiri" w:eastAsia="Amiri" w:cs="Amiri"/>
          <w:color w:val="111111"/>
          <w:sz w:val="28"/>
          <w:sz w:val="28"/>
          <w:szCs w:val="28"/>
          <w:rtl w:val="true"/>
          <w:lang w:bidi="ar-SA"/>
        </w:rPr>
        <w:t>ذكر عدد من المخالفين</w:t>
      </w:r>
      <w:r>
        <w:rPr>
          <w:rStyle w:val="FootnoteAnchor"/>
          <w:rtl w:val="true"/>
        </w:rPr>
        <w:footnoteReference w:id="191"/>
      </w:r>
      <w:r>
        <w:rPr>
          <w:rFonts w:ascii="Amiri" w:hAnsi="Amiri" w:eastAsia="Amiri" w:cs="Amiri"/>
          <w:color w:val="111111"/>
          <w:sz w:val="28"/>
          <w:sz w:val="28"/>
          <w:szCs w:val="28"/>
          <w:rtl w:val="true"/>
          <w:lang w:bidi="ar-SA"/>
        </w:rPr>
        <w:t xml:space="preserve">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اسم الجارية التي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نرجس،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أو صيقل،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وقيل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ولازم هذا الاختلاف عدم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اسم الأُمِّ مختلفاً فيه فليست شخصيَّة حقيقيَّة، وبالتالي المهدي لا أُمَّ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قائمة على أساس قاعدة لا نعرف أساساً لها، وحاصلها أنَّ تعدُّد أسماء شخص دليل على وهميَّته، وعهدة هكذا قاعدة على مدَّعيها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تعدُّد الأسماء لا يدلُّ على وهمية الشخص، بل أهمّيَّته في أغلب الأحيان، فبعض الأشخاص يأخذ عدَّة أسماء تبعاً لأهمّيَّته عند الآخرين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التعدُّد وليد البيئات المتعدِّدة التي عاشتها السيِّدة أُمُّ </w:t>
      </w:r>
      <w:bookmarkStart w:id="258" w:name="pg17182_200289"/>
    </w:p>
    <w:p>
      <w:pPr>
        <w:pStyle w:val="BookText"/>
        <w:rPr/>
      </w:pPr>
      <w:bookmarkEnd w:id="258"/>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فكونها عاشت في كنف أهلها المسيحيِّين سُمّيت مليكة، وعندما كانت جارية تُباع سُمّيت باسم آخر، وعندما انتقلت إلى بيت زوجها سُمّيت باسم ثالث، وعندما ظهر عليها الحمل سُمّيت برابع،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القاعدة لا يلتزم بها الخصم، فالنبيُّ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أسماء متعدِّدة، وأُفرد له في موسوعات الحديث فصولاً في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المتوكِّل، الماحي، الحاشر، العاقب، المقفي، الأمين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فكثرة الأسماء دالَّة على عظم المسمَّى لا على وهميته، كما في الذات المقدَّسة لله تعالى والنبيِّ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الكثير من الشخصيَّات الإسلاميَّة لها أسماء متعدِّدة، ولم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خرافة</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9382043_2142443653"/>
      <w:bookmarkStart w:id="260" w:name="_Toc97"/>
      <w:bookmarkEnd w:id="259"/>
      <w:r>
        <w:rPr>
          <w:rtl w:val="true"/>
        </w:rPr>
        <w:t xml:space="preserve">خلاصة الدرس </w:t>
      </w:r>
      <w:r>
        <w:rPr>
          <w:rtl w:val="true"/>
        </w:rPr>
        <w:t>(</w:t>
      </w:r>
      <w:r>
        <w:rPr>
          <w:rtl w:val="true"/>
        </w:rPr>
        <w:t>السادس عشر</w:t>
      </w:r>
      <w:r>
        <w:rPr>
          <w:rtl w:val="true"/>
        </w:rPr>
        <w:t>):</w:t>
      </w:r>
      <w:bookmarkEnd w:id="260"/>
    </w:p>
    <w:p>
      <w:pPr>
        <w:pStyle w:val="BookText"/>
        <w:rPr/>
      </w:pPr>
      <w:r>
        <w:rPr>
          <w:rFonts w:ascii="Amiri" w:hAnsi="Amiri" w:eastAsia="Amiri" w:cs="Amiri"/>
          <w:color w:val="111111"/>
          <w:sz w:val="28"/>
          <w:sz w:val="28"/>
          <w:szCs w:val="28"/>
          <w:rtl w:val="true"/>
          <w:lang w:bidi="ar-SA"/>
        </w:rPr>
        <w:t xml:space="preserve">في هذا القسم من الفصل الثاني تحدَّثنا عن عدد من الإثارات حول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وتناولنا في هذه الحصَّة الدراسيَّة إشكاليَّة عقم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دعوى الخصم، ولا نعلم وجهاً لهكذا دعوى، على أنَّها متهافتة في كُتُبهم، وتمَّ الإجابة عنها بـ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وتناولنا الإثارة الثانية القائلة بعدم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أُمَّه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خلاف في اسمها، ولا نعلم أيضاً وجهاً معقولاً ومقبولاً لهذه القاعدة، وتمَّ ردُّ هذه الإشكاليَّة بأجوبة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61" w:name="pg17182_200290"/>
    </w:p>
    <w:p>
      <w:pPr>
        <w:pStyle w:val="Heading3"/>
        <w:numPr>
          <w:ilvl w:val="2"/>
          <w:numId w:val="1"/>
        </w:numPr>
        <w:rPr/>
      </w:pPr>
      <w:bookmarkStart w:id="262" w:name="__RefHeading___Toc9382045_2142443653"/>
      <w:bookmarkStart w:id="263" w:name="_Toc98"/>
      <w:bookmarkEnd w:id="261"/>
      <w:bookmarkEnd w:id="262"/>
      <w:r>
        <w:rPr>
          <w:rtl w:val="true"/>
        </w:rPr>
        <w:t>الدرس السابع عشر</w:t>
      </w:r>
      <w:r>
        <w:rPr>
          <w:rtl w:val="true"/>
        </w:rPr>
        <w:t xml:space="preserve">: </w:t>
      </w:r>
      <w:r>
        <w:rPr>
          <w:rtl w:val="true"/>
        </w:rPr>
        <w:t xml:space="preserve">إثارات حول ولادة الإمام </w:t>
      </w:r>
      <w:r>
        <w:rPr>
          <w:rtl w:val="true"/>
        </w:rPr>
        <w:t>(</w:t>
      </w:r>
      <w:r>
        <w:rPr>
          <w:rtl w:val="true"/>
        </w:rPr>
        <w:t>عجّل الله فرجه</w:t>
      </w:r>
      <w:r>
        <w:rPr>
          <w:rtl w:val="true"/>
        </w:rPr>
        <w:t>)</w:t>
      </w:r>
      <w:bookmarkEnd w:id="263"/>
    </w:p>
    <w:p>
      <w:pPr>
        <w:pStyle w:val="Heading4"/>
        <w:numPr>
          <w:ilvl w:val="3"/>
          <w:numId w:val="1"/>
        </w:numPr>
        <w:rPr/>
      </w:pPr>
      <w:bookmarkStart w:id="264" w:name="__RefHeading___Toc9382047_2142443653"/>
      <w:bookmarkStart w:id="265" w:name="_Toc99"/>
      <w:bookmarkEnd w:id="264"/>
      <w:r>
        <w:rPr>
          <w:rtl w:val="true"/>
        </w:rPr>
        <w:t>الإثارة الثالثة</w:t>
      </w:r>
      <w:r>
        <w:rPr>
          <w:rtl w:val="true"/>
        </w:rPr>
        <w:t xml:space="preserve">: </w:t>
      </w:r>
      <w:r>
        <w:rPr>
          <w:rtl w:val="true"/>
        </w:rPr>
        <w:t>كيف تؤمنون بولادة شخص وُلِدَ أربع مرَّات؟</w:t>
      </w:r>
      <w:bookmarkEnd w:id="265"/>
    </w:p>
    <w:p>
      <w:pPr>
        <w:pStyle w:val="BookText"/>
        <w:rPr/>
      </w:pPr>
      <w:r>
        <w:rPr>
          <w:rFonts w:ascii="Amiri" w:hAnsi="Amiri" w:eastAsia="Amiri" w:cs="Amiri"/>
          <w:color w:val="111111"/>
          <w:sz w:val="28"/>
          <w:sz w:val="28"/>
          <w:szCs w:val="28"/>
          <w:rtl w:val="true"/>
          <w:lang w:bidi="ar-SA"/>
        </w:rPr>
        <w:t>يتردَّد على ألسنة البعض</w:t>
      </w:r>
      <w:r>
        <w:rPr>
          <w:rStyle w:val="FootnoteAnchor"/>
          <w:rtl w:val="true"/>
        </w:rPr>
        <w:footnoteReference w:id="193"/>
      </w:r>
      <w:r>
        <w:rPr>
          <w:rFonts w:ascii="Amiri" w:hAnsi="Amiri" w:eastAsia="Amiri" w:cs="Amiri"/>
          <w:color w:val="111111"/>
          <w:sz w:val="28"/>
          <w:sz w:val="28"/>
          <w:szCs w:val="28"/>
          <w:rtl w:val="true"/>
          <w:lang w:bidi="ar-SA"/>
        </w:rPr>
        <w:t>أنَّه لا سبيل للإيمان بمولود وقع التردُّد في سنة ولادته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تأتي على غرار الشبهة السابقة، وقد قرأتها في مواقع عديدة أثناء الحوار مع المخالفين وأقوال الولادة الجارية على ألسنتهم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194"/>
      </w:r>
      <w:r>
        <w:rPr>
          <w:rFonts w:ascii="Amiri" w:hAnsi="Amiri" w:eastAsia="Amiri" w:cs="Amiri"/>
          <w:color w:val="111111"/>
          <w:sz w:val="28"/>
          <w:sz w:val="28"/>
          <w:szCs w:val="28"/>
          <w:rtl w:val="true"/>
          <w:lang w:bidi="ar-SA"/>
        </w:rPr>
        <w:t xml:space="preserve">، إنَّها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195"/>
      </w:r>
      <w:r>
        <w:rPr>
          <w:rFonts w:ascii="Amiri" w:hAnsi="Amiri" w:eastAsia="Amiri" w:cs="Amiri"/>
          <w:color w:val="111111"/>
          <w:sz w:val="28"/>
          <w:sz w:val="28"/>
          <w:szCs w:val="28"/>
          <w:rtl w:val="true"/>
          <w:lang w:bidi="ar-SA"/>
        </w:rPr>
        <w:t xml:space="preserve">، إنَّها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196"/>
      </w:r>
      <w:r>
        <w:rPr>
          <w:rFonts w:ascii="Amiri" w:hAnsi="Amiri" w:eastAsia="Amiri" w:cs="Amiri"/>
          <w:color w:val="111111"/>
          <w:sz w:val="28"/>
          <w:sz w:val="28"/>
          <w:szCs w:val="28"/>
          <w:rtl w:val="true"/>
          <w:lang w:bidi="ar-SA"/>
        </w:rPr>
        <w:t xml:space="preserve">، إنَّها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هجريَّة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عنها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دلَّ على ذلك أدلَّة عديدة، منها ما تقدَّم ذكره في الفصل السابق، وأنَّ الاختلاف ليس كبيراً فيما ذُكِرَ، فهو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يُعَدُّ اختلافاً، فإنَّ ضبط التواريخ في العصور المتقدِّمة ليس بالشكل الذي عليه الآن، هذا في ولادة الناس بشكل عامٍّ، أمَّا إذا </w:t>
      </w:r>
      <w:bookmarkStart w:id="266" w:name="pg17182_200291"/>
    </w:p>
    <w:p>
      <w:pPr>
        <w:pStyle w:val="BookText"/>
        <w:rPr/>
      </w:pPr>
      <w:bookmarkEnd w:id="266"/>
      <w:r>
        <w:rPr>
          <w:rFonts w:ascii="Amiri" w:hAnsi="Amiri" w:eastAsia="Amiri" w:cs="Amiri"/>
          <w:color w:val="111111"/>
          <w:sz w:val="28"/>
          <w:sz w:val="28"/>
          <w:szCs w:val="28"/>
          <w:rtl w:val="true"/>
          <w:lang w:bidi="ar-SA"/>
        </w:rPr>
        <w:t>لوحظت القضيَّة بالنسبة لشخص يُتربَّص به، فدواعي الإخفاء متوافرة، ومعها يحصل الاختلاف بشكل أكثر ممَّا حصل، فهو الموصوف في الروايات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تدابير حفظه إخفاء مولده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شخص يُختَلف في ولادته فهو وهم وخرافة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لأنَّه وقع خلاف في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أقوال،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وُلِدَ في الأوَّل من ربيع الأوَّل، وإنَّه 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الأوَّل، وإنَّه 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وغيرها</w:t>
      </w:r>
      <w:r>
        <w:rPr>
          <w:rStyle w:val="FootnoteAnchor"/>
          <w:rtl w:val="true"/>
        </w:rPr>
        <w:footnoteReference w:id="198"/>
      </w:r>
      <w:r>
        <w:rPr>
          <w:rFonts w:ascii="Amiri" w:hAnsi="Amiri" w:eastAsia="Amiri" w:cs="Amiri"/>
          <w:color w:val="111111"/>
          <w:sz w:val="28"/>
          <w:sz w:val="28"/>
          <w:szCs w:val="28"/>
          <w:rtl w:val="true"/>
          <w:lang w:bidi="ar-SA"/>
        </w:rPr>
        <w:t xml:space="preserve">، بل إنَّ الاختلاف في الولادات قد يكون مقبولاً، ولكنَّهم اختلفوا حتَّى في وفاته مع ما له من مقام كبير يستدعي حفظ تاريخ وفاته،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الأقوال في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عديدة، فقالوا بأنَّه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وأنَّه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وعند هلاله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9382049_2142443653"/>
      <w:bookmarkStart w:id="268" w:name="_Toc100"/>
      <w:bookmarkEnd w:id="267"/>
      <w:r>
        <w:rPr>
          <w:rtl w:val="true"/>
        </w:rPr>
        <w:t>الإثارة الرابعة</w:t>
      </w:r>
      <w:r>
        <w:rPr>
          <w:rtl w:val="true"/>
        </w:rPr>
        <w:t xml:space="preserve">: </w:t>
      </w:r>
      <w:r>
        <w:rPr>
          <w:rtl w:val="true"/>
        </w:rPr>
        <w:t xml:space="preserve">لو كان للإمام العسكري </w:t>
      </w:r>
      <w:r>
        <w:rPr>
          <w:rtl w:val="true"/>
        </w:rPr>
        <w:t>(</w:t>
      </w:r>
      <w:r>
        <w:rPr>
          <w:rtl w:val="true"/>
        </w:rPr>
        <w:t>عليه السلام</w:t>
      </w:r>
      <w:r>
        <w:rPr>
          <w:rtl w:val="true"/>
        </w:rPr>
        <w:t xml:space="preserve">) </w:t>
      </w:r>
      <w:r>
        <w:rPr>
          <w:rtl w:val="true"/>
        </w:rPr>
        <w:t>ولد لما جاز أنْ يقع الخلاف فيه</w:t>
      </w:r>
      <w:r>
        <w:rPr>
          <w:rtl w:val="true"/>
        </w:rPr>
        <w:t>:</w:t>
      </w:r>
      <w:bookmarkEnd w:id="2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الشبهة قديمة جدًّا، فقد ذكرها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أنَّه لم يكن للحسن بن عليٍّ ابن كما نعلم أنَّه لم يكن له عشر بنين، وكما نعلم أنَّه 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لصلبه عاش بعد موته،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أحدهما كما نعلم الآخر لما جاز أنْ يقع فيه خلاف كما لا يجوز أنْ يقع الخلاف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200"/>
      </w:r>
      <w:r>
        <w:rPr>
          <w:rFonts w:ascii="Amiri" w:hAnsi="Amiri" w:eastAsia="Amiri" w:cs="Amiri"/>
          <w:color w:val="111111"/>
          <w:sz w:val="28"/>
          <w:sz w:val="28"/>
          <w:szCs w:val="28"/>
          <w:rtl w:val="true"/>
          <w:lang w:bidi="ar-SA"/>
        </w:rPr>
        <w:t>، كما وذُكِرَت بعده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69" w:name="pg17182_200292"/>
    </w:p>
    <w:p>
      <w:pPr>
        <w:pStyle w:val="BookText"/>
        <w:rPr/>
      </w:pPr>
      <w:bookmarkEnd w:id="269"/>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وقوع الخلاف في الولد لدواعٍ عقلائيَّة أمر واقع، وعليه شهادة الوجدان، فإنَّ العقلاء قد تدعوهم الدواعي إلى كتمان ولادة أولادهم لأغراض مختلفة، فينشأ من ذلك وقوع الاختلاف في أنَّه وُلِدَ أم لم يُولَد، وهل وُلِدَ ومات ومتى وُلِدَ،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النصوص المتقدِّمة التي مرَّت عليك دلَّت على أنَّه خفيُّ المولد، ولازمه حصول الاختلاف فيه، فالاختلاف بالنسبة له لازم لا ينفكُّ عنه، بل هو من موارد الابتلاء والامتحان الذي صرَّح به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الفصل الثالث حول دواعي الغيبة ومبرِّراتها، بل 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بوقوع الخلاف فيه في روايات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فالخلاف شاهد على ولادته لا على عدمها</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9382051_2142443653"/>
      <w:bookmarkStart w:id="271" w:name="_Toc101"/>
      <w:bookmarkEnd w:id="270"/>
      <w:r>
        <w:rPr>
          <w:rtl w:val="true"/>
        </w:rPr>
        <w:t>الإثارة الخامسة</w:t>
      </w:r>
      <w:r>
        <w:rPr>
          <w:rtl w:val="true"/>
        </w:rPr>
        <w:t xml:space="preserve">: </w:t>
      </w:r>
      <w:r>
        <w:rPr>
          <w:rtl w:val="true"/>
        </w:rPr>
        <w:t>الوصيَّة تكشف العدم</w:t>
      </w:r>
      <w:r>
        <w:rPr>
          <w:rtl w:val="true"/>
        </w:rPr>
        <w:t>:</w:t>
      </w:r>
      <w:bookmarkEnd w:id="271"/>
    </w:p>
    <w:p>
      <w:pPr>
        <w:pStyle w:val="BookText"/>
        <w:rPr/>
      </w:pPr>
      <w:r>
        <w:rPr>
          <w:rFonts w:ascii="Amiri" w:hAnsi="Amiri" w:eastAsia="Amiri" w:cs="Amiri"/>
          <w:color w:val="111111"/>
          <w:sz w:val="28"/>
          <w:sz w:val="28"/>
          <w:szCs w:val="28"/>
          <w:rtl w:val="true"/>
          <w:lang w:bidi="ar-SA"/>
        </w:rPr>
        <w:t xml:space="preserve">وصيَّة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تدلُّ على عدم الولادة،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مع إسناده وصيَّته في مرضه الذي تُوفِّي فيه إلى والدته المسمَّاة بحديث، المكنَّاة بأُمِّ الحسن، بوقوفه وصدقاته، وأسند النظر إليها في ذلك، ولو كان له ولد لذكره في الوصيَّة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أغراض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الحفاظ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يتمَّ هذا الغرض قام بذلك لكي يستره عن السلطان، إذ لو ذكره في وصيَّته التي أشهد عليها بعضاً من رجال الدولة لنقض غرضه</w:t>
      </w:r>
      <w:r>
        <w:rPr>
          <w:rFonts w:eastAsia="Amiri" w:cs="Amiri" w:ascii="Amiri" w:hAnsi="Amiri"/>
          <w:color w:val="111111"/>
          <w:sz w:val="28"/>
          <w:szCs w:val="28"/>
          <w:rtl w:val="true"/>
          <w:lang w:bidi="ar-SA"/>
        </w:rPr>
        <w:t xml:space="preserve">. </w:t>
      </w:r>
      <w:bookmarkStart w:id="272" w:name="pg17182_200293"/>
    </w:p>
    <w:p>
      <w:pPr>
        <w:pStyle w:val="BookText"/>
        <w:rPr/>
      </w:pPr>
      <w:bookmarkEnd w:id="2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لها لا ينفي وجود ولدٍ له، على أنَّ وصيَّته لها بما يملكه ويورثه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لها لم تكن في المواريث بل على الإمامة ممَّا ينفي وجود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ذلك، ولو تنزَّلنا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أوصى بذلك على مستوى الظاهر لا الواقع، نظير وصيَّة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الخبر بذلك،إذ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إبراهيم الذي حادث السيِّدة حكيمة عن ذلك الأمر،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فإلى من تفزع الشيعة؟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وكان ما يخرج عن عليِّ بن الحسين من علم يُنسَب إلى زينب تستُّراً على عليِّ بن الحسين،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حياة؟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9382053_2142443653"/>
      <w:bookmarkStart w:id="274" w:name="_Toc102"/>
      <w:bookmarkEnd w:id="273"/>
      <w:r>
        <w:rPr>
          <w:rtl w:val="true"/>
        </w:rPr>
        <w:t>الإثارة السادسة</w:t>
      </w:r>
      <w:r>
        <w:rPr>
          <w:rtl w:val="true"/>
        </w:rPr>
        <w:t xml:space="preserve">: </w:t>
      </w:r>
      <w:r>
        <w:rPr>
          <w:rtl w:val="true"/>
        </w:rPr>
        <w:t>إنكار جعفر للولادة</w:t>
      </w:r>
      <w:r>
        <w:rPr>
          <w:rtl w:val="true"/>
        </w:rPr>
        <w:t>:</w:t>
      </w:r>
      <w:bookmarkEnd w:id="27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الشُّبُهات القديمة، فقد ذكرها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إنكار جعفر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الإماميَّة بولد لأخيه الحسن ابن عليٍّ وُلِدَ في حياته، ودفعه بذلك وجوده بعده، وأخذه تركته وحوزه ميراثه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75" w:name="pg17182_200294"/>
    </w:p>
    <w:p>
      <w:pPr>
        <w:pStyle w:val="BookText"/>
        <w:rPr/>
      </w:pPr>
      <w:bookmarkEnd w:id="275"/>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ردِّ الفِرَق الواقفة إبطال مقالة جعفر، وأنَّه لا يُسمَع منه في هذا الأمر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جعفراً غير مؤتمن على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يكن أمام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من إخفائه عنه، فإنكاره له لا يُعَدُّ حجَّة في الباب بعد وضوح فساده وخيانته، فيسقط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 فهو يعارض ما تقدَّم، ولا يصمد أمام تلكم الأدلَّة القطعيَّة على ثبوت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نفي الولادة لا يعني العلم بعدمها، وليس عند النافين أكثر من نفي العلم، وهو لا يصحُّ دليلاً يدفع به العلم، فيكون قول من لديه علم بها حجَّة على من ليس لديه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هو عدم الولادة، وما لم تثبت بدليل فقول القائل بها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الولادة ويحصل به العلم بوقوعها، وليس بيد النافين لها سوى النفي، لا العلم بالعدم</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9382055_2142443653"/>
      <w:bookmarkStart w:id="277" w:name="_Toc103"/>
      <w:bookmarkEnd w:id="276"/>
      <w:r>
        <w:rPr>
          <w:rtl w:val="true"/>
        </w:rPr>
        <w:t xml:space="preserve">خلاصة الدرس </w:t>
      </w:r>
      <w:r>
        <w:rPr>
          <w:rtl w:val="true"/>
        </w:rPr>
        <w:t>(</w:t>
      </w:r>
      <w:r>
        <w:rPr>
          <w:rtl w:val="true"/>
        </w:rPr>
        <w:t>السابع عشر</w:t>
      </w:r>
      <w:r>
        <w:rPr>
          <w:rtl w:val="true"/>
        </w:rPr>
        <w:t>):</w:t>
      </w:r>
      <w:bookmarkEnd w:id="27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ردِّ الشبهة القائلة بعدم الولادة لتعدُّد الأقوال فيها وردِّها من وجهين، كما تبيَّن من وجهين آخرين ردُّ دعوى نفي الولادة بوقوع الخلاف في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تقدَّم ردُّ دعوى الوصيَّة لأُمِّ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إفادتها لعدم الولادة من وجوه ثلاثة، كما وأبطلنا إنكار جعفر لها بوجوه أربعة</w:t>
      </w:r>
      <w:r>
        <w:rPr>
          <w:rFonts w:eastAsia="Amiri" w:cs="Amiri" w:ascii="Amiri" w:hAnsi="Amiri"/>
          <w:color w:val="111111"/>
          <w:sz w:val="28"/>
          <w:szCs w:val="28"/>
          <w:rtl w:val="true"/>
          <w:lang w:bidi="ar-SA"/>
        </w:rPr>
        <w:t>.</w:t>
      </w:r>
      <w:bookmarkStart w:id="278" w:name="pg17182_200295"/>
    </w:p>
    <w:p>
      <w:pPr>
        <w:pStyle w:val="Heading3"/>
        <w:numPr>
          <w:ilvl w:val="2"/>
          <w:numId w:val="1"/>
        </w:numPr>
        <w:rPr/>
      </w:pPr>
      <w:bookmarkStart w:id="279" w:name="__RefHeading___Toc9382057_2142443653"/>
      <w:bookmarkStart w:id="280" w:name="_Toc104"/>
      <w:bookmarkEnd w:id="278"/>
      <w:bookmarkEnd w:id="279"/>
      <w:r>
        <w:rPr>
          <w:rtl w:val="true"/>
        </w:rPr>
        <w:t>الدرس الثامن عشر</w:t>
      </w:r>
      <w:r>
        <w:rPr>
          <w:rtl w:val="true"/>
        </w:rPr>
        <w:t xml:space="preserve">: </w:t>
      </w:r>
      <w:r>
        <w:rPr>
          <w:rtl w:val="true"/>
        </w:rPr>
        <w:t xml:space="preserve">إثارات حول ولادة الإمام </w:t>
      </w:r>
      <w:r>
        <w:rPr>
          <w:rtl w:val="true"/>
        </w:rPr>
        <w:t>(</w:t>
      </w:r>
      <w:r>
        <w:rPr>
          <w:rtl w:val="true"/>
        </w:rPr>
        <w:t>عجّل الله فرجه</w:t>
      </w:r>
      <w:r>
        <w:rPr>
          <w:rtl w:val="true"/>
        </w:rPr>
        <w:t>)</w:t>
      </w:r>
      <w:bookmarkEnd w:id="280"/>
    </w:p>
    <w:p>
      <w:pPr>
        <w:pStyle w:val="Heading4"/>
        <w:numPr>
          <w:ilvl w:val="3"/>
          <w:numId w:val="1"/>
        </w:numPr>
        <w:rPr/>
      </w:pPr>
      <w:bookmarkStart w:id="281" w:name="__RefHeading___Toc9382059_2142443653"/>
      <w:bookmarkStart w:id="282" w:name="_Toc105"/>
      <w:bookmarkEnd w:id="281"/>
      <w:r>
        <w:rPr>
          <w:rtl w:val="true"/>
        </w:rPr>
        <w:t>الإثارة السابعة</w:t>
      </w:r>
      <w:r>
        <w:rPr>
          <w:rtl w:val="true"/>
        </w:rPr>
        <w:t xml:space="preserve">: </w:t>
      </w:r>
      <w:r>
        <w:rPr>
          <w:rtl w:val="true"/>
        </w:rPr>
        <w:t>مأمورون بإنكار الولادة</w:t>
      </w:r>
      <w:r>
        <w:rPr>
          <w:rtl w:val="true"/>
        </w:rPr>
        <w:t>:</w:t>
      </w:r>
      <w:bookmarkEnd w:id="282"/>
    </w:p>
    <w:p>
      <w:pPr>
        <w:pStyle w:val="BookText"/>
        <w:rPr/>
      </w:pPr>
      <w:r>
        <w:rPr>
          <w:rFonts w:ascii="Amiri" w:hAnsi="Amiri" w:eastAsia="Amiri" w:cs="Amiri"/>
          <w:color w:val="111111"/>
          <w:sz w:val="28"/>
          <w:sz w:val="28"/>
          <w:szCs w:val="28"/>
          <w:rtl w:val="true"/>
          <w:lang w:bidi="ar-SA"/>
        </w:rPr>
        <w:t xml:space="preserve">هناك شبهة قديمة أيضاً وقد تناولها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أنكروا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بالأوَّل حتَّى يصحَّ لكم الآخر</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فلا بدَّ من التمسُّك بإمامة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تصحَّ إمامة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مردودة بما دلَّ على أنَّ الأئمَّة اثنا عشر لا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خلو الزمان من حجَّة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حصول الولادة للثاني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من تأويل من الشيخ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بالأوَّل حتَّى يظهر لكم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دليل على إيجاب الخلف، لأنَّه يقتضي وجوب التمسُّك بالأوَّل ولا يبحث عن أحوال الآخر إذا كان مستوراً غائباً في تقيَّة حتَّى يأذن الله في ظهوره، ويكون الذي يُظهِر أمره ويُشهِر نفسه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83" w:name="pg17182_200296"/>
    </w:p>
    <w:p>
      <w:pPr>
        <w:pStyle w:val="BookText"/>
        <w:rPr/>
      </w:pPr>
      <w:bookmarkEnd w:id="283"/>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تأوَّله بعدم البحث عن الآخر وأحواله إذا كان مستوراً غائباً حتَّى يأذن الله تعالى له، فنفس الحديث يدلُّ على وجود الآخر والمنع عن البحث في أحواله</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9382061_2142443653"/>
      <w:bookmarkStart w:id="285" w:name="_Toc106"/>
      <w:bookmarkEnd w:id="284"/>
      <w:r>
        <w:rPr>
          <w:rtl w:val="true"/>
        </w:rPr>
        <w:t>الإثارة الثامنة</w:t>
      </w:r>
      <w:r>
        <w:rPr>
          <w:rtl w:val="true"/>
        </w:rPr>
        <w:t xml:space="preserve">: </w:t>
      </w:r>
      <w:r>
        <w:rPr>
          <w:rtl w:val="true"/>
        </w:rPr>
        <w:t>لا أثر للحمل</w:t>
      </w:r>
      <w:r>
        <w:rPr>
          <w:rtl w:val="true"/>
        </w:rPr>
        <w:t>:</w:t>
      </w:r>
      <w:bookmarkEnd w:id="285"/>
    </w:p>
    <w:p>
      <w:pPr>
        <w:pStyle w:val="BookText"/>
        <w:rPr/>
      </w:pPr>
      <w:r>
        <w:rPr>
          <w:rFonts w:ascii="Amiri" w:hAnsi="Amiri" w:eastAsia="Amiri" w:cs="Amiri"/>
          <w:color w:val="111111"/>
          <w:sz w:val="28"/>
          <w:sz w:val="28"/>
          <w:szCs w:val="28"/>
          <w:rtl w:val="true"/>
          <w:lang w:bidi="ar-SA"/>
        </w:rPr>
        <w:t>عبَّرت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 فيها أثر حمل</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بها أثر</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من هنا قد يُستَشكل في الولادة لعدم الحمل، وقد تقدَّم في الشبهة الأُولى أنَّ السلطان ضرب حول بيت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حصاراً، وجاء ببعض القابلات يتفحَّصن النساء لتبيُّن الحمل، ولم يعثروا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نفس النصوص التي دلَّت على عدم الأثر الظاهر للحمل هي بنفسها دلَّت على وقوع الولادة بعد ذلك، حيث ورد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فأخذتني فترة وأخذتها فترة، فانتبهت بحسِّ سيِّدي، 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يتلقَّى الأرض بمساجده، فضممته إليَّ</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وفيه موارد أُخرى،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المقصود من عدم الأثر هو عدم الأثر الظاهر للعيان وليس عدم الأثر الحقيقي من عدم وقوع الحمل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بعدم الحمل مخالف للأدلَّة القطعيَّة الدالَّة على الولادة والتي </w:t>
      </w:r>
      <w:bookmarkStart w:id="286" w:name="pg17182_200297"/>
    </w:p>
    <w:p>
      <w:pPr>
        <w:pStyle w:val="BookText"/>
        <w:rPr/>
      </w:pPr>
      <w:bookmarkEnd w:id="286"/>
      <w:r>
        <w:rPr>
          <w:rFonts w:ascii="Amiri" w:hAnsi="Amiri" w:eastAsia="Amiri" w:cs="Amiri"/>
          <w:color w:val="111111"/>
          <w:sz w:val="28"/>
          <w:sz w:val="28"/>
          <w:szCs w:val="28"/>
          <w:rtl w:val="true"/>
          <w:lang w:bidi="ar-SA"/>
        </w:rPr>
        <w:t xml:space="preserve">تقدَّم منها في الفصل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وما لم نذكره منها معلوم ومذكور في محلِّه من المصنَّفات المعدَّة لذلك، وقد أشرنا إلى بعضها في أوَّل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الانتهاء إلى عدم الولادة يلزم منه لازم فاسد لا يُلتَزم به من خلو الزمان من حجَّة</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9382063_2142443653"/>
      <w:bookmarkStart w:id="288" w:name="_Toc107"/>
      <w:bookmarkEnd w:id="287"/>
      <w:r>
        <w:rPr>
          <w:rtl w:val="true"/>
        </w:rPr>
        <w:t>الإثارة التاسعة</w:t>
      </w:r>
      <w:r>
        <w:rPr>
          <w:rtl w:val="true"/>
        </w:rPr>
        <w:t xml:space="preserve">: </w:t>
      </w:r>
      <w:r>
        <w:rPr>
          <w:rtl w:val="true"/>
        </w:rPr>
        <w:t xml:space="preserve">ليس أولى من رسول الله </w:t>
      </w:r>
      <w:r>
        <w:rPr>
          <w:rtl w:val="true"/>
        </w:rPr>
        <w:t>(</w:t>
      </w:r>
      <w:r>
        <w:rPr>
          <w:rtl w:val="true"/>
        </w:rPr>
        <w:t>صلّى الله عليه وآله وسلّم</w:t>
      </w:r>
      <w:r>
        <w:rPr>
          <w:rtl w:val="true"/>
        </w:rPr>
        <w:t>):</w:t>
      </w:r>
      <w:bookmarkEnd w:id="288"/>
    </w:p>
    <w:p>
      <w:pPr>
        <w:pStyle w:val="BookText"/>
        <w:rPr/>
      </w:pPr>
      <w:r>
        <w:rPr>
          <w:rFonts w:ascii="Amiri" w:hAnsi="Amiri" w:eastAsia="Amiri" w:cs="Amiri"/>
          <w:color w:val="111111"/>
          <w:sz w:val="28"/>
          <w:sz w:val="28"/>
          <w:szCs w:val="28"/>
          <w:rtl w:val="true"/>
          <w:lang w:bidi="ar-SA"/>
        </w:rPr>
        <w:t xml:space="preserve">هذه الإثارة وردت على لسان السيِّد المرتضى، ناقلاً لها عن أُستاذه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وملخَّصها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الطلب عليه ومعروفيَّته لدى أهل الأديان في الكُتُب الأُولى لم تخفَ ولادته، فخفاء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الشيخ أيَّده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قبل استتاره ودعا إلى نفسه قبل هجرته وكانت ولادته معروفة ونسبه مشهوراً وداره معلومة؟ هذا مع الخبر عنه في الكُتُب الأُولى والبشارة له في صُحُف إبراهيم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وإدراك قريش وأهل الكتاب علاماته ومشاهدتهم لدلائل نبوَّته وأعلام عواقبه، فكيف لم يخف مع ذلك على نفسه، ولا أمر الله أباه بستر ولادته وفرض عليه إخفاء أمره، كما زعمتم أنَّه فرض ذلك على أبي الإمام لما كان المنتظر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قولكم في الغيبة مع ما وصفناه من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فاسد متناقض؟</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عن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الأُمور تُعرَف بأدلَّتها، وقد دلَّنا الدليل الثابت على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تخفى ولادته فاتَّبعناه وطابق الخبر الواقع، أمَّا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bookmarkStart w:id="289" w:name="pg17182_200298"/>
    </w:p>
    <w:p>
      <w:pPr>
        <w:pStyle w:val="BookText"/>
        <w:rPr/>
      </w:pPr>
      <w:bookmarkEnd w:id="289"/>
      <w:r>
        <w:rPr>
          <w:rFonts w:ascii="Amiri" w:hAnsi="Amiri" w:eastAsia="Amiri" w:cs="Amiri"/>
          <w:color w:val="111111"/>
          <w:sz w:val="28"/>
          <w:sz w:val="28"/>
          <w:szCs w:val="28"/>
          <w:rtl w:val="true"/>
          <w:lang w:bidi="ar-SA"/>
        </w:rPr>
        <w:t>يدلّ شيء من الأدلَّة على ذلك، فنحن والدليل، أمَّا القياس في الأُمور الغيبيَّة التي لا نعلم المصالح التي ورائها فليس لنا إليه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أنَّه يلزم عدَّة لوازم فاسدة، منها خلو الزمان من حجَّة، وعدم انطباق أحاديث حصل العلم بصدورها كحديث الثقلين والاثني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قومه ممنوعاً عن الأبعدين من اليهود والفرس وغيرهم بخلاف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يتربَّص به هم أقرب الأقربين من أبناء جلدته وبعض من في بيته، فيقتضي لذلك إخفاء أمر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حال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السلطة كان معلوماً، فما جرى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وإخفاء أمر الوصيَّة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لبعض ما يمكن أنْ يجري مع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المرتضى ما ذكرناه في النقاط الثلاثة، ناقلاً له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تعالى مقاميهما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صفحات ثلاث</w:t>
      </w:r>
      <w:r>
        <w:rPr>
          <w:rStyle w:val="FootnoteAnchor"/>
          <w:rtl w:val="true"/>
        </w:rPr>
        <w:footnoteReference w:id="212"/>
      </w:r>
      <w:r>
        <w:rPr>
          <w:rFonts w:ascii="Amiri" w:hAnsi="Amiri" w:eastAsia="Amiri" w:cs="Amiri"/>
          <w:color w:val="111111"/>
          <w:sz w:val="28"/>
          <w:sz w:val="28"/>
          <w:szCs w:val="28"/>
          <w:rtl w:val="true"/>
          <w:lang w:bidi="ar-SA"/>
        </w:rPr>
        <w:t>، من المناسب الرجوع إليها بعد الانتهاء من الدرس، لمزيد من ترسيخ المطلب، ومعرفة لغة علمائنا المتقدِّمين وطُرُقهم في الردِّ على الإشكالات التي تُوجَّه إليهم</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9382065_2142443653"/>
      <w:bookmarkStart w:id="291" w:name="_Toc108"/>
      <w:bookmarkEnd w:id="290"/>
      <w:r>
        <w:rPr>
          <w:rtl w:val="true"/>
        </w:rPr>
        <w:t xml:space="preserve">خلاصة الدرس </w:t>
      </w:r>
      <w:r>
        <w:rPr>
          <w:rtl w:val="true"/>
        </w:rPr>
        <w:t>(</w:t>
      </w:r>
      <w:r>
        <w:rPr>
          <w:rtl w:val="true"/>
        </w:rPr>
        <w:t>الثامن عشر</w:t>
      </w:r>
      <w:r>
        <w:rPr>
          <w:rtl w:val="true"/>
        </w:rPr>
        <w:t>):</w:t>
      </w:r>
      <w:bookmarkEnd w:id="2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هذا الدرس عن دفع الشبهة التي نقلها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روايات تُنكِر الولادة، وتمَّ ردُّها بأربعة أجوبة، ودفع شبهة عدم الأثر في الحمل بأربعة أجوبة كذلك، وكذلك دفع شبهة أنَّه ليس أولى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أجوبة مفصَّلة</w:t>
      </w:r>
      <w:r>
        <w:rPr>
          <w:rFonts w:eastAsia="Amiri" w:cs="Amiri" w:ascii="Amiri" w:hAnsi="Amiri"/>
          <w:color w:val="111111"/>
          <w:sz w:val="28"/>
          <w:szCs w:val="28"/>
          <w:rtl w:val="true"/>
          <w:lang w:bidi="ar-SA"/>
        </w:rPr>
        <w:t xml:space="preserve">.* * * </w:t>
      </w:r>
      <w:bookmarkStart w:id="292" w:name="pg17182_200299"/>
    </w:p>
    <w:p>
      <w:pPr>
        <w:pStyle w:val="Heading3"/>
        <w:numPr>
          <w:ilvl w:val="2"/>
          <w:numId w:val="1"/>
        </w:numPr>
        <w:rPr/>
      </w:pPr>
      <w:bookmarkStart w:id="293" w:name="__RefHeading___Toc9382067_2142443653"/>
      <w:bookmarkStart w:id="294" w:name="_Toc109"/>
      <w:bookmarkEnd w:id="292"/>
      <w:bookmarkEnd w:id="293"/>
      <w:r>
        <w:rPr>
          <w:rtl w:val="true"/>
        </w:rPr>
        <w:t>الدرس التاسع عشر</w:t>
      </w:r>
      <w:r>
        <w:rPr>
          <w:rtl w:val="true"/>
        </w:rPr>
        <w:t xml:space="preserve">: </w:t>
      </w:r>
      <w:r>
        <w:rPr>
          <w:rtl w:val="true"/>
        </w:rPr>
        <w:t xml:space="preserve">إثارات حول ولادة الإمام </w:t>
      </w:r>
      <w:r>
        <w:rPr>
          <w:rtl w:val="true"/>
        </w:rPr>
        <w:t>(</w:t>
      </w:r>
      <w:r>
        <w:rPr>
          <w:rtl w:val="true"/>
        </w:rPr>
        <w:t>عجّل الله فرجه</w:t>
      </w:r>
      <w:r>
        <w:rPr>
          <w:rtl w:val="true"/>
        </w:rPr>
        <w:t>)</w:t>
      </w:r>
      <w:bookmarkEnd w:id="294"/>
    </w:p>
    <w:p>
      <w:pPr>
        <w:pStyle w:val="Heading4"/>
        <w:numPr>
          <w:ilvl w:val="3"/>
          <w:numId w:val="1"/>
        </w:numPr>
        <w:rPr/>
      </w:pPr>
      <w:bookmarkStart w:id="295" w:name="__RefHeading___Toc9382069_2142443653"/>
      <w:bookmarkStart w:id="296" w:name="_Toc110"/>
      <w:bookmarkEnd w:id="295"/>
      <w:r>
        <w:rPr>
          <w:rtl w:val="true"/>
        </w:rPr>
        <w:t>الإثارة العاشرة</w:t>
      </w:r>
      <w:r>
        <w:rPr>
          <w:rtl w:val="true"/>
        </w:rPr>
        <w:t xml:space="preserve">: </w:t>
      </w:r>
      <w:r>
        <w:rPr>
          <w:rtl w:val="true"/>
        </w:rPr>
        <w:t>وُلِدَ ومات</w:t>
      </w:r>
      <w:r>
        <w:rPr>
          <w:rtl w:val="true"/>
        </w:rPr>
        <w:t>:</w:t>
      </w:r>
      <w:bookmarkEnd w:id="296"/>
    </w:p>
    <w:p>
      <w:pPr>
        <w:pStyle w:val="BookText"/>
        <w:rPr/>
      </w:pPr>
      <w:r>
        <w:rPr>
          <w:rFonts w:ascii="Amiri" w:hAnsi="Amiri" w:eastAsia="Amiri" w:cs="Amiri"/>
          <w:color w:val="111111"/>
          <w:sz w:val="28"/>
          <w:sz w:val="28"/>
          <w:szCs w:val="28"/>
          <w:rtl w:val="true"/>
          <w:lang w:bidi="ar-SA"/>
        </w:rPr>
        <w:t xml:space="preserve">تعترف هذه الشبهة بولادة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ابن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تقول بموته، وقد اختلفوا في زمان موته على أقوال، وممَّن ذكر هذه المقالة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ثمّ يعيش</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والذهبي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بعد أبيه سنتين ثمّ عُدِمَ، ولم يُعلَم كيف مات</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فيما قال عبد الفتَّاح فتحي عبد الفتَّاح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الإمام محمّد المهدي بن الإمام الحسن العسكري الخالص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وهو آخر الأئمَّة الاثني عشر، هاجر من المدينة إلى بلاد المغرب بمدينة فاس، فدخلها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بفاس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لازمه خلو الزمان من حجَّة لله تعالى، والوقوع في الميتة الجاهليَّة، وعدم وجود قرين للقرآن في حديث الثقلين، وعدم انطباق حديث الاثني عشر، وكلُّها تُشكِّل ما هو قطعي الدلالة والصدور، فما يخالفها زخرف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وطيلة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 يُوجِّه رسائله وتوقيعاته إلى </w:t>
      </w:r>
      <w:bookmarkStart w:id="297" w:name="pg17182_200300"/>
    </w:p>
    <w:p>
      <w:pPr>
        <w:pStyle w:val="BookText"/>
        <w:rPr/>
      </w:pPr>
      <w:bookmarkEnd w:id="297"/>
      <w:r>
        <w:rPr>
          <w:rFonts w:ascii="Amiri" w:hAnsi="Amiri" w:eastAsia="Amiri" w:cs="Amiri"/>
          <w:color w:val="111111"/>
          <w:sz w:val="28"/>
          <w:sz w:val="28"/>
          <w:szCs w:val="28"/>
          <w:rtl w:val="true"/>
          <w:lang w:bidi="ar-SA"/>
        </w:rPr>
        <w:t>الأُمَّة وخواصِّ مواليه عن طريق النوَّاب والسفراء الأربعة بينه وبينهم، ووجود هذه الحالة بمكان من الوضوح ينفي بشكل جازم ما ينافيها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الأقوال لا شاهد عليها ولا مستند يصحُّ الركون إليه، فعهدتها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لدعوى عبد الفتَّاح فلم نجد لها ذكراً يُركَن إليه سوى ما تقدَّم منه، وعهدته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قاله مع تأخُّره بقرون لا يتيح له ادِّعاء هكذا دعوى، وحسب التتبُّع فإنَّ ما يُدَّعى في هذا الجانب لا يتخطَّى الاحتمال الضعيف</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9382071_2142443653"/>
      <w:bookmarkStart w:id="299" w:name="_Toc111"/>
      <w:bookmarkEnd w:id="298"/>
      <w:r>
        <w:rPr>
          <w:rtl w:val="true"/>
        </w:rPr>
        <w:t>الإثارة الحادية عشر</w:t>
      </w:r>
      <w:r>
        <w:rPr>
          <w:rtl w:val="true"/>
        </w:rPr>
        <w:t xml:space="preserve">: </w:t>
      </w:r>
      <w:r>
        <w:rPr>
          <w:rtl w:val="true"/>
        </w:rPr>
        <w:t>لا توجد أدلَّة كافية تدلُّ على الولادة</w:t>
      </w:r>
      <w:r>
        <w:rPr>
          <w:rtl w:val="true"/>
        </w:rPr>
        <w:t>:</w:t>
      </w:r>
      <w:bookmarkEnd w:id="299"/>
    </w:p>
    <w:p>
      <w:pPr>
        <w:pStyle w:val="BookText"/>
        <w:rPr/>
      </w:pPr>
      <w:r>
        <w:rPr>
          <w:rFonts w:ascii="Amiri" w:hAnsi="Amiri" w:eastAsia="Amiri" w:cs="Amiri"/>
          <w:color w:val="111111"/>
          <w:sz w:val="28"/>
          <w:sz w:val="28"/>
          <w:szCs w:val="28"/>
          <w:rtl w:val="true"/>
          <w:lang w:bidi="ar-SA"/>
        </w:rPr>
        <w:t xml:space="preserve">ادُّعي أنَّ الأدلَّة التاريخيَّة لا تنهض كحجَّة في إثبات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هؤلاء ممَّن نعاصرهم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نُثبِت ولادة شخص معيَّن في الدنيا سواء كنَّا نُحِبُّه أو نبغضه؟</w:t>
      </w:r>
    </w:p>
    <w:p>
      <w:pPr>
        <w:pStyle w:val="BookText"/>
        <w:rPr/>
      </w:pPr>
      <w:r>
        <w:rPr>
          <w:rFonts w:ascii="IRNazanin" w:hAnsi="IRNazanin" w:eastAsia="IRNazanin"/>
          <w:color w:val="111111"/>
          <w:sz w:val="28"/>
          <w:sz w:val="28"/>
          <w:szCs w:val="28"/>
          <w:rtl w:val="true"/>
          <w:lang w:bidi="fa-IR"/>
        </w:rPr>
        <w:t>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الولادة لا تحتاج إلى دليل قطعي متواتر، مع ذلك أثبتنا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أدلَّة تقدَّمت توجب القطع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الولادة لا تحتاج إلى الإجماع أو الوضوح أو الضرورة أو غيرها، مع ذلك أثبتنا بها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الولادة لا تحتاج إلى أدلَّة مستفيضة كالتي تحدَّثت عن العدد المحدَّد للأئمَّة الاثني عشر، وقد مرَّت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الولادة تثبت بادِّعاء الأب أنَّ هذا المولود له، وقد تقدَّم إثبات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الولادة تثبت بالعقيقة من الأب عن وليده، وقد تقدَّم حصولها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الولادة تثبت بقول القابلة، وهي السيِّدة حكيمة، كما روى ذلك </w:t>
      </w:r>
      <w:bookmarkStart w:id="300" w:name="pg17182_200301"/>
    </w:p>
    <w:p>
      <w:pPr>
        <w:pStyle w:val="BookText"/>
        <w:rPr/>
      </w:pPr>
      <w:bookmarkEnd w:id="300"/>
      <w:r>
        <w:rPr>
          <w:rFonts w:ascii="Amiri" w:hAnsi="Amiri" w:eastAsia="Amiri" w:cs="Amiri"/>
          <w:color w:val="111111"/>
          <w:sz w:val="28"/>
          <w:sz w:val="28"/>
          <w:szCs w:val="28"/>
          <w:rtl w:val="true"/>
          <w:lang w:bidi="ar-SA"/>
        </w:rPr>
        <w:t xml:space="preserve">غير واحد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روي في ميلاد القائم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الكثيرة التي نُقِلَت عمَّن شاهده، ولعلَّنا نذكر جملة منها في الفصل القادم إنْ شاء الله تعالى، وقد ذكرها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الولادة تثبت بنصِّ المؤرِّخين ونقلة الآثار، وقد تقدَّم جملة من الأقوال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وجدت شواهد كهذه في ولادة شخص معيَّن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قد تقدَّم أنَّ من أدلَّة وجوده إنكار ولادته؟ فهل نحتاج بعد إنكار هؤلاء إلى دليل لتثبت به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ننتهي من الحديث في هذا الفصل الذي عُقِدَ لإثبات ولادة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 الإثارات حول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ونشرع بعون الله تعالى في الفصل الثالث</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9382073_2142443653"/>
      <w:bookmarkStart w:id="302" w:name="_Toc112"/>
      <w:bookmarkEnd w:id="301"/>
      <w:r>
        <w:rPr>
          <w:rtl w:val="true"/>
        </w:rPr>
        <w:t xml:space="preserve">خلاصة الدرس </w:t>
      </w:r>
      <w:r>
        <w:rPr>
          <w:rtl w:val="true"/>
        </w:rPr>
        <w:t>(</w:t>
      </w:r>
      <w:r>
        <w:rPr>
          <w:rtl w:val="true"/>
        </w:rPr>
        <w:t>التاسع عشر</w:t>
      </w:r>
      <w:r>
        <w:rPr>
          <w:rtl w:val="true"/>
        </w:rPr>
        <w:t>):</w:t>
      </w:r>
      <w:bookmarkEnd w:id="302"/>
    </w:p>
    <w:p>
      <w:pPr>
        <w:pStyle w:val="BookText"/>
        <w:rPr/>
      </w:pPr>
      <w:r>
        <w:rPr>
          <w:rFonts w:ascii="Amiri" w:hAnsi="Amiri" w:eastAsia="Amiri" w:cs="Amiri"/>
          <w:color w:val="111111"/>
          <w:sz w:val="28"/>
          <w:sz w:val="28"/>
          <w:szCs w:val="28"/>
          <w:rtl w:val="true"/>
          <w:lang w:bidi="ar-SA"/>
        </w:rPr>
        <w:t xml:space="preserve">تحدَّثنا في مقام دفع الشبهة العاشرة التي ذكرها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البعض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وُلِدَومات، وكانت الإجابة عنها بأجوبة أربعة مفصَّلة،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خلو الزمان من حجَّة، وكونه آخر الحُجَج ينافي موته،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التوقيعات على يد نوَّابه ينافي القول بموته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وتحدَّثنا عن دفع الشبهة الحادية عشر، والتي ادَّعاها بعض من أنَّ الأدلَّة التاريخيَّة غير كافية في إثبات الولادة، وتمَّت الإجابة عنها بأجوبة ثمانية مفصَّلة أثبتت تحقُّق الولادة</w:t>
      </w:r>
      <w:r>
        <w:rPr>
          <w:rFonts w:eastAsia="Amiri" w:cs="Amiri" w:ascii="Amiri" w:hAnsi="Amiri"/>
          <w:color w:val="111111"/>
          <w:sz w:val="28"/>
          <w:szCs w:val="28"/>
          <w:rtl w:val="true"/>
          <w:lang w:bidi="ar-SA"/>
        </w:rPr>
        <w:t>.</w:t>
      </w:r>
      <w:bookmarkStart w:id="303" w:name="pg17182_200302"/>
    </w:p>
    <w:p>
      <w:pPr>
        <w:pStyle w:val="Heading2"/>
        <w:numPr>
          <w:ilvl w:val="1"/>
          <w:numId w:val="1"/>
        </w:numPr>
        <w:rPr/>
      </w:pPr>
      <w:bookmarkStart w:id="304" w:name="__RefHeading___Toc9382075_2142443653"/>
      <w:bookmarkStart w:id="305" w:name="_Toc113"/>
      <w:bookmarkEnd w:id="303"/>
      <w:bookmarkEnd w:id="304"/>
      <w:r>
        <w:rPr>
          <w:rtl w:val="true"/>
        </w:rPr>
        <w:t>الفصل الثالث</w:t>
      </w:r>
      <w:r>
        <w:rPr>
          <w:rtl w:val="true"/>
        </w:rPr>
        <w:t xml:space="preserve">: </w:t>
      </w:r>
      <w:r>
        <w:rPr>
          <w:rtl w:val="true"/>
        </w:rPr>
        <w:t>الغَيْبَة</w:t>
      </w:r>
      <w:bookmarkEnd w:id="30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9382077_2142443653"/>
      <w:bookmarkStart w:id="307" w:name="_Toc114"/>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ضمن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أقسامها، أسبابها، ماهيَّتها، أدلَّتها، إثارات وشُبُهات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في الغيبتين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المهامُّ في عصر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أدعياء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قائمة بأهمّ المصادر التي ينبغي مراجعتها في هذا الفصل لمزيد من التوسعة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والسادس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في مصادر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المهدويَّة قراءة 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الدهنين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نظرات في رواية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لشُبُهات مدَّعي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القره غولي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والثالث</w:t>
      </w:r>
      <w:r>
        <w:rPr>
          <w:rFonts w:eastAsia="Amiri" w:cs="Amiri" w:ascii="Amiri" w:hAnsi="Amiri"/>
          <w:color w:val="111111"/>
          <w:sz w:val="28"/>
          <w:szCs w:val="28"/>
          <w:rtl w:val="true"/>
          <w:lang w:bidi="ar-SA"/>
        </w:rPr>
        <w:t>.</w:t>
      </w:r>
      <w:bookmarkStart w:id="308" w:name="pg17182_200304"/>
    </w:p>
    <w:p>
      <w:pPr>
        <w:pStyle w:val="Heading3"/>
        <w:numPr>
          <w:ilvl w:val="2"/>
          <w:numId w:val="1"/>
        </w:numPr>
        <w:rPr/>
      </w:pPr>
      <w:bookmarkStart w:id="309" w:name="__RefHeading___Toc9382079_2142443653"/>
      <w:bookmarkStart w:id="310" w:name="_Toc115"/>
      <w:bookmarkEnd w:id="308"/>
      <w:bookmarkEnd w:id="309"/>
      <w:r>
        <w:rPr>
          <w:rtl w:val="true"/>
        </w:rPr>
        <w:t>الدرس العشرون</w:t>
      </w:r>
      <w:bookmarkEnd w:id="310"/>
    </w:p>
    <w:p>
      <w:pPr>
        <w:pStyle w:val="Heading4"/>
        <w:numPr>
          <w:ilvl w:val="3"/>
          <w:numId w:val="1"/>
        </w:numPr>
        <w:rPr/>
      </w:pPr>
      <w:bookmarkStart w:id="311" w:name="__RefHeading___Toc9382081_2142443653"/>
      <w:bookmarkStart w:id="312" w:name="_Toc116"/>
      <w:bookmarkEnd w:id="311"/>
      <w:r>
        <w:rPr>
          <w:rtl w:val="true"/>
        </w:rPr>
        <w:t>البحث الأوَّل</w:t>
      </w:r>
      <w:r>
        <w:rPr>
          <w:rtl w:val="true"/>
        </w:rPr>
        <w:t xml:space="preserve">: </w:t>
      </w:r>
      <w:r>
        <w:rPr>
          <w:rtl w:val="true"/>
        </w:rPr>
        <w:t>تعريفها، أقسامها، أسبابها</w:t>
      </w:r>
      <w:r>
        <w:rPr>
          <w:rtl w:val="true"/>
        </w:rPr>
        <w:t>:</w:t>
      </w:r>
      <w:bookmarkEnd w:id="312"/>
    </w:p>
    <w:p>
      <w:pPr>
        <w:pStyle w:val="Heading4"/>
        <w:numPr>
          <w:ilvl w:val="3"/>
          <w:numId w:val="1"/>
        </w:numPr>
        <w:rPr/>
      </w:pPr>
      <w:bookmarkStart w:id="313" w:name="__RefHeading___Toc9382083_2142443653"/>
      <w:bookmarkStart w:id="314" w:name="_Toc117"/>
      <w:bookmarkEnd w:id="313"/>
      <w:r>
        <w:rPr/>
        <w:t>1</w:t>
      </w:r>
      <w:r>
        <w:rPr>
          <w:rtl w:val="true"/>
        </w:rPr>
        <w:t xml:space="preserve"> - </w:t>
      </w:r>
      <w:r>
        <w:rPr>
          <w:rtl w:val="true"/>
        </w:rPr>
        <w:t>تعريف الغيبة</w:t>
      </w:r>
      <w:r>
        <w:rPr>
          <w:rtl w:val="true"/>
        </w:rPr>
        <w:t>:</w:t>
      </w:r>
      <w:bookmarkEnd w:id="314"/>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صحيح يدلُّ على تستُّر الشيء عن العيون، ثمّ يقاس، من ذلك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الشمس تغيب غيبةً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به هنا غيبة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المتوكِّل، عن عليِّ بن إبراهيم، عن أبيه إبراهيم بن هاشم، عن عبد السلام بن صالح الهروي،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بشيراً ليغيبنَّ القائم من ولدي بعهد معهود إليه منِّي حتَّى يقول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في آل محمّد حاجة، ويشكُّ آخرون في ولادته، فمن أدرك زمانه فليتمسَّك بدينه، ولا يجعل للشيطان إليه سبيلاً بشكِّه فيزيله عن ملَّتي ويُخرجه من ديني، فقد أخرج أبويكم من الجنَّة من قبل،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الشياطين أولياء للذين لا يؤمنون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والحديث تامٌّ سنداً</w:t>
      </w:r>
      <w:r>
        <w:rPr>
          <w:rFonts w:eastAsia="Amiri" w:cs="Amiri" w:ascii="Amiri" w:hAnsi="Amiri"/>
          <w:color w:val="111111"/>
          <w:sz w:val="28"/>
          <w:szCs w:val="28"/>
          <w:rtl w:val="true"/>
          <w:lang w:bidi="ar-SA"/>
        </w:rPr>
        <w:t xml:space="preserve">. </w:t>
      </w:r>
      <w:bookmarkStart w:id="315" w:name="pg17182_200305"/>
    </w:p>
    <w:p>
      <w:pPr>
        <w:pStyle w:val="Heading4"/>
        <w:numPr>
          <w:ilvl w:val="3"/>
          <w:numId w:val="1"/>
        </w:numPr>
        <w:rPr/>
      </w:pPr>
      <w:bookmarkStart w:id="316" w:name="__RefHeading___Toc9382085_2142443653"/>
      <w:bookmarkStart w:id="317" w:name="_Toc118"/>
      <w:bookmarkEnd w:id="315"/>
      <w:bookmarkEnd w:id="316"/>
      <w:r>
        <w:rPr/>
        <w:t>2</w:t>
      </w:r>
      <w:r>
        <w:rPr>
          <w:rtl w:val="true"/>
        </w:rPr>
        <w:t xml:space="preserve"> - </w:t>
      </w:r>
      <w:r>
        <w:rPr>
          <w:rtl w:val="true"/>
        </w:rPr>
        <w:t>أقسام الغيبة</w:t>
      </w:r>
      <w:r>
        <w:rPr>
          <w:rtl w:val="true"/>
        </w:rPr>
        <w:t>:</w:t>
      </w:r>
      <w:bookmarkEnd w:id="317"/>
    </w:p>
    <w:p>
      <w:pPr>
        <w:pStyle w:val="BookText"/>
        <w:rPr/>
      </w:pPr>
      <w:r>
        <w:rPr>
          <w:rFonts w:ascii="Amiri" w:hAnsi="Amiri" w:eastAsia="Amiri" w:cs="Amiri"/>
          <w:color w:val="111111"/>
          <w:sz w:val="28"/>
          <w:sz w:val="28"/>
          <w:szCs w:val="28"/>
          <w:rtl w:val="true"/>
          <w:lang w:bidi="ar-SA"/>
        </w:rPr>
        <w:t>قُسِّمت الغيبة في لسان الأدلَّة إلى قسمين، وعُبِّر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القصيرة والطويلة أو الطولانيَّة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في الثانية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إحداهما قصيرة والأُخرى طويلة، وفي الأُولى لا يعلم بمكانه إلَّا خاصَّة شيعته، والأُخرى لا يعلم بمكانه إلَّا خاصَّة مواليه في دينه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قبل قيامه غيبتان، إحداهما أطول من الأُخرى، كما جاءت بذلك الأخبار، فأمَّاالقصرى منها فمنذ وقت مولده إلى انقطاع السفارة بينه وبين شيعته وعدم السفراء بالوفاة، وأمَّا الطولى فهي بعد الأُولى، وفي آخرها يقوم بالسيف</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الفترة الممتدَّة إمَّا من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وفاة السفير الرابع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وفاة والده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وفاة السفير الرابع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الغيبة الكبرى فهي الفترة الممتدَّة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9382087_2142443653"/>
      <w:bookmarkStart w:id="319" w:name="_Toc119"/>
      <w:bookmarkEnd w:id="318"/>
      <w:r>
        <w:rPr/>
        <w:t>3</w:t>
      </w:r>
      <w:r>
        <w:rPr>
          <w:rtl w:val="true"/>
        </w:rPr>
        <w:t xml:space="preserve"> - </w:t>
      </w:r>
      <w:r>
        <w:rPr>
          <w:rtl w:val="true"/>
        </w:rPr>
        <w:t>أسباب الغيبة وحكمتها</w:t>
      </w:r>
      <w:r>
        <w:rPr>
          <w:rtl w:val="true"/>
        </w:rPr>
        <w:t>:</w:t>
      </w:r>
      <w:bookmarkEnd w:id="31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الروايات العديد من الأسباب لها، وليس المراد به السبب الحقيقي التكويني الذي لا يعلمه إلَّا الله والراسخون في العلم، وإنَّما هي حِكَم ومصالح أشار لها الشارع</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320" w:name="pg17182_200306"/>
    </w:p>
    <w:p>
      <w:pPr>
        <w:pStyle w:val="Heading4"/>
        <w:numPr>
          <w:ilvl w:val="3"/>
          <w:numId w:val="1"/>
        </w:numPr>
        <w:rPr/>
      </w:pPr>
      <w:bookmarkStart w:id="321" w:name="__RefHeading___Toc9382089_2142443653"/>
      <w:bookmarkStart w:id="322" w:name="_Toc120"/>
      <w:bookmarkEnd w:id="320"/>
      <w:bookmarkEnd w:id="321"/>
      <w:r>
        <w:rPr>
          <w:rtl w:val="true"/>
        </w:rPr>
        <w:t>الحكمة الأُولى</w:t>
      </w:r>
      <w:r>
        <w:rPr>
          <w:rtl w:val="true"/>
        </w:rPr>
        <w:t xml:space="preserve">: </w:t>
      </w:r>
      <w:r>
        <w:rPr>
          <w:rtl w:val="true"/>
        </w:rPr>
        <w:t>الخوف من القتل</w:t>
      </w:r>
      <w:r>
        <w:rPr>
          <w:rtl w:val="true"/>
        </w:rPr>
        <w:t>:</w:t>
      </w:r>
      <w:bookmarkEnd w:id="322"/>
    </w:p>
    <w:p>
      <w:pPr>
        <w:pStyle w:val="BookText"/>
        <w:rPr/>
      </w:pPr>
      <w:r>
        <w:rPr>
          <w:rFonts w:ascii="Amiri" w:hAnsi="Amiri" w:eastAsia="Amiri" w:cs="Amiri"/>
          <w:color w:val="111111"/>
          <w:sz w:val="28"/>
          <w:sz w:val="28"/>
          <w:szCs w:val="28"/>
          <w:rtl w:val="true"/>
          <w:lang w:bidi="ar-SA"/>
        </w:rPr>
        <w:t xml:space="preserve">في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للغلام من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غيبة قبل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وفي روايته الأُخرى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القائم بالحقِّ؟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القائم بالحقِّ، ولكن القائم الذي يُطهِّر الأرض من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ويملأها عدلاً كما مُلِئَت جوراً وظلماً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وغيرها، فالروايات المتقدِّمة صريحة في أنَّ وقوع الغيبة كان لأجل الخوف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وغيبة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سببها الخوف على النفس المبيح للغيبة والاستتار، وما ضاع من هذا وتأخَّر من حكم يبوء بإثمه من سبَّب الغيبة وأحوج إليها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للعبارة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سبب للغيبة يجوز لأجله الاستتار إلَّا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فأمَّا خوفه على ماله وعلى الأذى في نفسه فإنَّه يجب أنْ يتحمَّل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من خالفنا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عليه أنْ يتحمَّل كلَّ أذى في نفسه دون القتل حتَّى يصحَّ منه الأداء إلى الخلق ما هو لطف لهم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323" w:name="pg17182_200307"/>
    </w:p>
    <w:p>
      <w:pPr>
        <w:pStyle w:val="BookText"/>
        <w:rPr/>
      </w:pPr>
      <w:bookmarkEnd w:id="323"/>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للخوف من القتل دفاعاً عن الدِّين وأداءً للوظيفة الإلهيَّة في هداية الناس، وله في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حيث بذل مهجته من 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يجوز لو كان ثَمَّة إمام يكون بعده يقوم بدور الإمامة بعد استشهاده، وحيث اقتضت حكمة الله تعالى أنْ يكون آخر الأئمَّة فوجب عليه حفظ نفسه الشريفة بالغيبة، فضلاً عن أنَّ الغيبة أمر من الله تعالى وعهد معهود إلى الإمام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أوَّل بحث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فلِمَ لم يمنع الله تعالى عنه القتل ويُؤدِّي وظيفته، فكما يمكن أنْ يُحفَظ بالغيبة يمكن أنْ يُحفَظ بحراسة الله تعالى له، وذلك بمنع من يريد قتله، فيكون ظاهراً محميًّا بحراسة الله تعالى ويُؤدِّي 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كيفيَّة الحفظ أمره منوط بالله تعالى، ولا نعرف متى يوجده ومع أيِّ شخص ومتى يرفعه، وقد دلَّتنا الأدلَّة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طريقة الشريعة في حفظ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يغيب عن الناس إلى أنْ يحين وقت ظهوره، وبذلك نتعبَّد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الطريقة المقترحة في حفظه توجب الجبر والإلجاء وتمنع الأعداء على نحو الجبر من قتله، وسُنَّة الله تعالى قائمة في هذه الحياة على نظام الأسباب والمسبَّبات، وأنَّ الاختيار مناط التكاليف، بل لعلَّ في نصرته بالملائكة مفسدة لا نعلمها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نعلم أنَّ الله تعالى حيث غيَّبه فالمصلحة فيها لا في نصرته بالملائكة أو بإبطال التكليف والجبر</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9382091_2142443653"/>
      <w:bookmarkStart w:id="325" w:name="_Toc121"/>
      <w:bookmarkEnd w:id="324"/>
      <w:r>
        <w:rPr>
          <w:rtl w:val="true"/>
        </w:rPr>
        <w:t>إثارات حول الخوف من القتل</w:t>
      </w:r>
      <w:r>
        <w:rPr>
          <w:rtl w:val="true"/>
        </w:rPr>
        <w:t>:</w:t>
      </w:r>
      <w:bookmarkEnd w:id="32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تفصلون بين ظهوره لأعدائه فيأتي سبب الغيبة الآنف، وبين ظهوره لأوليائه فلا وجه له؟ </w:t>
      </w:r>
      <w:bookmarkStart w:id="326" w:name="pg17182_200308"/>
    </w:p>
    <w:p>
      <w:pPr>
        <w:pStyle w:val="BookText"/>
        <w:rPr/>
      </w:pPr>
      <w:bookmarkEnd w:id="32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سبب الغيبة منحصراً بخوف القتل، أمَّا مع تعدُّده كما ستقف عليه، فلا وجه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الغيبة تدور مدار الخوف من القتل فقط، فإنَّ ظهوره لأوليائه مبتلى بالمانع، وهو أنَّهم كيف يعرفونه ويُميِّزونه، ليس ذلك إلَّا بالعلامات، وهي عامَّة، أو المعجزة ولها شرائطها ولا تأتي مع كلِّ فرد فرد، إذ إتيانها كذلك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يظهر لجملة من أوليائه على ما دلَّت عليه الآثار التي سجَّلت من رآه في الغيبة الصغرى أو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ظهوره للبعض فقط خلاف الحكمة والوظيفة من تدبير الأُمَّة، فإنَّه إمام الأُمَّة لا أفراداً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تختلف الغيبة في زمان عن زمان فإنْ وجد أنصاراً ظهر وإنْ لم يجد غاب، وهكذا، فالخوف ليس عامًّا لكلِّ زمان ولا في 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أنصاراً وظهر لا يصحُّ منه بعد ذلك الغيبة، إذ بهم يقم دولته، ولمَّا لم يظهر علمنا أنَّ ما يظهر من وجود أنصار غير كافٍ في زمانهم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ظهوره في زمان دون زمان خلاف الوظيفة المناطة به من إظهار العدل عند ظهوره للكلِّ وفي كلِّ زمان 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فائدة في ظهوره سرًّا لبعض أوليائه، لأنَّ النفع المبتغى من تدبير الأُمَّة لا يتمُّ إلَّا بظهوره للكلِّ ونفوذ الأمر</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9382093_2142443653"/>
      <w:bookmarkStart w:id="328" w:name="_Toc122"/>
      <w:bookmarkEnd w:id="327"/>
      <w:r>
        <w:rPr>
          <w:rtl w:val="true"/>
        </w:rPr>
        <w:t xml:space="preserve">خلاصة الدرس </w:t>
      </w:r>
      <w:r>
        <w:rPr>
          <w:rtl w:val="true"/>
        </w:rPr>
        <w:t>(</w:t>
      </w:r>
      <w:r>
        <w:rPr>
          <w:rtl w:val="true"/>
        </w:rPr>
        <w:t>العشرين</w:t>
      </w:r>
      <w:r>
        <w:rPr>
          <w:rtl w:val="true"/>
        </w:rPr>
        <w:t>):</w:t>
      </w:r>
      <w:bookmarkEnd w:id="3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عن تعريف الغيبة وانقسامها إلى القصيرة والمعروفة بالصغرى والطويلة المعروفة بالكبرى، وقرأنا الروايات التي ذكرت ذلك، كما بحثنا أسباب الغيبة وحِكَمها، وذكرنا أنَّ منها الخوف على النفس من القتل، وتمَّ دفع ما يظهر من إشكالات على هذا السبب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يهلك الله تعالى الأعداء ويحفظه منهم؟ وكذا تمَّ دفع ما قيل من عدم وجود معنى لخوفه في مقام الدفاع عن الدِّين، وأيضاً دفع ما قيل من ظهوره لأوليائه خاصَّة</w:t>
      </w:r>
      <w:r>
        <w:rPr>
          <w:rFonts w:eastAsia="Amiri" w:cs="Amiri" w:ascii="Amiri" w:hAnsi="Amiri"/>
          <w:color w:val="111111"/>
          <w:sz w:val="28"/>
          <w:szCs w:val="28"/>
          <w:rtl w:val="true"/>
          <w:lang w:bidi="ar-SA"/>
        </w:rPr>
        <w:t>.</w:t>
      </w:r>
      <w:bookmarkStart w:id="329" w:name="pg17182_200309"/>
    </w:p>
    <w:p>
      <w:pPr>
        <w:pStyle w:val="Heading3"/>
        <w:numPr>
          <w:ilvl w:val="2"/>
          <w:numId w:val="1"/>
        </w:numPr>
        <w:rPr/>
      </w:pPr>
      <w:bookmarkStart w:id="330" w:name="__RefHeading___Toc9382095_2142443653"/>
      <w:bookmarkStart w:id="331" w:name="_Toc123"/>
      <w:bookmarkEnd w:id="329"/>
      <w:bookmarkEnd w:id="330"/>
      <w:r>
        <w:rPr>
          <w:rtl w:val="true"/>
        </w:rPr>
        <w:t>الدرس الحادي والعشرون</w:t>
      </w:r>
      <w:bookmarkEnd w:id="331"/>
    </w:p>
    <w:p>
      <w:pPr>
        <w:pStyle w:val="Heading4"/>
        <w:numPr>
          <w:ilvl w:val="3"/>
          <w:numId w:val="1"/>
        </w:numPr>
        <w:rPr/>
      </w:pPr>
      <w:bookmarkStart w:id="332" w:name="__RefHeading___Toc9382097_2142443653"/>
      <w:bookmarkStart w:id="333" w:name="_Toc124"/>
      <w:bookmarkEnd w:id="332"/>
      <w:r>
        <w:rPr>
          <w:rtl w:val="true"/>
        </w:rPr>
        <w:t>الحكمة الثانية</w:t>
      </w:r>
      <w:r>
        <w:rPr>
          <w:rtl w:val="true"/>
        </w:rPr>
        <w:t xml:space="preserve">: </w:t>
      </w:r>
      <w:r>
        <w:rPr>
          <w:rtl w:val="true"/>
        </w:rPr>
        <w:t>ليس لأحد في عنقه بيعة</w:t>
      </w:r>
      <w:r>
        <w:rPr>
          <w:rtl w:val="true"/>
        </w:rPr>
        <w:t>:</w:t>
      </w:r>
      <w:bookmarkEnd w:id="333"/>
    </w:p>
    <w:p>
      <w:pPr>
        <w:pStyle w:val="BookText"/>
        <w:rPr/>
      </w:pPr>
      <w:r>
        <w:rPr>
          <w:rFonts w:ascii="Amiri" w:hAnsi="Amiri" w:eastAsia="Amiri" w:cs="Amiri"/>
          <w:color w:val="111111"/>
          <w:sz w:val="28"/>
          <w:sz w:val="28"/>
          <w:szCs w:val="28"/>
          <w:rtl w:val="true"/>
          <w:lang w:bidi="ar-SA"/>
        </w:rPr>
        <w:t xml:space="preserve">دلَّت جملة من الروايات أنَّ من حِكَم الغيبة أنْ لا تكون في 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لطاغية من حُكَّام الزمان، بعد أنْ صارت البيعة من المراسيم الدِّينيَّة والعرفيَّة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تخفى ولادته على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 ليخرج حين يخرج وليس لأحد في عنقه بيعة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والرواية تفيد التعليل، وهو يقتضي الانحصار، إلَّا أنَّ ذكر أسباب أُخرى يجعله جزء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علمتم أنَّه ما منَّا أحد إلَّا ويقع في عنقه بيعة لطاغية زمانه، إلَّا القائم الذي يُصلِّي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ولادته، ويُغيِّب شخصه لئلَّا يكون لأحد في عنقه بيعة إذا خرج</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9382099_2142443653"/>
      <w:bookmarkStart w:id="335" w:name="_Toc125"/>
      <w:bookmarkEnd w:id="334"/>
      <w:r>
        <w:rPr>
          <w:rtl w:val="true"/>
        </w:rPr>
        <w:t>الحكمة الثالثة</w:t>
      </w:r>
      <w:r>
        <w:rPr>
          <w:rtl w:val="true"/>
        </w:rPr>
        <w:t xml:space="preserve">: </w:t>
      </w:r>
      <w:r>
        <w:rPr>
          <w:rtl w:val="true"/>
        </w:rPr>
        <w:t xml:space="preserve">استيفاء غيبات الأنبياء </w:t>
      </w:r>
      <w:r>
        <w:rPr>
          <w:rtl w:val="true"/>
        </w:rPr>
        <w:t>(</w:t>
      </w:r>
      <w:r>
        <w:rPr>
          <w:rtl w:val="true"/>
        </w:rPr>
        <w:t>عليهم السلام</w:t>
      </w:r>
      <w:r>
        <w:rPr>
          <w:rtl w:val="true"/>
        </w:rPr>
        <w:t>):</w:t>
      </w:r>
      <w:bookmarkEnd w:id="33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بيان هذه الحكمة عدَّة روايات، منها ما رواه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w:t>
      </w:r>
      <w:bookmarkStart w:id="336" w:name="pg17182_200310"/>
    </w:p>
    <w:p>
      <w:pPr>
        <w:pStyle w:val="BookText"/>
        <w:rPr/>
      </w:pPr>
      <w:bookmarkEnd w:id="336"/>
      <w:r>
        <w:rPr>
          <w:rFonts w:ascii="Amiri" w:hAnsi="Amiri" w:eastAsia="Amiri" w:cs="Amiri"/>
          <w:color w:val="111111"/>
          <w:sz w:val="28"/>
          <w:sz w:val="28"/>
          <w:szCs w:val="28"/>
          <w:rtl w:val="true"/>
          <w:lang w:bidi="ar-SA"/>
        </w:rPr>
        <w:t>الله تعالى أبى إلَّا أنْ تجري فيه سُنَن من الأنبياء في غيباتهم، فإنَّه لا بدَّ له من استيفاء مدَّة الغيبات</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وقع بهم من الغيبات حادثة في القائم منَّا أهل البيت حذو النعل بالنعل والقذَّة بالقذَّة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ومدَّة غيباتهم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معلومة لنا، فكذلك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منوطاً بالاستيفاء لمدَّة غيباتهم فلا وجه للتعليل بالخوف من القتل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والاستشكال مبنيٌّ على أنَّ هذه علل حقيقيَّة، وتقدَّم أنَّها حِكَم تختلف وتتخلَّف</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9382101_2142443653"/>
      <w:bookmarkStart w:id="338" w:name="_Toc126"/>
      <w:bookmarkEnd w:id="337"/>
      <w:r>
        <w:rPr>
          <w:rtl w:val="true"/>
        </w:rPr>
        <w:t>الحكمة الرابعة</w:t>
      </w:r>
      <w:r>
        <w:rPr>
          <w:rtl w:val="true"/>
        </w:rPr>
        <w:t xml:space="preserve">: </w:t>
      </w:r>
      <w:r>
        <w:rPr>
          <w:rtl w:val="true"/>
        </w:rPr>
        <w:t>الإذاعة وكشف السرِّ</w:t>
      </w:r>
      <w:r>
        <w:rPr>
          <w:rtl w:val="true"/>
        </w:rPr>
        <w:t>:</w:t>
      </w:r>
      <w:bookmarkEnd w:id="338"/>
    </w:p>
    <w:p>
      <w:pPr>
        <w:pStyle w:val="BookText"/>
        <w:rPr/>
      </w:pPr>
      <w:r>
        <w:rPr>
          <w:rFonts w:ascii="Amiri" w:hAnsi="Amiri" w:eastAsia="Amiri" w:cs="Amiri"/>
          <w:color w:val="111111"/>
          <w:sz w:val="28"/>
          <w:sz w:val="28"/>
          <w:szCs w:val="28"/>
          <w:rtl w:val="true"/>
          <w:lang w:bidi="ar-SA"/>
        </w:rPr>
        <w:t xml:space="preserve">ورد فيه عدَّة روايات، منها ما رواه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الأمر أمد ينتهي إليه ويريح أبداننا؟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ولكنَّكم أذعتم فأخَّره الله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لهذا الأمر وقت، وكان في سنة أربعين ومائة، فحدَّثتم به وأذعتموه فأخَّره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الأمر قد أُخِّر مرَّتين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قد كان وقَّت هذا الأمر في سنة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تعالى فأخَّره إلى أربعين ومائة، فحدَّثناكم بذلك فأذعتم وكشفتم قناع الستر، فلم يجعل الله لهذا الأمر بعد ذلك وقتاً عندنا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فكما ينطبق على ما تقدَّم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بإطلاقه على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فيصحُّ معه أنْ تكون هذه الطائفة من روايات حِكَم الغيبة، ولعلَّ في النصِّ الأخير ممَّا أوردناه ظهوراً في أنَّه بسبب الإذاعة لم يُجعَل لظهور أمرهم وقت حتَّى زمان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يُستفاد أنَّ هذه النصوص تشمل 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الغيبة حيث عنون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 في المنع والتوقيت والتسمية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جعلها لصاحب الأمر، نعم هو لم يذكر كونها من حِكَم الغيبة وأسبابها، وهو ما استظهرناه ممَّا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والتأخير الوارد فيها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وأنَّ الخبر الثاني الذي رواه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صريح في أنَّ المراد بالأمر هو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طول الحديث لنقلناه،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تتحدَّث عن طول الغيبة لا عن أصل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تتحدَّث عن الأمرين معاً، إذ تقول بسبب الإذاعة أخَّر الله تعالى الأمر، إذ لو لم يذعه الناس، لما أخَّره الله تعالى ولما غيَّب وليَّ أمره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النصوص مضامين عالية ينبغي الوقوف عندها ترتبط بعلم الله تعالى وبحث البداء، وحكمة إخبار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 علمهم بالإذاعة وكشف السرِّ، وغير ذلك</w:t>
      </w:r>
      <w:r>
        <w:rPr>
          <w:rFonts w:eastAsia="Amiri" w:cs="Amiri" w:ascii="Amiri" w:hAnsi="Amiri"/>
          <w:color w:val="111111"/>
          <w:sz w:val="28"/>
          <w:szCs w:val="28"/>
          <w:rtl w:val="true"/>
          <w:lang w:bidi="ar-SA"/>
        </w:rPr>
        <w:t xml:space="preserve">. </w:t>
      </w:r>
      <w:bookmarkStart w:id="339" w:name="pg17182_200312"/>
    </w:p>
    <w:p>
      <w:pPr>
        <w:pStyle w:val="Heading4"/>
        <w:numPr>
          <w:ilvl w:val="3"/>
          <w:numId w:val="1"/>
        </w:numPr>
        <w:rPr/>
      </w:pPr>
      <w:bookmarkStart w:id="340" w:name="__RefHeading___Toc9382103_2142443653"/>
      <w:bookmarkStart w:id="341" w:name="_Toc127"/>
      <w:bookmarkEnd w:id="339"/>
      <w:bookmarkEnd w:id="340"/>
      <w:r>
        <w:rPr>
          <w:rtl w:val="true"/>
        </w:rPr>
        <w:t>الحكمة الخامسة</w:t>
      </w:r>
      <w:r>
        <w:rPr>
          <w:rtl w:val="true"/>
        </w:rPr>
        <w:t xml:space="preserve">: </w:t>
      </w:r>
      <w:r>
        <w:rPr>
          <w:rtl w:val="true"/>
        </w:rPr>
        <w:t>استيفاء ودائع أهل الإيمان</w:t>
      </w:r>
      <w:r>
        <w:rPr>
          <w:rtl w:val="true"/>
        </w:rPr>
        <w:t>:</w:t>
      </w:r>
      <w:bookmarkEnd w:id="341"/>
    </w:p>
    <w:p>
      <w:pPr>
        <w:pStyle w:val="BookText"/>
        <w:rPr/>
      </w:pPr>
      <w:r>
        <w:rPr>
          <w:rFonts w:ascii="Amiri" w:hAnsi="Amiri" w:eastAsia="Amiri" w:cs="Amiri"/>
          <w:color w:val="111111"/>
          <w:sz w:val="28"/>
          <w:sz w:val="28"/>
          <w:szCs w:val="28"/>
          <w:rtl w:val="true"/>
          <w:lang w:bidi="ar-SA"/>
        </w:rPr>
        <w:t xml:space="preserve">اقتضت حكمة الله تعالى وعدله أنْ ينال أهل الإيمان نصيبهم في الدنيا ممَّا هو مقدَّر لهم، فاقتضى هذا العدل أنْ يتأخَّر الظهور إلى أنْ تستوفى وجوداتهم ويظهروا إلى الدنيا، وممَّا ورد في هذا الشأن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فلاناً وفلاناً وفلاناً؟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 عَذَاباً أَلِيماً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 بتزايلهم؟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ودائع مؤمنين في أصلاب قوم كافرين، وكذلك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يظهر أبداً حتَّى تخرج ودائع الله تعالى، فإذا خرجت ظهر على من ظهر من أعداء الله فقتلهم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يستوجب هذا الاستيفاء تأخير العدل كلَّ هذه المدَّة عن الأعمّ من المؤمنين؟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بمقتضى الإيمان بالله تعالى وحكمته لا بدَّ أنْ نؤمن أنَّ تأخير العدل فيه مصلحة أكبر، وإلَّا مع الظلم الفظيع الذي وقع على البشريَّة كما تأخَّر يوم القيامة وإقامة العدل والانتصاف للمظلوم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أنَّنا نعتقد بمقتضى الأدلَّة الآتية أنَّ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انعدامه وعدم تأثيره في مجريات الأحداث، فهو يؤثِّر بمقدار الذي يحفظ ولو الحدّ الأدنى من العدل في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ذُكِرَ من روايات تتحدَّث عن حِكَم، أي ليست قطعيَّة لا تختلف ولا تتخلَّف، فلو وُجِدَت مصلحة أهمّ لأظهره الله تعالى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ينتهي المؤمنون في أعقاب الكُفَّار بعد هذا الاستيفاء؟ </w:t>
      </w:r>
      <w:bookmarkStart w:id="342" w:name="pg17182_200313"/>
    </w:p>
    <w:p>
      <w:pPr>
        <w:pStyle w:val="BookText"/>
        <w:rPr/>
      </w:pPr>
      <w:bookmarkEnd w:id="34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أوان الظهور نعم، وهذا ما تقتضيه حكمة النصِّ</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9382105_2142443653"/>
      <w:bookmarkStart w:id="344" w:name="_Toc128"/>
      <w:bookmarkEnd w:id="343"/>
      <w:r>
        <w:rPr>
          <w:rtl w:val="true"/>
        </w:rPr>
        <w:t>الحكمة السادسة</w:t>
      </w:r>
      <w:r>
        <w:rPr>
          <w:rtl w:val="true"/>
        </w:rPr>
        <w:t xml:space="preserve">: </w:t>
      </w:r>
      <w:r>
        <w:rPr>
          <w:rtl w:val="true"/>
        </w:rPr>
        <w:t>كره مجاورة القوم</w:t>
      </w:r>
      <w:r>
        <w:rPr>
          <w:rtl w:val="true"/>
        </w:rPr>
        <w:t>:</w:t>
      </w:r>
      <w:bookmarkEnd w:id="344"/>
    </w:p>
    <w:p>
      <w:pPr>
        <w:pStyle w:val="BookText"/>
        <w:rPr/>
      </w:pPr>
      <w:r>
        <w:rPr>
          <w:rFonts w:ascii="Amiri" w:hAnsi="Amiri" w:eastAsia="Amiri" w:cs="Amiri"/>
          <w:color w:val="111111"/>
          <w:sz w:val="28"/>
          <w:sz w:val="28"/>
          <w:szCs w:val="28"/>
          <w:rtl w:val="true"/>
          <w:lang w:bidi="ar-SA"/>
        </w:rPr>
        <w:t xml:space="preserve">وممَّا ورد في بيان هذه الحكمة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تباركوتعالى على خلقه نحَّانا عن جوارهم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نحَّانا عن جوارهم بالغيبة عنهم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9382107_2142443653"/>
      <w:bookmarkStart w:id="346" w:name="_Toc129"/>
      <w:bookmarkEnd w:id="345"/>
      <w:r>
        <w:rPr>
          <w:rtl w:val="true"/>
        </w:rPr>
        <w:t>الحكمة السابعة</w:t>
      </w:r>
      <w:r>
        <w:rPr>
          <w:rtl w:val="true"/>
        </w:rPr>
        <w:t xml:space="preserve">: </w:t>
      </w:r>
      <w:r>
        <w:rPr>
          <w:rtl w:val="true"/>
        </w:rPr>
        <w:t>التمييز والتمحيص</w:t>
      </w:r>
      <w:r>
        <w:rPr>
          <w:rtl w:val="true"/>
        </w:rPr>
        <w:t>:</w:t>
      </w:r>
      <w:bookmarkEnd w:id="346"/>
    </w:p>
    <w:p>
      <w:pPr>
        <w:pStyle w:val="BookText"/>
        <w:rPr/>
      </w:pPr>
      <w:r>
        <w:rPr>
          <w:rFonts w:ascii="Amiri" w:hAnsi="Amiri" w:eastAsia="Amiri" w:cs="Amiri"/>
          <w:color w:val="111111"/>
          <w:sz w:val="28"/>
          <w:sz w:val="28"/>
          <w:szCs w:val="28"/>
          <w:rtl w:val="true"/>
          <w:lang w:bidi="ar-SA"/>
        </w:rPr>
        <w:t>وقد ورد في هذه الحكمة عدَّة طوائف، وقد يقال فيها كما في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حكمة طول الغيبة لا أصل وقوع الغيبة، وكيفما كان فقد تُعَدُّ من أسبابها بعد ملاحظة جملة من رواياتها، ومنها ما رواه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يكون ما تمدُّون إليه أعينكم حتَّى تُمحَّصوا وتُميَّزوا وحتَّى لا يبقى منكم إلَّا الأندر فالأندر</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الخامس من ولد السابع من الأئمَّة فالله الله في أديانكم، فإنَّه لا بدَّ لصاحب هذا الأمر من غيبة يغيبها حتَّى يرجع عن هذا الأمر من كان يقول به، يا بنيَّ إنَّما هي محنة من الله امتحن بها خلقه، لو علم آباؤكم وأجدادكم ديناً أصحّ من هذا الدِّين لاتَّبعوه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العناوين التي ذُكِرَت في هذه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يأتيكم إلَّا بعد إياس</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347" w:name="pg17182_200314"/>
    </w:p>
    <w:p>
      <w:pPr>
        <w:pStyle w:val="BookText"/>
        <w:rPr/>
      </w:pPr>
      <w:bookmarkEnd w:id="347"/>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يمتحن خلقه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يرجع عن هذا الأمر من كان يقول به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هو محنة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بها خلقه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ليغيبنَّ عنهم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عدَّة طوائف يمكن أنْ يُستَظهر منها حِكَم أُخرى تأتي في دراسة موسَّعة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9382109_2142443653"/>
      <w:bookmarkStart w:id="349" w:name="_Toc130"/>
      <w:bookmarkEnd w:id="348"/>
      <w:r>
        <w:rPr/>
        <w:t>4</w:t>
      </w:r>
      <w:r>
        <w:rPr>
          <w:rtl w:val="true"/>
        </w:rPr>
        <w:t xml:space="preserve"> - </w:t>
      </w:r>
      <w:r>
        <w:rPr>
          <w:rtl w:val="true"/>
        </w:rPr>
        <w:t>ماهيَّة الغيبة</w:t>
      </w:r>
      <w:r>
        <w:rPr>
          <w:rtl w:val="true"/>
        </w:rPr>
        <w:t>:</w:t>
      </w:r>
      <w:bookmarkEnd w:id="349"/>
    </w:p>
    <w:p>
      <w:pPr>
        <w:pStyle w:val="BookText"/>
        <w:rPr/>
      </w:pPr>
      <w:r>
        <w:rPr>
          <w:rFonts w:ascii="Amiri" w:hAnsi="Amiri" w:eastAsia="Amiri" w:cs="Amiri"/>
          <w:color w:val="111111"/>
          <w:sz w:val="28"/>
          <w:sz w:val="28"/>
          <w:szCs w:val="28"/>
          <w:rtl w:val="true"/>
          <w:lang w:bidi="ar-SA"/>
        </w:rPr>
        <w:t xml:space="preserve">عرفنا فيما سبق أنَّ الغيبة هنا يُقصَد بها غيبة الإمام الثاني عشر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الحواسِّ وعدم العلم بمكانه، وهنا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ماهيَّة الغيبة التي وقعت في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فهل هو غائب غيبة عنوان أم معنون، أم أنَّ هناك شيئاً آخر؟</w:t>
      </w:r>
    </w:p>
    <w:p>
      <w:pPr>
        <w:pStyle w:val="BookText"/>
        <w:rPr/>
      </w:pPr>
      <w:r>
        <w:rPr>
          <w:rFonts w:ascii="Amiri" w:hAnsi="Amiri" w:eastAsia="Amiri" w:cs="Amiri"/>
          <w:color w:val="111111"/>
          <w:sz w:val="28"/>
          <w:sz w:val="28"/>
          <w:szCs w:val="28"/>
          <w:rtl w:val="true"/>
          <w:lang w:bidi="ar-SA"/>
        </w:rPr>
        <w:t>تختلف الإجابة بلحاظ زمان الغيبة، ولعلَّنا نُقسِّمها إلى ثلاثة أقسام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زمان غيبته إمَّا من ولادته إلى غيبته الكبرى أو من وفاة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غيبته الكبرى، وفي هذه الفترة هو غائب عن أغلب الناس ولا يعرفه إلَّا الخاصُّ، كما دلَّت عليه الروايات المتقدِّمة، حيث إنَّ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إلى بعض أصحابه بشخصه وعنوانه، أمَّا عن عامَّة الناس فهو غائب عنهم بشخصه وعنوانه، فالغيبتان بالمعنيين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شخص وغيبة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واقعتان في هذه الفترة الزمنيَّة بحسب اختلاف الأشخاص، فعن </w:t>
      </w:r>
    </w:p>
    <w:p>
      <w:pPr>
        <w:pStyle w:val="BookText"/>
        <w:rPr/>
      </w:pPr>
      <w:r>
        <w:rPr>
          <w:rFonts w:ascii="Amiri" w:hAnsi="Amiri" w:eastAsia="Amiri" w:cs="Amiri"/>
          <w:color w:val="111111"/>
          <w:sz w:val="28"/>
          <w:sz w:val="28"/>
          <w:szCs w:val="28"/>
          <w:rtl w:val="true"/>
          <w:lang w:bidi="ar-SA"/>
        </w:rPr>
        <w:t xml:space="preserve">السفراء مثلاً ظاهر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بشخصه وعنوانه، وعن غير السفراء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الغيبة التامَّة،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غيبته فيها عن الناس هي غيبة معنون وشخص، فشخصه وجسمه غائب عن الناس، اعتماداً على جملة من الروايات، منها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جعفر بن محمّد، عن ابن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جسمه، ولا يُسمَّى اسمه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أحمد العلوي،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لأنَّكملا ترون شخصه ولا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غيبته هي غيبة عنوان وهويَّة، أمَّا شخصه وجسمه فموجود بين الناس، وممَّا يدلُّ على هذا القول من الروايات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الطائفة تُقيِّد الأُولى وتُفسِّر معنى الجسم والشخص </w:t>
      </w:r>
      <w:bookmarkStart w:id="350" w:name="pg17182_200316"/>
    </w:p>
    <w:p>
      <w:pPr>
        <w:pStyle w:val="BookText"/>
        <w:rPr/>
      </w:pPr>
      <w:bookmarkEnd w:id="350"/>
      <w:r>
        <w:rPr>
          <w:rFonts w:ascii="Amiri" w:hAnsi="Amiri" w:eastAsia="Amiri" w:cs="Amiri"/>
          <w:color w:val="111111"/>
          <w:sz w:val="28"/>
          <w:sz w:val="28"/>
          <w:szCs w:val="28"/>
          <w:rtl w:val="true"/>
          <w:lang w:bidi="ar-SA"/>
        </w:rPr>
        <w:t xml:space="preserve">بالعنوان والهويَّة، لأنَّ الثانية صريحة والأُولى ظاهرة، إذ إطلاق الشخص على العنوان عرفي، أمَّا الجسم بقرينة بقيَّة النصوص لا مانع يمنع من استعماله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تَقْبَل بالتقييد المذكور يمكن حمل عدم رؤية الجسم على فترة خاصَّة من الغيبة أو جماعة خاصَّة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أنَّ من المناسب حمل الغيبة على غيبة العنوان في هذه الفترة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فترة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فترات الغيبة، وقد يقال غير ذلك، وهي ما قبل ظهوره العلني في مكَّة المكرَّمة وانتقاله من المدينة المنوَّرة إليها وتجمُّع خُلَّص الأصحاب حوله، فقد روى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فهي تشبه إلى حدٍّ ما الفترة الأُولى</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9382111_2142443653"/>
      <w:bookmarkStart w:id="352" w:name="_Toc131"/>
      <w:bookmarkEnd w:id="351"/>
      <w:r>
        <w:rPr>
          <w:rtl w:val="true"/>
        </w:rPr>
        <w:t xml:space="preserve">خلاصة الدرس </w:t>
      </w:r>
      <w:r>
        <w:rPr>
          <w:rtl w:val="true"/>
        </w:rPr>
        <w:t>(</w:t>
      </w:r>
      <w:r>
        <w:rPr>
          <w:rtl w:val="true"/>
        </w:rPr>
        <w:t>الحادي والعشرين</w:t>
      </w:r>
      <w:r>
        <w:rPr>
          <w:rtl w:val="true"/>
        </w:rPr>
        <w:t>):</w:t>
      </w:r>
      <w:bookmarkEnd w:id="3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الحكمة الثانية للغيبة لكي لا يكون في عنقه بيعة لأحد، وكذلك الحكمة الثالثة في استيفاء مدَّة غيبات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والرابعة في الإذاعة وكشف السرِّ، والخامسة في استيفاء ودائع أهل الإيمان، والسادسة في كره مجاورة القوم، والسابعة في حكمة التمييز والتمحيص، كما وتحدَّثنا عن ماهيَّة الغيبة وأنَّها غيبة عنوان أو معنون</w:t>
      </w:r>
      <w:r>
        <w:rPr>
          <w:rFonts w:eastAsia="Amiri" w:cs="Amiri" w:ascii="Amiri" w:hAnsi="Amiri"/>
          <w:color w:val="111111"/>
          <w:sz w:val="28"/>
          <w:szCs w:val="28"/>
          <w:rtl w:val="true"/>
          <w:lang w:bidi="ar-SA"/>
        </w:rPr>
        <w:t>.</w:t>
      </w:r>
      <w:bookmarkStart w:id="353" w:name="pg17182_200317"/>
    </w:p>
    <w:p>
      <w:pPr>
        <w:pStyle w:val="Heading3"/>
        <w:numPr>
          <w:ilvl w:val="2"/>
          <w:numId w:val="1"/>
        </w:numPr>
        <w:rPr/>
      </w:pPr>
      <w:bookmarkStart w:id="354" w:name="__RefHeading___Toc9382113_2142443653"/>
      <w:bookmarkStart w:id="355" w:name="_Toc132"/>
      <w:bookmarkEnd w:id="353"/>
      <w:bookmarkEnd w:id="354"/>
      <w:r>
        <w:rPr>
          <w:rtl w:val="true"/>
        </w:rPr>
        <w:t>الدرس الثاني والعشرون</w:t>
      </w:r>
      <w:bookmarkEnd w:id="355"/>
    </w:p>
    <w:p>
      <w:pPr>
        <w:pStyle w:val="Heading4"/>
        <w:numPr>
          <w:ilvl w:val="3"/>
          <w:numId w:val="1"/>
        </w:numPr>
        <w:rPr/>
      </w:pPr>
      <w:bookmarkStart w:id="356" w:name="__RefHeading___Toc9382115_2142443653"/>
      <w:bookmarkStart w:id="357" w:name="_Toc133"/>
      <w:bookmarkEnd w:id="356"/>
      <w:r>
        <w:rPr>
          <w:rtl w:val="true"/>
        </w:rPr>
        <w:t>أدلَّة الغيبة</w:t>
      </w:r>
      <w:bookmarkEnd w:id="357"/>
    </w:p>
    <w:p>
      <w:pPr>
        <w:pStyle w:val="Heading4"/>
        <w:numPr>
          <w:ilvl w:val="3"/>
          <w:numId w:val="1"/>
        </w:numPr>
        <w:rPr/>
      </w:pPr>
      <w:bookmarkStart w:id="358" w:name="__RefHeading___Toc9382117_2142443653"/>
      <w:bookmarkStart w:id="359" w:name="_Toc134"/>
      <w:bookmarkEnd w:id="358"/>
      <w:r>
        <w:rPr/>
        <w:t>5</w:t>
      </w:r>
      <w:r>
        <w:rPr>
          <w:rtl w:val="true"/>
        </w:rPr>
        <w:t xml:space="preserve"> - </w:t>
      </w:r>
      <w:r>
        <w:rPr>
          <w:rtl w:val="true"/>
        </w:rPr>
        <w:t>أدلَّة الغيبة</w:t>
      </w:r>
      <w:r>
        <w:rPr>
          <w:rtl w:val="true"/>
        </w:rPr>
        <w:t>:</w:t>
      </w:r>
      <w:bookmarkEnd w:id="359"/>
    </w:p>
    <w:p>
      <w:pPr>
        <w:pStyle w:val="Heading4"/>
        <w:numPr>
          <w:ilvl w:val="3"/>
          <w:numId w:val="1"/>
        </w:numPr>
        <w:rPr/>
      </w:pPr>
      <w:bookmarkStart w:id="360" w:name="__RefHeading___Toc9382119_2142443653"/>
      <w:bookmarkStart w:id="361" w:name="_Toc135"/>
      <w:bookmarkEnd w:id="360"/>
      <w:r>
        <w:rPr>
          <w:rtl w:val="true"/>
        </w:rPr>
        <w:t>الدليل الأوَّل</w:t>
      </w:r>
      <w:r>
        <w:rPr>
          <w:rtl w:val="true"/>
        </w:rPr>
        <w:t xml:space="preserve">: </w:t>
      </w:r>
      <w:r>
        <w:rPr>
          <w:rtl w:val="true"/>
        </w:rPr>
        <w:t>الملازمة</w:t>
      </w:r>
      <w:r>
        <w:rPr>
          <w:rtl w:val="true"/>
        </w:rPr>
        <w:t>:</w:t>
      </w:r>
      <w:bookmarkEnd w:id="361"/>
    </w:p>
    <w:p>
      <w:pPr>
        <w:pStyle w:val="BookText"/>
        <w:rPr/>
      </w:pPr>
      <w:r>
        <w:rPr>
          <w:rFonts w:ascii="Amiri" w:hAnsi="Amiri" w:eastAsia="Amiri" w:cs="Amiri"/>
          <w:color w:val="111111"/>
          <w:sz w:val="28"/>
          <w:sz w:val="28"/>
          <w:szCs w:val="28"/>
          <w:rtl w:val="true"/>
          <w:lang w:bidi="ar-SA"/>
        </w:rPr>
        <w:t>عرَّف المناطقة وغيرهم أنَّ اللازم البيِّن بالمعنى الأخصّ هو ما يلزم من تصوُّر ملزومه تصوُّره بلا حاجة إلى توسُّط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بعد أنْ أقمنا الأدلَّة القطعيَّة على ولادة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لم نشاهده بالوجدان، فلا بدَّ أنْ يكون غائباً عنَّا، فلازم الولادة وأنَّه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مشاهدته، الغيبة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9382121_2142443653"/>
      <w:bookmarkStart w:id="363" w:name="_Toc136"/>
      <w:bookmarkEnd w:id="362"/>
      <w:r>
        <w:rPr>
          <w:rtl w:val="true"/>
        </w:rPr>
        <w:t>الدليل الثاني</w:t>
      </w:r>
      <w:r>
        <w:rPr>
          <w:rtl w:val="true"/>
        </w:rPr>
        <w:t xml:space="preserve">: </w:t>
      </w:r>
      <w:r>
        <w:rPr>
          <w:rtl w:val="true"/>
        </w:rPr>
        <w:t>السبر والتقسيم</w:t>
      </w:r>
      <w:r>
        <w:rPr>
          <w:rtl w:val="true"/>
        </w:rPr>
        <w:t>:</w:t>
      </w:r>
      <w:bookmarkEnd w:id="363"/>
    </w:p>
    <w:p>
      <w:pPr>
        <w:pStyle w:val="BookText"/>
        <w:rPr/>
      </w:pPr>
      <w:r>
        <w:rPr>
          <w:rFonts w:ascii="Amiri" w:hAnsi="Amiri" w:eastAsia="Amiri" w:cs="Amiri"/>
          <w:color w:val="111111"/>
          <w:sz w:val="28"/>
          <w:sz w:val="28"/>
          <w:szCs w:val="28"/>
          <w:rtl w:val="true"/>
          <w:lang w:bidi="ar-SA"/>
        </w:rPr>
        <w:t>حيث ثبت أنَّ لكلِّ زمان إماماً، وعدم خلو الناس من رئيس في وقت من الأوقات، ومن شرط الرئيس أنْ يكون مقطوعاً على عصمته، فلا يخلو إمَّا أنْ يكون ظاهراً أو غائباً، ومع علمنا أنَّ كلَّ من يدَّعي الرئاسة ظاهراً ليس بمعصوم، لأنَّ ظاهر أفعالهم ينافيها، قطعنا أنَّ المعصوم غائب مستور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ادُّعيت الغيبة لغيره، وممَّن ادَّعاها الكيسانيَّة والناووسيَّة والفطحيَّة والواقفيَّة، وغيرهم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بطلان دعوى هؤلاء مفصَّلاً في الفصل الأوَّل، فراجع</w:t>
      </w:r>
      <w:r>
        <w:rPr>
          <w:rFonts w:eastAsia="Amiri" w:cs="Amiri" w:ascii="Amiri" w:hAnsi="Amiri"/>
          <w:color w:val="111111"/>
          <w:sz w:val="28"/>
          <w:szCs w:val="28"/>
          <w:rtl w:val="true"/>
          <w:lang w:bidi="ar-SA"/>
        </w:rPr>
        <w:t xml:space="preserve">. </w:t>
      </w:r>
      <w:bookmarkStart w:id="364" w:name="pg17182_200318"/>
    </w:p>
    <w:p>
      <w:pPr>
        <w:pStyle w:val="Heading4"/>
        <w:numPr>
          <w:ilvl w:val="3"/>
          <w:numId w:val="1"/>
        </w:numPr>
        <w:rPr/>
      </w:pPr>
      <w:bookmarkStart w:id="365" w:name="__RefHeading___Toc9382123_2142443653"/>
      <w:bookmarkStart w:id="366" w:name="_Toc137"/>
      <w:bookmarkEnd w:id="364"/>
      <w:bookmarkEnd w:id="365"/>
      <w:r>
        <w:rPr>
          <w:rtl w:val="true"/>
        </w:rPr>
        <w:t>الدليل الثالث</w:t>
      </w:r>
      <w:r>
        <w:rPr>
          <w:rtl w:val="true"/>
        </w:rPr>
        <w:t xml:space="preserve">: </w:t>
      </w:r>
      <w:r>
        <w:rPr>
          <w:rtl w:val="true"/>
        </w:rPr>
        <w:t>الإعجاز في الانطباق</w:t>
      </w:r>
      <w:r>
        <w:rPr>
          <w:rtl w:val="true"/>
        </w:rPr>
        <w:t>:</w:t>
      </w:r>
      <w:bookmarkEnd w:id="366"/>
    </w:p>
    <w:p>
      <w:pPr>
        <w:pStyle w:val="BookText"/>
        <w:rPr/>
      </w:pPr>
      <w:r>
        <w:rPr>
          <w:rFonts w:ascii="Amiri" w:hAnsi="Amiri" w:eastAsia="Amiri" w:cs="Amiri"/>
          <w:color w:val="111111"/>
          <w:sz w:val="28"/>
          <w:sz w:val="28"/>
          <w:szCs w:val="28"/>
          <w:rtl w:val="true"/>
          <w:lang w:bidi="ar-SA"/>
        </w:rPr>
        <w:t xml:space="preserve">قال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الضرب الثالث من النصِّ، فهو ما ورد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وأمير المؤمنين إلى ابنه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بغيبة الحجَّة قبل وجوده، وصفتها قبل مولده، ووقوع ذلك مطابقاً للخبر، منغير أنْ ينخرم منه شيء</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الاستدلال من هذه الأخبار ما تضمَّن الخبر بالشيء قبل كونه، فكان كما تضمَّنه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فالغيبة مخبَر عنها قبل وقوعها، ووقعت كما جاء بها الخبر</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9382125_2142443653"/>
      <w:bookmarkStart w:id="368" w:name="_Toc138"/>
      <w:bookmarkEnd w:id="367"/>
      <w:r>
        <w:rPr>
          <w:rtl w:val="true"/>
        </w:rPr>
        <w:t>الدليل الرابع</w:t>
      </w:r>
      <w:r>
        <w:rPr>
          <w:rtl w:val="true"/>
        </w:rPr>
        <w:t xml:space="preserve">: </w:t>
      </w:r>
      <w:r>
        <w:rPr>
          <w:rtl w:val="true"/>
        </w:rPr>
        <w:t>الفرعيَّة</w:t>
      </w:r>
      <w:r>
        <w:rPr>
          <w:rtl w:val="true"/>
        </w:rPr>
        <w:t>:</w:t>
      </w:r>
      <w:bookmarkEnd w:id="368"/>
    </w:p>
    <w:p>
      <w:pPr>
        <w:pStyle w:val="BookText"/>
        <w:rPr/>
      </w:pPr>
      <w:r>
        <w:rPr>
          <w:rFonts w:ascii="Amiri" w:hAnsi="Amiri" w:eastAsia="Amiri" w:cs="Amiri"/>
          <w:color w:val="111111"/>
          <w:sz w:val="28"/>
          <w:sz w:val="28"/>
          <w:szCs w:val="28"/>
          <w:rtl w:val="true"/>
          <w:lang w:bidi="ar-SA"/>
        </w:rPr>
        <w:t xml:space="preserve">الغيبة المدَّعاة فرعٌ 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صحَّت في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صحَّة تلك الأُصول لا يقع ارتياب في هذا الفرع،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فرع لأُصول إنْ صحَّت فالكلام في الغيبة أسهل شيء وأوضحه، إذ هي متوقِّفة عليها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وهذه الأُصول هي الإمامة والعصمة، وقد تقدَّم ضرورة وجود إمام في كلِّ زمان، وأنْ يكون معصوماً، كما وتقدَّم الدليل على إمامته بالخصوص، فهذه الأُصول تامَّة، فالغيبة تكون تامَّة أيضاً بعين ما قاله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9382127_2142443653"/>
      <w:bookmarkStart w:id="370" w:name="_Toc139"/>
      <w:bookmarkEnd w:id="369"/>
      <w:r>
        <w:rPr>
          <w:rtl w:val="true"/>
        </w:rPr>
        <w:t>الدليل الخامس</w:t>
      </w:r>
      <w:r>
        <w:rPr>
          <w:rtl w:val="true"/>
        </w:rPr>
        <w:t xml:space="preserve">: </w:t>
      </w:r>
      <w:r>
        <w:rPr>
          <w:rtl w:val="true"/>
        </w:rPr>
        <w:t>التوقيعات</w:t>
      </w:r>
      <w:r>
        <w:rPr>
          <w:rtl w:val="true"/>
        </w:rPr>
        <w:t>:</w:t>
      </w:r>
      <w:bookmarkEnd w:id="37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التوقيعات مصطلح معروف تقدَّمت الإشارة إليه في الدليل السابع في الدرس الثالث عشر من أدلَّة الولادة، ووجود التوقيعات مفروغ عنه، ودلالته على الغيبة من الواضحات، حتَّى عُرِفَت الجهة التي تصدر منها التوقيعات </w:t>
      </w:r>
      <w:bookmarkStart w:id="371" w:name="pg17182_200319"/>
    </w:p>
    <w:p>
      <w:pPr>
        <w:pStyle w:val="BookText"/>
        <w:rPr/>
      </w:pPr>
      <w:bookmarkEnd w:id="371"/>
      <w:r>
        <w:rPr>
          <w:rFonts w:ascii="Amiri" w:hAnsi="Amiri" w:eastAsia="Amiri" w:cs="Amiri"/>
          <w:color w:val="111111"/>
          <w:sz w:val="28"/>
          <w:sz w:val="28"/>
          <w:szCs w:val="28"/>
          <w:rtl w:val="true"/>
          <w:lang w:bidi="ar-SA"/>
        </w:rPr>
        <w:t xml:space="preserve">بالناحية المقدَّسة، كنايةً عن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غير ظاهر للعيان، إلَّا أنَّ هناك جهة تصدر عنها التوقيعات، وهي جنابه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التوقيع فرع الغيبة، فكيف يصحُّ الاستدلال به عليها؟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 على الغيبة بعد زمان حصولها وثبوتها وكونها من القضايا التي لا خفاء فيها عند الإماميَّة، فإنَّها صادرة من الناحية المقدَّسة لا خفاء فيه</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9382129_2142443653"/>
      <w:bookmarkStart w:id="373" w:name="_Toc140"/>
      <w:bookmarkEnd w:id="372"/>
      <w:r>
        <w:rPr>
          <w:rtl w:val="true"/>
        </w:rPr>
        <w:t>الدليل السادس</w:t>
      </w:r>
      <w:r>
        <w:rPr>
          <w:rtl w:val="true"/>
        </w:rPr>
        <w:t xml:space="preserve">: </w:t>
      </w:r>
      <w:r>
        <w:rPr>
          <w:rtl w:val="true"/>
        </w:rPr>
        <w:t>السفراء</w:t>
      </w:r>
      <w:r>
        <w:rPr>
          <w:rtl w:val="true"/>
        </w:rPr>
        <w:t>:</w:t>
      </w:r>
      <w:bookmarkEnd w:id="373"/>
    </w:p>
    <w:p>
      <w:pPr>
        <w:pStyle w:val="BookText"/>
        <w:rPr/>
      </w:pPr>
      <w:r>
        <w:rPr>
          <w:rFonts w:ascii="Amiri" w:hAnsi="Amiri" w:eastAsia="Amiri" w:cs="Amiri"/>
          <w:color w:val="111111"/>
          <w:sz w:val="28"/>
          <w:sz w:val="28"/>
          <w:szCs w:val="28"/>
          <w:rtl w:val="true"/>
          <w:lang w:bidi="ar-SA"/>
        </w:rPr>
        <w:t xml:space="preserve">إنَّ الضرورة القائمة على وجود سفراء أربعة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سيأتي الاستدلال عليه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لازماً بيِّناً بالمعنى الأخصّ، في أنَّ هذا النظم لهؤلاء السفراء وأنْ يكونوا واحداً بعد واحد، وأنَّ التوقيعات تصدر في الغالب على يديهم مع تمام دلالتها على كونها من الإمام وتوقيعه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تقتضي وجود غيبة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9382131_2142443653"/>
      <w:bookmarkStart w:id="375" w:name="_Toc141"/>
      <w:bookmarkEnd w:id="374"/>
      <w:r>
        <w:rPr>
          <w:rtl w:val="true"/>
        </w:rPr>
        <w:t>الدليل السابع</w:t>
      </w:r>
      <w:r>
        <w:rPr>
          <w:rtl w:val="true"/>
        </w:rPr>
        <w:t xml:space="preserve">: </w:t>
      </w:r>
      <w:r>
        <w:rPr>
          <w:rtl w:val="true"/>
        </w:rPr>
        <w:t>الروايات الدالَّة على الغيبة</w:t>
      </w:r>
      <w:r>
        <w:rPr>
          <w:rtl w:val="true"/>
        </w:rPr>
        <w:t>:</w:t>
      </w:r>
      <w:bookmarkEnd w:id="375"/>
    </w:p>
    <w:p>
      <w:pPr>
        <w:pStyle w:val="BookText"/>
        <w:rPr/>
      </w:pPr>
      <w:r>
        <w:rPr>
          <w:rFonts w:ascii="Amiri" w:hAnsi="Amiri" w:eastAsia="Amiri" w:cs="Amiri"/>
          <w:color w:val="111111"/>
          <w:sz w:val="28"/>
          <w:sz w:val="28"/>
          <w:szCs w:val="28"/>
          <w:rtl w:val="true"/>
          <w:lang w:bidi="ar-SA"/>
        </w:rPr>
        <w:t xml:space="preserve">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معتبر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قصيرة والأُخرى طويلة، الغيبة الأُولى لا يعلم بمكانه فيها إلَّا خاصَّة شيعته، والأُخرى لا يعلم بمكانه فيها إلَّا خاصَّة مواليه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 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حتَّى لا يبقى على أمره من أصحابه إلَّا </w:t>
      </w:r>
    </w:p>
    <w:p>
      <w:pPr>
        <w:pStyle w:val="BookText"/>
        <w:rPr/>
      </w:pPr>
      <w:r>
        <w:rPr>
          <w:rFonts w:ascii="Amiri" w:hAnsi="Amiri" w:eastAsia="Amiri" w:cs="Amiri"/>
          <w:color w:val="111111"/>
          <w:sz w:val="28"/>
          <w:sz w:val="28"/>
          <w:szCs w:val="28"/>
          <w:rtl w:val="true"/>
          <w:lang w:bidi="ar-SA"/>
        </w:rPr>
        <w:t>نفر يسير لا يطَّلع على موضعه أحد من ولده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من الأئمَّة فالله الله في أديانكم، فإنَّه لا بدَّ لصاحب هذا الأمر من غيبة يغيبها حتَّى يرجع عن هذا الأمر من كان يقول به، يا بنيَّ إنَّما هي محنة من الله امتحن بها خلقه، لو علم آباؤكم وأجدادكم ديناً أصحّ من هذا الدِّين لاتَّبعوه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زمان غيبته القائلين بإمامته والمنتظرين لظهوره أفضل من أهل كلِّ زمان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شبهه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فدوام خوفه، وطول غيبته، وخفاء ولادته، وتعب شيعته من بعده ممَّا لقوا من الأذى والهوان إلى أنْ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 ونصرهوأيَّده على عدوِّه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بقي في غيبته ما بقي نوح في قومه لم يخرج من الدنيا حتَّى يظهر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76" w:name="pg17182_200321"/>
    </w:p>
    <w:p>
      <w:pPr>
        <w:pStyle w:val="BookText"/>
        <w:rPr/>
      </w:pPr>
      <w:bookmarkEnd w:id="37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معتبر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الرابع من ولدي، يُغيِّبه الله في ستره ما شاء</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والأحاديث في هذا الباب طويلة كما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9382133_2142443653"/>
      <w:bookmarkStart w:id="378" w:name="_Toc142"/>
      <w:bookmarkEnd w:id="377"/>
      <w:r>
        <w:rPr>
          <w:rtl w:val="true"/>
        </w:rPr>
        <w:t xml:space="preserve">خلاصة الدرس </w:t>
      </w:r>
      <w:r>
        <w:rPr>
          <w:rtl w:val="true"/>
        </w:rPr>
        <w:t>(</w:t>
      </w:r>
      <w:r>
        <w:rPr>
          <w:rtl w:val="true"/>
        </w:rPr>
        <w:t>الثاني والعشرين</w:t>
      </w:r>
      <w:r>
        <w:rPr>
          <w:rtl w:val="true"/>
        </w:rPr>
        <w:t>):</w:t>
      </w:r>
      <w:bookmarkEnd w:id="3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في هذا الدرس عن أدلَّة الغيبة، وكان من بينها دليل الملازمة وكيفيَّة دلالته على الغيبة، وكذلك دليل السَّبر والتقسيم والإعجاز في الانطباق، ودليل الفرعيَّة عن أُصول لا شكَّ فيها، ودلالة التوقيعات عليها، ودلالة وجود السفراء على الغيبة، كما وتحدَّثنا في الدليل السابع عن الروايات الدالَّة على الغيبة، وذكرنا سبعة روايات دالَّة على ذلك</w:t>
      </w:r>
      <w:r>
        <w:rPr>
          <w:rFonts w:eastAsia="Amiri" w:cs="Amiri" w:ascii="Amiri" w:hAnsi="Amiri"/>
          <w:color w:val="111111"/>
          <w:sz w:val="28"/>
          <w:szCs w:val="28"/>
          <w:rtl w:val="true"/>
          <w:lang w:bidi="ar-SA"/>
        </w:rPr>
        <w:t>.</w:t>
      </w:r>
      <w:bookmarkStart w:id="379" w:name="pg17182_200322"/>
    </w:p>
    <w:p>
      <w:pPr>
        <w:pStyle w:val="Heading3"/>
        <w:numPr>
          <w:ilvl w:val="2"/>
          <w:numId w:val="1"/>
        </w:numPr>
        <w:rPr/>
      </w:pPr>
      <w:bookmarkStart w:id="380" w:name="__RefHeading___Toc9382135_2142443653"/>
      <w:bookmarkStart w:id="381" w:name="_Toc143"/>
      <w:bookmarkEnd w:id="379"/>
      <w:bookmarkEnd w:id="380"/>
      <w:r>
        <w:rPr>
          <w:rtl w:val="true"/>
        </w:rPr>
        <w:t>الدرس الثالث والعشرون</w:t>
      </w:r>
      <w:r>
        <w:rPr>
          <w:rtl w:val="true"/>
        </w:rPr>
        <w:t xml:space="preserve">: </w:t>
      </w:r>
      <w:r>
        <w:rPr>
          <w:rtl w:val="true"/>
        </w:rPr>
        <w:t>إثارات حول الغيبة</w:t>
      </w:r>
      <w:bookmarkEnd w:id="381"/>
    </w:p>
    <w:p>
      <w:pPr>
        <w:pStyle w:val="Heading4"/>
        <w:numPr>
          <w:ilvl w:val="3"/>
          <w:numId w:val="1"/>
        </w:numPr>
        <w:rPr/>
      </w:pPr>
      <w:bookmarkStart w:id="382" w:name="__RefHeading___Toc9382137_2142443653"/>
      <w:bookmarkStart w:id="383" w:name="_Toc144"/>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أُثيرت حول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الأسئلة والإشكالات منذ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ونتناول قدراً منها بما يناسب الحلقة</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9382139_2142443653"/>
      <w:bookmarkStart w:id="385" w:name="_Toc145"/>
      <w:bookmarkEnd w:id="384"/>
      <w:r>
        <w:rPr>
          <w:rtl w:val="true"/>
        </w:rPr>
        <w:t>الإثارة الأولى</w:t>
      </w:r>
      <w:r>
        <w:rPr>
          <w:rtl w:val="true"/>
        </w:rPr>
        <w:t xml:space="preserve">: </w:t>
      </w:r>
      <w:r>
        <w:rPr>
          <w:rtl w:val="true"/>
        </w:rPr>
        <w:t>الغيبة والعدم سواء</w:t>
      </w:r>
      <w:r>
        <w:rPr>
          <w:rtl w:val="true"/>
        </w:rPr>
        <w:t>:</w:t>
      </w:r>
      <w:bookmarkEnd w:id="385"/>
    </w:p>
    <w:p>
      <w:pPr>
        <w:pStyle w:val="BookText"/>
        <w:rPr/>
      </w:pPr>
      <w:r>
        <w:rPr>
          <w:rFonts w:ascii="Amiri" w:hAnsi="Amiri" w:eastAsia="Amiri" w:cs="Amiri"/>
          <w:color w:val="111111"/>
          <w:sz w:val="28"/>
          <w:sz w:val="28"/>
          <w:szCs w:val="28"/>
          <w:rtl w:val="true"/>
          <w:lang w:bidi="ar-SA"/>
        </w:rPr>
        <w:t xml:space="preserve">وأشار إليها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إمام غائب لا يصل إليه أحد ولا ينتفع منه البشر، وبين عدم وجوده أصلاً؟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بين وجوده غائباً لا يصل إليه أحد ولا ينتفع به بشر وبين عدمه؟ وإلَّا جاز إعدامه إلى حين علم الله سبحانه بتمكين الرعيَّة له كما جاز أنْ يبيحه الاستتار حتَّى يعلم منه التمكين لله فيظهر</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أنَّه لا يصل إليه أحد، أمَّا في زمان غيبته الصغرى فكان له نوَّاب أربعة يتواصلون معه، وجملة من الوكلاء، وعدد آخر من الموالين، وأمَّا في الغيبة الكبرى فقد أثبت من لا يصحُّ تكذيبهم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لقاءات مع أوليائه بالطريقة التي تناسب غيبته، كما أنَّ الروايات التي نُقِلَت سابقاً وتحدَّثت عن تقسيم غيبته تحدَّثت عن وجود لقاءات ووصول بعض مواليه في الغيبتين إليه، فليس العدم ووجوده في الغيبة سواء</w:t>
      </w:r>
      <w:r>
        <w:rPr>
          <w:rFonts w:eastAsia="Amiri" w:cs="Amiri" w:ascii="Amiri" w:hAnsi="Amiri"/>
          <w:color w:val="111111"/>
          <w:sz w:val="28"/>
          <w:szCs w:val="28"/>
          <w:rtl w:val="true"/>
          <w:lang w:bidi="ar-SA"/>
        </w:rPr>
        <w:t xml:space="preserve">. </w:t>
      </w:r>
      <w:bookmarkStart w:id="386" w:name="pg17182_200323"/>
    </w:p>
    <w:p>
      <w:pPr>
        <w:pStyle w:val="BookText"/>
        <w:rPr/>
      </w:pPr>
      <w:bookmarkEnd w:id="38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سلَّمنا عدم حصول ذلك أيضاً فلا يلزم الاستواء بين الغيبة والعدم أيضاً، فإنَّ وظائف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منحصرة بالهداية الظاهريَّة للأُمَّة، وسيأتي في البحث الثالث الحديث عن وظائف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الأُمَّة في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ذلك كلَّه لو لم نعلمه، كفانا علمنا بإمامته وعصمته للقول بضرورة وجوده وإنْ لم نعلم ذلك تفصيلاً، بل يدفعنا هذا العلم للجزم بأنَّ هناك سبباً راجحاً أوجب غيبته، إذ مع عصمته لا يفعل ما يخلُّ بوظيفة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عديدة ذكرنا جملة من مضامينها وتركنا نقل عبارته بطولها لمناسبة الحديث جانب الاختصار، والمناسب مراجعة كلماته لما فيها من فوائد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طريقة علمائنا المتقدِّمين في الردِّ على شُبُهات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الإعدام للإمام يصدر من الله، وهو مخالف للطفه سبحانه، بخلاف الغيبة، فإنَّها بسبب الظالمين، فلا تكون للعاصين والظالمين حجَّة في قبال الله تعالى</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9382141_2142443653"/>
      <w:bookmarkStart w:id="388" w:name="_Toc146"/>
      <w:bookmarkEnd w:id="387"/>
      <w:r>
        <w:rPr>
          <w:rtl w:val="true"/>
        </w:rPr>
        <w:t>الإثارة الثانية</w:t>
      </w:r>
      <w:r>
        <w:rPr>
          <w:rtl w:val="true"/>
        </w:rPr>
        <w:t xml:space="preserve">: </w:t>
      </w:r>
      <w:r>
        <w:rPr>
          <w:rtl w:val="true"/>
        </w:rPr>
        <w:t>أين حكمتها؟</w:t>
      </w:r>
      <w:bookmarkEnd w:id="388"/>
    </w:p>
    <w:p>
      <w:pPr>
        <w:pStyle w:val="BookText"/>
        <w:rPr/>
      </w:pPr>
      <w:r>
        <w:rPr>
          <w:rFonts w:ascii="Amiri" w:hAnsi="Amiri" w:eastAsia="Amiri" w:cs="Amiri"/>
          <w:color w:val="111111"/>
          <w:sz w:val="28"/>
          <w:sz w:val="28"/>
          <w:szCs w:val="28"/>
          <w:rtl w:val="true"/>
          <w:lang w:bidi="ar-SA"/>
        </w:rPr>
        <w:t>لا تصحُّ الغيبة ما لم يكن فيها وجه حكمة، فما هو؟</w:t>
      </w:r>
    </w:p>
    <w:p>
      <w:pPr>
        <w:pStyle w:val="BookText"/>
        <w:rPr/>
      </w:pPr>
      <w:r>
        <w:rPr>
          <w:rFonts w:ascii="Amiri" w:hAnsi="Amiri" w:eastAsia="Amiri" w:cs="Amiri"/>
          <w:color w:val="111111"/>
          <w:sz w:val="28"/>
          <w:sz w:val="28"/>
          <w:szCs w:val="28"/>
          <w:rtl w:val="true"/>
          <w:lang w:bidi="ar-SA"/>
        </w:rPr>
        <w:t xml:space="preserve">وقد أشار إلى هذه الشبهة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نعترض قولكم في إمامته بغيبته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يمكنكم بيان وجه حسنها دلَّ ذلك على بطلان القول بإمامته، لأنَّه لو صحَّ لأمكنكم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الحسن فيه</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كما ذكر هذاالإشكال غيره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bookmarkStart w:id="389" w:name="pg17182_200324"/>
    </w:p>
    <w:p>
      <w:pPr>
        <w:pStyle w:val="BookText"/>
        <w:rPr/>
      </w:pPr>
      <w:bookmarkEnd w:id="38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الحكمة في كثير من الفرعيَّات، فما وجه الحكمة في رمي الجمرات في الحجِّ لو سألنا الملحد عن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الكلام في الغيبة فرع على أُصول تقدَّمت، والحكمة فيها الحكمة في تلك الأُصول، فبعد إمامته وعصمته لا نحتاج لبيان وجه حكمة لغيبته، إذ يكفي أنَّه 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ذكرنا في بحث أسباب الغيبة وحِكَمها ما فيه كفاية في دفع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نتكلَّم عن الغيبة بمعزل عن الإمامة، فلا ينجرُّ الكلام إلى الحديث عن عصمته وإمامته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في ذلك بمقتضى فرعيَّتها</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9382143_2142443653"/>
      <w:bookmarkStart w:id="391" w:name="_Toc147"/>
      <w:bookmarkEnd w:id="390"/>
      <w:r>
        <w:rPr>
          <w:rtl w:val="true"/>
        </w:rPr>
        <w:t>الإثارة الثالثة</w:t>
      </w:r>
      <w:r>
        <w:rPr>
          <w:rtl w:val="true"/>
        </w:rPr>
        <w:t xml:space="preserve">: </w:t>
      </w:r>
      <w:r>
        <w:rPr>
          <w:rtl w:val="true"/>
        </w:rPr>
        <w:t>الغيبة والرفع إلى السماء سواء</w:t>
      </w:r>
      <w:r>
        <w:rPr>
          <w:rtl w:val="true"/>
        </w:rPr>
        <w:t>:</w:t>
      </w:r>
      <w:bookmarkEnd w:id="391"/>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وجوده بحيث لا يصل إليه أحد وبين وجوده في السماء؟</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كالأرض إذا كان بحيث لا يمنع وجوده في السماء أنْ يُؤدِّي وظيفته المناطة به كما في حالات العروج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دلَّت الأخبار</w:t>
      </w:r>
      <w:r>
        <w:rPr>
          <w:rStyle w:val="FootnoteAnchor"/>
          <w:rtl w:val="true"/>
        </w:rPr>
        <w:footnoteReference w:id="269"/>
      </w:r>
      <w:r>
        <w:rPr>
          <w:rFonts w:ascii="Amiri" w:hAnsi="Amiri" w:eastAsia="Amiri" w:cs="Amiri"/>
          <w:color w:val="111111"/>
          <w:sz w:val="28"/>
          <w:sz w:val="28"/>
          <w:szCs w:val="28"/>
          <w:rtl w:val="true"/>
          <w:lang w:bidi="ar-SA"/>
        </w:rPr>
        <w:t xml:space="preserve">على أنَّه مع غيبته هو في الأرض، ويحضر الموسم كلَّ </w:t>
      </w:r>
      <w:bookmarkStart w:id="392" w:name="pg17182_200325"/>
    </w:p>
    <w:p>
      <w:pPr>
        <w:pStyle w:val="BookText"/>
        <w:rPr/>
      </w:pPr>
      <w:bookmarkEnd w:id="392"/>
      <w:r>
        <w:rPr>
          <w:rFonts w:ascii="Amiri" w:hAnsi="Amiri" w:eastAsia="Amiri" w:cs="Amiri"/>
          <w:color w:val="111111"/>
          <w:sz w:val="28"/>
          <w:sz w:val="28"/>
          <w:szCs w:val="28"/>
          <w:rtl w:val="true"/>
          <w:lang w:bidi="ar-SA"/>
        </w:rPr>
        <w:t xml:space="preserve">سنة يرى الناس ويرونه لكن لا يعرفونه، فهو غائب غيبة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ويُؤدِّي وظيفته على أتمّها</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9382145_2142443653"/>
      <w:bookmarkStart w:id="394" w:name="_Toc148"/>
      <w:bookmarkEnd w:id="393"/>
      <w:r>
        <w:rPr>
          <w:rtl w:val="true"/>
        </w:rPr>
        <w:t>الإثارة الرابعة</w:t>
      </w:r>
      <w:r>
        <w:rPr>
          <w:rtl w:val="true"/>
        </w:rPr>
        <w:t xml:space="preserve">: </w:t>
      </w:r>
      <w:r>
        <w:rPr>
          <w:rtl w:val="true"/>
        </w:rPr>
        <w:t>لا بهذا الطول</w:t>
      </w:r>
      <w:r>
        <w:rPr>
          <w:rtl w:val="true"/>
        </w:rPr>
        <w:t>:</w:t>
      </w:r>
      <w:bookmarkEnd w:id="394"/>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لكم الغيبة ولكن لا بهذا الطول، فقد مرَّ على غيبته إلى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ومعها لا وجه لكم للتمسُّك بإمامته وأنَّه يقوم بوظيفته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نُفرِّق بين الغيبة الطويلة والقصيرة، فالزمان لا مدخليَّة له، لأنَّ وظيفة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في الجملة، وما دامت محفوظة فلا فرق في الغيبة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البصيرة المستحكمة لدى الأتباع لا يضرُّها قصرت الغيبة أم طالت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جاءتنا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شطر منها في الدليل السابع من الدرس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لا يسعنا تكذيبها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غيبتين إحداهما قصيرة والأُخرى طويلة ونحن فيها، بل إنَّ طولها من المعاجز التي أخبر بها أهل العصمة قبل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كون الغيبة مانعة عن أداء دوره، فسيأتي إنْ شاء الله تعالى الحديث عن جملة من وظائفه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الكبرى</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9382147_2142443653"/>
      <w:bookmarkStart w:id="396" w:name="_Toc149"/>
      <w:bookmarkEnd w:id="395"/>
      <w:r>
        <w:rPr>
          <w:rtl w:val="true"/>
        </w:rPr>
        <w:t>الإثارة الخامسة</w:t>
      </w:r>
      <w:r>
        <w:rPr>
          <w:rtl w:val="true"/>
        </w:rPr>
        <w:t xml:space="preserve">: </w:t>
      </w:r>
      <w:r>
        <w:rPr>
          <w:rtl w:val="true"/>
        </w:rPr>
        <w:t>لا بهذا العمر</w:t>
      </w:r>
      <w:r>
        <w:rPr>
          <w:rtl w:val="true"/>
        </w:rPr>
        <w:t>:</w:t>
      </w:r>
      <w:bookmarkEnd w:id="3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وصل الكلام إلى ذكر شبهة طول غيبته ودفعها بما تقدَّم، من الحسن أنْ نذكر الشبهة المعروفة حول طول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تقدَّم أنَّ مولده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فعمره إلى الآن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وإلى حين خروجه ما يناسب ذلك الزمان، وهذا أمر غير معتاد ولا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لا يمنع من أنْ يطول عمر الإنسان أو أيّ كائن حي، فطول العمر من الممكنات الذاتيَّة، أمَّا وقوعاً فكذلك، حيث سجَّل التاريخ الكثير ممَّن طالت أعمارهم، وممَّا دلَّ على وقوع طول العمر من الذكر الحكيم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وزيادة عمر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المعتاد لا قدح به، لأنَّ العادة قد تنخرق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عبارة أُستاذه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طول الغيبة وخروجه عن العادة، فلا اعتراض بهأيضاً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ذلك خارق للعادة، لأنَّ من قرأ الأخبار ونظر في أحوال من تقدَّم ووقف على ما سُطِرَ في الكُتُب من ذكر المعمّرين، علم أنَّ ذلك قد جرت العادة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أنَّ ذلك خارق للعادات كلِّها عاداتنا وغيرها، كان أيضاً جائزاً عندنا، لأنَّ أكثر ما في ذلك أنْ يكون معجزاً، وإظهار المعجزات عندنا يجوز على ما ليس بنبيٍّ من إمام أو صالح، وهو مذهب أكثر الأُمَّة غير المعتزلة والزيديَّة والخوارج، وإنْ سمَّى بعضهم ذلك كرامات لا معجزات، ولا اعتبار بالأسماء، بل المراد خرق العادات</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الروايات لتُبيِّن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العمر الطويل، وممَّا ورد فيها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سنة وخمسمائة سنة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397" w:name="pg17182_200327"/>
    </w:p>
    <w:p>
      <w:pPr>
        <w:pStyle w:val="BookText"/>
        <w:rPr/>
      </w:pPr>
      <w:bookmarkEnd w:id="397"/>
      <w:r>
        <w:rPr>
          <w:rFonts w:ascii="Amiri" w:hAnsi="Amiri" w:eastAsia="Amiri" w:cs="Amiri"/>
          <w:color w:val="111111"/>
          <w:sz w:val="28"/>
          <w:sz w:val="28"/>
          <w:szCs w:val="28"/>
          <w:rtl w:val="true"/>
          <w:lang w:bidi="ar-SA"/>
        </w:rPr>
        <w:t xml:space="preserve">وفي مقام التشبيه بغيبة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التي نقلها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تُنكِرون أنْ يمدَّ الله لصاحب هذا الأمر في العمر كما مدَّ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9382149_2142443653"/>
      <w:bookmarkStart w:id="399" w:name="_Toc150"/>
      <w:bookmarkEnd w:id="398"/>
      <w:r>
        <w:rPr>
          <w:rtl w:val="true"/>
        </w:rPr>
        <w:t xml:space="preserve">خلاصة الدرس </w:t>
      </w:r>
      <w:r>
        <w:rPr>
          <w:rtl w:val="true"/>
        </w:rPr>
        <w:t>(</w:t>
      </w:r>
      <w:r>
        <w:rPr>
          <w:rtl w:val="true"/>
        </w:rPr>
        <w:t>الثالث والعشرين</w:t>
      </w:r>
      <w:r>
        <w:rPr>
          <w:rtl w:val="true"/>
        </w:rPr>
        <w:t>):</w:t>
      </w:r>
      <w:bookmarkEnd w:id="3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الإشكالات التي أُثيرت حول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الأُولى أنَّ الغيبة والعدم سواء، وتمَّ الإجابة عنها بثلاثة أجوبة، وكذلك الثانية تمَّ الإجابة عنها بثلاثة أجوبة، وكان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الحكمة من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كانت الثالثة أنَّ الغيبة والرفع إلى السماء سواء، وتمَّ دفعها بجوابين، وكذلك تمَّ دفع الشبهة الرابعة المعنونة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بهذا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الشبهة الخامسة والتي كان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بهذا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 دفعها بجوابين مفصَّلين أيضاً</w:t>
      </w:r>
      <w:r>
        <w:rPr>
          <w:rFonts w:eastAsia="Amiri" w:cs="Amiri" w:ascii="Amiri" w:hAnsi="Amiri"/>
          <w:color w:val="111111"/>
          <w:sz w:val="28"/>
          <w:szCs w:val="28"/>
          <w:rtl w:val="true"/>
          <w:lang w:bidi="ar-SA"/>
        </w:rPr>
        <w:t>.</w:t>
      </w:r>
      <w:bookmarkStart w:id="400" w:name="pg17182_200328"/>
    </w:p>
    <w:p>
      <w:pPr>
        <w:pStyle w:val="Heading3"/>
        <w:numPr>
          <w:ilvl w:val="2"/>
          <w:numId w:val="1"/>
        </w:numPr>
        <w:rPr/>
      </w:pPr>
      <w:bookmarkStart w:id="401" w:name="__RefHeading___Toc9382151_2142443653"/>
      <w:bookmarkStart w:id="402" w:name="_Toc151"/>
      <w:bookmarkEnd w:id="400"/>
      <w:bookmarkEnd w:id="401"/>
      <w:r>
        <w:rPr>
          <w:rtl w:val="true"/>
        </w:rPr>
        <w:t>الدرس الرابع والعشرون</w:t>
      </w:r>
      <w:r>
        <w:rPr>
          <w:rtl w:val="true"/>
        </w:rPr>
        <w:t xml:space="preserve">: </w:t>
      </w:r>
      <w:r>
        <w:rPr>
          <w:rtl w:val="true"/>
        </w:rPr>
        <w:t>إثارات حول الغيبة</w:t>
      </w:r>
      <w:bookmarkEnd w:id="402"/>
    </w:p>
    <w:p>
      <w:pPr>
        <w:pStyle w:val="Heading4"/>
        <w:numPr>
          <w:ilvl w:val="3"/>
          <w:numId w:val="1"/>
        </w:numPr>
        <w:rPr/>
      </w:pPr>
      <w:bookmarkStart w:id="403" w:name="__RefHeading___Toc9382153_2142443653"/>
      <w:bookmarkStart w:id="404" w:name="_Toc152"/>
      <w:bookmarkEnd w:id="403"/>
      <w:r>
        <w:rPr>
          <w:rtl w:val="true"/>
        </w:rPr>
        <w:t>الإثارة السادسة</w:t>
      </w:r>
      <w:r>
        <w:rPr>
          <w:rtl w:val="true"/>
        </w:rPr>
        <w:t xml:space="preserve">: </w:t>
      </w:r>
      <w:r>
        <w:rPr>
          <w:rtl w:val="true"/>
        </w:rPr>
        <w:t>أروناه إنْ كان حقًّا</w:t>
      </w:r>
      <w:r>
        <w:rPr>
          <w:rtl w:val="true"/>
        </w:rPr>
        <w:t>:</w:t>
      </w:r>
      <w:bookmarkEnd w:id="404"/>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أؤمن بإمام لا أراه، ولا تلزمني حجَّته ما لم أرَه</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وهي مقولة نسمعها في هذه الأيَّام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الشيعة على حقٍّ فيما يدَّعون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لا يرونا إيَّاه، أو يُروه لمن يُمثِّل قادة الطوائف الأُخرى لينتهي النزاع؟</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الإجابة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تلزمك حجَّة الله تعالى ذكره لأنَّك لا تراه، ولا تلزمك حجَّة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ترَه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الملحد لا يعتقد بالله تعالى كي يُنقَض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مقصود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وجواباً هو المعنى الاصطلاحي للملحد، وإنَّما يريد به المعنى الأعمّ، وهو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يلتزم صاحب الشبهة أنَّ كلَّ غائب إذا طُلِبَ حضوره ولم يحضر فهو خرافة؟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المسلمين يعتقدون بحياة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 يمت، فهم </w:t>
      </w:r>
      <w:bookmarkStart w:id="405" w:name="pg17182_200329"/>
    </w:p>
    <w:p>
      <w:pPr>
        <w:pStyle w:val="BookText"/>
        <w:rPr/>
      </w:pPr>
      <w:bookmarkEnd w:id="405"/>
      <w:r>
        <w:rPr>
          <w:rFonts w:ascii="Amiri" w:hAnsi="Amiri" w:eastAsia="Amiri" w:cs="Amiri"/>
          <w:color w:val="111111"/>
          <w:sz w:val="28"/>
          <w:sz w:val="28"/>
          <w:szCs w:val="28"/>
          <w:rtl w:val="true"/>
          <w:lang w:bidi="ar-SA"/>
        </w:rPr>
        <w:t xml:space="preserve">مطالَبون بأنْ يروناه لكي نؤمن به حسب هذا المنطق، وكذلك الحال في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يؤمنون به ويعتقدون بحياته، فهم مطالبون بأنْ يروناه كي نؤمن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حياته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حياته في السُّنَّة الشريفة القطعيَّة، وهي حجَّة كالقرآن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يعتقد جملة من المسلمين بل أغلبهم بالدجَّال، وأنَّه حيٌّ وموجود على الأرض، كما يقول الشيخ عبد العزيز الراجحي في شرحه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السُّنَّة لأحمد 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أُصول السُّنَّة عندنا الإيمان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رجلٌ من بني آدم لا بدَّ من الإيمان به، وهو مربوط في جزيرة من جزائز البحر</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فلِمَ لا يروناه حسب هذا المنطق؟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على فرض تحقُّق اللقاء مع هؤلاء، فهل سينقلون الحقيقة؟ وهل سيؤمن الآخرون إذا سمعوا منهم أو يُصدِّقونهم؟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تقدَّمت الأدلَّة التي نصَّت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ستقع فيه غيبة، وفي زمان غيبته لا يراه عامَّة الناس، ولا يسعنا إنكار هذه الأدلَّة التي نبعت عن أُصول قطعيَّة</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9382155_2142443653"/>
      <w:bookmarkStart w:id="407" w:name="_Toc153"/>
      <w:bookmarkEnd w:id="406"/>
      <w:r>
        <w:rPr>
          <w:rtl w:val="true"/>
        </w:rPr>
        <w:t>الإثارة السابعة</w:t>
      </w:r>
      <w:r>
        <w:rPr>
          <w:rtl w:val="true"/>
        </w:rPr>
        <w:t xml:space="preserve">: </w:t>
      </w:r>
      <w:r>
        <w:rPr>
          <w:rtl w:val="true"/>
        </w:rPr>
        <w:t xml:space="preserve">لِمَ وقعت فيه الغيبة دون من سبق من آبائه </w:t>
      </w:r>
      <w:r>
        <w:rPr>
          <w:rtl w:val="true"/>
        </w:rPr>
        <w:t>(</w:t>
      </w:r>
      <w:r>
        <w:rPr>
          <w:rtl w:val="true"/>
        </w:rPr>
        <w:t>عليهم السلام</w:t>
      </w:r>
      <w:r>
        <w:rPr>
          <w:rtl w:val="true"/>
        </w:rPr>
        <w:t>)</w:t>
      </w:r>
      <w:r>
        <w:rPr>
          <w:rtl w:val="true"/>
        </w:rPr>
        <w:t>؟</w:t>
      </w:r>
      <w:bookmarkEnd w:id="4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يعترض معترض جاهل بآثار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الغيبة وقعت بصاحب زمانكم هذا دون من تقدَّم من آبائه الأئمَّة بزعمكم، وقد نجد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هذا أحسن حالاً وأرغد </w:t>
      </w:r>
      <w:bookmarkStart w:id="408" w:name="pg17182_200330"/>
    </w:p>
    <w:p>
      <w:pPr>
        <w:pStyle w:val="BookText"/>
        <w:rPr/>
      </w:pPr>
      <w:bookmarkEnd w:id="408"/>
      <w:r>
        <w:rPr>
          <w:rFonts w:ascii="Amiri" w:hAnsi="Amiri" w:eastAsia="Amiri" w:cs="Amiri"/>
          <w:color w:val="111111"/>
          <w:sz w:val="28"/>
          <w:sz w:val="28"/>
          <w:szCs w:val="28"/>
          <w:rtl w:val="true"/>
          <w:lang w:bidi="ar-SA"/>
        </w:rPr>
        <w:t xml:space="preserve">عيشاً منهم من زمن بني أُميَّة، إذ كانوا في ذلك الزمان مطالَبين بالبراءة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أحوال القتل والتشريد</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يقتضي في حقِّه ما لا يقتضيه في حقِّ غيره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عُدِمَ واحد منهم جاء الإمام الذي بعده، بخلافه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والمدَّخر لإقامة دولة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أنَّ الأدلَّة دلَّت على وقوع الغيبة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دون غيره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ولادته وولادتهم، فقد تحدَّث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ظهور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استتارهم منوط بهم لا بنا، فهم الأعرف بتكليفهم منَّا، وتقدَّم في طيَّات الأجوبة المتقدِّمة ما يصلح للإجابة هنا أيضاً</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9382157_2142443653"/>
      <w:bookmarkStart w:id="410" w:name="_Toc154"/>
      <w:bookmarkEnd w:id="409"/>
      <w:r>
        <w:rPr>
          <w:rtl w:val="true"/>
        </w:rPr>
        <w:t>الإثارة الثامنة</w:t>
      </w:r>
      <w:r>
        <w:rPr>
          <w:rtl w:val="true"/>
        </w:rPr>
        <w:t xml:space="preserve">: </w:t>
      </w:r>
      <w:r>
        <w:rPr>
          <w:rtl w:val="true"/>
        </w:rPr>
        <w:t>الغيبة توجب الانحراف</w:t>
      </w:r>
      <w:r>
        <w:rPr>
          <w:rtl w:val="true"/>
        </w:rPr>
        <w:t>:</w:t>
      </w:r>
      <w:bookmarkEnd w:id="410"/>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أوقعت الناس في الحيرة وصارت سبباً للاختلاف في الإمامة، ممَّا أوجب انحراف الناس عن الحقِّ، مع أنَّ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لهداية الناس إليه، فكيف هذا</w:t>
      </w:r>
      <w:r>
        <w:rPr>
          <w:rStyle w:val="FootnoteAnchor"/>
          <w:rtl w:val="true"/>
        </w:rPr>
        <w:footnoteReference w:id="2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أنَّ الغيبة هي السبب وراء انحراف من انحرف عن الحقِّ، بل عدم إيمانه به هو السبب، وهذا يجري في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انحرف عنهم الناس، فليس وجودهم هو السبب في انحراف الناس، وهل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سبب في انحراف بعض أفراد الأُمَّة عن الحقِّ؟</w:t>
      </w:r>
      <w:r>
        <w:rPr>
          <w:rFonts w:eastAsia="Amiri" w:cs="Amiri" w:ascii="Amiri" w:hAnsi="Amiri"/>
          <w:color w:val="111111"/>
          <w:sz w:val="28"/>
          <w:szCs w:val="28"/>
          <w:rtl w:val="true"/>
          <w:lang w:bidi="ar-SA"/>
        </w:rPr>
        <w:t xml:space="preserve">! </w:t>
      </w:r>
      <w:bookmarkStart w:id="411" w:name="pg17182_200331"/>
    </w:p>
    <w:p>
      <w:pPr>
        <w:pStyle w:val="BookText"/>
        <w:rPr/>
      </w:pPr>
      <w:bookmarkEnd w:id="411"/>
      <w:r>
        <w:rPr>
          <w:rFonts w:ascii="Amiri" w:hAnsi="Amiri" w:eastAsia="Amiri" w:cs="Amiri"/>
          <w:color w:val="111111"/>
          <w:sz w:val="28"/>
          <w:sz w:val="28"/>
          <w:szCs w:val="28"/>
          <w:rtl w:val="true"/>
          <w:lang w:bidi="ar-SA"/>
        </w:rPr>
        <w:t>إنَّ الانحراف والاستقامة وظيفة المكلَّف، وليست منوطة بوقوع الغيبة أو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الأخبار وبمضامين مختلفة على أنَّ الغيبة محنة من الله امتحن بها خلقه، وأنَّها توجب تولُّد الشكوك، وأنَّ بعضهم سوف يرتاب فيها وينحرف عن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في ذات الوقت امتدح الثابتين عليها والمتمسِّكين بإمامته أثناءها حتَّى قالت عنهم بعض النصوص أنَّهم أفضل من أهل كلِّ زمان</w:t>
      </w:r>
      <w:r>
        <w:rPr>
          <w:rStyle w:val="FootnoteAnchor"/>
          <w:rtl w:val="true"/>
        </w:rPr>
        <w:footnoteReference w:id="279"/>
      </w:r>
      <w:r>
        <w:rPr>
          <w:rFonts w:ascii="Amiri" w:hAnsi="Amiri" w:eastAsia="Amiri" w:cs="Amiri"/>
          <w:color w:val="111111"/>
          <w:sz w:val="28"/>
          <w:sz w:val="28"/>
          <w:szCs w:val="28"/>
          <w:rtl w:val="true"/>
          <w:lang w:bidi="ar-SA"/>
        </w:rPr>
        <w:t xml:space="preserve">، فليس للمتخاذلين والمنحرفين أنْ يلقوا بانحرافهم عن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غيبته، فإنَّ الأخبار قد نبَّهتهم إلى هذا الامتحان الدائم، وحفَّزتهم على تخطِّيه بما أعطتهم من عظيم المنزلة</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9382159_2142443653"/>
      <w:bookmarkStart w:id="413" w:name="_Toc155"/>
      <w:bookmarkEnd w:id="412"/>
      <w:r>
        <w:rPr>
          <w:rtl w:val="true"/>
        </w:rPr>
        <w:t>الإثارة التاسعة</w:t>
      </w:r>
      <w:r>
        <w:rPr>
          <w:rtl w:val="true"/>
        </w:rPr>
        <w:t xml:space="preserve">: </w:t>
      </w:r>
      <w:r>
        <w:rPr>
          <w:rtl w:val="true"/>
        </w:rPr>
        <w:t>لِمَ لم يعطَ القدرة على المدافعة؟</w:t>
      </w:r>
      <w:bookmarkEnd w:id="413"/>
    </w:p>
    <w:p>
      <w:pPr>
        <w:pStyle w:val="BookText"/>
        <w:rPr/>
      </w:pPr>
      <w:r>
        <w:rPr>
          <w:rFonts w:ascii="Amiri" w:hAnsi="Amiri" w:eastAsia="Amiri" w:cs="Amiri"/>
          <w:color w:val="111111"/>
          <w:sz w:val="28"/>
          <w:sz w:val="28"/>
          <w:szCs w:val="28"/>
          <w:rtl w:val="true"/>
          <w:lang w:bidi="ar-SA"/>
        </w:rPr>
        <w:t>يقول البعض</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الأعداء؟ وإذا خلقهم لِمَ أعطاهم القدرة على إيذاء الإمام؟ وإذا أعطاهم القدرة لِمَ لم يُعطِ الإمام القدرة على المدافعة؟</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ندر قد تعرَّضوا للتشريد والتنكيل والإقصاء، وبعضهم قُتِلَ وصُلِبَ وهجِّر وحورب وما شاكل، فهل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 الله الأعداء؟ وإذا خلقهم لِمَ لم يُعطِ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الانتصار؟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دلَّتنا الأدلَّة التي لا يسعنا إنكارها أنَّ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لكنَّها مدَّخرة بأمر الله تعالى وأنَّها فاعلة لا منفعلة، ونحن عباد، قادتنا الأدلَّة لأُصول ثابتة صحيحة، فما يتفرَّع عليها نؤمن به ونُصدِّقه وإنْ لم نعلم الحكمة فيه، وممَّا تقدَّم من الأُصول ضرورة الإمامة في كلِّ زمان،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بأمر الله تعالى، فليس علينا إلَّا الإذعان والإيمان</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9382161_2142443653"/>
      <w:bookmarkStart w:id="415" w:name="_Toc156"/>
      <w:bookmarkEnd w:id="414"/>
      <w:r>
        <w:rPr>
          <w:rtl w:val="true"/>
        </w:rPr>
        <w:t xml:space="preserve">خلاصة الدرس </w:t>
      </w:r>
      <w:r>
        <w:rPr>
          <w:rtl w:val="true"/>
        </w:rPr>
        <w:t>(</w:t>
      </w:r>
      <w:r>
        <w:rPr>
          <w:rtl w:val="true"/>
        </w:rPr>
        <w:t>الرابع والعشرين</w:t>
      </w:r>
      <w:r>
        <w:rPr>
          <w:rtl w:val="true"/>
        </w:rPr>
        <w:t>):</w:t>
      </w:r>
      <w:bookmarkEnd w:id="41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عن الإثارة والشبهة السادسة وتمَّ ردُّها بـ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ثمّ تحدَّثنا عن الشبهة السابعة وتمَّ ردُّها بـ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ثمّ تحدَّثنا عن الشبهة الثامنة وكان مضمونها أنَّ الغيبة توجب الانحراف وتمَّ ردُّها بردَّين، وانتقلنا بعدها إلى الشبهة التاسعةورددناها بردَّين</w:t>
      </w:r>
      <w:r>
        <w:rPr>
          <w:rFonts w:eastAsia="Amiri" w:cs="Amiri" w:ascii="Amiri" w:hAnsi="Amiri"/>
          <w:color w:val="111111"/>
          <w:sz w:val="28"/>
          <w:szCs w:val="28"/>
          <w:rtl w:val="true"/>
          <w:lang w:bidi="ar-SA"/>
        </w:rPr>
        <w:t>.</w:t>
      </w:r>
      <w:bookmarkStart w:id="416" w:name="pg17182_200332"/>
    </w:p>
    <w:p>
      <w:pPr>
        <w:pStyle w:val="Heading3"/>
        <w:numPr>
          <w:ilvl w:val="2"/>
          <w:numId w:val="1"/>
        </w:numPr>
        <w:rPr/>
      </w:pPr>
      <w:bookmarkStart w:id="417" w:name="__RefHeading___Toc9382163_2142443653"/>
      <w:bookmarkStart w:id="418" w:name="_Toc157"/>
      <w:bookmarkEnd w:id="416"/>
      <w:bookmarkEnd w:id="417"/>
      <w:r>
        <w:rPr>
          <w:rtl w:val="true"/>
        </w:rPr>
        <w:t>الدرس الخامس والعشرون</w:t>
      </w:r>
      <w:r>
        <w:rPr>
          <w:rtl w:val="true"/>
        </w:rPr>
        <w:t xml:space="preserve">: </w:t>
      </w:r>
      <w:r>
        <w:rPr>
          <w:rtl w:val="true"/>
        </w:rPr>
        <w:t>إثارات حول الغيبة</w:t>
      </w:r>
      <w:bookmarkEnd w:id="418"/>
    </w:p>
    <w:p>
      <w:pPr>
        <w:pStyle w:val="Heading4"/>
        <w:numPr>
          <w:ilvl w:val="3"/>
          <w:numId w:val="1"/>
        </w:numPr>
        <w:rPr/>
      </w:pPr>
      <w:bookmarkStart w:id="419" w:name="__RefHeading___Toc9382165_2142443653"/>
      <w:bookmarkStart w:id="420" w:name="_Toc158"/>
      <w:bookmarkEnd w:id="419"/>
      <w:r>
        <w:rPr>
          <w:rtl w:val="true"/>
        </w:rPr>
        <w:t>الإثارة العاشرة</w:t>
      </w:r>
      <w:r>
        <w:rPr>
          <w:rtl w:val="true"/>
        </w:rPr>
        <w:t xml:space="preserve">: </w:t>
      </w:r>
      <w:r>
        <w:rPr>
          <w:rtl w:val="true"/>
        </w:rPr>
        <w:t>بغيبته غاب الحقُّ وتعطَّلت الحدود</w:t>
      </w:r>
      <w:r>
        <w:rPr>
          <w:rtl w:val="true"/>
        </w:rPr>
        <w:t>:</w:t>
      </w:r>
      <w:bookmarkEnd w:id="420"/>
    </w:p>
    <w:p>
      <w:pPr>
        <w:pStyle w:val="BookText"/>
        <w:rPr/>
      </w:pPr>
      <w:r>
        <w:rPr>
          <w:rFonts w:ascii="Amiri" w:hAnsi="Amiri" w:eastAsia="Amiri" w:cs="Amiri"/>
          <w:color w:val="111111"/>
          <w:sz w:val="28"/>
          <w:sz w:val="28"/>
          <w:szCs w:val="28"/>
          <w:rtl w:val="true"/>
          <w:lang w:bidi="ar-SA"/>
        </w:rPr>
        <w:t>إنَّا نقول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غيبته كيف نصيب الحقَّ ونقيم الحدود؟</w:t>
      </w:r>
    </w:p>
    <w:p>
      <w:pPr>
        <w:pStyle w:val="BookText"/>
        <w:rPr/>
      </w:pPr>
      <w:r>
        <w:rPr>
          <w:rFonts w:ascii="Amiri" w:hAnsi="Amiri" w:eastAsia="Amiri" w:cs="Amiri"/>
          <w:color w:val="111111"/>
          <w:sz w:val="28"/>
          <w:sz w:val="28"/>
          <w:szCs w:val="28"/>
          <w:rtl w:val="true"/>
          <w:lang w:bidi="ar-SA"/>
        </w:rPr>
        <w:t xml:space="preserve">وهذا الإيراد مستفاد من كلمات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إصابة الحقِّ أو عدم إصابته ليس منوطاً بمشاهدة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 بعض من كان في 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الأئمَّة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يشاهدوهم أصابوا الحقَّ، فيما أخطأه من شاهدهم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إقامة الحدود، فالأمر ليس منوطاً بوجود الإمام حتَّى يُشكَل بغيبته، بل منوط ببسط يده، فهذا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بعده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باستثناء زمان بسط 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كانت الحدود تقام على وجهها مع وجودهم؟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الحقَّ الذي غاب والحدَّ الذي تعطَّل هو في رقبة من تسبَّب في غيبة الإمام وعدم بسط يده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الشريعة قد حُفِظَت بنَقَلَة الأخبار وما دوَّنته الكُتُب من الآثار، فلا يلزم من حصول الغيبة ضياعها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يغيب عن الحفظة أُمور كثيرة، كما أنَّ جملة من الأحكام لم تصل إلينا بسبب تلف الكُتُب أو قصد تضييعها، فكيف حُفِظَت الشريعة بالتدوين؟ على أنَّ في البين لازم فاسد من كون الحافظ للشريعة نَقَلَة الأخبار وليس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التلف موجباً لضياع كلِّ الشريعة وتغيير رسمها بحيث لا يبقى منها إلَّا الاسم لوجب عليه أنْ يحفظها إمَّا بظهوره أو إقامة ما به يحصل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فرض مجانب للواقع، فإنَّ أهمّ أُصول الشريعة محفوظة يداً بيد ولم يطرأ عليها التبدُّل والتحريف في أزمان أشدّ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تُجيب على ما دلَّ على تبدُّل الإسلام وغربته وانحراف الناس عنه، وعدم بقاء شيء منه سوى الاسم والرسم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الإسلام غريباً وسيعود غريباً كما كان، فطوبى للغرباء</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مسلَّم لكن لا على ما يُفهَم منه أنَّ جميع الإسلام وبكلّيَّته قد تغيَّر وتبدَّل، والوجدان شاهد على بقاء جملة من أحكامه وآثاره وآدابه وإنْ كان قد انحرف جملة أُخرى منها وتبدَّلت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البين لازم فاسد من كون الحافظ لها هم نَقَلَة الأخبار، إذ هو الحافظ من ورائهم والمؤيِّد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على ما سيأتي في الاستدلال في بيان وظيفته في الغيبة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المقصود من عود الإسلام غريباً هو قلَّة الالتزام بتعاليمه من أوامر ونواهي</w:t>
      </w:r>
      <w:r>
        <w:rPr>
          <w:rFonts w:eastAsia="Amiri" w:cs="Amiri" w:ascii="Amiri" w:hAnsi="Amiri"/>
          <w:color w:val="111111"/>
          <w:sz w:val="28"/>
          <w:szCs w:val="28"/>
          <w:rtl w:val="true"/>
          <w:lang w:bidi="ar-SA"/>
        </w:rPr>
        <w:t xml:space="preserve">. </w:t>
      </w:r>
      <w:bookmarkStart w:id="421" w:name="pg17182_200334"/>
    </w:p>
    <w:p>
      <w:pPr>
        <w:pStyle w:val="Heading4"/>
        <w:numPr>
          <w:ilvl w:val="3"/>
          <w:numId w:val="1"/>
        </w:numPr>
        <w:rPr/>
      </w:pPr>
      <w:bookmarkStart w:id="422" w:name="__RefHeading___Toc9382167_2142443653"/>
      <w:bookmarkStart w:id="423" w:name="_Toc159"/>
      <w:bookmarkEnd w:id="421"/>
      <w:bookmarkEnd w:id="422"/>
      <w:r>
        <w:rPr>
          <w:rtl w:val="true"/>
        </w:rPr>
        <w:t>الإثارة الحادية عشر</w:t>
      </w:r>
      <w:r>
        <w:rPr>
          <w:rtl w:val="true"/>
        </w:rPr>
        <w:t xml:space="preserve">: </w:t>
      </w:r>
      <w:r>
        <w:rPr>
          <w:rtl w:val="true"/>
        </w:rPr>
        <w:t>الذنب أوجب الحجب</w:t>
      </w:r>
      <w:r>
        <w:rPr>
          <w:rtl w:val="true"/>
        </w:rPr>
        <w:t>:</w:t>
      </w:r>
      <w:bookmarkEnd w:id="423"/>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أنْ يكون كلُّ من لم يظهر له الإمام يقطع على أنَّه على كبيرة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الحجب مُناطاً بكلِّ فرد فرد حتَّى يلحظ المانع جهة الإفراد على نحو 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العصاة، كما هو حاصل في قضيَّة جعفر أكثر من مرَّة</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والمرَّة الأُولى عند الصلاة على جنازة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عندما كبسوا دار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أدارك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فلا معنى للتوقُّفعلى الذنب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بيان حكم الغيبة، وأنَّها عامَّة وغير مختصَّة ببعض دون بعض، وعليه فليس السبب المانع من التشرُّف برؤية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كما أنَّه ليس الموجب لحصول الغيبة</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9382169_2142443653"/>
      <w:bookmarkStart w:id="425" w:name="_Toc160"/>
      <w:bookmarkEnd w:id="424"/>
      <w:r>
        <w:rPr>
          <w:rtl w:val="true"/>
        </w:rPr>
        <w:t>الإثارة الثانية عشر</w:t>
      </w:r>
      <w:r>
        <w:rPr>
          <w:rtl w:val="true"/>
        </w:rPr>
        <w:t xml:space="preserve">: </w:t>
      </w:r>
      <w:r>
        <w:rPr>
          <w:rtl w:val="true"/>
        </w:rPr>
        <w:t>هل فعلاً غاب في السرداب؟</w:t>
      </w:r>
      <w:bookmarkEnd w:id="4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الشُّبُهات التي تتردَّد على ألسنة الكثيرين ومنهم ابن تيميَّة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كالسرداب الذي بسامرَّا الذي يزعمون أنَّه غاب فيه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426" w:name="pg17182_200335"/>
    </w:p>
    <w:p>
      <w:pPr>
        <w:pStyle w:val="BookText"/>
        <w:rPr/>
      </w:pPr>
      <w:bookmarkEnd w:id="426"/>
      <w:r>
        <w:rPr>
          <w:rFonts w:ascii="Amiri" w:hAnsi="Amiri" w:eastAsia="Amiri" w:cs="Amiri"/>
          <w:color w:val="111111"/>
          <w:sz w:val="28"/>
          <w:sz w:val="28"/>
          <w:szCs w:val="28"/>
          <w:rtl w:val="true"/>
          <w:lang w:bidi="ar-SA"/>
        </w:rPr>
        <w:t>والذهبي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يدَّعون بقاءه في السرداب من أربعمائة وخمسين سنة، وأنَّه صاحب الزمان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والغزالي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 الإماميَّة المنتظرة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مختفٍ في السرداب</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السرداب بيت يُتَّخذ تحت الأرض يقي من الحرِّ، وهو أمر رائج في البلدان الحارَّة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لدينا 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في السرداب، وإنَّه باقٍ فيه وسيخرج منه، وكُتُبنا بين يدي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أنَّنا نعتقد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دون أنْ نعلم بمكانه، وأنَّه حينما يخرج ففي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نصَّت عليه الأخبار، فالكلام في السرداب محض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احترام الشيعة لسرداب سامرَّاء وإقامة طقوس العبادة والزيارة فيه، فلأنَّه محلُّ سكن وعبادة ثلاثة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هذه الناحية يُتبرَّك به وتُستَحبُّ زيارته</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9382171_2142443653"/>
      <w:bookmarkStart w:id="428" w:name="_Toc161"/>
      <w:bookmarkEnd w:id="427"/>
      <w:r>
        <w:rPr>
          <w:rtl w:val="true"/>
        </w:rPr>
        <w:t xml:space="preserve">خلاصة الدرس </w:t>
      </w:r>
      <w:r>
        <w:rPr>
          <w:rtl w:val="true"/>
        </w:rPr>
        <w:t>(</w:t>
      </w:r>
      <w:r>
        <w:rPr>
          <w:rtl w:val="true"/>
        </w:rPr>
        <w:t>الخامس والعشرين</w:t>
      </w:r>
      <w:r>
        <w:rPr>
          <w:rtl w:val="true"/>
        </w:rPr>
        <w:t>):</w:t>
      </w:r>
      <w:bookmarkEnd w:id="4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إطار الجواب عن الشبهة العاشرة في أجوبة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ثمّ انتقل الحديث إلى الجواب عن الشبهة الحادية عشر بـ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وجاء بعدها الجواب عن الشبهة الأخيرة في هذا البحث وهي شبهة السرداب، وذكرنا في مقام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w:t>
      </w:r>
      <w:r>
        <w:rPr>
          <w:rFonts w:eastAsia="Amiri" w:cs="Amiri" w:ascii="Amiri" w:hAnsi="Amiri"/>
          <w:color w:val="111111"/>
          <w:sz w:val="28"/>
          <w:szCs w:val="28"/>
          <w:rtl w:val="true"/>
          <w:lang w:bidi="ar-SA"/>
        </w:rPr>
        <w:t>.</w:t>
      </w:r>
      <w:bookmarkStart w:id="429" w:name="pg17182_200336"/>
    </w:p>
    <w:p>
      <w:pPr>
        <w:pStyle w:val="Heading3"/>
        <w:numPr>
          <w:ilvl w:val="2"/>
          <w:numId w:val="1"/>
        </w:numPr>
        <w:rPr/>
      </w:pPr>
      <w:bookmarkStart w:id="430" w:name="__RefHeading___Toc9382173_2142443653"/>
      <w:bookmarkStart w:id="431" w:name="_Toc162"/>
      <w:bookmarkEnd w:id="429"/>
      <w:bookmarkEnd w:id="430"/>
      <w:r>
        <w:rPr>
          <w:rtl w:val="true"/>
        </w:rPr>
        <w:t>الدرس السادس والعشرون</w:t>
      </w:r>
      <w:r>
        <w:rPr>
          <w:rtl w:val="true"/>
        </w:rPr>
        <w:t xml:space="preserve">: </w:t>
      </w:r>
      <w:r>
        <w:rPr>
          <w:rtl w:val="true"/>
        </w:rPr>
        <w:t>البحث الثاني</w:t>
      </w:r>
      <w:r>
        <w:rPr>
          <w:rtl w:val="true"/>
        </w:rPr>
        <w:t xml:space="preserve">: </w:t>
      </w:r>
      <w:r>
        <w:rPr>
          <w:rtl w:val="true"/>
        </w:rPr>
        <w:t>النيابة في الغيبتين</w:t>
      </w:r>
      <w:bookmarkEnd w:id="431"/>
    </w:p>
    <w:p>
      <w:pPr>
        <w:pStyle w:val="Heading4"/>
        <w:numPr>
          <w:ilvl w:val="3"/>
          <w:numId w:val="1"/>
        </w:numPr>
        <w:rPr/>
      </w:pPr>
      <w:bookmarkStart w:id="432" w:name="__RefHeading___Toc9382175_2142443653"/>
      <w:bookmarkStart w:id="433" w:name="_Toc163"/>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كانت السيرة قائمة على الاتِّصال المباشر ورؤية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سبقوا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الغيبة تمنع من ذلك، فصارت النيابة بديلاً عن الاتِّصال المباشر، وقد تحدَّثنا في تقسيم الغيبة، أنَّها تنقسم بلحاظ الاتِّصال بالناس إلى ما لا يعلم بمكانه فيها إلَّا خاصَّة شيعته وهي القصيرة، أمَّا الثانية فلا يُدرى أين هو ولا يعلم بمكانه إلَّا خاصَّة مواليه، وأنَّها تطول ويظهر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والصغرى منهما استمرَّت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كان له فيها أربعة سفراء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الغيبة الكبرى فهي التامَّة، وأنَّ من ينوب عنه فيها الفقهاء</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9382177_2142443653"/>
      <w:bookmarkStart w:id="435" w:name="_Toc164"/>
      <w:bookmarkEnd w:id="434"/>
      <w:r>
        <w:rPr>
          <w:rtl w:val="true"/>
        </w:rPr>
        <w:t xml:space="preserve">كيف يلتقي الشيعة بالإمام </w:t>
      </w:r>
      <w:r>
        <w:rPr>
          <w:rtl w:val="true"/>
        </w:rPr>
        <w:t>(</w:t>
      </w:r>
      <w:r>
        <w:rPr>
          <w:rtl w:val="true"/>
        </w:rPr>
        <w:t>عجّل الله فرجه</w:t>
      </w:r>
      <w:r>
        <w:rPr>
          <w:rtl w:val="true"/>
        </w:rPr>
        <w:t>)</w:t>
      </w:r>
      <w:r>
        <w:rPr>
          <w:rtl w:val="true"/>
        </w:rPr>
        <w:t>؟</w:t>
      </w:r>
      <w:bookmarkEnd w:id="435"/>
    </w:p>
    <w:p>
      <w:pPr>
        <w:pStyle w:val="BookText"/>
        <w:rPr/>
      </w:pPr>
      <w:r>
        <w:rPr>
          <w:rFonts w:ascii="Amiri" w:hAnsi="Amiri" w:eastAsia="Amiri" w:cs="Amiri"/>
          <w:color w:val="111111"/>
          <w:sz w:val="28"/>
          <w:sz w:val="28"/>
          <w:szCs w:val="28"/>
          <w:rtl w:val="true"/>
          <w:lang w:bidi="ar-SA"/>
        </w:rPr>
        <w:t xml:space="preserve">إنَّ من كان من المؤمنين يرغب في 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بإمكانه ذلك رغم الصعوبات التي تواجه اللقاء خصوصاً بالنسبة للإمامين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الحال اختلف بعد رحيل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من يُحدِّثنا عن الأيَّام الأُولى بعد رحيل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فلنُلقي نظرةً ونتعرَّف على الأحداث التي جرت فيها</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9382179_2142443653"/>
      <w:bookmarkStart w:id="437" w:name="_Toc165"/>
      <w:bookmarkEnd w:id="436"/>
      <w:r>
        <w:rPr>
          <w:rtl w:val="true"/>
        </w:rPr>
        <w:t>أحداث أيَّام الرحيل</w:t>
      </w:r>
      <w:r>
        <w:rPr>
          <w:rtl w:val="true"/>
        </w:rPr>
        <w:t>:</w:t>
      </w:r>
      <w:bookmarkEnd w:id="43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العمري وجماعة أنَّ الإمام الحسن </w:t>
      </w:r>
      <w:bookmarkStart w:id="438" w:name="pg17182_200337"/>
    </w:p>
    <w:p>
      <w:pPr>
        <w:pStyle w:val="BookText"/>
        <w:rPr/>
      </w:pPr>
      <w:bookmarkEnd w:id="438"/>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عليهم ولده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 أمَا إنَّكم لا ترونه بعد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فما مضت إلَّا أيَّام قلائل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وأحمل كُتُبه إلى الأمصار، فدخلت عليه 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معي كُتُباً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بها إلى المدائن، فإنَّك ستغيب خمسة عشريوماً وتدخل إلى سُرَّ من رأى في اليوم الخامس عشر وتسمع 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أبو الأديان عن الإمام الذي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له علامات أُخرى، يقول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أنا بالواعية في داره، وإذا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المغتسل، وإذا أنا بجعفر بن عليٍّ أخيه بباب الدار والشيعة من حوله يُعَزُّونه ويُهنِّونه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 جعفر بالتكبير خرج صبيٌّ بوجهه سمرة، بشعره قطط، بأسنانه تفليج، فجبذ برداء جعفر بن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فتأخَّر جعفر، وقد أربد وجهه واصفرَّ، فتقدَّم الصبيُّ وصلَّى عليه ودُفِنَ إلى جانب قبر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الصبيُّ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9382181_2142443653"/>
      <w:bookmarkStart w:id="440" w:name="_Toc166"/>
      <w:bookmarkEnd w:id="439"/>
      <w:r>
        <w:rPr>
          <w:rtl w:val="true"/>
        </w:rPr>
        <w:t>الحوادث بعد الشهادة</w:t>
      </w:r>
      <w:r>
        <w:rPr>
          <w:rtl w:val="true"/>
        </w:rPr>
        <w:t>:</w:t>
      </w:r>
      <w:bookmarkEnd w:id="44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الحسن بن وجناء، عن أبيه، عن جدِّه أنَّه كان في دار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فكبستنا الخيل وفيهم جعفر بن عليٍّ الكذَّاب، واشتغلوا بالنهب </w:t>
      </w:r>
      <w:bookmarkStart w:id="441" w:name="pg17182_200338"/>
    </w:p>
    <w:p>
      <w:pPr>
        <w:pStyle w:val="BookText"/>
        <w:rPr/>
      </w:pPr>
      <w:bookmarkEnd w:id="441"/>
      <w:r>
        <w:rPr>
          <w:rFonts w:ascii="Amiri" w:hAnsi="Amiri" w:eastAsia="Amiri" w:cs="Amiri"/>
          <w:color w:val="111111"/>
          <w:sz w:val="28"/>
          <w:sz w:val="28"/>
          <w:szCs w:val="28"/>
          <w:rtl w:val="true"/>
          <w:lang w:bidi="ar-SA"/>
        </w:rPr>
        <w:t xml:space="preserve">والغارة، وكانت همَّتي في مولاي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قد أقبل وخرج عليهم من الباب وأنا أنظر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سنين، فلم يرَه أحد حتَّى غاب</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الجدير بالذكر أنَّ الأخبار في أحداث رحيل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وأيَّامه الأخيرة وأوائل إمامة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أخذنا منها هذا المقدار، ومن المناسب قراءتها، ففيها تفاصيل كثيرة وأحداث مهمَّة، فراجع</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9382183_2142443653"/>
      <w:bookmarkStart w:id="443" w:name="_Toc167"/>
      <w:bookmarkEnd w:id="442"/>
      <w:r>
        <w:rPr>
          <w:rtl w:val="true"/>
        </w:rPr>
        <w:t>حوادث تفتيش الدار</w:t>
      </w:r>
      <w:r>
        <w:rPr>
          <w:rtl w:val="true"/>
        </w:rPr>
        <w:t>:</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لأيَّام مضت من شهر ربيع الأوَّل من سنة ستِّين ومائتين، فصارت سُرَّ من رأى ضجَّة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وبعث السلطان إلى داره من يُفتِّشها ويُفتِّش حُجَرها، وختم على جميع ما فيها، وطلبوا أثر ولده، وجاؤوا بنساء يعرفن بالحبل، فدخلن على جواريه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دُفِنَ وتفرق الناس اضطرب السلطان وأصحابه في طلب ولده وكثر التفتيش في المنازل والدور</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رويناه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وتحت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الحوادث بعد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فكبستنا الخيل وفيهم جعفر بن عليٍّ الكذَّاب، واشتغلوا بالنهب والغارة، وكانت همَّتي في مولاي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وخرج عليهم من الباب وأنا أنظر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سنين، فلم يرَه أحد حتَّى غاب</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444" w:name="pg17182_200339"/>
    </w:p>
    <w:p>
      <w:pPr>
        <w:pStyle w:val="BookText"/>
        <w:rPr/>
      </w:pPr>
      <w:bookmarkEnd w:id="44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رشيق صاحب المادراي،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إلينا المعتضد ونحن ثلاثة نفر، فأمرنا أنْ يركب كلُّ واحد منَّا فرساً ونجنب آخر ونخرج متخفِّين لا يكون معنا قليل ولا كثير إلَّا على السرج مصلى،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بسامرَّة، ووصف لنا محلَّة وداراً،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أتيتموها تجدون على الباب خادماً أسود، فاكسبوا الدار، ومن رأيتم فيها فأتوني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الخبر الذي سوف يأتي ذكر محلِّ الشاهد فيه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روي عن رشيق صاحب المادراي مثله أيضاً، وجاء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السكَّة التي على باب السرداب، ومرَّ عليهم، فلمَّا غاب 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مرَّ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تركتموه؟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حسبنا أنَّك تراه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9382185_2142443653"/>
      <w:bookmarkStart w:id="446" w:name="_Toc168"/>
      <w:bookmarkEnd w:id="445"/>
      <w:r>
        <w:rPr>
          <w:rtl w:val="true"/>
        </w:rPr>
        <w:t>التشريد والتنكيل</w:t>
      </w:r>
      <w:r>
        <w:rPr>
          <w:rtl w:val="true"/>
        </w:rPr>
        <w:t>:</w:t>
      </w:r>
      <w:bookmarkEnd w:id="446"/>
    </w:p>
    <w:p>
      <w:pPr>
        <w:pStyle w:val="BookText"/>
        <w:rPr/>
      </w:pP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وجرى على مخلفي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كلُّ عظيمة، من اعتقال وحبس وتهديد وتصغير واستخفاف وذلٍّ، ولم يظفر السلطان منهم بطائل، وحاز جعفر ظاهر تركة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واجتهد في القيام عند الشيعة مقامه، فلم يقبل أحد منهم ذلك ولا اعتقده فيه، فصار إلى سلطان الوقت يلتمس مرتبة أخيه، وبذل مالاً جليلاً، وتقرَّب بكلِّ ما ظنَّ أنَّه يُتقرَّب به، فلم ينفع بشيء من ذلك</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9382187_2142443653"/>
      <w:bookmarkStart w:id="448" w:name="_Toc169"/>
      <w:bookmarkEnd w:id="447"/>
      <w:r>
        <w:rPr>
          <w:rtl w:val="true"/>
        </w:rPr>
        <w:t xml:space="preserve">الشيعة بعد الإمام العسكري </w:t>
      </w:r>
      <w:r>
        <w:rPr>
          <w:rtl w:val="true"/>
        </w:rPr>
        <w:t>(</w:t>
      </w:r>
      <w:r>
        <w:rPr>
          <w:rtl w:val="true"/>
        </w:rPr>
        <w:t>عليه السلام</w:t>
      </w:r>
      <w:r>
        <w:rPr>
          <w:rtl w:val="true"/>
        </w:rPr>
        <w:t>):</w:t>
      </w:r>
      <w:bookmarkEnd w:id="44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حصل للشيعة بعد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صعباً جدًّا حتَّى سُمّيت </w:t>
      </w:r>
    </w:p>
    <w:p>
      <w:pPr>
        <w:pStyle w:val="BookText"/>
        <w:rPr/>
      </w:pPr>
      <w:r>
        <w:rPr>
          <w:rFonts w:ascii="Amiri" w:hAnsi="Amiri" w:eastAsia="Amiri" w:cs="Amiri"/>
          <w:color w:val="111111"/>
          <w:sz w:val="28"/>
          <w:sz w:val="28"/>
          <w:szCs w:val="28"/>
          <w:rtl w:val="true"/>
          <w:lang w:bidi="ar-SA"/>
        </w:rPr>
        <w:t xml:space="preserve">تلك الفترة بالحيرة، وقد دفع اللهتعالى عن الثابتين تلك الشرور، وممَّا جاء في وصف تلك الأيَّام بعد شهادة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ففيها قُبِضَ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وتفرَّقت الشيعة وأنصاره، فمنهم من انتمى إلى جعفر، ومنهم من تاه، ومنهم من شكَّ، ومنهم من وقف على تحيُّره، ومنهم من ثبت على دينه بتوفيق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الفصل الأوَّل ردُّ جميع الفِرَق وإثبات الحقِّ مع الفرقة الثابتة، وهي التي تُشكِّل جمهور الشيعة ومشهور الفقهاء والصلحاء منهم،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انتمى إلى جعفر، ومنهم من تاه، ومنهم من شكَّ، ومنهم من وقف على تحيُّره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ذلك كثرتهم ووجاهتهم، بل هم قلَّة وانقرضوا، كما تقدَّم إليك كلمات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وتصريحه بانقراضهم بأجمعهم في زمانه،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 هؤلاء الفِرَق التي ذكرناها فرقة موجودة في زماننا هذا وهو من سنة ثلاث وسبعين وثلاثمائة إلَّا الإماميَّة الاثنا عشرية القائلة بإمامة ابن الحسن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حكاية محمّد بن جعفر الحميري مع جعفر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سيِّدنا أبو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من قم والجبال وفود بالأموال التي كانت تُحمَل على الرسم والعادة، ولم يكن عندهم خبر وفاة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أنْ وصلوا إلى سُرَّ من رأى سألوا عن سيِّدنا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فُقِدَ،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وارثه؟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جعفر بن عليٍّ، فسألوا عنه،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خرج متنزِّهاً وركب زورقاً في الدجلة يشرب </w:t>
      </w:r>
      <w:bookmarkStart w:id="449" w:name="pg17182_200341"/>
    </w:p>
    <w:p>
      <w:pPr>
        <w:pStyle w:val="BookText"/>
        <w:rPr/>
      </w:pPr>
      <w:bookmarkEnd w:id="449"/>
      <w:r>
        <w:rPr>
          <w:rFonts w:ascii="Amiri" w:hAnsi="Amiri" w:eastAsia="Amiri" w:cs="Amiri"/>
          <w:color w:val="111111"/>
          <w:sz w:val="28"/>
          <w:sz w:val="28"/>
          <w:szCs w:val="28"/>
          <w:rtl w:val="true"/>
          <w:lang w:bidi="ar-SA"/>
        </w:rPr>
        <w:t>ومعه المغنُّون،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صفة الإمام،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حتَّى نردَّ هذه الأموال على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بعضهم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قفوا بنا حتَّى ينصرف هذا الرجل ونختبر أمره بالصحَّة، فلمَّا انصرف دخلوا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يقولون بعد وصولهم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سيِّدنا نحن من أهل قم ومعنا جماعة من الشيعة وغيرها، وكنَّا نحمل إلى سيِّدنا أبي محمّد الحسن ابن عليٍّ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لهذه الأموال خبراً طريفاً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 إذا وردنا بالمال على 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وكذا ديناراً، من عند فلان كذا، ومن عند فلان كذا، حتَّى يأتي على أسماء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تقولون على أخي ما لا يفعله، هذا علم الغيب ولا يعلمه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كلام جعفر جعل بعضهم ينظر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المال إلَّا بعلامات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جعفر على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فاستعدى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اعطوها لجعفر،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مستأجرون ولا بدَّ من علامة كنَّا نعرفها وقد جرت العادة بذلك، فسأل الخليفة عن العلامة، فأخبروه، فقال الخليفة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 وما على الرسول إلَّا البلاغ المبين، إلى أنْ جاءهم غلام بعد أنْ أُخرجوا خارج أسوار المدينة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مولاكم وهو يدعوكم، فأدخلهم دار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ولده القائم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على 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وكذا ديناراً حمل فلان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فحملنا إليه الأموال</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9382189_2142443653"/>
      <w:bookmarkStart w:id="451" w:name="_Toc170"/>
      <w:bookmarkEnd w:id="450"/>
      <w:r>
        <w:rPr>
          <w:rtl w:val="true"/>
        </w:rPr>
        <w:t>نقل دار الوكالة إلى بغداد</w:t>
      </w:r>
      <w:r>
        <w:rPr>
          <w:rtl w:val="true"/>
        </w:rPr>
        <w:t>:</w:t>
      </w:r>
      <w:bookmarkEnd w:id="45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 في النصِّ السابق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نحمل إلى سُرَّ </w:t>
      </w:r>
      <w:bookmarkStart w:id="452" w:name="pg17182_200342"/>
    </w:p>
    <w:p>
      <w:pPr>
        <w:pStyle w:val="BookText"/>
        <w:rPr/>
      </w:pPr>
      <w:bookmarkEnd w:id="452"/>
      <w:r>
        <w:rPr>
          <w:rFonts w:ascii="Amiri" w:hAnsi="Amiri" w:eastAsia="Amiri" w:cs="Amiri"/>
          <w:color w:val="111111"/>
          <w:sz w:val="28"/>
          <w:sz w:val="28"/>
          <w:szCs w:val="28"/>
          <w:rtl w:val="true"/>
          <w:lang w:bidi="ar-SA"/>
        </w:rPr>
        <w:t>من رأى بعدها شيئاً من المال، فإنَّه ينصب لنا ببغداد رجلاً يُحمَل إليه الأموال ويخرج من عنده التوقيعات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وكنَّا بعد ذلك نحمل الأموال إلى بغداد إلى النوَّاب المنصوبين بها ويخرج من عندهم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بدأت أحداث نقل دار النيابة إلى بغداد، وبدأت ملامح مرحلة جديدة في العلاقة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النوَّاب المنصوبين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9382191_2142443653"/>
      <w:bookmarkStart w:id="454" w:name="_Toc171"/>
      <w:bookmarkEnd w:id="453"/>
      <w:r>
        <w:rPr>
          <w:rtl w:val="true"/>
        </w:rPr>
        <w:t>المتشرِّفون بالرؤية</w:t>
      </w:r>
      <w:r>
        <w:rPr>
          <w:rtl w:val="true"/>
        </w:rPr>
        <w:t>:</w:t>
      </w:r>
      <w:bookmarkEnd w:id="454"/>
    </w:p>
    <w:p>
      <w:pPr>
        <w:pStyle w:val="BookText"/>
        <w:rPr/>
      </w:pPr>
      <w:r>
        <w:rPr>
          <w:rFonts w:ascii="Amiri" w:hAnsi="Amiri" w:eastAsia="Amiri" w:cs="Amiri"/>
          <w:color w:val="111111"/>
          <w:sz w:val="28"/>
          <w:sz w:val="28"/>
          <w:szCs w:val="28"/>
          <w:rtl w:val="true"/>
          <w:lang w:bidi="ar-SA"/>
        </w:rPr>
        <w:t xml:space="preserve">ولا بدَّ من التنبيه على أنَّ من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أيَّام إمامة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أيَّام غيبته الصغرى جماعة كثيرة من فقهاء الطائفة ومشايخها وغيرهم من سواد الشيعة والناس، وقد ذكر الشيخ الكليني والصدوق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أبواباً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بعضاً من الأخبار التي ثبتت على نحو التواتر الإجمالي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محمّد بن عبد الله ومحمّد بن يحيى جميعاً،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والشيخ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أحمد بن إسحاق، فغمزي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إنِّي أُريد أنْ أسأل عن شيء، وما أنا بشاكٍّ فيما أُريد أنْ أسألك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أخبرني أبو عليٍّ أحمد بن إسحاق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وقول من أقبل؟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وأخبرني أبو عليٍّ أنَّه سأل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قول إمامين قد مضيا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أبو </w:t>
      </w:r>
      <w:bookmarkStart w:id="455" w:name="pg17182_200343"/>
    </w:p>
    <w:p>
      <w:pPr>
        <w:pStyle w:val="BookText"/>
        <w:rPr/>
      </w:pPr>
      <w:bookmarkEnd w:id="455"/>
      <w:r>
        <w:rPr>
          <w:rFonts w:ascii="Amiri" w:hAnsi="Amiri" w:eastAsia="Amiri" w:cs="Amiri"/>
          <w:color w:val="111111"/>
          <w:sz w:val="28"/>
          <w:sz w:val="28"/>
          <w:szCs w:val="28"/>
          <w:rtl w:val="true"/>
          <w:lang w:bidi="ar-SA"/>
        </w:rPr>
        <w:t>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رأيت الخلف من بعد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ورقبته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الحميري أبو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فكنَّا كثيراً ما نتذاكر هذا القول ونتواصف جلالة محلِّ أبي عمرو</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بسند صحيح عن محمّد بن موسى المتوكل، عن عبد الله ابن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ما وعدتني</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رآه وفي حديثه عن السفراء، فراجع</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رآه أو وقف على بعض معجزاته من الوكلاء فقد 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 العمري وابنه وحاجز والبلالي والعطَّار، ومن الكوفة العاصمي، ومن الأهواز محمّد بن إبراهيم بن مهزيار، ومن أهل قم أحمد بن إسحاق، ومن أهل همدان محمّد بن صالح، ومن أهل الريِّ البسَّامي والأسدي، ومن أهل آذربيجان القاسم بن العلاء، ومن أهل نيسابور محمّد بن شاذان، ومن غير الوكلاء جماعة أيضاً، فراجع</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9382193_2142443653"/>
      <w:bookmarkStart w:id="457" w:name="_Toc172"/>
      <w:bookmarkEnd w:id="456"/>
      <w:r>
        <w:rPr>
          <w:rtl w:val="true"/>
        </w:rPr>
        <w:t xml:space="preserve">خلاصة الدرس </w:t>
      </w:r>
      <w:r>
        <w:rPr>
          <w:rtl w:val="true"/>
        </w:rPr>
        <w:t>(</w:t>
      </w:r>
      <w:r>
        <w:rPr>
          <w:rtl w:val="true"/>
        </w:rPr>
        <w:t>السادس والعشرين</w:t>
      </w:r>
      <w:r>
        <w:rPr>
          <w:rtl w:val="true"/>
        </w:rPr>
        <w:t>):</w:t>
      </w:r>
      <w:bookmarkEnd w:id="45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الكيفيَّة التي كان يلتقي بها المؤمنون مع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يلتقون مع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وعن أحداث أيَّام الرحيل، وحوادث ما بعد الشهادة، وحوادث تفتيش الدار والتشريد والتنكيل الذي وقع على الشيعة، ومن ثَمَّ نقل دار الوكالة إلى بغداد، وتحدَّثنا عمَّن تشرَّف بلقاء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فقهاء الشيعة وعلمائها وصلحائها وعامَّة الناس</w:t>
      </w:r>
      <w:r>
        <w:rPr>
          <w:rFonts w:eastAsia="Amiri" w:cs="Amiri" w:ascii="Amiri" w:hAnsi="Amiri"/>
          <w:color w:val="111111"/>
          <w:sz w:val="28"/>
          <w:szCs w:val="28"/>
          <w:rtl w:val="true"/>
          <w:lang w:bidi="ar-SA"/>
        </w:rPr>
        <w:t>.</w:t>
      </w:r>
      <w:bookmarkStart w:id="458" w:name="pg17182_200344"/>
    </w:p>
    <w:p>
      <w:pPr>
        <w:pStyle w:val="Heading3"/>
        <w:numPr>
          <w:ilvl w:val="2"/>
          <w:numId w:val="1"/>
        </w:numPr>
        <w:rPr/>
      </w:pPr>
      <w:bookmarkStart w:id="459" w:name="__RefHeading___Toc9382195_2142443653"/>
      <w:bookmarkStart w:id="460" w:name="_Toc173"/>
      <w:bookmarkEnd w:id="458"/>
      <w:bookmarkEnd w:id="459"/>
      <w:r>
        <w:rPr>
          <w:rtl w:val="true"/>
        </w:rPr>
        <w:t>الدرس السابع والعشرون</w:t>
      </w:r>
      <w:r>
        <w:rPr>
          <w:rtl w:val="true"/>
        </w:rPr>
        <w:t xml:space="preserve">: </w:t>
      </w:r>
      <w:r>
        <w:rPr>
          <w:rtl w:val="true"/>
        </w:rPr>
        <w:t>النيابة الخاصَّة</w:t>
      </w:r>
      <w:bookmarkEnd w:id="460"/>
    </w:p>
    <w:p>
      <w:pPr>
        <w:pStyle w:val="Heading4"/>
        <w:numPr>
          <w:ilvl w:val="3"/>
          <w:numId w:val="1"/>
        </w:numPr>
        <w:rPr/>
      </w:pPr>
      <w:bookmarkStart w:id="461" w:name="__RefHeading___Toc9382197_2142443653"/>
      <w:bookmarkStart w:id="462" w:name="_Toc174"/>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 xml:space="preserve">بعد نقل دار الوكالة إلى بغداد وتنصيب الوكلاء لإدارة شؤون الشيعة فيما تمنع الغيبة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مباشرته، بدأ تلقِّي الأحكام عن طريق الرسائل التي كان يُوقِّع عليها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بالجواب وبخطٍّ يشبه خطَّ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الوكلاء هم</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9382199_2142443653"/>
      <w:bookmarkStart w:id="464" w:name="_Toc175"/>
      <w:bookmarkEnd w:id="463"/>
      <w:r>
        <w:rPr>
          <w:rtl w:val="true"/>
        </w:rPr>
        <w:t>السفير الأوَّل</w:t>
      </w:r>
      <w:r>
        <w:rPr>
          <w:rtl w:val="true"/>
        </w:rPr>
        <w:t xml:space="preserve">: </w:t>
      </w:r>
      <w:r>
        <w:rPr>
          <w:rtl w:val="true"/>
        </w:rPr>
        <w:t xml:space="preserve">عثمان بن سعيد العمري </w:t>
      </w:r>
      <w:r>
        <w:rPr>
          <w:rtl w:val="true"/>
        </w:rPr>
        <w:t>(</w:t>
      </w:r>
      <w:r>
        <w:rPr>
          <w:rtl w:val="true"/>
        </w:rPr>
        <w:t>رضي الله عنه</w:t>
      </w:r>
      <w:r>
        <w:rPr>
          <w:rtl w:val="true"/>
        </w:rPr>
        <w:t>):</w:t>
      </w:r>
      <w:bookmarkEnd w:id="464"/>
    </w:p>
    <w:p>
      <w:pPr>
        <w:pStyle w:val="BookText"/>
        <w:rPr/>
      </w:pPr>
      <w:r>
        <w:rPr>
          <w:rFonts w:ascii="Amiri" w:hAnsi="Amiri" w:eastAsia="Amiri" w:cs="Amiri"/>
          <w:color w:val="111111"/>
          <w:sz w:val="28"/>
          <w:sz w:val="28"/>
          <w:szCs w:val="28"/>
          <w:rtl w:val="true"/>
          <w:lang w:bidi="ar-SA"/>
        </w:rPr>
        <w:t>هو عثمان بن سعيد المكنَّى بأبي عمرو، وله العديد من الألقاب،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الزيَّات، العسكري، وغيرها، وفي أسباب ألقابه وجوهاً ذُكِرَت في محلِّها، ومنها أنَّ وجه تسميته بالسمَّان أو الزيَّات، لأنَّه كان يتَّجر بالسمن ليُغطِّي على أمره، حيث يجعل ما يُحمَل إليه في جراب السمن ويحمله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السفراء الممدوحون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فأوَّلهم من نصبه أبو الحسن عليُّ بن محمّد العسكري وأبو محمّد الحسن بن عليِّ بن محمّد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الشيخ الموثوق به أبو عمرو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الشيعة إذا حملوا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يجب عليهم حمله من الأموال، أنفذوا إلى أبي عمرو، فيجعله في جراب السمن وزقاقه ويحمله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وخوفاً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465" w:name="pg17182_200345"/>
    </w:p>
    <w:p>
      <w:pPr>
        <w:pStyle w:val="Heading4"/>
        <w:numPr>
          <w:ilvl w:val="3"/>
          <w:numId w:val="1"/>
        </w:numPr>
        <w:rPr/>
      </w:pPr>
      <w:bookmarkStart w:id="466" w:name="__RefHeading___Toc9382201_2142443653"/>
      <w:bookmarkStart w:id="467" w:name="_Toc176"/>
      <w:bookmarkEnd w:id="465"/>
      <w:bookmarkEnd w:id="466"/>
      <w:r>
        <w:rPr>
          <w:rtl w:val="true"/>
        </w:rPr>
        <w:t>أدلَّة تنصيب السفير الأوَّل</w:t>
      </w:r>
      <w:r>
        <w:rPr>
          <w:rtl w:val="true"/>
        </w:rPr>
        <w:t>:</w:t>
      </w:r>
      <w:bookmarkEnd w:id="467"/>
    </w:p>
    <w:p>
      <w:pPr>
        <w:pStyle w:val="BookText"/>
        <w:rPr/>
      </w:pPr>
      <w:r>
        <w:rPr>
          <w:rFonts w:ascii="Amiri" w:hAnsi="Amiri" w:eastAsia="Amiri" w:cs="Amiri"/>
          <w:color w:val="111111"/>
          <w:sz w:val="28"/>
          <w:sz w:val="28"/>
          <w:szCs w:val="28"/>
          <w:rtl w:val="true"/>
          <w:lang w:bidi="ar-SA"/>
        </w:rPr>
        <w:t>واستُدِلَّ على ذلك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اجتمع فيه أربعون رجلاً عند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عن الحجَّة وأراهم إيَّاه،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فاقبلوا من عثمان ما يقوله، وانتهوا إلى أمره، واقبلوا قوله، فهو خليفة إمامكم والأمر إليه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التوقيع الصادر من الناحية بتعزية ولده محمّد الخلَّاني حيث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أجزل الله لك الثواب، وأحسن لك العزاء، رُزئت ورُزئنا وأوحشك فراقه وأوحشنا، فسرَّه الله في منقلبه،  و كان من كمالسعادته أنْ رزقه الله تعالى ولداً مثلك يخلفه من بعده، ويقوم مقامه بأمره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إلى ما تقدَّم من نصٍّ على تعيين العمري وكيلاً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تقدَّم أيضاً في الدرس المتقدِّم من تذاكرهم جلالة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الشيعة على سفارته وتسالمهم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تزل الشيعة مقيمة على عدالتهما إلى أنْ تُوفِّي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ورضي عنه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المعاجز على يديه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تقبل الشيعة قولهم إلَّا بعد ظهور آية معجزة تظهر على يد كلٍّ واحدٍ منهم من قِبَل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تدلُّ على صدق مقالتهم، وصحَّة بابيَّتهم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ورد من المعاجز على يديه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لمَّا حضرته الوفاة دفع إليَّ مالاً وأعطاني علامة، ولم يعلم بتلك العلامة أحد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أتاك بهذه العلامة فادفع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بغداد ونزلت في خان، فلمَّا كان اليوم الثاني إذ جاء شيخ ودقَّ الباب،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وجلس،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العمري، هات المال الذي عندك، وهو كذا وكذا ومعه العلامة،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المال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قصَّته مع الزهري التي ستأتي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إليَّ امرأة سنة من السنين ثوباً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إلى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فحملته مع ثياب كثيرة، فلمَّا وافيت بغداد أمرني بتسليم ذلك كلِّه إلى محمّد بن العبَّاس القمِّي، فسلَّمته ذلك كلَّه ما خلا ثوب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المرأة سلِّمه إليه، فذكرت بعد ذلك أنَّ امرأة سلَّمت إليَّ ثوباً، وطلبته فلم أجده،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تغتمَّ فإنَّك ستجده، فوجدته بعد ذلك، ولم يكن مع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ما كان معي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حكى أبو غالب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محمّد بن يحيى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قد انضوى إلى أبي طاهر بن بلال بعدما وقعت الفرقة، ثمّ إنَّه رجع عن ذلك وصار في جملتنا، فسألناه عن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طاهر بن بلال يوماً وعنده أخوه أبو الطيِّب وابن حرز وجماعة من أصحابه، إذ دخل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العمري على الباب، </w:t>
      </w:r>
      <w:bookmarkStart w:id="468" w:name="pg17182_200347"/>
    </w:p>
    <w:p>
      <w:pPr>
        <w:pStyle w:val="BookText"/>
        <w:rPr/>
      </w:pPr>
      <w:bookmarkEnd w:id="468"/>
      <w:r>
        <w:rPr>
          <w:rFonts w:ascii="Amiri" w:hAnsi="Amiri" w:eastAsia="Amiri" w:cs="Amiri"/>
          <w:color w:val="111111"/>
          <w:sz w:val="28"/>
          <w:sz w:val="28"/>
          <w:szCs w:val="28"/>
          <w:rtl w:val="true"/>
          <w:lang w:bidi="ar-SA"/>
        </w:rPr>
        <w:t>ففزعت الجماعة لذلك وأنكرته للحال التي كانت جرت،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فدخل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له أبو طاهر والجماعة، وجلس في صدر المجلس، وجلس أبو طاهر كالجالس بين يديه، فأمهلهم إلى أنْ 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طاهر، نشدتك بالله ألم يأمرك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ما عندك من المال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فنهض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منصرفاً، ووقعت على القوم سكتة، فلمَّا تجلَّت عنهم قال له أخوه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رأيت صاحب الزمان؟ فقال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دوره، فأشرف عليَّ من علوِّ داره فأمرني بحمل ما عندي من المال إليه، فقال له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علمت أنَّه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عليَّ من الهيبة له ودخلني من الرعب منه ما علمت أنَّه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سبب انقطاعي عنه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توقيعات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على يدي عثمان بن سعيد وابنه أبي جعفر محمّد بن عثمان إلى شيعته وخواصِّ أبيه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والنهي والأجوبة عمَّا يسأل الشيعة عنه إذا احتاجت إلى السؤال فيه، بالخطِّ الذي كان يخرج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الشيعة مقيمة على عدالتهما إلى أنْ تُوفِّي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ورضي عنه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9382203_2142443653"/>
      <w:bookmarkStart w:id="470" w:name="_Toc177"/>
      <w:bookmarkEnd w:id="469"/>
      <w:r>
        <w:rPr>
          <w:rtl w:val="true"/>
        </w:rPr>
        <w:t xml:space="preserve">مدفنه </w:t>
      </w:r>
      <w:r>
        <w:rPr>
          <w:rtl w:val="true"/>
        </w:rPr>
        <w:t>(</w:t>
      </w:r>
      <w:r>
        <w:rPr>
          <w:rtl w:val="true"/>
        </w:rPr>
        <w:t>رضي الله عنه</w:t>
      </w:r>
      <w:r>
        <w:rPr>
          <w:rtl w:val="true"/>
        </w:rPr>
        <w:t>):</w:t>
      </w:r>
      <w:bookmarkEnd w:id="47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وقبر عثمان بن سعيد في مدينة السلام،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فكنَّا ندخل إليه ونزوره مشاهرةً، وكذلك من وقت دخولي إلى بغداد وهي سنة ثمان وأربعمائة إلى سنة نيِّف وثلاثين وأربعمائة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ويتبرَّك جيرانالمحلَّة بزيارته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داية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71" w:name="pg17182_200348"/>
    </w:p>
    <w:p>
      <w:pPr>
        <w:pStyle w:val="BookText"/>
        <w:rPr/>
      </w:pPr>
      <w:bookmarkEnd w:id="471"/>
      <w:r>
        <w:rPr>
          <w:rFonts w:ascii="Amiri" w:hAnsi="Amiri" w:eastAsia="Amiri" w:cs="Amiri"/>
          <w:color w:val="111111"/>
          <w:sz w:val="28"/>
          <w:sz w:val="28"/>
          <w:szCs w:val="28"/>
          <w:rtl w:val="true"/>
          <w:lang w:bidi="ar-SA"/>
        </w:rPr>
        <w:t xml:space="preserve">ولا يعرفون حقيقة الحال فيه، وهو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سبع وأربعين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وقبره الآن في زماننا يقع في وسط مدينة بغداد، بالقرب من السوق المعروف بسوق الزيِّ القريب من شارع المتنبِّي، معروف مشهور فيه مقام كبير يُزار ويُتبرَّك به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9382205_2142443653"/>
      <w:bookmarkStart w:id="473" w:name="_Toc178"/>
      <w:bookmarkEnd w:id="472"/>
      <w:r>
        <w:rPr>
          <w:rtl w:val="true"/>
        </w:rPr>
        <w:t>السفير الثاني</w:t>
      </w:r>
      <w:r>
        <w:rPr>
          <w:rtl w:val="true"/>
        </w:rPr>
        <w:t xml:space="preserve">: </w:t>
      </w:r>
      <w:r>
        <w:rPr>
          <w:rtl w:val="true"/>
        </w:rPr>
        <w:t xml:space="preserve">أبو جعفر محمّد بن عثمان العمري الخلاني </w:t>
      </w:r>
      <w:r>
        <w:rPr>
          <w:rtl w:val="true"/>
        </w:rPr>
        <w:t>(</w:t>
      </w:r>
      <w:r>
        <w:rPr>
          <w:rtl w:val="true"/>
        </w:rPr>
        <w:t>رضي الله عنه</w:t>
      </w:r>
      <w:r>
        <w:rPr>
          <w:rtl w:val="true"/>
        </w:rPr>
        <w:t>):</w:t>
      </w:r>
      <w:bookmarkEnd w:id="473"/>
    </w:p>
    <w:p>
      <w:pPr>
        <w:pStyle w:val="BookText"/>
        <w:rPr/>
      </w:pPr>
      <w:r>
        <w:rPr>
          <w:rFonts w:ascii="Amiri" w:hAnsi="Amiri" w:eastAsia="Amiri" w:cs="Amiri"/>
          <w:color w:val="111111"/>
          <w:sz w:val="28"/>
          <w:sz w:val="28"/>
          <w:szCs w:val="28"/>
          <w:rtl w:val="true"/>
          <w:lang w:bidi="ar-SA"/>
        </w:rPr>
        <w:t>محمّد بن عثمان بن سعيد العمري، ويُكنَّى بأبي جعفر، وله عدَّة ألقاب،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العسكري، السمَّان، الأسدي، الخلَّاني، وغيرها</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9382207_2142443653"/>
      <w:bookmarkStart w:id="475" w:name="_Toc179"/>
      <w:bookmarkEnd w:id="474"/>
      <w:r>
        <w:rPr>
          <w:rtl w:val="true"/>
        </w:rPr>
        <w:t>أدلَّة سفارته</w:t>
      </w:r>
      <w:r>
        <w:rPr>
          <w:rtl w:val="true"/>
        </w:rPr>
        <w:t>:</w:t>
      </w:r>
      <w:bookmarkEnd w:id="4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التوقيع إلى الشيخ أبي جعفر محمّد بن عثمان العمري في التعزية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كمال سعادته أنْ رزقه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مثلك يخلفه من بعده، ويقوم مقامه بأمره، ويترحَّم عليه،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فإنَّ الأنفس طيِّبة بمكانك وما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وعندك، أعانك الله وقوَّاك وعضدك ووفَّقك، وكان الله لك وليًّا وحافظاً وراعياً وكافياً ومعيناً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مضى أبو عمرو عثمان بن سعيد قام ابنه أبو جعفر محمّد بن عثمان مقامه بنصِّ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ونصِّ أبيه عثمان عليه بأمر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مضى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أتتنا الكُتُب بالخطِّ الذي كنَّا نكاتب به بإقامة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إبراهيم بن مهزيار الأهوازي أنَّه خرج إليه بعد وفاة أبي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والابن وقاه الله لم يزل ثقتنا في حياة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 ونضَّر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عندنا مجراه، ويسدُّ مسدَّه، وعن أمرنا يأمر الابن، وبه يعمل، تولَّاه الله، فانته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معاملتنا  معاملينا  ذلك</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إسحاق بن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وعن أبيه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ثقتي وكتابه كتابي</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الشيعة وتسالمهم على سفارته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تزل الشيعة مقيمة على عدالة عثمان بن سعيد ومحمّد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الأمر كلَّه مردوداً إليه، والشيعة مجتمعة على عدالته وثقته وأمانته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والتوقيعات تخرج على يده إلى الشيعة في المهمَّات طول حياته بالخطِّ الذي كانت تخرج في حياة أبيه عثمان، لا يعرف الشيعة في هذا الأمر غيره، ولا يرجع إلى أحد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ومعجزات الإمام ظهرت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مشهورة عند الشيعة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المقطع اجتمعت دلالة الإعجاز والضرورة والإجماع والشهرة كلِّها على نيابة الابن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وبلغ الأمر من وضوحه عند الشيعة أنَّ المنازعات إذا حصلت فإنَّها تحلُّ بالرجوع إلى الشيخ أبي جعفر العمري، فقد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الدلَّال القمِّي أنَّ جماعة من الشيعة اختلفوا في بعض المسائل العقائديَّة، فقال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بالكم لا ترجعون إلى أبي جعفر محمّد بن عثمان العمري فتسألونه عن ذلك فيُوضِّح لكم الحقَّ فيه؟ فإنَّه الطريق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فرضيت الجماعة بأبي جعفر وسلَّمت</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المعجزات التي ظهرت على يديه،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النصِّ السابق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ومعجزات الإمام ظهرت على يديه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روي في معرفته وقت وفاته بالتحديد،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عليِّ بن أحمد الدلَّال،قال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محمّد ابن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لأُسلِّم عليه، فوجدته وبين يديه ساجة ونقَّاش ينقش عليها ويكتب آياً من القرآن وأسماء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حواشيها،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الساجة؟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لقبري تكون فيه أُوضَع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منه، وأنا في كلِّ يوم أنزل فيه فأقرأ جزءاً من القرآن فيه فاصعد، 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وأرانيه، فإذا كان يوم كذا وكذا من شهر كذا وكذا من سنة كذا وكذا صرت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ودُفنت فيه وهذه الساجة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خرجت من عنده أثبتُّ ما ذكره، ولم أزل مترقِّباً به ذلك، فما تأخَّر الأمر حتَّى اعتلَّ أبو جعفر، فمات في اليوم الذي ذكره من الشهر الذي قاله من السنة التي ذكرها، ودُفِنَ فيه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476" w:name="pg17182_200351"/>
    </w:p>
    <w:p>
      <w:pPr>
        <w:pStyle w:val="BookText"/>
        <w:rPr/>
      </w:pPr>
      <w:bookmarkEnd w:id="476"/>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الأسود الذي كان يحمل الأموال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فحملت إليه يوماً شيئاً من الأموال في آخر أيَّامه قبل موته بسنتين أو ثلاث سنين، فأمرني بتسليمه إلى أبي 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أُطالبه بالقبوض، فشكا ذلك إلى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فأمرني أنْ لا أُطالبه بالقبض،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وصل إلى أبي القاسم وصل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أحمل بعد ذلك الأموال إليه ولا أُطالبه بالقبوض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في هذا الحديث هي في المعرفة بمبلغ ما يُحمَل إليه والاستغناء عن القبوض، ولا يكون ذلك إلَّا عن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9382209_2142443653"/>
      <w:bookmarkStart w:id="478" w:name="_Toc180"/>
      <w:bookmarkEnd w:id="477"/>
      <w:r>
        <w:rPr>
          <w:rtl w:val="true"/>
        </w:rPr>
        <w:t xml:space="preserve">مدفنه </w:t>
      </w:r>
      <w:r>
        <w:rPr>
          <w:rtl w:val="true"/>
        </w:rPr>
        <w:t>(</w:t>
      </w:r>
      <w:r>
        <w:rPr>
          <w:rtl w:val="true"/>
        </w:rPr>
        <w:t>رضي الله عنه</w:t>
      </w:r>
      <w:r>
        <w:rPr>
          <w:rtl w:val="true"/>
        </w:rPr>
        <w:t>):</w:t>
      </w:r>
      <w:bookmarkEnd w:id="478"/>
    </w:p>
    <w:p>
      <w:pPr>
        <w:pStyle w:val="BookText"/>
        <w:rPr/>
      </w:pPr>
      <w:r>
        <w:rPr>
          <w:rFonts w:ascii="Amiri" w:hAnsi="Amiri" w:eastAsia="Amiri" w:cs="Amiri"/>
          <w:color w:val="111111"/>
          <w:sz w:val="28"/>
          <w:sz w:val="28"/>
          <w:szCs w:val="28"/>
          <w:rtl w:val="true"/>
          <w:lang w:bidi="ar-SA"/>
        </w:rPr>
        <w:t xml:space="preserve">مات العمري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وكان يتولَّى أمر النيابة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وأنَّ قبره كما قال أبو نصر هبة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قبر أبي جعفر محمّد بن عثمان عند والدته في شارع باب الكوفة في الموضع الذي كانت دوره ومنازله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الآن في وسط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زماننا الآن فيقع قبره في وسط مدينة بغداد في منطقة الخلَّاني، وعلى قبره قبَّة شامخة، ومقامه عامر يتَّصل به مسجد تُقام فيه الصلوات</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9382211_2142443653"/>
      <w:bookmarkStart w:id="480" w:name="_Toc181"/>
      <w:bookmarkEnd w:id="479"/>
      <w:r>
        <w:rPr>
          <w:rtl w:val="true"/>
        </w:rPr>
        <w:t xml:space="preserve">خلاصة الدرس </w:t>
      </w:r>
      <w:r>
        <w:rPr>
          <w:rtl w:val="true"/>
        </w:rPr>
        <w:t>(</w:t>
      </w:r>
      <w:r>
        <w:rPr>
          <w:rtl w:val="true"/>
        </w:rPr>
        <w:t>السابع والعشرين</w:t>
      </w:r>
      <w:r>
        <w:rPr>
          <w:rtl w:val="true"/>
        </w:rPr>
        <w:t>):</w:t>
      </w:r>
      <w:bookmarkEnd w:id="480"/>
    </w:p>
    <w:p>
      <w:pPr>
        <w:pStyle w:val="BookText"/>
        <w:rPr/>
      </w:pPr>
      <w:r>
        <w:rPr>
          <w:rFonts w:ascii="Amiri" w:hAnsi="Amiri" w:eastAsia="Amiri" w:cs="Amiri"/>
          <w:color w:val="111111"/>
          <w:sz w:val="28"/>
          <w:sz w:val="28"/>
          <w:szCs w:val="28"/>
          <w:rtl w:val="true"/>
          <w:lang w:bidi="ar-SA"/>
        </w:rPr>
        <w:t xml:space="preserve">تحدَّثنا في هذا الدرس عن النيابة الخاصَّة بعد نقل دار الوكالة إلى بغداد وتسلُّم السفير الأوَّل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مقاليد السفارة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وأدلَّة تنصيبه من الأخبار، وقد ذكرنا منها ثلاثة نماذج، وإجماع الشيعة عليه، من ثَمَّ وفاته ومدفنه ومحلُّ مرقده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وتحدَّثنا عن سفارة السفير الثاني أبو جعفر محمّد بن عثمان الخلَّاني، وأنَّ أدلَّة سفارته من الأخبار والروايات، وذكرنا منها خمس روايات، وكذلك الإجماع الشيعي، كما وذكرنا نماذج من المعجزات التي ظهرت على يديه في إثبات سفارته</w:t>
      </w:r>
      <w:r>
        <w:rPr>
          <w:rFonts w:eastAsia="Amiri" w:cs="Amiri" w:ascii="Amiri" w:hAnsi="Amiri"/>
          <w:color w:val="111111"/>
          <w:sz w:val="28"/>
          <w:szCs w:val="28"/>
          <w:rtl w:val="true"/>
          <w:lang w:bidi="ar-SA"/>
        </w:rPr>
        <w:t>.</w:t>
      </w:r>
      <w:bookmarkStart w:id="481" w:name="pg17182_200352"/>
    </w:p>
    <w:p>
      <w:pPr>
        <w:pStyle w:val="Heading3"/>
        <w:numPr>
          <w:ilvl w:val="2"/>
          <w:numId w:val="1"/>
        </w:numPr>
        <w:rPr/>
      </w:pPr>
      <w:bookmarkStart w:id="482" w:name="__RefHeading___Toc9382213_2142443653"/>
      <w:bookmarkStart w:id="483" w:name="_Toc182"/>
      <w:bookmarkEnd w:id="481"/>
      <w:bookmarkEnd w:id="482"/>
      <w:r>
        <w:rPr>
          <w:rtl w:val="true"/>
        </w:rPr>
        <w:t>الدرس الثامن والعشرون</w:t>
      </w:r>
      <w:r>
        <w:rPr>
          <w:rtl w:val="true"/>
        </w:rPr>
        <w:t xml:space="preserve">: </w:t>
      </w:r>
      <w:r>
        <w:rPr>
          <w:rtl w:val="true"/>
        </w:rPr>
        <w:t>النيابة الخاصَّة</w:t>
      </w:r>
      <w:bookmarkEnd w:id="483"/>
    </w:p>
    <w:p>
      <w:pPr>
        <w:pStyle w:val="Heading4"/>
        <w:numPr>
          <w:ilvl w:val="3"/>
          <w:numId w:val="1"/>
        </w:numPr>
        <w:rPr/>
      </w:pPr>
      <w:bookmarkStart w:id="484" w:name="__RefHeading___Toc9382215_2142443653"/>
      <w:bookmarkStart w:id="485" w:name="_Toc183"/>
      <w:bookmarkEnd w:id="484"/>
      <w:r>
        <w:rPr>
          <w:rtl w:val="true"/>
        </w:rPr>
        <w:t>السفير الثالث</w:t>
      </w:r>
      <w:r>
        <w:rPr>
          <w:rtl w:val="true"/>
        </w:rPr>
        <w:t xml:space="preserve">: </w:t>
      </w:r>
      <w:r>
        <w:rPr>
          <w:rtl w:val="true"/>
        </w:rPr>
        <w:t xml:space="preserve">أبو القاسم الحسين بن روح النوبختي </w:t>
      </w:r>
      <w:r>
        <w:rPr>
          <w:rtl w:val="true"/>
        </w:rPr>
        <w:t>(</w:t>
      </w:r>
      <w:r>
        <w:rPr>
          <w:rtl w:val="true"/>
        </w:rPr>
        <w:t>رضي الله عنه</w:t>
      </w:r>
      <w:r>
        <w:rPr>
          <w:rtl w:val="true"/>
        </w:rPr>
        <w:t>):</w:t>
      </w:r>
      <w:bookmarkEnd w:id="485"/>
    </w:p>
    <w:p>
      <w:pPr>
        <w:pStyle w:val="BookText"/>
        <w:rPr/>
      </w:pPr>
      <w:r>
        <w:rPr>
          <w:rFonts w:ascii="Amiri" w:hAnsi="Amiri" w:eastAsia="Amiri" w:cs="Amiri"/>
          <w:color w:val="111111"/>
          <w:sz w:val="28"/>
          <w:sz w:val="28"/>
          <w:szCs w:val="28"/>
          <w:rtl w:val="true"/>
          <w:lang w:bidi="ar-SA"/>
        </w:rPr>
        <w:t>هو الحسين بن روح بن بحر النوبختي، يُكنَّى بأبي القاسم، وله عدَّة ألقاب،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الروحي، النوبختي، القمِّي، القيني أو القسي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9382217_2142443653"/>
      <w:bookmarkStart w:id="487" w:name="_Toc184"/>
      <w:bookmarkEnd w:id="486"/>
      <w:r>
        <w:rPr>
          <w:rtl w:val="true"/>
        </w:rPr>
        <w:t>بدايات النوبختي</w:t>
      </w:r>
      <w:r>
        <w:rPr>
          <w:rtl w:val="true"/>
        </w:rPr>
        <w:t>:</w:t>
      </w:r>
      <w:bookmarkEnd w:id="4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المدائني المعروف بابن قزدا،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رسمي إذا حملت المال الذي في يدي إلى الشيخ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فصرت إليه آخر عهدي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 على رسمي،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إلى الحسين بن روح، فتوقَّفت،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تقبضها أنت منِّي على الرسم؟ فردَّ عليَّ كالمنكر لقولي،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فادفعها إلى 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جرَّأك على الرجوع؟ ولِمَ لم تمتثل ما قلته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وهو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فقد أقمت أبا القاسم حسين بن روح مقامي ونصبته منصبي،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كما أقول لك، فلم يكن عندي غير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أبي القاسم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زلت أحمل إليه ما يحصل في يدي بعد ذلك</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88" w:name="pg17182_200353"/>
    </w:p>
    <w:p>
      <w:pPr>
        <w:pStyle w:val="BookText"/>
        <w:rPr/>
      </w:pPr>
      <w:bookmarkEnd w:id="488"/>
      <w:r>
        <w:rPr>
          <w:rFonts w:ascii="Amiri" w:hAnsi="Amiri" w:eastAsia="Amiri" w:cs="Amiri"/>
          <w:color w:val="111111"/>
          <w:sz w:val="28"/>
          <w:sz w:val="28"/>
          <w:szCs w:val="28"/>
          <w:rtl w:val="true"/>
          <w:lang w:bidi="ar-SA"/>
        </w:rPr>
        <w:t xml:space="preserve">وروي في تمهيد أبي جعفر لأبي القاسم عن أُمِّ كلثوم بنت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كثيرة ينظر له في أملاكه، ويُلقي بأسراره الرؤساء منالشيعة، وكان خصِّيصاً به حتَّى إنَّه كان يُحدِّثه بما يجري بينه وبين جواريه لقربه منه وأُنسه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فحصَّل في أنفس الشيعة محصلاً جليلاً، لمعرفتهم باختصاص أبي إيَّاه وتوثيقه عندهم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أحمد بن متيل القمّي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محمّد بن عثمان أبو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يتصرَّف له ببغداد نحو من عشرة أنفس، وأبو القاسم ابن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وقت مضيِّ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الاختيار عليه، وكانت الوصيَّة إليه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9382219_2142443653"/>
      <w:bookmarkStart w:id="490" w:name="_Toc185"/>
      <w:bookmarkEnd w:id="489"/>
      <w:r>
        <w:rPr>
          <w:rtl w:val="true"/>
        </w:rPr>
        <w:t>الانقياد والطاعة</w:t>
      </w:r>
      <w:r>
        <w:rPr>
          <w:rtl w:val="true"/>
        </w:rPr>
        <w:t>:</w:t>
      </w:r>
      <w:bookmarkEnd w:id="490"/>
    </w:p>
    <w:p>
      <w:pPr>
        <w:pStyle w:val="BookText"/>
        <w:rPr/>
      </w:pPr>
      <w:r>
        <w:rPr>
          <w:rFonts w:ascii="Amiri" w:hAnsi="Amiri" w:eastAsia="Amiri" w:cs="Amiri"/>
          <w:color w:val="111111"/>
          <w:sz w:val="28"/>
          <w:sz w:val="28"/>
          <w:szCs w:val="28"/>
          <w:rtl w:val="true"/>
          <w:lang w:bidi="ar-SA"/>
        </w:rPr>
        <w:t xml:space="preserve">ومن جميل التقديرات الإلهيَّة ما نقله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نشكُّ أنَّه إنْ كانت كائنة من  أمر  أبي جعفر لا يقوم مقامه إلَّا جعفر بن أحمد بن متيل أو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عند ذلك ووقع الاختيار على أبي القاسم سلَّموا ولم يُنكِروا، وكانوا معه وبين يديه كما كانوا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هم جملة من الأعيان والعظماء والفقهاء، لاحظ الطاعة والانقياد والإجماع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محمّد بن متيل، عن عمِّه جعفر بن أحمد بن متيل،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أبا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كنت جالساً عند رأسه أسأله وأُحدِّثه، وأبو القاسم بن روح عند رجليه، فالتفت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w:t>
      </w:r>
      <w:bookmarkStart w:id="491" w:name="pg17182_200354"/>
    </w:p>
    <w:p>
      <w:pPr>
        <w:pStyle w:val="BookText"/>
        <w:rPr/>
      </w:pPr>
      <w:bookmarkEnd w:id="491"/>
      <w:r>
        <w:rPr>
          <w:rFonts w:ascii="Amiri" w:hAnsi="Amiri" w:eastAsia="Amiri" w:cs="Amiri"/>
          <w:color w:val="111111"/>
          <w:sz w:val="28"/>
          <w:sz w:val="28"/>
          <w:szCs w:val="28"/>
          <w:rtl w:val="true"/>
          <w:lang w:bidi="ar-SA"/>
        </w:rPr>
        <w:t>أُوصي إلى أبي القاسم 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من عند رأسه وأخذت بيد أبي القاسم وأجلسته في مكاني وتحوَّلت إلى عند رجليه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9382221_2142443653"/>
      <w:bookmarkStart w:id="493" w:name="_Toc186"/>
      <w:bookmarkEnd w:id="492"/>
      <w:r>
        <w:rPr>
          <w:rtl w:val="true"/>
        </w:rPr>
        <w:t>التنصيص عليه</w:t>
      </w:r>
      <w:r>
        <w:rPr>
          <w:rtl w:val="true"/>
        </w:rPr>
        <w:t>:</w:t>
      </w:r>
      <w:bookmarkEnd w:id="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دلَّ على سفارته النصُّ عليه، وقد جاء ذلك ضمن أخبار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إبراهيم وعبد الله بن إبراهيم وجماعة من بني نوبخت أنَّ أبا جعفر العمري لمَّا اشتدت حاله اجتمع جماعة من وجوه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فدخلوا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القاسم الحسين بن روح بن أبي بحر النوبختي القائم مقامي، والسفير بينكم وبين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والوكيل  له ، والثقة الأمين، فارجعوا إليه في أُموركم وعوِّلوا عليه في مهمَّاتكم، فبذلك أُمرت وقد بلَّغت</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وغيره مثله أو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جعفر بن محمّد المدائني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أقمت أبا القاسم حسين بن روح مقامي ونصبته منصبي</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جعفر بن أحمد بن متيل فيما يرويه عن الشيخ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وهو جالس عند رأسه، قال الشيخ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أوصي إلى أبي القاسم الحسين بن روح</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إلى محمّد بن همَّام، عن أبي جعفر العمري،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حدث عليَّ حدث الموت فالأمر إلى أبي القاسم الحسين بن روح النوبختي، فقد أُمِرْتُ أنْ أجعله في موضعي بعدي، فارجعوا إليه وعوِّلوا في أُموركم عليه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تسالم الشيعة ووجوهها وفقهائها على سفارته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في هذا ما رواه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أُمِّ كلثوم بنت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محلُّ الشاهد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يختلف في أمره ولم يشكّ فيه أحد إلَّا الجاهل بأمر أبي أوَّلاً، مع ما لست أعلم أنَّ أحداً من الشيعة شكَّ فيه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المعاجز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كثيرة، منها 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الحسن بن عليٍّ الوجناء النصيبي سنة سبع وثلاثمائة ومعه محمّد بن الفضل الموصلي، وكان رجلاً شيعيًّا غير أنَّه يُنكِر وكالة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تخرج في غير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عليٍّ الوجناء لمحمّد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الرجل، اتَّق الله فإنَّ صحَّة وكالة أبي القاسم كصحَّة وكالة أبي جعفر محمّد بن عثمان العمري، وقد كانا نزلا ببغداد على الزاهر، وكنَّا حضرنا للسلام عليهما، وكان قد حضر هناك شيخ لنا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ظفر وأبو القاسم بن الأزهر، فطال الخطاب بين محمّد بن الفضل وبين الحسن بن عليٍّ، فقال محمّد بن الفضل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بصحَّة ما تقول وتثبت وكالة الحسين ابن روح؟ فقال الحسن بن عليٍّ الوجناء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لك ذلك بدليل يثبت في نفسك، </w:t>
      </w:r>
      <w:bookmarkStart w:id="494" w:name="pg17182_200356"/>
    </w:p>
    <w:p>
      <w:pPr>
        <w:pStyle w:val="BookText"/>
        <w:rPr/>
      </w:pPr>
      <w:bookmarkEnd w:id="494"/>
      <w:r>
        <w:rPr>
          <w:rFonts w:ascii="Amiri" w:hAnsi="Amiri" w:eastAsia="Amiri" w:cs="Amiri"/>
          <w:color w:val="111111"/>
          <w:sz w:val="28"/>
          <w:sz w:val="28"/>
          <w:szCs w:val="28"/>
          <w:rtl w:val="true"/>
          <w:lang w:bidi="ar-SA"/>
        </w:rPr>
        <w:t>وكان مع محمّد بن الفضل دفتر كبير فيه ورق طلحي مجلَّد بأسود فيه حسباناته، فتناول الدفتر الحسن وقطع منه نصف ورقة كان فيه بياض، وقال لمحمّد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أبروا لي قلماً، فبرى قلماً، واتَّفقا على شيء بينهما لم أقف أنا عليه وأطلع عليه أبا الحسن بن ظفر، وتناول الحسن بن عليٍّ الوجناء القلم، وجعل يكتب ما اتَّفقا عليه في تلك الورقة بذلك القلم المبري بلا مداد، ولا يُؤثِّر فيه حتَّى ملا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ختمه وأعطاه لشيخ كان مع محمّد بن الفضل أسود يخدمه، وأنفذ بها إلى أبي القاسم الحسين بن روح ومعنا ابن الوجناء لم يبرح، وحضرت صلاة الظهر فصلَّينا هناك، ورجع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فإنَّ الجواب يجيء، وقُدِّمت المائدة فنحن في الأكل إذ ورد الجواب في تلك الورقة مكتوب بمداد عن فصل فصل، فلطم محمّد بن الفضل وجهه ولم يتهنَّأ بطعامه، وقال لابن الوجناء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معي، فقام معه حتَّى دخل على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أقلني أقالك الله، فقال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لنا ولك إنْ شاء الله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9382223_2142443653"/>
      <w:bookmarkStart w:id="496" w:name="_Toc187"/>
      <w:bookmarkEnd w:id="495"/>
      <w:r>
        <w:rPr>
          <w:rtl w:val="true"/>
        </w:rPr>
        <w:t>الحكمة في تدبير الأُمور</w:t>
      </w:r>
      <w:r>
        <w:rPr>
          <w:rtl w:val="true"/>
        </w:rPr>
        <w:t>:</w:t>
      </w:r>
      <w:bookmarkEnd w:id="496"/>
    </w:p>
    <w:p>
      <w:pPr>
        <w:pStyle w:val="BookText"/>
        <w:rPr/>
      </w:pPr>
      <w:r>
        <w:rPr>
          <w:rFonts w:ascii="Amiri" w:hAnsi="Amiri" w:eastAsia="Amiri" w:cs="Amiri"/>
          <w:color w:val="111111"/>
          <w:sz w:val="28"/>
          <w:sz w:val="28"/>
          <w:szCs w:val="28"/>
          <w:rtl w:val="true"/>
          <w:lang w:bidi="ar-SA"/>
        </w:rPr>
        <w:t>ومن جميل ما ورد في حسن تدبيره واستعماله التقيَّة والحكمة ما روي عن أبي أحمد درانويه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أنا وإخوتي ندخل إلى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مثلاً عشرة تسعة نلعنه وواحد يُشكِّك، فنخرج من عنده بعدما دخلنا إليه تسعة نتقرَّب إلى الله بمحبَّته وواحد واقف</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 جماعة من أصحابنا بمصر يذكرون أنَّ أبا سهل النوبختي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الأمر إلى الشيخ أبي قاسم الحسين بن روح دونك؟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أعلم وما اختاروه، ولكن أنا رجل ألقي الخصوم </w:t>
      </w:r>
      <w:bookmarkStart w:id="497" w:name="pg17182_200357"/>
    </w:p>
    <w:p>
      <w:pPr>
        <w:pStyle w:val="BookText"/>
        <w:rPr/>
      </w:pPr>
      <w:bookmarkEnd w:id="497"/>
      <w:r>
        <w:rPr>
          <w:rFonts w:ascii="Amiri" w:hAnsi="Amiri" w:eastAsia="Amiri" w:cs="Amiri"/>
          <w:color w:val="111111"/>
          <w:sz w:val="28"/>
          <w:sz w:val="28"/>
          <w:szCs w:val="28"/>
          <w:rtl w:val="true"/>
          <w:lang w:bidi="ar-SA"/>
        </w:rPr>
        <w:t xml:space="preserve">وأُناظرهم، ولو علمت بمكانه كما علم أبو القاسم وضغطتني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كنت أدلُّ على مكانه، وأبو القاسم فلو كانت الحجَّة تحت ذيله وقُرِّض بالمقاريض ما كشف الذيل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9382225_2142443653"/>
      <w:bookmarkStart w:id="499" w:name="_Toc188"/>
      <w:bookmarkEnd w:id="498"/>
      <w:r>
        <w:rPr>
          <w:rtl w:val="true"/>
        </w:rPr>
        <w:t xml:space="preserve">مدفنه </w:t>
      </w:r>
      <w:r>
        <w:rPr>
          <w:rtl w:val="true"/>
        </w:rPr>
        <w:t>(</w:t>
      </w:r>
      <w:r>
        <w:rPr>
          <w:rtl w:val="true"/>
        </w:rPr>
        <w:t>رضي الله عنه</w:t>
      </w:r>
      <w:r>
        <w:rPr>
          <w:rtl w:val="true"/>
        </w:rPr>
        <w:t>):</w:t>
      </w:r>
      <w:bookmarkEnd w:id="499"/>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ستّ وعشرين وثلاثمائة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وقبره في النوبختيَّة في الدرب الذي كانت فيه دار عليِّ بن أحمد النوبختي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اليوم في وسط مدينة بغداد في المنطقة المعروفة بالشورجة، وله بناء كبير وشامخ، ومزار عظيم يُزار ويُتبرَّك به</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9382227_2142443653"/>
      <w:bookmarkStart w:id="501" w:name="_Toc189"/>
      <w:bookmarkEnd w:id="500"/>
      <w:r>
        <w:rPr>
          <w:rtl w:val="true"/>
        </w:rPr>
        <w:t>السفير الرابع</w:t>
      </w:r>
      <w:r>
        <w:rPr>
          <w:rtl w:val="true"/>
        </w:rPr>
        <w:t xml:space="preserve">: </w:t>
      </w:r>
      <w:r>
        <w:rPr>
          <w:rtl w:val="true"/>
        </w:rPr>
        <w:t xml:space="preserve">أبو الحسن عليُّ بن محمّد السمري </w:t>
      </w:r>
      <w:r>
        <w:rPr>
          <w:rtl w:val="true"/>
        </w:rPr>
        <w:t>(</w:t>
      </w:r>
      <w:r>
        <w:rPr>
          <w:rtl w:val="true"/>
        </w:rPr>
        <w:t>رضي الله عنه</w:t>
      </w:r>
      <w:r>
        <w:rPr>
          <w:rtl w:val="true"/>
        </w:rPr>
        <w:t>):</w:t>
      </w:r>
      <w:bookmarkEnd w:id="501"/>
    </w:p>
    <w:p>
      <w:pPr>
        <w:pStyle w:val="BookText"/>
        <w:rPr/>
      </w:pPr>
      <w:r>
        <w:rPr>
          <w:rFonts w:ascii="Amiri" w:hAnsi="Amiri" w:eastAsia="Amiri" w:cs="Amiri"/>
          <w:color w:val="111111"/>
          <w:sz w:val="28"/>
          <w:sz w:val="28"/>
          <w:szCs w:val="28"/>
          <w:rtl w:val="true"/>
          <w:lang w:bidi="ar-SA"/>
        </w:rPr>
        <w:t>هو عليُّ بن محمّد السمري، أبو الحسن،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الصيمري</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مدَّة نيابته قليلة بالقياس إلى من سبقه من النوَّاب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استمرَّت 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دلَّ على سفارته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عليه كما جاء في الأخبار، ومنها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محمّد بن أحمد الصفواني،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الشيخ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بما كان إلى أبي القاسم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502" w:name="pg17182_200358"/>
    </w:p>
    <w:p>
      <w:pPr>
        <w:pStyle w:val="BookText"/>
        <w:rPr/>
      </w:pPr>
      <w:bookmarkEnd w:id="50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المعاجز والوضوح، وممَّا روي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ذكره لحادثة وفاة والد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إبراهيم بن مخلد،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بغداد عند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الشيخ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 بن الحسين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المشايخ تاريخ ذلك اليوم، فورد الخبر أنَّه تُوفِّيفي ذلك اليوم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ذكرنا جملاً من أخبار السفراء والأبواب في زمان الغيبة، لأنَّ صحَّة ذلك مبنيٌّ على ثبوت إمامة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ثبوت وكالتهم وظهور المعجزات على يديهم دليل واضح على إمامة من انتموا إليه، فلذلك ذكرنا هذا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 حضرت الشيعة عنده، وسألته عن الموكَّل بعده ولمن يقوم مقامه، فلم يُظهِر شيئاً من ذلك، وذكر أنَّه لم يُؤمَر بأنْ يُوصي إلى أحد بعده في هذا الشأن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9382229_2142443653"/>
      <w:bookmarkStart w:id="504" w:name="_Toc190"/>
      <w:bookmarkEnd w:id="503"/>
      <w:r>
        <w:rPr>
          <w:rtl w:val="true"/>
        </w:rPr>
        <w:t xml:space="preserve">التوقيع الأخير للسفير الرابع </w:t>
      </w:r>
      <w:r>
        <w:rPr>
          <w:rtl w:val="true"/>
        </w:rPr>
        <w:t>(</w:t>
      </w:r>
      <w:r>
        <w:rPr>
          <w:rtl w:val="true"/>
        </w:rPr>
        <w:t>رضي الله عنه</w:t>
      </w:r>
      <w:r>
        <w:rPr>
          <w:rtl w:val="true"/>
        </w:rPr>
        <w:t>):</w:t>
      </w:r>
      <w:bookmarkEnd w:id="5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 إِلَى </w:t>
      </w:r>
    </w:p>
    <w:p>
      <w:pPr>
        <w:pStyle w:val="BookText"/>
        <w:rPr/>
      </w:pPr>
      <w:r>
        <w:rPr>
          <w:rFonts w:ascii="Amiri" w:hAnsi="Amiri" w:eastAsia="Amiri" w:cs="Amiri"/>
          <w:color w:val="111111"/>
          <w:sz w:val="28"/>
          <w:sz w:val="28"/>
          <w:szCs w:val="28"/>
          <w:rtl w:val="true"/>
          <w:lang w:bidi="ar-SA"/>
        </w:rPr>
        <w:t xml:space="preserve">أَحَدٍ يَقُومُ مَقَامَكَ بَعْدَ وَفَاتِكَ، فَقَدْ وَقَعَتِ اَلْغَيْبَةُ اَلثَّانِيَةُ،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طُولِ اَلْأَمَدِ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آخر كلام سُمِعَ منه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وَقَعَتِ اَلْغَيْبَةُ اَلتَّامَّةُ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الخبر تامٌّ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وقبره في الشارع المعروف بشارع الخلنجي قريب من شاطئ نهر أبي عتاب</w:t>
      </w:r>
      <w:r>
        <w:rPr>
          <w:rStyle w:val="FootnoteAnchor"/>
          <w:rtl w:val="true"/>
        </w:rPr>
        <w:footnoteReference w:id="348"/>
      </w:r>
      <w:r>
        <w:rPr>
          <w:rFonts w:ascii="Amiri" w:hAnsi="Amiri" w:eastAsia="Amiri" w:cs="Amiri"/>
          <w:color w:val="111111"/>
          <w:sz w:val="28"/>
          <w:sz w:val="28"/>
          <w:szCs w:val="28"/>
          <w:rtl w:val="true"/>
          <w:lang w:bidi="ar-SA"/>
        </w:rPr>
        <w:t xml:space="preserve">، وهو اليوم في وسط مدينة بغداد في الشارع المعروف بشارع النهر، قرب مرقد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مزار يقصده الناس للتبرُّك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مدَّة غيبته الأُولى وهي زمان السفارة أربعاً وسبعين سنة، منها خمس سنين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وتسع وستُّون سنة بعد أبيه، قد كان يُعرَف فيها أخباره ويُقتفى آثاره ويُهتدى إليه بوجود سفير بينه وبينهم وباب قد دلَّ الدليل القاطع على صدقه وصحَّة بابيَّته وسفارته، وهي المعجزة التي كانت تظهر على يد كلِّ واحد من الأبواب، وعدد الأبواب وهم السفراء أربعة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تنتهي مدَّة الغيبة الصغرى، وتبدأ مرحلة الغيبة الثانية كما هو صريح التوقيع الأخير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يرد استفهام من المؤمنين ومن الخصوم استشكال مفاده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أنَّ السفير يلتقي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تصل الرسائل والتوقيعات إليه دون الرؤية؟</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بالضرورة أنْ يكون التواصل مباشراً تسلُّم وتسليم التوقيعات المباركة دائماً، فقد يكون هناك لقاء حين كما في النقاط التالية، وقد لا يكون هناك لقاء 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الزهري وأنَّ العمري أراه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صبيحة غده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تقدَّمت جملة من النصوص أنَّه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سأله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الخلف من بعد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ورقبته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الأبواب منسوبة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اختصَّك بنوره حتَّى عاينت الشخص فأدَّيت عنه وأدَّيت إليه</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الفقهاء كابن بابويه شيخ الفقهاء في زمانه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القاسم الروحي أنْ يسأل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يرزقه ولداً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أخبرني بعد ذلك بثلاثة أيَّام أنَّه قد دعا لعليِّ بن الحسين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وهي ظاهرة في السؤال المباشر، لأنَّ ابن بابويه سأل أبا القاسم أنْ يسأل مولانا، ثمّ أخبره بعد الثلاثة أنَّه دعا له، والضمير عائد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من سياق الكلام</w:t>
      </w:r>
      <w:r>
        <w:rPr>
          <w:rFonts w:eastAsia="Amiri" w:cs="Amiri" w:ascii="Amiri" w:hAnsi="Amiri"/>
          <w:color w:val="111111"/>
          <w:sz w:val="28"/>
          <w:szCs w:val="28"/>
          <w:rtl w:val="true"/>
          <w:lang w:bidi="ar-SA"/>
        </w:rPr>
        <w:t xml:space="preserve">. </w:t>
      </w:r>
      <w:bookmarkStart w:id="505" w:name="pg17182_200361"/>
    </w:p>
    <w:p>
      <w:pPr>
        <w:pStyle w:val="Heading4"/>
        <w:numPr>
          <w:ilvl w:val="3"/>
          <w:numId w:val="1"/>
        </w:numPr>
        <w:rPr/>
      </w:pPr>
      <w:bookmarkStart w:id="506" w:name="__RefHeading___Toc9382231_2142443653"/>
      <w:bookmarkStart w:id="507" w:name="_Toc191"/>
      <w:bookmarkEnd w:id="505"/>
      <w:bookmarkEnd w:id="506"/>
      <w:r>
        <w:rPr>
          <w:rtl w:val="true"/>
        </w:rPr>
        <w:t xml:space="preserve">عظمة مقام السفراء </w:t>
      </w:r>
      <w:r>
        <w:rPr>
          <w:rtl w:val="true"/>
        </w:rPr>
        <w:t>(</w:t>
      </w:r>
      <w:r>
        <w:rPr>
          <w:rtl w:val="true"/>
        </w:rPr>
        <w:t>رضي الله عنهم</w:t>
      </w:r>
      <w:r>
        <w:rPr>
          <w:rtl w:val="true"/>
        </w:rPr>
        <w:t>):</w:t>
      </w:r>
      <w:bookmarkEnd w:id="507"/>
    </w:p>
    <w:p>
      <w:pPr>
        <w:pStyle w:val="BookText"/>
        <w:rPr/>
      </w:pPr>
      <w:r>
        <w:rPr>
          <w:rFonts w:ascii="Amiri" w:hAnsi="Amiri" w:eastAsia="Amiri" w:cs="Amiri"/>
          <w:color w:val="111111"/>
          <w:sz w:val="28"/>
          <w:sz w:val="28"/>
          <w:szCs w:val="28"/>
          <w:rtl w:val="true"/>
          <w:lang w:bidi="ar-SA"/>
        </w:rPr>
        <w:t xml:space="preserve">ممَّا ينبغي الالتفات إليه أنَّ معرفة حال السفراء شكَّلت جزءاً من المنظومة العقائديَّة لدى الشيعة حتَّى غدا الشكُّ فيهم مدعاة للوقوع في الزلل والخطل العظيم، كما حدث مع محمّد بن الفضل الموصلي، وكان رجلاً شيعيًّا غير أنَّه يُنكِر وكالة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الأموال تخرج في غير حقوقها، فحدثت له كرامة مع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إلى الرجوع عمَّا هو فيه، فقال مخاطباً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أقالك الله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9382233_2142443653"/>
      <w:bookmarkStart w:id="509" w:name="_Toc192"/>
      <w:bookmarkEnd w:id="508"/>
      <w:r>
        <w:rPr>
          <w:rtl w:val="true"/>
        </w:rPr>
        <w:t>الوكالة عن السفير</w:t>
      </w:r>
      <w:r>
        <w:rPr>
          <w:rtl w:val="true"/>
        </w:rPr>
        <w:t>:</w:t>
      </w:r>
      <w:bookmarkEnd w:id="50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الظرف العصيب الذي مرَّت به سفارة أبي القاسم دعته أنْ يجعل بديلاً عنه في بعض الحالات، كما نلاحظ ذلك في هذين النصَّين، فعن أبي غالب الرازي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أيَّام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واستتاره، ونصبه أبا جعفر محمّد بن عليٍّ المعروف بالشلمغاني، وكان مستقيماً لم يظهر منه ما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والإلحاد، وكان الناس يقصدونه ويلقونه لأنَّه كان صاحب الشيخ أبي القاسم الحسين بن روح سفيراً بينهم وبينه في حوائجهم ومهمَّاتهم، 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تلقى أبا جعفر وتُحدِث به عهداً فإنَّه المنصوب اليوم للطائفة فإنِّي أُريد أنْ أسأله شيئاً من الدعاء يكتب به إلى الناحية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وفي هذا النصِّ عدَّة دلالات، منها وضوح مصطلح الناحية، وفي نصٍّ آخر الحضرة حيث ورد أنَّ الصدوق الأب كتب إلى الشيخ أبي القاسم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الحضرة أنْ يدعو الله أنْ يرزقه أولاداً فقهاء</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إلَّا أنَّ مصطلح الناحية المقدَّسة أكثر شيوعاً</w:t>
      </w:r>
      <w:r>
        <w:rPr>
          <w:rFonts w:eastAsia="Amiri" w:cs="Amiri" w:ascii="Amiri" w:hAnsi="Amiri"/>
          <w:color w:val="111111"/>
          <w:sz w:val="28"/>
          <w:szCs w:val="28"/>
          <w:rtl w:val="true"/>
          <w:lang w:bidi="ar-SA"/>
        </w:rPr>
        <w:t xml:space="preserve">. </w:t>
      </w:r>
      <w:bookmarkStart w:id="510" w:name="pg17182_200362"/>
    </w:p>
    <w:p>
      <w:pPr>
        <w:pStyle w:val="BookText"/>
        <w:rPr/>
      </w:pPr>
      <w:bookmarkEnd w:id="510"/>
      <w:r>
        <w:rPr>
          <w:rFonts w:ascii="Amiri" w:hAnsi="Amiri" w:eastAsia="Amiri" w:cs="Amiri"/>
          <w:color w:val="111111"/>
          <w:sz w:val="28"/>
          <w:sz w:val="28"/>
          <w:szCs w:val="28"/>
          <w:rtl w:val="true"/>
          <w:lang w:bidi="ar-SA"/>
        </w:rPr>
        <w:t xml:space="preserve">وممَّا ابتُلي به الشيخ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تجلِّي ظاهرة الادِّعاء، وسنتحدَّث عنها، وتعرُّضه رغم تقيَّته وشدَّة حكمته إلى الكثير من المضايقات من السلطة رغم العلاقة الجيِّدة مع بني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يأتي ذكره في دراسة أوسع</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9382235_2142443653"/>
      <w:bookmarkStart w:id="512" w:name="_Toc193"/>
      <w:bookmarkEnd w:id="511"/>
      <w:r>
        <w:rPr>
          <w:rtl w:val="true"/>
        </w:rPr>
        <w:t xml:space="preserve">اللقاء بالإمام </w:t>
      </w:r>
      <w:r>
        <w:rPr>
          <w:rtl w:val="true"/>
        </w:rPr>
        <w:t>(</w:t>
      </w:r>
      <w:r>
        <w:rPr>
          <w:rtl w:val="true"/>
        </w:rPr>
        <w:t>عجّل الله فرجه</w:t>
      </w:r>
      <w:r>
        <w:rPr>
          <w:rtl w:val="true"/>
        </w:rPr>
        <w:t xml:space="preserve">) </w:t>
      </w:r>
      <w:r>
        <w:rPr>
          <w:rtl w:val="true"/>
        </w:rPr>
        <w:t>بتوسُّط السفير</w:t>
      </w:r>
      <w:r>
        <w:rPr>
          <w:rtl w:val="true"/>
        </w:rPr>
        <w:t>:</w:t>
      </w:r>
      <w:bookmarkEnd w:id="512"/>
    </w:p>
    <w:p>
      <w:pPr>
        <w:pStyle w:val="BookText"/>
        <w:rPr/>
      </w:pPr>
      <w:r>
        <w:rPr>
          <w:rFonts w:ascii="Amiri" w:hAnsi="Amiri" w:eastAsia="Amiri" w:cs="Amiri"/>
          <w:color w:val="111111"/>
          <w:sz w:val="28"/>
          <w:sz w:val="28"/>
          <w:szCs w:val="28"/>
          <w:rtl w:val="true"/>
          <w:lang w:bidi="ar-SA"/>
        </w:rPr>
        <w:t>وممَّا قد يُستفاد منه دوام الاتِّصال بالحجَّة وسرعته، القصَّة التي تُروى عن طلب الزهري للإمام طلباً حثيثاً حتَّى أنفق في ذلك مالاً صالحاً وعظيماً، ثمّ لازم العمري وطلب اللقاء، فحصل له ما أراد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9382237_2142443653"/>
      <w:bookmarkStart w:id="514" w:name="_Toc194"/>
      <w:bookmarkEnd w:id="513"/>
      <w:r>
        <w:rPr>
          <w:rtl w:val="true"/>
        </w:rPr>
        <w:t xml:space="preserve">خلاصة الدرس </w:t>
      </w:r>
      <w:r>
        <w:rPr>
          <w:rtl w:val="true"/>
        </w:rPr>
        <w:t>(</w:t>
      </w:r>
      <w:r>
        <w:rPr>
          <w:rtl w:val="true"/>
        </w:rPr>
        <w:t>الثامن والعشرين</w:t>
      </w:r>
      <w:r>
        <w:rPr>
          <w:rtl w:val="true"/>
        </w:rPr>
        <w:t>):</w:t>
      </w:r>
      <w:bookmarkEnd w:id="514"/>
    </w:p>
    <w:p>
      <w:pPr>
        <w:pStyle w:val="BookText"/>
        <w:rPr/>
      </w:pPr>
      <w:r>
        <w:rPr>
          <w:rFonts w:ascii="Amiri" w:hAnsi="Amiri" w:eastAsia="Amiri" w:cs="Amiri"/>
          <w:color w:val="111111"/>
          <w:sz w:val="28"/>
          <w:sz w:val="28"/>
          <w:szCs w:val="28"/>
          <w:rtl w:val="true"/>
          <w:lang w:bidi="ar-SA"/>
        </w:rPr>
        <w:t xml:space="preserve">تحدَّثنا في هذا الدرس عن سفارة السفير الثالث الحسين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وكيفيَّة بدايات سفارته، وحالة الانقياد الكبيرة لرجال الطائفة مع السفير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والتنصيص عليه بالأخبار والتسالم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تحدَّثنا عن سفارة آخر السفراء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دلَّ على سفارته، والتوقيع الأخير الصادر من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وتحدَّثنا عن عظمة مقام السفراء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الوكالة عن السفير، وكيفيَّة وصول التوقيعات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bookmarkStart w:id="515" w:name="pg17182_200363"/>
    </w:p>
    <w:p>
      <w:pPr>
        <w:pStyle w:val="Heading3"/>
        <w:numPr>
          <w:ilvl w:val="2"/>
          <w:numId w:val="1"/>
        </w:numPr>
        <w:rPr/>
      </w:pPr>
      <w:bookmarkStart w:id="516" w:name="__RefHeading___Toc9382239_2142443653"/>
      <w:bookmarkStart w:id="517" w:name="_Toc195"/>
      <w:bookmarkEnd w:id="515"/>
      <w:bookmarkEnd w:id="516"/>
      <w:r>
        <w:rPr>
          <w:rtl w:val="true"/>
        </w:rPr>
        <w:t>الدرس التاسع والعشرون</w:t>
      </w:r>
      <w:r>
        <w:rPr>
          <w:rtl w:val="true"/>
        </w:rPr>
        <w:t xml:space="preserve">: </w:t>
      </w:r>
      <w:r>
        <w:rPr>
          <w:rtl w:val="true"/>
        </w:rPr>
        <w:t>الغيبة الكبرى</w:t>
      </w:r>
      <w:bookmarkEnd w:id="517"/>
    </w:p>
    <w:p>
      <w:pPr>
        <w:pStyle w:val="Heading4"/>
        <w:numPr>
          <w:ilvl w:val="3"/>
          <w:numId w:val="1"/>
        </w:numPr>
        <w:rPr/>
      </w:pPr>
      <w:bookmarkStart w:id="518" w:name="__RefHeading___Toc9382241_2142443653"/>
      <w:bookmarkStart w:id="519" w:name="_Toc196"/>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وممَّا دلَّ على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المتقدِّمة التي قسَّمت الغيبة إلى قسمين، وتقدَّمت في الدرس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لبان، مع كثرة الابتلاء فلو كان ثَمَّة استمرار للغيبة الصغرى بنفس الكيفيَّة أو كيفيَّة أُخرى لها خصائص معيَّنة، 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الشيخ جعفر بن محمّد بن قولويه شيخ الطائفة في زمانه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عندنا أنَّ كلَّ من ادَّعى الأمر بعد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 منمِّس ضالٌّ مضلٌّ</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التوقيع المتقدِّم حيث نصَّ على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بعبارة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وقعت الغيبة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التوقيع المتقدِّم فيه كلام من جهة الحسن بن أحمد المكتِّب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المضمون كافٍ لإثبات صدقه، فالتوقيع موافق لما وقع وما ذكرته الروايات</w:t>
      </w:r>
      <w:r>
        <w:rPr>
          <w:rFonts w:eastAsia="Amiri" w:cs="Amiri" w:ascii="Amiri" w:hAnsi="Amiri"/>
          <w:color w:val="111111"/>
          <w:sz w:val="28"/>
          <w:szCs w:val="28"/>
          <w:rtl w:val="true"/>
          <w:lang w:bidi="ar-SA"/>
        </w:rPr>
        <w:t xml:space="preserve">. </w:t>
      </w:r>
      <w:bookmarkStart w:id="520" w:name="pg17182_200364"/>
    </w:p>
    <w:p>
      <w:pPr>
        <w:pStyle w:val="BookText"/>
        <w:rPr/>
      </w:pPr>
      <w:bookmarkEnd w:id="520"/>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نظير إبراهيم بن هاشم القمّي،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يُنَصّ على وثاقته إلَّا أنَّ إكثار الثقات، بل الأجلاء عنه، وترحُّم الصدوق عليه مكرَّراً بل تعظيمه له، حتَّى عُبِّرَ عنه أنَّه من أجلَّة مشايخ الصدوق</w:t>
      </w:r>
      <w:r>
        <w:rPr>
          <w:rStyle w:val="FootnoteAnchor"/>
          <w:rtl w:val="true"/>
        </w:rPr>
        <w:footnoteReference w:id="359"/>
      </w:r>
      <w:r>
        <w:rPr>
          <w:rFonts w:ascii="Amiri" w:hAnsi="Amiri" w:eastAsia="Amiri" w:cs="Amiri"/>
          <w:color w:val="111111"/>
          <w:sz w:val="28"/>
          <w:sz w:val="28"/>
          <w:szCs w:val="28"/>
          <w:rtl w:val="true"/>
          <w:lang w:bidi="ar-SA"/>
        </w:rPr>
        <w:t>، كاشف عنها</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9382243_2142443653"/>
      <w:bookmarkStart w:id="522" w:name="_Toc197"/>
      <w:bookmarkEnd w:id="521"/>
      <w:r>
        <w:rPr>
          <w:rtl w:val="true"/>
        </w:rPr>
        <w:t xml:space="preserve">أدلَّة نيابة الفقهاء عن الإمام </w:t>
      </w:r>
      <w:r>
        <w:rPr>
          <w:rtl w:val="true"/>
        </w:rPr>
        <w:t>(</w:t>
      </w:r>
      <w:r>
        <w:rPr>
          <w:rtl w:val="true"/>
        </w:rPr>
        <w:t>عجّل الله فرجه</w:t>
      </w:r>
      <w:r>
        <w:rPr>
          <w:rtl w:val="true"/>
        </w:rPr>
        <w:t xml:space="preserve">) </w:t>
      </w:r>
      <w:r>
        <w:rPr>
          <w:rtl w:val="true"/>
        </w:rPr>
        <w:t>في الغيبة الكبرى</w:t>
      </w:r>
      <w:r>
        <w:rPr>
          <w:rtl w:val="true"/>
        </w:rPr>
        <w:t>:</w:t>
      </w:r>
      <w:bookmarkEnd w:id="522"/>
    </w:p>
    <w:p>
      <w:pPr>
        <w:pStyle w:val="Heading4"/>
        <w:numPr>
          <w:ilvl w:val="3"/>
          <w:numId w:val="1"/>
        </w:numPr>
        <w:rPr/>
      </w:pPr>
      <w:bookmarkStart w:id="523" w:name="__RefHeading___Toc9382245_2142443653"/>
      <w:bookmarkStart w:id="524" w:name="_Toc198"/>
      <w:bookmarkEnd w:id="523"/>
      <w:r>
        <w:rPr>
          <w:rtl w:val="true"/>
        </w:rPr>
        <w:t>الدليل الأوَّل</w:t>
      </w:r>
      <w:r>
        <w:rPr>
          <w:rtl w:val="true"/>
        </w:rPr>
        <w:t xml:space="preserve">: </w:t>
      </w:r>
      <w:r>
        <w:rPr>
          <w:rtl w:val="true"/>
        </w:rPr>
        <w:t>الأدلَّة القرآنيَّة</w:t>
      </w:r>
      <w:r>
        <w:rPr>
          <w:rtl w:val="true"/>
        </w:rPr>
        <w:t>:</w:t>
      </w:r>
      <w:bookmarkEnd w:id="524"/>
    </w:p>
    <w:p>
      <w:pPr>
        <w:pStyle w:val="BookText"/>
        <w:rPr/>
      </w:pPr>
      <w:r>
        <w:rPr>
          <w:rFonts w:ascii="Amiri" w:hAnsi="Amiri" w:eastAsia="Amiri" w:cs="Amiri"/>
          <w:color w:val="111111"/>
          <w:sz w:val="28"/>
          <w:sz w:val="28"/>
          <w:szCs w:val="28"/>
          <w:rtl w:val="true"/>
          <w:lang w:bidi="ar-SA"/>
        </w:rPr>
        <w:t>ونذكر منها ثلاثة</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9382247_2142443653"/>
      <w:bookmarkStart w:id="526" w:name="_Toc199"/>
      <w:bookmarkEnd w:id="525"/>
      <w:r>
        <w:rPr/>
        <w:t>1</w:t>
      </w:r>
      <w:r>
        <w:rPr>
          <w:rtl w:val="true"/>
        </w:rPr>
        <w:t xml:space="preserve"> - </w:t>
      </w:r>
      <w:r>
        <w:rPr>
          <w:rtl w:val="true"/>
        </w:rPr>
        <w:t>آية النفر</w:t>
      </w:r>
      <w:r>
        <w:rPr>
          <w:rtl w:val="true"/>
        </w:rPr>
        <w:t>:</w:t>
      </w:r>
      <w:bookmarkEnd w:id="526"/>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التفقُّه ثمّ الإنذار غائي لأجل الحذر عند القوم، سواء حصل العلم من إنذار المنذرين أم لا، فتفيد وجوب التعبُّد بقول الفقيه مطلقاً، والحذر إنَّما للتحفُّظ عن الوقوع في ما يوجب المهالك لا لنفسه، فهو عنوان للعمل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الفقاهة في زمن الآية غيرها الآن، فالموضوع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أخذت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صادق على أفراده وإنْ حصل اختلاف في بعض مصاديقه من حيث الشدَّة والضعف لاختلاف الزمان، فإنَّ الفقاهة في زمان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في زماننا، إلَّا أنَّ المقدّمات للوصول إليها قد توسَّعت بسبب توسُّع العلوم والحاجة وغير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أنَّنا لا نُسلِّم أنَّ معنى الفقاهة مختلف، بل واحد في جميع الأعصار، لأنَّها عبارة عن معرفة الحكم بالأدلَّة، وهي هي في كلِّ زمان، نعم قد يكون سهلاً في زمان دون آخر، وهذا لا يوجب تغاير الموضوع</w:t>
      </w:r>
      <w:r>
        <w:rPr>
          <w:rFonts w:eastAsia="Amiri" w:cs="Amiri" w:ascii="Amiri" w:hAnsi="Amiri"/>
          <w:color w:val="111111"/>
          <w:sz w:val="28"/>
          <w:szCs w:val="28"/>
          <w:rtl w:val="true"/>
          <w:lang w:bidi="ar-SA"/>
        </w:rPr>
        <w:t xml:space="preserve">. </w:t>
      </w:r>
      <w:bookmarkStart w:id="527" w:name="pg17182_200365"/>
    </w:p>
    <w:p>
      <w:pPr>
        <w:pStyle w:val="BookText"/>
        <w:rPr/>
      </w:pPr>
      <w:bookmarkEnd w:id="527"/>
      <w:r>
        <w:rPr>
          <w:rFonts w:ascii="Amiri" w:hAnsi="Amiri" w:eastAsia="Amiri" w:cs="Amiri"/>
          <w:color w:val="111111"/>
          <w:sz w:val="28"/>
          <w:sz w:val="28"/>
          <w:szCs w:val="28"/>
          <w:rtl w:val="true"/>
          <w:lang w:bidi="ar-SA"/>
        </w:rPr>
        <w:t xml:space="preserve">والآية مطلقة من حيث الحضور والغيبة، بل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إذ مع وجود الإمام وحضوره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الأصحاب بها، فكيف مع عدم الحضور</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9382249_2142443653"/>
      <w:bookmarkStart w:id="529" w:name="_Toc200"/>
      <w:bookmarkEnd w:id="528"/>
      <w:r>
        <w:rPr/>
        <w:t>2</w:t>
      </w:r>
      <w:r>
        <w:rPr>
          <w:rtl w:val="true"/>
        </w:rPr>
        <w:t xml:space="preserve"> - </w:t>
      </w:r>
      <w:r>
        <w:rPr>
          <w:rtl w:val="true"/>
        </w:rPr>
        <w:t>آية السؤال</w:t>
      </w:r>
      <w:r>
        <w:rPr>
          <w:rtl w:val="true"/>
        </w:rPr>
        <w:t>:</w:t>
      </w:r>
      <w:bookmarkEnd w:id="529"/>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دالَّة على وجوب السؤال عند الجهل بالحكم، وهو مقدّمة للعمل به، وبذلك تدلُّ على وجوب رجوع الجاهل للعالم للعمل بما يُفتي</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الحثِّ على التعلُّم للعمل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هذا الخطاب هو لبيان الوظيفة عند عدم العلم للعمل به، نظير العمل على قول الطبيب، وليس الغرض من سؤال الطبيب أنْ يصير المريض طبيباً، فالطبيب له ولاية عقلائيَّة بمقدار حاجة المريض للتشخيص والشفاء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الذكر مختصٌّ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للاختصاص، وهم أكمل أفراده، والآية تضمَّنت كبرى الرجوع للعالم</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9382251_2142443653"/>
      <w:bookmarkStart w:id="531" w:name="_Toc201"/>
      <w:bookmarkEnd w:id="530"/>
      <w:r>
        <w:rPr/>
        <w:t>3</w:t>
      </w:r>
      <w:r>
        <w:rPr>
          <w:rtl w:val="true"/>
        </w:rPr>
        <w:t xml:space="preserve"> - </w:t>
      </w:r>
      <w:r>
        <w:rPr>
          <w:rtl w:val="true"/>
        </w:rPr>
        <w:t>آية الاتِّباع</w:t>
      </w:r>
      <w:r>
        <w:rPr>
          <w:rtl w:val="true"/>
        </w:rPr>
        <w:t>:</w:t>
      </w:r>
      <w:bookmarkEnd w:id="531"/>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دالَّة على وجوب طاعة الفقيه ومتابعته، لعلمه</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9382253_2142443653"/>
      <w:bookmarkStart w:id="533" w:name="_Toc202"/>
      <w:bookmarkEnd w:id="532"/>
      <w:r>
        <w:rPr>
          <w:rtl w:val="true"/>
        </w:rPr>
        <w:t xml:space="preserve">خلاصة الدرس </w:t>
      </w:r>
      <w:r>
        <w:rPr>
          <w:rtl w:val="true"/>
        </w:rPr>
        <w:t>(</w:t>
      </w:r>
      <w:r>
        <w:rPr>
          <w:rtl w:val="true"/>
        </w:rPr>
        <w:t>التاسع والعشرين</w:t>
      </w:r>
      <w:r>
        <w:rPr>
          <w:rtl w:val="true"/>
        </w:rPr>
        <w:t>):</w:t>
      </w:r>
      <w:bookmarkEnd w:id="53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عن تقسيم الغيبة إلى قسمين، وذكرنا عدداً من الأدلَّة على وقوع الغيبة الكبرى، ثمّ تطرَّقنا إلى أدلَّة نيابة الفقهاء في الغيبة الكبرى، وتناولنا ثلاثة أدلَّة قرآنيَّة، كان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 والثاني آية السؤال، والثالث آية الاتِّباع</w:t>
      </w:r>
      <w:r>
        <w:rPr>
          <w:rFonts w:eastAsia="Amiri" w:cs="Amiri" w:ascii="Amiri" w:hAnsi="Amiri"/>
          <w:color w:val="111111"/>
          <w:sz w:val="28"/>
          <w:szCs w:val="28"/>
          <w:rtl w:val="true"/>
          <w:lang w:bidi="ar-SA"/>
        </w:rPr>
        <w:t>.</w:t>
      </w:r>
      <w:bookmarkStart w:id="534" w:name="pg17182_200366"/>
    </w:p>
    <w:p>
      <w:pPr>
        <w:pStyle w:val="Heading3"/>
        <w:numPr>
          <w:ilvl w:val="2"/>
          <w:numId w:val="1"/>
        </w:numPr>
        <w:rPr/>
      </w:pPr>
      <w:bookmarkStart w:id="535" w:name="__RefHeading___Toc9382255_2142443653"/>
      <w:bookmarkStart w:id="536" w:name="_Toc203"/>
      <w:bookmarkEnd w:id="534"/>
      <w:bookmarkEnd w:id="535"/>
      <w:r>
        <w:rPr>
          <w:rtl w:val="true"/>
        </w:rPr>
        <w:t>الدرس الثلاثون</w:t>
      </w:r>
      <w:r>
        <w:rPr>
          <w:rtl w:val="true"/>
        </w:rPr>
        <w:t xml:space="preserve">: </w:t>
      </w:r>
      <w:r>
        <w:rPr>
          <w:rtl w:val="true"/>
        </w:rPr>
        <w:t>أدلَّة نيابة الفقيه في الغيبة الكبرى</w:t>
      </w:r>
      <w:bookmarkEnd w:id="536"/>
    </w:p>
    <w:p>
      <w:pPr>
        <w:pStyle w:val="Heading4"/>
        <w:numPr>
          <w:ilvl w:val="3"/>
          <w:numId w:val="1"/>
        </w:numPr>
        <w:rPr/>
      </w:pPr>
      <w:bookmarkStart w:id="537" w:name="__RefHeading___Toc9382257_2142443653"/>
      <w:bookmarkStart w:id="538" w:name="_Toc204"/>
      <w:bookmarkEnd w:id="537"/>
      <w:r>
        <w:rPr>
          <w:rtl w:val="true"/>
        </w:rPr>
        <w:t>الدليل الثاني</w:t>
      </w:r>
      <w:r>
        <w:rPr>
          <w:rtl w:val="true"/>
        </w:rPr>
        <w:t xml:space="preserve">: </w:t>
      </w:r>
      <w:r>
        <w:rPr>
          <w:rtl w:val="true"/>
        </w:rPr>
        <w:t>السيرة العقلائيَّة</w:t>
      </w:r>
      <w:r>
        <w:rPr>
          <w:rtl w:val="true"/>
        </w:rPr>
        <w:t>:</w:t>
      </w:r>
      <w:bookmarkEnd w:id="538"/>
    </w:p>
    <w:p>
      <w:pPr>
        <w:pStyle w:val="BookText"/>
        <w:rPr/>
      </w:pPr>
      <w:r>
        <w:rPr>
          <w:rFonts w:ascii="Amiri" w:hAnsi="Amiri" w:eastAsia="Amiri" w:cs="Amiri"/>
          <w:color w:val="111111"/>
          <w:sz w:val="28"/>
          <w:sz w:val="28"/>
          <w:szCs w:val="28"/>
          <w:rtl w:val="true"/>
          <w:lang w:bidi="ar-SA"/>
        </w:rPr>
        <w:t>القائمة على رجوع الجاهل للعالم، حيث استقرَّت سيرتهم في جميع الأعصار والأمصار من جميع الأُمَم والمذاهب على ذلك، فهم يرجعون للخبير المتخصِّص إذا كان ثقةً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ممضاة من قِبَل الشارع، ودلالتها على الرجوع للفقهاء في زمن الغيبة إنْ لم يكن أولى فلا فرق فيه بينهما</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9382259_2142443653"/>
      <w:bookmarkStart w:id="540" w:name="_Toc205"/>
      <w:bookmarkEnd w:id="539"/>
      <w:r>
        <w:rPr>
          <w:rtl w:val="true"/>
        </w:rPr>
        <w:t>الدليل الثالث</w:t>
      </w:r>
      <w:r>
        <w:rPr>
          <w:rtl w:val="true"/>
        </w:rPr>
        <w:t xml:space="preserve">: </w:t>
      </w:r>
      <w:r>
        <w:rPr>
          <w:rtl w:val="true"/>
        </w:rPr>
        <w:t>روايات الإرجاع</w:t>
      </w:r>
      <w:r>
        <w:rPr>
          <w:rtl w:val="true"/>
        </w:rPr>
        <w:t>:</w:t>
      </w:r>
      <w:bookmarkEnd w:id="540"/>
    </w:p>
    <w:p>
      <w:pPr>
        <w:pStyle w:val="BookText"/>
        <w:rPr/>
      </w:pPr>
      <w:r>
        <w:rPr>
          <w:rFonts w:ascii="Amiri" w:hAnsi="Amiri" w:eastAsia="Amiri" w:cs="Amiri"/>
          <w:color w:val="111111"/>
          <w:sz w:val="28"/>
          <w:sz w:val="28"/>
          <w:szCs w:val="28"/>
          <w:rtl w:val="true"/>
          <w:lang w:bidi="ar-SA"/>
        </w:rPr>
        <w:t xml:space="preserve">الروايات التي أرجعت الشيعة إلى بعض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كالعمري وابنه، عن عبد الله بن جعفر الحميري،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فهي بصدد التعليل بكبرى مرتكزة في الأذهان من الرجوع إلى فتوى الثقة المأمون إذا كان المكلَّف غير مؤهَّل لها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وكيونس بن عبد الرحمن، 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روي عن محمّد بن عيسى،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أكاد أصل إليك أسألك عن كلِّ ما أحتاج إليه من معالم ديني، أفيونس بن عبد الرحمن ثقة آخذ عنه ما أحتاج إليه من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ودلالته واضحة على المقصود، إذ المدار فيها على الثقة لكي يأخذ عنه معالم الدِّين، إذ لو كان يريد يونس بمعزل عن وثاقته لما كان قيَّد بها، ومع التقييد بها لا خصوصيَّة له إلَّا أنَّه من أوضح مصاديقها أو أقربها وأسهلها وصولاً إلى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وكالحارث بن المغيرة الذي ورد فيه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يمنعكم من الحارث بن المغيرة النضري</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وكزكريا بن آدم القمّي الذي ورد فيه عن علي بن المسيّب،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فممَّن آخذ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زكريا بن آدم القمِّي المأمون على الدِّين والدنيا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وكبريد وأبي بصير وزرارة ومحمّد بن مسلم حيث سُمِعَ فيهم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بن معاوية العجلي، وأبو بصير ليث بن البختري المرادي، ومحمّد بن مسلم، وزرارة،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هؤلاء ما كان أحد يستنبط هذا، هؤلاء حُفَّاظ الدِّين وأُمناء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حلال الله وحرامه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541" w:name="pg17182_200368"/>
    </w:p>
    <w:p>
      <w:pPr>
        <w:pStyle w:val="BookText"/>
        <w:rPr/>
      </w:pPr>
      <w:bookmarkEnd w:id="541"/>
      <w:r>
        <w:rPr>
          <w:rFonts w:ascii="Amiri" w:hAnsi="Amiri" w:eastAsia="Amiri" w:cs="Amiri"/>
          <w:color w:val="111111"/>
          <w:sz w:val="28"/>
          <w:sz w:val="28"/>
          <w:szCs w:val="28"/>
          <w:rtl w:val="true"/>
          <w:lang w:bidi="ar-SA"/>
        </w:rPr>
        <w:t xml:space="preserve">وكأبان بن تغلب حيث ورد فيه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اجلس في مسجد المدينة وافت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فمع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 في المدينة أمره بالجلوس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وإفتاء الناس، فكيف بمن كان فقيهاً في زمان الغيبة؟</w:t>
      </w:r>
    </w:p>
    <w:p>
      <w:pPr>
        <w:pStyle w:val="BookText"/>
        <w:rPr/>
      </w:pP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خاصَّة بمن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بصدد التعليل بكبرى مرتكزة في الأذهان من الرجوع إلى فتوى الثقة المأمون إذا كان المكلَّف غير مؤهَّل لها</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9382261_2142443653"/>
      <w:bookmarkStart w:id="543" w:name="_Toc206"/>
      <w:bookmarkEnd w:id="542"/>
      <w:r>
        <w:rPr>
          <w:rtl w:val="true"/>
        </w:rPr>
        <w:t>الدليل الرابع</w:t>
      </w:r>
      <w:r>
        <w:rPr>
          <w:rtl w:val="true"/>
        </w:rPr>
        <w:t xml:space="preserve">: </w:t>
      </w:r>
      <w:r>
        <w:rPr>
          <w:rtl w:val="true"/>
        </w:rPr>
        <w:t>المقبولة</w:t>
      </w:r>
      <w:r>
        <w:rPr>
          <w:rtl w:val="true"/>
        </w:rPr>
        <w:t>:</w:t>
      </w:r>
      <w:bookmarkEnd w:id="543"/>
    </w:p>
    <w:p>
      <w:pPr>
        <w:pStyle w:val="BookText"/>
        <w:rPr/>
      </w:pPr>
      <w:r>
        <w:rPr>
          <w:rFonts w:ascii="Amiri" w:hAnsi="Amiri" w:eastAsia="Amiri" w:cs="Amiri"/>
          <w:color w:val="111111"/>
          <w:sz w:val="28"/>
          <w:sz w:val="28"/>
          <w:szCs w:val="28"/>
          <w:rtl w:val="true"/>
          <w:lang w:bidi="ar-SA"/>
        </w:rPr>
        <w:t xml:space="preserve">مقبولة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عيسى ثقة عين بنصِّ النجاشي، فلا يضرُّ قول الشيخ فيه بالضعف، لأنَّه 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داود بن حصين، فلا يضرُّ وقفه بعد قول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عمر بن حنظلة، فقد يقال بتوثيقه بناءً على رواية تدلُّ على ذلك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لا يكذب علينا</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إلَّا أنَّ فيها يزيد بن خليفة المجهول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كثرة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تُعَدُّ أمارة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جملة من </w:t>
      </w:r>
      <w:bookmarkStart w:id="544" w:name="pg17182_200369"/>
    </w:p>
    <w:p>
      <w:pPr>
        <w:pStyle w:val="BookText"/>
        <w:rPr/>
      </w:pPr>
      <w:bookmarkEnd w:id="544"/>
      <w:r>
        <w:rPr>
          <w:rFonts w:ascii="Amiri" w:hAnsi="Amiri" w:eastAsia="Amiri" w:cs="Amiri"/>
          <w:color w:val="111111"/>
          <w:sz w:val="28"/>
          <w:sz w:val="28"/>
          <w:szCs w:val="28"/>
          <w:rtl w:val="true"/>
          <w:lang w:bidi="ar-SA"/>
        </w:rPr>
        <w:t>الأصحاب وثَّقوه كالشهيد الثاني</w:t>
      </w:r>
      <w:r>
        <w:rPr>
          <w:rStyle w:val="FootnoteAnchor"/>
          <w:rtl w:val="true"/>
        </w:rPr>
        <w:footnoteReference w:id="372"/>
      </w:r>
      <w:r>
        <w:rPr>
          <w:rFonts w:ascii="Amiri" w:hAnsi="Amiri" w:eastAsia="Amiri" w:cs="Amiri"/>
          <w:color w:val="111111"/>
          <w:sz w:val="28"/>
          <w:sz w:val="28"/>
          <w:szCs w:val="28"/>
          <w:rtl w:val="true"/>
          <w:lang w:bidi="ar-SA"/>
        </w:rPr>
        <w:t>، كما ربَّما يظهر من غيره بعد استقصاء حاله حسنه، بل توثيقه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يونس يروي عنه، وهو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كلِّ ذلك، فالرواية معمول بها مركون إليها عند الأصحاب حتَّى عُرِفَت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الفقيه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زمن الحضور دون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نحتمل الخصوصيَّة، فالإطلاق الأزماني محكَّم، فحضوره أو عدمه بعد إطلاق الجعل لا نحتمل 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مراداً لنُبِّه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ما إذا رضيا به فإنَّ الإمام يجعله دون ما لم يرضيا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هنا ليس قضيَّة وجدانيَّة شخصيَّة، وإنَّما الرضا المتفرِّع على الضوابط،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ونظر في حلالنا وحرامنا وعرف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بالرضا به، أي من كان مؤهَّلاً للنظر في الحلال والحرام هو المرضي وهو المجعول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9382263_2142443653"/>
      <w:bookmarkStart w:id="546" w:name="_Toc207"/>
      <w:bookmarkEnd w:id="545"/>
      <w:r>
        <w:rPr>
          <w:rtl w:val="true"/>
        </w:rPr>
        <w:t xml:space="preserve">خلاصة الدرس </w:t>
      </w:r>
      <w:r>
        <w:rPr>
          <w:rtl w:val="true"/>
        </w:rPr>
        <w:t>(</w:t>
      </w:r>
      <w:r>
        <w:rPr>
          <w:rtl w:val="true"/>
        </w:rPr>
        <w:t>الثلاثين</w:t>
      </w:r>
      <w:r>
        <w:rPr>
          <w:rtl w:val="true"/>
        </w:rPr>
        <w:t>):</w:t>
      </w:r>
      <w:bookmarkEnd w:id="546"/>
    </w:p>
    <w:p>
      <w:pPr>
        <w:pStyle w:val="BookText"/>
        <w:rPr/>
      </w:pPr>
      <w:r>
        <w:rPr>
          <w:rFonts w:ascii="Amiri" w:hAnsi="Amiri" w:eastAsia="Amiri" w:cs="Amiri"/>
          <w:color w:val="111111"/>
          <w:sz w:val="28"/>
          <w:sz w:val="28"/>
          <w:szCs w:val="28"/>
          <w:rtl w:val="true"/>
          <w:lang w:bidi="ar-SA"/>
        </w:rPr>
        <w:t xml:space="preserve">تحدَّثنا عن الدليل الرابع من أدلَّة نيابة الفقهاء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سيرة العقلاء، ثمّ تحدَّثنا مفصَّلاً عن بعض روايات الإرجاع ودلالتها على نيابة الفقهاء في زمن الغيبة الكبرى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وانتقل الكلام بعدها إلى الدليل السادس على نيابتهم، وهو المقبولة</w:t>
      </w:r>
      <w:r>
        <w:rPr>
          <w:rFonts w:eastAsia="Amiri" w:cs="Amiri" w:ascii="Amiri" w:hAnsi="Amiri"/>
          <w:color w:val="111111"/>
          <w:sz w:val="28"/>
          <w:szCs w:val="28"/>
          <w:rtl w:val="true"/>
          <w:lang w:bidi="ar-SA"/>
        </w:rPr>
        <w:t>.</w:t>
      </w:r>
      <w:bookmarkStart w:id="547" w:name="pg17182_200370"/>
    </w:p>
    <w:p>
      <w:pPr>
        <w:pStyle w:val="Heading3"/>
        <w:numPr>
          <w:ilvl w:val="2"/>
          <w:numId w:val="1"/>
        </w:numPr>
        <w:rPr/>
      </w:pPr>
      <w:bookmarkStart w:id="548" w:name="__RefHeading___Toc9382265_2142443653"/>
      <w:bookmarkStart w:id="549" w:name="_Toc208"/>
      <w:bookmarkEnd w:id="547"/>
      <w:bookmarkEnd w:id="548"/>
      <w:r>
        <w:rPr>
          <w:rtl w:val="true"/>
        </w:rPr>
        <w:t>الدرس الحادي والثلاثون</w:t>
      </w:r>
      <w:r>
        <w:rPr>
          <w:rtl w:val="true"/>
        </w:rPr>
        <w:t xml:space="preserve">: </w:t>
      </w:r>
      <w:r>
        <w:rPr>
          <w:rtl w:val="true"/>
        </w:rPr>
        <w:t>أدلَّة نيابة الفقيه في الغيبة الكبرى</w:t>
      </w:r>
      <w:bookmarkEnd w:id="549"/>
    </w:p>
    <w:p>
      <w:pPr>
        <w:pStyle w:val="Heading4"/>
        <w:numPr>
          <w:ilvl w:val="3"/>
          <w:numId w:val="1"/>
        </w:numPr>
        <w:rPr/>
      </w:pPr>
      <w:bookmarkStart w:id="550" w:name="__RefHeading___Toc9382267_2142443653"/>
      <w:bookmarkStart w:id="551" w:name="_Toc209"/>
      <w:bookmarkEnd w:id="550"/>
      <w:r>
        <w:rPr>
          <w:rtl w:val="true"/>
        </w:rPr>
        <w:t>الدليل الخامس</w:t>
      </w:r>
      <w:r>
        <w:rPr>
          <w:rtl w:val="true"/>
        </w:rPr>
        <w:t xml:space="preserve">: </w:t>
      </w:r>
      <w:r>
        <w:rPr>
          <w:rtl w:val="true"/>
        </w:rPr>
        <w:t>الارتكاز المتشرعي</w:t>
      </w:r>
      <w:r>
        <w:rPr>
          <w:rtl w:val="true"/>
        </w:rPr>
        <w:t>:</w:t>
      </w:r>
      <w:bookmarkEnd w:id="551"/>
    </w:p>
    <w:p>
      <w:pPr>
        <w:pStyle w:val="BookText"/>
        <w:rPr/>
      </w:pPr>
      <w:r>
        <w:rPr>
          <w:rFonts w:ascii="Amiri" w:hAnsi="Amiri" w:eastAsia="Amiri" w:cs="Amiri"/>
          <w:color w:val="111111"/>
          <w:sz w:val="28"/>
          <w:sz w:val="28"/>
          <w:szCs w:val="28"/>
          <w:rtl w:val="true"/>
          <w:lang w:bidi="ar-SA"/>
        </w:rPr>
        <w:t xml:space="preserve">فإنَّه من المركوز في الذهنيَّة الشرعيَّة من زمان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الناس في مسائلهم الشرعيَّة إلى المنصوبين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حضورهم، وفي البلدان التي يتواجدون فيها، ولا نحتمل الخصوصيَّة لذلك الزمان</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9382269_2142443653"/>
      <w:bookmarkStart w:id="553" w:name="_Toc210"/>
      <w:bookmarkEnd w:id="552"/>
      <w:r>
        <w:rPr>
          <w:rtl w:val="true"/>
        </w:rPr>
        <w:t>الدليل السادس</w:t>
      </w:r>
      <w:r>
        <w:rPr>
          <w:rtl w:val="true"/>
        </w:rPr>
        <w:t xml:space="preserve">: </w:t>
      </w:r>
      <w:r>
        <w:rPr>
          <w:rtl w:val="true"/>
        </w:rPr>
        <w:t>الأولويَّة</w:t>
      </w:r>
      <w:r>
        <w:rPr>
          <w:rtl w:val="true"/>
        </w:rPr>
        <w:t>:</w:t>
      </w:r>
      <w:bookmarkEnd w:id="553"/>
    </w:p>
    <w:p>
      <w:pPr>
        <w:pStyle w:val="BookText"/>
        <w:rPr/>
      </w:pPr>
      <w:r>
        <w:rPr>
          <w:rFonts w:ascii="Amiri" w:hAnsi="Amiri" w:eastAsia="Amiri" w:cs="Amiri"/>
          <w:color w:val="111111"/>
          <w:sz w:val="28"/>
          <w:sz w:val="28"/>
          <w:szCs w:val="28"/>
          <w:rtl w:val="true"/>
          <w:lang w:bidi="ar-SA"/>
        </w:rPr>
        <w:t xml:space="preserve">فإنَّ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نصبوا من ترجع له الشيعة في المسائل، مع إمكان الرجوع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الناس في زمان حضورهم، فمن باب أولى يكون ذلك في زمان عدم إمكان رجوع الجميع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التامَّة</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9382271_2142443653"/>
      <w:bookmarkStart w:id="555" w:name="_Toc211"/>
      <w:bookmarkEnd w:id="554"/>
      <w:r>
        <w:rPr>
          <w:rtl w:val="true"/>
        </w:rPr>
        <w:t>الدليل السابع</w:t>
      </w:r>
      <w:r>
        <w:rPr>
          <w:rtl w:val="true"/>
        </w:rPr>
        <w:t xml:space="preserve">: </w:t>
      </w:r>
      <w:r>
        <w:rPr>
          <w:rtl w:val="true"/>
        </w:rPr>
        <w:t xml:space="preserve">رواة الحديث خلفاء النبيِّ </w:t>
      </w:r>
      <w:r>
        <w:rPr>
          <w:rtl w:val="true"/>
        </w:rPr>
        <w:t>(</w:t>
      </w:r>
      <w:r>
        <w:rPr>
          <w:rtl w:val="true"/>
        </w:rPr>
        <w:t>صلّى الله عليه وآله وسلّم</w:t>
      </w:r>
      <w:r>
        <w:rPr>
          <w:rtl w:val="true"/>
        </w:rPr>
        <w:t>):</w:t>
      </w:r>
      <w:bookmarkEnd w:id="5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وسُنَّتي</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 بلسان قال، فقد يُستفاد اعتباره</w:t>
      </w:r>
      <w:r>
        <w:rPr>
          <w:rFonts w:eastAsia="Amiri" w:cs="Amiri" w:ascii="Amiri" w:hAnsi="Amiri"/>
          <w:color w:val="111111"/>
          <w:sz w:val="28"/>
          <w:szCs w:val="28"/>
          <w:rtl w:val="true"/>
          <w:lang w:bidi="ar-SA"/>
        </w:rPr>
        <w:t xml:space="preserve">. </w:t>
      </w:r>
      <w:bookmarkStart w:id="556" w:name="pg17182_200371"/>
    </w:p>
    <w:p>
      <w:pPr>
        <w:pStyle w:val="BookText"/>
        <w:rPr/>
      </w:pPr>
      <w:bookmarkEnd w:id="556"/>
      <w:r>
        <w:rPr>
          <w:rFonts w:ascii="Amiri" w:hAnsi="Amiri" w:eastAsia="Amiri" w:cs="Amiri"/>
          <w:color w:val="111111"/>
          <w:sz w:val="28"/>
          <w:sz w:val="28"/>
          <w:szCs w:val="28"/>
          <w:rtl w:val="true"/>
          <w:lang w:bidi="ar-SA"/>
        </w:rPr>
        <w:t>وتقريب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مهمَّات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ترحَّم على من يخلفه فيها هو بيان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بعدَّة مناقشات في محلِّها تأتي في دراسة أوسع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9382273_2142443653"/>
      <w:bookmarkStart w:id="558" w:name="_Toc212"/>
      <w:bookmarkEnd w:id="557"/>
      <w:r>
        <w:rPr>
          <w:rtl w:val="true"/>
        </w:rPr>
        <w:t>الدليل الثامن</w:t>
      </w:r>
      <w:r>
        <w:rPr>
          <w:rtl w:val="true"/>
        </w:rPr>
        <w:t xml:space="preserve">: </w:t>
      </w:r>
      <w:r>
        <w:rPr>
          <w:rtl w:val="true"/>
        </w:rPr>
        <w:t xml:space="preserve">وراثة الأنبياء </w:t>
      </w:r>
      <w:r>
        <w:rPr>
          <w:rtl w:val="true"/>
        </w:rPr>
        <w:t>(</w:t>
      </w:r>
      <w:r>
        <w:rPr>
          <w:rtl w:val="true"/>
        </w:rPr>
        <w:t>عليهم السلام</w:t>
      </w:r>
      <w:r>
        <w:rPr>
          <w:rtl w:val="true"/>
        </w:rPr>
        <w:t>):</w:t>
      </w:r>
      <w:bookmarkEnd w:id="55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يطلب فيه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مهامِّ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الأحكام ورجوع الناس إليهم، فكذلك العلماء، إذ قد ورثوا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مصطلح خاصٌّ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الاختصاص بهم فهم الكاملون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يرتبط بالعلوم الكسبيَّة لا اللدنّيَّة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ليس في مقام الجعل والإنشاء، وإنَّما حكاية عن طُرُق انتقال العلم، أو هو لبيان مقام العلماء ومنزلتهم لا من جهة الرجوع إليهم</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9382275_2142443653"/>
      <w:bookmarkStart w:id="560" w:name="_Toc213"/>
      <w:bookmarkEnd w:id="559"/>
      <w:r>
        <w:rPr>
          <w:rtl w:val="true"/>
        </w:rPr>
        <w:t>الدليل التاسع</w:t>
      </w:r>
      <w:r>
        <w:rPr>
          <w:rtl w:val="true"/>
        </w:rPr>
        <w:t xml:space="preserve">: </w:t>
      </w:r>
      <w:r>
        <w:rPr>
          <w:rtl w:val="true"/>
        </w:rPr>
        <w:t>الحوادث الواقعة</w:t>
      </w:r>
      <w:r>
        <w:rPr>
          <w:rtl w:val="true"/>
        </w:rPr>
        <w:t>:</w:t>
      </w:r>
      <w:bookmarkEnd w:id="560"/>
    </w:p>
    <w:p>
      <w:pPr>
        <w:pStyle w:val="BookText"/>
        <w:rPr/>
      </w:pPr>
      <w:r>
        <w:rPr>
          <w:rFonts w:ascii="Amiri" w:hAnsi="Amiri" w:eastAsia="Amiri" w:cs="Amiri"/>
          <w:color w:val="111111"/>
          <w:sz w:val="28"/>
          <w:sz w:val="28"/>
          <w:szCs w:val="28"/>
          <w:rtl w:val="true"/>
          <w:lang w:bidi="ar-SA"/>
        </w:rPr>
        <w:t>توقيع إسحاق بن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يُوجَّه إمكان اعتبار الطريق</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561" w:name="pg17182_200372"/>
    </w:p>
    <w:p>
      <w:pPr>
        <w:pStyle w:val="BookText"/>
        <w:rPr/>
      </w:pPr>
      <w:bookmarkEnd w:id="561"/>
      <w:r>
        <w:rPr>
          <w:rFonts w:ascii="Amiri" w:hAnsi="Amiri" w:eastAsia="Amiri" w:cs="Amiri"/>
          <w:color w:val="111111"/>
          <w:sz w:val="28"/>
          <w:sz w:val="28"/>
          <w:szCs w:val="28"/>
          <w:rtl w:val="true"/>
          <w:lang w:bidi="ar-SA"/>
        </w:rPr>
        <w:t>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تجاوز كون المراد بالرواة النقلة بل نظرهم،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إنَّما يناسب الأُمور التي يكون المرجع فيها الرأي والنظر</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التعليل بكونهم الحجَّة على الناس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الحوادث إشارة إلى حوادث معيَّنة تضمَّنها التوقيع أو عليها عهد خاصٌّ، فلا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 مجرَّد احتمال، فإنَّ التعليل يدفعه</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9382277_2142443653"/>
      <w:bookmarkStart w:id="563" w:name="_Toc214"/>
      <w:bookmarkEnd w:id="562"/>
      <w:r>
        <w:rPr>
          <w:rtl w:val="true"/>
        </w:rPr>
        <w:t>الدليل العاشر</w:t>
      </w:r>
      <w:r>
        <w:rPr>
          <w:rtl w:val="true"/>
        </w:rPr>
        <w:t xml:space="preserve">: </w:t>
      </w:r>
      <w:r>
        <w:rPr>
          <w:rtl w:val="true"/>
        </w:rPr>
        <w:t>الإجماع والتسالم</w:t>
      </w:r>
      <w:r>
        <w:rPr>
          <w:rtl w:val="true"/>
        </w:rPr>
        <w:t>:</w:t>
      </w:r>
      <w:bookmarkEnd w:id="563"/>
    </w:p>
    <w:p>
      <w:pPr>
        <w:pStyle w:val="BookText"/>
        <w:rPr/>
      </w:pPr>
      <w:r>
        <w:rPr>
          <w:rFonts w:ascii="Amiri" w:hAnsi="Amiri" w:eastAsia="Amiri" w:cs="Amiri"/>
          <w:color w:val="111111"/>
          <w:sz w:val="28"/>
          <w:sz w:val="28"/>
          <w:szCs w:val="28"/>
          <w:rtl w:val="true"/>
          <w:lang w:bidi="ar-SA"/>
        </w:rPr>
        <w:t xml:space="preserve">قال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الكركي في المحكي من رسالته التي ألَّفها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أصحابنا على أنَّ الفقيه العادل الأمين الجامع لشرائط الفتوى المعبَّر عنه بالمجتهد في الأحكام الشرعية نائب من قِبَل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الغيبة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ثبوتها للفقيه، ولو في الجملة، فممَّا لا كلام فيه بعد الإجماع عليه بقسميه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9382279_2142443653"/>
      <w:bookmarkStart w:id="565" w:name="_Toc215"/>
      <w:bookmarkEnd w:id="564"/>
      <w:r>
        <w:rPr>
          <w:rtl w:val="true"/>
        </w:rPr>
        <w:t xml:space="preserve">خلاصة الدرس </w:t>
      </w:r>
      <w:r>
        <w:rPr>
          <w:rtl w:val="true"/>
        </w:rPr>
        <w:t>(</w:t>
      </w:r>
      <w:r>
        <w:rPr>
          <w:rtl w:val="true"/>
        </w:rPr>
        <w:t>الحادي والثلاثين</w:t>
      </w:r>
      <w:r>
        <w:rPr>
          <w:rtl w:val="true"/>
        </w:rPr>
        <w:t>):</w:t>
      </w:r>
      <w:bookmarkEnd w:id="56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 حديثنا عن أدلَّة النيابة للفقهاء في عصر الغيبة الكبرى، وكان ممَّا استدللنا عليه في هذه الحصَّة الدراسيَّة الدليل السابع المعبَّر عنه بالارتكاز، ثمّ الثامن المعبَّر عنه بالأولويَّة، يليه التاسع ثمّ العاشر ثمّ الحادي عشر، وآخرها الثاني عشر، وكان الإجماع المحكي عن جملة من الفقهاء</w:t>
      </w:r>
      <w:r>
        <w:rPr>
          <w:rFonts w:eastAsia="Amiri" w:cs="Amiri" w:ascii="Amiri" w:hAnsi="Amiri"/>
          <w:color w:val="111111"/>
          <w:sz w:val="28"/>
          <w:szCs w:val="28"/>
          <w:rtl w:val="true"/>
          <w:lang w:bidi="ar-SA"/>
        </w:rPr>
        <w:t>.</w:t>
      </w:r>
      <w:bookmarkStart w:id="566" w:name="pg17182_200373"/>
    </w:p>
    <w:p>
      <w:pPr>
        <w:pStyle w:val="Heading3"/>
        <w:numPr>
          <w:ilvl w:val="2"/>
          <w:numId w:val="1"/>
        </w:numPr>
        <w:rPr/>
      </w:pPr>
      <w:bookmarkStart w:id="567" w:name="__RefHeading___Toc9382281_2142443653"/>
      <w:bookmarkStart w:id="568" w:name="_Toc216"/>
      <w:bookmarkEnd w:id="566"/>
      <w:bookmarkEnd w:id="567"/>
      <w:r>
        <w:rPr>
          <w:rtl w:val="true"/>
        </w:rPr>
        <w:t>الدرس الثاني والثلاثون</w:t>
      </w:r>
      <w:bookmarkEnd w:id="568"/>
    </w:p>
    <w:p>
      <w:pPr>
        <w:pStyle w:val="Heading4"/>
        <w:numPr>
          <w:ilvl w:val="3"/>
          <w:numId w:val="1"/>
        </w:numPr>
        <w:rPr/>
      </w:pPr>
      <w:bookmarkStart w:id="569" w:name="__RefHeading___Toc9382283_2142443653"/>
      <w:bookmarkStart w:id="570" w:name="_Toc217"/>
      <w:bookmarkEnd w:id="569"/>
      <w:r>
        <w:rPr>
          <w:rtl w:val="true"/>
        </w:rPr>
        <w:t>البحث الثالث</w:t>
      </w:r>
      <w:r>
        <w:rPr>
          <w:rtl w:val="true"/>
        </w:rPr>
        <w:t xml:space="preserve">: </w:t>
      </w:r>
      <w:r>
        <w:rPr>
          <w:rtl w:val="true"/>
        </w:rPr>
        <w:t xml:space="preserve">الانتفاع بالإمام </w:t>
      </w:r>
      <w:r>
        <w:rPr>
          <w:rtl w:val="true"/>
        </w:rPr>
        <w:t>(</w:t>
      </w:r>
      <w:r>
        <w:rPr>
          <w:rtl w:val="true"/>
        </w:rPr>
        <w:t>عجّل الله فرجه</w:t>
      </w:r>
      <w:r>
        <w:rPr>
          <w:rtl w:val="true"/>
        </w:rPr>
        <w:t xml:space="preserve">) </w:t>
      </w:r>
      <w:r>
        <w:rPr>
          <w:rtl w:val="true"/>
        </w:rPr>
        <w:t>في عصر الغيبة</w:t>
      </w:r>
      <w:bookmarkEnd w:id="570"/>
    </w:p>
    <w:p>
      <w:pPr>
        <w:pStyle w:val="BookText"/>
        <w:rPr/>
      </w:pPr>
      <w:r>
        <w:rPr>
          <w:rFonts w:ascii="Amiri" w:hAnsi="Amiri" w:eastAsia="Amiri" w:cs="Amiri"/>
          <w:color w:val="111111"/>
          <w:sz w:val="28"/>
          <w:sz w:val="28"/>
          <w:szCs w:val="28"/>
          <w:rtl w:val="true"/>
          <w:lang w:bidi="ar-SA"/>
        </w:rPr>
        <w:t xml:space="preserve">يختلف زمن الغيبة عن الحضور خصوصاً في الكبرى، وهذا الاختلاف اقتضى اختلافاً في توزيع الوظائف وتجدُّد أُخرى، والبحث تارةً في التكليف والوظائف في جانب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عنها بفوائد وجوده المبارك في عصر الغيبة الكبرى، وأُخرى في تكاليف ووظائف المكلَّفين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يُنتَفع منه وهو غائب؟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يستضيئون بنوره وينتفعون بولايته في غيبته كانتفاع الناس بالشمس وإنْ تجلَّلها سحاب</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سليمان بن مهران الأعمش،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في توقيعه المشهور إلى إسحاق بن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وجه الانتفاع بي في غيبتي، فكالانتفاع بالشمس إذا غيَّبها عن الأبصار السحاب</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والانتفاع بالشمس الغائبة خلف السحاب مدرَك بالوجدان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وفوائد ومهامّ مترتِّبة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الغيبة الكبرى، حيث دلَّت العديد من الروايات على أنَّ لوجود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غائباً لا يُرى عدَّة فوائد في غاية الأهمّيَّة نشير إليها ضمن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وجوده ضرورة لمعرفة الله تعالى وعبادته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عدَّة روايات منها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ويعبده من عرف الله وعرف إمامه من أهل البيت، ومن لا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الإمام منَّا أهل البيت فإنَّما يعرف ويعبد غير الله، هكذا والله ضُلَّالاً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لمعرفة الله تعالى وعبادته والخروج من الضلال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معرفته شرط لقبول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فقبول الأعمال منوط بمعرفة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حضوره، كما ربَّما قد يُتوهَّم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الْحُسْنَى فَادْعُوهُ بِهَا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الأسماء الحسنى التي لا يقبل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الإمام لمعرفة الحقِّ من الباطل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دل على ذلك ما رواه أبو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يدع الأرض بغير عالم، ولولا ذلك لم يُعرَف الحقُّ من الباطل</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وهي صريحة في أنَّ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الحقِّ من الباطل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وجوده لمعرفة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في ذلك عدَّة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ولله فيها حجَّة، يعرف الحلال والحرام، ويدعو الناس إلى سبيل الله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الحجَّة وإنْ كان غائباً ممَّا له أثر في حفظ الشريعة ومعرفة الحلال والحرام والدعوة إلى سبيل الله تعالى وإنْ لم نعرف كيفيَّة ذلك تفصيلاً، فالغيبة لا تمنع من ممارسة دوره المناط به بالكيفيَّة المتناسبة مع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وجوده لحفظ الشريعة من الزيادة أو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في ذلك عدَّة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إلَّا وفيها إمام، كيما إنْ زاد المؤمنون شيئاً ردَّهم، وإنْ نقصوا شيئاً أتمَّه لهم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فإنَّ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الدِّين من الزيادة والنقصان في الجملة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بيدنا طريقة حفظه للدِّين، كما ليس بيدنا طريقة حفظ الله تعالى للدِّين ونصرة المؤمنين وتسيير أُمور الكون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وجوده للشهادة على أعمال الناس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ابن أذينة، عن بريد العجلي،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الشهداء على الناس، فمن صدَّق يوم القيامة صدَّقناه، ومن كذَّب كذَّبناه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وجوده لضرورة المعيَّة مع القرآن الكريم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مع القرآن وجعل القرآن معنا، لا نفارقه ولا يفارقنا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القرآن حتَّى في غيبته ضرورة لحفظ القرآن من التحريف، وهو ممَّا نصَّ عليه حديث الثقلين المتواتر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وجوده لأجل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إمام هادٍ للقرن الذي هو فيهم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وفي الخبر الذي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ولكلِّ زمان منَّا هادٍ يهديهم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الهداة من بعده عليٌّ، ثمّ الأوصياء واحد بعد واحد</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بنحو الهداية التكوينيَّة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 السماء والأرض بالإمام، وبه ينزل الغيث وتُنشَر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حُجَج الله في خلقه، وخلفاؤه في عباده، وأُمناؤه على سرِّه، ونحن كلمة التقوى، والعروة الوثقى، ونحن شهداء الله وأعلامه في بريَّته، بنا يُمسِك الله السماوات والأرض أنْ تزولا، وبنا يُنزِل الغيث وينشر الرحمة، ولا تخلو الأرض من قائم منَّا ظاهر أو خافٍ، ولو خلت يوماً بغير حجَّة لماجت بأهلها كما يموج البحر بأهله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وجوده لأجل نزول الرزق</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أثمرت الأشجار، وأينعت الثمار، وجرت </w:t>
      </w:r>
      <w:bookmarkStart w:id="571" w:name="pg17182_200377"/>
    </w:p>
    <w:p>
      <w:pPr>
        <w:pStyle w:val="BookText"/>
        <w:rPr/>
      </w:pPr>
      <w:bookmarkEnd w:id="571"/>
      <w:r>
        <w:rPr>
          <w:rFonts w:ascii="Amiri" w:hAnsi="Amiri" w:eastAsia="Amiri" w:cs="Amiri"/>
          <w:color w:val="111111"/>
          <w:sz w:val="28"/>
          <w:sz w:val="28"/>
          <w:szCs w:val="28"/>
          <w:rtl w:val="true"/>
          <w:lang w:bidi="ar-SA"/>
        </w:rPr>
        <w:t>الأنهار، وبنا ينزل غيث السماء، وينبت عشب الأرض، وبعبادتنا عُبِدَ الله، ولولا نحن ما عُبِدَ الله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وجوده لأجل دفع البلاء وخروج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يخليها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وجوده لأجل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وبهم يُستجاب دعاؤهم، وبهم يصرف الله عنهم البلاء، وبهم تنزل الرحمة من السماء، وهذا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أومأ بيده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اتَّضح أنَّ فائدة وجوده لا تقتصر على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فوجوده بين الناس ضرورة لا يمنع منها خفاء عنوانه وعدم معرفته في غيبته، وهناك وظائف وفوائد أُخرى تأتي في دراسة أوسع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9382285_2142443653"/>
      <w:bookmarkStart w:id="573" w:name="_Toc218"/>
      <w:bookmarkEnd w:id="572"/>
      <w:r>
        <w:rPr>
          <w:rtl w:val="true"/>
        </w:rPr>
        <w:t xml:space="preserve">خلاصة الدرس </w:t>
      </w:r>
      <w:r>
        <w:rPr>
          <w:rtl w:val="true"/>
        </w:rPr>
        <w:t>(</w:t>
      </w:r>
      <w:r>
        <w:rPr>
          <w:rtl w:val="true"/>
        </w:rPr>
        <w:t>الثاني والثلاثين</w:t>
      </w:r>
      <w:r>
        <w:rPr>
          <w:rtl w:val="true"/>
        </w:rPr>
        <w:t>):</w:t>
      </w:r>
      <w:bookmarkEnd w:id="57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آثار وفوائد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فوجوده ضرورة لمعرفة الله تعالى وعبادته، وشرط لقبول الأعمال ولمعرفة الحقِّ من الباطل والحلال من الحرام وحفظ الشريعة من الزيادة والنقصان، والشهادة على الأعمال، والمعيَّة مع القرآن الكريم في كلِّ زمان، وبوجوده هداية الناس، ومسك السماء والأرض، وعرفنا أنَّ من فوائد وجوده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الغيث والبركة والرحمة والرزق ودفع البلاء واستجابة الدعاء</w:t>
      </w:r>
      <w:r>
        <w:rPr>
          <w:rFonts w:eastAsia="Amiri" w:cs="Amiri" w:ascii="Amiri" w:hAnsi="Amiri"/>
          <w:color w:val="111111"/>
          <w:sz w:val="28"/>
          <w:szCs w:val="28"/>
          <w:rtl w:val="true"/>
          <w:lang w:bidi="ar-SA"/>
        </w:rPr>
        <w:t>.</w:t>
      </w:r>
      <w:bookmarkStart w:id="574" w:name="pg17182_200378"/>
    </w:p>
    <w:p>
      <w:pPr>
        <w:pStyle w:val="Heading3"/>
        <w:numPr>
          <w:ilvl w:val="2"/>
          <w:numId w:val="1"/>
        </w:numPr>
        <w:rPr/>
      </w:pPr>
      <w:bookmarkStart w:id="575" w:name="__RefHeading___Toc9382287_2142443653"/>
      <w:bookmarkStart w:id="576" w:name="_Toc219"/>
      <w:bookmarkEnd w:id="574"/>
      <w:bookmarkEnd w:id="575"/>
      <w:r>
        <w:rPr>
          <w:rtl w:val="true"/>
        </w:rPr>
        <w:t>الدرس الثالث والثلاثون</w:t>
      </w:r>
      <w:r>
        <w:rPr>
          <w:rtl w:val="true"/>
        </w:rPr>
        <w:t xml:space="preserve">: </w:t>
      </w:r>
      <w:r>
        <w:rPr>
          <w:rtl w:val="true"/>
        </w:rPr>
        <w:t xml:space="preserve">الوظيفة تجاه الإمام </w:t>
      </w:r>
      <w:r>
        <w:rPr>
          <w:rtl w:val="true"/>
        </w:rPr>
        <w:t>(</w:t>
      </w:r>
      <w:r>
        <w:rPr>
          <w:rtl w:val="true"/>
        </w:rPr>
        <w:t>عجّل الله فرجه</w:t>
      </w:r>
      <w:r>
        <w:rPr>
          <w:rtl w:val="true"/>
        </w:rPr>
        <w:t xml:space="preserve">) </w:t>
      </w:r>
      <w:r>
        <w:rPr>
          <w:rtl w:val="true"/>
        </w:rPr>
        <w:t>في الغيبة</w:t>
      </w:r>
      <w:bookmarkEnd w:id="576"/>
    </w:p>
    <w:p>
      <w:pPr>
        <w:pStyle w:val="Heading4"/>
        <w:numPr>
          <w:ilvl w:val="3"/>
          <w:numId w:val="1"/>
        </w:numPr>
        <w:rPr/>
      </w:pPr>
      <w:bookmarkStart w:id="577" w:name="__RefHeading___Toc9382289_2142443653"/>
      <w:bookmarkStart w:id="578" w:name="_Toc220"/>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 xml:space="preserve">وظيفة المكلَّفين تجاه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زمان حضورهم أو غيباتهم هي هي على حدٍ سواء</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9382291_2142443653"/>
      <w:bookmarkStart w:id="580" w:name="_Toc221"/>
      <w:bookmarkEnd w:id="579"/>
      <w:r>
        <w:rPr>
          <w:rtl w:val="true"/>
        </w:rPr>
        <w:t xml:space="preserve">أ </w:t>
      </w:r>
      <w:r>
        <w:rPr>
          <w:rtl w:val="true"/>
        </w:rPr>
        <w:t xml:space="preserve">- </w:t>
      </w:r>
      <w:r>
        <w:rPr>
          <w:rtl w:val="true"/>
        </w:rPr>
        <w:t>ضرورة معرفة الإمام في كلِّ زمان بشخصه ونعته</w:t>
      </w:r>
      <w:r>
        <w:rPr>
          <w:rtl w:val="true"/>
        </w:rPr>
        <w:t>:</w:t>
      </w:r>
      <w:bookmarkEnd w:id="580"/>
    </w:p>
    <w:p>
      <w:pPr>
        <w:pStyle w:val="BookText"/>
        <w:rPr/>
      </w:pPr>
      <w:r>
        <w:rPr>
          <w:rFonts w:ascii="Amiri" w:hAnsi="Amiri" w:eastAsia="Amiri" w:cs="Amiri"/>
          <w:color w:val="111111"/>
          <w:sz w:val="28"/>
          <w:sz w:val="28"/>
          <w:szCs w:val="28"/>
          <w:rtl w:val="true"/>
          <w:lang w:bidi="ar-SA"/>
        </w:rPr>
        <w:t>ففي صحيح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إمامك فإنَّك إذا عرفت لم يضرّك تقدَّم هذا الأمر أو تأخَّر</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النصِّ الذي يليه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عرف إمامه ثمّ مات قبل أنْ يقوم صاحب هذا الأمر، كان بمنزلة من كان قاعداً في عسكره، لا بل بمنزلة من قعد تحت 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بمنزلة 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وهو من الأدعية في زمن الغيبة، وبهذه المعرفة اللَّازمة تحصل النجاة من الميتة الجاهليَّة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9382293_2142443653"/>
      <w:bookmarkStart w:id="582" w:name="_Toc222"/>
      <w:bookmarkEnd w:id="581"/>
      <w:r>
        <w:rPr>
          <w:rtl w:val="true"/>
        </w:rPr>
        <w:t xml:space="preserve">ب </w:t>
      </w:r>
      <w:r>
        <w:rPr>
          <w:rtl w:val="true"/>
        </w:rPr>
        <w:t xml:space="preserve">- </w:t>
      </w:r>
      <w:r>
        <w:rPr>
          <w:rtl w:val="true"/>
        </w:rPr>
        <w:t>الطاعة للإمام</w:t>
      </w:r>
      <w:r>
        <w:rPr>
          <w:rtl w:val="true"/>
        </w:rPr>
        <w:t>:</w:t>
      </w:r>
      <w:bookmarkEnd w:id="5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ذروة الأمر وسنامه ومفتاحه </w:t>
      </w:r>
      <w:bookmarkStart w:id="583" w:name="pg17182_200379"/>
    </w:p>
    <w:p>
      <w:pPr>
        <w:pStyle w:val="BookText"/>
        <w:rPr/>
      </w:pPr>
      <w:bookmarkEnd w:id="583"/>
      <w:r>
        <w:rPr>
          <w:rFonts w:ascii="Amiri" w:hAnsi="Amiri" w:eastAsia="Amiri" w:cs="Amiri"/>
          <w:color w:val="111111"/>
          <w:sz w:val="28"/>
          <w:sz w:val="28"/>
          <w:szCs w:val="28"/>
          <w:rtl w:val="true"/>
          <w:lang w:bidi="ar-SA"/>
        </w:rPr>
        <w:t>وباب الأشياء ورضا الرحمن تبارك وتعالى، الطاعة للإمام بعد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الأئمَّة، هل يجرون في الأمر والطاعة مجرى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وتقدَّم تفصيل الكلام في أدلَّة إمامته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الوظائف التي نصَّت عليها الأدلَّة والتي ينبغي مراعاتها بأعلى الدرجات في خصوص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9382295_2142443653"/>
      <w:bookmarkStart w:id="585" w:name="_Toc223"/>
      <w:bookmarkEnd w:id="584"/>
      <w:r>
        <w:rPr/>
        <w:t>1</w:t>
      </w:r>
      <w:r>
        <w:rPr>
          <w:rtl w:val="true"/>
        </w:rPr>
        <w:t xml:space="preserve"> - </w:t>
      </w:r>
      <w:r>
        <w:rPr>
          <w:rtl w:val="true"/>
        </w:rPr>
        <w:t>الانتظار والتسليم وعدم الاستعجال</w:t>
      </w:r>
      <w:r>
        <w:rPr>
          <w:rtl w:val="true"/>
        </w:rPr>
        <w:t>:</w:t>
      </w:r>
      <w:bookmarkEnd w:id="585"/>
    </w:p>
    <w:p>
      <w:p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بعثني بالحقِّ بشيراً، إنَّ الثابتين على القول به في زمان غيبته لأعزّ من الكبريت الأحمر</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درجتنا يوم القيامة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 يطلبون المرعى فلا يجدونه، ألَا فمن ثبت منهم على دينه ولم يقس قلبه لطول أمد غيبة إمامه، فهو معي في درجتي يوم القيامة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586" w:name="pg17182_200380"/>
    </w:p>
    <w:p>
      <w:pPr>
        <w:pStyle w:val="BookText"/>
        <w:rPr/>
      </w:pPr>
      <w:bookmarkEnd w:id="586"/>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فينتظر خروجه المخلصون، ويُنكِره المرتابون، ويستهزئ بذكره الجاحدون، ويكذب فيها الوقَّاتون، ويهلك فيها المستعجلون، وينجو فيها المسلِّمون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ودلَّت جملة من الروايات قد يقال بتواترها على وجوب الانتظار،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أُخبركم بما لا 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 عملاً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والانتظار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من أفضل الأعمال وأحبّها إلى الله تعالى، بل وأفضل العبادة</w:t>
      </w:r>
      <w:r>
        <w:rPr>
          <w:rStyle w:val="FootnoteAnchor"/>
          <w:rtl w:val="true"/>
        </w:rPr>
        <w:footnoteReference w:id="408"/>
      </w:r>
      <w:r>
        <w:rPr>
          <w:rFonts w:ascii="Amiri" w:hAnsi="Amiri" w:eastAsia="Amiri" w:cs="Amiri"/>
          <w:color w:val="111111"/>
          <w:sz w:val="28"/>
          <w:sz w:val="28"/>
          <w:szCs w:val="28"/>
          <w:rtl w:val="true"/>
          <w:lang w:bidi="ar-SA"/>
        </w:rPr>
        <w:t>، ويترتَّب على ذلك عدم اليأس من ظهوره، فإنَّه قد عُدَّ من ضرورات المذهب</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9382297_2142443653"/>
      <w:bookmarkStart w:id="588" w:name="_Toc224"/>
      <w:bookmarkEnd w:id="587"/>
      <w:r>
        <w:rPr/>
        <w:t>2</w:t>
      </w:r>
      <w:r>
        <w:rPr>
          <w:rtl w:val="true"/>
        </w:rPr>
        <w:t xml:space="preserve"> - </w:t>
      </w:r>
      <w:r>
        <w:rPr>
          <w:rtl w:val="true"/>
        </w:rPr>
        <w:t>الشوق إليه والتأسُّف والحزن والبكاء على فراقه</w:t>
      </w:r>
      <w:r>
        <w:rPr>
          <w:rtl w:val="true"/>
        </w:rPr>
        <w:t>:</w:t>
      </w:r>
      <w:bookmarkEnd w:id="588"/>
    </w:p>
    <w:p>
      <w:p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ليغيبنَّ إمامكم سنيناً من دهركم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ولتدمعنَّ عليه عيون المؤمنين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 صيلم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عند فقدان الشيعة الثالث من ولدي، يبكي عليه أهل السماء وأهل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 من حرَّى مؤمنة، وكم من مؤمن متأسِّف حيران حزين عند فقدان الماء المعين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أيَّام الغيبة تشتاق إليه، ولا تسأل الاجتماع معه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589" w:name="pg17182_200381"/>
    </w:p>
    <w:p>
      <w:pPr>
        <w:pStyle w:val="Heading4"/>
        <w:numPr>
          <w:ilvl w:val="3"/>
          <w:numId w:val="1"/>
        </w:numPr>
        <w:rPr/>
      </w:pPr>
      <w:bookmarkStart w:id="590" w:name="__RefHeading___Toc9382299_2142443653"/>
      <w:bookmarkStart w:id="591" w:name="_Toc225"/>
      <w:bookmarkEnd w:id="589"/>
      <w:bookmarkEnd w:id="590"/>
      <w:r>
        <w:rPr/>
        <w:t>3</w:t>
      </w:r>
      <w:r>
        <w:rPr>
          <w:rtl w:val="true"/>
        </w:rPr>
        <w:t xml:space="preserve"> - </w:t>
      </w:r>
      <w:r>
        <w:rPr>
          <w:rtl w:val="true"/>
        </w:rPr>
        <w:t>مبايعته والدعاء له</w:t>
      </w:r>
      <w:r>
        <w:rPr>
          <w:rtl w:val="true"/>
        </w:rPr>
        <w:t>:</w:t>
      </w:r>
      <w:bookmarkEnd w:id="591"/>
    </w:p>
    <w:p>
      <w:pPr>
        <w:pStyle w:val="BookText"/>
        <w:rPr/>
      </w:pPr>
      <w:r>
        <w:rPr>
          <w:rFonts w:ascii="Amiri" w:hAnsi="Amiri" w:eastAsia="Amiri" w:cs="Amiri"/>
          <w:color w:val="111111"/>
          <w:sz w:val="28"/>
          <w:sz w:val="28"/>
          <w:szCs w:val="28"/>
          <w:rtl w:val="true"/>
          <w:lang w:bidi="ar-SA"/>
        </w:rPr>
        <w:t>ففي توقيع إسحاق بن يعقوب المشهور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العهد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أُجدِّد في صبيحة يومي هذا وما عشت فيه من أيَّام حياتي عهداً وعقداً وبيعةً له في عنقي</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9382301_2142443653"/>
      <w:bookmarkStart w:id="593" w:name="_Toc226"/>
      <w:bookmarkEnd w:id="592"/>
      <w:r>
        <w:rPr/>
        <w:t>4</w:t>
      </w:r>
      <w:r>
        <w:rPr>
          <w:rtl w:val="true"/>
        </w:rPr>
        <w:t xml:space="preserve"> - </w:t>
      </w:r>
      <w:r>
        <w:rPr>
          <w:rtl w:val="true"/>
        </w:rPr>
        <w:t>عدم جواز ذكر اسمه</w:t>
      </w:r>
      <w:r>
        <w:rPr>
          <w:rtl w:val="true"/>
        </w:rPr>
        <w:t>:</w:t>
      </w:r>
      <w:bookmarkEnd w:id="593"/>
    </w:p>
    <w:p>
      <w:pPr>
        <w:pStyle w:val="BookText"/>
        <w:rPr/>
      </w:pPr>
      <w:r>
        <w:rPr>
          <w:rFonts w:ascii="Amiri" w:hAnsi="Amiri" w:eastAsia="Amiri" w:cs="Amiri"/>
          <w:color w:val="111111"/>
          <w:sz w:val="28"/>
          <w:sz w:val="28"/>
          <w:szCs w:val="28"/>
          <w:rtl w:val="true"/>
          <w:lang w:bidi="ar-SA"/>
        </w:rPr>
        <w:t xml:space="preserve">على خلافٍ في ذلك بين العلماء في اختصاص الحرمة بزمن الغيبة الصغرى، أو عند الخوف عليه، أو في محفل من الناس، أو مطلقاً،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وهذا ما سنتحدَّث عنه مفصَّلاً في الدرس القادم</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9382303_2142443653"/>
      <w:bookmarkStart w:id="595" w:name="_Toc227"/>
      <w:bookmarkEnd w:id="594"/>
      <w:r>
        <w:rPr/>
        <w:t>5</w:t>
      </w:r>
      <w:r>
        <w:rPr>
          <w:rtl w:val="true"/>
        </w:rPr>
        <w:t xml:space="preserve"> - </w:t>
      </w:r>
      <w:r>
        <w:rPr>
          <w:rtl w:val="true"/>
        </w:rPr>
        <w:t>القيام عند ذكر اسمه</w:t>
      </w:r>
      <w:r>
        <w:rPr>
          <w:rtl w:val="true"/>
        </w:rPr>
        <w:t>:</w:t>
      </w:r>
      <w:bookmarkEnd w:id="59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تعظيماً عند سماع هذا الاسم المبارك، وهو ممَّا قامت عليه السيرة لدى الإماميَّة أعزَّهم الله تعالى، وقد ذكر مستند ذلك في سؤال موجَّه لزعيم الطائفة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 مقام الجواب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المامقاني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يده على رأسه وتواضع قائماً ودعا له بالفرج</w:t>
      </w:r>
      <w:r>
        <w:rPr>
          <w:rStyle w:val="FootnoteAnchor"/>
          <w:rtl w:val="true"/>
        </w:rPr>
        <w:footnoteReference w:id="415"/>
      </w:r>
      <w:r>
        <w:rPr>
          <w:rFonts w:ascii="Amiri" w:hAnsi="Amiri" w:eastAsia="Amiri" w:cs="Amiri"/>
          <w:color w:val="111111"/>
          <w:sz w:val="28"/>
          <w:sz w:val="28"/>
          <w:szCs w:val="28"/>
          <w:rtl w:val="true"/>
          <w:lang w:bidi="ar-SA"/>
        </w:rPr>
        <w:t xml:space="preserve">، كما أنَّ هناك 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الصدد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596" w:name="pg17182_200382"/>
    </w:p>
    <w:p>
      <w:pPr>
        <w:pStyle w:val="Heading4"/>
        <w:numPr>
          <w:ilvl w:val="3"/>
          <w:numId w:val="1"/>
        </w:numPr>
        <w:rPr/>
      </w:pPr>
      <w:bookmarkStart w:id="597" w:name="__RefHeading___Toc9382305_2142443653"/>
      <w:bookmarkStart w:id="598" w:name="_Toc228"/>
      <w:bookmarkEnd w:id="596"/>
      <w:bookmarkEnd w:id="597"/>
      <w:r>
        <w:rPr/>
        <w:t>6</w:t>
      </w:r>
      <w:r>
        <w:rPr>
          <w:rtl w:val="true"/>
        </w:rPr>
        <w:t xml:space="preserve"> - </w:t>
      </w:r>
      <w:r>
        <w:rPr>
          <w:rtl w:val="true"/>
        </w:rPr>
        <w:t>تكذيب المشاهدة والتوقيت لظهوره في زمان غيبته</w:t>
      </w:r>
      <w:r>
        <w:rPr>
          <w:rtl w:val="true"/>
        </w:rPr>
        <w:t>:</w:t>
      </w:r>
      <w:bookmarkEnd w:id="598"/>
    </w:p>
    <w:p>
      <w:pPr>
        <w:pStyle w:val="BookText"/>
        <w:rPr/>
      </w:pPr>
      <w:r>
        <w:rPr>
          <w:rFonts w:ascii="Amiri" w:hAnsi="Amiri" w:eastAsia="Amiri" w:cs="Amiri"/>
          <w:color w:val="111111"/>
          <w:sz w:val="28"/>
          <w:sz w:val="28"/>
          <w:szCs w:val="28"/>
          <w:rtl w:val="true"/>
          <w:lang w:bidi="ar-SA"/>
        </w:rPr>
        <w:t>حيث ورد في آخر توقيع على يد السفير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وسيأتي شيعتي من يدَّعي المشاهدة، ألَا فمن ادَّعى المشاهدة قبل خروج السفياني والصيحة فهو كاذب مفتر</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أخبرك عنَّا توقيتاً فلا تهابنَّ أنْ تُكذِّبه، فإنَّا لا نُوقِّت لأحدٍ وقتاً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وسيأتي بحثه مفصَّلاً في الدرس السابع والثلاثون</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9382307_2142443653"/>
      <w:bookmarkStart w:id="600" w:name="_Toc229"/>
      <w:bookmarkEnd w:id="599"/>
      <w:r>
        <w:rPr/>
        <w:t>7</w:t>
      </w:r>
      <w:r>
        <w:rPr>
          <w:rtl w:val="true"/>
        </w:rPr>
        <w:t xml:space="preserve"> - </w:t>
      </w:r>
      <w:r>
        <w:rPr>
          <w:rtl w:val="true"/>
        </w:rPr>
        <w:t xml:space="preserve">زيارته </w:t>
      </w:r>
      <w:r>
        <w:rPr>
          <w:rtl w:val="true"/>
        </w:rPr>
        <w:t>(</w:t>
      </w:r>
      <w:r>
        <w:rPr>
          <w:rtl w:val="true"/>
        </w:rPr>
        <w:t>عجّل الله فرجه</w:t>
      </w:r>
      <w:r>
        <w:rPr>
          <w:rtl w:val="true"/>
        </w:rPr>
        <w:t>):</w:t>
      </w:r>
      <w:bookmarkEnd w:id="600"/>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زيارات، وممَّا ورد في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وعد الله الذي ضمنه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الكثير من الآداب والمسنونات التي ينبغي القيام بها كوظائف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9382309_2142443653"/>
      <w:bookmarkStart w:id="602" w:name="_Toc230"/>
      <w:bookmarkEnd w:id="601"/>
      <w:r>
        <w:rPr>
          <w:rtl w:val="true"/>
        </w:rPr>
        <w:t xml:space="preserve">خلاصة الدرس </w:t>
      </w:r>
      <w:r>
        <w:rPr>
          <w:rtl w:val="true"/>
        </w:rPr>
        <w:t>(</w:t>
      </w:r>
      <w:r>
        <w:rPr>
          <w:rtl w:val="true"/>
        </w:rPr>
        <w:t>الثالث والثلاثين</w:t>
      </w:r>
      <w:r>
        <w:rPr>
          <w:rtl w:val="true"/>
        </w:rPr>
        <w:t>):</w:t>
      </w:r>
      <w:bookmarkEnd w:id="60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الوظائف اللَّازمة على المكلَّفين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وذكرنا منها ضرورة معرفته والطاعة له، ثمّ انتقلنا في الحديث إلى الوظائف التي ينبغي القيام بها 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كالتسليم له، وعدم الاستعجال، والانتظار، والشوق له، والبكاء والتأسُّف عليه وعلى غيبته، ومبايعته، والدعاء له، وغيرها</w:t>
      </w:r>
      <w:r>
        <w:rPr>
          <w:rFonts w:eastAsia="Amiri" w:cs="Amiri" w:ascii="Amiri" w:hAnsi="Amiri"/>
          <w:color w:val="111111"/>
          <w:sz w:val="28"/>
          <w:szCs w:val="28"/>
          <w:rtl w:val="true"/>
          <w:lang w:bidi="ar-SA"/>
        </w:rPr>
        <w:t>.</w:t>
      </w:r>
      <w:bookmarkStart w:id="603" w:name="pg17182_200383"/>
    </w:p>
    <w:p>
      <w:pPr>
        <w:pStyle w:val="Heading3"/>
        <w:numPr>
          <w:ilvl w:val="2"/>
          <w:numId w:val="1"/>
        </w:numPr>
        <w:rPr/>
      </w:pPr>
      <w:bookmarkStart w:id="604" w:name="__RefHeading___Toc9382311_2142443653"/>
      <w:bookmarkStart w:id="605" w:name="_Toc231"/>
      <w:bookmarkEnd w:id="603"/>
      <w:bookmarkEnd w:id="604"/>
      <w:r>
        <w:rPr>
          <w:rtl w:val="true"/>
        </w:rPr>
        <w:t>الدرس الرابع والثلاثون</w:t>
      </w:r>
      <w:r>
        <w:rPr>
          <w:rtl w:val="true"/>
        </w:rPr>
        <w:t xml:space="preserve">: </w:t>
      </w:r>
      <w:r>
        <w:rPr>
          <w:rtl w:val="true"/>
        </w:rPr>
        <w:t xml:space="preserve">حكم تسمية الإمام </w:t>
      </w:r>
      <w:r>
        <w:rPr>
          <w:rtl w:val="true"/>
        </w:rPr>
        <w:t>(</w:t>
      </w:r>
      <w:r>
        <w:rPr>
          <w:rtl w:val="true"/>
        </w:rPr>
        <w:t>عجّل الله فرجه</w:t>
      </w:r>
      <w:r>
        <w:rPr>
          <w:rtl w:val="true"/>
        </w:rPr>
        <w:t>)</w:t>
      </w:r>
      <w:bookmarkEnd w:id="605"/>
    </w:p>
    <w:p>
      <w:pPr>
        <w:pStyle w:val="Heading4"/>
        <w:numPr>
          <w:ilvl w:val="3"/>
          <w:numId w:val="1"/>
        </w:numPr>
        <w:rPr/>
      </w:pPr>
      <w:bookmarkStart w:id="606" w:name="__RefHeading___Toc9382313_2142443653"/>
      <w:bookmarkStart w:id="607" w:name="_Toc232"/>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نذكر في هذا الدرس حكم تسمية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نقاط</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9382315_2142443653"/>
      <w:bookmarkStart w:id="609" w:name="_Toc233"/>
      <w:bookmarkEnd w:id="608"/>
      <w:r>
        <w:rPr/>
        <w:t>1</w:t>
      </w:r>
      <w:r>
        <w:rPr>
          <w:rtl w:val="true"/>
        </w:rPr>
        <w:t xml:space="preserve"> - </w:t>
      </w:r>
      <w:r>
        <w:rPr>
          <w:rtl w:val="true"/>
        </w:rPr>
        <w:t xml:space="preserve">الأقوال في حكم تسمية الإمام </w:t>
      </w:r>
      <w:r>
        <w:rPr>
          <w:rtl w:val="true"/>
        </w:rPr>
        <w:t>(</w:t>
      </w:r>
      <w:r>
        <w:rPr>
          <w:rtl w:val="true"/>
        </w:rPr>
        <w:t>عجّل الله فرجه</w:t>
      </w:r>
      <w:r>
        <w:rPr>
          <w:rtl w:val="true"/>
        </w:rPr>
        <w:t xml:space="preserve">) </w:t>
      </w:r>
      <w:r>
        <w:rPr>
          <w:rtl w:val="true"/>
        </w:rPr>
        <w:t>عديدة</w:t>
      </w:r>
      <w:r>
        <w:rPr>
          <w:rtl w:val="true"/>
        </w:rPr>
        <w:t>:</w:t>
      </w:r>
      <w:bookmarkEnd w:id="60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قال به الشيخ المفيد والسيِّد المرتضى والمحقِّق والعلَّامة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قال به الشيخ الصدوق والعلَّامة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ما لم يكن في البين مانع، قال به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9382317_2142443653"/>
      <w:bookmarkStart w:id="611" w:name="_Toc234"/>
      <w:bookmarkEnd w:id="610"/>
      <w:r>
        <w:rPr/>
        <w:t>2</w:t>
      </w:r>
      <w:r>
        <w:rPr>
          <w:rtl w:val="true"/>
        </w:rPr>
        <w:t xml:space="preserve"> - </w:t>
      </w:r>
      <w:r>
        <w:rPr>
          <w:rtl w:val="true"/>
        </w:rPr>
        <w:t>الروايات في المسألة</w:t>
      </w:r>
      <w:r>
        <w:rPr>
          <w:rtl w:val="true"/>
        </w:rPr>
        <w:t>:</w:t>
      </w:r>
      <w:bookmarkEnd w:id="611"/>
    </w:p>
    <w:p>
      <w:pPr>
        <w:pStyle w:val="BookText"/>
        <w:rPr/>
      </w:pPr>
      <w:r>
        <w:rPr>
          <w:rFonts w:ascii="Amiri" w:hAnsi="Amiri" w:eastAsia="Amiri" w:cs="Amiri"/>
          <w:color w:val="111111"/>
          <w:sz w:val="28"/>
          <w:sz w:val="28"/>
          <w:szCs w:val="28"/>
          <w:rtl w:val="true"/>
          <w:lang w:bidi="ar-SA"/>
        </w:rPr>
        <w:t>وهي على طوائف ثلاثة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المنع مطلقاً، وهي روايات عديدة، منها ما رواه </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المنع مقيَّداً، والقيود المذكورة عديدة، فبعضها قُيِّد بالمنع إلى زمان الظهور كما في صحيح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وأشهد على رجل من ولد الحسن لا يُكنَّى ولا يُسمَّى حتَّى يظهر أمره فيملأها عدلاً كما مُلِئَت جوراً</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وبعضها قُيِّد بالمنع بسبب الخوف والطلب، ومنها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وبسند تامٍّ عن عبد الله بن جعفر الحميري عندما اجتمع هو وأحمد بن إسحاق عند السفير الثاني وسألاه عدَّة أسئلة منها الاسم حيث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وقع الاسم وقع الطلب</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قيَّدت طائفة ثالثة المنع إذا كان أمام الناس، ومنها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الشيخ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مصطلح الناس في لسان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غير الإماميَّة، فلا يدلُّ المنع إلَّا من خصوص طائفة من الناس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دائماً ويختلف باختلاف الموارد ويحتاج إلى قرينة عامَّة أو خاصَّة، وموضع الغيبة وعدم الخوف من طائفة بعينها يكشف عن أنَّ المراد من </w:t>
      </w:r>
      <w:bookmarkStart w:id="612" w:name="pg17182_200385"/>
    </w:p>
    <w:p>
      <w:pPr>
        <w:pStyle w:val="BookText"/>
        <w:rPr/>
      </w:pPr>
      <w:bookmarkEnd w:id="612"/>
      <w:r>
        <w:rPr>
          <w:rFonts w:ascii="Amiri" w:hAnsi="Amiri" w:eastAsia="Amiri" w:cs="Amiri"/>
          <w:color w:val="111111"/>
          <w:sz w:val="28"/>
          <w:sz w:val="28"/>
          <w:szCs w:val="28"/>
          <w:rtl w:val="true"/>
          <w:lang w:bidi="ar-SA"/>
        </w:rPr>
        <w:t>الناس هو الأعمُّ من ذلك، وبالتالي فدلالة الحديث على المنع عن التسمية شامل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وقد قيل بتواترها</w:t>
      </w:r>
      <w:r>
        <w:rPr>
          <w:rStyle w:val="FootnoteAnchor"/>
          <w:rtl w:val="true"/>
        </w:rPr>
        <w:footnoteReference w:id="427"/>
      </w:r>
      <w:r>
        <w:rPr>
          <w:rFonts w:ascii="Amiri" w:hAnsi="Amiri" w:eastAsia="Amiri" w:cs="Amiri"/>
          <w:color w:val="111111"/>
          <w:sz w:val="28"/>
          <w:sz w:val="28"/>
          <w:szCs w:val="28"/>
          <w:rtl w:val="true"/>
          <w:lang w:bidi="ar-SA"/>
        </w:rPr>
        <w:t xml:space="preserve">، ومن أخبار هذه الطائفة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الشيخ العمري محمّد بن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فمن الحجة والإمام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هو الإمام والحجَّة بعدي</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9382319_2142443653"/>
      <w:bookmarkStart w:id="614" w:name="_Toc235"/>
      <w:bookmarkEnd w:id="613"/>
      <w:r>
        <w:rPr/>
        <w:t>3</w:t>
      </w:r>
      <w:r>
        <w:rPr>
          <w:rtl w:val="true"/>
        </w:rPr>
        <w:t xml:space="preserve"> - </w:t>
      </w:r>
      <w:r>
        <w:rPr>
          <w:rtl w:val="true"/>
        </w:rPr>
        <w:t>وجوه الجمع</w:t>
      </w:r>
      <w:r>
        <w:rPr>
          <w:rtl w:val="true"/>
        </w:rPr>
        <w:t>:</w:t>
      </w:r>
      <w:bookmarkEnd w:id="614"/>
    </w:p>
    <w:p>
      <w:pPr>
        <w:pStyle w:val="BookText"/>
        <w:rPr/>
      </w:pPr>
      <w:r>
        <w:rPr>
          <w:rFonts w:ascii="Amiri" w:hAnsi="Amiri" w:eastAsia="Amiri" w:cs="Amiri"/>
          <w:color w:val="111111"/>
          <w:sz w:val="28"/>
          <w:sz w:val="28"/>
          <w:szCs w:val="28"/>
          <w:rtl w:val="true"/>
          <w:lang w:bidi="ar-SA"/>
        </w:rPr>
        <w:t>ذُكِرَ للجمع بين هذه الطوائف عدَّة وجوه،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نقول بالجواز ونحمل روايات المنع على حالة الخوف، ونُقيِّد بها ما دلَّ على المنع، ففي كلِّ زمان لا خوف فيه على الإمام يصحُّ فيه ذكر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نحمل روايات المنع مقيَّدة كانت أو مطلقة على الكراهة بقرينة روايات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نحمل روايات المنع على جماعة خاصَّة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منهم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يناسب أنْ يكون المنع مختصًّا بالغيبة الصغرى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أنَّنا نحمل روايات المنع على اسم أحمد والجواز على محمّد بقرينة شاهد روائي يصلح للجمع بين الطوائفالمتقدِّمة من الروايات، 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رجل من ولدي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يخفى واسم يُعلَن، فأمَّا الذي يخفى فأحمد، وأمَّا الذي يُعلَن فمحمّد</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615" w:name="pg17182_200386"/>
    </w:p>
    <w:p>
      <w:pPr>
        <w:pStyle w:val="BookText"/>
        <w:rPr/>
      </w:pPr>
      <w:bookmarkEnd w:id="615"/>
      <w:r>
        <w:rPr>
          <w:rFonts w:ascii="Amiri" w:hAnsi="Amiri" w:eastAsia="Amiri" w:cs="Amiri"/>
          <w:color w:val="111111"/>
          <w:sz w:val="28"/>
          <w:sz w:val="28"/>
          <w:szCs w:val="28"/>
          <w:rtl w:val="true"/>
          <w:lang w:bidi="ar-SA"/>
        </w:rPr>
        <w:t xml:space="preserve">وهذا الوجه ذكره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وجوه أُخرى سنتعرَّض لها في دراسة أوسع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9382321_2142443653"/>
      <w:bookmarkStart w:id="617" w:name="_Toc236"/>
      <w:bookmarkEnd w:id="616"/>
      <w:r>
        <w:rPr>
          <w:rtl w:val="true"/>
        </w:rPr>
        <w:t xml:space="preserve">خلاصة الدرس </w:t>
      </w:r>
      <w:r>
        <w:rPr>
          <w:rtl w:val="true"/>
        </w:rPr>
        <w:t>(</w:t>
      </w:r>
      <w:r>
        <w:rPr>
          <w:rtl w:val="true"/>
        </w:rPr>
        <w:t>الرابع والثلاثين</w:t>
      </w:r>
      <w:r>
        <w:rPr>
          <w:rtl w:val="true"/>
        </w:rPr>
        <w:t>):</w:t>
      </w:r>
      <w:bookmarkEnd w:id="61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حكم تسمية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في المسألة بعضاً من الأقوال فيها، وطوائف الروايات وكانت ثلاثة، ثمّ تطرَّقنا إلى وجوه الجمع بين هذه الطوائف</w:t>
      </w:r>
      <w:r>
        <w:rPr>
          <w:rFonts w:eastAsia="Amiri" w:cs="Amiri" w:ascii="Amiri" w:hAnsi="Amiri"/>
          <w:color w:val="111111"/>
          <w:sz w:val="28"/>
          <w:szCs w:val="28"/>
          <w:rtl w:val="true"/>
          <w:lang w:bidi="ar-SA"/>
        </w:rPr>
        <w:t>.</w:t>
      </w:r>
      <w:bookmarkStart w:id="618" w:name="pg17182_200387"/>
    </w:p>
    <w:p>
      <w:pPr>
        <w:pStyle w:val="Heading3"/>
        <w:numPr>
          <w:ilvl w:val="2"/>
          <w:numId w:val="1"/>
        </w:numPr>
        <w:rPr/>
      </w:pPr>
      <w:bookmarkStart w:id="619" w:name="__RefHeading___Toc9382323_2142443653"/>
      <w:bookmarkStart w:id="620" w:name="_Toc237"/>
      <w:bookmarkEnd w:id="618"/>
      <w:bookmarkEnd w:id="619"/>
      <w:r>
        <w:rPr>
          <w:rtl w:val="true"/>
        </w:rPr>
        <w:t>الدرس الخامس والثلاثون</w:t>
      </w:r>
      <w:bookmarkEnd w:id="620"/>
    </w:p>
    <w:p>
      <w:pPr>
        <w:pStyle w:val="Heading4"/>
        <w:numPr>
          <w:ilvl w:val="3"/>
          <w:numId w:val="1"/>
        </w:numPr>
        <w:rPr/>
      </w:pPr>
      <w:bookmarkStart w:id="621" w:name="__RefHeading___Toc9382325_2142443653"/>
      <w:bookmarkStart w:id="622" w:name="_Toc238"/>
      <w:bookmarkEnd w:id="621"/>
      <w:r>
        <w:rPr>
          <w:rtl w:val="true"/>
        </w:rPr>
        <w:t>البحث الرابع</w:t>
      </w:r>
      <w:r>
        <w:rPr>
          <w:rtl w:val="true"/>
        </w:rPr>
        <w:t xml:space="preserve">: </w:t>
      </w:r>
      <w:r>
        <w:rPr>
          <w:rtl w:val="true"/>
        </w:rPr>
        <w:t>علامات الظهور</w:t>
      </w:r>
      <w:bookmarkEnd w:id="622"/>
    </w:p>
    <w:p>
      <w:pPr>
        <w:pStyle w:val="Heading4"/>
        <w:numPr>
          <w:ilvl w:val="3"/>
          <w:numId w:val="1"/>
        </w:numPr>
        <w:rPr/>
      </w:pPr>
      <w:bookmarkStart w:id="623" w:name="__RefHeading___Toc9382327_2142443653"/>
      <w:bookmarkStart w:id="624" w:name="_Toc239"/>
      <w:bookmarkEnd w:id="623"/>
      <w:r>
        <w:rPr>
          <w:rtl w:val="true"/>
        </w:rPr>
        <w:t>ما هي العلامة ومن أين جاءت؟</w:t>
      </w:r>
      <w:bookmarkEnd w:id="624"/>
    </w:p>
    <w:p>
      <w:pPr>
        <w:pStyle w:val="BookText"/>
        <w:rPr/>
      </w:pPr>
      <w:r>
        <w:rPr>
          <w:rFonts w:ascii="Amiri" w:hAnsi="Amiri" w:eastAsia="Amiri" w:cs="Amiri"/>
          <w:color w:val="111111"/>
          <w:sz w:val="28"/>
          <w:sz w:val="28"/>
          <w:szCs w:val="28"/>
          <w:rtl w:val="true"/>
          <w:lang w:bidi="ar-SA"/>
        </w:rPr>
        <w:t xml:space="preserve">ذُكِرَ لمعرفة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علامات، وجاءت الأخبار بذكرها،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جاءت الأخبار بذكر علامات لزمان قيام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وحوادث تكون أمام قيامه وآيات ودلالات،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وقتل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العشرات من العلامات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جاءت بذلك الأخبار، ومن جملة هذه الأحداث محتومة ومنها مشترطة، والله أعلم بما يكون، وإنَّما ذكرناها على حسب ما ثبت في الأُصول وتضمَّنها الأثر المنقول</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وذكر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عبارته المتقدِّمة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العلامات التي ذكرها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واتِّصال الروايات وتواترها واتِّفاقها موجبة ألَّا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مجيئها وكونها، إذ كانوا قد أخبروا أنْ لا بدَّ منها، وهم الصادقون، حتَّى إنَّه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يكون ما نؤمل من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قبله السفياني،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إنَّه لمن المحتوم الذي لا 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حقَّقوا كون العلامات الخمس التي أعظم الدلائل والبراهين على ظهور الحقِّ بعدها، كما أبطلوا أمر التوقيت،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روى لكم عنَّا توقيتاً فلا تهابوا أنْ تُكذِّبوه كائناً من كان، </w:t>
      </w:r>
      <w:bookmarkStart w:id="625" w:name="pg17182_200388"/>
    </w:p>
    <w:p>
      <w:pPr>
        <w:pStyle w:val="BookText"/>
        <w:rPr/>
      </w:pPr>
      <w:bookmarkEnd w:id="625"/>
      <w:r>
        <w:rPr>
          <w:rFonts w:ascii="Amiri" w:hAnsi="Amiri" w:eastAsia="Amiri" w:cs="Amiri"/>
          <w:color w:val="111111"/>
          <w:sz w:val="28"/>
          <w:sz w:val="28"/>
          <w:szCs w:val="28"/>
          <w:rtl w:val="true"/>
          <w:lang w:bidi="ar-SA"/>
        </w:rPr>
        <w:t>فإنَّا لا نُوقِّت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أعدل الشواهد على بطلان أمر كلِّ من ادَّعى أو ادُّعي له مرتبة القائم ومنزلته، وظهر قبل مجيء هذه العلامات</w:t>
      </w:r>
      <w:r>
        <w:rPr>
          <w:rFonts w:eastAsia="Amiri" w:cs="Amiri" w:ascii="Amiri" w:hAnsi="Amiri"/>
          <w:color w:val="111111"/>
          <w:sz w:val="28"/>
          <w:szCs w:val="28"/>
          <w:rtl w:val="true"/>
          <w:lang w:bidi="ar-SA"/>
        </w:rPr>
        <w:t>...)</w:t>
      </w:r>
      <w:r>
        <w:rPr>
          <w:rStyle w:val="FootnoteAnchor"/>
          <w:rtl w:val="true"/>
        </w:rPr>
        <w:footnoteReference w:id="433"/>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أدقَّها من عبارة، وأخصره من تعبير عن أُمور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يتبيَّن لنا أنَّ معنى العلامات وماهيَّتها في كونها حوادث تكون قبل قيام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دالَّة على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روايات العلامات، وفيها</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9382329_2142443653"/>
      <w:bookmarkStart w:id="627" w:name="_Toc240"/>
      <w:bookmarkEnd w:id="626"/>
      <w:r>
        <w:rPr>
          <w:rtl w:val="true"/>
        </w:rPr>
        <w:t>تقسيم العلامات إلى المحتوم وغير المحتوم</w:t>
      </w:r>
      <w:r>
        <w:rPr>
          <w:rtl w:val="true"/>
        </w:rPr>
        <w:t>:</w:t>
      </w:r>
      <w:bookmarkEnd w:id="627"/>
    </w:p>
    <w:p>
      <w:pPr>
        <w:pStyle w:val="BookText"/>
        <w:rPr/>
      </w:pPr>
      <w:r>
        <w:rPr>
          <w:rFonts w:ascii="Amiri" w:hAnsi="Amiri" w:eastAsia="Amiri" w:cs="Amiri"/>
          <w:color w:val="111111"/>
          <w:sz w:val="28"/>
          <w:sz w:val="28"/>
          <w:szCs w:val="28"/>
          <w:rtl w:val="true"/>
          <w:lang w:bidi="ar-SA"/>
        </w:rPr>
        <w:t>ذكرت الروايات عدَّة تقسيمات للعلامات من أهمّها انقسامها إلى المحتومة وغير المحتومة، وممَّا 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محتوم، ومنه ما ليس بمحتوم، ومن المحتوم خروج السفياني في رجب</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عن حمران بن أعين،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أَجَلاً وَأَجَلٌ مُسَمًّى عِنْدَهُ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لله فيه 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628" w:name="pg17182_200389"/>
    </w:p>
    <w:p>
      <w:pPr>
        <w:pStyle w:val="BookText"/>
        <w:rPr/>
      </w:pPr>
      <w:bookmarkEnd w:id="628"/>
      <w:r>
        <w:rPr>
          <w:rFonts w:ascii="Amiri" w:hAnsi="Amiri" w:eastAsia="Amiri" w:cs="Amiri"/>
          <w:color w:val="111111"/>
          <w:sz w:val="28"/>
          <w:sz w:val="28"/>
          <w:szCs w:val="28"/>
          <w:rtl w:val="true"/>
          <w:lang w:bidi="ar-SA"/>
        </w:rPr>
        <w:t>وفي نصٍّ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السفياني من المحتوم الذي لا بدَّ منه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وتلاحظ تعريف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للمحتوم بأنَّه لا بدَّ منه، وقسمه على كون السفياني منه</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9382331_2142443653"/>
      <w:bookmarkStart w:id="630" w:name="_Toc241"/>
      <w:bookmarkEnd w:id="629"/>
      <w:r>
        <w:rPr>
          <w:rtl w:val="true"/>
        </w:rPr>
        <w:t>العلامات المحتومات</w:t>
      </w:r>
      <w:r>
        <w:rPr>
          <w:rtl w:val="true"/>
        </w:rPr>
        <w:t>:</w:t>
      </w:r>
      <w:bookmarkEnd w:id="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تامٍّ</w:t>
      </w:r>
      <w:r>
        <w:rPr>
          <w:rStyle w:val="FootnoteAnchor"/>
          <w:rtl w:val="true"/>
        </w:rPr>
        <w:footnoteReference w:id="438"/>
      </w: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وأشياء كان يقولها من المحتوم،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بني فلان من المحتوم، وقتل النفس الزكيَّة من المحتوم</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أنَّ عدد المحتوم أكثر ممَّا في النصِّ السابق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وذكرت عدَّة مصادر وعدَّة روايات بأسانيد 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يدي هذا الأمر انكساف القمر لخمس تبقَّى، والشمس لخمس عشرة، وذلك في شهر رمضان، وعنده يسقط حساب المنجِّمين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631" w:name="pg17182_200390"/>
    </w:p>
    <w:p>
      <w:pPr>
        <w:pStyle w:val="BookText"/>
        <w:rPr/>
      </w:pPr>
      <w:bookmarkEnd w:id="631"/>
      <w:r>
        <w:rPr>
          <w:rFonts w:ascii="Amiri" w:hAnsi="Amiri" w:eastAsia="Amiri" w:cs="Amiri"/>
          <w:color w:val="111111"/>
          <w:sz w:val="28"/>
          <w:sz w:val="28"/>
          <w:szCs w:val="28"/>
          <w:rtl w:val="true"/>
          <w:lang w:bidi="ar-SA"/>
        </w:rPr>
        <w:t xml:space="preserve">وفي نصٍّ آخر أنَّها آية لم تكن منذ أهبط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حتَّى إنَّ بعضهم أراد أنْ يُصحِّح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رسول الله، تنكسف الشمس في آخر الشهر والقمر في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ما تقول، ولكنَّهما آيتان لم تكونا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اللسان قد يدخل في الحتميَّات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تامٍّ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 الذي لا بدَّ منه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المحتوم، والسفياني من المحتوم، واليماني من المحتوم، وقتل النفس الزكيَّة من المحتوم، وكف يطلع من السماء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xml:space="preserve">، هنا جاء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 واليماني والمرواني وشعيب بن صالح، فكيف يقول هذا هذا</w:t>
      </w:r>
      <w:r>
        <w:rPr>
          <w:rStyle w:val="FootnoteAnchor"/>
          <w:rtl w:val="true"/>
        </w:rPr>
        <w:footnoteReference w:id="4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ادِّعاء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الجزم بوقوع العلامات</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9382333_2142443653"/>
      <w:bookmarkStart w:id="633" w:name="_Toc242"/>
      <w:bookmarkEnd w:id="632"/>
      <w:r>
        <w:rPr>
          <w:rtl w:val="true"/>
        </w:rPr>
        <w:t>هل يبدو لله تعالى في المحتوم؟</w:t>
      </w:r>
      <w:bookmarkEnd w:id="6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محمّد بن همَّام، عن محمّد بن أحمد بن </w:t>
      </w:r>
      <w:bookmarkStart w:id="634" w:name="pg17182_200391"/>
    </w:p>
    <w:p>
      <w:pPr>
        <w:pStyle w:val="BookText"/>
        <w:rPr/>
      </w:pPr>
      <w:bookmarkEnd w:id="634"/>
      <w:r>
        <w:rPr>
          <w:rFonts w:ascii="Amiri" w:hAnsi="Amiri" w:eastAsia="Amiri" w:cs="Amiri"/>
          <w:color w:val="111111"/>
          <w:sz w:val="28"/>
          <w:sz w:val="28"/>
          <w:szCs w:val="28"/>
          <w:rtl w:val="true"/>
          <w:lang w:bidi="ar-SA"/>
        </w:rPr>
        <w:t>عبد الله الخالنجي،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ذكر السفياني، وما جاء في الرواية من أنَّ أمره من المحتوم،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فنخاف أنْ يبدو لله في 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هذا النصُّ محلّاً للنقاش، وهل يقع في الحتم البداء؟ فما هي فائدته وتميُّزه عن غيره إنْ وقع البداء فيه؟</w:t>
      </w:r>
    </w:p>
    <w:p>
      <w:pPr>
        <w:pStyle w:val="BookText"/>
        <w:rPr/>
      </w:pPr>
      <w:r>
        <w:rPr>
          <w:rFonts w:ascii="IRNazanin" w:hAnsi="IRNazanin" w:eastAsia="IRNazanin"/>
          <w:color w:val="111111"/>
          <w:sz w:val="28"/>
          <w:sz w:val="28"/>
          <w:szCs w:val="28"/>
          <w:rtl w:val="true"/>
          <w:lang w:bidi="fa-IR"/>
        </w:rPr>
        <w:t>والجواب عن هذه الإثارات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النصَّ هو الوحيد في بابه، وهو ضعيف بالخالنجي، ولا معنى لتقيُّد ما صحَّ من روايات العلامات المحتومات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أنَّه لو سلَّمنا اعتباره سنداً، فهو مفسَّر معارض بما يُشكِّل سُنَّة قطعيَّة ممَّا دلَّ على أنَّه من العلامات الحتميَّة، وأنَّ الحتم هو الذي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اللسان في النصوص المتقدِّمة آبي عن التقيُّد، ومعارضها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تأويل وقوع البداء في الحتم بما لا يُخرجه عن حتميَّته، كما لو كان يقع في مقدّمات المحتوم أو زمان وقوعه أو بعض خصوصيَّاته إنْ كانت له</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9382335_2142443653"/>
      <w:bookmarkStart w:id="636" w:name="_Toc243"/>
      <w:bookmarkEnd w:id="635"/>
      <w:r>
        <w:rPr>
          <w:rtl w:val="true"/>
        </w:rPr>
        <w:t>لا تُطبِّق ما لم تجزم بالعلامة</w:t>
      </w:r>
      <w:r>
        <w:rPr>
          <w:rtl w:val="true"/>
        </w:rPr>
        <w:t>:</w:t>
      </w:r>
      <w:bookmarkEnd w:id="636"/>
    </w:p>
    <w:p>
      <w:pPr>
        <w:pStyle w:val="BookText"/>
        <w:rPr/>
      </w:pPr>
      <w:r>
        <w:rPr>
          <w:rFonts w:ascii="Amiri" w:hAnsi="Amiri" w:eastAsia="Amiri" w:cs="Amiri"/>
          <w:color w:val="111111"/>
          <w:sz w:val="28"/>
          <w:sz w:val="28"/>
          <w:szCs w:val="28"/>
          <w:rtl w:val="true"/>
          <w:lang w:bidi="ar-SA"/>
        </w:rPr>
        <w:t>تقدَّم في الحلقة السابقة في الدرس السابع عشر الحديث مفصَّلاً عن التطبيق والتوقيت الخاطئ والممنوع، فراجع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تعجُّبهم ممَّن يقوم بتطبيق الأشخاص والأولياء والأحداث خطأً، 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bookmarkStart w:id="637" w:name="pg17182_200392"/>
    </w:p>
    <w:p>
      <w:pPr>
        <w:pStyle w:val="BookText"/>
        <w:rPr/>
      </w:pPr>
      <w:bookmarkEnd w:id="6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هذا الأمر السفياني واليماني والمرواني وشعيب بن صالح، فكيف يقول هذا وهذا؟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وذكر المحقِّق في هامش الحديث تفسيراً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كيف يقول محمّد ابن إبراهيم بن إسماعيل المعروف بابن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القائم؟</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9382337_2142443653"/>
      <w:bookmarkStart w:id="639" w:name="_Toc244"/>
      <w:bookmarkEnd w:id="638"/>
      <w:r>
        <w:rPr>
          <w:rtl w:val="true"/>
        </w:rPr>
        <w:t xml:space="preserve">خلاصة الدرس </w:t>
      </w:r>
      <w:r>
        <w:rPr>
          <w:rtl w:val="true"/>
        </w:rPr>
        <w:t>(</w:t>
      </w:r>
      <w:r>
        <w:rPr>
          <w:rtl w:val="true"/>
        </w:rPr>
        <w:t>الخامس والثلاثين</w:t>
      </w:r>
      <w:r>
        <w:rPr>
          <w:rtl w:val="true"/>
        </w:rPr>
        <w:t>):</w:t>
      </w:r>
      <w:bookmarkEnd w:id="63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عن العلامات الدالَّة على الظهور، وتعريفها، وانقسامها إلى المحتوم وغيره، وإشكاليَّة البداء، ودلالة بعض النصوص على أنَّه يُقوَّض في العلامات الحتميَّة، كما وعرفنا عدداً من العلامات الحتميَّة كاليماني والسفياني والصيحة والخسف بالبيداء وقتل النفس الزكيَّة</w:t>
      </w:r>
      <w:r>
        <w:rPr>
          <w:rFonts w:eastAsia="Amiri" w:cs="Amiri" w:ascii="Amiri" w:hAnsi="Amiri"/>
          <w:color w:val="111111"/>
          <w:sz w:val="28"/>
          <w:szCs w:val="28"/>
          <w:rtl w:val="true"/>
          <w:lang w:bidi="ar-SA"/>
        </w:rPr>
        <w:t>.</w:t>
      </w:r>
      <w:bookmarkStart w:id="640" w:name="pg17182_200393"/>
    </w:p>
    <w:p>
      <w:pPr>
        <w:pStyle w:val="Heading3"/>
        <w:numPr>
          <w:ilvl w:val="2"/>
          <w:numId w:val="1"/>
        </w:numPr>
        <w:rPr/>
      </w:pPr>
      <w:bookmarkStart w:id="641" w:name="__RefHeading___Toc9382339_2142443653"/>
      <w:bookmarkStart w:id="642" w:name="_Toc245"/>
      <w:bookmarkEnd w:id="640"/>
      <w:bookmarkEnd w:id="641"/>
      <w:r>
        <w:rPr>
          <w:rtl w:val="true"/>
        </w:rPr>
        <w:t>الدرس السادس والثلاثون</w:t>
      </w:r>
      <w:r>
        <w:rPr>
          <w:rtl w:val="true"/>
        </w:rPr>
        <w:t xml:space="preserve">: </w:t>
      </w:r>
      <w:r>
        <w:rPr>
          <w:rtl w:val="true"/>
        </w:rPr>
        <w:t>علامة الصيحة</w:t>
      </w:r>
      <w:bookmarkEnd w:id="642"/>
    </w:p>
    <w:p>
      <w:pPr>
        <w:pStyle w:val="Heading4"/>
        <w:numPr>
          <w:ilvl w:val="3"/>
          <w:numId w:val="1"/>
        </w:numPr>
        <w:rPr/>
      </w:pPr>
      <w:bookmarkStart w:id="643" w:name="__RefHeading___Toc9382341_2142443653"/>
      <w:bookmarkStart w:id="644" w:name="_Toc246"/>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الصيحة من العلامات الحتميَّة، وغاية في الأهمّيَّة في الكشف عن الظهور، ومن الروايات التي ذكرتها</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9382343_2142443653"/>
      <w:bookmarkStart w:id="646" w:name="_Toc247"/>
      <w:bookmarkEnd w:id="645"/>
      <w:r>
        <w:rPr>
          <w:rtl w:val="true"/>
        </w:rPr>
        <w:t>خصائص الصيحة</w:t>
      </w:r>
      <w:r>
        <w:rPr>
          <w:rtl w:val="true"/>
        </w:rPr>
        <w:t>:</w:t>
      </w:r>
      <w:bookmarkEnd w:id="64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سعيد بن عقدة، عن أحمد 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المشرق شبه الهردي</w:t>
      </w:r>
      <w:r>
        <w:rPr>
          <w:rStyle w:val="FootnoteAnchor"/>
          <w:rtl w:val="true"/>
        </w:rPr>
        <w:footnoteReference w:id="449"/>
      </w:r>
      <w:r>
        <w:rPr>
          <w:rFonts w:ascii="Amiri" w:hAnsi="Amiri" w:eastAsia="Amiri" w:cs="Amiri"/>
          <w:color w:val="111111"/>
          <w:sz w:val="28"/>
          <w:sz w:val="28"/>
          <w:szCs w:val="28"/>
          <w:rtl w:val="true"/>
          <w:lang w:bidi="ar-SA"/>
        </w:rPr>
        <w:t>العظيم تطلع ثلاثة أيَّام أو سبعة</w:t>
      </w:r>
      <w:r>
        <w:rPr>
          <w:rStyle w:val="FootnoteAnchor"/>
          <w:rtl w:val="true"/>
        </w:rPr>
        <w:footnoteReference w:id="450"/>
      </w:r>
      <w:r>
        <w:rPr>
          <w:rFonts w:ascii="Amiri" w:hAnsi="Amiri" w:eastAsia="Amiri" w:cs="Amiri"/>
          <w:color w:val="111111"/>
          <w:sz w:val="28"/>
          <w:sz w:val="28"/>
          <w:szCs w:val="28"/>
          <w:rtl w:val="true"/>
          <w:lang w:bidi="ar-SA"/>
        </w:rPr>
        <w:t xml:space="preserve">فتوقَّعوا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عزيز حكيم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لا تكون إلَّا في شهر رمضان، لأنَّ</w:t>
      </w:r>
      <w:r>
        <w:rPr>
          <w:rStyle w:val="FootnoteAnchor"/>
          <w:rtl w:val="true"/>
        </w:rPr>
        <w:footnoteReference w:id="451"/>
      </w:r>
      <w:r>
        <w:rPr>
          <w:rFonts w:ascii="Amiri" w:hAnsi="Amiri" w:eastAsia="Amiri" w:cs="Amiri"/>
          <w:color w:val="111111"/>
          <w:sz w:val="28"/>
          <w:sz w:val="28"/>
          <w:szCs w:val="28"/>
          <w:rtl w:val="true"/>
          <w:lang w:bidi="ar-SA"/>
        </w:rPr>
        <w:t>شهر رمضان شهر الله، والصيحة فيه هي صيحة جبرائيل إلى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الصوت في شهر رمضان في ليلة جمعة ليلة ثلاث وعشرين، فلا تشكُّوا في ذلك، واسمعوا وأطيعوا، وفي آخر النهار صوت الملعون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قُتِلَ مظلوماً، ليُشكِّك الناس ويفتنهم، فكم في ذلك اليوم من شاكٍّ متحيِّر قد هوى في النار، فإذا سمعتم الصوت في شهر رمضان فلا تشكُّوا في أنَّه صوت جبرئيل، وعلامة ذلك أنَّه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تسمعه العذراء في خدرها فتُحرِّض أباها وأخاها على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هذين الصوتين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صوت من السماء وهو صوت جبرئيل باسم صاحب هذا الأمر واسم أبيه، والصوت الثاني من الأرض هو صوت إبليس اللعين ينادي باسم فلان أنَّه قُتِلَ مظلوماً، يريد بذلك الفتنة، فاتَّبعوا الصوت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طويل وتامٌّ سنداً على بعض المباني</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أمَّا والده عليُّ بن أبي حمزة، فيمكن توثيقه لما تقدَّم في ابنه، وأنَّه من رواة كامل الزيارات والقمّي، وقول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عمل الطائفة برواياته، وبذلك تكون الرواية تامَّة سنداً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ويحمل جملة دلالات مهمَّة تساعد في تشكيل صورة لملامح ما قبل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bookmarkStart w:id="647" w:name="pg17182_200395"/>
    </w:p>
    <w:p>
      <w:pPr>
        <w:pStyle w:val="BookText"/>
        <w:rPr/>
      </w:pPr>
      <w:bookmarkEnd w:id="647"/>
      <w:r>
        <w:rPr>
          <w:rFonts w:ascii="Amiri" w:hAnsi="Amiri" w:eastAsia="Amiri" w:cs="Amiri"/>
          <w:color w:val="111111"/>
          <w:sz w:val="28"/>
          <w:sz w:val="28"/>
          <w:szCs w:val="28"/>
          <w:rtl w:val="true"/>
          <w:lang w:bidi="ar-SA"/>
        </w:rPr>
        <w:t>كما ولا يخفى أنَّ جملة من العلامات في النصِّ لم نوردها وهي من غير الحتميَّات، بل قد تكون وقعت فيما مضى، كما ويمكن أنْ يُقصَد منها صورة أُخرى في المستقبل</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9382345_2142443653"/>
      <w:bookmarkStart w:id="649" w:name="_Toc248"/>
      <w:bookmarkEnd w:id="648"/>
      <w:r>
        <w:rPr>
          <w:rtl w:val="true"/>
        </w:rPr>
        <w:t>الصوت يسمعه كلُّ أهل لغة بلغتهم</w:t>
      </w:r>
      <w:r>
        <w:rPr>
          <w:rtl w:val="true"/>
        </w:rPr>
        <w:t>:</w:t>
      </w:r>
      <w:bookmarkEnd w:id="649"/>
    </w:p>
    <w:p>
      <w:pPr>
        <w:pStyle w:val="BookText"/>
        <w:rPr/>
      </w:pPr>
      <w:r>
        <w:rPr>
          <w:rFonts w:ascii="Amiri" w:hAnsi="Amiri" w:eastAsia="Amiri" w:cs="Amiri"/>
          <w:color w:val="111111"/>
          <w:sz w:val="28"/>
          <w:sz w:val="28"/>
          <w:szCs w:val="28"/>
          <w:rtl w:val="true"/>
          <w:lang w:bidi="ar-SA"/>
        </w:rPr>
        <w:t xml:space="preserve">روى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تامٍّ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حتَّى يسمع كلّ قوم بلسانهم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والشطر الثاني من الحديث قد يكون هو مورد وقوع البداء في بعض العلامات، حيث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وجوه الإجابة على رواية تعلُّق البداء بالحتم تعلُّقه بمقدّماته أو شرائطه أو ما أُنيط به، فإنْ فهمنا أنَّ حصول الصيحة منوط بذهاب تسعة أعشار الناس أمكن إعطاء مثال التوجيه المتقدِّم</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9382347_2142443653"/>
      <w:bookmarkStart w:id="651" w:name="_Toc249"/>
      <w:bookmarkEnd w:id="650"/>
      <w:r>
        <w:rPr>
          <w:rtl w:val="true"/>
        </w:rPr>
        <w:t>صيحة شهر رمضان</w:t>
      </w:r>
      <w:r>
        <w:rPr>
          <w:rtl w:val="true"/>
        </w:rPr>
        <w:t>:</w:t>
      </w:r>
      <w:bookmarkEnd w:id="65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عليِّ بن مهزيار، عن حمَّاد بن عيسى، عن الحسين بن مختار، عن عبد الرحمن بن سيابة، عن عمران بن ميثم، عن عباية بن ربعي الأسدي</w:t>
      </w:r>
      <w:r>
        <w:rPr>
          <w:rStyle w:val="FootnoteAnchor"/>
          <w:rtl w:val="true"/>
        </w:rPr>
        <w:footnoteReference w:id="4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خامس خمسة وأصغر القوم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w:t>
      </w:r>
      <w:bookmarkStart w:id="652" w:name="pg17182_200396"/>
    </w:p>
    <w:p>
      <w:pPr>
        <w:pStyle w:val="BookText"/>
        <w:rPr/>
      </w:pPr>
      <w:bookmarkEnd w:id="652"/>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نفس حرام، في يوم حرام، في بلد حرام، عن قوم من قريش، والذي فلق الحبَّة وبرئ النسمة ما لهم ملك بعده غير خمس عشرة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 أو بعده من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9382349_2142443653"/>
      <w:bookmarkStart w:id="654" w:name="_Toc250"/>
      <w:bookmarkEnd w:id="653"/>
      <w:r>
        <w:rPr>
          <w:rtl w:val="true"/>
        </w:rPr>
        <w:t>مصداق الصوت الثاني</w:t>
      </w:r>
      <w:r>
        <w:rPr>
          <w:rtl w:val="true"/>
        </w:rPr>
        <w:t>:</w:t>
      </w:r>
      <w:bookmarkEnd w:id="65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وشيعته، فإنَّه قُتِلَ مظلوماً فاطلبوا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الله الذين آمنوا بالقول الثابت على الحقِّ، وهو النداء الأوَّل</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والحديث تامٌّ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النعماني الحديث الذي بعده بسند تامٍّ أيضاً وبنفس لفظه،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سواء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والصوت الوارد بقرينة ما تقدَّم من كونه مسموعاً من كلِّ الناس وكلِّ أهل لغة بلغتهم فهو صوت عرفي، ويُحمَل على معانيه العرفيَّة المفهومة لدى الناس عامَّة، لكي يناسب أنَّه آية عامَّة واضحة وكاشفة عن الأحداث الجارية ومدى مطابقتها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المتبادر منه هو المعنى العرفي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فالتصريح أنَّ الصيحة الأُولى من السماء والأُخرى من الهواء أو الأرض يمنع يد التلاعب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نُميِّز؟وردت نصوص بمفاد أنَّ الناس يُعيِّرونا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أنَّه سيكون صوت من السماء</w:t>
      </w:r>
      <w:r>
        <w:rPr>
          <w:rStyle w:val="FootnoteAnchor"/>
          <w:rtl w:val="true"/>
        </w:rPr>
        <w:footnoteReference w:id="458"/>
      </w:r>
      <w:r>
        <w:rPr>
          <w:rFonts w:ascii="Amiri" w:hAnsi="Amiri" w:eastAsia="Amiri" w:cs="Amiri"/>
          <w:color w:val="111111"/>
          <w:sz w:val="28"/>
          <w:sz w:val="28"/>
          <w:szCs w:val="28"/>
          <w:rtl w:val="true"/>
          <w:lang w:bidi="ar-SA"/>
        </w:rPr>
        <w:t>، وأنَّهما نداءان، فأيُّهما الصادق من الكاذب</w:t>
      </w:r>
      <w:r>
        <w:rPr>
          <w:rStyle w:val="FootnoteAnchor"/>
          <w:rtl w:val="true"/>
        </w:rPr>
        <w:footnoteReference w:id="4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ورد أنَّ بعض من يسمع الصوت الأوَّل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سحر الشيعة وحتَّى يتناولونا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فيأتي الجواب على لسان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موثَّقة عبد الله 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ما رواه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تامٍّ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الجريري أخا إسحاق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نداءان، فأيُّهما الصادق من الكاذب؟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تُنكِر أنَّ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ثالث تامٌّ سنداً أيضاً عن هشام بن سالم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تُعرَف هذه من هذه؟ فقال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رابع عن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w:t>
      </w:r>
    </w:p>
    <w:p>
      <w:pPr>
        <w:pStyle w:val="BookText"/>
        <w:rPr/>
      </w:pPr>
      <w:r>
        <w:rPr>
          <w:rFonts w:ascii="Amiri" w:hAnsi="Amiri" w:eastAsia="Amiri" w:cs="Amiri"/>
          <w:color w:val="111111"/>
          <w:sz w:val="28"/>
          <w:sz w:val="28"/>
          <w:szCs w:val="28"/>
          <w:rtl w:val="true"/>
          <w:lang w:bidi="ar-SA"/>
        </w:rPr>
        <w:t>يُوبِّخونا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 المحقُّ من المبطل إذا كانتا؟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نردُّ عليهم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مؤمناً، يؤمن بها قبل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الحتم، إنَّما يتعلَّق على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نصٍّ خامس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اسكنوا ما سكنت السماوات والأرض، أي لا تخرجوا على أحد فإنَّ أمركم ليس به خفاء، إلَّا أنَّها آية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الناس، إلَّا أنَّها أضوأ من الشمس لا تخفى على برٍّ ولا فاجر، أتعرفون الصبح؟ فإنَّها كالصبح ليس به خفاء</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النصَّ في غاية البيان والوضوح أنَّ آية السماء لن تخفى على أحد وهي عامَّة للجميع، والنصُّ من شدَّة وضوحه لا يحتاج إلى توضيح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رجَّحوا استبقاء النفس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إذهاب النفس في سبيل الحقِّ والشهادة، كما في رواية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w:t>
      </w:r>
      <w:bookmarkStart w:id="655" w:name="pg17182_200399"/>
    </w:p>
    <w:p>
      <w:pPr>
        <w:pStyle w:val="BookText"/>
        <w:rPr/>
      </w:pPr>
      <w:bookmarkEnd w:id="655"/>
      <w:r>
        <w:rPr>
          <w:rFonts w:ascii="Amiri" w:hAnsi="Amiri" w:eastAsia="Amiri" w:cs="Amiri"/>
          <w:color w:val="111111"/>
          <w:sz w:val="28"/>
          <w:sz w:val="28"/>
          <w:szCs w:val="28"/>
          <w:rtl w:val="true"/>
          <w:lang w:bidi="ar-SA"/>
        </w:rPr>
        <w:t>قتلاهم شهداء، 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على أنَّ فيه دلالة على قرب الظهور من جهة إبقاء النفس</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9382351_2142443653"/>
      <w:bookmarkStart w:id="657" w:name="_Toc251"/>
      <w:bookmarkEnd w:id="656"/>
      <w:r>
        <w:rPr>
          <w:rtl w:val="true"/>
        </w:rPr>
        <w:t xml:space="preserve">خلاصة الدرس </w:t>
      </w:r>
      <w:r>
        <w:rPr>
          <w:rtl w:val="true"/>
        </w:rPr>
        <w:t>(</w:t>
      </w:r>
      <w:r>
        <w:rPr>
          <w:rtl w:val="true"/>
        </w:rPr>
        <w:t>السادس والثلاثين</w:t>
      </w:r>
      <w:r>
        <w:rPr>
          <w:rtl w:val="true"/>
        </w:rPr>
        <w:t>):</w:t>
      </w:r>
      <w:bookmarkEnd w:id="65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فيه عن علامة الصيحة، وبيَّنَّا خصائصها روائيًّا، وأنَّ الصوت فيها يسمعه كلُّ أهل لغة بلغتهم، وأنَّ الصيحة تحصل قبل عدد من العلامات كذلك بعدها، وأنَّها عبارة عن صوتين أحدهما للحقِّ وهو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للباطل، وقد بيَّنت الروايات مصداق هذا الصوت الثاني، ثمّ تطرَّقنا إلى بحث مهمٍّ في كيفيَّة تمييز الصيحة</w:t>
      </w:r>
      <w:r>
        <w:rPr>
          <w:rFonts w:eastAsia="Amiri" w:cs="Amiri" w:ascii="Amiri" w:hAnsi="Amiri"/>
          <w:color w:val="111111"/>
          <w:sz w:val="28"/>
          <w:szCs w:val="28"/>
          <w:rtl w:val="true"/>
          <w:lang w:bidi="ar-SA"/>
        </w:rPr>
        <w:t xml:space="preserve">.* * * </w:t>
      </w:r>
      <w:bookmarkStart w:id="658" w:name="pg17182_200400"/>
    </w:p>
    <w:p>
      <w:pPr>
        <w:pStyle w:val="Heading3"/>
        <w:numPr>
          <w:ilvl w:val="2"/>
          <w:numId w:val="1"/>
        </w:numPr>
        <w:rPr/>
      </w:pPr>
      <w:bookmarkStart w:id="659" w:name="__RefHeading___Toc9382353_2142443653"/>
      <w:bookmarkStart w:id="660" w:name="_Toc252"/>
      <w:bookmarkEnd w:id="658"/>
      <w:bookmarkEnd w:id="659"/>
      <w:r>
        <w:rPr>
          <w:rtl w:val="true"/>
        </w:rPr>
        <w:t>الدرس السابع والثلاثون</w:t>
      </w:r>
      <w:bookmarkEnd w:id="660"/>
    </w:p>
    <w:p>
      <w:pPr>
        <w:pStyle w:val="Heading4"/>
        <w:numPr>
          <w:ilvl w:val="3"/>
          <w:numId w:val="1"/>
        </w:numPr>
        <w:rPr/>
      </w:pPr>
      <w:bookmarkStart w:id="661" w:name="__RefHeading___Toc9382355_2142443653"/>
      <w:bookmarkStart w:id="662" w:name="_Toc253"/>
      <w:bookmarkEnd w:id="661"/>
      <w:r>
        <w:rPr>
          <w:rtl w:val="true"/>
        </w:rPr>
        <w:t>البحث الخامس</w:t>
      </w:r>
      <w:r>
        <w:rPr>
          <w:rtl w:val="true"/>
        </w:rPr>
        <w:t xml:space="preserve">: </w:t>
      </w:r>
      <w:r>
        <w:rPr>
          <w:rtl w:val="true"/>
        </w:rPr>
        <w:t>أدعياء المهدويَّة</w:t>
      </w:r>
      <w:bookmarkEnd w:id="662"/>
    </w:p>
    <w:p>
      <w:pPr>
        <w:pStyle w:val="BookText"/>
        <w:rPr/>
      </w:pPr>
      <w:r>
        <w:rPr>
          <w:rFonts w:ascii="Amiri" w:hAnsi="Amiri" w:eastAsia="Amiri" w:cs="Amiri"/>
          <w:color w:val="111111"/>
          <w:sz w:val="28"/>
          <w:sz w:val="28"/>
          <w:szCs w:val="28"/>
          <w:rtl w:val="true"/>
          <w:lang w:bidi="ar-SA"/>
        </w:rPr>
        <w:t xml:space="preserve">فيما يخصُّ الادِّعاء في المهدويَّة فقد رُصِدَت دعاوى النيابة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مبكِّراً، وممَّن ادَّعى ذلك</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9382357_2142443653"/>
      <w:bookmarkStart w:id="664" w:name="_Toc254"/>
      <w:bookmarkEnd w:id="663"/>
      <w:r>
        <w:rPr/>
        <w:t>1</w:t>
      </w:r>
      <w:r>
        <w:rPr>
          <w:rtl w:val="true"/>
        </w:rPr>
        <w:t xml:space="preserve"> - </w:t>
      </w:r>
      <w:r>
        <w:rPr>
          <w:rtl w:val="true"/>
        </w:rPr>
        <w:t>أبو محمّد الحسن الشريعي وهو أوَّل المدَّعين</w:t>
      </w:r>
      <w:r>
        <w:rPr>
          <w:rtl w:val="true"/>
        </w:rPr>
        <w:t>:</w:t>
      </w:r>
      <w:bookmarkEnd w:id="664"/>
    </w:p>
    <w:p>
      <w:pPr>
        <w:pStyle w:val="BookText"/>
        <w:rPr/>
      </w:pPr>
      <w:r>
        <w:rPr>
          <w:rFonts w:ascii="Amiri" w:hAnsi="Amiri" w:eastAsia="Amiri" w:cs="Amiri"/>
          <w:color w:val="111111"/>
          <w:sz w:val="28"/>
          <w:sz w:val="28"/>
          <w:szCs w:val="28"/>
          <w:rtl w:val="true"/>
          <w:lang w:bidi="ar-SA"/>
        </w:rPr>
        <w:t xml:space="preserve">وهو من أصحاب الإمام الهادي ثمّ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w:t>
      </w:r>
      <w:r>
        <w:rPr>
          <w:rStyle w:val="FootnoteAnchor"/>
          <w:rtl w:val="true"/>
        </w:rPr>
        <w:footnoteReference w:id="467"/>
      </w:r>
      <w:r>
        <w:rPr>
          <w:rFonts w:ascii="Amiri" w:hAnsi="Amiri" w:eastAsia="Amiri" w:cs="Amiri"/>
          <w:color w:val="111111"/>
          <w:sz w:val="28"/>
          <w:sz w:val="28"/>
          <w:szCs w:val="28"/>
          <w:rtl w:val="true"/>
          <w:lang w:bidi="ar-SA"/>
        </w:rPr>
        <w:t xml:space="preserve">من ادَّعى مقاماً لم يجعله الله فيه، ولم يكن أهلاً له، وكذب على الله وعلى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فلعنته الشيعة وتبرَّأت منه، وخرج توقيع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والبراءة منه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9382359_2142443653"/>
      <w:bookmarkStart w:id="666" w:name="_Toc255"/>
      <w:bookmarkEnd w:id="665"/>
      <w:r>
        <w:rPr/>
        <w:t>2</w:t>
      </w:r>
      <w:r>
        <w:rPr>
          <w:rtl w:val="true"/>
        </w:rPr>
        <w:t xml:space="preserve"> - </w:t>
      </w:r>
      <w:r>
        <w:rPr>
          <w:rtl w:val="true"/>
        </w:rPr>
        <w:t>ابن بابا مدَّعي النبوَّة عن الإمام</w:t>
      </w:r>
      <w:r>
        <w:rPr>
          <w:rtl w:val="true"/>
        </w:rPr>
        <w:t>:</w:t>
      </w:r>
      <w:bookmarkEnd w:id="66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الحسن بن محمّد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وادَّعى أنَّه باب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ادَّعى أنَّه جعله نبيًّا، فصدر في حقِّه توقيع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بتكذيبه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أبرأ إلى الله من الفهري، والحسن بن محمّد بن بابا القمّي، فابرأ منهما، فإنِّي محذِّرك وجميع مواليَّ، وإنِّي ألعنهما عليهما لعنة الله، مستأكلين يأكلان بنا الناس، فتَّانين مؤذيين </w:t>
      </w:r>
      <w:bookmarkStart w:id="667" w:name="pg17182_200401"/>
    </w:p>
    <w:p>
      <w:pPr>
        <w:pStyle w:val="BookText"/>
        <w:rPr/>
      </w:pPr>
      <w:bookmarkEnd w:id="667"/>
      <w:r>
        <w:rPr>
          <w:rFonts w:ascii="Amiri" w:hAnsi="Amiri" w:eastAsia="Amiri" w:cs="Amiri"/>
          <w:color w:val="111111"/>
          <w:sz w:val="28"/>
          <w:sz w:val="28"/>
          <w:szCs w:val="28"/>
          <w:rtl w:val="true"/>
          <w:lang w:bidi="ar-SA"/>
        </w:rPr>
        <w:t>آذاهما الله وأركسهما في الفتنة ركساً، يزعم ابن بابا أنِّي بعثته نبيًّا، وأنَّه باب، عليه لعنة الله، سخر منه الشيطان فأغواه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محمّد</w:t>
      </w:r>
      <w:r>
        <w:rPr>
          <w:rStyle w:val="FootnoteAnchor"/>
          <w:rtl w:val="true"/>
        </w:rPr>
        <w:footnoteReference w:id="469"/>
      </w:r>
      <w:r>
        <w:rPr>
          <w:rFonts w:ascii="Amiri" w:hAnsi="Amiri" w:eastAsia="Amiri" w:cs="Amiri"/>
          <w:color w:val="111111"/>
          <w:sz w:val="28"/>
          <w:sz w:val="28"/>
          <w:szCs w:val="28"/>
          <w:rtl w:val="true"/>
          <w:lang w:bidi="ar-SA"/>
        </w:rPr>
        <w:t>، إنْ قدرت أنْ تشدخ رأسه بالحجر فافعل، فإنَّه قد آذاني، آذاه الله في الدنيا والآخرة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بأشدّ العبارات يُوجِّه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للمدَّعي</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9382361_2142443653"/>
      <w:bookmarkStart w:id="669" w:name="_Toc256"/>
      <w:bookmarkEnd w:id="668"/>
      <w:r>
        <w:rPr/>
        <w:t>3</w:t>
      </w:r>
      <w:r>
        <w:rPr>
          <w:rtl w:val="true"/>
        </w:rPr>
        <w:t xml:space="preserve"> - </w:t>
      </w:r>
      <w:r>
        <w:rPr>
          <w:rtl w:val="true"/>
        </w:rPr>
        <w:t>ابن العزاقر الشلمغاني</w:t>
      </w:r>
      <w:r>
        <w:rPr>
          <w:rtl w:val="true"/>
        </w:rPr>
        <w:t>:</w:t>
      </w:r>
      <w:bookmarkEnd w:id="669"/>
    </w:p>
    <w:p>
      <w:pPr>
        <w:pStyle w:val="BookText"/>
        <w:rPr/>
      </w:pPr>
      <w:r>
        <w:rPr>
          <w:rFonts w:ascii="Amiri" w:hAnsi="Amiri" w:eastAsia="Amiri" w:cs="Amiri"/>
          <w:color w:val="111111"/>
          <w:sz w:val="28"/>
          <w:sz w:val="28"/>
          <w:szCs w:val="28"/>
          <w:rtl w:val="true"/>
          <w:lang w:bidi="ar-SA"/>
        </w:rPr>
        <w:t xml:space="preserve">وهو محمّد بن عليٍّ الشلمغاني، كان مستقيماً فقيهاً متقدِّماً في أصحابنا إلَّا أنَّ الحسد لأبي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ترك المذهب، فخرجت فيه توقيعات بذمِّه ووصفه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ارتدَّ عن الإسلام وفارقه، وألحد في دين الله وادَّعى ما كفر معه بالخالق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وافترى كذباً وزوراً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ولعنَّاه عليه لعائن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من شايعه وتابعه أو بلغه هذا القول منَّا وأقام على تولِّيه بعده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إلى محمّد بن عثمان، وروح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إلى الشيخ ابن روح، وروح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إلى ابنة الشيخ العمري، وحكايته مع بني بسطام معروفة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9382363_2142443653"/>
      <w:bookmarkStart w:id="671" w:name="_Toc257"/>
      <w:bookmarkEnd w:id="670"/>
      <w:r>
        <w:rPr/>
        <w:t>4</w:t>
      </w:r>
      <w:r>
        <w:rPr>
          <w:rtl w:val="true"/>
        </w:rPr>
        <w:t xml:space="preserve"> - </w:t>
      </w:r>
      <w:r>
        <w:rPr>
          <w:rtl w:val="true"/>
        </w:rPr>
        <w:t>العبرتائي الكرخي</w:t>
      </w:r>
      <w:r>
        <w:rPr>
          <w:rtl w:val="true"/>
        </w:rPr>
        <w:t>:</w:t>
      </w:r>
      <w:bookmarkEnd w:id="67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أحمد بن هلال،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أكثر أُصول أصحابنا، حجَّ </w:t>
      </w:r>
      <w:bookmarkStart w:id="672" w:name="pg17182_200402"/>
    </w:p>
    <w:p>
      <w:pPr>
        <w:pStyle w:val="BookText"/>
        <w:rPr/>
      </w:pPr>
      <w:bookmarkEnd w:id="672"/>
      <w:r>
        <w:rPr>
          <w:rFonts w:ascii="Amiri" w:hAnsi="Amiri" w:eastAsia="Amiri" w:cs="Amiri"/>
          <w:color w:val="111111"/>
          <w:sz w:val="28"/>
          <w:sz w:val="28"/>
          <w:szCs w:val="28"/>
          <w:rtl w:val="true"/>
          <w:lang w:bidi="ar-SA"/>
        </w:rPr>
        <w:t>أربعاً وخمسين حجَّة، عشرون منها على قدميه، ولشدَّة تأثيره في الأصحاب لمَّا خرج توقيع في ذمِّه أنكروا ذلك، فحملوا الوكيل القاسم بن العلاء على المراجعة في أمره،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أمرنا نفذ إليك في المتصنِّع ابن هلال لا رحمه الله بما قد علمت،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له ذنبه ولا أقال عثرته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يداخل في أمرنا بلا إذن منَّا ولا رضا، يستبدُّ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يمضي من أمرنا إلَّا بما يهواه ويريد، أرداه الله بذلك في نار جهنَّم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ذلك فقد ثبت قوم على إنكار ما خرج فيه، فعاوده فيه،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شكر الله قدره، لم يدع المرء ربَّه بأنْ لا يزيغ قلبه بعد أنْ هداه، وأنْ يجعل ما منَّ به عليه مستقرًّا ولا يجعله مستودعاً، وقد علمتم ما كان من أمر الدهقان</w:t>
      </w:r>
      <w:r>
        <w:rPr>
          <w:rStyle w:val="FootnoteAnchor"/>
          <w:rtl w:val="true"/>
        </w:rPr>
        <w:footnoteReference w:id="474"/>
      </w:r>
      <w:r>
        <w:rPr>
          <w:rFonts w:ascii="Amiri" w:hAnsi="Amiri" w:eastAsia="Amiri" w:cs="Amiri"/>
          <w:color w:val="111111"/>
          <w:sz w:val="28"/>
          <w:sz w:val="28"/>
          <w:szCs w:val="28"/>
          <w:rtl w:val="true"/>
          <w:lang w:bidi="ar-SA"/>
        </w:rPr>
        <w:t>عليه لعنة الله وخدمتهوطول صحبته، فأبدله الله بالإيمان كفراً حين فعل ما فعل</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يفترض أنْ يمنعه علمه وعبادته عن الزيغ في أمر النيابة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المستجار وهو المستعان</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9382365_2142443653"/>
      <w:bookmarkStart w:id="674" w:name="_Toc258"/>
      <w:bookmarkEnd w:id="673"/>
      <w:r>
        <w:rPr/>
        <w:t>5</w:t>
      </w:r>
      <w:r>
        <w:rPr>
          <w:rtl w:val="true"/>
        </w:rPr>
        <w:t xml:space="preserve"> - </w:t>
      </w:r>
      <w:r>
        <w:rPr>
          <w:rtl w:val="true"/>
        </w:rPr>
        <w:t>النميري</w:t>
      </w:r>
      <w:r>
        <w:rPr>
          <w:rtl w:val="true"/>
        </w:rPr>
        <w:t>:</w:t>
      </w:r>
      <w:bookmarkEnd w:id="67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محمّد بن نصير من أصحاب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75" w:name="pg17182_200403"/>
    </w:p>
    <w:p>
      <w:pPr>
        <w:pStyle w:val="BookText"/>
        <w:rPr/>
      </w:pPr>
      <w:bookmarkEnd w:id="675"/>
      <w:r>
        <w:rPr>
          <w:rFonts w:ascii="Amiri" w:hAnsi="Amiri" w:eastAsia="Amiri" w:cs="Amiri"/>
          <w:color w:val="111111"/>
          <w:sz w:val="28"/>
          <w:sz w:val="28"/>
          <w:szCs w:val="28"/>
          <w:rtl w:val="true"/>
          <w:lang w:bidi="ar-SA"/>
        </w:rPr>
        <w:t xml:space="preserve">ادَّعى أنَّه نبيٌّ رسول، وأنَّ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وكان يقول بالغلوِّ والربوبيَّة في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بإباحة المحارم، ويُحلِّل نكاح الرجال بعضهم بعضاً لأنَّه من الطيِّبات والله تعالى لم يُحرِّم الطيِّبات، ورؤي وغلام على ظهره معلِّلاً ذلك بالتواضع، فلمَّا تُوفِّي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البابيَّة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وافترق أصحابه بعده إلى ثلاث فِرَق، لا زال منهم من يتغنَّى به كالنصيريَّة والنميريَّة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مقالات هذه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على الحقِّ ولسنا منهم، وأنَّ النصارى على الحقِّ ولسنا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أباحوا ترك العبادات، واستحلُّوا المنهيَّات والمحرَّمات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طالب الأنباري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ظهر محمّد بن نصير بما ظهر لعنه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وتبرَّأ منه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9382367_2142443653"/>
      <w:bookmarkStart w:id="677" w:name="_Toc259"/>
      <w:bookmarkEnd w:id="676"/>
      <w:r>
        <w:rPr/>
        <w:t>6</w:t>
      </w:r>
      <w:r>
        <w:rPr>
          <w:rtl w:val="true"/>
        </w:rPr>
        <w:t xml:space="preserve"> - </w:t>
      </w:r>
      <w:r>
        <w:rPr>
          <w:rtl w:val="true"/>
        </w:rPr>
        <w:t>الحسين بن منصور الحلاج</w:t>
      </w:r>
      <w:r>
        <w:rPr>
          <w:rtl w:val="true"/>
        </w:rPr>
        <w:t>:</w:t>
      </w:r>
      <w:bookmarkEnd w:id="67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أنَّه وكيل صاحب الزمان، وكان يُغرِّر بالجُهَّال والبسطاء من الشيعة، وممَّن كان يصانعهم ويراسلهم أبا سهل إسماعيل بن عليٍّ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ليستميل الناس بذلك، فقال له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أمراً يسيراً يخفُّ مثله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أنَّ ما تدَّعيه شيء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وتجعل لحيتي سوداء، فإنِّي طوع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ذلك الحلَّاج من قوله وجوابه علم أنَّه أخطأ في مراسلته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الفعل سبباً لكشف أمره وتنفرُّ الجماعة عنه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678" w:name="pg17182_200404"/>
    </w:p>
    <w:p>
      <w:pPr>
        <w:pStyle w:val="BookText"/>
        <w:rPr/>
      </w:pPr>
      <w:bookmarkEnd w:id="678"/>
      <w:r>
        <w:rPr>
          <w:rFonts w:ascii="Amiri" w:hAnsi="Amiri" w:eastAsia="Amiri" w:cs="Amiri"/>
          <w:color w:val="111111"/>
          <w:sz w:val="28"/>
          <w:sz w:val="28"/>
          <w:szCs w:val="28"/>
          <w:rtl w:val="true"/>
          <w:lang w:bidi="ar-SA"/>
        </w:rPr>
        <w:t>ثمّ إنَّه صار إلى قم، وكاتب جماعة منهم فقيه زمانه ابن بابويه، وكانت بينهما مراسلة واجتماع في السوق، فأمر ابن بابويه غلام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برجله وبقفاه، فخرج من الدار العدوُّ لله ولرسوله،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أتدَّعي المعجزات عليك لعنة الله؟ ولم يُرَ بعدها بقم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موقف الفقهاء من الأدعياء وطُرُقهم في إبطال دعاويهم</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9382369_2142443653"/>
      <w:bookmarkStart w:id="680" w:name="_Toc260"/>
      <w:bookmarkEnd w:id="679"/>
      <w:r>
        <w:rPr/>
        <w:t>7</w:t>
      </w:r>
      <w:r>
        <w:rPr>
          <w:rtl w:val="true"/>
        </w:rPr>
        <w:t xml:space="preserve"> - </w:t>
      </w:r>
      <w:r>
        <w:rPr>
          <w:rtl w:val="true"/>
        </w:rPr>
        <w:t>عليّ محمّد رضا الشيرازي</w:t>
      </w:r>
      <w:r>
        <w:rPr>
          <w:rtl w:val="true"/>
        </w:rPr>
        <w:t>:</w:t>
      </w:r>
      <w:bookmarkEnd w:id="680"/>
    </w:p>
    <w:p>
      <w:pPr>
        <w:pStyle w:val="BookText"/>
        <w:rPr/>
      </w:pPr>
      <w:r>
        <w:rPr>
          <w:rFonts w:ascii="Amiri" w:hAnsi="Amiri" w:eastAsia="Amiri" w:cs="Amiri"/>
          <w:color w:val="111111"/>
          <w:sz w:val="28"/>
          <w:sz w:val="28"/>
          <w:szCs w:val="28"/>
          <w:rtl w:val="true"/>
          <w:lang w:bidi="ar-SA"/>
        </w:rPr>
        <w:t xml:space="preserve">مؤسِّس البابيَّة، ويمكن أنْ يقال عن هذه الدعوة التي تطوَّرت فأصبحت الآن ديناً من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صناعة بشريَّة بامتياز، يعتقدون أنَّ الله تعالى لم يخلق الأشياء بل خلق الباب، وهو المبدأ الذي خرجت عنه جميع الأشياء، كان عليّ محمّد في بادئ أمره مهتمًّا بالسحر والعلوم الغريبَّة، ومنغمساً بالرياضات وتسخير الأرواح، ودرس عند السيِّد كاظم الرشتي في كربلاء، ثمّ حصلت له بسبب ما يقوم به انطواء على نفسه وترك الدرس وترك كربلاء وهاجر إلى عدَّة مُدُن، منها رشت وأصفهان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ادِّعائه أنَّه الباب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تطوَّرت ادِّعاءاته، أُعدم الباب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تبريز، ولا زال أتباع هذا الدِّين منتشرين في بلدان عديدة، دون القدرة على تقديم توجيه وأدلَّة مقنعة عن ديانتهم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سجلُّ الادِّعاء لا يقف عند حدٍّ، وهو مليء بالمدَّعين من مختلف المذاهب والأديان</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9382371_2142443653"/>
      <w:bookmarkStart w:id="682" w:name="_Toc261"/>
      <w:bookmarkEnd w:id="681"/>
      <w:r>
        <w:rPr>
          <w:rtl w:val="true"/>
        </w:rPr>
        <w:t xml:space="preserve">خلاصة الدرس </w:t>
      </w:r>
      <w:r>
        <w:rPr>
          <w:rtl w:val="true"/>
        </w:rPr>
        <w:t>(</w:t>
      </w:r>
      <w:r>
        <w:rPr>
          <w:rtl w:val="true"/>
        </w:rPr>
        <w:t>السابع والثلاثين</w:t>
      </w:r>
      <w:r>
        <w:rPr>
          <w:rtl w:val="true"/>
        </w:rPr>
        <w:t>):</w:t>
      </w:r>
      <w:bookmarkEnd w:id="68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عن الادِّعاء في المهدويَّة والنيابة، وذكرنا أحوال الحسن الشريعي، وابن بابا القمّي، وابن العزاقر الشلمغاني، والعبرتائي الكرخي، والنميري، والحلَّاج، وما صدر في حقِّهم من توقيعات تُبيِّن حالهم ومدى انحرافهم عن خطِّ الهداية، كما وتناولنا إجمالاً دعوى محمّد عليّ الشيرازي ومؤسِّس دين البهائيَّة ووضوح بطلانها</w:t>
      </w:r>
      <w:r>
        <w:rPr>
          <w:rFonts w:eastAsia="Amiri" w:cs="Amiri" w:ascii="Amiri" w:hAnsi="Amiri"/>
          <w:color w:val="111111"/>
          <w:sz w:val="28"/>
          <w:szCs w:val="28"/>
          <w:rtl w:val="true"/>
          <w:lang w:bidi="ar-SA"/>
        </w:rPr>
        <w:t>.</w:t>
      </w:r>
      <w:bookmarkStart w:id="683" w:name="pg17182_200405"/>
    </w:p>
    <w:p>
      <w:pPr>
        <w:pStyle w:val="Heading3"/>
        <w:numPr>
          <w:ilvl w:val="2"/>
          <w:numId w:val="1"/>
        </w:numPr>
        <w:rPr/>
      </w:pPr>
      <w:bookmarkStart w:id="684" w:name="__RefHeading___Toc9382373_2142443653"/>
      <w:bookmarkStart w:id="685" w:name="_Toc262"/>
      <w:bookmarkEnd w:id="683"/>
      <w:bookmarkEnd w:id="684"/>
      <w:r>
        <w:rPr>
          <w:rtl w:val="true"/>
        </w:rPr>
        <w:t>الدرس الثامن والثلاثون</w:t>
      </w:r>
      <w:bookmarkEnd w:id="685"/>
    </w:p>
    <w:p>
      <w:pPr>
        <w:pStyle w:val="Heading4"/>
        <w:numPr>
          <w:ilvl w:val="3"/>
          <w:numId w:val="1"/>
        </w:numPr>
        <w:rPr/>
      </w:pPr>
      <w:bookmarkStart w:id="686" w:name="__RefHeading___Toc9382375_2142443653"/>
      <w:bookmarkStart w:id="687" w:name="_Toc263"/>
      <w:bookmarkEnd w:id="686"/>
      <w:r>
        <w:rPr>
          <w:rtl w:val="true"/>
        </w:rPr>
        <w:t>تصنيف أدلَّة أدعياء السفارة الخاصَّة في زمن الغيبة الكبرى</w:t>
      </w:r>
      <w:r>
        <w:rPr>
          <w:rtl w:val="true"/>
        </w:rPr>
        <w:t>:</w:t>
      </w:r>
      <w:bookmarkEnd w:id="687"/>
    </w:p>
    <w:p>
      <w:pPr>
        <w:pStyle w:val="BookText"/>
        <w:rPr/>
      </w:pPr>
      <w:r>
        <w:rPr>
          <w:rFonts w:ascii="Amiri" w:hAnsi="Amiri" w:eastAsia="Amiri" w:cs="Amiri"/>
          <w:color w:val="111111"/>
          <w:sz w:val="28"/>
          <w:sz w:val="28"/>
          <w:szCs w:val="28"/>
          <w:rtl w:val="true"/>
          <w:lang w:bidi="ar-SA"/>
        </w:rPr>
        <w:t>إذا أجرينا تتبُّعاً لمن يدَّعي السفارة الخاصَّة في زمن الغيبة الكبرى نجدهم يُقدِّمون عدَّة أدلَّة لإثبات مدَّعياتهم لا تخرج عن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الرؤى والأحلام، وهو من أهمّ أدلَّة أهل الادِّعاء والضلال بشكلٍ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امتلاك المعرفة بعلم التوسُّم وعلم الحروف والجفر والعلوم الغريبة التي لا تتوفَّر أدواتها وإثبات صدق مدَّعيها من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امتلاك النور الذي يُقذَف في القلب، وأنَّه علم بلا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إقامة المعجزات والإتيان ببعض الخوارق والكرامات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بالقرآن الكريم أو غيره، والتفاؤل بضرب الرمل وقراءة الكفِّ وما شاكلها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ادِّعاء الاتِّصال المباشر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مختلفة وأشكال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التأييد بعالم الملكوت والقدرات التكوينيَّة الخارقة كادِّعاء تأييد جبرائيل وميكائيل وإسرافيل وغيرهم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ادِّعاء التأييد بأرواح الأنبياء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انطباق الأوصاف والعلامات الواردة في النصوص من صفات البدن أو الأخلاق أو النَّسَب أو الألقاب المكانيَّة أو الزمانيَّة، كاليماني والقائم وغيرها</w:t>
      </w:r>
      <w:r>
        <w:rPr>
          <w:rFonts w:eastAsia="Amiri" w:cs="Amiri" w:ascii="Amiri" w:hAnsi="Amiri"/>
          <w:color w:val="111111"/>
          <w:sz w:val="28"/>
          <w:szCs w:val="28"/>
          <w:rtl w:val="true"/>
          <w:lang w:bidi="ar-SA"/>
        </w:rPr>
        <w:t xml:space="preserve">. </w:t>
      </w:r>
      <w:bookmarkStart w:id="688" w:name="pg17182_200406"/>
    </w:p>
    <w:p>
      <w:pPr>
        <w:pStyle w:val="BookText"/>
        <w:rPr/>
      </w:pPr>
      <w:bookmarkEnd w:id="68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تقطيع النصوص الروائيَّة وتطبيقها على الأدعياء دون الرجوع إلى الضوابط العقلائيَّة والشرعيَّة في الاعتماد على النصوص، ومحاولة إسقاط الموازين والأُصول المعتبرة عند مخالفتها للنصوص محلَّ الاستدلال، واعتبارها علوماً مختلقة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المعرفة بعظائم الأُمور التي لم يعرفها من سبقهم حتَّى الأدعياء السابقين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المباهلة مع المخالفين لهم واللجوء إلى الأيمان والأقسام غير الشرعيَّة كقسم البراءة من الذات المقدَّسة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انكشاف الحقائق والاطِّلاع عليها بواسطة النقر في القلب والقرع فيه أو ما يُعرَف بالكشف والشهود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الزهد بالدنيا والابتعاد عن زخارفها واتِّهام الخصوم والمخالفين وحتَّى المُطالِبين بالأدلَّة أنَّهم من أهل الدنيا وإلصاق التُّهَم بهم بسرعة كبيرة، فيما يُلاحَظ أيضاً الجرأة الكبيرة والألفاظ القاذعة والقاسية تجاه مخالفيهم مصحوبة بالتصعيد والتهويل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ادِّعاءات جزئيَّة أُخرى تختصُّ ببعض الأدعياء، يمكن الاطِّلاع عليها من خلال مراجعة مدَّعياتهم طيلة فترة قرون من الادِّعاء</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9382377_2142443653"/>
      <w:bookmarkStart w:id="690" w:name="_Toc264"/>
      <w:bookmarkEnd w:id="689"/>
      <w:r>
        <w:rPr>
          <w:rtl w:val="true"/>
        </w:rPr>
        <w:t>تقسيم المدَّعي</w:t>
      </w:r>
      <w:r>
        <w:rPr>
          <w:rtl w:val="true"/>
        </w:rPr>
        <w:t>:</w:t>
      </w:r>
      <w:bookmarkEnd w:id="690"/>
    </w:p>
    <w:p>
      <w:pPr>
        <w:pStyle w:val="BookText"/>
        <w:rPr/>
      </w:pPr>
      <w:r>
        <w:rPr>
          <w:rFonts w:ascii="Amiri" w:hAnsi="Amiri" w:eastAsia="Amiri" w:cs="Amiri"/>
          <w:color w:val="111111"/>
          <w:sz w:val="28"/>
          <w:sz w:val="28"/>
          <w:szCs w:val="28"/>
          <w:rtl w:val="true"/>
          <w:lang w:bidi="ar-SA"/>
        </w:rPr>
        <w:t xml:space="preserve">من يدَّعي أنَّه سفير ونائب عن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فادِّعاؤه على نحوين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يدَّعي أنَّه نائب عامٌّ عنه وليس سفيراً خاصًّا، وإثبات ذلك له طريقه الخاصُّ وموازينه المعروفة والمحدَّدة في الحوزة العلميَّة وتخضع لضوابط واضحة في إثبات الفقاهة والنيابة العامَّة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691" w:name="pg17182_200407"/>
    </w:p>
    <w:p>
      <w:pPr>
        <w:pStyle w:val="BookText"/>
        <w:rPr/>
      </w:pPr>
      <w:bookmarkEnd w:id="6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يدَّعي أنَّه نائب خاصٌّ وسفير مباشر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الكبرى، وهذا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يدَّعي السفارة مع القول بعدم انقطاعها بعد السفير الرابع، وعليه هنا أنْ يأتينا بأسماء السفراء واحداً بعد واحد بين السفير الرابع إلى أنْ يصل الأمر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يُثبِت ذلك لنا، ولو كان ثَمَّة مثل هذا حقًّا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يدَّعي ذلك مع القول بانقطاعها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السفير الرابع ثمّ بدأت به مرَّة ثانية، فهو هنا يُسلِّم بانقطاع السفارة، وللتسليم منَّا ببدئها لا بدَّ من دليل قاطع على ذلك، إذ مع ما تقدَّم من أدلَّة قاطعة على انتهائها وتسليمه بذلك أنَّى له إثبات مثل هكذا دعوى، ولكن مع ذلك فقد ادَّعاها بعض، وهذا هو محلُّ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التصديق لأيِّ مدعٍ للنيابة الخاصَّة في زمان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ادُّعي وجود أدلَّة ذكرنا آنفاً أهمّها، وسوف ننقاشها في الدروس الآتية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9382379_2142443653"/>
      <w:bookmarkStart w:id="693" w:name="_Toc265"/>
      <w:bookmarkEnd w:id="692"/>
      <w:r>
        <w:rPr>
          <w:rtl w:val="true"/>
        </w:rPr>
        <w:t xml:space="preserve">خلاصة الدرس </w:t>
      </w:r>
      <w:r>
        <w:rPr>
          <w:rtl w:val="true"/>
        </w:rPr>
        <w:t>(</w:t>
      </w:r>
      <w:r>
        <w:rPr>
          <w:rtl w:val="true"/>
        </w:rPr>
        <w:t>الثامن والثلاثين</w:t>
      </w:r>
      <w:r>
        <w:rPr>
          <w:rtl w:val="true"/>
        </w:rPr>
        <w:t>):</w:t>
      </w:r>
      <w:bookmarkEnd w:id="6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تناولنا أدلَّة المدَّعين في زمن الغيبة الكبرى، وذكرنا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بل أكثر، يتمسَّك بها أهل الادِّعاء لإثبات مدَّعياتهم، ثمّ قسَّمنا المدَّعي وموارد ادِّعائه، وانتقلنا إلى بيان الأصل في الادِّعاء</w:t>
      </w:r>
      <w:r>
        <w:rPr>
          <w:rFonts w:eastAsia="Amiri" w:cs="Amiri" w:ascii="Amiri" w:hAnsi="Amiri"/>
          <w:color w:val="111111"/>
          <w:sz w:val="28"/>
          <w:szCs w:val="28"/>
          <w:rtl w:val="true"/>
          <w:lang w:bidi="ar-SA"/>
        </w:rPr>
        <w:t>.</w:t>
      </w:r>
      <w:bookmarkStart w:id="694" w:name="pg17182_200408"/>
    </w:p>
    <w:p>
      <w:pPr>
        <w:pStyle w:val="Heading3"/>
        <w:numPr>
          <w:ilvl w:val="2"/>
          <w:numId w:val="1"/>
        </w:numPr>
        <w:rPr/>
      </w:pPr>
      <w:bookmarkStart w:id="695" w:name="__RefHeading___Toc9382381_2142443653"/>
      <w:bookmarkStart w:id="696" w:name="_Toc266"/>
      <w:bookmarkEnd w:id="694"/>
      <w:bookmarkEnd w:id="695"/>
      <w:r>
        <w:rPr>
          <w:rtl w:val="true"/>
        </w:rPr>
        <w:t>الدرس التاسع والثلاثون</w:t>
      </w:r>
      <w:bookmarkEnd w:id="696"/>
    </w:p>
    <w:p>
      <w:pPr>
        <w:pStyle w:val="Heading4"/>
        <w:numPr>
          <w:ilvl w:val="3"/>
          <w:numId w:val="1"/>
        </w:numPr>
        <w:rPr/>
      </w:pPr>
      <w:bookmarkStart w:id="697" w:name="__RefHeading___Toc9382383_2142443653"/>
      <w:bookmarkStart w:id="698" w:name="_Toc267"/>
      <w:bookmarkEnd w:id="697"/>
      <w:r>
        <w:rPr>
          <w:rtl w:val="true"/>
        </w:rPr>
        <w:t>أدلَّة أدعياء السفارة ومناقشتها</w:t>
      </w:r>
      <w:bookmarkEnd w:id="698"/>
    </w:p>
    <w:p>
      <w:pPr>
        <w:pStyle w:val="Heading4"/>
        <w:numPr>
          <w:ilvl w:val="3"/>
          <w:numId w:val="1"/>
        </w:numPr>
        <w:rPr/>
      </w:pPr>
      <w:bookmarkStart w:id="699" w:name="__RefHeading___Toc9382385_2142443653"/>
      <w:bookmarkStart w:id="700" w:name="_Toc268"/>
      <w:bookmarkEnd w:id="699"/>
      <w:r>
        <w:rPr>
          <w:rtl w:val="true"/>
        </w:rPr>
        <w:t>الدليل الأوَّل</w:t>
      </w:r>
      <w:r>
        <w:rPr>
          <w:rtl w:val="true"/>
        </w:rPr>
        <w:t xml:space="preserve">: </w:t>
      </w:r>
      <w:r>
        <w:rPr>
          <w:rtl w:val="true"/>
        </w:rPr>
        <w:t>الأحلام ودلالتها على دعوى السفارة الخاصَّة في زمن الغيبة الكبرى</w:t>
      </w:r>
      <w:r>
        <w:rPr>
          <w:rtl w:val="true"/>
        </w:rPr>
        <w:t>:</w:t>
      </w:r>
      <w:bookmarkEnd w:id="700"/>
    </w:p>
    <w:p>
      <w:pPr>
        <w:pStyle w:val="BookText"/>
        <w:rPr/>
      </w:pPr>
      <w:r>
        <w:rPr>
          <w:rFonts w:ascii="Amiri" w:hAnsi="Amiri" w:eastAsia="Amiri" w:cs="Amiri"/>
          <w:color w:val="111111"/>
          <w:sz w:val="28"/>
          <w:sz w:val="28"/>
          <w:szCs w:val="28"/>
          <w:rtl w:val="true"/>
          <w:lang w:bidi="ar-SA"/>
        </w:rPr>
        <w:t xml:space="preserve">لعلَّ دليل الأحلام هو أقوى أدلَّة أدعياء السفارة وأشمله في الدلالة وأكثره استعمالاً منهم ودوراناً على ألسنتهم، ولأجل ذلك قلَّما نجد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يعتمد على الأحلام والرؤيا في تثبيت دعاواه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الأدعياء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وقصَّة هذا اللقاء أنِّي كنت في ليلة من الليالي نائماً فرأيت رؤيا في المنام كأنَّ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ضريح سيِّد محمّد وأمرني بالحضور للقائه، وبعد ذلك استيقظت وكانت الساعة الثانية ليلاً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9382387_2142443653"/>
      <w:bookmarkStart w:id="702" w:name="_Toc269"/>
      <w:bookmarkEnd w:id="701"/>
      <w:r>
        <w:rPr>
          <w:rtl w:val="true"/>
        </w:rPr>
        <w:t>ممَّا استدلُّوا به على حجّيَّة الرؤيا</w:t>
      </w:r>
      <w:r>
        <w:rPr>
          <w:rtl w:val="true"/>
        </w:rPr>
        <w:t>:</w:t>
      </w:r>
      <w:bookmarkEnd w:id="7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 القرآن الكريم فالآيات متعدِّدة،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قَالَ يُوسُفُ لِأَبِيهِ يَا أَبَتِ إِنِّي رَأَيْتُ أَحَدَ عَشَرَ كَوْكَباً وَالشَّمْسَ وَالْقَمَرَ رَأَيْتُهُمْ لِي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وَقَالَ الْمَلِكُ إِنِّي أَرَى سَبْعَ بَقَرَاتٍ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وتقريب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صريحة في وقوع الرؤيا من إبراهيم 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وفرعون أيضاً، كما وأنَّها في نفس الوقت قد تحقَّقت، فدلالة الرؤيا في المنام وكونها حجَّة ممَّا لا شكَّ فيه، حتَّى عدَّه بعضهم من أهمّ طُرُق العلم بخروج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فضلاً عمَّا نحن فيه من الاستدلال على ما يدَّعون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 الروايات فذكروا عدَّة روايات، عمدتها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منامه فقد رآني لأنَّ الشيطان لا يتمثَّل في صورتي ولا في صورة أحد من أوصيائي ولا في صورة واحد من شيعتهم، وإنَّ الرؤيا الصادقة جزء من سبعين جزءاً من النبوَّة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صريحة في أنَّ من يرى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أيَّ واحد من الشيعة فإنَّ هذه الرؤيا لا يتمثَّل بها الشيطان، وما ليس للشيطان فيه نصيب فهو حقٌّ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بحر الشيباني عن بشر بن سليمان النخّاس حيث ورد فيه على لسان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فأريت في تلك الليلة كأنَّ المسيح والشمعون وعدَّة من الحواريِّين قد اجتمعوا في قصر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استيقظت من نومي أشفقت أنْ أقصَّ هذه الرؤيا على أبي وجدِّي مخافة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فرأيت أيضاً بعد أربع ليال كأنَّ سيِّدة النساء قد زارتني ومعها مريم بنت عمران وألف وصيفة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كانت الليلة القابلة جاءني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فرأيته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والرواية ظاهرة الدلالة في حجّيَّة المنام، وأنَّها رتَّبت آثاراً عظيمة على هذه الرؤيا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عدد من الروايات استدلَّ بها الأدعياء على حجّيَّة الأحلام ولزوم اتِّباعها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آيات قرآنيَّة وروايات خاصَّة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الرؤيا أو التفسير لرؤيا الآخرين كرؤيا المَلِك أو ما ورد في الروايات، فادِّعاء التعميم يحتاج إلى دليل في إثبات حجّيَّة رؤيا غير المعصوم إذا فُسِّرت من غير المعصوم، وهو مفقود، بل الدليل موجود على العدم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للرؤيا والأحلام ذاتيَّة، فإمَّا أنْ تكون حجَّة وللجميع وإمَّا أنْ لا تكون حجَّة وللجميع، مع أنَّ القرآن الكريم أثبت كما الروايات حجّيَّتها، فالتعميم مستبطن بنفس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ندَّعي أنَّ المميِّز والذي به التفصيل هو العصمة، فمتى وُجِدَت ثبتت الحجّيَّة مطلقاً رؤيا أم غيرها، وأمَّا مع عدم العصمة فالحجّيَّة محدَّدة بدائرة ضيِّقة إمَّا القطع والرؤيا ليست منه، أو ما قام الدليل على حجّيَّته، والرؤيا لم يقم دليل على حجّيَّتها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يدَّعون أنَّ الدليل على التعميم موجود وهو الرواية الأُولى التي تقدَّمت 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منامه فقد رآني لأنَّ الشيطان لا يتمثَّل في صورتي ولا في صورة أحد من أوصيائي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وأمثالها لا تدلُّ على مدَّعاهم من وجوه عديدة، منها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ملاحظة متعلَّق المنام والرؤيا إنْ كان حكماً عقائديًّا، فالمستند في المسائل العقائديَّة هو القطع حصراً كما دلَّت عليه الأدلَّة المتنوِّعة في محلِّه، وإنْ </w:t>
      </w:r>
    </w:p>
    <w:p>
      <w:pPr>
        <w:pStyle w:val="BookText"/>
        <w:rPr/>
      </w:pPr>
      <w:r>
        <w:rPr>
          <w:rFonts w:ascii="Amiri" w:hAnsi="Amiri" w:eastAsia="Amiri" w:cs="Amiri"/>
          <w:color w:val="111111"/>
          <w:sz w:val="28"/>
          <w:sz w:val="28"/>
          <w:szCs w:val="28"/>
          <w:rtl w:val="true"/>
          <w:lang w:bidi="ar-SA"/>
        </w:rPr>
        <w:t>كان حكماً فرعيًّا فالضرورة قائمة على أنَّ المستند في مسائل فروع الدِّين هو الأدلَّة الأربعة أو ما يقوم مقامها، وليس منها الأحلام كما ستقف عليه في عبارات علمائنا، وإنْ كان غير ذلك فلا حجّيَّة له أصلاً ولا إلزام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الرواية وأمثالها تحتاج إلى تتبُّع سندي، لأنَّها خبر واحد، وهو ليس بحجَّة ما لم يقم عليه دليل، ولو سلَّمنا حجّيَّته سنداً فإنَّ معناه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كانت له مشاهدة حقيقيَّة للنبيِّ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يراهم في المنام فإنَّ الشيطان لا يتمثَّل بهم، أمَّا من لم يسبق له ذلك، فالقضيَّة على حدِّ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حجّيَّة الرؤيا؟ هل هي دليل مستقلٌّ من الأدلَّة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دليل، البراءة دليل، وهكذا، فإنْ كان كذلك فلا بدَّ من بحث الأدلَّة على حجّيَّة الأحلام وحدود حجّيَّتها، وتقدَّم في النقطة الأُولى عدم ذلك، وإنْ كان المقصود من الحجّيَّة شيئاً آخر فلا بدَّ من بيانه، فلا حكم على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الحجّيَّة هو التشخيص في الانطباق، فهي من أدوات صحَّة انطباق المفاهيم أو العناوين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إلى الأحلام لإثبات صحَّة الانطباق، لأنَّه من القضايا الوجدانيَّة أو التي قياساتها معها، وقد بُحِثَ في المنطق آليَّات الكشف عن المطابقة، ولم يبحثوا أنَّ منها الأحلام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تنزَّلنا وفرضنا أنَّ للأحلام حجّيَّة بنحو من الأنحاء، فإنَّها لا تعدو أنْ تكون على غرار خبر الواحد، والذي لا بدَّ من النظر فيه إلى الطريق ووثاقة الناقل، فإنْ تمَّت لا بدَّ أنْ لا يكون معارضاً بغيره وإلَّا فإنَّ حجّيَّته تسقط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ثانية فإنَّ التسليم بالحجّيَّة لا يعني الأخذ بها مطلقاً، بل لا بدَّ أنْ تخضع لضوابط الحجّيَّة بشكلٍ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بناءً على ما رأته في منامها، فكيف تنفون الحجّيَّة عن المنامات؟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تحرَّكت بناءً على المنام فقط دون أنْ تكون لديها أمارة أُخرى توجب الاطمئنان لها، هذا ما لا يمكن التسليم به، والخبر الدالُّ على ذلك فيه مناقشات دلاليَّة وسنديَّة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تصرُّفها كان في زمان حضور المعصوم، ولعلَّه كان عندها علامات توجب الاطمئنان فتحرَّكت على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تصرُّفها ليس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ورد من أحداث أو تصرُّفات حصلت بسبب المنامات وكانت في زمان وجود الأنبياء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نطمئنُّ أنَّ التصرُّف والحديث ليس معلولاً للمنام وحجّيَّته، وإنَّما لإمضاء المعصوم وحجّيَّته، فإنَّ الحجَّة عندنا بنحو مطلق هو قول المعصوم وفعله وتقريره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أنَّ الرؤى المتعلِّقة بالأُمور الشخصيَّة ليست حجَّة مطلقاً، أمَّا ما كان المتعلَّق فيها الأُمور العامَّة فهي لا تختصُّ بالرائي، والحال فيها هو الحال في دعوى السفارة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فحيث إنَّها عامَّة فعلى الناس التصديق بها والإذعان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نُسلِّم هكذا تقسيم، فإنَّ عهدته على مدَّعيه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سلَّمناه، فلا نُسلِّم أنَّ مجرَّد عموم الرؤيا يوجب حجّيَّتها على الآخرين، لأنَّ مناط الحجّيَّة على ما تقدَّم هو الأدلَّة الأربعة فقط، أو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المعصوم وما يصدر عنه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 أنَّها حجَّة فلا تعدو كونها خبر آحاد يحتاج إلى موازين إثبات صدقه من التي بُحِثَت في باب حجّيَّة خبر الواحد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تنزَّلنا، فهي ليست قطعيَّة دلالةً، وكيف السبيل إلى الاعتماد على دلالتها ولا يوجد ميزان به نضبط مضمونها فنُصدِّق ما هو صادق ونُكذِّب ما هو كاذب؟ فالرؤيا صورة من عالم آخر غير مشاهد بالحواسِّ، وذاك العالم لا نعرف موازين الصدق والمطابقة فيه مع عالمنا، فنحن لا نضمن سلامة المنام من أضغاث الأحلام وإلقاء الشياطين وتحكُّم تلك العوالم في هذه الصورة، كما لا نعلم مقدار دقَّة نقل الناقل لهذه الصورة، فإنَّ الحجّيَّة للكلام عند العقلاء هو في اليقظة وضمن موازين محدَّدة وواضحة، ولا نجزم أنَّ سيرة العقلاء جارية على الأخذ بها والاعتماد عليها فيما يُنقَل من عوالم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دليل على تكذيب مدَّعي السفارة في الغيبة الكبرى؟</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مدَّعي السفارة في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رأى في المنام أنَّه 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الموقف إذا لم يُصدِّقك بعض الناس؟ وبماذا يُحكَم عليهم؟ فإنَّ المدار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قِبَل الأنبياء الذين بُعثوا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أو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نحتجُّ عليهم بالعلم أو الإعجاز، فلا وجه لإدخال المنام كوسيلة في 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نحتجُّ عليهم بالمنام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وبخصوص ما رآه المدَّعي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مطالب أوَّلاً بإثبات حجّيَّة ما يراه على الناس، ثمّ بعد ذلك الاحتجاج به، وتقدَّم في النقطة أوَّلاً عدم إمكان ذلك، وسيأتي المزيد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نحتجُّ عليهم بما يرون هم بأنفسهم في منامهم،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في رؤيا من يراك شيطاناً ومدَّعياً بالباطل؟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رؤيا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وجه التفصيل بين رؤياك وأنَّها حقٌّ ورؤيا غيرك وأنَّها باطلة؟ </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رؤية حقٍّ، ثبت المطلوب في إبطال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بحجّيَّة كلِّ الأحلام، فإنَّ كلَّ منام يحتاج إلى تفسير، فكيف نجزم أنَّ هذا مطابق للواقع وذاك مخالف؟ لا بدَّ من وضع ميزان محدَّد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أدلَّة روائيَّة عديدة تنفي حجّيَّة الرؤى والأحلام مطلقاً،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الخبر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 أنْ يُرى في النوم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المفضَّل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فكِّر يا مفضَّل في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لو كانت كلُّها تصدق لكان الناس كلُّهم أنبياء، ولو كانت كلُّها تكذب لم يكن فيها منفعة، بل كانت فضلاً لا معنى له، فصارت تصدق أحياناً فينتفع بها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وتكذب كثيراً لئلَّا يُعتَمد عليها كلُّ الاعتماد</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تكذب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ما علَّل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كذبها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يُعتَمد عليها كلُّ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فالأحلام ليس فيها قاعدة كلّيَّة ولا قانون عامٌّ منضبط في جميع الأزمنة، وما طابق الواقع صدفةً لا يُعوَّل عليه، وما كان في زمان المعصوم فالحجَّة 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حمزة، أيزعم أنَّ أبي آتيه؟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والله ما يأتيه إلَّا المتكوِّن، إنَّ إبليس سلَّط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المتكوِّن يأتي الناس في أيِّ صورة شاء، إنْ شاء في صورة صغيرة، وإنْ شاء في صورة كبيرة، ولا والله ما يستطيع أنْ يجيء في صورة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هذه الرواية جواب ظاهر على ما يُتَمَسَّك به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المنام فقد رآني فإنَّ الشيطان لا يتمثَّل في صورتي</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فإنَّه ناظر إليه ونافٍ له على نحو الصراحة والتفسير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يرى الرؤيا فتكون كما رآها، وربَّما رأى الرؤيا فلا تكون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نام خرجت من روحه حركة ممدودة صاعدة إلى السماء، فكلُّ ما رآه روح المؤمن في ملكوت السماء في موضع التقدير والتدبير فهو الحقُّ، وكلُّ ما رآه في الأرض فهو أضغاث أحلام</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علماء الطائفة في حجّيَّة الرؤيا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الشيخ أبو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من بشر أنْ يدَّعي في اليقظة أنَّه إله كفرعون ومن جرى مجراه، مع قلَّة حيلة البشر وزوال اللبس في اليقظة، فما المانع من أنْ يدَّعي إبليس عند النوم بوسوسته له أنَّه نبيٌّ؟ مع تمكُّن إبليس بما لا يتمكَّن منه البشر، وكثرة اللبس المعترض في المنام، وممَّا يُوضِّح لك أنَّ من المنامات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 ومنها ما هو باطل، أنَّك ترى الشيعي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بالاقتداء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ترى الناصبي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ومعه أبو بكر وعمر وعثمان وهو يأمرني بمحبَّتهم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فتعلم لا محالة أنَّ أحد المنامين حقٌّ والآخر باطل، فأولى الأشياء أنْ يكون الحقُّ منهما ما ثبت بالدليل في اليقظة على صحَّة ما تضمَّنه والباطل ما أوضحه الحجَّة عن فساده وبطلانه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المنامات صحيحة هي أم باطلة؟ ومن فعل من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النائم غير كامل العقل، لأنَّ النوم ضرب من السهو، والسهو ينفي العلوم، ولهذا يعتقد النائم الاعتقادات الباطلة، لنقصان عقله وفقد علومه، وجميع المنامات إنَّما هي اعتقادات يبتدأ بها النائم في نفسه، ولا يجوز أنْ تكون من فعل غيره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النائم يرى أنَّ رأسه مقطوع، وأنَّه قد مات، وأنَّه قد صعد إلى السماء، ونحن نعلم ضرورةً خلاف ذلك كلَّه، وإذا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اليقظان في السراب أنَّه ماء، وفي المردي إذا كان في الماء أنَّه مكسور، وهو على الحقيقة صحيح، لضرب من الشبهة واللبس، وألَّا جاز ذلك في النائم وهو من الكمال أبعد وإلى النقص أقرب؟ وينبغي أنْ يُقسَّم ما يتخيَّل النائمأنَّه يراه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السيِّد مهنَّا ابن سنان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يقول سيِّدنا في من رأى في منامه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يأمره بشيء أو ينهاه عن شيء؟ هل يجب عليه امتثال ما أُمِرَ به واجتناب ما ينهاه عنه أم لا يجب ذلك؟ مع ما صحَّ عن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منامه فقد رآني فإنَّ الشيطان لم يتمثَّل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من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قولكم لو كان ما أمر به أو نهى عنه على خلاف ما في أيدي الناس من ظاهر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يخالف الظاهر فلا ينبغي المصير إليه، وأمَّا ما يوافق الظاهر فالأولى المتابعة من غير وجوب، ورؤيته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وجوب الاتِّباع في المنام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703" w:name="pg17182_200417"/>
    </w:p>
    <w:p>
      <w:pPr>
        <w:pStyle w:val="BookText"/>
        <w:rPr/>
      </w:pPr>
      <w:bookmarkEnd w:id="70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وتواترت الروايات بأنَّ بعض الرؤيا صادق وبعضها كاذب، وتواترت أيضاً بوجوب الرجوع في جميع الأحكام الشرعيَّة إلى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فالحجّيَّة المطلقة هي للإمام المعصوم فقط، أمَّا غيره فما ثبت له الحجّيَّة كخبر الواحد يُؤخَذ به بمقدار ما دلَّ عليه الدليل، والأحلام الأصل فيها عدم حجّيَّتها، لأنَّ الأصل في مشكوك الحجّيَّة عدم الحجّيَّة جزماً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9382389_2142443653"/>
      <w:bookmarkStart w:id="705" w:name="_Toc270"/>
      <w:bookmarkEnd w:id="704"/>
      <w:r>
        <w:rPr>
          <w:rtl w:val="true"/>
        </w:rPr>
        <w:t xml:space="preserve">خلاصة الدرس </w:t>
      </w:r>
      <w:r>
        <w:rPr>
          <w:rtl w:val="true"/>
        </w:rPr>
        <w:t>(</w:t>
      </w:r>
      <w:r>
        <w:rPr>
          <w:rtl w:val="true"/>
        </w:rPr>
        <w:t>التاسع والثلاثين</w:t>
      </w:r>
      <w:r>
        <w:rPr>
          <w:rtl w:val="true"/>
        </w:rPr>
        <w:t>):</w:t>
      </w:r>
      <w:bookmarkEnd w:id="70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عن أدلَّة أدعياء السفارة،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الأحلام ودلالتها على دعوى السفارة الخاصَّة في زمن الغيبة، وقرَّبنا دلالتها حسب دعواهم قرآنيًّا وروائيًّا، ثمّ ناقشنا دلالتها قرآنيًّا وروائيًّا، مع توجيه أسئلة نقضيَّة عديدة كلازم لكلامهم، ثمّ ذكرنا الأدلَّة الدالَّة على نفي الحجّيَّة من الروايات وأقوال علماء الطائفة</w:t>
      </w:r>
      <w:r>
        <w:rPr>
          <w:rFonts w:eastAsia="Amiri" w:cs="Amiri" w:ascii="Amiri" w:hAnsi="Amiri"/>
          <w:color w:val="111111"/>
          <w:sz w:val="28"/>
          <w:szCs w:val="28"/>
          <w:rtl w:val="true"/>
          <w:lang w:bidi="ar-SA"/>
        </w:rPr>
        <w:t>.</w:t>
      </w:r>
      <w:bookmarkStart w:id="706" w:name="pg17182_200418"/>
    </w:p>
    <w:p>
      <w:pPr>
        <w:pStyle w:val="Heading3"/>
        <w:numPr>
          <w:ilvl w:val="2"/>
          <w:numId w:val="1"/>
        </w:numPr>
        <w:rPr/>
      </w:pPr>
      <w:bookmarkStart w:id="707" w:name="__RefHeading___Toc9382391_2142443653"/>
      <w:bookmarkStart w:id="708" w:name="_Toc271"/>
      <w:bookmarkEnd w:id="706"/>
      <w:bookmarkEnd w:id="707"/>
      <w:r>
        <w:rPr>
          <w:rtl w:val="true"/>
        </w:rPr>
        <w:t>الدرس الأربعون</w:t>
      </w:r>
      <w:r>
        <w:rPr>
          <w:rtl w:val="true"/>
        </w:rPr>
        <w:t xml:space="preserve">: </w:t>
      </w:r>
      <w:r>
        <w:rPr>
          <w:rtl w:val="true"/>
        </w:rPr>
        <w:t>أدلَّة أدعياء السفارة ومناقشتها</w:t>
      </w:r>
      <w:bookmarkEnd w:id="708"/>
    </w:p>
    <w:p>
      <w:pPr>
        <w:pStyle w:val="Heading4"/>
        <w:numPr>
          <w:ilvl w:val="3"/>
          <w:numId w:val="1"/>
        </w:numPr>
        <w:rPr/>
      </w:pPr>
      <w:bookmarkStart w:id="709" w:name="__RefHeading___Toc9382393_2142443653"/>
      <w:bookmarkStart w:id="710" w:name="_Toc272"/>
      <w:bookmarkEnd w:id="709"/>
      <w:r>
        <w:rPr>
          <w:rtl w:val="true"/>
        </w:rPr>
        <w:t>الدليل الثاني</w:t>
      </w:r>
      <w:r>
        <w:rPr>
          <w:rtl w:val="true"/>
        </w:rPr>
        <w:t xml:space="preserve">: </w:t>
      </w:r>
      <w:r>
        <w:rPr>
          <w:rtl w:val="true"/>
        </w:rPr>
        <w:t>ادِّعاء امتلاك المعرفة بعلم الحروف وغيره</w:t>
      </w:r>
      <w:r>
        <w:rPr>
          <w:rtl w:val="true"/>
        </w:rPr>
        <w:t>:</w:t>
      </w:r>
      <w:bookmarkEnd w:id="710"/>
    </w:p>
    <w:p>
      <w:pPr>
        <w:pStyle w:val="BookText"/>
        <w:rPr/>
      </w:pPr>
      <w:r>
        <w:rPr>
          <w:rFonts w:ascii="Amiri" w:hAnsi="Amiri" w:eastAsia="Amiri" w:cs="Amiri"/>
          <w:color w:val="111111"/>
          <w:sz w:val="28"/>
          <w:sz w:val="28"/>
          <w:szCs w:val="28"/>
          <w:rtl w:val="true"/>
          <w:lang w:bidi="ar-SA"/>
        </w:rPr>
        <w:t>ادِّعاء امتلاك المعرفة بعلم الحروف</w:t>
      </w:r>
      <w:r>
        <w:rPr>
          <w:rStyle w:val="FootnoteAnchor"/>
          <w:rtl w:val="true"/>
        </w:rPr>
        <w:footnoteReference w:id="496"/>
      </w:r>
      <w:r>
        <w:rPr>
          <w:rFonts w:ascii="Amiri" w:hAnsi="Amiri" w:eastAsia="Amiri" w:cs="Amiri"/>
          <w:color w:val="111111"/>
          <w:sz w:val="28"/>
          <w:sz w:val="28"/>
          <w:szCs w:val="28"/>
          <w:rtl w:val="true"/>
          <w:lang w:bidi="ar-SA"/>
        </w:rPr>
        <w:t>والجفر والعلوم الغريبة والتوسُّم، ونُدخِل فيه علم النجوم والأرواح والارتباط بعالم الجنِّ، ودعوى أنَّ العلم نور يُقذَف في القلوب بلا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هذه العلوم علوم ظنّيَّة، ولا تكون النتائج المترتِّبة عليها علميَّة وقطعيَّة، ولكي يصحّ الاستناد إليها في المسائل الشرعيَّة والعقائديَّة لا بدَّ من إمضائها من قِبَل الشارع بعد الوقوف على قوانينها وقواعدها، وكلا الأمرين مفقود وغير متيسَّر، فليس بيدنا قواعد هذه العلوم ولا قوانينها وضوابطها، ولا يوجد دليل أنَّ الشارع المقدَّس اعتمد عليها وأجاز الاستناد إليها في تحديد الوظائف الشرعيَّة وتحصيل العقائد الدِّينيَّة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فتدخل تحت القاعدة العامَّة التي ذكرها العقلاء من عدم حجّيَّة الظنِّ، وأشار إليها القرآن الكريم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يَتَّبِعُ أَكْثَرُهُمْ إِلَّا ظَنًّا إِنَّ الظَّنَّ لَا يُغْنِي مِنَ الْحَقِّ شَيْئاً إِنَّ اللهَ عَلِيمٌ بِمَا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إقامة المعجزات والإتيان ببعض الخوارق والكرامات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لو كان وصحَّ فلا مانع منه، ولكن أنَّى لهم ذلك، وأين هو من دعواهم، فإنَّ الأولياء والأنبياء والصلحاء ممَّن كانت لهم القدرة على ذلك، كانوا يقومون بما يُطلَب منهم، وكم سجَّل التاريخ لنا معاجز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كما سجَّل القرآن الكريم ذلك مفصَّلاً، فلو كان لهؤلاء قدرة الإعجاز حقًّا لما توانوا </w:t>
      </w:r>
      <w:bookmarkStart w:id="711" w:name="pg17182_200420"/>
    </w:p>
    <w:p>
      <w:pPr>
        <w:pStyle w:val="BookText"/>
        <w:rPr/>
      </w:pPr>
      <w:bookmarkEnd w:id="711"/>
      <w:r>
        <w:rPr>
          <w:rFonts w:ascii="Amiri" w:hAnsi="Amiri" w:eastAsia="Amiri" w:cs="Amiri"/>
          <w:color w:val="111111"/>
          <w:sz w:val="28"/>
          <w:sz w:val="28"/>
          <w:szCs w:val="28"/>
          <w:rtl w:val="true"/>
          <w:lang w:bidi="ar-SA"/>
        </w:rPr>
        <w:t>أبداً ولما تأخَّروا، فلا يعدو ادِّعاؤهم لها صرف دعوى 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أنَّنا لا نطالبه بالمعجزة للقطع ببطلان كلامه ودعواه وإنَّما تُطلَب المعجزة حين الشكِّ والترديد بصدقه</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9382395_2142443653"/>
      <w:bookmarkStart w:id="713" w:name="_Toc273"/>
      <w:bookmarkEnd w:id="712"/>
      <w:r>
        <w:rPr>
          <w:rtl w:val="true"/>
        </w:rPr>
        <w:t>الدليل الرابع</w:t>
      </w:r>
      <w:r>
        <w:rPr>
          <w:rtl w:val="true"/>
        </w:rPr>
        <w:t xml:space="preserve">: </w:t>
      </w:r>
      <w:r>
        <w:rPr>
          <w:rtl w:val="true"/>
        </w:rPr>
        <w:t>الاستخارة بالقرآن الكريم، وضرب الرمل وقراءة الكف وما شاكلها</w:t>
      </w:r>
      <w:r>
        <w:rPr>
          <w:rtl w:val="true"/>
        </w:rPr>
        <w:t>:</w:t>
      </w:r>
      <w:bookmarkEnd w:id="713"/>
    </w:p>
    <w:p>
      <w:pPr>
        <w:pStyle w:val="BookText"/>
        <w:rPr/>
      </w:pPr>
      <w:r>
        <w:rPr>
          <w:rFonts w:ascii="Amiri" w:hAnsi="Amiri" w:eastAsia="Amiri" w:cs="Amiri"/>
          <w:color w:val="111111"/>
          <w:sz w:val="28"/>
          <w:sz w:val="28"/>
          <w:szCs w:val="28"/>
          <w:rtl w:val="true"/>
          <w:lang w:bidi="ar-SA"/>
        </w:rPr>
        <w:t>أمَّا الاستخارة فقد ادَّعى بعضهم</w:t>
      </w:r>
      <w:r>
        <w:rPr>
          <w:rStyle w:val="FootnoteAnchor"/>
          <w:rtl w:val="true"/>
        </w:rPr>
        <w:footnoteReference w:id="499"/>
      </w:r>
      <w:r>
        <w:rPr>
          <w:rFonts w:ascii="Amiri" w:hAnsi="Amiri" w:eastAsia="Amiri" w:cs="Amiri"/>
          <w:color w:val="111111"/>
          <w:sz w:val="28"/>
          <w:sz w:val="28"/>
          <w:szCs w:val="28"/>
          <w:rtl w:val="true"/>
          <w:lang w:bidi="ar-SA"/>
        </w:rPr>
        <w:t>أنَّها من أدلَّة إثبات صحَّة ما يدَّعون، والكلام فيها هو عين ما تقدَّم في الرؤيا، فلا يوجد دليل على الاعتبار، ولو سُلِّم وجود دليل فما هي حدوده ومساحة حجّيَّته؟ على أنَّها لا تفيد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التفاؤل بضرب الرمل وقراءة الكفِّ وما شاكلها، فالكلام فيها هو الكلام المتقدِّم في الدليل الثاني ونقضه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المدَّعيات والركون فيها إلى هذه المستندات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المستندات بأجمعها ظنّيَّة سواء ما كان منها الأحلام أم الاستخارة أم قراءة الكفِّ أم علم الحروف والجفر وغيرها، وإنَّ الظنَّ لا حجّيَّة له ولا يجوز اتِّباعه، لأنَّه لا يكشف عن الواقع فضلاً عن أنْ يكون مصيباً</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9382397_2142443653"/>
      <w:bookmarkStart w:id="715" w:name="_Toc274"/>
      <w:bookmarkEnd w:id="714"/>
      <w:r>
        <w:rPr>
          <w:rtl w:val="true"/>
        </w:rPr>
        <w:t>الدليل الخامس</w:t>
      </w:r>
      <w:r>
        <w:rPr>
          <w:rtl w:val="true"/>
        </w:rPr>
        <w:t xml:space="preserve">: </w:t>
      </w:r>
      <w:r>
        <w:rPr>
          <w:rtl w:val="true"/>
        </w:rPr>
        <w:t xml:space="preserve">ادِّعاء الاتِّصال المباشر بالإمام </w:t>
      </w:r>
      <w:r>
        <w:rPr>
          <w:rtl w:val="true"/>
        </w:rPr>
        <w:t>(</w:t>
      </w:r>
      <w:r>
        <w:rPr>
          <w:rtl w:val="true"/>
        </w:rPr>
        <w:t>عجّل الله فرجه</w:t>
      </w:r>
      <w:r>
        <w:rPr>
          <w:rtl w:val="true"/>
        </w:rPr>
        <w:t xml:space="preserve">) </w:t>
      </w:r>
      <w:r>
        <w:rPr>
          <w:rtl w:val="true"/>
        </w:rPr>
        <w:t>بطُرُق مختلفة وأشكال متعدِّدة</w:t>
      </w:r>
      <w:r>
        <w:rPr>
          <w:rtl w:val="true"/>
        </w:rPr>
        <w:t>:</w:t>
      </w:r>
      <w:bookmarkEnd w:id="715"/>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المدَّعي للاتِّصال المباشر يدَّعيه عن طريق المنام أو الاستخارة </w:t>
      </w:r>
      <w:bookmarkStart w:id="716" w:name="pg17182_200421"/>
    </w:p>
    <w:p>
      <w:pPr>
        <w:pStyle w:val="BookText"/>
        <w:rPr/>
      </w:pPr>
      <w:bookmarkEnd w:id="716"/>
      <w:r>
        <w:rPr>
          <w:rFonts w:ascii="Amiri" w:hAnsi="Amiri" w:eastAsia="Amiri" w:cs="Amiri"/>
          <w:color w:val="111111"/>
          <w:sz w:val="28"/>
          <w:sz w:val="28"/>
          <w:szCs w:val="28"/>
          <w:rtl w:val="true"/>
          <w:lang w:bidi="ar-SA"/>
        </w:rPr>
        <w:t xml:space="preserve">على شخص معيَّن ويقول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أخذ عنه بحسب دعواه أنَّه أخذه عن الإمام لأنَّ الاستخارة هي التي شخَّصته، أو لأجل التطبيق عليه عن طريق علم الحروف أو ما تقدَّم ذكره من وجوه ومدَّعيات في الدليل الثاني والرابع، فهذا تقدَّم الجواب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المدَّعي يدَّعيه بلا توسُّط هذه الأشياء، فهذه صرف دعوى عهدتها على مدَّعيها، فإنَّه قد تقدَّم في التوقيع الأخير للسفير الرابع أنَّ ادِّعاء المشاهدة قبل الصيحة والسفياني يُواجَه بالتكذيب، كما تقدَّم ذكر إجماع الطائفة على انقطاع السفارة في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دراسة أوسع تفصيل الردِّ على هذه الدعاوى بشكل أكثر تفصيلاً</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9382399_2142443653"/>
      <w:bookmarkStart w:id="718" w:name="_Toc275"/>
      <w:bookmarkEnd w:id="717"/>
      <w:r>
        <w:rPr>
          <w:rtl w:val="true"/>
        </w:rPr>
        <w:t xml:space="preserve">خلاصة الدرس </w:t>
      </w:r>
      <w:r>
        <w:rPr>
          <w:rtl w:val="true"/>
        </w:rPr>
        <w:t>(</w:t>
      </w:r>
      <w:r>
        <w:rPr>
          <w:rtl w:val="true"/>
        </w:rPr>
        <w:t>الأربعين</w:t>
      </w:r>
      <w:r>
        <w:rPr>
          <w:rtl w:val="true"/>
        </w:rPr>
        <w:t>):</w:t>
      </w:r>
      <w:bookmarkEnd w:id="71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عن مناقشة أدلَّة أهل الادِّعاء، فعرفنا الدليل الثاني والجواب عنه، ثمّ الثالث والرابع والخامس، وكانت هذه الأدلَّة المدَّعاة بأجمعها غير تامَّة، وفي الحقيقة هي ليست أدلَّة خمسة بل تزيد على الـ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w:t>
      </w:r>
      <w:r>
        <w:rPr>
          <w:rFonts w:eastAsia="Amiri" w:cs="Amiri" w:ascii="Amiri" w:hAnsi="Amiri"/>
          <w:color w:val="111111"/>
          <w:sz w:val="28"/>
          <w:szCs w:val="28"/>
          <w:rtl w:val="true"/>
          <w:lang w:bidi="ar-SA"/>
        </w:rPr>
        <w:t>.</w:t>
      </w:r>
      <w:bookmarkStart w:id="719" w:name="pg17182_200422"/>
    </w:p>
    <w:p>
      <w:pPr>
        <w:pStyle w:val="Heading3"/>
        <w:numPr>
          <w:ilvl w:val="2"/>
          <w:numId w:val="1"/>
        </w:numPr>
        <w:rPr/>
      </w:pPr>
      <w:bookmarkStart w:id="720" w:name="__RefHeading___Toc9382401_2142443653"/>
      <w:bookmarkStart w:id="721" w:name="_Toc276"/>
      <w:bookmarkEnd w:id="719"/>
      <w:bookmarkEnd w:id="720"/>
      <w:r>
        <w:rPr>
          <w:rtl w:val="true"/>
        </w:rPr>
        <w:t>الدرس الحادي والأربعون</w:t>
      </w:r>
      <w:r>
        <w:rPr>
          <w:rtl w:val="true"/>
        </w:rPr>
        <w:t xml:space="preserve">: </w:t>
      </w:r>
      <w:r>
        <w:rPr>
          <w:rtl w:val="true"/>
        </w:rPr>
        <w:t>عرض أدلَّة المدَّعين وإبطالها</w:t>
      </w:r>
      <w:bookmarkEnd w:id="721"/>
    </w:p>
    <w:p>
      <w:pPr>
        <w:pStyle w:val="Heading4"/>
        <w:numPr>
          <w:ilvl w:val="3"/>
          <w:numId w:val="1"/>
        </w:numPr>
        <w:rPr/>
      </w:pPr>
      <w:bookmarkStart w:id="722" w:name="__RefHeading___Toc9382403_2142443653"/>
      <w:bookmarkStart w:id="723" w:name="_Toc277"/>
      <w:bookmarkEnd w:id="722"/>
      <w:r>
        <w:rPr>
          <w:rtl w:val="true"/>
        </w:rPr>
        <w:t>مقولة التسديد والتأييد</w:t>
      </w:r>
      <w:r>
        <w:rPr>
          <w:rtl w:val="true"/>
        </w:rPr>
        <w:t>:</w:t>
      </w:r>
      <w:bookmarkEnd w:id="723"/>
    </w:p>
    <w:p>
      <w:pPr>
        <w:pStyle w:val="BookText"/>
        <w:rPr/>
      </w:pPr>
      <w:r>
        <w:rPr>
          <w:rFonts w:ascii="Amiri" w:hAnsi="Amiri" w:eastAsia="Amiri" w:cs="Amiri"/>
          <w:color w:val="111111"/>
          <w:sz w:val="28"/>
          <w:sz w:val="28"/>
          <w:szCs w:val="28"/>
          <w:rtl w:val="true"/>
          <w:lang w:bidi="ar-SA"/>
        </w:rPr>
        <w:t xml:space="preserve">ادَّعى جماعة حصول السفارة في الغيبة الكبرى لهم من خلال التسديد والتأييد له من الأنبياء أو الأئمَّة أو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التسديد والتأييد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يُؤيِّد الله تعالى به عباده المخلصين،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كَتَبَ فِي قُلُوبِهِمُ الْإِيمَانَوَأَيَّدَهُمْ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ويُقوِّيهم لأجل استقامتهم، ولا يختصُّ بزمان أو مكان أو أشخاص محدَّدين، وهذا لا يصلح أنْ يكون وجهاً لإثبات السفارة في الغيبة الكبرى، لكونه عامًّا للجميع، فادِّعاء الاختصاص به صرف دعوى</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9382405_2142443653"/>
      <w:bookmarkStart w:id="725" w:name="_Toc278"/>
      <w:bookmarkEnd w:id="724"/>
      <w:r>
        <w:rPr>
          <w:rtl w:val="true"/>
        </w:rPr>
        <w:t>ادِّعاء الانطباق بكلِّ شخصيَّات الظهور</w:t>
      </w:r>
      <w:r>
        <w:rPr>
          <w:rtl w:val="true"/>
        </w:rPr>
        <w:t>:</w:t>
      </w:r>
      <w:bookmarkEnd w:id="72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يدَّعي أنَّه تنطبق عليه أوصاف اليماني أو الخراساني أو شعيب بن صالح أو شخص آخر من شخصيَّات عصر الظهور، فهذا التطبيق فاقد للموازين، لأنَّ هذه العلامات تحمل الكثير من الرمزيَّة والقابليَّة للانطباق على أكثر من فرد في زمان واحد ومكان واحد، فلا بدَّ من مصدِّق آخر خارج عن نفس العلامة يُثبِت صدق الانطباق، ولا يكفي مجرَّد الشَّبَه في الاسم أو اللقب أو بعض الأوصاف الجسديَّة والصفات الخُلُقيَّة، وقد تقدَّم في بحث العلامات أنَّ </w:t>
      </w:r>
      <w:bookmarkStart w:id="726" w:name="pg17182_200423"/>
    </w:p>
    <w:p>
      <w:pPr>
        <w:pStyle w:val="BookText"/>
        <w:rPr/>
      </w:pPr>
      <w:bookmarkEnd w:id="726"/>
      <w:r>
        <w:rPr>
          <w:rFonts w:ascii="Amiri" w:hAnsi="Amiri" w:eastAsia="Amiri" w:cs="Amiri"/>
          <w:color w:val="111111"/>
          <w:sz w:val="28"/>
          <w:sz w:val="28"/>
          <w:szCs w:val="28"/>
          <w:rtl w:val="true"/>
          <w:lang w:bidi="ar-SA"/>
        </w:rPr>
        <w:t>أهمَّ العلامات وأوضحها الصيحة، فما لم يقرن الانطباق مع الصيحة السماويَّة فإنَّه يبقى في دائرة الاحتمال والظنِّ ويكون مسلوب الحجّيَّة والاتِّباع</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9382407_2142443653"/>
      <w:bookmarkStart w:id="728" w:name="_Toc279"/>
      <w:bookmarkEnd w:id="727"/>
      <w:r>
        <w:rPr>
          <w:rtl w:val="true"/>
        </w:rPr>
        <w:t>كلمات مرجع الطائفة الأعلى حول الادِّعاء</w:t>
      </w:r>
      <w:r>
        <w:rPr>
          <w:rtl w:val="true"/>
        </w:rPr>
        <w:t>:</w:t>
      </w:r>
      <w:bookmarkEnd w:id="72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علائم أهل الدعاوى الباطلة مبالغتهم في تزكية أنفسهم على خلاف ما أمر الله تعالى به، وتوجيه الآخرين إلى الغلوِّ فيهم، والاستغناء عن المناهج المعروفة لدى الفقهاء في استنباط الأحكام الشرعيَّة ودعوى الوقوف عليها وعلى ملاكاتها عن طريق الأُمور الباطنيَّة، والتصدِّي للفتيا من غير استحصال الأهليَّة لها، واستغلال المبتدئين في التعليم والتعلُّم والموالاة الخاصَّة لمن أذعن بهم والمعاداة مع من لم يجرِ على طريقتهم، والوقيعة فيمن انسلخ منهم بعد الإيمان بهم، وسلوك سُبُل غير متعارفة للامتياز عن غيرهم من أهل العلم وعامَّة الناس، والمبالغة في الاعتماد على المنامات وما يدَّعون ترائيه لهم في الحالات المعنويَّة، والتميُّز في اللبس والزيِّ والمظهر عن الآخرين، تمسُّكاً في بعضه بأنَّه عمل مأثور من غير ملاحظة الجوانب الثانويَّة التي يُقدِّرها الفقهاء، ومن تلك العلائم الابتداع في الدِّين والتوصية بالرياضات التي لم تُعهَد من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والاستناد فيما يدَّعي استحبابه إلى ما ورد في مصادر غير موثوقة تذرُّعاً بالتسامح في أدلَّة السُّنَن، وأيضاً التأثُّر بأهل الملل والأديان الأُخرى، والتساهل فيما يُعَدُّ ضرباً من الموسيقى والألحان الغنائيَّة المحرَّمة، ووجوه اختلاط الرجال بالنساء، والاعتماد على مصادر ماليَّة غير معروفة وارتباطات غامضة مريبة، إلى غير ذلك ممَّا لا يخفى على المؤمن الفطن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729" w:name="pg17182_200424"/>
    </w:p>
    <w:p>
      <w:pPr>
        <w:pStyle w:val="Heading4"/>
        <w:numPr>
          <w:ilvl w:val="3"/>
          <w:numId w:val="1"/>
        </w:numPr>
        <w:rPr/>
      </w:pPr>
      <w:bookmarkStart w:id="730" w:name="__RefHeading___Toc9382409_2142443653"/>
      <w:bookmarkStart w:id="731" w:name="_Toc280"/>
      <w:bookmarkEnd w:id="729"/>
      <w:bookmarkEnd w:id="730"/>
      <w:r>
        <w:rPr>
          <w:rtl w:val="true"/>
        </w:rPr>
        <w:t>دعوى المعرفة بعظائم الأمور</w:t>
      </w:r>
      <w:r>
        <w:rPr>
          <w:rtl w:val="true"/>
        </w:rPr>
        <w:t>:</w:t>
      </w:r>
      <w:bookmarkEnd w:id="731"/>
    </w:p>
    <w:p>
      <w:pPr>
        <w:pStyle w:val="BookText"/>
        <w:rPr/>
      </w:pPr>
      <w:r>
        <w:rPr>
          <w:rFonts w:ascii="Amiri" w:hAnsi="Amiri" w:eastAsia="Amiri" w:cs="Amiri"/>
          <w:color w:val="111111"/>
          <w:sz w:val="28"/>
          <w:sz w:val="28"/>
          <w:szCs w:val="28"/>
          <w:rtl w:val="true"/>
          <w:lang w:bidi="ar-SA"/>
        </w:rPr>
        <w:t>استند بعض أهل الادِّعاء المعرفة بعظائم الأُمور</w:t>
      </w:r>
      <w:r>
        <w:rPr>
          <w:rStyle w:val="FootnoteAnchor"/>
          <w:rtl w:val="true"/>
        </w:rPr>
        <w:footnoteReference w:id="501"/>
      </w:r>
      <w:r>
        <w:rPr>
          <w:rFonts w:ascii="Amiri" w:hAnsi="Amiri" w:eastAsia="Amiri" w:cs="Amiri"/>
          <w:color w:val="111111"/>
          <w:sz w:val="28"/>
          <w:sz w:val="28"/>
          <w:szCs w:val="28"/>
          <w:rtl w:val="true"/>
          <w:lang w:bidi="ar-SA"/>
        </w:rPr>
        <w:t xml:space="preserve">إلى رواية رواها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يحيى وأحمد بن إدريس، عن الحسن بن عليٍّ الكوفي، عن عليِّ بن حسَّان، عن عبد الرحمن بن كثير، عن المفضَّل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 يرجع في إحداهما إلى أهله، والأُخرى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ادَّعى مدَّعٍ فاسألوه عن تلك العظائم التي يُجيب فيها مثله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حديث آخر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ومحمّد بن الحسين بن أبي الخطَّاب، عن أحمد بن محمّد بن أبي نصر، عن حمَّاد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الأُمور العظام من الرجعة وأشباهها،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الذي تسألون عنه لم يجئ أوانه،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وَلَمَّا يَأْتِهِمْ تَأْوِيلُهُ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استغلال بعض أهل الادِّعاء لهذين الحديثين واضح البطلان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المهدي، بل اليماني، وقد قُتِلَ قبل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يماني هذا؟ مع أنَّ أتباعه الذين أقرُّوا بمقتله يقولون بغيبته، وأنَّ له رجعة سمُّوها بالروحيَّة،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العظائم التي توصَّل لها</w:t>
      </w:r>
      <w:r>
        <w:rPr>
          <w:rFonts w:eastAsia="Amiri" w:cs="Amiri" w:ascii="Amiri" w:hAnsi="Amiri"/>
          <w:color w:val="111111"/>
          <w:sz w:val="28"/>
          <w:szCs w:val="28"/>
          <w:rtl w:val="true"/>
          <w:lang w:bidi="ar-SA"/>
        </w:rPr>
        <w:t xml:space="preserve">. </w:t>
      </w:r>
      <w:bookmarkStart w:id="732" w:name="pg17182_200425"/>
    </w:p>
    <w:p>
      <w:pPr>
        <w:pStyle w:val="BookText"/>
        <w:rPr/>
      </w:pPr>
      <w:bookmarkEnd w:id="732"/>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ادَّعى أنَّه ابن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يجب عن عظيمة واحدة إلى يومنا هذا، وهو غائب لا يُرى شخصه ولا يُعرَف حاله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ادَّعى أصحابه أنَّ من العظائم التي أجاب عنها أنَّه حدَّد موضع قبر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السبيل إلى صدق هكذا ادِّعاء؟</w:t>
      </w:r>
    </w:p>
    <w:p>
      <w:pPr>
        <w:pStyle w:val="BookText"/>
        <w:rPr/>
      </w:pPr>
      <w:r>
        <w:rPr>
          <w:rFonts w:ascii="Amiri" w:hAnsi="Amiri" w:eastAsia="Amiri" w:cs="Amiri"/>
          <w:color w:val="111111"/>
          <w:sz w:val="28"/>
          <w:sz w:val="28"/>
          <w:szCs w:val="28"/>
          <w:rtl w:val="true"/>
          <w:lang w:bidi="ar-SA"/>
        </w:rPr>
        <w:t>هذا نموذج من التلاعب بالأحاديث والتطبيق الخاطئ الذي يعمد إليه أهل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الخبران يتحدَّثان عن فرض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علامات، بل وحتَّى معها، 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يسألوه عمَّا يعظم عندهم من الأُمور فيُجيب عن ذلك، فيتعرَّفون عليه ويعرفون أنَّه مرتبط بالسماء</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9382411_2142443653"/>
      <w:bookmarkStart w:id="734" w:name="_Toc281"/>
      <w:bookmarkEnd w:id="733"/>
      <w:r>
        <w:rPr>
          <w:rtl w:val="true"/>
        </w:rPr>
        <w:t xml:space="preserve">خلاصة الدرس </w:t>
      </w:r>
      <w:r>
        <w:rPr>
          <w:rtl w:val="true"/>
        </w:rPr>
        <w:t>(</w:t>
      </w:r>
      <w:r>
        <w:rPr>
          <w:rtl w:val="true"/>
        </w:rPr>
        <w:t>الحادي والأربعين</w:t>
      </w:r>
      <w:r>
        <w:rPr>
          <w:rtl w:val="true"/>
        </w:rPr>
        <w:t>):</w:t>
      </w:r>
      <w:bookmarkEnd w:id="73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ردُّ مقولة التسديد والتأييد التي ادَّعاها جماعة، وبنوا عليها اتِّصالهم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الكبرى، وكذلك تمَّ ردُّ دعوى الانطباق من قِبَل بعض الأدعياء وأنَّهم شخصيَّات من قبيل اليماني أو الخراساني، وتمَّ ردُّ دعوى معرفة عظائم الأُمور التي بنى عليها البعض ليدَّعي أنَّه سفير متَّصل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bookmarkStart w:id="735" w:name="pg17182_200426"/>
    </w:p>
    <w:p>
      <w:pPr>
        <w:pStyle w:val="Heading3"/>
        <w:numPr>
          <w:ilvl w:val="2"/>
          <w:numId w:val="1"/>
        </w:numPr>
        <w:rPr/>
      </w:pPr>
      <w:bookmarkStart w:id="736" w:name="__RefHeading___Toc9382413_2142443653"/>
      <w:bookmarkStart w:id="737" w:name="_Toc282"/>
      <w:bookmarkEnd w:id="735"/>
      <w:bookmarkEnd w:id="736"/>
      <w:r>
        <w:rPr>
          <w:rtl w:val="true"/>
        </w:rPr>
        <w:t>الدرس الثاني والأربعون</w:t>
      </w:r>
      <w:r>
        <w:rPr>
          <w:rtl w:val="true"/>
        </w:rPr>
        <w:t xml:space="preserve">: </w:t>
      </w:r>
      <w:r>
        <w:rPr>
          <w:rtl w:val="true"/>
        </w:rPr>
        <w:t>عرض أدلَّة المدَّعين وإبطالها</w:t>
      </w:r>
      <w:bookmarkEnd w:id="737"/>
    </w:p>
    <w:p>
      <w:pPr>
        <w:pStyle w:val="Heading4"/>
        <w:numPr>
          <w:ilvl w:val="3"/>
          <w:numId w:val="1"/>
        </w:numPr>
        <w:rPr/>
      </w:pPr>
      <w:bookmarkStart w:id="738" w:name="__RefHeading___Toc9382415_2142443653"/>
      <w:bookmarkStart w:id="739" w:name="_Toc283"/>
      <w:bookmarkEnd w:id="738"/>
      <w:r>
        <w:rPr>
          <w:rtl w:val="true"/>
        </w:rPr>
        <w:t>دعوى انفتاح باب العصمة للمدَّعي</w:t>
      </w:r>
      <w:r>
        <w:rPr>
          <w:rtl w:val="true"/>
        </w:rPr>
        <w:t>:</w:t>
      </w:r>
      <w:bookmarkEnd w:id="739"/>
    </w:p>
    <w:p>
      <w:pPr>
        <w:pStyle w:val="BookText"/>
        <w:rPr/>
      </w:pPr>
      <w:r>
        <w:rPr>
          <w:rFonts w:ascii="Amiri" w:hAnsi="Amiri" w:eastAsia="Amiri" w:cs="Amiri"/>
          <w:color w:val="111111"/>
          <w:sz w:val="28"/>
          <w:sz w:val="28"/>
          <w:szCs w:val="28"/>
          <w:rtl w:val="true"/>
          <w:lang w:bidi="ar-SA"/>
        </w:rPr>
        <w:t>هذه الدعوى يدَّعيها أغلب المدَّعين للسفارة من أجل تصديق الناس بمدَّعياتهم وفرض الطاعة على أتباعهم، استناداً في ذلك إلى أنَّ المقام المدَّعى يقتضي العصمة أو لبعض النصوص التي تأوَّلوها،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الذي رواه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ورد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خرج اليماني فانهض إليه فإنَّ رايته راية هدى، ولا يحلُّ لمسلم أنْ يلتوي عليه، فمن فعل ذلك فهو من أهل النار، لأنَّه يدعو إلى الحقِّ وإلى صراط مستقيم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قرَّبوا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الالتواء عليه تعني أنَّه صاحب ولاية إلهيَّة، فإعراض الناس عنه يُدخِلهم في النار، وهذا يعني أنَّه لا يُخطئ، أي أنَّه معصوم منصوص العصمة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من يدَّعي مقام اليمانيَّة فهو يدَّعي العصمة على هذا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ويُصرِّح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رايات المشرق الذي خُصَّ بالبيعة من قِبَل الله ورسوله هو المهدي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بالعصمة ما دام خُصَّ اليماني بالوصاية والبيعة الإلهيَّة</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740" w:name="pg17182_200427"/>
    </w:p>
    <w:p>
      <w:pPr>
        <w:pStyle w:val="BookText"/>
        <w:rPr/>
      </w:pPr>
      <w:bookmarkEnd w:id="740"/>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الاصطلاحيَّة هي التي دلَّت الأدلَّة على ثبوتها لشخص، كما دلَّت على ذلك في ثبوتها للأنبياء والأئمَّة والصدِّيقة الطاهرة 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مع الدليل الدالِّ عليها لا مع حرف ادِّعائها، فلو كان ثَمَّة عصمة لغيرهم لدلَّ الدليل عليها ولنُقِلَ إلينا ولنبَّه عليه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حرمة المخالفة لا تعني العصمة، فهي حكم تكليفي، كما لو أصدر الفقيه حكماً من الأحكام فإنَّ حرمة مخالفته لا تعني عصمته، فلو أصدر فتوى بالجهاد فإنَّه يحرم الالتواء عليه، ولكن هذه الحرمة لا تُثبِت عصمته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حرمة الالتواء عليه شيء والانخراط في حركته ومتابعته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معلَّلة،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يدعو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والدعوة إلى الحقِّ لا تلازم العصمة، فكم من داعٍ إلى الحقِّ غير معصوم، وتقدَّم في الدرس السادس والثلاثين أنَّ أهل الحقِّ قتلاهم شهداء، ولكن الإمام في ذات الوقت يُرجِّح استبقاء النفس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الالتواء عليه لمن يثبت عليه الانطباق وأنَّه هو اليماني فعلاً، أمَّا مشكوك الانطباق فالحرمة فضلاً عن العصمة أوَّل الكلام</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9382417_2142443653"/>
      <w:bookmarkStart w:id="742" w:name="_Toc284"/>
      <w:bookmarkEnd w:id="741"/>
      <w:r>
        <w:rPr>
          <w:rtl w:val="true"/>
        </w:rPr>
        <w:t xml:space="preserve">دعوى النَّسَب للإمام الثاني عشر </w:t>
      </w:r>
      <w:r>
        <w:rPr>
          <w:rtl w:val="true"/>
        </w:rPr>
        <w:t>(</w:t>
      </w:r>
      <w:r>
        <w:rPr>
          <w:rtl w:val="true"/>
        </w:rPr>
        <w:t>عجّل الله فرجه</w:t>
      </w:r>
      <w:r>
        <w:rPr>
          <w:rtl w:val="true"/>
        </w:rPr>
        <w:t>):</w:t>
      </w:r>
      <w:bookmarkEnd w:id="74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بعض الانتساب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ابنه</w:t>
      </w:r>
      <w:r>
        <w:rPr>
          <w:rStyle w:val="FootnoteAnchor"/>
          <w:rtl w:val="true"/>
        </w:rPr>
        <w:footnoteReference w:id="507"/>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أبي الإمام المهدي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شيء من موضعي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أنِّي وصيُّه وأوَّل من يحكم من ولده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743" w:name="pg17182_200428"/>
    </w:p>
    <w:p>
      <w:pPr>
        <w:pStyle w:val="BookText"/>
        <w:rPr/>
      </w:pPr>
      <w:bookmarkEnd w:id="743"/>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أبلغني أبي الإمام المهدي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بإعلان الثورة على الظالمين ختم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فديتك عجِّل</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أتباع المدَّعي</w:t>
      </w:r>
      <w:r>
        <w:rPr>
          <w:rStyle w:val="FootnoteAnchor"/>
          <w:rtl w:val="true"/>
        </w:rPr>
        <w:footnoteReference w:id="510"/>
      </w:r>
      <w:r>
        <w:rPr>
          <w:rFonts w:ascii="Amiri" w:hAnsi="Amiri" w:eastAsia="Amiri" w:cs="Amiri"/>
          <w:color w:val="111111"/>
          <w:sz w:val="28"/>
          <w:sz w:val="28"/>
          <w:szCs w:val="28"/>
          <w:rtl w:val="true"/>
          <w:lang w:bidi="ar-SA"/>
        </w:rPr>
        <w:t>عدَّة وجوه لإثبات هذا النسب من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بها على عدَّة دعاوى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موصى إليه، وأنَّه منصَّب من قِبَل الله تعالى، وأنَّه ابن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الاحتجاج بالوصيَّة وحده يكفي دليلاً على صدق 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فأهمّيَّتها عندهم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الجواب عن هذا الادِّعاء نُخرِّج رواية الوصية المدَّعاة ثمّ نردُّ ما ظنُّوا أنَّه دالٌّ فيها على دعواهم</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9382419_2142443653"/>
      <w:bookmarkStart w:id="745" w:name="_Toc285"/>
      <w:bookmarkEnd w:id="744"/>
      <w:r>
        <w:rPr>
          <w:rtl w:val="true"/>
        </w:rPr>
        <w:t>رواية الوصيَّة</w:t>
      </w:r>
      <w:r>
        <w:rPr>
          <w:rtl w:val="true"/>
        </w:rPr>
        <w:t>:</w:t>
      </w:r>
      <w:bookmarkEnd w:id="74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عبد الله الحسين بن عليِّ بن سفيان البزوفري، عن عليِّ بن سنان الموصلي العدل، عن عليِّ بن الحسين، عن أحمد بن محمّد بن الخليل، عن جعفر بن أحمد المصري، عن عمِّه الحسن بن عليٍّ، عن أبيه، عن أبي عبد الله جعفر ابن محمّد، عن أبيه الباقر، عن أبيه ذي الثفنات سيِّد العابدين، عن أبيه الحسين الزكي الشهيد،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الليلة التي كانت فيها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أحضر صحيفة ودواة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حتَّى انتهى إلى هذا الموضع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إنَّه سيكون </w:t>
      </w:r>
      <w:bookmarkStart w:id="746" w:name="pg17182_200429"/>
    </w:p>
    <w:p>
      <w:pPr>
        <w:pStyle w:val="BookText"/>
        <w:rPr/>
      </w:pPr>
      <w:bookmarkEnd w:id="746"/>
      <w:r>
        <w:rPr>
          <w:rFonts w:ascii="Amiri" w:hAnsi="Amiri" w:eastAsia="Amiri" w:cs="Amiri"/>
          <w:color w:val="111111"/>
          <w:sz w:val="28"/>
          <w:sz w:val="28"/>
          <w:szCs w:val="28"/>
          <w:rtl w:val="true"/>
          <w:lang w:bidi="ar-SA"/>
        </w:rPr>
        <w:t>بعدي اثنا عشر إماماً، ومن بعدهم اثنا عشر مهديًّا، فأنت يا عليُّ أوَّل الاثني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حضرته الوفاة فليُسلِّمها إلى ابنه محمّد المستحفظ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اثنا عشر إماماً، ثمّ يكون من بعده اثنا عشر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فليُسلِّمها إلى ابنه أوَّل المقرَّبين، له ثلاثة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كاسمي واسم أبي وهو عبد الله، وأحمد، والاسم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وهو أوَّل المؤمنين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 هذا الخبر من جهات</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9382421_2142443653"/>
      <w:bookmarkStart w:id="748" w:name="_Toc286"/>
      <w:bookmarkEnd w:id="747"/>
      <w:r>
        <w:rPr>
          <w:rtl w:val="true"/>
        </w:rPr>
        <w:t>البحث السندي</w:t>
      </w:r>
      <w:r>
        <w:rPr>
          <w:rtl w:val="true"/>
        </w:rPr>
        <w:t>:</w:t>
      </w:r>
      <w:bookmarkEnd w:id="748"/>
    </w:p>
    <w:p>
      <w:pPr>
        <w:pStyle w:val="BookText"/>
        <w:rPr/>
      </w:pPr>
      <w:r>
        <w:rPr>
          <w:rFonts w:ascii="Amiri" w:hAnsi="Amiri" w:eastAsia="Amiri" w:cs="Amiri"/>
          <w:color w:val="111111"/>
          <w:sz w:val="28"/>
          <w:sz w:val="28"/>
          <w:szCs w:val="28"/>
          <w:rtl w:val="true"/>
          <w:lang w:bidi="ar-SA"/>
        </w:rPr>
        <w:t>الرواية ضعيفة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ولا نعرف هذه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عدد من المجاهيل،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سنان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أنَّه ابن بابويه والد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ذلك، لاختلاف الطبقة، فابن بابويه معاصر للبزوفري وهذا متقدِّم عليه، ولم يُعرَف أنَّ ابن بابويه يروي عن أحمد بن محمّد بن الخليل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وأحمد بن محمّد بن الخليل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وجعفر بن أحمد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الحسن، عن أبيه</w:t>
      </w:r>
      <w:r>
        <w:rPr>
          <w:rFonts w:eastAsia="Amiri" w:cs="Amiri" w:ascii="Amiri" w:hAnsi="Amiri"/>
          <w:color w:val="111111"/>
          <w:sz w:val="28"/>
          <w:szCs w:val="28"/>
          <w:rtl w:val="true"/>
          <w:lang w:bidi="ar-SA"/>
        </w:rPr>
        <w:t xml:space="preserve">. </w:t>
      </w:r>
      <w:bookmarkStart w:id="749" w:name="pg17182_200430"/>
    </w:p>
    <w:p>
      <w:pPr>
        <w:pStyle w:val="Heading4"/>
        <w:numPr>
          <w:ilvl w:val="3"/>
          <w:numId w:val="1"/>
        </w:numPr>
        <w:rPr/>
      </w:pPr>
      <w:bookmarkStart w:id="750" w:name="__RefHeading___Toc9382423_2142443653"/>
      <w:bookmarkStart w:id="751" w:name="_Toc287"/>
      <w:bookmarkEnd w:id="749"/>
      <w:bookmarkEnd w:id="750"/>
      <w:r>
        <w:rPr>
          <w:rtl w:val="true"/>
        </w:rPr>
        <w:t>البحث الدلالي</w:t>
      </w:r>
      <w:r>
        <w:rPr>
          <w:rtl w:val="true"/>
        </w:rPr>
        <w:t>:</w:t>
      </w:r>
      <w:bookmarkEnd w:id="751"/>
    </w:p>
    <w:p>
      <w:pPr>
        <w:pStyle w:val="BookText"/>
        <w:rPr/>
      </w:pPr>
      <w:r>
        <w:rPr>
          <w:rFonts w:ascii="Amiri" w:hAnsi="Amiri" w:eastAsia="Amiri" w:cs="Amiri"/>
          <w:color w:val="111111"/>
          <w:sz w:val="28"/>
          <w:sz w:val="28"/>
          <w:szCs w:val="28"/>
          <w:rtl w:val="true"/>
          <w:lang w:bidi="ar-SA"/>
        </w:rPr>
        <w:t>تقدَّم تقريب استدلال المدَّعي على أنَّها أهمّ أدلَّتهم على العصمة والنَّسَب والمنصب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العقلائي الممضى من الشارع في حجّيَّة الظهور إنَّما يصحُّ الاعتماد عليه في القضايا العاديَّة المتعارفة، وأمَّا في قضيَّة ادِّعاء النيابة الخاصَّة في زمن الغيبة التامَّة مع اتِّصال النَّسَب والعصمة والحجّيَّة، فهذه دعاوى تحتاج إلى دليلٍ قويٍّ لكي تثبت، ورواية واحدة لو سُلِّم أنَّها صحيحة لا يمكنها إثبات هذه المدَّعيات، خصوصاً مع ما فيه من غرابة كالنَّسَب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المنظِّرون لهذه الدعوى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قضيَّة الإمامة والنيابة من العقائد</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ويقولون في مواضع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الخبر آحاد ظنِّي الصدور لا يصلح للاستدلال العقائدي</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العمل بالرواية إلَّا إذا كانت قطعيَّة الدلالة، أي لها وجهاًواحداً ولا نحتمل غيره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يستندون إلى خبر واحد ضعيف لإثبات هذه الدعاوى العظيمة؟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كونهم مهديِّين بعد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إمامتهم أو عصمتهم، والرواية ساكتة عن ماهيَّة مهامِّهم، فالتسليم ليس للإمامة، لأنَّ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 الاثني عشر الأئمَّة والاثني عشر المهديِّين،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بعدهم اثنا عشر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ثَمَّة إمامة فلا وجه للتفصيل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تنزَّلنا، فإنَّما يكون لهم ذلك بعد الظهور، فإذا 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752" w:name="pg17182_200431"/>
    </w:p>
    <w:p>
      <w:pPr>
        <w:pStyle w:val="BookText"/>
        <w:rPr/>
      </w:pPr>
      <w:bookmarkEnd w:id="752"/>
      <w:r>
        <w:rPr>
          <w:rFonts w:ascii="Amiri" w:hAnsi="Amiri" w:eastAsia="Amiri" w:cs="Amiri"/>
          <w:color w:val="111111"/>
          <w:sz w:val="28"/>
          <w:sz w:val="28"/>
          <w:szCs w:val="28"/>
          <w:rtl w:val="true"/>
          <w:lang w:bidi="ar-SA"/>
        </w:rPr>
        <w:t xml:space="preserve">وقامت دولته واستتبَّ الأمر له تماماً، ثمّ بعد ذلك يأتيه الموت، فإنَّه بعد ذلك يُسلِّمها إلى ابنه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حضرته الوفاة فليُسلِّمها إلى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مع هذا فهي لا تنفع هؤلاء، إذ ليس فيها دلالة على أنَّه يُسلِّمها إلى ابنه الخامس من أصلابه، بل المباشر له على ما هو التسليم الذي مرَّ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سلَّموا الإمامة للمباشر لا لمن بينه وبين الأوَّل عدد من الوسائط، وهؤلاء يُصرِّحون أنَّ أحمد السلمي ليس المباشر من الأبناء، فوجود فصل طويل في التسليم ممَّا لا يُعقَل</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9382425_2142443653"/>
      <w:bookmarkStart w:id="754" w:name="_Toc288"/>
      <w:bookmarkEnd w:id="753"/>
      <w:r>
        <w:rPr>
          <w:rtl w:val="true"/>
        </w:rPr>
        <w:t xml:space="preserve">خلاصة الدرس </w:t>
      </w:r>
      <w:r>
        <w:rPr>
          <w:rtl w:val="true"/>
        </w:rPr>
        <w:t>(</w:t>
      </w:r>
      <w:r>
        <w:rPr>
          <w:rtl w:val="true"/>
        </w:rPr>
        <w:t>الثاني والأربعين</w:t>
      </w:r>
      <w:r>
        <w:rPr>
          <w:rtl w:val="true"/>
        </w:rPr>
        <w:t>):</w:t>
      </w:r>
      <w:bookmarkEnd w:id="75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دعوى انفتاح باب العصمة وتمَّ ردُّها بعدَّة وجوه، ثمّ انتقل بحثنا عن ادِّعاء الارتباط النَّسَبي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ذلك من قِبَل الأدعياء، وتبيَّن أنَّ ما يسمُّونه رواية الوصيَّة هي المستند، فتمَّ مناقشتها بعدَّة وجوه سنديَّة ودلاليَّة ليتبيَّن لنا أنَّها غير تامَّة، وبذلك ينتهي حديثنا في الفصل الثالث</w:t>
      </w:r>
      <w:r>
        <w:rPr>
          <w:rFonts w:eastAsia="Amiri" w:cs="Amiri" w:ascii="Amiri" w:hAnsi="Amiri"/>
          <w:color w:val="111111"/>
          <w:sz w:val="28"/>
          <w:szCs w:val="28"/>
          <w:rtl w:val="true"/>
          <w:lang w:bidi="ar-SA"/>
        </w:rPr>
        <w:t>.</w:t>
      </w:r>
      <w:bookmarkStart w:id="755" w:name="pg17182_200432"/>
    </w:p>
    <w:p>
      <w:pPr>
        <w:pStyle w:val="Heading2"/>
        <w:numPr>
          <w:ilvl w:val="1"/>
          <w:numId w:val="1"/>
        </w:numPr>
        <w:rPr/>
      </w:pPr>
      <w:bookmarkStart w:id="756" w:name="__RefHeading___Toc9382427_2142443653"/>
      <w:bookmarkStart w:id="757" w:name="_Toc289"/>
      <w:bookmarkEnd w:id="755"/>
      <w:bookmarkEnd w:id="756"/>
      <w:r>
        <w:rPr>
          <w:rtl w:val="true"/>
        </w:rPr>
        <w:t>الفصل الرابع</w:t>
      </w:r>
      <w:r>
        <w:rPr>
          <w:rtl w:val="true"/>
        </w:rPr>
        <w:t xml:space="preserve">: </w:t>
      </w:r>
      <w:r>
        <w:rPr>
          <w:rtl w:val="true"/>
        </w:rPr>
        <w:t>الظهور والدولة والرجعة</w:t>
      </w:r>
      <w:bookmarkEnd w:id="75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8" w:name="__RefHeading___Toc9382429_2142443653"/>
      <w:bookmarkStart w:id="759" w:name="_Toc290"/>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وفيه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الظهور، والحديث فيها عن نقاط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الدولة والإثارات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الدولة ومسألة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قائمة بأهمّ المصادر التي ينبغي مراجعتها في هذا الفصل لمزيد من التوسعة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760" w:name="pg17182_200434"/>
    </w:p>
    <w:p>
      <w:pPr>
        <w:pStyle w:val="Heading3"/>
        <w:numPr>
          <w:ilvl w:val="2"/>
          <w:numId w:val="1"/>
        </w:numPr>
        <w:rPr/>
      </w:pPr>
      <w:bookmarkStart w:id="761" w:name="__RefHeading___Toc9382431_2142443653"/>
      <w:bookmarkStart w:id="762" w:name="_Toc291"/>
      <w:bookmarkEnd w:id="760"/>
      <w:bookmarkEnd w:id="761"/>
      <w:r>
        <w:rPr>
          <w:rtl w:val="true"/>
        </w:rPr>
        <w:t>الدرس الثالث والأربعون</w:t>
      </w:r>
      <w:bookmarkEnd w:id="762"/>
    </w:p>
    <w:p>
      <w:pPr>
        <w:pStyle w:val="Heading4"/>
        <w:numPr>
          <w:ilvl w:val="3"/>
          <w:numId w:val="1"/>
        </w:numPr>
        <w:rPr/>
      </w:pPr>
      <w:bookmarkStart w:id="763" w:name="__RefHeading___Toc9382433_2142443653"/>
      <w:bookmarkStart w:id="764" w:name="_Toc292"/>
      <w:bookmarkEnd w:id="763"/>
      <w:r>
        <w:rPr/>
        <w:t>1</w:t>
      </w:r>
      <w:r>
        <w:rPr>
          <w:rtl w:val="true"/>
        </w:rPr>
        <w:t xml:space="preserve"> - </w:t>
      </w:r>
      <w:r>
        <w:rPr>
          <w:rtl w:val="true"/>
        </w:rPr>
        <w:t>انتهاء الغيبة</w:t>
      </w:r>
      <w:r>
        <w:rPr>
          <w:rtl w:val="true"/>
        </w:rPr>
        <w:t>:</w:t>
      </w:r>
      <w:bookmarkEnd w:id="764"/>
    </w:p>
    <w:p>
      <w:pPr>
        <w:pStyle w:val="BookText"/>
        <w:rPr/>
      </w:pPr>
      <w:r>
        <w:rPr>
          <w:rFonts w:ascii="Amiri" w:hAnsi="Amiri" w:eastAsia="Amiri" w:cs="Amiri"/>
          <w:color w:val="111111"/>
          <w:sz w:val="28"/>
          <w:sz w:val="28"/>
          <w:szCs w:val="28"/>
          <w:rtl w:val="true"/>
          <w:lang w:bidi="ar-SA"/>
        </w:rPr>
        <w:t xml:space="preserve">يسبق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العلامات تقدَّم الحديث عن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تنتهي بذلك فترة الغيبة التامَّة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تدريجيًّا أحداث الظهور بالتكشُّف، وينتهي بذلك عصر طويل عاشته البشريَّة بعيدة عن مباشرة إمامها، وحُرِمَت طيلة قرون عديدة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يمتاز البحث في هذا الفصل بأنَّ الأحداث فيه ستقع مع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جملة من النصوص دلَّت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سيُبيِّن الأحكام الواقعيَّة</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المهدي يحكم بحكم داود لا يريد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وسترتفع في زمانه التقيَّة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ومع هذا الأمر سينكشف ما لم ينكشف في زمان سابق حتَّى مع وجود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9382435_2142443653"/>
      <w:bookmarkStart w:id="766" w:name="_Toc293"/>
      <w:bookmarkEnd w:id="765"/>
      <w:r>
        <w:rPr/>
        <w:t>2</w:t>
      </w:r>
      <w:r>
        <w:rPr>
          <w:rtl w:val="true"/>
        </w:rPr>
        <w:t xml:space="preserve"> - </w:t>
      </w:r>
      <w:r>
        <w:rPr>
          <w:rtl w:val="true"/>
        </w:rPr>
        <w:t xml:space="preserve">كيف يعرف الإمام </w:t>
      </w:r>
      <w:r>
        <w:rPr>
          <w:rtl w:val="true"/>
        </w:rPr>
        <w:t>(</w:t>
      </w:r>
      <w:r>
        <w:rPr>
          <w:rtl w:val="true"/>
        </w:rPr>
        <w:t>عجّل الله فرجه</w:t>
      </w:r>
      <w:r>
        <w:rPr>
          <w:rtl w:val="true"/>
        </w:rPr>
        <w:t xml:space="preserve">) </w:t>
      </w:r>
      <w:r>
        <w:rPr>
          <w:rtl w:val="true"/>
        </w:rPr>
        <w:t>أنَّه قد حان وقت خروجه؟</w:t>
      </w:r>
      <w:bookmarkEnd w:id="76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العديد من الطُّرُق التي يمكن أنْ يتعرَّف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أيٍّ منها على وقت ظهوره، ومنها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بتحقُّق العلامات التي دلَّت على أوان الظهور، فهو جزماً عارف بانطباقها على مصاديقها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من خلال النداء باسمه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الأقدر على معرفة هذا النداء وتمييزه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قم</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يحدث قتل النفس الزكيَّة التي يُرسِلها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المكرَّمة حيث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لا يريدونني، ولكنِّي مرسِل إليهم لأحتجَّ عليهم بما ينبغي لمثلي أنْ يحتجَّ عليهم، 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أنا رسول فلان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نستنصركم فانصرونا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هذا الفتى بهذا الكلام أتوا إليه فذبحوه بين الركن والمقام، وهي النفس الزكيَّة، فإذا بلغ ذلك الإمام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أخبرتكم أنَّ أهل مكَّة لا يريدوننا، فلا يدعونه حتَّى يخرج فيهبط من عقبة طوى في ثلاثمائة وثلاثة عشر رجلاً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بيدنا نصٌّ يدلُّ على كيفيَّة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خروجه، فإنَّا نجزم بعد القطع بعصمته وإمامته أنَّ اتِّصاله بالغيب يقتضي أنْ يعلم بزمان خروجه إذا حان موعده على نحو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طُرُقاً أُخرى في الحلقة الأُولى غير الذي ذكر هنا، فراجع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حصول هذه الأُمور على نحو مانعة الجمع</w:t>
      </w:r>
      <w:r>
        <w:rPr>
          <w:rFonts w:eastAsia="Amiri" w:cs="Amiri" w:ascii="Amiri" w:hAnsi="Amiri"/>
          <w:color w:val="111111"/>
          <w:sz w:val="28"/>
          <w:szCs w:val="28"/>
          <w:rtl w:val="true"/>
          <w:lang w:bidi="ar-SA"/>
        </w:rPr>
        <w:t xml:space="preserve">. </w:t>
      </w:r>
      <w:bookmarkStart w:id="767" w:name="pg17182_200436"/>
    </w:p>
    <w:p>
      <w:pPr>
        <w:pStyle w:val="Heading4"/>
        <w:numPr>
          <w:ilvl w:val="3"/>
          <w:numId w:val="1"/>
        </w:numPr>
        <w:rPr/>
      </w:pPr>
      <w:bookmarkStart w:id="768" w:name="__RefHeading___Toc9382437_2142443653"/>
      <w:bookmarkStart w:id="769" w:name="_Toc294"/>
      <w:bookmarkEnd w:id="767"/>
      <w:bookmarkEnd w:id="768"/>
      <w:r>
        <w:rPr/>
        <w:t>3</w:t>
      </w:r>
      <w:r>
        <w:rPr>
          <w:rtl w:val="true"/>
        </w:rPr>
        <w:t xml:space="preserve"> - </w:t>
      </w:r>
      <w:r>
        <w:rPr>
          <w:rtl w:val="true"/>
        </w:rPr>
        <w:t>كيف نعرفه إذا خرج؟</w:t>
      </w:r>
      <w:bookmarkEnd w:id="7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بانطباق العلامات التي تقدَّم الحديث عنها على نحو الجزم أو الاطمئنان، قال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وتواترها واتِّفاقها موجبة ألَّا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مجيئها وكونها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يُسئَل عن شيء إلَّا أجاب عنه، كما ورد ذلك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يُسئَل عن شيء بين صدفيها إلَّا أجاب</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يظهر الإعجاز على يديه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9382439_2142443653"/>
      <w:bookmarkStart w:id="771" w:name="_Toc295"/>
      <w:bookmarkEnd w:id="770"/>
      <w:r>
        <w:rPr/>
        <w:t>4</w:t>
      </w:r>
      <w:r>
        <w:rPr>
          <w:rtl w:val="true"/>
        </w:rPr>
        <w:t xml:space="preserve"> - </w:t>
      </w:r>
      <w:r>
        <w:rPr>
          <w:rtl w:val="true"/>
        </w:rPr>
        <w:t>أحداث البيعة وما يسبقها</w:t>
      </w:r>
      <w:r>
        <w:rPr>
          <w:rtl w:val="true"/>
        </w:rPr>
        <w:t>:</w:t>
      </w:r>
      <w:bookmarkEnd w:id="771"/>
    </w:p>
    <w:p>
      <w:pPr>
        <w:pStyle w:val="BookText"/>
        <w:rPr/>
      </w:pPr>
      <w:r>
        <w:rPr>
          <w:rFonts w:ascii="Amiri" w:hAnsi="Amiri" w:eastAsia="Amiri" w:cs="Amiri"/>
          <w:color w:val="111111"/>
          <w:sz w:val="28"/>
          <w:sz w:val="28"/>
          <w:szCs w:val="28"/>
          <w:rtl w:val="true"/>
          <w:lang w:bidi="ar-SA"/>
        </w:rPr>
        <w:t xml:space="preserve">تذكر الروايات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المدينة،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 الأرض ولا تُحرِّك يداً ولا رجلاً حتَّى ترى علامات أذكرها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9382441_2142443653"/>
      <w:bookmarkStart w:id="773" w:name="_Toc296"/>
      <w:bookmarkEnd w:id="772"/>
      <w:r>
        <w:rPr>
          <w:rtl w:val="true"/>
        </w:rPr>
        <w:t xml:space="preserve">خروج الإمام </w:t>
      </w:r>
      <w:r>
        <w:rPr>
          <w:rtl w:val="true"/>
        </w:rPr>
        <w:t>(</w:t>
      </w:r>
      <w:r>
        <w:rPr>
          <w:rtl w:val="true"/>
        </w:rPr>
        <w:t>عجّل الله فرجه</w:t>
      </w:r>
      <w:r>
        <w:rPr>
          <w:rtl w:val="true"/>
        </w:rPr>
        <w:t xml:space="preserve">) </w:t>
      </w:r>
      <w:r>
        <w:rPr>
          <w:rtl w:val="true"/>
        </w:rPr>
        <w:t xml:space="preserve">بتراث رسول الله </w:t>
      </w:r>
      <w:r>
        <w:rPr>
          <w:rtl w:val="true"/>
        </w:rPr>
        <w:t>(</w:t>
      </w:r>
      <w:r>
        <w:rPr>
          <w:rtl w:val="true"/>
        </w:rPr>
        <w:t>صلّى الله عليه وآله وسلّم</w:t>
      </w:r>
      <w:r>
        <w:rPr>
          <w:rtl w:val="true"/>
        </w:rPr>
        <w:t>):</w:t>
      </w:r>
      <w:bookmarkEnd w:id="77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وظهر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صاحب هذا الأمر من المدينة إلى مكَّة بتراث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تراث </w:t>
      </w:r>
      <w:bookmarkStart w:id="774" w:name="pg17182_200437"/>
    </w:p>
    <w:p>
      <w:pPr>
        <w:pStyle w:val="BookText"/>
        <w:rPr/>
      </w:pPr>
      <w:bookmarkEnd w:id="77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سيفه، ودرعه، وعمامته، وبرده، ورايته، وقضيبه، وفرسه، ولامته، وسرجه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5" w:name="__RefHeading___Toc9382443_2142443653"/>
      <w:bookmarkStart w:id="776" w:name="_Toc297"/>
      <w:bookmarkEnd w:id="775"/>
      <w:r>
        <w:rPr>
          <w:rtl w:val="true"/>
        </w:rPr>
        <w:t xml:space="preserve">الإمام </w:t>
      </w:r>
      <w:r>
        <w:rPr>
          <w:rtl w:val="true"/>
        </w:rPr>
        <w:t>(</w:t>
      </w:r>
      <w:r>
        <w:rPr>
          <w:rtl w:val="true"/>
        </w:rPr>
        <w:t>عجّل الله فرجه</w:t>
      </w:r>
      <w:r>
        <w:rPr>
          <w:rtl w:val="true"/>
        </w:rPr>
        <w:t xml:space="preserve">) </w:t>
      </w:r>
      <w:r>
        <w:rPr>
          <w:rtl w:val="true"/>
        </w:rPr>
        <w:t>في عقبة ذي طوى</w:t>
      </w:r>
      <w:r>
        <w:rPr>
          <w:rtl w:val="true"/>
        </w:rPr>
        <w:t>:</w:t>
      </w:r>
      <w:bookmarkEnd w:id="776"/>
    </w:p>
    <w:p>
      <w:pPr>
        <w:pStyle w:val="BookText"/>
        <w:rPr/>
      </w:pPr>
      <w:r>
        <w:rPr>
          <w:rFonts w:ascii="Amiri" w:hAnsi="Amiri" w:eastAsia="Amiri" w:cs="Amiri"/>
          <w:color w:val="111111"/>
          <w:sz w:val="28"/>
          <w:sz w:val="28"/>
          <w:szCs w:val="28"/>
          <w:rtl w:val="true"/>
          <w:lang w:bidi="ar-SA"/>
        </w:rPr>
        <w:t>وفي نفس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يهبط من ثنيَّة ذي طوى في عدَّة أهل بدر، ثلاثمائة وثلاثة عشر رجلاً، حتَّى يسند ظهره إلىالحجر الأسود، ويهزُّ الراية الغالبة</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9382445_2142443653"/>
      <w:bookmarkStart w:id="778" w:name="_Toc298"/>
      <w:bookmarkEnd w:id="777"/>
      <w:r>
        <w:rPr>
          <w:rtl w:val="true"/>
        </w:rPr>
        <w:t>اجتماع الـ</w:t>
      </w:r>
      <w:r>
        <w:rPr>
          <w:rtl w:val="true"/>
        </w:rPr>
        <w:t>(</w:t>
      </w:r>
      <w:r>
        <w:rPr/>
        <w:t>313</w:t>
      </w:r>
      <w:r>
        <w:rPr>
          <w:rtl w:val="true"/>
        </w:rPr>
        <w:t>):</w:t>
      </w:r>
      <w:bookmarkEnd w:id="778"/>
    </w:p>
    <w:p>
      <w:pPr>
        <w:pStyle w:val="BookText"/>
        <w:rPr/>
      </w:pPr>
      <w:r>
        <w:rPr>
          <w:rFonts w:ascii="Amiri" w:hAnsi="Amiri" w:eastAsia="Amiri" w:cs="Amiri"/>
          <w:color w:val="111111"/>
          <w:sz w:val="28"/>
          <w:sz w:val="28"/>
          <w:szCs w:val="28"/>
          <w:rtl w:val="true"/>
          <w:lang w:bidi="ar-SA"/>
        </w:rPr>
        <w:t xml:space="preserve">في نصٍّ سابق ذكرنا فيه بعض الأحداث، ومنها إرسال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 إلى أهل مكَّة وقتلهم له،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بلغ ذلك الإمام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أخبرتكم أنَّ أهل مكَّة لا يريدوننا، فلا يدعونه حتَّى يخرج فيهبط من عقبة طوى في ثلاثمائة وثلاثة عشر رجلاً عدَّة أهل بدر، حتَّى يأتي المسجد الحرام، فيُصلِّي فيه عند مقام إبراهيم أربع ركعات، ويسند ظهره إلى الحجر الأسود، ثمّ يحمد الله ويثني عليه، ويذكر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عليه ويتكلَّم بكلام لم يتكلَّم به أحد من الناس، فيكون أوَّل من يضرب على يده ويبايعه جبرئيل وميكائيل</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9382447_2142443653"/>
      <w:bookmarkStart w:id="780" w:name="_Toc299"/>
      <w:bookmarkEnd w:id="779"/>
      <w:r>
        <w:rPr>
          <w:rtl w:val="true"/>
        </w:rPr>
        <w:t xml:space="preserve">خطبة الإمام </w:t>
      </w:r>
      <w:r>
        <w:rPr>
          <w:rtl w:val="true"/>
        </w:rPr>
        <w:t>(</w:t>
      </w:r>
      <w:r>
        <w:rPr>
          <w:rtl w:val="true"/>
        </w:rPr>
        <w:t>عجّل الله فرجه</w:t>
      </w:r>
      <w:r>
        <w:rPr>
          <w:rtl w:val="true"/>
        </w:rPr>
        <w:t xml:space="preserve">) </w:t>
      </w:r>
      <w:r>
        <w:rPr>
          <w:rtl w:val="true"/>
        </w:rPr>
        <w:t>في الكعبة</w:t>
      </w:r>
      <w:r>
        <w:rPr>
          <w:rtl w:val="true"/>
        </w:rPr>
        <w:t>:</w:t>
      </w:r>
      <w:bookmarkEnd w:id="78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النصِّ الصحيح الذي ذكرناه سابقاً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فيقوم القائم بين الركن والمقام فيُصلِّي وينصرف ومعه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يخطب بالناس وهي خطبة محاججة يذكر فيها صلته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إنَّا نستنصر الله اليوم وكلَّ مسلم، ويجيء والله ثلاثمائة وبضعة عشر رجلاً فيهم خمسون امرأة يجتمعون بمكَّة على غير ميعاد، قزعاً كقزع الخريف، يتبع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81" w:name="pg17182_200438"/>
    </w:p>
    <w:p>
      <w:pPr>
        <w:pStyle w:val="BookText"/>
        <w:rPr/>
      </w:pPr>
      <w:bookmarkEnd w:id="781"/>
      <w:r>
        <w:rPr>
          <w:rFonts w:ascii="Amiri" w:hAnsi="Amiri" w:eastAsia="Amiri" w:cs="Amiri"/>
          <w:color w:val="111111"/>
          <w:sz w:val="28"/>
          <w:sz w:val="28"/>
          <w:szCs w:val="28"/>
          <w:rtl w:val="true"/>
          <w:lang w:bidi="ar-SA"/>
        </w:rPr>
        <w:t xml:space="preserve">يبايعونه بين الركن والمقام، ومعه عهد نبيِّ الله ورايته وسلاحه ووزيره معه، فينادي المنادي بمكَّة باسمه وأمره من السماء حتَّى يسمعه أهل الأرض كلُّهم اسمه اسم نبيٍّ، ما أشكل عليكم فلم يشكل عليكم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ورايته وسلاحه والنفس الزكيَّة من ولد الحسين، فإنْ أشكل عليكم هذا فلا يشكل عليكم الصوت من السماء باسمه وأمره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9382449_2142443653"/>
      <w:bookmarkStart w:id="783" w:name="_Toc300"/>
      <w:bookmarkEnd w:id="782"/>
      <w:r>
        <w:rPr>
          <w:rtl w:val="true"/>
        </w:rPr>
        <w:t>أوَّل من يبايع</w:t>
      </w:r>
      <w:r>
        <w:rPr>
          <w:rtl w:val="true"/>
        </w:rPr>
        <w:t>:</w:t>
      </w:r>
      <w:bookmarkEnd w:id="783"/>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الميزاب في صورة طير أبيض، فيكون أوَّل خلق الله مبايعةً له، أعني جبرئيل، ويبايعه الناس الثلاثمائة والثلاثة عشر، فمن كان ابتُلي بالمسير وافى في تلك الساعة، ومن لم يبتلِ بالمسير فُقِدَ من فراشه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بالقائم يوم عاشوراء يوم السبت قائماً بين الركن والمقام</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4" w:name="__RefHeading___Toc9382451_2142443653"/>
      <w:bookmarkStart w:id="785" w:name="_Toc301"/>
      <w:bookmarkEnd w:id="784"/>
      <w:r>
        <w:rPr>
          <w:rtl w:val="true"/>
        </w:rPr>
        <w:t xml:space="preserve">خلاصة الدرس </w:t>
      </w:r>
      <w:r>
        <w:rPr>
          <w:rtl w:val="true"/>
        </w:rPr>
        <w:t>(</w:t>
      </w:r>
      <w:r>
        <w:rPr>
          <w:rtl w:val="true"/>
        </w:rPr>
        <w:t>الثالث والأربعين</w:t>
      </w:r>
      <w:r>
        <w:rPr>
          <w:rtl w:val="true"/>
        </w:rPr>
        <w:t>):</w:t>
      </w:r>
      <w:bookmarkEnd w:id="78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انتهاء أمد الغيبة وكيف يعرف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ظهوره، وكيف يعرفه الناس، وأحداث البيعة، ومن أوَّل من يبايع والأنصار والحلقة، والخطبة التي يخطبها</w:t>
      </w:r>
      <w:r>
        <w:rPr>
          <w:rFonts w:eastAsia="Amiri" w:cs="Amiri" w:ascii="Amiri" w:hAnsi="Amiri"/>
          <w:color w:val="111111"/>
          <w:sz w:val="28"/>
          <w:szCs w:val="28"/>
          <w:rtl w:val="true"/>
          <w:lang w:bidi="ar-SA"/>
        </w:rPr>
        <w:t>.</w:t>
      </w:r>
      <w:bookmarkStart w:id="786" w:name="pg17182_200439"/>
    </w:p>
    <w:p>
      <w:pPr>
        <w:pStyle w:val="Heading3"/>
        <w:numPr>
          <w:ilvl w:val="2"/>
          <w:numId w:val="1"/>
        </w:numPr>
        <w:rPr/>
      </w:pPr>
      <w:bookmarkStart w:id="787" w:name="__RefHeading___Toc9382453_2142443653"/>
      <w:bookmarkStart w:id="788" w:name="_Toc302"/>
      <w:bookmarkEnd w:id="786"/>
      <w:bookmarkEnd w:id="787"/>
      <w:r>
        <w:rPr>
          <w:rtl w:val="true"/>
        </w:rPr>
        <w:t>الدرس الرابع والأربعون</w:t>
      </w:r>
      <w:bookmarkEnd w:id="788"/>
    </w:p>
    <w:p>
      <w:pPr>
        <w:pStyle w:val="Heading4"/>
        <w:numPr>
          <w:ilvl w:val="3"/>
          <w:numId w:val="1"/>
        </w:numPr>
        <w:rPr/>
      </w:pPr>
      <w:bookmarkStart w:id="789" w:name="__RefHeading___Toc9382455_2142443653"/>
      <w:bookmarkStart w:id="790" w:name="_Toc303"/>
      <w:bookmarkEnd w:id="789"/>
      <w:r>
        <w:rPr/>
        <w:t>5</w:t>
      </w:r>
      <w:r>
        <w:rPr>
          <w:rtl w:val="true"/>
        </w:rPr>
        <w:t xml:space="preserve"> - </w:t>
      </w:r>
      <w:r>
        <w:rPr>
          <w:rtl w:val="true"/>
        </w:rPr>
        <w:t>الأحداث العسكريَّة والمعارك والفتوحات</w:t>
      </w:r>
      <w:r>
        <w:rPr>
          <w:rtl w:val="true"/>
        </w:rPr>
        <w:t>:</w:t>
      </w:r>
      <w:bookmarkEnd w:id="790"/>
    </w:p>
    <w:p>
      <w:pPr>
        <w:pStyle w:val="BookText"/>
        <w:rPr/>
      </w:pPr>
      <w:r>
        <w:rPr>
          <w:rFonts w:ascii="Amiri" w:hAnsi="Amiri" w:eastAsia="Amiri" w:cs="Amiri"/>
          <w:color w:val="111111"/>
          <w:sz w:val="28"/>
          <w:sz w:val="28"/>
          <w:szCs w:val="28"/>
          <w:rtl w:val="true"/>
          <w:lang w:bidi="ar-SA"/>
        </w:rPr>
        <w:t xml:space="preserve">الأحداث العسكريَّة عند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تارةً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مهد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غيرها كالأحداث التي تقع في المدينة والكوفة والشام ومناطق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الأحداث قد تسبق الظهور بمدَّة سواء كانت طويلة أو قصيرة، وقد تكون مواكبة له،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وهذه الأحداث جارية في مواطنها، وقد تكون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مواطن حدوثها كما لو كان هو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أو النجف أو الشام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تناولت تلك الأحداث، ونذكر منها</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9382457_2142443653"/>
      <w:bookmarkStart w:id="792" w:name="_Toc304"/>
      <w:bookmarkEnd w:id="791"/>
      <w:r>
        <w:rPr>
          <w:rtl w:val="true"/>
        </w:rPr>
        <w:t>اكتمال الحلقة</w:t>
      </w:r>
      <w:r>
        <w:rPr>
          <w:rtl w:val="true"/>
        </w:rPr>
        <w:t>:</w:t>
      </w:r>
      <w:bookmarkEnd w:id="79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تكملة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تكملة الحلقة؟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عشرة آلاف، جبرئيل عن يمينه، وميكائيل عن يساره، ثمّ يهزُّ الراية ويسير بها، فلا يبقى أحد في المشرق ولا في المغرب إلَّا لعنها، وهي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جبرئيل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هي والله قطن ولا كتَّان ولا قزٍّ ولا 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ورق الجنَّة، نشرها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ثمّ لفَّها ودفعها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يوم البصرةنشرها </w:t>
      </w:r>
      <w:bookmarkStart w:id="793" w:name="pg17182_200440"/>
    </w:p>
    <w:p>
      <w:pPr>
        <w:pStyle w:val="BookText"/>
        <w:rPr/>
      </w:pPr>
      <w:bookmarkEnd w:id="793"/>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ففتح الله عليه، ثمّ لفَّها، وهي عندنا هناك لا ينشرها أحد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قام نشرها، فلم يبقَ أحد في المشرق والمغرب إلَّا لعنها، ويسير الرعب قدَّامها شهراً، وورائها شهراً، وعن يمينها شهراً، وعن يسارها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إنَّه يخرج موتوراً غضبان أسفاً لغضب الله على هذا الخلق، يكون عليه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عليه يوم أُحُد، وعمامته السحاب، ودرعه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السابغة، وسيفه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يُجرِّد السيف على عاتقه ثمانية أشهر، يقتل هرجاً، فأوَّل ما يبدأ ببني شيبة فيقطع أيديهم ويُعلِّقها في الكعبة، وينادي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الله، ثمّ يتناول قريشاً، فلا يأخذ منها إلَّا السيف، ولا يعطيها إلَّا السيف، ولا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يُقرَأ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بالبصرة، وكتاب بالكوفة، بالبراءة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مكَّة وليس أصل خروجه، وسيأتي بيان ماهيَّة سلاحه عند خروجه في بحثٍ مستقلٍّ</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9382459_2142443653"/>
      <w:bookmarkStart w:id="795" w:name="_Toc305"/>
      <w:bookmarkEnd w:id="794"/>
      <w:r>
        <w:rPr>
          <w:rtl w:val="true"/>
        </w:rPr>
        <w:t>أحداث كثيرة في أماكن مختلفة</w:t>
      </w:r>
      <w:r>
        <w:rPr>
          <w:rtl w:val="true"/>
        </w:rPr>
        <w:t>:</w:t>
      </w:r>
      <w:bookmarkEnd w:id="79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الخبر الصحيح الذي رواه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اختلاف كثير في كلِّ أرض من ناحية المغرب، فأوَّل أرض تخرب أرض الشام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 فيقتتلون بها فيُقتَل بها من الجبَّارين مائة ألف، ويبعث السفياني جيشاً إلى الكوفة وعدَّتهم سبعون ألفاً، فيصيبون من أهل الكوفة قتلاً وصلباً وسبياً، </w:t>
      </w:r>
      <w:bookmarkStart w:id="796" w:name="pg17182_200441"/>
    </w:p>
    <w:p>
      <w:pPr>
        <w:pStyle w:val="BookText"/>
        <w:rPr/>
      </w:pPr>
      <w:bookmarkEnd w:id="796"/>
      <w:r>
        <w:rPr>
          <w:rFonts w:ascii="Amiri" w:hAnsi="Amiri" w:eastAsia="Amiri" w:cs="Amiri"/>
          <w:color w:val="111111"/>
          <w:sz w:val="28"/>
          <w:sz w:val="28"/>
          <w:szCs w:val="28"/>
          <w:rtl w:val="true"/>
          <w:lang w:bidi="ar-SA"/>
        </w:rPr>
        <w:t xml:space="preserve">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فلا يُدركه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أمير جيش السفياني في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قد أسند ظهره إلى البيت الحرام مستجيراً به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الحديث عن الأحداث داخل مكَّة، وحصول البيعة له، وتجمُّع قادته وقوَّاته في الحلقة السابقة، فراجع</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9382461_2142443653"/>
      <w:bookmarkStart w:id="798" w:name="_Toc306"/>
      <w:bookmarkEnd w:id="797"/>
      <w:r>
        <w:rPr>
          <w:rtl w:val="true"/>
        </w:rPr>
        <w:t>عليكم بمكَّة</w:t>
      </w:r>
      <w:r>
        <w:rPr>
          <w:rtl w:val="true"/>
        </w:rPr>
        <w:t>:</w:t>
      </w:r>
      <w:bookmarkEnd w:id="79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تامٍّ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وكفى بالسفياني نقمةً لكم من عدوِّكم، وهو من العلامات لكم، مع أنَّ الفاسق لو قد خرج لمكثتم شهراً أو شهرين بعد خروجه لم يكن عليكم بأس حتَّى يقتل خلقاً كثيراً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يتغيَّب الرجل منكم عنه، فإنَّ حنقه وشرهه فإنَّما هي على شيعتنا، وأمَّا النساء فليس عليهنَّ بأس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يخرج الرجال ويهربون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99" w:name="pg17182_200442"/>
    </w:p>
    <w:p>
      <w:pPr>
        <w:pStyle w:val="BookText"/>
        <w:rPr/>
      </w:pPr>
      <w:bookmarkEnd w:id="79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مجمعكم، وإنَّما فتنته حمل امرأة، تسعة أشهر، ولا يجوزها إنْ شاء الله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9382463_2142443653"/>
      <w:bookmarkStart w:id="801" w:name="_Toc307"/>
      <w:bookmarkEnd w:id="800"/>
      <w:r>
        <w:rPr>
          <w:rtl w:val="true"/>
        </w:rPr>
        <w:t xml:space="preserve">خلاصة الدرس </w:t>
      </w:r>
      <w:r>
        <w:rPr>
          <w:rtl w:val="true"/>
        </w:rPr>
        <w:t>(</w:t>
      </w:r>
      <w:r>
        <w:rPr>
          <w:rtl w:val="true"/>
        </w:rPr>
        <w:t>الرابع والأربعين</w:t>
      </w:r>
      <w:r>
        <w:rPr>
          <w:rtl w:val="true"/>
        </w:rPr>
        <w:t>):</w:t>
      </w:r>
      <w:bookmarkEnd w:id="80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تحدَّثت الروايات التي ذكرناها عن العديد من الأحداث المهمَّة، والتي ينبغي التمعُّن فيها، وأنَّها سوف تجري في مناطق عديدة كالشام والعراق والكوفة بالخصوص ثمّ المدينة ومكَّة، وتحدَّثت الروايات عن معركة قرقيسيا، وحركة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المدينة ومكَّة، كما وذكرت الروايات المعارك بين الجبَّارين والخسف بهم عند توجُّههم صوب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bookmarkStart w:id="802" w:name="pg17182_200443"/>
    </w:p>
    <w:p>
      <w:pPr>
        <w:pStyle w:val="Heading3"/>
        <w:numPr>
          <w:ilvl w:val="2"/>
          <w:numId w:val="1"/>
        </w:numPr>
        <w:rPr/>
      </w:pPr>
      <w:bookmarkStart w:id="803" w:name="__RefHeading___Toc9382465_2142443653"/>
      <w:bookmarkStart w:id="804" w:name="_Toc308"/>
      <w:bookmarkEnd w:id="802"/>
      <w:bookmarkEnd w:id="803"/>
      <w:r>
        <w:rPr>
          <w:rtl w:val="true"/>
        </w:rPr>
        <w:t>الدرس الخامس والأربعون</w:t>
      </w:r>
      <w:bookmarkEnd w:id="804"/>
    </w:p>
    <w:p>
      <w:pPr>
        <w:pStyle w:val="Heading4"/>
        <w:numPr>
          <w:ilvl w:val="3"/>
          <w:numId w:val="1"/>
        </w:numPr>
        <w:rPr/>
      </w:pPr>
      <w:bookmarkStart w:id="805" w:name="__RefHeading___Toc9382467_2142443653"/>
      <w:bookmarkStart w:id="806" w:name="_Toc309"/>
      <w:bookmarkEnd w:id="805"/>
      <w:r>
        <w:rPr/>
        <w:t>6</w:t>
      </w:r>
      <w:r>
        <w:rPr>
          <w:rtl w:val="true"/>
        </w:rPr>
        <w:t xml:space="preserve"> - </w:t>
      </w:r>
      <w:r>
        <w:rPr>
          <w:rtl w:val="true"/>
        </w:rPr>
        <w:t xml:space="preserve">التحرُّكات العسكريَّة الأولى للإمام </w:t>
      </w:r>
      <w:r>
        <w:rPr>
          <w:rtl w:val="true"/>
        </w:rPr>
        <w:t>(</w:t>
      </w:r>
      <w:r>
        <w:rPr>
          <w:rtl w:val="true"/>
        </w:rPr>
        <w:t>عجّل الله فرجه</w:t>
      </w:r>
      <w:r>
        <w:rPr>
          <w:rtl w:val="true"/>
        </w:rPr>
        <w:t>):</w:t>
      </w:r>
      <w:bookmarkEnd w:id="806"/>
    </w:p>
    <w:p>
      <w:p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يخرج من مكَّة حتَّى يكون في مثل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عشرة آلاف رجل، جبرئيل عن يمينه، وميكائيل عن شماله، ثمّ يهزُّ الراية الجليَّة وينشرها، وهي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السحابة، ودرع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السابغة، ويتقلَّد بسيف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الفقار</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9382469_2142443653"/>
      <w:bookmarkStart w:id="808" w:name="_Toc310"/>
      <w:bookmarkEnd w:id="807"/>
      <w:r>
        <w:rPr>
          <w:rtl w:val="true"/>
        </w:rPr>
        <w:t xml:space="preserve">عودة الإمام </w:t>
      </w:r>
      <w:r>
        <w:rPr>
          <w:rtl w:val="true"/>
        </w:rPr>
        <w:t>(</w:t>
      </w:r>
      <w:r>
        <w:rPr>
          <w:rtl w:val="true"/>
        </w:rPr>
        <w:t>عجّل الله فرجه</w:t>
      </w:r>
      <w:r>
        <w:rPr>
          <w:rtl w:val="true"/>
        </w:rPr>
        <w:t xml:space="preserve">) </w:t>
      </w:r>
      <w:r>
        <w:rPr>
          <w:rtl w:val="true"/>
        </w:rPr>
        <w:t xml:space="preserve">إلى مكَّة وإعلان الولاية للإمام عليٍّ </w:t>
      </w:r>
      <w:r>
        <w:rPr>
          <w:rtl w:val="true"/>
        </w:rPr>
        <w:t>(</w:t>
      </w:r>
      <w:r>
        <w:rPr>
          <w:rtl w:val="true"/>
        </w:rPr>
        <w:t>عليه السلام</w:t>
      </w:r>
      <w:r>
        <w:rPr>
          <w:rtl w:val="true"/>
        </w:rPr>
        <w:t>):</w:t>
      </w:r>
      <w:bookmarkEnd w:id="80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القائم بمكَّة على كتاب الله وسُنَّة رسوله، ويستعمل على مكَّة، ثمّ يسير نحو المدينة، فيبلغه أنَّ عامله قُتِلَ، فيرجع إليهم فيقتل المقاتلة، ولا يزيد على ذلك، ثمّ ينطلق فيدعو الناس بين المسجدين إلى كتاب الله وسُنَّة رسوله، والولاية لعليِّ بن أبي طالب، والبراءة من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إلى المدينة فيقيم بها ما شاء، ثمّ يخرج إلى الكوفة، ويستعمل عليها رجلاً من أصحابه، فإذا نزل الشفرة جاءهم كتاب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تقتلوه لأقتلنَّ مقاتليكم ولأسبينَّ ذراريكم، فيقبلون على عامله فيقتلونه، فيأتيه الخبر، فيرجع إليهم فيقتلهم، ويقتل قريشاً حتَّى لا يبقى منهم إلَّا أكلة كبش، ثمّ يخرج إلى الكوفة، ويستعمل رجلاً من أصحابه، فيقبل وينزل النجف</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809" w:name="pg17182_200444"/>
    </w:p>
    <w:p>
      <w:pPr>
        <w:pStyle w:val="Heading4"/>
        <w:numPr>
          <w:ilvl w:val="3"/>
          <w:numId w:val="1"/>
        </w:numPr>
        <w:rPr/>
      </w:pPr>
      <w:bookmarkStart w:id="810" w:name="__RefHeading___Toc9382471_2142443653"/>
      <w:bookmarkStart w:id="811" w:name="_Toc311"/>
      <w:bookmarkEnd w:id="809"/>
      <w:bookmarkEnd w:id="810"/>
      <w:r>
        <w:rPr>
          <w:rtl w:val="true"/>
        </w:rPr>
        <w:t>نزول الجيش بظهر الكوفة</w:t>
      </w:r>
      <w:r>
        <w:rPr>
          <w:rtl w:val="true"/>
        </w:rPr>
        <w:t>:</w:t>
      </w:r>
      <w:bookmarkEnd w:id="811"/>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من مكَّة 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يحملنَّ أحد طعاماً ولا شراباً، ويحمل معه حجر موسى بن عمران، وهو وقر بعير، فلا ينزل منزلاً إلَّا نبعت منه عيون، فمن كان جائعاً شبع، ومن كان ظمآناً روي ودوابّهم، حتَّى ينزلوا النجف من ظهر الكوفة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كأنَّني به قد عبر من وادي السلام إلى مسجد السهلة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في سبع قباب من نور لا يُعلَم في أيِّها هو حين ينزل في ظهر الكوفة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9382473_2142443653"/>
      <w:bookmarkStart w:id="813" w:name="_Toc312"/>
      <w:bookmarkEnd w:id="812"/>
      <w:r>
        <w:rPr>
          <w:rtl w:val="true"/>
        </w:rPr>
        <w:t xml:space="preserve">صفات جنود الإمام </w:t>
      </w:r>
      <w:r>
        <w:rPr>
          <w:rtl w:val="true"/>
        </w:rPr>
        <w:t>(</w:t>
      </w:r>
      <w:r>
        <w:rPr>
          <w:rtl w:val="true"/>
        </w:rPr>
        <w:t>عجّل الله فرجه</w:t>
      </w:r>
      <w:r>
        <w:rPr>
          <w:rtl w:val="true"/>
        </w:rPr>
        <w:t>):</w:t>
      </w:r>
      <w:bookmarkEnd w:id="813"/>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القائم شباب لا كهول فيهم إلَّا كالكحل في العين، أو كالملح في الزاد، وأقلّ الزاد الملح</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شباب الشيعة على ظهور سطوحهم نيام إذ توافوا إلى صاحبهم في ليلة واحدة على غير ميعاد، فيصبحون بمكَّة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أحاطوا بما بين الخافقين، فليس من شيء إلَّا وهو مطيع لهم حتَّى سباع الأرض وسباع الطير، </w:t>
      </w:r>
      <w:bookmarkStart w:id="814" w:name="pg17182_200445"/>
    </w:p>
    <w:p>
      <w:pPr>
        <w:pStyle w:val="BookText"/>
        <w:rPr/>
      </w:pPr>
      <w:bookmarkEnd w:id="814"/>
      <w:r>
        <w:rPr>
          <w:rFonts w:ascii="Amiri" w:hAnsi="Amiri" w:eastAsia="Amiri" w:cs="Amiri"/>
          <w:color w:val="111111"/>
          <w:sz w:val="28"/>
          <w:sz w:val="28"/>
          <w:szCs w:val="28"/>
          <w:rtl w:val="true"/>
          <w:lang w:bidi="ar-SA"/>
        </w:rPr>
        <w:t>يطلب رضاهم في كلِّ شيء حتَّى تفخر الأرض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اليوم رجل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9382475_2142443653"/>
      <w:bookmarkStart w:id="816" w:name="_Toc313"/>
      <w:bookmarkEnd w:id="815"/>
      <w:r>
        <w:rPr>
          <w:rtl w:val="true"/>
        </w:rPr>
        <w:t xml:space="preserve">مدَّة حروب الإمام </w:t>
      </w:r>
      <w:r>
        <w:rPr>
          <w:rtl w:val="true"/>
        </w:rPr>
        <w:t>(</w:t>
      </w:r>
      <w:r>
        <w:rPr>
          <w:rtl w:val="true"/>
        </w:rPr>
        <w:t>عجّل الله فرجه</w:t>
      </w:r>
      <w:r>
        <w:rPr>
          <w:rtl w:val="true"/>
        </w:rPr>
        <w:t>):</w:t>
      </w:r>
      <w:bookmarkEnd w:id="816"/>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يُبيِّن آثار محمّد، ويضع السيف على عاتقه ثمانية أشهر هرجاً مرجاً حتَّى يرضي الله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9382477_2142443653"/>
      <w:bookmarkStart w:id="818" w:name="_Toc314"/>
      <w:bookmarkEnd w:id="817"/>
      <w:r>
        <w:rPr>
          <w:rtl w:val="true"/>
        </w:rPr>
        <w:t>مع قريش</w:t>
      </w:r>
      <w:r>
        <w:rPr>
          <w:rtl w:val="true"/>
        </w:rPr>
        <w:t>:</w:t>
      </w:r>
      <w:bookmarkEnd w:id="818"/>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لا يبدأ إلَّا بقريش، فلا يأخذ منها إلَّا السيف، ولا يُعطيها إلَّا السيف، 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محمّد، ولو كان من آل محمّد لرحم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9" w:name="__RefHeading___Toc9382479_2142443653"/>
      <w:bookmarkStart w:id="820" w:name="_Toc315"/>
      <w:bookmarkEnd w:id="819"/>
      <w:r>
        <w:rPr>
          <w:rtl w:val="true"/>
        </w:rPr>
        <w:t>بماذا يقوم؟</w:t>
      </w:r>
      <w:bookmarkEnd w:id="820"/>
    </w:p>
    <w:p>
      <w:pPr>
        <w:pStyle w:val="BookText"/>
        <w:rPr/>
      </w:pPr>
      <w:r>
        <w:rPr>
          <w:rFonts w:ascii="Amiri" w:hAnsi="Amiri" w:eastAsia="Amiri" w:cs="Amiri"/>
          <w:color w:val="111111"/>
          <w:sz w:val="28"/>
          <w:sz w:val="28"/>
          <w:szCs w:val="28"/>
          <w:rtl w:val="true"/>
          <w:lang w:bidi="ar-SA"/>
        </w:rPr>
        <w:t>وفي الخبر الذي يليه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بأمر جديد، وكتاب جديد، وقضاء جديد، على العرب شديد، ليس شأنه إلَّا السيف، ولا يستتيب أحداً، ولا تأخذه في الله لومة لائم</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وبمضمونه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الإجابة على بعض الشُّبُهات التي تُطرَح حول هذه النصوص وأشباهها</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9382481_2142443653"/>
      <w:bookmarkStart w:id="822" w:name="_Toc316"/>
      <w:bookmarkEnd w:id="821"/>
      <w:r>
        <w:rPr/>
        <w:t>7</w:t>
      </w:r>
      <w:r>
        <w:rPr>
          <w:rtl w:val="true"/>
        </w:rPr>
        <w:t xml:space="preserve"> - </w:t>
      </w:r>
      <w:r>
        <w:rPr>
          <w:rtl w:val="true"/>
        </w:rPr>
        <w:t xml:space="preserve">نزول عيسى </w:t>
      </w:r>
      <w:r>
        <w:rPr>
          <w:rtl w:val="true"/>
        </w:rPr>
        <w:t>(</w:t>
      </w:r>
      <w:r>
        <w:rPr>
          <w:rtl w:val="true"/>
        </w:rPr>
        <w:t>عليه السلام</w:t>
      </w:r>
      <w:r>
        <w:rPr>
          <w:rtl w:val="true"/>
        </w:rPr>
        <w:t xml:space="preserve">) </w:t>
      </w:r>
      <w:r>
        <w:rPr>
          <w:rtl w:val="true"/>
        </w:rPr>
        <w:t>وانتهاء الفتوحات</w:t>
      </w:r>
      <w:r>
        <w:rPr>
          <w:rtl w:val="true"/>
        </w:rPr>
        <w:t>:</w:t>
      </w:r>
      <w:bookmarkEnd w:id="82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ونعتقد أنَّ حجَّة الله في أرضه، وخليفته على </w:t>
      </w:r>
      <w:bookmarkStart w:id="823" w:name="pg17182_200446"/>
    </w:p>
    <w:p>
      <w:pPr>
        <w:pStyle w:val="BookText"/>
        <w:rPr/>
      </w:pPr>
      <w:bookmarkEnd w:id="823"/>
      <w:r>
        <w:rPr>
          <w:rFonts w:ascii="Amiri" w:hAnsi="Amiri" w:eastAsia="Amiri" w:cs="Amiri"/>
          <w:color w:val="111111"/>
          <w:sz w:val="28"/>
          <w:sz w:val="28"/>
          <w:szCs w:val="28"/>
          <w:rtl w:val="true"/>
          <w:lang w:bidi="ar-SA"/>
        </w:rPr>
        <w:t>عباده في زماننا هذا، هو القائم المنتظر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هو المهدي الذي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خرج 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خلفه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التي تحدَّثت عن عيسى بن مريم والخضر وإلياس وأصحاب الكهف وغيرهم، ومن الأعداء كالدجَّال ويأجوج ومأجوج وإبليس، ودورهم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يُلاحَظ 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روي من طُرُقنا لم تذكر تفاصيل حركتهم وإنَّما أصل وجودهم، ولعلَّ أغلبهم في الرجعة على ما سوف يأتي في آخر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الروايات التي تناولت تفاصيل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الدجَّال أو غيرهما، أغلبها من طُرُق العامَّة، ولا غرض مهمٌّ في هذا الفصل لكي يتمَّ الاعتماد على مرويَّاتهم في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النصوص التي تحدَّثت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منَّا منصور بالرعب، مؤيَّد بالنصر، تُطوى له الأرض وتظهر له الكنوز، يبلغ سلطانه المشرق والمغرب، ويُظهِر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دينه على الدِّين كلِّه ولو كره المشركون، فلا يبقى في الأرض خراب إلَّا قد عُمِّر،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9382483_2142443653"/>
      <w:bookmarkStart w:id="825" w:name="_Toc317"/>
      <w:bookmarkEnd w:id="824"/>
      <w:r>
        <w:rPr/>
        <w:t>8</w:t>
      </w:r>
      <w:r>
        <w:rPr>
          <w:rtl w:val="true"/>
        </w:rPr>
        <w:t xml:space="preserve"> - </w:t>
      </w:r>
      <w:r>
        <w:rPr>
          <w:rtl w:val="true"/>
        </w:rPr>
        <w:t>بلوغ ملكه جميع الأرض</w:t>
      </w:r>
      <w:r>
        <w:rPr>
          <w:rtl w:val="true"/>
        </w:rPr>
        <w:t>:</w:t>
      </w:r>
      <w:bookmarkEnd w:id="82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الله تبارك وتعالى سيجري سنته في </w:t>
      </w:r>
      <w:bookmarkStart w:id="826" w:name="pg17182_200447"/>
    </w:p>
    <w:p>
      <w:pPr>
        <w:pStyle w:val="BookText"/>
        <w:rPr/>
      </w:pPr>
      <w:bookmarkEnd w:id="826"/>
      <w:r>
        <w:rPr>
          <w:rFonts w:ascii="Amiri" w:hAnsi="Amiri" w:eastAsia="Amiri" w:cs="Amiri"/>
          <w:color w:val="111111"/>
          <w:sz w:val="28"/>
          <w:sz w:val="28"/>
          <w:szCs w:val="28"/>
          <w:rtl w:val="true"/>
          <w:lang w:bidi="ar-SA"/>
        </w:rPr>
        <w:t xml:space="preserve">القائم من ولدي، فيبلغه شرق الأرض وغربها حتَّى لا يبقى منهلاً ولا موضعاً من سهل ولا جبل وطئه ذو القرينين إلَّا وطئه، ويُظهِر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كنوز الأرض ومعادنها، وينصره بالرعب، فيملأ الأرض به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خرج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لنصره الله بالملائكة المسوِّمين والمردفين والمنزلين والكرُّوبيِّين، يكون جبرائيل أمامه، وميكائيل عن يمينه، وإسرافيل عن يساره، والرعب يسير مسيرة شهر أمامه وخلفه وعن يمينه وعن شماله، والملائكة المقرَّبون حذاه، أوَّل من يتبعه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ومعه سيف مخترط، يفتح الله له الروم والديلم والسند والهند وكابل شاه والخزر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لا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خوف شديد وزلازل وفتنة وبلاء يصيب الناس وطاعون قبل ذلك، وسيف قاطع بين العرب، واختلاف شديد بين الناس، وتشتُّت في دينهم، وتغيُّر من حالهم حتَّى يتمنَّى المتمنِّي الموت صباحاً ومساءً من عظم ما يرى من كلب الناس وأكل بعضهم بعضاً، وخروجه إذا خرج عن الإياس والقنوط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طوبى لمن أدركه وكان من أنصاره، والويل كلُّ الويل لمن خالفه وخالف أمره وكان من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بأمر جديد، وسُنَّة جديدة، وقضاء جديد، على العرب شديد، ليس شأنه إلَّا القتل، ولا يستتيب أحداً، ولا تأخذه في الله لومة لائم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9382485_2142443653"/>
      <w:bookmarkStart w:id="828" w:name="_Toc318"/>
      <w:bookmarkEnd w:id="827"/>
      <w:r>
        <w:rPr>
          <w:rtl w:val="true"/>
        </w:rPr>
        <w:t xml:space="preserve">خلاصة الدرس </w:t>
      </w:r>
      <w:r>
        <w:rPr>
          <w:rtl w:val="true"/>
        </w:rPr>
        <w:t>(</w:t>
      </w:r>
      <w:r>
        <w:rPr>
          <w:rtl w:val="true"/>
        </w:rPr>
        <w:t>الخامس والأربعين</w:t>
      </w:r>
      <w:r>
        <w:rPr>
          <w:rtl w:val="true"/>
        </w:rPr>
        <w:t>):</w:t>
      </w:r>
      <w:bookmarkEnd w:id="82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التحرُّكات العسكريَّة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وعودته إلى مكَّة بعد مقتل الوالي الذي نصبه، ثمّ تحرُّكه ونزول الجيش في الكوفة، وذكرنا صفات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وجنوده، ومدَّة حروبه وبماذا يقوم، ثمّ ذكرنا نزول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الفتوحات، وبلوغ 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الأرض</w:t>
      </w:r>
      <w:r>
        <w:rPr>
          <w:rFonts w:eastAsia="Amiri" w:cs="Amiri" w:ascii="Amiri" w:hAnsi="Amiri"/>
          <w:color w:val="111111"/>
          <w:sz w:val="28"/>
          <w:szCs w:val="28"/>
          <w:rtl w:val="true"/>
          <w:lang w:bidi="ar-SA"/>
        </w:rPr>
        <w:t>.</w:t>
      </w:r>
      <w:bookmarkStart w:id="829" w:name="pg17182_200448"/>
    </w:p>
    <w:p>
      <w:pPr>
        <w:pStyle w:val="Heading3"/>
        <w:numPr>
          <w:ilvl w:val="2"/>
          <w:numId w:val="1"/>
        </w:numPr>
        <w:rPr/>
      </w:pPr>
      <w:bookmarkStart w:id="830" w:name="__RefHeading___Toc9382487_2142443653"/>
      <w:bookmarkStart w:id="831" w:name="_Toc319"/>
      <w:bookmarkEnd w:id="829"/>
      <w:bookmarkEnd w:id="830"/>
      <w:r>
        <w:rPr>
          <w:rtl w:val="true"/>
        </w:rPr>
        <w:t>الدرس السادس والأربعون</w:t>
      </w:r>
      <w:r>
        <w:rPr>
          <w:rtl w:val="true"/>
        </w:rPr>
        <w:t xml:space="preserve">: </w:t>
      </w:r>
      <w:r>
        <w:rPr>
          <w:rtl w:val="true"/>
        </w:rPr>
        <w:t>إثارات وشُبُهات</w:t>
      </w:r>
      <w:bookmarkEnd w:id="831"/>
    </w:p>
    <w:p>
      <w:pPr>
        <w:pStyle w:val="Heading4"/>
        <w:numPr>
          <w:ilvl w:val="3"/>
          <w:numId w:val="1"/>
        </w:numPr>
        <w:rPr/>
      </w:pPr>
      <w:bookmarkStart w:id="832" w:name="__RefHeading___Toc9382489_2142443653"/>
      <w:bookmarkStart w:id="833" w:name="_Toc320"/>
      <w:bookmarkEnd w:id="832"/>
      <w:r>
        <w:rPr>
          <w:rtl w:val="true"/>
        </w:rPr>
        <w:t>الإثارة الأولى</w:t>
      </w:r>
      <w:r>
        <w:rPr>
          <w:rtl w:val="true"/>
        </w:rPr>
        <w:t xml:space="preserve">: </w:t>
      </w:r>
      <w:r>
        <w:rPr>
          <w:rtl w:val="true"/>
        </w:rPr>
        <w:t>المهدي آلة للقتل ويخرج للانتقام خاصَّة</w:t>
      </w:r>
      <w:r>
        <w:rPr>
          <w:rtl w:val="true"/>
        </w:rPr>
        <w:t>:</w:t>
      </w:r>
      <w:bookmarkEnd w:id="833"/>
    </w:p>
    <w:p>
      <w:pPr>
        <w:pStyle w:val="BookText"/>
        <w:rPr/>
      </w:pPr>
      <w:r>
        <w:rPr>
          <w:rFonts w:ascii="Amiri" w:hAnsi="Amiri" w:eastAsia="Amiri" w:cs="Amiri"/>
          <w:color w:val="111111"/>
          <w:sz w:val="28"/>
          <w:sz w:val="28"/>
          <w:szCs w:val="28"/>
          <w:rtl w:val="true"/>
          <w:lang w:bidi="ar-SA"/>
        </w:rPr>
        <w:t xml:space="preserve">أُثيرت حول 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العسكريَّة عدَّة إشكالات</w:t>
      </w:r>
      <w:r>
        <w:rPr>
          <w:rStyle w:val="FootnoteAnchor"/>
          <w:rtl w:val="true"/>
        </w:rPr>
        <w:footnoteReference w:id="546"/>
      </w:r>
      <w:r>
        <w:rPr>
          <w:rFonts w:ascii="Amiri" w:hAnsi="Amiri" w:eastAsia="Amiri" w:cs="Amiri"/>
          <w:color w:val="111111"/>
          <w:sz w:val="28"/>
          <w:sz w:val="28"/>
          <w:szCs w:val="28"/>
          <w:rtl w:val="true"/>
          <w:lang w:bidi="ar-SA"/>
        </w:rPr>
        <w:t>من أنَّه آلة للقتل، ولا يخرج إلَّا للانتقام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أوَّل ما يقوم به عند ظهوره إقامة الحجَّة الواضحة، ويخطب في الناس وفي أقدس بقعة عند المسلمين، ولكن مع ذلك يقوم هؤلاء بسفك الدماء في هذا المكان المقدَّس، فماذا عساه يفعل مع أُناس لا يخضعون لميزان من عقل أو حكمة، ولا يتمسكون بمنهج يتمُّ من خلاله التحاور معهم؟ فإمَّا أنْ يتركهم يفعلون ما يحلو لهم دون رادع، أو يقاتلهم بعد فشل محاولات الحوار معهم، كلُّ منصف يختار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حدود الحرب وعدد القتلى مقارنةً مع فتح العالم كلِّه إذا ما تمَّ قياسه لأيِّ حرب سابقة عليه من حيث قصر الفترة الزمنيَّة التي لا تتجاوز الأشهر المعدودة ومن حيث عدد الضحايا، فإنَّه قياس مع الفارق جدًّا، فمن المعيب ذكر هذه الأحداث مع ما سينتج عنها، ولكن مجاراةً لعقول هؤلاء نقول ذلك</w:t>
      </w:r>
      <w:r>
        <w:rPr>
          <w:rFonts w:eastAsia="Amiri" w:cs="Amiri" w:ascii="Amiri" w:hAnsi="Amiri"/>
          <w:color w:val="111111"/>
          <w:sz w:val="28"/>
          <w:szCs w:val="28"/>
          <w:rtl w:val="true"/>
          <w:lang w:bidi="ar-SA"/>
        </w:rPr>
        <w:t xml:space="preserve">. </w:t>
      </w:r>
      <w:bookmarkStart w:id="834" w:name="pg17182_200449"/>
    </w:p>
    <w:p>
      <w:pPr>
        <w:pStyle w:val="BookText"/>
        <w:rPr/>
      </w:pPr>
      <w:bookmarkEnd w:id="83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يحقُّ لنا أنْ نسأل أصحاب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سيفعل المنقذ والمهدي الذي ينتظرونه حسب زعمهم مع المعاندين له؟ فليراجعوا الروايات التي في مصادرهم بهذا الصدد قبل التكلُّم بدون معرفة، إنَّها تتحدَّث عن أضعاف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إنْ هي إلَّا محاولات للتغطية والتشويه في ذات الوقت</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9382491_2142443653"/>
      <w:bookmarkStart w:id="836" w:name="_Toc321"/>
      <w:bookmarkEnd w:id="835"/>
      <w:r>
        <w:rPr>
          <w:rtl w:val="true"/>
        </w:rPr>
        <w:t>الإثارة الثانية</w:t>
      </w:r>
      <w:r>
        <w:rPr>
          <w:rtl w:val="true"/>
        </w:rPr>
        <w:t xml:space="preserve">: </w:t>
      </w:r>
      <w:r>
        <w:rPr>
          <w:rtl w:val="true"/>
        </w:rPr>
        <w:t>المهدي يقتل العرب وقريشاً خصوصاً فهو شعوبي</w:t>
      </w:r>
      <w:r>
        <w:rPr>
          <w:rtl w:val="true"/>
        </w:rPr>
        <w:t>!</w:t>
      </w:r>
      <w:bookmarkEnd w:id="836"/>
    </w:p>
    <w:p>
      <w:pPr>
        <w:pStyle w:val="BookText"/>
        <w:rPr/>
      </w:pPr>
      <w:r>
        <w:rPr>
          <w:rFonts w:ascii="Amiri" w:hAnsi="Amiri" w:eastAsia="Amiri" w:cs="Amiri"/>
          <w:color w:val="111111"/>
          <w:sz w:val="28"/>
          <w:sz w:val="28"/>
          <w:szCs w:val="28"/>
          <w:rtl w:val="true"/>
          <w:lang w:bidi="ar-SA"/>
        </w:rPr>
        <w:t>يقول القفاري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يكتفِ منتظرهم بهذا؛ بل إنَّه يقوم بقتلٍ عامٍّ شاملٍ للجنس العربي واستئصال وجوده، ولذلك فإنَّ أخبارهم تعد العرب بملحمة على يد غائبهم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بقي بيننا وبين العرب إلَّا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ويخصُّون قبيلة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التي منها صفوة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تخصيص العرب بالقتل يدلُّ على تغلغل الاتِّجاه الشعوبي لدى واضعي هذه الروايات، وهي تُبيِّن مدى العداوة للجنس العربي لدى مؤسِّسي الرفض والرغبة في التشفِّي منهم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المتحدِّث بهذه الشبهة ينبغي به مسلماً، والقرآن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فالولاء الوحيد الثابت في ضمن متغيِّرات الولاء هو الولاء العقائدي التقوي، فالتخندق وراء القوميَّة مخالف لأُصول المبادئ الإسلاميَّة، وإذا تزاحم الولاء القومي مع الديني، فالتعاليم الدِّينيَّة تُقدِّم الثاني على الأوَّل بلا تردُّد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لا شكَّ فيه أنَّ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وأنَّ جملة من قادة جيشه </w:t>
      </w:r>
      <w:bookmarkStart w:id="837" w:name="pg17182_200450"/>
    </w:p>
    <w:p>
      <w:pPr>
        <w:pStyle w:val="BookText"/>
        <w:rPr/>
      </w:pPr>
      <w:bookmarkEnd w:id="837"/>
      <w:r>
        <w:rPr>
          <w:rFonts w:ascii="Amiri" w:hAnsi="Amiri" w:eastAsia="Amiri" w:cs="Amiri"/>
          <w:color w:val="111111"/>
          <w:sz w:val="28"/>
          <w:sz w:val="28"/>
          <w:szCs w:val="28"/>
          <w:rtl w:val="true"/>
          <w:lang w:bidi="ar-SA"/>
        </w:rPr>
        <w:t>وجنوده من العرب، وفي رواياتنا ما يشير إلى أنَّ بعضاً من خُلَّص قادته هم من العرب، كاليماني وشعيب بن صالح التميمي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يخرج يقتفي 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رجعنا إلى طريقة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تعامله مع الأعداء فإنَّنا نجد أنَّ أكثر حروبه كانت مع قريش ومع العرب بعد عصيانهم وجحودهم، فهل يصحُّ أنْ نذمَّ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حال العرب عند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مَنْ يستشكل على عقيدتنا في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838" w:name="__RefHeading___Toc9382493_2142443653"/>
      <w:bookmarkStart w:id="839" w:name="_Toc322"/>
      <w:bookmarkEnd w:id="838"/>
      <w:r>
        <w:rPr>
          <w:rtl w:val="true"/>
        </w:rPr>
        <w:t>حال العرب في لسان روايات المستقبل عند السُّنَّة</w:t>
      </w:r>
      <w:r>
        <w:rPr>
          <w:rtl w:val="true"/>
        </w:rPr>
        <w:t>:</w:t>
      </w:r>
      <w:bookmarkEnd w:id="83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لرجل ما بين الركن والمقام، ولن يستحلَّ البيت إلَّا أهله، فإذا استحلُّوه فلا تسأل عن هلكة العرب</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فأين العرب 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قليل</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نصوص أُخرى تتحدَّث عن هروبهم وتركهم لمكَّة والمدينة، وذهابهم لبيت المقدس، وما عساهم يفعلون هناك؟</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تهجر مكَّة والمدينة التي جعلها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من الفتن حتَّى فتنة الدجَّال حسب زعمهم؟ </w:t>
      </w:r>
      <w:bookmarkStart w:id="840" w:name="pg17182_200451"/>
    </w:p>
    <w:p>
      <w:pPr>
        <w:pStyle w:val="Heading4"/>
        <w:numPr>
          <w:ilvl w:val="3"/>
          <w:numId w:val="1"/>
        </w:numPr>
        <w:rPr/>
      </w:pPr>
      <w:bookmarkStart w:id="841" w:name="__RefHeading___Toc9382495_2142443653"/>
      <w:bookmarkStart w:id="842" w:name="_Toc323"/>
      <w:bookmarkEnd w:id="840"/>
      <w:bookmarkEnd w:id="841"/>
      <w:r>
        <w:rPr>
          <w:rtl w:val="true"/>
        </w:rPr>
        <w:t>الإثارة الثالثة</w:t>
      </w:r>
      <w:r>
        <w:rPr>
          <w:rtl w:val="true"/>
        </w:rPr>
        <w:t xml:space="preserve">: </w:t>
      </w:r>
      <w:r>
        <w:rPr>
          <w:rtl w:val="true"/>
        </w:rPr>
        <w:t xml:space="preserve">سلاح الإمام المهدي </w:t>
      </w:r>
      <w:r>
        <w:rPr>
          <w:rtl w:val="true"/>
        </w:rPr>
        <w:t>(</w:t>
      </w:r>
      <w:r>
        <w:rPr>
          <w:rtl w:val="true"/>
        </w:rPr>
        <w:t>عجّل الله فرجه</w:t>
      </w:r>
      <w:r>
        <w:rPr>
          <w:rtl w:val="true"/>
        </w:rPr>
        <w:t xml:space="preserve">) </w:t>
      </w:r>
      <w:r>
        <w:rPr>
          <w:rtl w:val="true"/>
        </w:rPr>
        <w:t>ما هو؟</w:t>
      </w:r>
      <w:bookmarkEnd w:id="842"/>
    </w:p>
    <w:p>
      <w:pPr>
        <w:pStyle w:val="BookText"/>
        <w:rPr/>
      </w:pPr>
      <w:r>
        <w:rPr>
          <w:rFonts w:ascii="Amiri" w:hAnsi="Amiri" w:eastAsia="Amiri" w:cs="Amiri"/>
          <w:color w:val="111111"/>
          <w:sz w:val="28"/>
          <w:sz w:val="28"/>
          <w:szCs w:val="28"/>
          <w:rtl w:val="true"/>
          <w:lang w:bidi="ar-SA"/>
        </w:rPr>
        <w:t xml:space="preserve">أُثيرت حول سلاح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سيخرج به عدَّة استفهامات، فهل هو كما في بعض النصوص المتقدِّمة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ذو الفقار، وهل سيُخرِجه من غمده؟ فهل هذا الاستعمال حقيقي أم مجازي وللكناية عن آلات الحرب؟</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الألفاظ تُحمَل على معانيها الموضوعة لها، ولكن كيف نعرف ذلك بعد وضوح أنَّ القاموس يتحدَّث عن المعاني المستعملة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 والياء والفاء أصل يدلُّ على امتداد في شيء وطول، من ذلك السيف سُمّي بذلك لامتداده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يدلُّ على صحَّة هذا الاشتقاق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البحر، وهو ما امتدَّ معه</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في غيره، نعم قد نجزم بأحد معانيه التي استُعمِلَت فيه ونستظهر ذلك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وُضِعَ للآلة الحديديَّة المعروفة، فإنَّ استعماله في غيرها مع القرينة لا مانع منه، والقرينة تارةً تكون لفظيَّة وأُخرى حاليَّة وثالثة عقليَّة، ومع فرض انتفاء الغرض من استعمال السيف في المعارك، فلا معنى لأنْ يكون هو السلاح المستعمل فيها، فلا بدَّ أنْ يكون المراد به الكناية عن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بعض النصوص أنَّه سيف ذي الفقار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حملناه على المعنى المجازي فنحمل وصفه كذلك، فيكون المعنى السلاح الخاصّ أو الأقوى، وكأنَّ ذكر ذي الفقار من بين السيوف إشارة إلى أنَّه الأقوى</w:t>
      </w:r>
      <w:r>
        <w:rPr>
          <w:rFonts w:eastAsia="Amiri" w:cs="Amiri" w:ascii="Amiri" w:hAnsi="Amiri"/>
          <w:color w:val="111111"/>
          <w:sz w:val="28"/>
          <w:szCs w:val="28"/>
          <w:rtl w:val="true"/>
          <w:lang w:bidi="ar-SA"/>
        </w:rPr>
        <w:t xml:space="preserve">. </w:t>
      </w:r>
      <w:bookmarkStart w:id="843" w:name="pg17182_200452"/>
    </w:p>
    <w:p>
      <w:pPr>
        <w:pStyle w:val="BookText"/>
        <w:rPr/>
      </w:pPr>
      <w:bookmarkEnd w:id="84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للحمل على السلاح بل هو خصوص السيف، أي قطعة الحديد،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ويكون حينئذٍ للإشارة إلى بعده المعنوي، فهو يظهر حاملاً السيف لا لأجل أنْ يقاتل به، بل كما نشاهد اليوم مع تطوُّر الأسلحة فإنَّ السيف لا زال مستعمَلاً كرمز، كما في الاستعراضات أو استقبال الشخصيَّات وما شاكل</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9382497_2142443653"/>
      <w:bookmarkStart w:id="845" w:name="_Toc324"/>
      <w:bookmarkEnd w:id="844"/>
      <w:r>
        <w:rPr>
          <w:rtl w:val="true"/>
        </w:rPr>
        <w:t xml:space="preserve">خلاصة الدرس </w:t>
      </w:r>
      <w:r>
        <w:rPr>
          <w:rtl w:val="true"/>
        </w:rPr>
        <w:t>(</w:t>
      </w:r>
      <w:r>
        <w:rPr>
          <w:rtl w:val="true"/>
        </w:rPr>
        <w:t>السادس والأربعين</w:t>
      </w:r>
      <w:r>
        <w:rPr>
          <w:rtl w:val="true"/>
        </w:rPr>
        <w:t>):</w:t>
      </w:r>
      <w:bookmarkEnd w:id="84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عدَّة من الإشكالات التي أُثيرت حول حروب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ومعاركه، وكان منها أنَّه آلة للقتل وللعرب وقريش خاصَّة، وتمَّ الإجابة عن هذه الشُّبُهات الثلاثة مفصَّلاً وبعدَّة أجوبة عن كلِّ واحدة، ثمّ تحدَّثنا عن حقيقة سيف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وماهيَّته</w:t>
      </w:r>
      <w:r>
        <w:rPr>
          <w:rFonts w:eastAsia="Amiri" w:cs="Amiri" w:ascii="Amiri" w:hAnsi="Amiri"/>
          <w:color w:val="111111"/>
          <w:sz w:val="28"/>
          <w:szCs w:val="28"/>
          <w:rtl w:val="true"/>
          <w:lang w:bidi="ar-SA"/>
        </w:rPr>
        <w:t>.</w:t>
      </w:r>
      <w:bookmarkStart w:id="846" w:name="pg17182_200453"/>
    </w:p>
    <w:p>
      <w:pPr>
        <w:pStyle w:val="Heading3"/>
        <w:numPr>
          <w:ilvl w:val="2"/>
          <w:numId w:val="1"/>
        </w:numPr>
        <w:rPr/>
      </w:pPr>
      <w:bookmarkStart w:id="847" w:name="__RefHeading___Toc9382499_2142443653"/>
      <w:bookmarkStart w:id="848" w:name="_Toc325"/>
      <w:bookmarkEnd w:id="846"/>
      <w:bookmarkEnd w:id="847"/>
      <w:r>
        <w:rPr>
          <w:rtl w:val="true"/>
        </w:rPr>
        <w:t>الدرس السابع والأربعون</w:t>
      </w:r>
      <w:bookmarkEnd w:id="848"/>
    </w:p>
    <w:p>
      <w:pPr>
        <w:pStyle w:val="Heading4"/>
        <w:numPr>
          <w:ilvl w:val="3"/>
          <w:numId w:val="1"/>
        </w:numPr>
        <w:rPr/>
      </w:pPr>
      <w:bookmarkStart w:id="849" w:name="__RefHeading___Toc9382501_2142443653"/>
      <w:bookmarkStart w:id="850" w:name="_Toc326"/>
      <w:bookmarkEnd w:id="849"/>
      <w:r>
        <w:rPr>
          <w:rtl w:val="true"/>
        </w:rPr>
        <w:t>البحث الثاني</w:t>
      </w:r>
      <w:r>
        <w:rPr>
          <w:rtl w:val="true"/>
        </w:rPr>
        <w:t xml:space="preserve">: </w:t>
      </w:r>
      <w:r>
        <w:rPr>
          <w:rtl w:val="true"/>
        </w:rPr>
        <w:t>بناء الدولة</w:t>
      </w:r>
      <w:bookmarkEnd w:id="850"/>
    </w:p>
    <w:p>
      <w:pPr>
        <w:pStyle w:val="BookText"/>
        <w:rPr/>
      </w:pPr>
      <w:r>
        <w:rPr>
          <w:rFonts w:ascii="Amiri" w:hAnsi="Amiri" w:eastAsia="Amiri" w:cs="Amiri"/>
          <w:color w:val="111111"/>
          <w:sz w:val="28"/>
          <w:sz w:val="28"/>
          <w:szCs w:val="28"/>
          <w:rtl w:val="true"/>
          <w:lang w:bidi="ar-SA"/>
        </w:rPr>
        <w:t>بعد أنْ تضع الحرب أوزارها، بل وفي أثنائها، تبدأ مرحلة بناء الدولة المهدويَّة، ودلَّت الأخبار على الدولة ومعالمها والأحكام والآثار التي ستتضمَّنها، ومنها</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9382503_2142443653"/>
      <w:bookmarkStart w:id="852" w:name="_Toc327"/>
      <w:bookmarkEnd w:id="851"/>
      <w:r>
        <w:rPr/>
        <w:t>1</w:t>
      </w:r>
      <w:r>
        <w:rPr>
          <w:rtl w:val="true"/>
        </w:rPr>
        <w:t xml:space="preserve"> - </w:t>
      </w:r>
      <w:r>
        <w:rPr>
          <w:rtl w:val="true"/>
        </w:rPr>
        <w:t>إقامة العدل، والحكم بين أهل الأديان في بداية الدولة بكُتُبهم</w:t>
      </w:r>
      <w:r>
        <w:rPr>
          <w:rtl w:val="true"/>
        </w:rPr>
        <w:t>:</w:t>
      </w:r>
      <w:bookmarkEnd w:id="85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دلَّ على ذلك ما رواه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قائم أهل البيت قسَّم بالسويَّة، وعدل في الرعيَّة، فمن أطاعه فقد أطاع الله، ومن عصاه فقد عصى الله، وإنَّما سُمّي المهدي مهديًّا لأنَّه يهدي إلى أمر خفي، ويستخرج التوراة وسائر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غار بأنطاكية، ويحكم بين أهل التوراة بالتوراة، وبين أهل الإنجيل بالإنجيل، وبين أهل الزبور بالزبور، وبين أهل القرآن بالقرآن، وتُجمَع إليه أموال الدنيا من بطن الأرض وظهرها،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ما قطعتم فيه الأرحام، وسفكتم فيه الدماء الحرام، وركبتم فيه 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فيُعطي شيئاً لم يُعطِه أحد كان قبله، ويملأ الأرض عدلاً وقسطاً ونوراً كما مُلِئَت ظلماً وجوراً وشرًّا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853" w:name="pg17182_200454"/>
    </w:p>
    <w:p>
      <w:pPr>
        <w:pStyle w:val="Heading4"/>
        <w:numPr>
          <w:ilvl w:val="3"/>
          <w:numId w:val="1"/>
        </w:numPr>
        <w:rPr/>
      </w:pPr>
      <w:bookmarkStart w:id="854" w:name="__RefHeading___Toc9382505_2142443653"/>
      <w:bookmarkStart w:id="855" w:name="_Toc328"/>
      <w:bookmarkEnd w:id="853"/>
      <w:bookmarkEnd w:id="854"/>
      <w:r>
        <w:rPr/>
        <w:t>2</w:t>
      </w:r>
      <w:r>
        <w:rPr>
          <w:rtl w:val="true"/>
        </w:rPr>
        <w:t xml:space="preserve"> - </w:t>
      </w:r>
      <w:r>
        <w:rPr>
          <w:rtl w:val="true"/>
        </w:rPr>
        <w:t>اكتمال العقول وانتشار دين الإسلام</w:t>
      </w:r>
      <w:r>
        <w:rPr>
          <w:rtl w:val="true"/>
        </w:rPr>
        <w:t>:</w:t>
      </w:r>
      <w:bookmarkEnd w:id="855"/>
    </w:p>
    <w:p>
      <w:pPr>
        <w:pStyle w:val="BookText"/>
        <w:rPr/>
      </w:pPr>
      <w:r>
        <w:rPr>
          <w:rFonts w:ascii="Amiri" w:hAnsi="Amiri" w:eastAsia="Amiri" w:cs="Amiri"/>
          <w:color w:val="111111"/>
          <w:sz w:val="28"/>
          <w:sz w:val="28"/>
          <w:szCs w:val="28"/>
          <w:rtl w:val="true"/>
          <w:lang w:bidi="ar-SA"/>
        </w:rPr>
        <w:t xml:space="preserve">ومما دل على ذلك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 على رؤوس العباد، فجمع بها عقولهم وكملت به أحلامهم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بالعدل، وارتفع في أيَّامه الجور، وأمنت به السُّبُل، وأخرجت الأرض بركاتها، وردَّ كلَّ حقٍّ إلى أهله، ولم يبقَ أهل دين حتَّى يُظهِروا الإسلام ويعترفوا بالإيمان، أمَا سمعت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وَكَرْهاً وَإِلَيْهِ يُرْجَعُونَ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 بين الناس بحكم داود وحكم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تُظهِر الأرض كنوزها وتُبدي بركاتها، فلا يجد الرجل منكم يومئذٍ موضعاً لصدقته ولا لبرِّه، لشمول الغنى جميع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دولتنا آخر الدول، ولم يبقَ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بمثل سيرة هؤلاء، وهو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9382507_2142443653"/>
      <w:bookmarkStart w:id="857" w:name="_Toc329"/>
      <w:bookmarkEnd w:id="856"/>
      <w:r>
        <w:rPr/>
        <w:t>3</w:t>
      </w:r>
      <w:r>
        <w:rPr>
          <w:rtl w:val="true"/>
        </w:rPr>
        <w:t xml:space="preserve"> - </w:t>
      </w:r>
      <w:r>
        <w:rPr>
          <w:rtl w:val="true"/>
        </w:rPr>
        <w:t>كثرة البركات وطول الأعمار</w:t>
      </w:r>
      <w:r>
        <w:rPr>
          <w:rtl w:val="true"/>
        </w:rPr>
        <w:t>:</w:t>
      </w:r>
      <w:bookmarkEnd w:id="85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ذلك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قائمنا إذا قام أشرقت الأرض بنور ربِّها، واستغنى الناس عن ضوء الشمس، وذهبت الظلمة، ويُعمِّر الرجل في ملكه حتَّى يُولَد له ألف ذَكَر لا يُولَد فيهم أُنثى، وتُظهِر الأرض كنوزها حتَّى يراها الناس على وجهها، ويطلب الرجل منكم من يصله بماله </w:t>
      </w:r>
      <w:bookmarkStart w:id="858" w:name="pg17182_200455"/>
    </w:p>
    <w:p>
      <w:pPr>
        <w:pStyle w:val="BookText"/>
        <w:rPr/>
      </w:pPr>
      <w:bookmarkEnd w:id="858"/>
      <w:r>
        <w:rPr>
          <w:rFonts w:ascii="Amiri" w:hAnsi="Amiri" w:eastAsia="Amiri" w:cs="Amiri"/>
          <w:color w:val="111111"/>
          <w:sz w:val="28"/>
          <w:sz w:val="28"/>
          <w:szCs w:val="28"/>
          <w:rtl w:val="true"/>
          <w:lang w:bidi="ar-SA"/>
        </w:rPr>
        <w:t>ويأخذ منه زكاته فلا يجد أحداً يقبل منه ذلك، استغنى الناس بما رزقهم الله من فضله</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الكوفة وبها ثلاث رايات قد اضطربت فتصغو له، ويدخل حتَّى يأتي المنبر فيخطب فلا يدري الناس ما يقول من البكاء، فإذا كانت الجمعة الثانية سأله الناس أنْ يُصلِّي بهم الجمعة، فيأمر أنْ يُخَطَّ له مسجد على الغريِّ ويُصلِّي بهم هناك، ثمّ يأمر من يحفر من ظهر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 يجري إلى الغريَّين حتَّى ينزل الماء في النجف، ويعمل على فوهته القناطير</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التي تليها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 ظهر الكوفة مسجداً له ألف باب، واتَّصلت بيوت أهل الكوفة بنهري كربلاء</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9" w:name="__RefHeading___Toc9382509_2142443653"/>
      <w:bookmarkStart w:id="860" w:name="_Toc330"/>
      <w:bookmarkEnd w:id="859"/>
      <w:r>
        <w:rPr/>
        <w:t>4</w:t>
      </w:r>
      <w:r>
        <w:rPr>
          <w:rtl w:val="true"/>
        </w:rPr>
        <w:t xml:space="preserve"> - </w:t>
      </w:r>
      <w:r>
        <w:rPr>
          <w:rtl w:val="true"/>
        </w:rPr>
        <w:t>يعلم الأحكام والقرآن كما نزل</w:t>
      </w:r>
      <w:r>
        <w:rPr>
          <w:rtl w:val="true"/>
        </w:rPr>
        <w:t>:</w:t>
      </w:r>
      <w:bookmarkEnd w:id="860"/>
    </w:p>
    <w:p>
      <w:pPr>
        <w:pStyle w:val="BookText"/>
        <w:rPr/>
      </w:pPr>
      <w:r>
        <w:rPr>
          <w:rFonts w:ascii="Amiri" w:hAnsi="Amiri" w:eastAsia="Amiri" w:cs="Amiri"/>
          <w:color w:val="111111"/>
          <w:sz w:val="28"/>
          <w:sz w:val="28"/>
          <w:szCs w:val="28"/>
          <w:rtl w:val="true"/>
          <w:lang w:bidi="ar-SA"/>
        </w:rPr>
        <w:t xml:space="preserve">وممَّا ورد في ذلك 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فساطيط لمن يُعلِّم الناس القرآن على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بين الناس بحكم داود لا يحتاج إلى بيِّنة، يلهمه الله تعالى فيحكم بعلمه، ويُخبِر كلَّ قوم بما استنبطوه، ويعرف وليَّه من عدوِّه بالتوسُّم، قال </w:t>
      </w:r>
      <w:bookmarkStart w:id="861" w:name="pg17182_200456"/>
    </w:p>
    <w:p>
      <w:pPr>
        <w:pStyle w:val="BookText"/>
        <w:rPr/>
      </w:pPr>
      <w:bookmarkEnd w:id="861"/>
      <w:r>
        <w:rPr>
          <w:rFonts w:ascii="IRNazanin" w:hAnsi="IRNazanin" w:eastAsia="IRNazanin"/>
          <w:color w:val="111111"/>
          <w:sz w:val="28"/>
          <w:sz w:val="28"/>
          <w:szCs w:val="28"/>
          <w:rtl w:val="true"/>
          <w:lang w:bidi="fa-IR"/>
        </w:rPr>
        <w:t>الله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ascii="IRNazanin" w:hAnsi="IRNazanin" w:eastAsia="IRNazanin"/>
          <w:color w:val="111111"/>
          <w:sz w:val="28"/>
          <w:sz w:val="28"/>
          <w:szCs w:val="28"/>
          <w:rtl w:val="true"/>
          <w:lang w:bidi="fa-IR"/>
        </w:rPr>
        <w:t xml:space="preserve">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9382511_2142443653"/>
      <w:bookmarkStart w:id="863" w:name="_Toc331"/>
      <w:bookmarkEnd w:id="862"/>
      <w:r>
        <w:rPr/>
        <w:t>5</w:t>
      </w:r>
      <w:r>
        <w:rPr>
          <w:rtl w:val="true"/>
        </w:rPr>
        <w:t xml:space="preserve"> - </w:t>
      </w:r>
      <w:r>
        <w:rPr>
          <w:rtl w:val="true"/>
        </w:rPr>
        <w:t>إخراج العلم المكنون وبثُّه بين الناس</w:t>
      </w:r>
      <w:r>
        <w:rPr>
          <w:rtl w:val="true"/>
        </w:rPr>
        <w:t>:</w:t>
      </w:r>
      <w:bookmarkEnd w:id="863"/>
    </w:p>
    <w:p>
      <w:pPr>
        <w:pStyle w:val="BookText"/>
        <w:rPr/>
      </w:pPr>
      <w:r>
        <w:rPr>
          <w:rFonts w:ascii="Amiri" w:hAnsi="Amiri" w:eastAsia="Amiri" w:cs="Amiri"/>
          <w:color w:val="111111"/>
          <w:sz w:val="28"/>
          <w:sz w:val="28"/>
          <w:szCs w:val="28"/>
          <w:rtl w:val="true"/>
          <w:lang w:bidi="ar-SA"/>
        </w:rPr>
        <w:t xml:space="preserve">وممَّا ورد في ذلك ما رواه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جزءاً، فجميع ما جاءت به الرُّسُل جزءان، فلم يعرف الناس حتَّى اليوم غير الجزءين، فإذا قام القائم أخرج الخمسة والعشرين جزءاً فيبثَّها في الناس، وضمَّ إليها الجزءين، حتَّى يبثَّها سبعة وعشرين جزءاً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4" w:name="__RefHeading___Toc9382513_2142443653"/>
      <w:bookmarkStart w:id="865" w:name="_Toc332"/>
      <w:bookmarkEnd w:id="864"/>
      <w:r>
        <w:rPr/>
        <w:t>6</w:t>
      </w:r>
      <w:r>
        <w:rPr>
          <w:rtl w:val="true"/>
        </w:rPr>
        <w:t xml:space="preserve"> - </w:t>
      </w:r>
      <w:r>
        <w:rPr>
          <w:rtl w:val="true"/>
        </w:rPr>
        <w:t>اختلاف حساب السنين ونزول الملائكة على المؤمنين وخدمتهم لهم</w:t>
      </w:r>
      <w:r>
        <w:rPr>
          <w:rtl w:val="true"/>
        </w:rPr>
        <w:t>:</w:t>
      </w:r>
      <w:bookmarkEnd w:id="865"/>
    </w:p>
    <w:p>
      <w:pPr>
        <w:pStyle w:val="BookText"/>
        <w:rPr/>
      </w:pPr>
      <w:r>
        <w:rPr>
          <w:rFonts w:ascii="Amiri" w:hAnsi="Amiri" w:eastAsia="Amiri" w:cs="Amiri"/>
          <w:color w:val="111111"/>
          <w:sz w:val="28"/>
          <w:sz w:val="28"/>
          <w:szCs w:val="28"/>
          <w:rtl w:val="true"/>
          <w:lang w:bidi="ar-SA"/>
        </w:rPr>
        <w:t xml:space="preserve">وممَّا ورد في ذلك 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تطول له الأيَّام والليالي حتَّى تكون السنة من سنيِّه مقدار عشر سنين من سنيِّكم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الشيعي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يأمر الله الملائكة بالسلام على المؤمنين، والجلوس معهم في مجالسهم، فإذا أراد واحد حاجة أرسل القائم من بعض الملائكة أنْ يحمله، فيحمله المَلَك حتَّى يأتي القائم، فيقضي حاجته ثمّ يردُّه، ومن المؤمنين من يسير في السحاب، ومنهم من يطير مع الملائكة، ومنهم من يمشي مع الملائكة مشياً، ومنهم من يسبق الملائكة، ومنهم من تتحاكم الملائكة إليه، والمؤمنون أكرم على الله من الملائكة، ومنهم من يُصيِّره القائم قاضياً بين مائة ألف من الملائكة</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866" w:name="pg17182_200457"/>
    </w:p>
    <w:p>
      <w:pPr>
        <w:pStyle w:val="BookText"/>
        <w:rPr/>
      </w:pPr>
      <w:bookmarkEnd w:id="866"/>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كلِّ سنة عشر سنين من سنيِّكم هذه، ثمّ 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تطول السنون؟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الله الفلك باللبوث وقلَّة الحركة، فتطول الأيَّام لذلك والسنون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الفلك إنْ تغيَّر فسد،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قول الزنادقة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7" w:name="__RefHeading___Toc9382515_2142443653"/>
      <w:bookmarkStart w:id="868" w:name="_Toc333"/>
      <w:bookmarkEnd w:id="867"/>
      <w:r>
        <w:rPr>
          <w:rtl w:val="true"/>
        </w:rPr>
        <w:t xml:space="preserve">خلاصة الدرس </w:t>
      </w:r>
      <w:r>
        <w:rPr>
          <w:rtl w:val="true"/>
        </w:rPr>
        <w:t>(</w:t>
      </w:r>
      <w:r>
        <w:rPr>
          <w:rtl w:val="true"/>
        </w:rPr>
        <w:t>السابع والأربعين</w:t>
      </w:r>
      <w:r>
        <w:rPr>
          <w:rtl w:val="true"/>
        </w:rPr>
        <w:t>):</w:t>
      </w:r>
      <w:bookmarkEnd w:id="86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عن بناء الدولة وإقامة العدل، واكتمال عقول الناس وانتشار الدِّين، وكثرة البركات وطول الأعمار،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الأحكام والقرآن كما نزل، ويُخرج العلم المكنون ويبثُّه بين الناس، وتنزل الملائكة على المؤمنين وتخدمهم</w:t>
      </w:r>
      <w:r>
        <w:rPr>
          <w:rFonts w:eastAsia="Amiri" w:cs="Amiri" w:ascii="Amiri" w:hAnsi="Amiri"/>
          <w:color w:val="111111"/>
          <w:sz w:val="28"/>
          <w:szCs w:val="28"/>
          <w:rtl w:val="true"/>
          <w:lang w:bidi="ar-SA"/>
        </w:rPr>
        <w:t>.</w:t>
      </w:r>
      <w:bookmarkStart w:id="869" w:name="pg17182_200458"/>
    </w:p>
    <w:p>
      <w:pPr>
        <w:pStyle w:val="Heading3"/>
        <w:numPr>
          <w:ilvl w:val="2"/>
          <w:numId w:val="1"/>
        </w:numPr>
        <w:rPr/>
      </w:pPr>
      <w:bookmarkStart w:id="870" w:name="__RefHeading___Toc9382517_2142443653"/>
      <w:bookmarkStart w:id="871" w:name="_Toc334"/>
      <w:bookmarkEnd w:id="869"/>
      <w:bookmarkEnd w:id="870"/>
      <w:r>
        <w:rPr>
          <w:rtl w:val="true"/>
        </w:rPr>
        <w:t>الدرس الثامن والأربعون</w:t>
      </w:r>
      <w:r>
        <w:rPr>
          <w:rtl w:val="true"/>
        </w:rPr>
        <w:t xml:space="preserve">: </w:t>
      </w:r>
      <w:r>
        <w:rPr>
          <w:rtl w:val="true"/>
        </w:rPr>
        <w:t xml:space="preserve">إثارات وشُبُهات حول دولة الإمام المهدي </w:t>
      </w:r>
      <w:r>
        <w:rPr>
          <w:rtl w:val="true"/>
        </w:rPr>
        <w:t>(</w:t>
      </w:r>
      <w:r>
        <w:rPr>
          <w:rtl w:val="true"/>
        </w:rPr>
        <w:t>عجّل الله فرجه</w:t>
      </w:r>
      <w:r>
        <w:rPr>
          <w:rtl w:val="true"/>
        </w:rPr>
        <w:t>)</w:t>
      </w:r>
      <w:bookmarkEnd w:id="871"/>
    </w:p>
    <w:p>
      <w:pPr>
        <w:pStyle w:val="Heading4"/>
        <w:numPr>
          <w:ilvl w:val="3"/>
          <w:numId w:val="1"/>
        </w:numPr>
        <w:rPr/>
      </w:pPr>
      <w:bookmarkStart w:id="872" w:name="__RefHeading___Toc9382519_2142443653"/>
      <w:bookmarkStart w:id="873" w:name="_Toc335"/>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 xml:space="preserve">أُثيرت حول النصوص المتقدِّمة وغيرها ممَّا تناولت الأحداث في فترة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إثارات، ووُجِّهت لها العديد من الانتقادات والإشكالات، ومن بين أكثرها رواجاً نتناول</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9382521_2142443653"/>
      <w:bookmarkStart w:id="875" w:name="_Toc336"/>
      <w:bookmarkEnd w:id="874"/>
      <w:r>
        <w:rPr>
          <w:rtl w:val="true"/>
        </w:rPr>
        <w:t>الإثارة الأولى</w:t>
      </w:r>
      <w:r>
        <w:rPr>
          <w:rtl w:val="true"/>
        </w:rPr>
        <w:t xml:space="preserve">: </w:t>
      </w:r>
      <w:r>
        <w:rPr>
          <w:rtl w:val="true"/>
        </w:rPr>
        <w:t>المهدي يحكم بشريعة داود</w:t>
      </w:r>
      <w:r>
        <w:rPr>
          <w:rtl w:val="true"/>
        </w:rPr>
        <w:t>:</w:t>
      </w:r>
      <w:bookmarkEnd w:id="875"/>
    </w:p>
    <w:p>
      <w:pPr>
        <w:pStyle w:val="BookText"/>
        <w:rPr/>
      </w:pPr>
      <w:r>
        <w:rPr>
          <w:rFonts w:ascii="Amiri" w:hAnsi="Amiri" w:eastAsia="Amiri" w:cs="Amiri"/>
          <w:color w:val="111111"/>
          <w:sz w:val="28"/>
          <w:sz w:val="28"/>
          <w:szCs w:val="28"/>
          <w:rtl w:val="true"/>
          <w:lang w:bidi="ar-SA"/>
        </w:rPr>
        <w:t>قال القفاري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 الحكم والقضاء في دولة المنتظر يُقام على غير شريعة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قام قائم آل محمّد حكم بحكم داود وسليمان ولا يسأل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يحتاج إلى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كيف يحلم واضعو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لبسوا ثوب التشيُّع زوراً وبهتاناً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بدولة تحكم بغير شريعة الإسلام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 عِنْدَ اللهِ الْإِسْلَامُ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وَالْمُؤْمِنُونَ كُلٌّ آمَنَ بِاللهِ وَمَلَائِكَتِهِ وَكُتُبِهِ وَرُسُلِهِ لَا نُفَرِّقُ بَيْنَ أَحَدٍ مِنْ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 دَاوُدَ زَبُوراً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بأركان دين واحد، ولم يختلف نبيٌّ عن آخر في ذلك وهو دين الإسلام،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وَلَا نَصْرَانِيًّا وَلَكِنْ كَانَ حَنِيفاً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وجميع من بُعِثَ من الأنبياء </w:t>
      </w:r>
    </w:p>
    <w:p>
      <w:pPr>
        <w:pStyle w:val="BookText"/>
        <w:rPr/>
      </w:pPr>
      <w:r>
        <w:rPr>
          <w:rFonts w:ascii="Amiri" w:hAnsi="Amiri" w:eastAsia="Amiri" w:cs="Amiri"/>
          <w:color w:val="111111"/>
          <w:sz w:val="28"/>
          <w:sz w:val="28"/>
          <w:szCs w:val="28"/>
          <w:rtl w:val="true"/>
          <w:lang w:bidi="ar-SA"/>
        </w:rPr>
        <w:t xml:space="preserve">معصومون بما فيهم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خارجان عن الحنيفيَّة المسلمة؟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نسخ الشرائع من المسائل الأُصوليَّة متعدِّدة الآراء، وفيها تفصيلات، والأنسب أنْ يحاكم صاحب الإشكال بما يعتقده من أُصول يتديَّن بها، وممَّا كثر السؤال عنه في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شريعة من قبلنا تُعتَبر شريعة لنا أم لا؟</w:t>
      </w:r>
    </w:p>
    <w:p>
      <w:pPr>
        <w:pStyle w:val="BookText"/>
        <w:rPr/>
      </w:pPr>
      <w:r>
        <w:rPr>
          <w:rFonts w:ascii="Amiri" w:hAnsi="Amiri" w:eastAsia="Amiri" w:cs="Amiri"/>
          <w:color w:val="111111"/>
          <w:sz w:val="28"/>
          <w:sz w:val="28"/>
          <w:szCs w:val="28"/>
          <w:rtl w:val="true"/>
          <w:lang w:bidi="ar-SA"/>
        </w:rPr>
        <w:t>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مسألة أُصوليَّة، الصحيح فيها أنَّ شريعة من قبلنا شريعة لنا، ما لم يرد شرعنا بخلافها، فما ذكره الله سبحانه وتعالى في الشرائع السابقة ولم يرد في شرعنا ما ينسخه فإنَّه شرع لنا، هذا هو الصحيح في المسألة، والله العالم</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ينسخه الله، ويشهد بتصديق ما فيهما ممَّا لم يُبدَّل</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ومعلوم أنَّ كلَّ ما أمر الله به على لسان نبيٍّ ولم ينسخه النبيُّ الثاني، بل أقرَّه كان الله آمراً به على لسان نبيٍّ بعد نبيٍّ ولم يكن في بعثه الثاني ما يضادُّ وجوب اتِّباع ما أمر به النبيُّ الأوَّل وقرَّره النبيُّ الثاني، 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ينسخ بالكتاب الثاني جميع ما شرَّعه بالكتاب الأوَّل، إنَّما المنسوخ قليل بالنسبة إلى ما اتَّفقت عليه الكُتُب والشرائع</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فشريعة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لنا ما لم نجزم بالنسخ، ومنها حكمه بعلمه،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يصحُّ منه أنْ يحكم بعلمه، فكيف بخليفة الله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النصوص التي ذكرت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وجه هذا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بيِّنة، ويُعطي كلَّ نفس حقَّها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التشبيه بداود أنَّه كان يحكم بعلمه لا يحتاج إلى بيِّنة، كذلك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فيهما بحكم الله لا يريد عليهما بيِّنة</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وهذا النصُّ يُفسِّر حكم داود أنَّه حكم الله، ولأنَّه واقعي لا يحتاج إلى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باب القضاء يجوز للقاضي أنْ يحكم بعلمه فكيف بالمعصوم، وممَّا ورد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البهوتي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يقضي ويفتي وهو غضبان، وأنْ يقضي بعلمه ويحكم لنفسه وولده، ويشهد لنفسه وولده، ويقيل شهادة من يشهد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لولده، لحديث خزيمة، ولأنَّه معصوم</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أنَّ القاضي هل له أنْ يقضي بعلمه؟ على روايتين، لأنَّ قاضي دمشق أخبره به في علمه، ومذهب الشافعي في هذا كقول القاضي هاهنا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أجمعوا على أنَّ القاضي يقضي بعلمه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هذا الخبر قضاء عمر بعلمه فيما قد علمه قبل ولايته</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وفيه قصَّة ينبغي عدم تفويتمراجعتها</w:t>
      </w:r>
      <w:r>
        <w:rPr>
          <w:rFonts w:eastAsia="Amiri" w:cs="Amiri" w:ascii="Amiri" w:hAnsi="Amiri"/>
          <w:color w:val="111111"/>
          <w:sz w:val="28"/>
          <w:szCs w:val="28"/>
          <w:rtl w:val="true"/>
          <w:lang w:bidi="ar-SA"/>
        </w:rPr>
        <w:t xml:space="preserve">. </w:t>
      </w:r>
      <w:bookmarkStart w:id="876" w:name="pg17182_200461"/>
    </w:p>
    <w:p>
      <w:pPr>
        <w:pStyle w:val="BookText"/>
        <w:rPr/>
      </w:pPr>
      <w:bookmarkEnd w:id="876"/>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الشرائع السابقة نُسِخَت بالشريعة المحمّديَّة ولم يبقَ من أحكامها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جميع ما في الشرائع السابقة قد نُسِخَ، بل جملة من أحكامها باقية، وحكم القاضي بعلمه ممَّا دلَّ عليه الدليل، فكيف بحكم المعصوم بعلمه اللدنِّي، إنَّه ممَّا دلَّ عليه الدليل من أنَّه يقضي ويحكم به</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9382523_2142443653"/>
      <w:bookmarkStart w:id="878" w:name="_Toc337"/>
      <w:bookmarkEnd w:id="877"/>
      <w:r>
        <w:rPr>
          <w:rtl w:val="true"/>
        </w:rPr>
        <w:t>الإثارة الثانية</w:t>
      </w:r>
      <w:r>
        <w:rPr>
          <w:rtl w:val="true"/>
        </w:rPr>
        <w:t xml:space="preserve">: </w:t>
      </w:r>
      <w:r>
        <w:rPr>
          <w:rtl w:val="true"/>
        </w:rPr>
        <w:t xml:space="preserve">تعطيل الشريعة في زمن دولة الإمام المهدي </w:t>
      </w:r>
      <w:r>
        <w:rPr>
          <w:rtl w:val="true"/>
        </w:rPr>
        <w:t>(</w:t>
      </w:r>
      <w:r>
        <w:rPr>
          <w:rtl w:val="true"/>
        </w:rPr>
        <w:t>عجّل الله فرجه</w:t>
      </w:r>
      <w:r>
        <w:rPr>
          <w:rtl w:val="true"/>
        </w:rPr>
        <w:t>):</w:t>
      </w:r>
      <w:bookmarkEnd w:id="878"/>
    </w:p>
    <w:p>
      <w:pPr>
        <w:pStyle w:val="BookText"/>
        <w:rPr/>
      </w:pPr>
      <w:r>
        <w:rPr>
          <w:rFonts w:ascii="Amiri" w:hAnsi="Amiri" w:eastAsia="Amiri" w:cs="Amiri"/>
          <w:color w:val="111111"/>
          <w:sz w:val="28"/>
          <w:sz w:val="28"/>
          <w:szCs w:val="28"/>
          <w:rtl w:val="true"/>
          <w:lang w:bidi="ar-SA"/>
        </w:rPr>
        <w:t>قال القفاري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المهدي إذا رجع من غيبته ينسخ شريعة الإسلام فيما يتعلَّق بأحكام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قام قائمنا أهل البيت أورث الأخ الذي آخى بينهما في الأظلَّة ولم يرث الأخ من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هذه الرواية تكشف عمَّا يختلج في نفوس أرباب تلك العصابة من رغبة في إحلال العلاقة الحزبيَّة والتنظيميَّة بين أفرادها محلَّ القرابة والولادة في الميراث، ونهب أموال الناس باسم هذه العلاقة والأُخوَّة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تحلم به عند قيام دولتها الموعودة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تفضح هذه الرواية موقف واضعي هذه الروايات من تطبيق الشريعة الإسلاميَّة ورغبتهم في تعطيلها، ثمّ هي تعكس مضموناً إلحاديًّا يسعى لهدم الشريعة، والخروج على عقيدة ختم النبوَّة، وهذه الدعوى فضلاً عن أنَّها خروج عن شريعة الإسلام فهي مخالفة لمنطق العقل، فالتوارث منوط بالعلاقة الظاهرة من الولادة والقرابة، أمَّا المؤاخاة الأزليَّة المزعومة فلا يُدركها البشر، فكيف تكون أساساً لقسمة الميراث؟</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أنَّنا نعتقد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الحافظ للشريعة، وإنَّما يظهر لإعادة </w:t>
      </w:r>
      <w:bookmarkStart w:id="879" w:name="pg17182_200462"/>
    </w:p>
    <w:p>
      <w:pPr>
        <w:pStyle w:val="BookText"/>
        <w:rPr/>
      </w:pPr>
      <w:bookmarkEnd w:id="879"/>
      <w:r>
        <w:rPr>
          <w:rFonts w:ascii="Amiri" w:hAnsi="Amiri" w:eastAsia="Amiri" w:cs="Amiri"/>
          <w:color w:val="111111"/>
          <w:sz w:val="28"/>
          <w:sz w:val="28"/>
          <w:szCs w:val="28"/>
          <w:rtl w:val="true"/>
          <w:lang w:bidi="ar-SA"/>
        </w:rPr>
        <w:t>الإسلام من غربته التي وضعه فيها المخالفون، وأنَّه خليفة الله عندهم، فأصل الاعتراض لا وجه له إلَّا بإنكار كونه خليفة الله، ولعلَّ المستشكل لم يلتفت إلى ذلك، أو أنَّه يبني على تعدُّد المهدي عند خروجه، وهذا ممَّا لا يمكن التسليم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بأنَّ الذي يظهر آخر الزمان هو ما تعتقد، أفليس هو خليفة الله؟ فإنْ فعل ذلك فهل تعترض عليه أم تُسلِّم له؟ فإنْ سلَّمت له فهو، وإنْ اخترت عدم التسليم مع كونه خليفة الله تعالى فهذا جحود لا ينبغي لمن عرف الحقَّ أنْ يجحده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التوارث في زمن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بالواقع، وكما يحقُّ للشارع أنْ يتصرَّف بأحكامه في أوَّل الدعوة، فكذلك يحقُّ له أنْ يُعلِّق الإرث قبل دولة المهدي على الرحم وفي دولته على الإيمان، فالأحكام الشرعيَّة بيد الشارع وله وحده حقَّ تعليقها على ما يريد من 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هذا التغيير في الأحكام إلحاداً إنَّما عين العبوديَّة والانقياد للشارع المقدَّس، كما هو ليس خروجاً عن ختم النبوَّة، بل إبراز للأحكام التي كانت خافية طيلة قرون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الشرعيَّة غير منوطة بإدراك البشر، فنحن لا نعرف السرَّ الحقيقي وراء كون الطواف سبعة أشواط، ولماذا نرمي جمرة العقبة بحصيات سبعة، ونُصلِّي المغرب ثلاث ركعات، وأنَّ نسبة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فإنَّ ملاكات الأحكام ليست بيدنا، ولا نُدركها، فليس الأساس في التشريع إدراك الناس لملاك الأحكام، بل جعل الشارع المقدَّس لها في عهدة المكلَّفين</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9382525_2142443653"/>
      <w:bookmarkStart w:id="881" w:name="_Toc338"/>
      <w:bookmarkEnd w:id="880"/>
      <w:r>
        <w:rPr>
          <w:rtl w:val="true"/>
        </w:rPr>
        <w:t>الإثارة الثالثة</w:t>
      </w:r>
      <w:r>
        <w:rPr>
          <w:rtl w:val="true"/>
        </w:rPr>
        <w:t xml:space="preserve">: </w:t>
      </w:r>
      <w:r>
        <w:rPr>
          <w:rtl w:val="true"/>
        </w:rPr>
        <w:t xml:space="preserve">دولة الإمام المهدي </w:t>
      </w:r>
      <w:r>
        <w:rPr>
          <w:rtl w:val="true"/>
        </w:rPr>
        <w:t>(</w:t>
      </w:r>
      <w:r>
        <w:rPr>
          <w:rtl w:val="true"/>
        </w:rPr>
        <w:t>عجّل الله فرجه</w:t>
      </w:r>
      <w:r>
        <w:rPr>
          <w:rtl w:val="true"/>
        </w:rPr>
        <w:t xml:space="preserve">) </w:t>
      </w:r>
      <w:r>
        <w:rPr>
          <w:rtl w:val="true"/>
        </w:rPr>
        <w:t>تخالف أحكام الإسلام</w:t>
      </w:r>
      <w:r>
        <w:rPr>
          <w:rtl w:val="true"/>
        </w:rPr>
        <w:t>:</w:t>
      </w:r>
      <w:bookmarkEnd w:id="88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القفاري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يُغيِّر منتظرهم شريعة الإسلام فيما يتعلَّق بالجزية من أهل الكتاب وتنص رواياتهم أنَّ منتظرهم بهذا المنهج يخالف هدي </w:t>
      </w:r>
      <w:bookmarkStart w:id="882" w:name="pg17182_200463"/>
    </w:p>
    <w:p>
      <w:pPr>
        <w:pStyle w:val="BookText"/>
        <w:rPr/>
      </w:pPr>
      <w:bookmarkEnd w:id="882"/>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يقبل صاحب هذا الأمر الجزية، كما قبلها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وليته أكمل الرواية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كُلُّهُ للهِ</w:t>
      </w:r>
      <w:r>
        <w:rPr>
          <w:rFonts w:ascii="IRNazanin" w:hAnsi="IRNazanin" w:eastAsia="IRNazanin"/>
          <w:color w:val="111111"/>
          <w:sz w:val="28"/>
          <w:sz w:val="28"/>
          <w:szCs w:val="28"/>
          <w:rtl w:val="true"/>
          <w:lang w:bidi="fa-IR"/>
        </w:rPr>
        <w:t xml:space="preserve">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ويكفي هذا الاعتراف في تأكيد خروجه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وتبديله لها عمداً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وضع الجزية من مختصَّات الحاكم المعصوم، فله فرضها وله رفعها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خصوصيَّة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الحكم ظاهرة في النصِّ الذي بتره صاحب الشبهة، فلخصوصيَّة إظهار الدِّين لا يأخذ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هناك نصوص أُخرى تدلُّ على أنَّ اليهودي والناصبي وغيرهم يعطون الجزية</w:t>
      </w:r>
      <w:r>
        <w:rPr>
          <w:rStyle w:val="FootnoteAnchor"/>
          <w:rtl w:val="true"/>
        </w:rPr>
        <w:footnoteReference w:id="577"/>
      </w:r>
      <w:r>
        <w:rPr>
          <w:rFonts w:ascii="Amiri" w:hAnsi="Amiri" w:eastAsia="Amiri" w:cs="Amiri"/>
          <w:color w:val="111111"/>
          <w:sz w:val="28"/>
          <w:sz w:val="28"/>
          <w:szCs w:val="28"/>
          <w:rtl w:val="true"/>
          <w:lang w:bidi="ar-SA"/>
        </w:rPr>
        <w:t>، فإذا لم تُقيَّد تلك بزمان معيَّن،فالتعارض ثمّ التساقط وترجع للأصل في المسألة</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9382527_2142443653"/>
      <w:bookmarkStart w:id="884" w:name="_Toc339"/>
      <w:bookmarkEnd w:id="883"/>
      <w:r>
        <w:rPr>
          <w:rtl w:val="true"/>
        </w:rPr>
        <w:t xml:space="preserve">خلاصة الدرس </w:t>
      </w:r>
      <w:r>
        <w:rPr>
          <w:rtl w:val="true"/>
        </w:rPr>
        <w:t>(</w:t>
      </w:r>
      <w:r>
        <w:rPr>
          <w:rtl w:val="true"/>
        </w:rPr>
        <w:t>الثامن والأربعين</w:t>
      </w:r>
      <w:r>
        <w:rPr>
          <w:rtl w:val="true"/>
        </w:rPr>
        <w:t>):</w:t>
      </w:r>
      <w:bookmarkEnd w:id="884"/>
    </w:p>
    <w:p>
      <w:pPr>
        <w:pStyle w:val="BookText"/>
        <w:rPr/>
      </w:pPr>
      <w:r>
        <w:rPr>
          <w:rFonts w:ascii="Amiri" w:hAnsi="Amiri" w:eastAsia="Amiri" w:cs="Amiri"/>
          <w:color w:val="111111"/>
          <w:sz w:val="28"/>
          <w:sz w:val="28"/>
          <w:szCs w:val="28"/>
          <w:rtl w:val="true"/>
          <w:lang w:bidi="ar-SA"/>
        </w:rPr>
        <w:t xml:space="preserve">تحدَّثنا عن شبهة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بشريعة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دفعها بوجوه أربعة مفصَّلة في مسألة حكم القاضي بعلمه، وتمَّ نقل عدَّة من أقوال علمائهم في المسألة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وتمَّ دفع إشكاليَّة أنَّ الشريعة معطَّلة في زمان 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أجوبة مفصَّلة، كما وتمَّ دفع إشكاليَّة أنَّ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أحكام الإسلام، وتمَّ الإجابة عنها بثلاثة أجوبة مفصَّلة</w:t>
      </w:r>
      <w:r>
        <w:rPr>
          <w:rFonts w:eastAsia="Amiri" w:cs="Amiri" w:ascii="Amiri" w:hAnsi="Amiri"/>
          <w:color w:val="111111"/>
          <w:sz w:val="28"/>
          <w:szCs w:val="28"/>
          <w:rtl w:val="true"/>
          <w:lang w:bidi="ar-SA"/>
        </w:rPr>
        <w:t>.</w:t>
      </w:r>
      <w:bookmarkStart w:id="885" w:name="pg17182_200464"/>
    </w:p>
    <w:p>
      <w:pPr>
        <w:pStyle w:val="Heading3"/>
        <w:numPr>
          <w:ilvl w:val="2"/>
          <w:numId w:val="1"/>
        </w:numPr>
        <w:rPr/>
      </w:pPr>
      <w:bookmarkStart w:id="886" w:name="__RefHeading___Toc9382529_2142443653"/>
      <w:bookmarkStart w:id="887" w:name="_Toc340"/>
      <w:bookmarkEnd w:id="885"/>
      <w:bookmarkEnd w:id="886"/>
      <w:r>
        <w:rPr>
          <w:rtl w:val="true"/>
        </w:rPr>
        <w:t>الدرس التاسع والأربعون</w:t>
      </w:r>
      <w:r>
        <w:rPr>
          <w:rtl w:val="true"/>
        </w:rPr>
        <w:t xml:space="preserve">: </w:t>
      </w:r>
      <w:r>
        <w:rPr>
          <w:rtl w:val="true"/>
        </w:rPr>
        <w:t xml:space="preserve">إثارات وشُبُهات حول دولة الإمام المهدي </w:t>
      </w:r>
      <w:r>
        <w:rPr>
          <w:rtl w:val="true"/>
        </w:rPr>
        <w:t>(</w:t>
      </w:r>
      <w:r>
        <w:rPr>
          <w:rtl w:val="true"/>
        </w:rPr>
        <w:t>عجّل الله فرجه</w:t>
      </w:r>
      <w:r>
        <w:rPr>
          <w:rtl w:val="true"/>
        </w:rPr>
        <w:t>)</w:t>
      </w:r>
      <w:bookmarkEnd w:id="887"/>
    </w:p>
    <w:p>
      <w:pPr>
        <w:pStyle w:val="Heading4"/>
        <w:numPr>
          <w:ilvl w:val="3"/>
          <w:numId w:val="1"/>
        </w:numPr>
        <w:rPr/>
      </w:pPr>
      <w:bookmarkStart w:id="888" w:name="__RefHeading___Toc9382531_2142443653"/>
      <w:bookmarkStart w:id="889" w:name="_Toc341"/>
      <w:bookmarkEnd w:id="888"/>
      <w:r>
        <w:rPr>
          <w:rtl w:val="true"/>
        </w:rPr>
        <w:t>الإثارة الرابعة</w:t>
      </w:r>
      <w:r>
        <w:rPr>
          <w:rtl w:val="true"/>
        </w:rPr>
        <w:t xml:space="preserve">: </w:t>
      </w:r>
      <w:r>
        <w:rPr>
          <w:rtl w:val="true"/>
        </w:rPr>
        <w:t>الدعوة لكتاب جديد ودين جديد وترك القرآن الكريم</w:t>
      </w:r>
      <w:r>
        <w:rPr>
          <w:rtl w:val="true"/>
        </w:rPr>
        <w:t>:</w:t>
      </w:r>
      <w:bookmarkEnd w:id="889"/>
    </w:p>
    <w:p>
      <w:pPr>
        <w:pStyle w:val="BookText"/>
        <w:rPr/>
      </w:pPr>
      <w:r>
        <w:rPr>
          <w:rFonts w:ascii="Amiri" w:hAnsi="Amiri" w:eastAsia="Amiri" w:cs="Amiri"/>
          <w:color w:val="111111"/>
          <w:sz w:val="28"/>
          <w:sz w:val="28"/>
          <w:szCs w:val="28"/>
          <w:rtl w:val="true"/>
          <w:lang w:bidi="ar-SA"/>
        </w:rPr>
        <w:t>قال القفاري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وتصف روايات أُخرى عندهم ما يقوم به منتظرهم من محاولة لصرف الناس عن القرآن بدعوى أنَّه محرَّف، وإخراج كتاب آخر مخالف له، وسعيه لتضليل الناس بدعوى أنَّ كتابه هو الكتاب الكامل الذي أُنزل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بالسعي لنشره بين الناس، وتعليمهم إيَّاه، ومواجهتهم صعوبة بالغة لتغيير ما في أفئدة الناس وأذهانهم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تفصح عن مكنون نفوس واضعيها وأهدافها ضدَّ شريعة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منازعتهم لحكم ولاة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يرمي إلى إزالة الحكومة الإسلاميَّة لإقامة دولة أُخرى في مكانها تحكم بحكم القائم الموعود</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يقوم المزعوم بأمر جديد، وكتاب جديد، وسُنَّة جديدة، وقضاء جديد</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عنهما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تحريف القرآن، ليس محلُّ بحثها هنا، وعقيدتنا فيه أنَّه الذي </w:t>
      </w:r>
    </w:p>
    <w:p>
      <w:pPr>
        <w:pStyle w:val="BookText"/>
        <w:rPr/>
      </w:pPr>
      <w:r>
        <w:rPr>
          <w:rFonts w:ascii="Amiri" w:hAnsi="Amiri" w:eastAsia="Amiri" w:cs="Amiri"/>
          <w:color w:val="111111"/>
          <w:sz w:val="28"/>
          <w:sz w:val="28"/>
          <w:szCs w:val="28"/>
          <w:rtl w:val="true"/>
          <w:lang w:bidi="ar-SA"/>
        </w:rPr>
        <w:t>بين الدفَّتين لا زيادة فيه ولا نقيصة، وعند القوم روايات في أصحّ كُتُبهم تنصُّ على التحريف، فإقحامها في هذه الإثارة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لنسأل صاحب الشبهة ألم تروِ مصادر الحديث عندك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الإسلام أنْ يُدرَس فلا يبقى إلَّا اسمه، ويُدرَس القرآن فلا يبقى إلَّا رسمه</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يبقى من الإسلام إلَّا اسمه، ولا من القرآن إلَّا رسمه</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معنى اندراس القرآن والإسلام وعدم بقاء شيء منهما؟ والنصُّ الآخر يُعبِّر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من يُرجِع الإسلام إلى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أتى بدين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كما بدأ</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 مع أنَّ عدد المسلمين الآن أضعاف مضاعفة بالقياس إليه حينما بدأ، فليست الغربة المقصودة هنا غربة عدد وإنَّما غربة أحكام وتعاليم، وهو ما يُؤكِّد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يخرج هو الذي سيُرجِع الإسلام جديداً، ويُخرجه من غربته ويُعيد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 يُبعَث في أُمَّتي على اختلاف من الناس وزلازل، فيملأ الأرض قسطاً وعدلاً كما مُلِئَت جوراً وظلماً، يرضى عنه ساكن السماء وساكن الأرض</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سيأتي به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مذعنون له مسلِّمون به، لأنَّ ساكن السماء قبل ساكن الأرض عنه راضٍ</w:t>
      </w:r>
      <w:r>
        <w:rPr>
          <w:rFonts w:eastAsia="Amiri" w:cs="Amiri" w:ascii="Amiri" w:hAnsi="Amiri"/>
          <w:color w:val="111111"/>
          <w:sz w:val="28"/>
          <w:szCs w:val="28"/>
          <w:rtl w:val="true"/>
          <w:lang w:bidi="ar-SA"/>
        </w:rPr>
        <w:t xml:space="preserve">. </w:t>
      </w:r>
      <w:bookmarkStart w:id="890" w:name="pg17182_200466"/>
    </w:p>
    <w:p>
      <w:pPr>
        <w:pStyle w:val="BookText"/>
        <w:rPr/>
      </w:pPr>
      <w:bookmarkEnd w:id="890"/>
      <w:r>
        <w:rPr>
          <w:rFonts w:ascii="Amiri" w:hAnsi="Amiri" w:eastAsia="Amiri" w:cs="Amiri"/>
          <w:color w:val="111111"/>
          <w:sz w:val="28"/>
          <w:sz w:val="28"/>
          <w:szCs w:val="28"/>
          <w:rtl w:val="true"/>
          <w:lang w:bidi="ar-SA"/>
        </w:rPr>
        <w:t>وقد كان بإمكان صاحب الشبهة أنْ يراجع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كُتُبه ليعرف ما يقوم به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أنَّ هؤلاء يتَّهموننا بما في كُتُبهم، وكأنَّ هناك داءً فيهم لا دواء له، وقد لاحظنا في شُبُهات مرَّت نظير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عند خروج عيسى حين تصير الملل كلُّها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خرج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أهلكلِّ دين</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فلا ينقضي العجب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بحكم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يهوديًّا وعلمانيًّا وماسونيًّا، أمَّا إذا اتَّبعوا عيسى فهم موحِّدون مسلمون، ولا أدري لماذا عيسى وليس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الجديد والكتاب الجديد والقضاء الجديد، هو على من لم يسمع به يكون جديداً وليس ابتداعاً في الدِّين، وهو إنَّما جاء لنشر الدِّين وهداية الكون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جديد لأنَّ الناس لم يُطبِّقوه بشكل صحيح وإنْ كان أصله موجوداً بين ظهرانيِّهم</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9382533_2142443653"/>
      <w:bookmarkStart w:id="892" w:name="_Toc342"/>
      <w:bookmarkEnd w:id="891"/>
      <w:r>
        <w:rPr>
          <w:rtl w:val="true"/>
        </w:rPr>
        <w:t>الإثارة الخامسة</w:t>
      </w:r>
      <w:r>
        <w:rPr>
          <w:rtl w:val="true"/>
        </w:rPr>
        <w:t xml:space="preserve">: </w:t>
      </w:r>
      <w:r>
        <w:rPr>
          <w:rtl w:val="true"/>
        </w:rPr>
        <w:t xml:space="preserve">الإمام المهدي </w:t>
      </w:r>
      <w:r>
        <w:rPr>
          <w:rtl w:val="true"/>
        </w:rPr>
        <w:t>(</w:t>
      </w:r>
      <w:r>
        <w:rPr>
          <w:rtl w:val="true"/>
        </w:rPr>
        <w:t>عجّل الله فرجه</w:t>
      </w:r>
      <w:r>
        <w:rPr>
          <w:rtl w:val="true"/>
        </w:rPr>
        <w:t xml:space="preserve">) </w:t>
      </w:r>
      <w:r>
        <w:rPr>
          <w:rtl w:val="true"/>
        </w:rPr>
        <w:t>يقتل من لا ذنب له</w:t>
      </w:r>
      <w:r>
        <w:rPr>
          <w:rtl w:val="true"/>
        </w:rPr>
        <w:t>:</w:t>
      </w:r>
      <w:bookmarkEnd w:id="892"/>
    </w:p>
    <w:p>
      <w:pPr>
        <w:pStyle w:val="BookText"/>
        <w:rPr/>
      </w:pPr>
      <w:r>
        <w:rPr>
          <w:rFonts w:ascii="Amiri" w:hAnsi="Amiri" w:eastAsia="Amiri" w:cs="Amiri"/>
          <w:color w:val="111111"/>
          <w:sz w:val="28"/>
          <w:sz w:val="28"/>
          <w:szCs w:val="28"/>
          <w:rtl w:val="true"/>
          <w:lang w:bidi="ar-SA"/>
        </w:rPr>
        <w:t>قال القفاري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يقتل من لا ذنب له، تقول رواياتهم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قتل ذراري قتلة الحسين بفعل آبائها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فإنَّ قائمهم ليس شأنه إلَّا القتل لا يستبقي أحداً</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عنها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الكلام أنَّ هؤلاء لا ذنب لهم، فمن يرتضي فعل المجرمين فهو منهم </w:t>
      </w:r>
      <w:bookmarkStart w:id="893" w:name="pg17182_200467"/>
    </w:p>
    <w:p>
      <w:pPr>
        <w:pStyle w:val="BookText"/>
        <w:rPr/>
      </w:pPr>
      <w:bookmarkEnd w:id="893"/>
      <w:r>
        <w:rPr>
          <w:rFonts w:ascii="Amiri" w:hAnsi="Amiri" w:eastAsia="Amiri" w:cs="Amiri"/>
          <w:color w:val="111111"/>
          <w:sz w:val="28"/>
          <w:sz w:val="28"/>
          <w:szCs w:val="28"/>
          <w:rtl w:val="true"/>
          <w:lang w:bidi="ar-SA"/>
        </w:rPr>
        <w:t xml:space="preserve">وشريك في جرمهم، وعندما يُسئَل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حيث سأله الشيخ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معناه؟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في جميع أقواله، لكن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 بأفعال آبائهم ويفتخرون بها، ومن رضي شيئاً كان كمن أتاه، ولو أنَّ رجلاً قُتِلَ بالمشرق فرضي بقتله رجل في المغرب لكان الراضي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القاتل، وإنَّما يقتلهم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لرضاهم بفعل آبائهم</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ما نقله بنفسه بيَّن سبب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رضي فعل يزيد وجيشه في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يُقتَل، وهذا لا وجه للإشكال فيه، فإنَّ من الواضحات أنَّ الفعل ليس محصوراً بالمباشر، وهؤلاء لو أُتيح لهم قتله مرَّةً أُخرى لفعلوا، لذلك يقتلهم</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9382535_2142443653"/>
      <w:bookmarkStart w:id="895" w:name="_Toc343"/>
      <w:bookmarkEnd w:id="894"/>
      <w:r>
        <w:rPr>
          <w:rtl w:val="true"/>
        </w:rPr>
        <w:t>الإثارة السادسة</w:t>
      </w:r>
      <w:r>
        <w:rPr>
          <w:rtl w:val="true"/>
        </w:rPr>
        <w:t xml:space="preserve">: </w:t>
      </w:r>
      <w:r>
        <w:rPr>
          <w:rtl w:val="true"/>
        </w:rPr>
        <w:t>انتظار طويل لحكم محدود</w:t>
      </w:r>
      <w:r>
        <w:rPr>
          <w:rtl w:val="true"/>
        </w:rPr>
        <w:t>!</w:t>
      </w:r>
      <w:bookmarkEnd w:id="895"/>
    </w:p>
    <w:p>
      <w:pPr>
        <w:pStyle w:val="BookText"/>
        <w:rPr/>
      </w:pPr>
      <w:r>
        <w:rPr>
          <w:rFonts w:ascii="Amiri" w:hAnsi="Amiri" w:eastAsia="Amiri" w:cs="Amiri"/>
          <w:color w:val="111111"/>
          <w:sz w:val="28"/>
          <w:sz w:val="28"/>
          <w:szCs w:val="28"/>
          <w:rtl w:val="true"/>
          <w:lang w:bidi="ar-SA"/>
        </w:rPr>
        <w:t xml:space="preserve">وردت عدَّة روايات في تحديد مدَّة 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بينها في مدَّة ملكه،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طُرُق العامَّة، وهي عديدة، 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 ثمان، تسع</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عشرين سنة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أو سبعين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يعيش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يساره وإصبعين من يمينه المسبحة والإبهام وعقد ثلاثة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طُرُقنا، وهي عدَّة روايات،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تطول له الأيَّام والليالي حتَّى تكون السنة من سنيِّه مقدار عشر سنين من سنيِّكم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 عشرة سنة وأشهر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لها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هو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كلُّها حدَّدت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وأشهراً، منها الرواية الأُولى حيث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وأشهراً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وتسع سنين،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يملكثلاثمائة وتسع سنين كما لبث أهل الكهف في كهفهم</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مدَّة ملكه باختلاف مراتب ظهوره وملاحظة عناصر استتباب الأمر </w:t>
      </w:r>
      <w:bookmarkStart w:id="896" w:name="pg17182_200469"/>
    </w:p>
    <w:p>
      <w:pPr>
        <w:pStyle w:val="BookText"/>
        <w:rPr/>
      </w:pPr>
      <w:bookmarkEnd w:id="896"/>
      <w:r>
        <w:rPr>
          <w:rFonts w:ascii="Amiri" w:hAnsi="Amiri" w:eastAsia="Amiri" w:cs="Amiri"/>
          <w:color w:val="111111"/>
          <w:sz w:val="28"/>
          <w:sz w:val="28"/>
          <w:szCs w:val="28"/>
          <w:rtl w:val="true"/>
          <w:lang w:bidi="ar-SA"/>
        </w:rPr>
        <w:t xml:space="preserve">له، نظير 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 تكون الحيرة والغيبة؟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المُدَد بلحاظ بسطه للعدل في المعمورة، فمدَّة ملكه وهو يبسط العدل لكذا بلد هي مثلاً سبعة سنوات، ولآخر تسعة، ولثالث تسعة عشر،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لدولته فترة محدَّدة، 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ويُعمّر الرجل في ملكه حتَّى يُولَد له ألف ذَكَر لا يُولَد فيهم أُنثى</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هذا تعمير الرجل في 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ما هو ملكه وكم، فهذا ما لم تُحدِّده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مدَّة استمرار العدل بعد بسطه فغير محدَّدة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المُدَد حقيقيَّة ولكن كلَّ مدَّة معلَّقة على شيء إنْ حصلت وإلَّا فلا وهكذا، فهو يحكم سبعة إنْ لم تحصل الصدقة مثلاً، فإنْ حصلت فتسعة، وهكذا التسعة معلَّقة على عدم شيء فإنْ حصل انتفت وجاءت التسعة عشر، وهكذا هي، فالمُدَد المذكورة تعليقيَّة لا فعليَّة</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9382537_2142443653"/>
      <w:bookmarkStart w:id="898" w:name="_Toc344"/>
      <w:bookmarkEnd w:id="897"/>
      <w:r>
        <w:rPr>
          <w:rtl w:val="true"/>
        </w:rPr>
        <w:t xml:space="preserve">خلاصة الدرس </w:t>
      </w:r>
      <w:r>
        <w:rPr>
          <w:rtl w:val="true"/>
        </w:rPr>
        <w:t>(</w:t>
      </w:r>
      <w:r>
        <w:rPr>
          <w:rtl w:val="true"/>
        </w:rPr>
        <w:t>التاسع والأربعين</w:t>
      </w:r>
      <w:r>
        <w:rPr>
          <w:rtl w:val="true"/>
        </w:rPr>
        <w:t>):</w:t>
      </w:r>
      <w:bookmarkEnd w:id="898"/>
    </w:p>
    <w:p>
      <w:pPr>
        <w:pStyle w:val="BookText"/>
        <w:rPr/>
      </w:pPr>
      <w:r>
        <w:rPr>
          <w:rFonts w:ascii="Amiri" w:hAnsi="Amiri" w:eastAsia="Amiri" w:cs="Amiri"/>
          <w:color w:val="111111"/>
          <w:sz w:val="28"/>
          <w:sz w:val="28"/>
          <w:szCs w:val="28"/>
          <w:rtl w:val="true"/>
          <w:lang w:bidi="ar-SA"/>
        </w:rPr>
        <w:t xml:space="preserve">تحدَّثنا في هذا الدرس عن ادِّعاء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يخرج يأتي بدين جديد ويترك القرآن الكريم، وتمَّ الإجابة عنها مفصَّلاً في أجوبة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وتحدَّثنا عن شبهة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من لا ذنب له كما في قتلة ذراري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دفعها مفصَّلاً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وتمَّ دفع ما يقال من أنَّ الانتظار الطويل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يوازيه الحكم المحدود الذي سيحصل بعد ظهوره، وتمَّ دفع هذا القول بوجوه أربعة مفصَّلة</w:t>
      </w:r>
      <w:r>
        <w:rPr>
          <w:rFonts w:eastAsia="Amiri" w:cs="Amiri" w:ascii="Amiri" w:hAnsi="Amiri"/>
          <w:color w:val="111111"/>
          <w:sz w:val="28"/>
          <w:szCs w:val="28"/>
          <w:rtl w:val="true"/>
          <w:lang w:bidi="ar-SA"/>
        </w:rPr>
        <w:t>.</w:t>
      </w:r>
      <w:bookmarkStart w:id="899" w:name="pg17182_200470"/>
    </w:p>
    <w:p>
      <w:pPr>
        <w:pStyle w:val="Heading3"/>
        <w:numPr>
          <w:ilvl w:val="2"/>
          <w:numId w:val="1"/>
        </w:numPr>
        <w:rPr/>
      </w:pPr>
      <w:bookmarkStart w:id="900" w:name="__RefHeading___Toc9382539_2142443653"/>
      <w:bookmarkStart w:id="901" w:name="_Toc345"/>
      <w:bookmarkEnd w:id="899"/>
      <w:bookmarkEnd w:id="900"/>
      <w:r>
        <w:rPr>
          <w:rtl w:val="true"/>
        </w:rPr>
        <w:t>الدرس الخمسون</w:t>
      </w:r>
      <w:bookmarkEnd w:id="901"/>
    </w:p>
    <w:p>
      <w:pPr>
        <w:pStyle w:val="Heading4"/>
        <w:numPr>
          <w:ilvl w:val="3"/>
          <w:numId w:val="1"/>
        </w:numPr>
        <w:rPr/>
      </w:pPr>
      <w:bookmarkStart w:id="902" w:name="__RefHeading___Toc9382541_2142443653"/>
      <w:bookmarkStart w:id="903" w:name="_Toc346"/>
      <w:bookmarkEnd w:id="902"/>
      <w:r>
        <w:rPr>
          <w:rtl w:val="true"/>
        </w:rPr>
        <w:t>البحث الثالث</w:t>
      </w:r>
      <w:r>
        <w:rPr>
          <w:rtl w:val="true"/>
        </w:rPr>
        <w:t xml:space="preserve">: </w:t>
      </w:r>
      <w:r>
        <w:rPr>
          <w:rtl w:val="true"/>
        </w:rPr>
        <w:t xml:space="preserve">ما بعد دولة الإمام المهدي </w:t>
      </w:r>
      <w:r>
        <w:rPr>
          <w:rtl w:val="true"/>
        </w:rPr>
        <w:t>(</w:t>
      </w:r>
      <w:r>
        <w:rPr>
          <w:rtl w:val="true"/>
        </w:rPr>
        <w:t>عجّل الله فرجه</w:t>
      </w:r>
      <w:r>
        <w:rPr>
          <w:rtl w:val="true"/>
        </w:rPr>
        <w:t>)</w:t>
      </w:r>
      <w:bookmarkEnd w:id="903"/>
    </w:p>
    <w:p>
      <w:pPr>
        <w:pStyle w:val="Heading4"/>
        <w:numPr>
          <w:ilvl w:val="3"/>
          <w:numId w:val="1"/>
        </w:numPr>
        <w:rPr/>
      </w:pPr>
      <w:bookmarkStart w:id="904" w:name="__RefHeading___Toc9382543_2142443653"/>
      <w:bookmarkStart w:id="905" w:name="_Toc347"/>
      <w:bookmarkEnd w:id="904"/>
      <w:r>
        <w:rPr>
          <w:rtl w:val="true"/>
        </w:rPr>
        <w:t>من الرجعة وحكم المهديِّين</w:t>
      </w:r>
      <w:bookmarkEnd w:id="905"/>
    </w:p>
    <w:p>
      <w:pPr>
        <w:pStyle w:val="BookText"/>
        <w:rPr/>
      </w:pPr>
      <w:r>
        <w:rPr>
          <w:rFonts w:ascii="Amiri" w:hAnsi="Amiri" w:eastAsia="Amiri" w:cs="Amiri"/>
          <w:color w:val="111111"/>
          <w:sz w:val="28"/>
          <w:sz w:val="28"/>
          <w:szCs w:val="28"/>
          <w:rtl w:val="true"/>
          <w:lang w:bidi="ar-SA"/>
        </w:rPr>
        <w:t>تقدَّم في الحلقة السابقة حقيقة الرجعة وماهيَّتها روائيًّا، والغاية منها ومدَّتها، وحديثنا حول هذا المبحث ضمن نقاط عديدة</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9382545_2142443653"/>
      <w:bookmarkStart w:id="907" w:name="_Toc348"/>
      <w:bookmarkEnd w:id="906"/>
      <w:r>
        <w:rPr/>
        <w:t>1</w:t>
      </w:r>
      <w:r>
        <w:rPr>
          <w:rtl w:val="true"/>
        </w:rPr>
        <w:t xml:space="preserve"> - </w:t>
      </w:r>
      <w:r>
        <w:rPr>
          <w:rtl w:val="true"/>
        </w:rPr>
        <w:t>هل الرجعة من عالم الدنيا أو الآخرة؟</w:t>
      </w:r>
      <w:bookmarkEnd w:id="907"/>
    </w:p>
    <w:p>
      <w:pPr>
        <w:pStyle w:val="BookText"/>
        <w:rPr/>
      </w:pPr>
      <w:r>
        <w:rPr>
          <w:rFonts w:ascii="Amiri" w:hAnsi="Amiri" w:eastAsia="Amiri" w:cs="Amiri"/>
          <w:color w:val="111111"/>
          <w:sz w:val="28"/>
          <w:sz w:val="28"/>
          <w:szCs w:val="28"/>
          <w:rtl w:val="true"/>
          <w:lang w:bidi="ar-SA"/>
        </w:rPr>
        <w:t>نقرأ بعض النصوص ونلاحظ ماذا يظهر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الكوفة سبعة وعشرين رجلاً، 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يهدون بالحقِّ وبه يعدلون، وسبعة من أهل الكهف، ويوشع بن نون، وسلمان، وأبا دجانة الأنصاري، والمقداد، ومالكاً الأشتر، فيكونون بين يديه أنصاراً وحُكَّاماً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فدلَّت على أنَّ هؤلاء النفر الذين ماتوا من زمان طويل سيرجعون بين يدي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سيظهر من غيبته دون أنْ يكون قد مات، فالإمام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بيننا في دنيانا هذه ضمن إطارها الطبيعي وبكلِّ ما لها من الخصوصيَّات وما تنتظم به من نظام اجتماعي واقتصادي وأُسري وغيرها</w:t>
      </w:r>
      <w:r>
        <w:rPr>
          <w:rFonts w:eastAsia="Amiri" w:cs="Amiri" w:ascii="Amiri" w:hAnsi="Amiri"/>
          <w:color w:val="111111"/>
          <w:sz w:val="28"/>
          <w:szCs w:val="28"/>
          <w:rtl w:val="true"/>
          <w:lang w:bidi="ar-SA"/>
        </w:rPr>
        <w:t xml:space="preserve">. </w:t>
      </w:r>
      <w:bookmarkStart w:id="908" w:name="pg17182_200471"/>
    </w:p>
    <w:p>
      <w:pPr>
        <w:pStyle w:val="BookText"/>
        <w:rPr/>
      </w:pPr>
      <w:bookmarkEnd w:id="908"/>
      <w:r>
        <w:rPr>
          <w:rFonts w:ascii="Amiri" w:hAnsi="Amiri" w:eastAsia="Amiri" w:cs="Amiri"/>
          <w:color w:val="111111"/>
          <w:sz w:val="28"/>
          <w:sz w:val="28"/>
          <w:szCs w:val="28"/>
          <w:rtl w:val="true"/>
          <w:lang w:bidi="ar-SA"/>
        </w:rPr>
        <w:t>وهؤلاء يرجعون إلى الدنيا، والرجعة ستقع في عالم الدنيا لا البرزخ ولا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البرزخ ممَّن ذكرهم النصُّ السابق سيرجعون إلى الدنيا ليعيشوا مع الآلاف بل الملايين من الناس الذين لم يشاهدوا الموت والبرزخ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فخصوصيَّات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الفترة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بذاتها خصوصيَّات عالم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يرجعون سيرجعون إلى الدنيا بما لها من خصوصيَّات عالم المادَّة</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9382547_2142443653"/>
      <w:bookmarkStart w:id="910" w:name="_Toc349"/>
      <w:bookmarkEnd w:id="909"/>
      <w:r>
        <w:rPr/>
        <w:t>2</w:t>
      </w:r>
      <w:r>
        <w:rPr>
          <w:rtl w:val="true"/>
        </w:rPr>
        <w:t xml:space="preserve"> - </w:t>
      </w:r>
      <w:r>
        <w:rPr>
          <w:rtl w:val="true"/>
        </w:rPr>
        <w:t>متى تبدأ الرجعة؟</w:t>
      </w:r>
      <w:bookmarkEnd w:id="910"/>
    </w:p>
    <w:p>
      <w:pPr>
        <w:pStyle w:val="BookText"/>
        <w:rPr/>
      </w:pPr>
      <w:r>
        <w:rPr>
          <w:rFonts w:ascii="Amiri" w:hAnsi="Amiri" w:eastAsia="Amiri" w:cs="Amiri"/>
          <w:color w:val="111111"/>
          <w:sz w:val="28"/>
          <w:sz w:val="28"/>
          <w:szCs w:val="28"/>
          <w:rtl w:val="true"/>
          <w:lang w:bidi="ar-SA"/>
        </w:rPr>
        <w:t>الرجعة ليست واحدة، ومنها ما وقعت منذ قرون، ومنها ما ستقع عند الظهور، ومنها ما ستكون بعده، وقد دلَّت عدَّة نصوص على ذلك، منها</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9382549_2142443653"/>
      <w:bookmarkStart w:id="912" w:name="_Toc350"/>
      <w:bookmarkEnd w:id="911"/>
      <w:r>
        <w:rPr>
          <w:rtl w:val="true"/>
        </w:rPr>
        <w:t xml:space="preserve">أ </w:t>
      </w:r>
      <w:r>
        <w:rPr>
          <w:rtl w:val="true"/>
        </w:rPr>
        <w:t xml:space="preserve">- </w:t>
      </w:r>
      <w:r>
        <w:rPr>
          <w:rtl w:val="true"/>
        </w:rPr>
        <w:t>الرجعة في العصور السابقة</w:t>
      </w:r>
      <w:r>
        <w:rPr>
          <w:rtl w:val="true"/>
        </w:rPr>
        <w:t>:</w:t>
      </w:r>
      <w:bookmarkEnd w:id="9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وَكَذَلِكَ بَعَثْنَاهُمْ لِيَتَسَائَلُوا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وقصَّتهم معروفة، ودلَّ النصُّ السابق على أنَّهم سيرجعون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قد رجعوا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أهل مدينة من مدائن الشام، وكانوا سبعين ألف بيت، وكان الطاعون يقع فيهم في كلِّ أوان، فكانوا إذا أحسُّوا به خرج من المدينة الأغنياء لقوَّتهم وبقي فيها الفقراء لضعفهم، فكان الموت يكثر في الذين أقاموا ويقلُّ في الذين خرجوا، فيقول الذين </w:t>
      </w:r>
    </w:p>
    <w:p>
      <w:pPr>
        <w:pStyle w:val="BookText"/>
        <w:rPr/>
      </w:pP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أقمنا لكثر فينا الموت، ويقول الذين 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خرجنا لقلَّ فينا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رأيهم جميعاً أنَّه إذا وقع الطاعون فيهم وأحسُّوا به خرجوا كلُّهم من المدينة، فلمَّا أحسُّوا بالطاعون خرجوا جميعاً وتنحّوا عن الطاعون حذر الموت، فساروا في البلاد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مرُّوا بمدينة خربة قد جلا أهلها عنها وأفناهم الطاعون فنزلوا بها، فلمَّا حطُّوا رحالهم واطمأنُّوا بها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جميعاً، فماتوا من ساعتهم، وصاروا رميماً يلوح</w:t>
      </w:r>
      <w:r>
        <w:rPr>
          <w:rStyle w:val="FootnoteAnchor"/>
          <w:rtl w:val="true"/>
        </w:rPr>
        <w:footnoteReference w:id="598"/>
      </w:r>
      <w:r>
        <w:rPr>
          <w:rFonts w:ascii="Amiri" w:hAnsi="Amiri" w:eastAsia="Amiri" w:cs="Amiri"/>
          <w:color w:val="111111"/>
          <w:sz w:val="28"/>
          <w:sz w:val="28"/>
          <w:szCs w:val="28"/>
          <w:rtl w:val="true"/>
          <w:lang w:bidi="ar-SA"/>
        </w:rPr>
        <w:t>، وكانوا على طريق المارَّة، فكنستهم المارَّة فنحُّوهم وجمعوهم في موضع، فمرَّ بهم نبيٌّ من أنبياء بني إسرائيل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تلك العظام بكى واستعبر،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شئت لأحييتهم الساعة كما أمتَّهم، فعمَّروا بلادك وولدوا عبادك وعبدوك مع من يعبدك من خلقك،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فأحيهم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أنْ قل كذا وكذا، فقال الذي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 حزقيل ذلك الكلام نظر إلى العظام يطير بعضها إلى بعض، فعادوا أحياءً ينظر بعضهم إلى بعض يُسبِّحون الله عزَّ ذكره ويُكبِّرونه ويُهلِّلونه، فقال حزقيل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على كلِّ شئ قدير</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وهي دالَّة بوضوح على وقوع الرجعة في عالم الدنيا وأنَّها بدأت منذ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في الأُمَم السالفة تكون في هذه الأُمَّة مثله حذو النعل بالنعل والقذَّة بالقذَّة</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فالرجعة فينا تكون بعين ما كانت في من سبقنا من الأُمَم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الرجعة في الأُمَم السابقة قد حصلت</w:t>
      </w:r>
      <w:r>
        <w:rPr>
          <w:rFonts w:eastAsia="Amiri" w:cs="Amiri" w:ascii="Amiri" w:hAnsi="Amiri"/>
          <w:color w:val="111111"/>
          <w:sz w:val="28"/>
          <w:szCs w:val="28"/>
          <w:rtl w:val="true"/>
          <w:lang w:bidi="ar-SA"/>
        </w:rPr>
        <w:t xml:space="preserve">. </w:t>
      </w:r>
      <w:bookmarkStart w:id="913" w:name="pg17182_200473"/>
    </w:p>
    <w:p>
      <w:pPr>
        <w:pStyle w:val="BookText"/>
        <w:rPr/>
      </w:pPr>
      <w:bookmarkEnd w:id="91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قبيل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العديد من الأخبار أنَّ هناك رجعة تحصل قبيل الظهور، وممَّا 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 يعيبون على روايتي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تلوموني في روايتي عن رجل ما سألته عن شيء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صبيان وهم ينشدون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 جمادى ورجب،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الأحياء بالأموات</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ظاهر في أنَّ هذه الحادثة من أناشيد الصبية في الأزقَّة، بل 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بين جمادي ورجب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أعور هو جمع أشتات، ونشر أموات، وحصد نبات، وهنات بعد هنات، مهلكات مبيرات، لست أنا ولا أنت هناك</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يرجع كذلك يوشع بن نون، وأصحاب الكهف، ومؤمن آل فرعون، وسلمان الفارسي، وأبا دجانة الأنصاري، ومالك الأشتر، وغيرهم</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9382551_2142443653"/>
      <w:bookmarkStart w:id="915" w:name="_Toc351"/>
      <w:bookmarkEnd w:id="914"/>
      <w:r>
        <w:rPr>
          <w:rtl w:val="true"/>
        </w:rPr>
        <w:t xml:space="preserve">ج </w:t>
      </w:r>
      <w:r>
        <w:rPr>
          <w:rtl w:val="true"/>
        </w:rPr>
        <w:t xml:space="preserve">- </w:t>
      </w:r>
      <w:r>
        <w:rPr>
          <w:rtl w:val="true"/>
        </w:rPr>
        <w:t>الرجعة عند الظهور</w:t>
      </w:r>
      <w:r>
        <w:rPr>
          <w:rtl w:val="true"/>
        </w:rPr>
        <w:t>:</w:t>
      </w:r>
      <w:bookmarkEnd w:id="91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الرجعة التي عند الظهور فستتحققُّ عند حصوله كما في النصِّ المتقدِّم عن الإرشاد ونصوص أُخرى، منها 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بعبد الله ابن شريك العامري عليه عمامة سوداء وذؤابتاها بين كتفيه مصعداً في لحفالجبل بين يدي قائمنا أهل البيت في أربعة آلاف مكرُّون ومكرورون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916" w:name="pg17182_200474"/>
    </w:p>
    <w:p>
      <w:pPr>
        <w:pStyle w:val="Heading4"/>
        <w:numPr>
          <w:ilvl w:val="3"/>
          <w:numId w:val="1"/>
        </w:numPr>
        <w:rPr/>
      </w:pPr>
      <w:bookmarkStart w:id="917" w:name="__RefHeading___Toc9382553_2142443653"/>
      <w:bookmarkStart w:id="918" w:name="_Toc352"/>
      <w:bookmarkEnd w:id="916"/>
      <w:bookmarkEnd w:id="917"/>
      <w:r>
        <w:rPr>
          <w:rtl w:val="true"/>
        </w:rPr>
        <w:t xml:space="preserve">د </w:t>
      </w:r>
      <w:r>
        <w:rPr>
          <w:rtl w:val="true"/>
        </w:rPr>
        <w:t xml:space="preserve">- </w:t>
      </w:r>
      <w:r>
        <w:rPr>
          <w:rtl w:val="true"/>
        </w:rPr>
        <w:t>الرجعة بعد عصر الظهور</w:t>
      </w:r>
      <w:r>
        <w:rPr>
          <w:rtl w:val="true"/>
        </w:rPr>
        <w:t>:</w:t>
      </w:r>
      <w:bookmarkEnd w:id="918"/>
    </w:p>
    <w:p>
      <w:pPr>
        <w:pStyle w:val="BookText"/>
        <w:rPr/>
      </w:pPr>
      <w:r>
        <w:rPr>
          <w:rFonts w:ascii="Amiri" w:hAnsi="Amiri" w:eastAsia="Amiri" w:cs="Amiri"/>
          <w:color w:val="111111"/>
          <w:sz w:val="28"/>
          <w:sz w:val="28"/>
          <w:szCs w:val="28"/>
          <w:rtl w:val="true"/>
          <w:lang w:bidi="ar-SA"/>
        </w:rPr>
        <w:t xml:space="preserve">ولا يقتصر الرجوع على أهل الحقِّ، بل يشمل أهل الضلال،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أبا بصير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نتحدَّث أنَّ عمر بن ذرٍّ لا يموت حتَّى يقاتل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ابن ذرٍّ مثل رجل في بني إسرائيل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وكان يدعو أصحابه إلى ضلالة، فمات فكانوا يلوذون بقبره ويتحدَّثون عنده إذ خرج عليهم من قبره ينفض التراب من رأسه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9" w:name="__RefHeading___Toc9382555_2142443653"/>
      <w:bookmarkStart w:id="920" w:name="_Toc353"/>
      <w:bookmarkEnd w:id="919"/>
      <w:r>
        <w:rPr/>
        <w:t>3</w:t>
      </w:r>
      <w:r>
        <w:rPr>
          <w:rtl w:val="true"/>
        </w:rPr>
        <w:t xml:space="preserve"> - </w:t>
      </w:r>
      <w:r>
        <w:rPr>
          <w:rtl w:val="true"/>
        </w:rPr>
        <w:t xml:space="preserve">هل يرجع جميع الأئمَّة </w:t>
      </w:r>
      <w:r>
        <w:rPr>
          <w:rtl w:val="true"/>
        </w:rPr>
        <w:t>(</w:t>
      </w:r>
      <w:r>
        <w:rPr>
          <w:rtl w:val="true"/>
        </w:rPr>
        <w:t>عليهم السلام</w:t>
      </w:r>
      <w:r>
        <w:rPr>
          <w:rtl w:val="true"/>
        </w:rPr>
        <w:t>)</w:t>
      </w:r>
      <w:r>
        <w:rPr>
          <w:rtl w:val="true"/>
        </w:rPr>
        <w:t>؟</w:t>
      </w:r>
      <w:bookmarkEnd w:id="920"/>
    </w:p>
    <w:p>
      <w:pPr>
        <w:pStyle w:val="BookText"/>
        <w:rPr/>
      </w:pPr>
      <w:r>
        <w:rPr>
          <w:rFonts w:ascii="Amiri" w:hAnsi="Amiri" w:eastAsia="Amiri" w:cs="Amiri"/>
          <w:color w:val="111111"/>
          <w:sz w:val="28"/>
          <w:sz w:val="28"/>
          <w:szCs w:val="28"/>
          <w:rtl w:val="true"/>
          <w:lang w:bidi="ar-SA"/>
        </w:rPr>
        <w:t>دلَّت نصوص عديدة على رجعتهم جميعاً، وأنَّ دولتهم آخر الدول، وأنَّهم يحكمون فيها بأجمعهم واحداً بعد واحد، بل حتَّى الأنبياء والرُّسُل سوف يرجعون بأجمعهم، ومن بين ما 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ممحضي الإيمان</w:t>
      </w:r>
      <w:r>
        <w:rPr>
          <w:rStyle w:val="FootnoteAnchor"/>
          <w:rtl w:val="true"/>
        </w:rPr>
        <w:footnoteReference w:id="605"/>
      </w:r>
      <w:r>
        <w:rPr>
          <w:rFonts w:ascii="Amiri" w:hAnsi="Amiri" w:eastAsia="Amiri" w:cs="Amiri"/>
          <w:color w:val="111111"/>
          <w:sz w:val="28"/>
          <w:sz w:val="28"/>
          <w:szCs w:val="28"/>
          <w:rtl w:val="true"/>
          <w:lang w:bidi="ar-SA"/>
        </w:rPr>
        <w:t>، وهم يدخلون تحت هذا العنوان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بالنصرة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الله ميثاق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الأنبياء أنْ يُخبروا أُمَمهم وينصرونه، فقد نصروه بالقول وأمروا أُمَمهم بذلك، وسيرجع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ويرجعون وينصرونه في الدنيا</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 وهي دالَّة على رجعة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سيرجع أيضاً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وَالَّذِينَ آمَنُوا فِي الْحَيَاةِ</w:t>
      </w:r>
      <w:bookmarkStart w:id="921" w:name="pg17182_200475"/>
    </w:p>
    <w:p>
      <w:pPr>
        <w:pStyle w:val="BookText"/>
        <w:rPr/>
      </w:pPr>
      <w:bookmarkEnd w:id="921"/>
      <w:r>
        <w:rPr>
          <w:rFonts w:ascii="Amiri" w:hAnsi="Amiri" w:eastAsia="Amiri" w:cs="Amiri"/>
          <w:color w:val="111111"/>
          <w:sz w:val="28"/>
          <w:sz w:val="28"/>
          <w:szCs w:val="28"/>
          <w:rtl w:val="true"/>
          <w:lang w:bidi="ar-SA"/>
        </w:rPr>
        <w:t>الدُّنْيَا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الرجعة إذا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 وهو دالٌّ على رجوع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 الروايات دلَّت على تعدُّد رجعة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مرَّة واحدة فقط،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كرَّة مع الحسين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برايته حتَّى ينتقم له من أُميَّة ومعاوية وآل معاوية ومن شهد حربه، ثمّ يبعث الله إليهم بأنصاره يومئذٍ من أهل الكوفة ثلاثين ألفاً، ومن سائر الناس سبعين ألفاً، فيلقاهما بصفِّين مثل المرَّة الأُولى حتَّى يقتلهم ولا يبقى منهم مخبر، ثمّ يبعثهم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فيُدخلهم أشدّ عذابه مع فرعون وآل فرعون، ثمّ كرَّة أُخرى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خليفته في الأرض وتكون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وحتَّى يُعبَد الله علانية، فتكون عبادته علانية في الأرض كما عُبِدَ الله سرًّا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وأضعاف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أضعافاً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يُعطي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جميع أهل الدنيا منذ يوم خلق الله الدنيا إلى يوم يفنيها</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وهي دالَّة على تعدُّد الكرَّات وطول فترة الحكم في كلِّ كرَّة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ممَّا دلَّ على ذلك 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لي الكرَّة بعد الكرَّة، والرجعة بعد الرجعة، وأنا صاحب الرجعات والكرَّات</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2" w:name="__RefHeading___Toc9382557_2142443653"/>
      <w:bookmarkStart w:id="923" w:name="_Toc354"/>
      <w:bookmarkEnd w:id="922"/>
      <w:r>
        <w:rPr/>
        <w:t>4</w:t>
      </w:r>
      <w:r>
        <w:rPr>
          <w:rtl w:val="true"/>
        </w:rPr>
        <w:t xml:space="preserve"> - </w:t>
      </w:r>
      <w:r>
        <w:rPr>
          <w:rtl w:val="true"/>
        </w:rPr>
        <w:t xml:space="preserve">رجعة فاطمة الزهراء </w:t>
      </w:r>
      <w:r>
        <w:rPr>
          <w:rtl w:val="true"/>
        </w:rPr>
        <w:t>(</w:t>
      </w:r>
      <w:r>
        <w:rPr>
          <w:rtl w:val="true"/>
        </w:rPr>
        <w:t>عليها السلام</w:t>
      </w:r>
      <w:r>
        <w:rPr>
          <w:rtl w:val="true"/>
        </w:rPr>
        <w:t>):</w:t>
      </w:r>
      <w:bookmarkEnd w:id="92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رجعتها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المفضَّل بن عمر بما يكون عند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وليحضرنَّ السيِّد الأكبر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24" w:name="pg17182_200476"/>
    </w:p>
    <w:p>
      <w:pPr>
        <w:pStyle w:val="BookText"/>
        <w:rPr/>
      </w:pPr>
      <w:bookmarkEnd w:id="924"/>
      <w:r>
        <w:rPr>
          <w:rFonts w:ascii="Amiri" w:hAnsi="Amiri" w:eastAsia="Amiri" w:cs="Amiri"/>
          <w:color w:val="111111"/>
          <w:sz w:val="28"/>
          <w:sz w:val="28"/>
          <w:szCs w:val="28"/>
          <w:rtl w:val="true"/>
          <w:lang w:bidi="ar-SA"/>
        </w:rPr>
        <w:t xml:space="preserve">والصدِّيق الأكبر أمير المؤمنين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محض الإيمان محضاً أو محض الكفر محضاً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عمَّا يدلُّ من النصوص العامَّة من رجعة ممحضي الإيمان، ولا شكَّ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سيِّدة أهل الإيمان</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9382559_2142443653"/>
      <w:bookmarkStart w:id="926" w:name="_Toc355"/>
      <w:bookmarkEnd w:id="925"/>
      <w:r>
        <w:rPr/>
        <w:t>5</w:t>
      </w:r>
      <w:r>
        <w:rPr>
          <w:rtl w:val="true"/>
        </w:rPr>
        <w:t xml:space="preserve"> - </w:t>
      </w:r>
      <w:r>
        <w:rPr>
          <w:rtl w:val="true"/>
        </w:rPr>
        <w:t xml:space="preserve">رجعة الإمام الحسين </w:t>
      </w:r>
      <w:r>
        <w:rPr>
          <w:rtl w:val="true"/>
        </w:rPr>
        <w:t>(</w:t>
      </w:r>
      <w:r>
        <w:rPr>
          <w:rtl w:val="true"/>
        </w:rPr>
        <w:t>عليه السلام</w:t>
      </w:r>
      <w:r>
        <w:rPr>
          <w:rtl w:val="true"/>
        </w:rPr>
        <w:t>):</w:t>
      </w:r>
      <w:bookmarkEnd w:id="926"/>
    </w:p>
    <w:p>
      <w:pPr>
        <w:pStyle w:val="BookText"/>
        <w:rPr/>
      </w:pPr>
      <w:r>
        <w:rPr>
          <w:rFonts w:ascii="Amiri" w:hAnsi="Amiri" w:eastAsia="Amiri" w:cs="Amiri"/>
          <w:color w:val="111111"/>
          <w:sz w:val="28"/>
          <w:sz w:val="28"/>
          <w:szCs w:val="28"/>
          <w:rtl w:val="true"/>
          <w:lang w:bidi="ar-SA"/>
        </w:rPr>
        <w:t xml:space="preserve">وممَّا ورد في رجعة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العديد من الروايات،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يرجع لجاركم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حتَّى تقع حاجباه على عينيه من الكبر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تنشقُّ الأرض عنه ويرجع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9382561_2142443653"/>
      <w:bookmarkStart w:id="928" w:name="_Toc356"/>
      <w:bookmarkEnd w:id="927"/>
      <w:r>
        <w:rPr>
          <w:rtl w:val="true"/>
        </w:rPr>
        <w:t xml:space="preserve">خلاصة الدرس </w:t>
      </w:r>
      <w:r>
        <w:rPr>
          <w:rtl w:val="true"/>
        </w:rPr>
        <w:t>(</w:t>
      </w:r>
      <w:r>
        <w:rPr>
          <w:rtl w:val="true"/>
        </w:rPr>
        <w:t>الخمسين</w:t>
      </w:r>
      <w:r>
        <w:rPr>
          <w:rtl w:val="true"/>
        </w:rPr>
        <w:t>):</w:t>
      </w:r>
      <w:bookmarkEnd w:id="928"/>
    </w:p>
    <w:p>
      <w:pPr>
        <w:pStyle w:val="BookText"/>
        <w:rPr/>
      </w:pPr>
      <w:r>
        <w:rPr>
          <w:rFonts w:ascii="Amiri" w:hAnsi="Amiri" w:eastAsia="Amiri" w:cs="Amiri"/>
          <w:color w:val="111111"/>
          <w:sz w:val="28"/>
          <w:sz w:val="28"/>
          <w:szCs w:val="28"/>
          <w:rtl w:val="true"/>
          <w:lang w:bidi="ar-SA"/>
        </w:rPr>
        <w:t xml:space="preserve">تحدَّثنا في هذا الدرس عمَّا يكون بعد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الرجعة، وتبيَّن أنَّ الرجعة من عالم الدنيا وليس الآخرة، وذكرنا متى تبدأ الرجعة تبعاً لنصوص وروايات تمَّ ذكرها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وتحدَّثنا عن الرجعة في العصور السابقة، والرجعة عند الظهور وبعد عصر الظهور، وهل يرجع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رجعة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929" w:name="pg17182_200477"/>
    </w:p>
    <w:p>
      <w:pPr>
        <w:pStyle w:val="Heading3"/>
        <w:numPr>
          <w:ilvl w:val="2"/>
          <w:numId w:val="1"/>
        </w:numPr>
        <w:rPr/>
      </w:pPr>
      <w:bookmarkStart w:id="930" w:name="__RefHeading___Toc9382563_2142443653"/>
      <w:bookmarkStart w:id="931" w:name="_Toc357"/>
      <w:bookmarkEnd w:id="929"/>
      <w:bookmarkEnd w:id="930"/>
      <w:r>
        <w:rPr>
          <w:rtl w:val="true"/>
        </w:rPr>
        <w:t>الدرس الحادي والخمسون</w:t>
      </w:r>
      <w:r>
        <w:rPr>
          <w:rtl w:val="true"/>
        </w:rPr>
        <w:t xml:space="preserve">: </w:t>
      </w:r>
      <w:r>
        <w:rPr>
          <w:rtl w:val="true"/>
        </w:rPr>
        <w:t xml:space="preserve">هل للإمام المهدي </w:t>
      </w:r>
      <w:r>
        <w:rPr>
          <w:rtl w:val="true"/>
        </w:rPr>
        <w:t>(</w:t>
      </w:r>
      <w:r>
        <w:rPr>
          <w:rtl w:val="true"/>
        </w:rPr>
        <w:t>عجّل الله فرجه</w:t>
      </w:r>
      <w:r>
        <w:rPr>
          <w:rtl w:val="true"/>
        </w:rPr>
        <w:t xml:space="preserve">) </w:t>
      </w:r>
      <w:r>
        <w:rPr>
          <w:rtl w:val="true"/>
        </w:rPr>
        <w:t>رجعة أم أنَّ ظهوره هو رجعة؟</w:t>
      </w:r>
      <w:bookmarkEnd w:id="931"/>
    </w:p>
    <w:p>
      <w:pPr>
        <w:pStyle w:val="Heading4"/>
        <w:numPr>
          <w:ilvl w:val="3"/>
          <w:numId w:val="1"/>
        </w:numPr>
        <w:rPr/>
      </w:pPr>
      <w:bookmarkStart w:id="932" w:name="__RefHeading___Toc9382565_2142443653"/>
      <w:bookmarkStart w:id="933" w:name="_Toc358"/>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 xml:space="preserve">ممَّا تقدَّم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سيرجع كما يرجع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ما يحصل من رجعة في زمان ظهوره ليس رجعة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عموم الرجعة لهم جميعاً مضافاً لما تقدَّم ما ورد في بعض الزيارات والأدعية،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من المؤمنين برجعتكم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مصدق برجعتكم، منتظر لأمركم، مرتقب لدولتكم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وأحياني في رجعتكم، وملَّكني في أيَّامكم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ويكرُّ في رجعتكم، ويُملَّك في دولتكم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 نظام الدنيا في الرجعة لا يتغيَّر، مع أنَّه تقدَّم أنَّ في زمانه يُولَد للشخص ألف مولود ذَكَر،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لا يتغيَّر؟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تبدُّل نظام الدنيا في الرجعة لا يعني عدم إلغاء بعض خصوصيَّاتها، نظير ما في الدنيا في بعض الفترات لها خصوصيَّات تختلف عنها في </w:t>
      </w:r>
    </w:p>
    <w:p>
      <w:pPr>
        <w:pStyle w:val="BookText"/>
        <w:rPr/>
      </w:pPr>
      <w:r>
        <w:rPr>
          <w:rFonts w:ascii="Amiri" w:hAnsi="Amiri" w:eastAsia="Amiri" w:cs="Amiri"/>
          <w:color w:val="111111"/>
          <w:sz w:val="28"/>
          <w:sz w:val="28"/>
          <w:szCs w:val="28"/>
          <w:rtl w:val="true"/>
          <w:lang w:bidi="ar-SA"/>
        </w:rPr>
        <w:t xml:space="preserve">فترات أُخرى، ففي زمن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الأشخاص يُعمِّرون كثيراً، بينما الآن لا يُعمِّرون، مع أنَّ الجميع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الأدلَّة دلَّت على أنَّ الرجعة تقع في الدنيا دون تبدُّل في نظامها، ونحن نتعبَّد بذلك، لأنَّ الطريق الوحيد لإدراك ذلك هو النصوص، ولا مجال للاستبعاد أو المقايسات في التعبُّديَّات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يتبدَّل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الأدلَّة دلَّت على طلوع الشمس من مغربها</w:t>
      </w:r>
      <w:r>
        <w:rPr>
          <w:rStyle w:val="FootnoteAnchor"/>
          <w:rtl w:val="true"/>
        </w:rPr>
        <w:footnoteReference w:id="617"/>
      </w:r>
      <w:r>
        <w:rPr>
          <w:rFonts w:ascii="IRNazanin" w:hAnsi="IRNazanin" w:eastAsia="IRNazanin"/>
          <w:color w:val="111111"/>
          <w:sz w:val="28"/>
          <w:sz w:val="28"/>
          <w:szCs w:val="28"/>
          <w:rtl w:val="true"/>
          <w:lang w:bidi="fa-IR"/>
        </w:rPr>
        <w:t>، واجتماع الشمس والقمر</w:t>
      </w:r>
      <w:r>
        <w:rPr>
          <w:rStyle w:val="FootnoteAnchor"/>
          <w:rtl w:val="true"/>
        </w:rPr>
        <w:footnoteReference w:id="618"/>
      </w:r>
      <w:r>
        <w:rPr>
          <w:rFonts w:ascii="Amiri" w:hAnsi="Amiri" w:eastAsia="Amiri" w:cs="Amiri"/>
          <w:color w:val="111111"/>
          <w:sz w:val="28"/>
          <w:sz w:val="28"/>
          <w:szCs w:val="28"/>
          <w:rtl w:val="true"/>
          <w:lang w:bidi="ar-SA"/>
        </w:rPr>
        <w:t>، وحتَّى تطول الأيَّام والليالي حتَّى تكون السنة من سنيه مقدار عشر سنين من سنيكم</w:t>
      </w:r>
      <w:r>
        <w:rPr>
          <w:rStyle w:val="FootnoteAnchor"/>
          <w:rtl w:val="true"/>
        </w:rPr>
        <w:footnoteReference w:id="619"/>
      </w:r>
      <w:r>
        <w:rPr>
          <w:rFonts w:ascii="Amiri" w:hAnsi="Amiri" w:eastAsia="Amiri" w:cs="Amiri"/>
          <w:color w:val="111111"/>
          <w:sz w:val="28"/>
          <w:sz w:val="28"/>
          <w:szCs w:val="28"/>
          <w:rtl w:val="true"/>
          <w:lang w:bidi="ar-SA"/>
        </w:rPr>
        <w:t>، وغيرها؟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عدم تبدُّل النظام هو بقاء الدنيا في كونها دار تكليف للناس، وأنَّ الناس بالاختيار ولا جبر عليهم، وتبقى نزعة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نصَّ من الروايات أنَّها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قُتِلَ لا بدَّ من أنْ يرجع إلى الدنيا حتَّى يذوق الموت</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وَالَّذِينَ آمَنُوا فِي الْحَيَاةِ الدُّنْيَا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والله في الرجعة، أمَا علمت أنَّ أنبياء كثيرة لم يُنصَروا في الدنيا وقُتلوا والأئمَّة من بعدهم قُتلوا ولم يُنصَروا؟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النصوص</w:t>
      </w:r>
      <w:r>
        <w:rPr>
          <w:rFonts w:eastAsia="Amiri" w:cs="Amiri" w:ascii="Amiri" w:hAnsi="Amiri"/>
          <w:color w:val="111111"/>
          <w:sz w:val="28"/>
          <w:szCs w:val="28"/>
          <w:rtl w:val="true"/>
          <w:lang w:bidi="ar-SA"/>
        </w:rPr>
        <w:t xml:space="preserve">. </w:t>
      </w:r>
      <w:bookmarkStart w:id="934" w:name="pg17182_200479"/>
    </w:p>
    <w:p>
      <w:pPr>
        <w:pStyle w:val="BookText"/>
        <w:rPr/>
      </w:pPr>
      <w:bookmarkEnd w:id="934"/>
      <w:r>
        <w:rPr>
          <w:rFonts w:ascii="Amiri" w:hAnsi="Amiri" w:eastAsia="Amiri" w:cs="Amiri"/>
          <w:color w:val="111111"/>
          <w:sz w:val="28"/>
          <w:sz w:val="28"/>
          <w:szCs w:val="28"/>
          <w:rtl w:val="true"/>
          <w:lang w:bidi="ar-SA"/>
        </w:rPr>
        <w:t>فالخصوصيَّة التي تحصل في الرجعة من طول العمر لا تستوجب تبدُّل النظام أو تعطيله أو الخروج من عالم الدنيا إلى غيره من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سوف يُتاح في عالم الرجعة إمكانات علميَّة وكونيَّة وعلى مختلف الصُّعُد والمجالات ممَّا يوجب حصول تطوُّر هائل وكبير قد يُوهِم أنَّ العالم والنظام الكوني قد تغيَّر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الغاية المتوخَّاة من الرجعة، وهي إبراز رحمة الله تعالى في الدنيا من خلال إراءة المظلوم أنَّه ينتصر من ظالمه، فلِمَ لا يكون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العدل وبسطه محقِّقاً للفائدة من الرجعة أو معظمها؟ فلِمَ لا يُستعاض به عنها؟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الإلهيَّة كما اقتضت أنْ يكون السير في عالم الكمال من خلال التكليف، كذلك اقتضت أنْ تكون العوالم بهذه الكيفيَّة، فلو كان ثَمَّة لغويَّة في البين لامتنع على الحكيم العليم القيام بها، إيماننا بذلك يُحتِّم علينا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الرجعة حلقة في عالم التكامل لا تكون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بطبيعته مخلوق تكاملي، ووجوده في عالم الدنيا المملوء بالمزاحمات قد يمنعه من الوصول إلى كماله اللَّائق به، فالرجعة هي ممارسة عمليَّة لتحصيل الكمال في عالم الدنيا بلا مزاحمات، وكأنَّما هي فرصة أُخرى ودور ثانٍ للإنسان لينشد كماله اللَّائق به بعيداً عن المزاحمات التي منعته من الوصول في الدور الأوَّل المملوء بالمزاحمات</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9382567_2142443653"/>
      <w:bookmarkStart w:id="936" w:name="_Toc359"/>
      <w:bookmarkEnd w:id="935"/>
      <w:r>
        <w:rPr>
          <w:rtl w:val="true"/>
        </w:rPr>
        <w:t xml:space="preserve">هل يموت الإمام </w:t>
      </w:r>
      <w:r>
        <w:rPr>
          <w:rtl w:val="true"/>
        </w:rPr>
        <w:t>(</w:t>
      </w:r>
      <w:r>
        <w:rPr>
          <w:rtl w:val="true"/>
        </w:rPr>
        <w:t>عجّل الله فرجه</w:t>
      </w:r>
      <w:r>
        <w:rPr>
          <w:rtl w:val="true"/>
        </w:rPr>
        <w:t xml:space="preserve">) </w:t>
      </w:r>
      <w:r>
        <w:rPr>
          <w:rtl w:val="true"/>
        </w:rPr>
        <w:t>أم يُقتَل؟</w:t>
      </w:r>
      <w:bookmarkEnd w:id="93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يصل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رجعته، فهل أنَّه يموت حتف أنفه أم أنَّه يُقتَل؟ </w:t>
      </w:r>
    </w:p>
    <w:p>
      <w:pPr>
        <w:pStyle w:val="BookText"/>
        <w:rPr/>
      </w:pPr>
      <w:r>
        <w:rPr>
          <w:rFonts w:ascii="Amiri" w:hAnsi="Amiri" w:eastAsia="Amiri" w:cs="Amiri"/>
          <w:color w:val="111111"/>
          <w:sz w:val="28"/>
          <w:sz w:val="28"/>
          <w:szCs w:val="28"/>
          <w:rtl w:val="true"/>
          <w:lang w:bidi="ar-SA"/>
        </w:rPr>
        <w:t xml:space="preserve">الأصل في الحياة الدنيا هو الموت والفناء، فلو كان أحد أولى بالبقاء لكان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إِنَّكَ مَيِّتٌ وَإِنَّهُمْ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يظهر ويستتبُّ له الأمر لا بدَّ أنْ يقع عليه الموت، والكلام في كيفيَّة الموت ما هي؟</w:t>
      </w:r>
    </w:p>
    <w:p>
      <w:pPr>
        <w:pStyle w:val="BookText"/>
        <w:rPr/>
      </w:pPr>
      <w:r>
        <w:rPr>
          <w:rFonts w:ascii="Amiri" w:hAnsi="Amiri" w:eastAsia="Amiri" w:cs="Amiri"/>
          <w:color w:val="111111"/>
          <w:sz w:val="28"/>
          <w:sz w:val="28"/>
          <w:szCs w:val="28"/>
          <w:rtl w:val="true"/>
          <w:lang w:bidi="ar-SA"/>
        </w:rPr>
        <w:t xml:space="preserve">يمكن أنْ يُستَدلَّ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مقتولاً أو مسموماً بـ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تمَّت السبعون سنة أتى الحجَّة الموت، فتقتله امرأة من بني تميم اسمها سعيدة، ولها لحية كلحية الرجل بجاون صخر من فوق سطح وهو متجاوز في الطريق، فإذا مات تولَّى تجهيزه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بالأمر</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الحكاية مناقشة سنداً ودلالةً، أمَّا من جهة سندها فهي لا تعدو كونها حكاية مرسَلة، وأمَّا من جهة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امرأة ذات لحية كلحية الرجل مستبعد، أمَّا كونها اصطناعية لتخفي نفسها فهو خلاف ظاهر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عمليَّة اغتيال مكشوفة مع ما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إمكانات، من البعيد عدم إمكان انكشاف خطَّتها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الآلات المستعملة في القتل بدائيَّة جدًّا لا تناسب ما يحصل من تطوُّر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وإرادة المعنى الكنائي لسلاح متطوِّر أو ما شاكل لا يساعد عليه الظاهر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مقتول شهيد</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فإطلاقها شامل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وسندها تامٌّ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وثاقة ابن المتوكِّل المنصوص على وثاقته عند بعضهم، وهو الصحيح، وبقيَّة السند لا مشكلة فيه</w:t>
      </w:r>
      <w:r>
        <w:rPr>
          <w:rFonts w:eastAsia="Amiri" w:cs="Amiri" w:ascii="Amiri" w:hAnsi="Amiri"/>
          <w:color w:val="111111"/>
          <w:sz w:val="28"/>
          <w:szCs w:val="28"/>
          <w:rtl w:val="true"/>
          <w:lang w:bidi="ar-SA"/>
        </w:rPr>
        <w:t xml:space="preserve">. </w:t>
      </w:r>
      <w:bookmarkStart w:id="937" w:name="pg17182_200481"/>
    </w:p>
    <w:p>
      <w:pPr>
        <w:pStyle w:val="BookText"/>
        <w:rPr/>
      </w:pPr>
      <w:bookmarkEnd w:id="937"/>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تخصُّصاً، فإنَّ النصَّ ناظر إليهم حال وجودهم في دولة غيرهم، ولكنَّه يُنقَض عليه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دولته وقُتِلَ، وقد يُدفَع بالفرق بين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يملكه اثنا عشر إماماً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منَّا إلَّا مسموم أو مقتول</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 ولعلَّه للتغليب، كما غلب الاثني عشر بأنَّهم من ولد فاطمة مع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توجد روايات تعارض العموم المتقدِّم وتُخصِّصه، حيث دلَّت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حتف أنفه،منها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الحجَّة الموت، فيكون الذي يُغسِّله ويُكفِّنه ويُحنِّطه ويلحده في حفرته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وهو ضعيف بابن شمعون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ليست ناظرة إلى حتف الأنف والذي هو في مقابل القتل، بل تتكلَّم عن أصل مفارقة الحياة وليس في مقام البيان عن كيفيَّة المفارقة هل هي بالقتل أو بحتف الأنف، فيكون العموم المتقدِّم سالماً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يترجَّح قتله بالسُّمِّ على غيره، لإمكان الوصول إليه بهذا الطريق إذا قلنا بصعوبة غيره</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9382569_2142443653"/>
      <w:bookmarkStart w:id="939" w:name="_Toc360"/>
      <w:bookmarkEnd w:id="938"/>
      <w:r>
        <w:rPr>
          <w:rtl w:val="true"/>
        </w:rPr>
        <w:t xml:space="preserve">خلاصة الدرس </w:t>
      </w:r>
      <w:r>
        <w:rPr>
          <w:rtl w:val="true"/>
        </w:rPr>
        <w:t>(</w:t>
      </w:r>
      <w:r>
        <w:rPr>
          <w:rtl w:val="true"/>
        </w:rPr>
        <w:t>الحادي والخمسين</w:t>
      </w:r>
      <w:r>
        <w:rPr>
          <w:rtl w:val="true"/>
        </w:rPr>
        <w:t>):</w:t>
      </w:r>
      <w:bookmarkEnd w:id="939"/>
    </w:p>
    <w:p>
      <w:pPr>
        <w:pStyle w:val="BookText"/>
        <w:rPr/>
      </w:pPr>
      <w:r>
        <w:rPr>
          <w:rFonts w:ascii="Amiri" w:hAnsi="Amiri" w:eastAsia="Amiri" w:cs="Amiri"/>
          <w:color w:val="111111"/>
          <w:sz w:val="28"/>
          <w:sz w:val="28"/>
          <w:szCs w:val="28"/>
          <w:rtl w:val="true"/>
          <w:lang w:bidi="ar-SA"/>
        </w:rPr>
        <w:t xml:space="preserve">تحدَّثنا في هذا الدرس عن رجعة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تُصنَّف على أنَّها ظهور أم رجعة؟ وتمَّ معالجة إشكاليَّة تغيير النظام ودلالة الروايات على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وتحدَّثنا عن طريقة وصول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رجعته، فهل أنَّه يصل إلى ذلك بعد الموت حتف الأنف أم القتل، وتمَّ معالجة الشبهة التي تثار حول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امرأة</w:t>
      </w:r>
      <w:r>
        <w:rPr>
          <w:rFonts w:eastAsia="Amiri" w:cs="Amiri" w:ascii="Amiri" w:hAnsi="Amiri"/>
          <w:color w:val="111111"/>
          <w:sz w:val="28"/>
          <w:szCs w:val="28"/>
          <w:rtl w:val="true"/>
          <w:lang w:bidi="ar-SA"/>
        </w:rPr>
        <w:t>.</w:t>
      </w:r>
      <w:bookmarkStart w:id="940" w:name="pg17182_200482"/>
    </w:p>
    <w:p>
      <w:pPr>
        <w:pStyle w:val="Heading3"/>
        <w:numPr>
          <w:ilvl w:val="2"/>
          <w:numId w:val="1"/>
        </w:numPr>
        <w:rPr/>
      </w:pPr>
      <w:bookmarkStart w:id="941" w:name="__RefHeading___Toc9382571_2142443653"/>
      <w:bookmarkStart w:id="942" w:name="_Toc361"/>
      <w:bookmarkEnd w:id="940"/>
      <w:bookmarkEnd w:id="941"/>
      <w:r>
        <w:rPr>
          <w:rtl w:val="true"/>
        </w:rPr>
        <w:t>الدرس الثاني والخمسون</w:t>
      </w:r>
      <w:r>
        <w:rPr>
          <w:rtl w:val="true"/>
        </w:rPr>
        <w:t xml:space="preserve">: </w:t>
      </w:r>
      <w:r>
        <w:rPr>
          <w:rtl w:val="true"/>
        </w:rPr>
        <w:t>ما هي حقيقة الرجعة؟ هل هي ماديَّة أم روحيَّة؟</w:t>
      </w:r>
      <w:bookmarkEnd w:id="942"/>
    </w:p>
    <w:p>
      <w:pPr>
        <w:pStyle w:val="Heading4"/>
        <w:numPr>
          <w:ilvl w:val="3"/>
          <w:numId w:val="1"/>
        </w:numPr>
        <w:rPr/>
      </w:pPr>
      <w:bookmarkStart w:id="943" w:name="__RefHeading___Toc9382573_2142443653"/>
      <w:bookmarkStart w:id="944" w:name="_Toc362"/>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 xml:space="preserve">منشأ هذا السؤال أنَّ البعض يرى الرجعة روحيَّة فقط، وأنَّ من يرجعون لا ترجع أبدانهم، وذكر أنَّ ذلك ليس من التناسخ، ومعنى ذلك هو رجوع أرواح ممحضي الإيمان وأرواح بعض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لتسديد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وعمدة ما يستندون إليه أنَّ الرجعة لا تكون في زمان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بعده، وما يكون في زمانه لا بدَّ من تأويله بالرجعة الروحيَّة، فكلُّ رواية يظهر منها الرجوع في زمان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تأويلها بالروحيَّة استناداً إلى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المقالة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الأدلَّة الدالَّة على الرجعة دالَّة عليها على نحو ما وقعت في الأُمَم السابقة كما تقدَّم، وهي وقعت فيهم مادّيَّة لا روحيَّة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الروحيَّة نحو من أنحاء القول بالتناسخ، وبطلانه من الواضحات، لاستلزامه القول بالحلول، وإنْ نفوا ذلك عن أنفسهم، وبطلانها ببطلانه من البديهيَّات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الروح لا تكون إلَّا ببدن حتَّى يوم القيامة غير المادِّي، فكيف هي في عالم المادَّة، هل ترجع دون بدن؟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صرَّحت جملة من الروايات أنَّ الذي يرجع إنَّما يرجع ببدنه، وأنَّ الأرض والقبر ينشقُّ عنه، ولا معنى لهذا إلَّا أنْ تكون الرجعة مادّيَّة وبالبدن، </w:t>
      </w:r>
      <w:bookmarkStart w:id="945" w:name="pg17182_200483"/>
    </w:p>
    <w:p>
      <w:pPr>
        <w:pStyle w:val="BookText"/>
        <w:rPr/>
      </w:pPr>
      <w:bookmarkEnd w:id="945"/>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تنشقُّ الأرض عنه ويرجع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المتبادر من الرجعة هو بالروح والبدن، وإرادة معنى آخر يحتاج إلى قرينة تامَّة، لا ما تقدَّم</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9382575_2142443653"/>
      <w:bookmarkStart w:id="947" w:name="_Toc363"/>
      <w:bookmarkEnd w:id="946"/>
      <w:r>
        <w:rPr>
          <w:rtl w:val="true"/>
        </w:rPr>
        <w:t xml:space="preserve">من هو الحاكم عند رجعة أكثر من إمام </w:t>
      </w:r>
      <w:r>
        <w:rPr>
          <w:rtl w:val="true"/>
        </w:rPr>
        <w:t>(</w:t>
      </w:r>
      <w:r>
        <w:rPr>
          <w:rtl w:val="true"/>
        </w:rPr>
        <w:t>عليه السلام</w:t>
      </w:r>
      <w:r>
        <w:rPr>
          <w:rtl w:val="true"/>
        </w:rPr>
        <w:t>)</w:t>
      </w:r>
      <w:r>
        <w:rPr>
          <w:rtl w:val="true"/>
        </w:rPr>
        <w:t>؟</w:t>
      </w:r>
      <w:bookmarkEnd w:id="947"/>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يحكم في عالم الرجعة عند ظهور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والحسن والحسين وغيرهم من الأئمَّة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زمان وجود أكثر من معصوم من الحاكم؟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المطلق هو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يوجد معه يأخذ عنه سواء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يباشر الحكم بنفسه أو يوكله إلى غيره بحضوره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فضلهم، فالحال هو كما كان الأئمَّة في زمن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9382577_2142443653"/>
      <w:bookmarkStart w:id="949" w:name="_Toc364"/>
      <w:bookmarkEnd w:id="948"/>
      <w:r>
        <w:rPr>
          <w:rtl w:val="true"/>
        </w:rPr>
        <w:t xml:space="preserve">هل بعد دولة الإمام المهدي </w:t>
      </w:r>
      <w:r>
        <w:rPr>
          <w:rtl w:val="true"/>
        </w:rPr>
        <w:t>(</w:t>
      </w:r>
      <w:r>
        <w:rPr>
          <w:rtl w:val="true"/>
        </w:rPr>
        <w:t>عجّل الله فرجه</w:t>
      </w:r>
      <w:r>
        <w:rPr>
          <w:rtl w:val="true"/>
        </w:rPr>
        <w:t xml:space="preserve">) </w:t>
      </w:r>
      <w:r>
        <w:rPr>
          <w:rtl w:val="true"/>
        </w:rPr>
        <w:t>دولة؟ وهل يحكم المهديُّون؟</w:t>
      </w:r>
      <w:bookmarkEnd w:id="94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بعض النصوص التي قد يُستفاد منها أنَّ الحكم بعد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للمهديِّين من ولده، وممَّا دلَّ على ذلك 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على وليِّك وولاة عهده والأئمَّة من ولده</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وفي نصٍّ آخر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وغيرهما ممَّا ورد في بعض الزيارات بالسلام عليه وعلى ولاة عهده والأئمَّة من بعده أو من ولده</w:t>
      </w:r>
      <w:r>
        <w:rPr>
          <w:rFonts w:eastAsia="Amiri" w:cs="Amiri" w:ascii="Amiri" w:hAnsi="Amiri"/>
          <w:color w:val="111111"/>
          <w:sz w:val="28"/>
          <w:szCs w:val="28"/>
          <w:rtl w:val="true"/>
          <w:lang w:bidi="ar-SA"/>
        </w:rPr>
        <w:t xml:space="preserve">. </w:t>
      </w:r>
      <w:bookmarkStart w:id="950" w:name="pg17182_200484"/>
    </w:p>
    <w:p>
      <w:pPr>
        <w:pStyle w:val="BookText"/>
        <w:rPr/>
      </w:pPr>
      <w:bookmarkEnd w:id="950"/>
      <w:r>
        <w:rPr>
          <w:rFonts w:ascii="Amiri" w:hAnsi="Amiri" w:eastAsia="Amiri" w:cs="Amiri"/>
          <w:color w:val="111111"/>
          <w:sz w:val="28"/>
          <w:sz w:val="28"/>
          <w:szCs w:val="28"/>
          <w:rtl w:val="true"/>
          <w:lang w:bidi="ar-SA"/>
        </w:rPr>
        <w:t>إلَّا أنَّ دلالة هذه النصوص ممَّا لا يمكن الالتزام بها،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الأدلَّة دلَّت على أنَّ الأرض لا تخلو من حجَّة</w:t>
      </w:r>
      <w:r>
        <w:rPr>
          <w:rStyle w:val="FootnoteAnchor"/>
          <w:rtl w:val="true"/>
        </w:rPr>
        <w:footnoteReference w:id="6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للمتتبِّع أنَّ هذه النصوص فيها اختلاف في النُّسَخ ممَّا لا يوجب الاطمئنان بلفظ معيَّن منها، وأنَّها قد تعرَّضت للتصحيف ممَّا يوجب إجمالها، فضلاً عن ضعف سند أغلبها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معارضة بما تقدَّم ودلَّ على أنَّ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معارضة بما دلَّ على أنَّ أوَّل من تنشقُّ عنه الأرض 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يقوم بتغسيل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معارضة بما دلَّ على أنَّ هؤلاء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هذه الروايات تعبيراً ثانياً عن الأئمَّة الاثني عشر بعد الرجعة، وليس هناك حقيقة أُخرى باسم المهديِّين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تنزَّلنا، فهم يحكمون في ظلِّ حكم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أنَّهم حُكَّام مباشرون مستقلُّون على الأرض</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9382579_2142443653"/>
      <w:bookmarkStart w:id="952" w:name="_Toc365"/>
      <w:bookmarkEnd w:id="951"/>
      <w:r>
        <w:rPr>
          <w:rtl w:val="true"/>
        </w:rPr>
        <w:t xml:space="preserve">خلاصة الدرس </w:t>
      </w:r>
      <w:r>
        <w:rPr>
          <w:rtl w:val="true"/>
        </w:rPr>
        <w:t>(</w:t>
      </w:r>
      <w:r>
        <w:rPr>
          <w:rtl w:val="true"/>
        </w:rPr>
        <w:t>الثاني والخمسين</w:t>
      </w:r>
      <w:r>
        <w:rPr>
          <w:rtl w:val="true"/>
        </w:rPr>
        <w:t>):</w:t>
      </w:r>
      <w:bookmarkEnd w:id="952"/>
    </w:p>
    <w:p>
      <w:pPr>
        <w:pStyle w:val="BookText"/>
        <w:rPr/>
      </w:pPr>
      <w:r>
        <w:rPr>
          <w:rFonts w:ascii="Amiri" w:hAnsi="Amiri" w:eastAsia="Amiri" w:cs="Amiri"/>
          <w:color w:val="111111"/>
          <w:sz w:val="28"/>
          <w:sz w:val="28"/>
          <w:szCs w:val="28"/>
          <w:rtl w:val="true"/>
          <w:lang w:bidi="ar-SA"/>
        </w:rPr>
        <w:t xml:space="preserve">تحدَّثنا في هذا الدرس عن حقيقة الرجعة، وأنَّها رجعة مادّيَّة وليست روحيَّة، وأنَّ من يرجع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إنَّما يرجعون بأبدانهم، وذكرنا ما يدلُّ على هذا من نصوص رواية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وتحدَّثنا عن الدولة التي تحكم بعد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وذكرنا جملة من النصوص الدالَّة على حكم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الأرض لا تخلو من حجَّة قائم لله تعالى</w:t>
      </w:r>
      <w:r>
        <w:rPr>
          <w:rFonts w:eastAsia="Amiri" w:cs="Amiri" w:ascii="Amiri" w:hAnsi="Amiri"/>
          <w:color w:val="111111"/>
          <w:sz w:val="28"/>
          <w:szCs w:val="28"/>
          <w:rtl w:val="true"/>
          <w:lang w:bidi="ar-SA"/>
        </w:rPr>
        <w:t>.</w:t>
      </w:r>
      <w:bookmarkStart w:id="953" w:name="pg17182_200485"/>
    </w:p>
    <w:p>
      <w:pPr>
        <w:pStyle w:val="Heading3"/>
        <w:numPr>
          <w:ilvl w:val="2"/>
          <w:numId w:val="1"/>
        </w:numPr>
        <w:rPr/>
      </w:pPr>
      <w:bookmarkStart w:id="954" w:name="__RefHeading___Toc9382581_2142443653"/>
      <w:bookmarkStart w:id="955" w:name="_Toc366"/>
      <w:bookmarkEnd w:id="953"/>
      <w:bookmarkEnd w:id="954"/>
      <w:r>
        <w:rPr>
          <w:rtl w:val="true"/>
        </w:rPr>
        <w:t>الدرس الثالث والخمسون</w:t>
      </w:r>
      <w:r>
        <w:rPr>
          <w:rtl w:val="true"/>
        </w:rPr>
        <w:t xml:space="preserve">: </w:t>
      </w:r>
      <w:r>
        <w:rPr>
          <w:rtl w:val="true"/>
        </w:rPr>
        <w:t>التنافي بين القول بالرجعة والموت</w:t>
      </w:r>
      <w:r>
        <w:rPr>
          <w:rtl w:val="true"/>
        </w:rPr>
        <w:t>:</w:t>
      </w:r>
      <w:bookmarkEnd w:id="955"/>
    </w:p>
    <w:p>
      <w:pPr>
        <w:pStyle w:val="Heading4"/>
        <w:numPr>
          <w:ilvl w:val="3"/>
          <w:numId w:val="1"/>
        </w:numPr>
        <w:rPr/>
      </w:pPr>
      <w:bookmarkStart w:id="956" w:name="__RefHeading___Toc9382583_2142443653"/>
      <w:bookmarkStart w:id="957" w:name="_Toc367"/>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دلَّت جملة من الروايات على أنَّ الموت أوَّل يوم من الآخرة، وأنَّ من مات قامت قيامته</w:t>
      </w:r>
      <w:r>
        <w:rPr>
          <w:rStyle w:val="FootnoteAnchor"/>
          <w:rtl w:val="true"/>
        </w:rPr>
        <w:footnoteReference w:id="630"/>
      </w:r>
      <w:r>
        <w:rPr>
          <w:rFonts w:ascii="Amiri" w:hAnsi="Amiri" w:eastAsia="Amiri" w:cs="Amiri"/>
          <w:color w:val="111111"/>
          <w:sz w:val="28"/>
          <w:sz w:val="28"/>
          <w:szCs w:val="28"/>
          <w:rtl w:val="true"/>
          <w:lang w:bidi="ar-SA"/>
        </w:rPr>
        <w:t>، وأنَّه هو القيامة</w:t>
      </w:r>
      <w:r>
        <w:rPr>
          <w:rStyle w:val="FootnoteAnchor"/>
          <w:rtl w:val="true"/>
        </w:rPr>
        <w:footnoteReference w:id="631"/>
      </w:r>
      <w:r>
        <w:rPr>
          <w:rFonts w:ascii="Amiri" w:hAnsi="Amiri" w:eastAsia="Amiri" w:cs="Amiri"/>
          <w:color w:val="111111"/>
          <w:sz w:val="28"/>
          <w:sz w:val="28"/>
          <w:szCs w:val="28"/>
          <w:rtl w:val="true"/>
          <w:lang w:bidi="ar-SA"/>
        </w:rPr>
        <w:t>، وغيرها، فكيف ينسجم هذا مع الرجعة؟ بل إنَّ القرآن الكريم ظاهر في نفيها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وَرَائِهِمْ بَرْزَخٌ إِلَى يَوْمِ يُبْعَثُونَ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التعابير تفيد أنَّ الإنسان إذا مات لا يرجع إلى الدنيا، وما عارض القرآن فهو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يوجد تعارض، لاختلاف الموضوع، فالآية تتحدَّث عن وجود البرزخ لجميع من يموتون، وأنَّ البرزخ مستمرٌّ إلى يوم القيامة، وأدلَّة الرجعة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من يدخل البرزخ سيخرج منه بدليل خاصٍّ ثمّ يعود إليه، فأدلَّة الرجعة لا تنفي البرزخ، بل تُخصِّصه بالبعض الذي يرجع منه وسيعود إليه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أدلَّة البرزخ ليست في مقام البيان من جهة المنع عن وجود شيء في البين، فهي ليست آبية عن التقييد، بل ظاهر بعض الآيات أنَّها مقيِّدة لها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مِمَّنْ يُكَذِّبُ بِآيَاتِنا</w:t>
      </w:r>
      <w:bookmarkStart w:id="958" w:name="pg17182_200486"/>
    </w:p>
    <w:p>
      <w:pPr>
        <w:pStyle w:val="BookText"/>
        <w:rPr/>
      </w:pPr>
      <w:bookmarkEnd w:id="9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مخصِّصة لعموم الأُولى، وعليه فأدلَّة الرجعة موافقة لظاهر الخاصِّ القرآني،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مخالفة له</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9382585_2142443653"/>
      <w:bookmarkStart w:id="960" w:name="_Toc368"/>
      <w:bookmarkEnd w:id="959"/>
      <w:r>
        <w:rPr>
          <w:rtl w:val="true"/>
        </w:rPr>
        <w:t>يأجوج ومأجوج</w:t>
      </w:r>
      <w:r>
        <w:rPr>
          <w:rtl w:val="true"/>
        </w:rPr>
        <w:t>:</w:t>
      </w:r>
      <w:bookmarkEnd w:id="960"/>
    </w:p>
    <w:p>
      <w:pPr>
        <w:pStyle w:val="BookText"/>
        <w:rPr/>
      </w:pPr>
      <w:r>
        <w:rPr>
          <w:rFonts w:ascii="Amiri" w:hAnsi="Amiri" w:eastAsia="Amiri" w:cs="Amiri"/>
          <w:color w:val="111111"/>
          <w:sz w:val="28"/>
          <w:sz w:val="28"/>
          <w:szCs w:val="28"/>
          <w:rtl w:val="true"/>
          <w:lang w:bidi="ar-SA"/>
        </w:rPr>
        <w:t>تحدَّث القرآن الكريم عن هذه الجماعة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يَأْجُوجَ وَمَأْجُوجَ مُفْسِدُونَ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وَمَأْجُوجُ وَهُمْ مِنْ كُلِّ حَدَبٍ يَنْسِلُونَ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وتحدَّثت بعض الروايات الضعيفة عنهما بشيء من التفصيل الذي قد يصعب تصديقه، وممَّا 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يرجعون ويخرجون في عالمنا هذا وفي آخر الزمان، فإنَّهم يخرجون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ويتعامل معهم بما يقتضيه التكليف المناسب في حينه على الأصل الذي تقدَّم</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9382587_2142443653"/>
      <w:bookmarkStart w:id="962" w:name="_Toc369"/>
      <w:bookmarkEnd w:id="961"/>
      <w:r>
        <w:rPr>
          <w:rtl w:val="true"/>
        </w:rPr>
        <w:t>هل يوجد إبليس في الرجعة؟</w:t>
      </w:r>
      <w:bookmarkEnd w:id="96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بعض الروايات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إبليس يوم الوقت المعلوم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يوم الوقت المعلوم ظهر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أشياعه منذ خلق الله آدم إلى يوم الوقت المعلوم، وهي آخر كرَّة يكرُّها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لكرَّات؟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إنَّها لكرَّات وكرَّات، ما من إمام في قرن إلَّا ويكرُّ البرُّ والفاجر في دهره حتَّى يديل الله المؤمن الكافر، فإذا كان يوم الوقت المعلوم 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وجاء إبليس في أصحابه، ويكون ميقاتهم في أرض من أراضي الفرات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 قريب من كوفتكم، فيقتلون قتالاً لم يقتتل مثله منذ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فكأنِّي أنظر إلى أصحاب عليٍّ أمير المؤمنين قد رجعوا إلى خلفهم القهقرى مائة قدم، وكأنِّي أنظر </w:t>
      </w:r>
      <w:bookmarkStart w:id="963" w:name="pg17182_200487"/>
    </w:p>
    <w:p>
      <w:pPr>
        <w:pStyle w:val="BookText"/>
        <w:rPr/>
      </w:pPr>
      <w:bookmarkEnd w:id="963"/>
      <w:r>
        <w:rPr>
          <w:rFonts w:ascii="Amiri" w:hAnsi="Amiri" w:eastAsia="Amiri" w:cs="Amiri"/>
          <w:color w:val="111111"/>
          <w:sz w:val="28"/>
          <w:sz w:val="28"/>
          <w:szCs w:val="28"/>
          <w:rtl w:val="true"/>
          <w:lang w:bidi="ar-SA"/>
        </w:rPr>
        <w:t xml:space="preserve">إليهم وقد وقعت بعض أرجلهم في الفرات، فعند ذلك يهبط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ظلل من الغمام والملائكة وقُضِيَ الأمر،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حربة من نور، فإذا نظر إليه إبليس رجع القهقرى ناكصاً على عقبيه، فيقولون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وقد ظفرت؟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ما لا ترون إنِّي أخاف الله ربَّ العالمين، فيلحقه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فيطعنه طعنة بين كتفيه، فيكون هلاكه وهلاك جميع أشياعه</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وذكرت أُخرى أنَّ الذي يقتله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بعث الله قائمنا كان في مسجد الكوفة، وجاء إبليس حتَّى يجثو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 فيأخذ بناصيته فيضرب عنقه، فذلك اليوم هو الوقت المعلوم</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تنافي بين النصَّين إمَّا بتعدُّد قتل إبليس، أو تعدُّد الأبالسة، أو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مباشرةً وأمام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سهل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حسب هذين النصَّين إنْ تمَّا لا إبليس</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9382589_2142443653"/>
      <w:bookmarkStart w:id="965" w:name="_Toc370"/>
      <w:bookmarkEnd w:id="964"/>
      <w:r>
        <w:rPr>
          <w:rtl w:val="true"/>
        </w:rPr>
        <w:t xml:space="preserve">خلاصة الدرس </w:t>
      </w:r>
      <w:r>
        <w:rPr>
          <w:rtl w:val="true"/>
        </w:rPr>
        <w:t>(</w:t>
      </w:r>
      <w:r>
        <w:rPr>
          <w:rtl w:val="true"/>
        </w:rPr>
        <w:t>الثالث والخمسين</w:t>
      </w:r>
      <w:r>
        <w:rPr>
          <w:rtl w:val="true"/>
        </w:rPr>
        <w:t>):</w:t>
      </w:r>
      <w:bookmarkEnd w:id="965"/>
    </w:p>
    <w:p>
      <w:pPr>
        <w:pStyle w:val="BookText"/>
        <w:rPr/>
      </w:pPr>
      <w:r>
        <w:rPr>
          <w:rFonts w:ascii="Amiri" w:hAnsi="Amiri" w:eastAsia="Amiri" w:cs="Amiri"/>
          <w:color w:val="111111"/>
          <w:sz w:val="28"/>
          <w:sz w:val="28"/>
          <w:szCs w:val="28"/>
          <w:rtl w:val="true"/>
          <w:lang w:bidi="ar-SA"/>
        </w:rPr>
        <w:t>تحدَّثنا في هذا الدرس حول دفع ما يبدو من تنافٍ بين القول بالرجعة والموت استناداً إلى ظاهر بعض الآيات، وتمَّ الإجابة بجوابين مفصَّلين، كما وتحدَّثنا عن يأجوج ومأجوج وماهيَّتهما وحقيقتهما، وكذلك تحدَّثنا عن إبليس ورجعته، وذكر الروايات الدالَّة على ذلك، ومعالجة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تعالى الحمد والمنَّة أوَّلاً وآخراً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الفراغ منه يوم الثلاثاء السابع والعشرين من شهر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على مشرِّفها آلاف التحيَّة والسلام بعد توقُّف دام أكثر من سنتين لظروف قاهرة منعت إكماله إلى أنْ منَّ الله تعالى بتحصيل الوقت لإكماله ونحن نعيش أيَّام الحبس الإجباري في البيوت بسبب الوباء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فيروس كورونا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انتشر هذه الأيَّام فاضطرَّنا إلى الجلوس، فكان من رحمة الله تعالى علينا أنْ يسَّر إكمال هذا العمل وغيره من الأعمال، وله الحمد والمنَّة</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 من إخواني المؤمنين وممَّن ينتفع به أنْ لا ينساني ووالديَّ وجميع من كان له أدنى مساهمة في هذا العمل من الدعاء، وأنْ يتفضَّلوا عليَّ بالملاحظات التي سننتفع منها إنْ شاء الله تعالى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6" w:name="pg17182_200490"/>
      <w:bookmarkStart w:id="967" w:name="pg17182_200490"/>
      <w:bookmarkEnd w:id="967"/>
    </w:p>
    <w:p>
      <w:pPr>
        <w:pStyle w:val="Heading2"/>
        <w:numPr>
          <w:ilvl w:val="1"/>
          <w:numId w:val="1"/>
        </w:numPr>
        <w:rPr/>
      </w:pPr>
      <w:bookmarkStart w:id="968" w:name="pg17182_200490"/>
      <w:bookmarkStart w:id="969" w:name="__RefHeading___Toc9382591_2142443653"/>
      <w:bookmarkStart w:id="970" w:name="_Toc371"/>
      <w:bookmarkEnd w:id="968"/>
      <w:bookmarkEnd w:id="969"/>
      <w:r>
        <w:rPr>
          <w:rtl w:val="true"/>
        </w:rPr>
        <w:t>المصادر والمراجع</w:t>
      </w:r>
      <w:bookmarkEnd w:id="9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السيوري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محمّد عطا ومحمّد عليّ 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 ريشار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القفاري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الفقيه إيماني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الأوصياء بعد الإنساء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فتحي عبد الفتَّاح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العابدي الزنجاني وعبد الرحيمالربَّاني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وتدقيق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حسن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آل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المواليد في مواليد الأئمَّة ووفياتهم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ووفيات المشاهير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دركاهي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تطوُّر الفكر السياسي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الميس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هاشم الديراوي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المدارك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 المنير عبر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إسماعيل گاطع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القوجاني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البابيَّة والبهائيَّة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عبد الحميد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الموحِّد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دقائق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السيِّد الجليند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ابن عليّ بن أحمد بن العبَّاس النجاشيالأسدي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الحاسم على منكري ذرّيَّة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ناظم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المحسن محمّد عليّ 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الرؤيا في مفهوم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الأنصاري الزيدي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المعاد في هدي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سماء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محمّد بن عيسى بن سورة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محمّد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يعقوب الجعفري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إلهي ظهير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بن مسلم القشيري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الميرزا التبريزي على منهاج الصالحين للسيِّد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برگزيده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حجر الهيتمي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أحاديثه وعلَّق حواشيه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القاهرة لصاحبها عليّ يوسف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محمّد قميحة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الطهراني وعليّ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عواجي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أحمد المالكي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الرؤوف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الحسن عليُّ بن أبي الكرم محمّد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التعمية في حكم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حمد فتلاوي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زاده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الخزَّاز القمّي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الكوهكمري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عليّ الزارعي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البرهان 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 السقَّا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عليٍّ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اللوامع الإلهيَّة في المباحث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الحسن گاطع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بكر الهيثمي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رسائل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كينيازي د الكوري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العشر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تبريزيان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العكبريَّة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الإلهي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الأُستادي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عدَّة 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أبواب التوحيد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الجبَّار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النجَّار وعبد الحليم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مدكور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 واختلاف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 شتاينر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الخلف سعد الأشعري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انتشارات علمي وفرهنگي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 الكلبايكاني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النبويَّة في نقض كلام الشيعة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الحليم ابن تيميَّة الحرَّاني الحنبلي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الإمام محمّد بن سعود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في القيامة في تحقيق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 وبشرح محمّد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في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اليماني الموعود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الزيادي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بدٌّ من رسول بينه وبينهم معصوم يُؤدِّي إليهم أمره ونهيه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ذكر جملة من أدلَّة لزوم البعثة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الحجَّة لا تقوم لله على خلقه إلَّا بإمام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والسند تامٌّ نقيٌّ،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البرقي، عن خلف بن حمَّاد،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الكلام في الغيبة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لأحدٍ أنْ يختار الخليفة 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أنَّ الأئمَّة اثنا عشر إماماً، وأنَّهم من الله وباختياره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الباب في فصول عديدة، وقد روي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وممَّا ورد في هذا الباب الحديث السابع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حديث طويل جاء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واختار من الناس بني هاشم، واختارني وعليًّا من بني هاشم، واختار منِّي ومن عليٍّ الحسن والحسين، وتكملة اثني عشر إماماً من وُلد الحسين تاسعهم باطنهم، وهو ظاهرهم، وهو أفضلهم، وهو قائمهم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مفصَّلاً ذكر ما يدلُّ على ذلك، ومنها ما تقدَّم في الهامش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والحادي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ما يقرب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أغلبها منقول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الفصل الثالث من هذا الكتاب ذكر الروايات المتواترة الدالَّة على الغيبة، وأقوال العلماء الذين ذكروا تواتر الغيبة في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عند أهل السُّنَّة لمهدي الفقيه إيماني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إليها في الدرس الأوَّل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عدم الاستمرار بالاعتقاد بالإمام اللَّاحق من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والوقوف على من سبق، وجاء في كلمات النوبختي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قُتِلَ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افترقت التي ثبتت على إمامته وأنَّها فرض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فصاروا فِرَقاً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منهم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لم يُقتَل ولم يمت ولا يُقتَل ولا يموت حتَّى يسوق العرب بعصاه ويملأ الأرض عدلاً وقسطاً كما مُلِئَت ظلماً وجوراً، وهي أوَّل فرقة قالت في الإسلام بالوقف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يقصد بهم من وقف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أيضاً في كلمات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معرض ردِّه على الإسماعيليَّة في كتابه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وقف واقف على بعضهم سألناه الفصل بينه وبين من وقف على سائرهم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لتفصيل الوقف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عدداً من الروايات لإثبات شهادة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ومنها ما رواه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يذكر فيه وصيَّة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وفاته، وممَّا جاء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لم يزل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حتَّى قُبِضَ ليلة ثلاث وعشرين من شهر رمضان ليلة الجمعة سنة أربعين من الهجرة، وكان ضُرِبَ ليلة إحدى وعشرين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إحدى روايات وقت ضربته وموته، وهناك روايات تدلُّ على أنَّها في ليلة التاسع عشر، وأنَّ وفاته ليلة إحدى وعشرين، فراجع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الكيسانية فِرَق ثلاث، وقيل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منهم القائلون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 بن الحنفية غائب في جبال رضوى ويُدعَون بالكربيَّة، ومنهم من يدَّعي أنَّ بعده ابنه عبد الله أبو هاشم، ثمّ ابن أخيه الحسن بن عليٍّ، واختلفوا أيضاً على فِرَق، يُراجَع لذلك بحوث في الملل والنحل للسبحاني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عدداً من الأحاديث في إثبات إمامة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روى غيره ذلك كالكليني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عقد لذلك باباً، وممَّا رواه فيه عن سليمان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ونحن عنده، فقال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بهذا، فهو والله صاحبكم بعدي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هؤلاء هم من كان يُروِّج لفكرة غيبته بين الناس وإنْ كان ظاهرهم خلاف ذلك، كما هو مشاهد في عدد من القضايا في عالمنا المعاصر، فإنَّ من يُنكِرونها في العلن يُروِّجون لها في الخفاء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الواقفة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المناسب هنا مراجعة هذه الروايات وملاحظة طريقة شيخ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ردِّها، فإنَّها طريقة تعليميَّة غاية في الجودة والإتقان والتعليم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المناسب جدًّا ذكر بعض الروايات في معاجز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لكي يتدرَّب الطلَّاب على الأُنس بهذه المعاني المهمَّة، وتكون شواهد لترسيخ العقيدة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نذكر جميع الفِرَق التي ذُكِرَت، لأنَّ البعض منها متداخل مع دعوى غيرها، والأُخرى يتَّضح الردُّ عليها ممَّا تمَّ الردُّ عليه، فكان فيما ذكرنا كفاية لبيان الحال بعد شهادة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الإشارة إلى أنَّنا اعتمدنا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لذلك 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جزءاً من العبارات من السيِّد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النوبختي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مباشرةً مع وجود المصدر بيدنا، وذلك لوجود إرباك في بيان العبارة عند النوبختي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فلأجل تسهيل البيان ووضوح الترتيب قمنا بذلك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بقيت الأرض بغير إمام ساعة لساخت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الخبر عن أصحاب هذا القول 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 القائم  قائماً  لأنَّه يقوم بعد ما يموت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 القائم؟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يقوم بعد موت ذكره وارتداد أكثر القائلين بإمامته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رواه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الغيبة للطوسي،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وسُمّي القائم لأنَّه يقوم بعدما يموت، إنَّه يقوم بأمر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ورواية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وناظرة إلى غيرها، فتكون مفسِّرة لمعنى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ما نقله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هؤلاء يغاير ما نقله المشايخ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والإمام لا يتبرَّأ من الإمام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الدليل على فساد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بعد أخي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ذكره في الحلقة السابقة مفصَّلاً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الشيخ الطهراني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الطائفة سعد بن عبد الله بن أبي خلف الأشعري القمِّي،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بعدها بسنتين، له المقالات والفِرَق وأسمائها وصنوفها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 في البابين اللَّاحقين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عمن هنَّأ أبا محمّد بولادة ابنه ومن شاهد القائم ورآه وكلَّمه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معتبر، فعليُّ بن إبراهيم ثقة، والحسن بن موسى الخشَّاب من وجوه أصحابنا، وعبد الله بن موسى يظهر من المفيد توثيقه، على أنَّه ممَّن ورد في تفسير عليِّ بن إبراهيم، وعبد الله بن بكير ثقة، وزرارة أوضح من أنْ يُوثَّق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صحيح السند، فالشيخ الصدوق يرويه عن شيخ الطائفة في زمانه محمّد بن الحسن بن أحمد بن الوليد الثقة العين، عن محمّد بن الحسن الصفَّار الثقة، عن يعقوب بن يزيد الثقة، عن أيُّوب بن نوح الثقة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في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العقيقة ووجوبها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الناس عند مضيِّ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الدرس الثالث وما بعده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صاحب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الأوَّل ينصُّ على ذلك أيضاً، فراجع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 بن عبد الله الورَّاق شيخ الصدوق الذي ترضَّى عنه في موارد عديدة وفي عدد من كُتُبه، وقد وُصِفَ ومُدِحَ بأنَّه من عكف على رواية الحديث</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وذكر ذلك الدهلوي في التحفة الاثنا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عواجي في فِرَق 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كذلك إحسان إلهي ظهير في الشيعة والتشيُّع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أحمد الكاتب في تطوُّر الفكر السياسي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ذكره يان ريشار في الإسلام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والدهلوي في التحفة الاثنا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الدهلوي في التحفة الاثنا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وذكرها القفاري في أُصول مذهب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وذكرها ابن حجر 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والقفاري في أُصول مذهب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كلامه في ما دلَّ على الولادة من أقوال أبناء العامَّة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الأوصياء بعد الإنساء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غيب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ذكرت بعض الروايات أنَّها سرٌّ من أسرار الله تعالى، ويأتي في الحلقة الثالثة بيان ذلك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علَّة غيبة الإمام الثاني عشر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النهي عن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ذلك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الشيخ العمري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إنَّ صاحب هذا الأمر ليحضر الموسم كلَّ سنة، فيرى الناس ويعرفهم ويرونه ولا يعرفونه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طول الغيبة وزيادة عمر الغائب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الرسمي للشيخ عبد العزيز الراجحي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الإيراد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والرواية مرويَّة عن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الدهلوي في التحفة الاثنا عشريَّة في ثنايا حديثه عن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عن أبي عبد الله بن صالح وأحمد بن النضر، عن القنبري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ولد قنبر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حديث جعفر بن عليٍّ فذمَّه،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غيره فهل رأيته؟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أرَه، ولكن رآه غيري،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رآه؟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رآه جعفر مرَّتين، وله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الإمام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ورآه وكلَّمه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محمّد بن يعقوب رفعه،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 هذا الأمر طلباً شاقًّا حتَّى ذهب لي فيه مال صالح، فوقعت إلى العمري وخدمته ولزمته، وسألته بعد ذلك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إلى ذلك وصول، فخضعت،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بالغداة، فوافيت، فاستقبلني ومعه شابٌّ من أحسن الناس وجهاً، وأطيبهم رائحةً بهيأة التُّجَّار، وفي كُمِّه شيء كهيأة 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نظرت إليه دنوت من العمري، فأومأ إليَّ، فعدلت إليه وسألته، فأجابني عن كلِّ ما أردت، ثمّ مرَّ ليدخل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من الدور التي لا يُكتَرث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 أنْ تسأل سَلْ، فإنَّك لا تراه بعد ذا، فذهبت لأسأل فلم يسمع ودخل الدار، وما كلَّمني بأكثر من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ملعون من أخَّر العشاء إلى أنْ تشتبك النجوم، ملعون ملعون من أخَّر الغداة إلى أنْ تنقضي 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ودخل الدار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للكلباسي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ولكنَّه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سائر كُتُبه مسنداً، فراجع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محمّد بن عصام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الكليني، عن إسحاق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محمّد بن عصام روى عنه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وترضَّى عنه، فمن يقبل هذا الطريق يعتمد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والكليني أشهر من أنْ يُوثَّق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إسحاق بن يعقوب، 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التوقيع يدلُّ على جلالته فهو، وإلَّا فلاعتماد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وكذلك الصدوق والطوسي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والمسألة محلُّ نظر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للخوانساري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شهداء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شهداء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وليس له إمام من أئمَّة الهدى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النهي عن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من قال بالجواز، منية السائل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والخبر يمكن القول بتماميَّة سنده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والخبر يمكن القول بتماميَّة سنده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القيِّم كشف التعمية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والسند تامٌّ إنْ تجاوزنا الإشكال في ابن إسحاق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التعمية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أجمل ما تمتاز به المهدويَّة أنَّ الاستدلال عليها متعدِّد الجوانب أو الجهات، وتُعَدُّ روايات العلامات قبل قيام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أدلَّة صحَّتها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ولكن الصحيح ما ورد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المحتوم؟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لا يكون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الموقوف؟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لله فيه المشيَّة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 الحسين بن الحسن بن أبان، ويمكن توثيقه بعدَّة وجوه ذُكِرَت في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عمر بن حنظلة فقد تقدَّمت وجوه توثيقه، فراجع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يقول محمّد بن إبراهيم بن إسماعيل المعروف بابن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القائم؟</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خضراء مائلة إلى الحمرة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في الرواية لعلَّه ناشئ من التوقُّف على أُمور وعناصر متغيِّرة إنْ حصلت كان ثلاثة وإنْ لم تحصل كان سبعة أو بالعكس، ومثله لا يضرُّ بالعصمة بلا شكٍّ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التعليل بشهر رمضان لعلَّه لبيان الحكمة وليس العلَّة الحقيقيَّة، لأنَّ الصيحة كما تقع فيه تقع في غيره كما يأتي، ولعلَّه لبيان فضله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توجد وجوه لتوثيقه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له أصلاً، ورواية الثقات عنه، وأنَّ الطائفة عملت برواياته، ورواية أصحاب الإجماع عنه كابن أبي عمير والبزنطي، وصدر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وأبوه أوثق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تامٌّ إلَّا ما قيل في عبد الرحمن بن سيابة، ويمكن توثيقه لورود روايات تدلُّ على حسنه، وكونه من رواة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عباية الأسدي، على أنَّه من خواصِّ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 فالسند تامٌّ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سنده محمّد بن خالد، وهو مشترك بين جماعة، منهم الأصمُّ والبرقي المتقاربان طبقةً، فإنْ استظهرنا الثقة فبها، وإلَّا فيمكن التعويض بطريق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لا يمرُّ بمحمّد بن خالد، إلَّا أنَّ المشكلة تبقى من جهة عبد الرحمن بن مسلمة الجريري لم يذكروه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والسند لا مشكلة فيه إلَّا من جهة أبي خالد الكابلي، ويمكن توثيقه على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والحسين بن موسى الذي لم يُوثَق، إلَّا أنَّ ابن أبي عمير قد روى عنه، لمن يقبل ذلك</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 الأوَّل في زمن الغيبة، وإلَّا فمن ادَّعى النيابة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والوكالة أو المهدويَّة كُثر، وقد تقدَّم بعضهم في الفصل الأوَّل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العبيدي من أصحاب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يحيى النخَّاس من أصحاب الإمامين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خرج فيه توقيع من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باللعنة والدعاء عليه، وممَّا تُرجِم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سليمان بن رشيد العطَّار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يلعنه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أنَّه كانت لأبي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وكان يليها أبو عليّ بن راشد، فسُلِّمت إلى عروة فأخذ منها لنفسه ثمّ أحرق باقي ما فيها يغايظ بذلك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ورد فيه 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جلست لربِّي ليلتي هذه كذا وكذا جلسة، فما انفجر عمود الصبح ولا انطفأ ذلك النار حتَّى قتل الله عروة لعنه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الكشّي والشيخ والطبرسي وغيرهم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عدَّة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معاصرة لغالب عواجي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ومذكِّرات كينيازي د الكوري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وحقيقة البابيَّة والبهائيَّة لمحسن عبد الحميد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إسماعيل گاطع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اللقاء، منشورة تفاصيلها في موقعه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الأدلَّة لعبد الرزاق هاشم الديراوي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الرؤيا في مفهوم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لضياء الأنصاري الزيدي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الجواب المنير عبر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إسماعيل يدَّعي أنَّه مصيب بدعواه عن طريق علم الحروف، فراجع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الطوسي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كشف أمر الحلَّاج بسنده عن أبي نصر هبة الله ابن محمّد الكاتب،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 الله تعالى أنْ يكشف أمر الحلَّاج ويُظهِر فضيحته ويُخزيه، وقع له أنَّ أبا سهل إسماعيل بن عليٍّ النوبختي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تجوز عليه مخرقته وتتمُّ عليه حيلته، فوجَّه إليه يستدعيه وظنَّ أنَّ أبا سهل كغيره من الضعفاء في هذا الأمر بفرط جهله، وقدَّر أنْ يستجرَّه إليه فيتمخرق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ويتسوَّف بانقياده على غيره، فيستتبّ له ما قصد إليه من الحيلة والبهرجة على الضعفة، لقدر أبي سهل في أنفس الناس ومحلِّه من العلم والأدب أيضاً عندهم، ويقول له في مراسلته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وكيل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وبهذا أوَّلاً كان يستجرُّ الجُهَّال ثمّ يعلو منه إلى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أُمرت بمراسلتك وإظهار ما تريده من النصرة لك لتقوي نفسك، ولا ترتاب بهذا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إليه أبو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أسألك أمراً يسيراً يخفُّ مثله عليك في جنب ما ظهر على يديك من الدلائل والبراهين، وهو أنِّي رجل أُحِبُّ الجواري وأصبو إليهنَّ، ولي منهنَّ عدَّة أتحظَّاهنَّ، والشيب يُبعِدني عنهنَّ  ويُبغِّضني إليهنَّ  وأحتاج أنْ أُخضبه في كلِّ جمعة، وأتحمَّل منه مشقَّة شديدة لأستر عنهنَّ ذلك، وإلَّا انكشف أمري عندهنَّ، فصار القرب بعداً والوصال هجراً، وأُريد أنْ تغنيني عن الخضاب وتكفيني مؤنته، وتجعل لحيتي سوداء، فإنِّي طوع يديك، وصائر إليك، وقائل بقولك، وداعٍ إلى مذهبك، مع ما لي في ذلك من البصيرة ولك من 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ذلك الحلَّاج من قوله وجوابه علم أنَّه قد أخطأ في مراسلته وجهل في الخروج إليه بمذهبه، وأمسك عنه ولم يردّ إليه جواباً، ولم يُرسِل إليه رسولاً، وصيَّره أبو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أُحدوثة وضحكة ويطنز به عند كلِّ أحد، وشهَّر أمره عند الصغير والكبير، وكان هذا الفعل سبباً لكشف أمره وتنفير الجماعة عنه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للسيِّد هاشم البحراني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أجزاء، سجَّل فيه معاجز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الحال في المدعوِّ أحمد إسماعيل گاطع السلمي كما في عدد من إجاباته على الرسائل الموجَّهة إليه، فراجع الجواب المنير عبر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الموارد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 الموجَّه للمرجع الأعلى للطائفة السيِّد عليٍّ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أدعياء الضلال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المدَّعي أحمد إسماعيل السلمي وحيدر منشد، أحدهما الذي ادَّعى أنَّه ابن الإمام ووصيُّه وسمَّى نفسه أحمد بن الحسن، والثاني ادَّعى أنَّه اليماني وسمَّى نفسه القحطاني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المتشابهات لأحمد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اليماني الموعود حجَّة الله لحيدر الزيادي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أحمد إسماعيل صالح السلمي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بيانات صدرت من المدَّعي أحمد إسماعيل گاطع، ويذكر منها أنَّه المهدي، والمقطع المتقدِّم مأخوذ من البيان المذيَّل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آخر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وهناك العديد من البيانات التي يذكر فيها ذلك وقد نشرت صور هذه البيانات نشريَّة الرصد الصادرة من المركز الإسلامي للدراسات الاستراتيجيَّة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أدعياء المهدويَّة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الحاسم على منكري ذرّيَّة القائم لناظم العقيلي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الحاسم على منكري ذرّيَّة القائم لناظم العقيلي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بالعدل، وارتفع في أيَّامه الجور، وأمنت به السُّبُل، وأخرجت الأرض بركاتها، وردَّ كلَّ حقٍّ إلى أهله، ولم يبقَ أهل دين حتَّى يُظهِروا الإسلام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العشر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لناصر القفاري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سيرة القائم المنتظر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لناصر القفاري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للعرب من شرٍّ قد اقترب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434/38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فوزي الفوزان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هيأة كبار العلماء بالسعوديَّة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طريق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إذا ظهر أمرهم حكموا بحكم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منع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وسبب اعتمادنا في هذا البحث على هذا الكتاب في ملاحظة الإيرادات أنَّه مستوعب لأغلبها، ومتأخِّر عمَّن تقدَّمه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أفعال العباد للبخاري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والسمعاني، والواحدي، والثعلبي، وغيرها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مدَّة ملك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قيامه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العيَّاشي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بعد القائم أنَّه يملك بعد موته ثلاثمائة سنة ويزداد تسعاً، وأيضاً روى في المنتصر وهو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يعيش ثلاثمائة سنة ويزداد تسعاً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يظهر للناس عظامهم المندرسة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نوادر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نَحْشُرُ مِنْ كُلِّ أُمَّةٍ فَوْجاً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أحد من المؤمنين قُتِلَ إلَّا يرجع حتَّى يموت، ولا يرجع إلَّا من محض الإيمان محضاً، ومن محض الكفر محضاً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633/17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42124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22480</Words>
  <Characters>100811</Characters>
  <CharactersWithSpaces>122542</CharactersWithSpaces>
  <Paragraphs>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2026-08-25T01:58:36Z</dcterms:created>
  <dc:creator>ghaemiyeh.com</dc:creator>
  <dc:description/>
  <dc:language>en-US</dc:language>
  <cp:lastModifiedBy/>
  <dcterms:modified xsi:type="dcterms:W3CDTF">2026-08-25T05:28:46Z</dcterms:modified>
  <cp:revision>1</cp:revision>
  <dc:subject/>
  <dc:title>دروس استدلالیة فی العقیدة المهدویة جلد 2</dc:title>
</cp:coreProperties>
</file>

<file path=docProps/custom.xml><?xml version="1.0" encoding="utf-8"?>
<Properties xmlns="http://schemas.openxmlformats.org/officeDocument/2006/custom-properties" xmlns:vt="http://schemas.openxmlformats.org/officeDocument/2006/docPropsVTypes"/>
</file>